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C46B2" w14:textId="77777777" w:rsidR="001964E2" w:rsidRPr="001964E2" w:rsidRDefault="001964E2" w:rsidP="008E7B45"/>
    <w:p w14:paraId="64DD9BB4" w14:textId="15F1D18B" w:rsidR="00B2266D" w:rsidRPr="008E7B45" w:rsidRDefault="0001361B" w:rsidP="008E7B45">
      <w:pPr>
        <w:jc w:val="center"/>
        <w:rPr>
          <w:rStyle w:val="Hipervnculo"/>
          <w:rFonts w:ascii="Times New Roman" w:hAnsi="Times New Roman"/>
          <w:b/>
          <w:color w:val="auto"/>
          <w:sz w:val="24"/>
          <w:szCs w:val="24"/>
          <w:u w:val="none"/>
        </w:rPr>
      </w:pPr>
      <w:r w:rsidRPr="008E7B45">
        <w:rPr>
          <w:rFonts w:ascii="Times New Roman" w:hAnsi="Times New Roman"/>
          <w:b/>
          <w:sz w:val="24"/>
          <w:szCs w:val="24"/>
        </w:rPr>
        <w:t>TABLA DE CONTENIDOS</w:t>
      </w:r>
    </w:p>
    <w:p w14:paraId="0475A743" w14:textId="77777777" w:rsidR="00730505" w:rsidRPr="008E7B45" w:rsidRDefault="00730505" w:rsidP="008E7B45">
      <w:pPr>
        <w:pStyle w:val="Ttulo1"/>
        <w:spacing w:before="0" w:after="0" w:line="240" w:lineRule="auto"/>
        <w:jc w:val="both"/>
        <w:rPr>
          <w:rFonts w:ascii="Times New Roman" w:eastAsia="Calibri" w:hAnsi="Times New Roman"/>
          <w:b w:val="0"/>
          <w:bCs w:val="0"/>
          <w:kern w:val="0"/>
          <w:sz w:val="22"/>
          <w:szCs w:val="22"/>
        </w:rPr>
      </w:pPr>
    </w:p>
    <w:p w14:paraId="55E530BD" w14:textId="3C9A2A56" w:rsidR="00B2266D" w:rsidRPr="008E7B45" w:rsidRDefault="003C1A87" w:rsidP="008E7B45">
      <w:pPr>
        <w:pStyle w:val="Ttulo1"/>
        <w:spacing w:before="0" w:after="0" w:line="240" w:lineRule="auto"/>
        <w:jc w:val="both"/>
        <w:rPr>
          <w:rFonts w:ascii="Times New Roman" w:eastAsia="Calibri" w:hAnsi="Times New Roman"/>
          <w:bCs w:val="0"/>
          <w:kern w:val="0"/>
          <w:sz w:val="22"/>
          <w:szCs w:val="22"/>
        </w:rPr>
      </w:pPr>
      <w:r w:rsidRPr="008E7B45">
        <w:rPr>
          <w:rFonts w:ascii="Times New Roman" w:eastAsia="Calibri" w:hAnsi="Times New Roman"/>
          <w:bCs w:val="0"/>
          <w:kern w:val="0"/>
          <w:sz w:val="22"/>
          <w:szCs w:val="22"/>
        </w:rPr>
        <w:t xml:space="preserve">1. </w:t>
      </w:r>
      <w:r w:rsidR="00B806C5" w:rsidRPr="008E7B45">
        <w:rPr>
          <w:rFonts w:ascii="Times New Roman" w:eastAsia="Calibri" w:hAnsi="Times New Roman"/>
          <w:bCs w:val="0"/>
          <w:kern w:val="0"/>
          <w:sz w:val="22"/>
          <w:szCs w:val="22"/>
        </w:rPr>
        <w:t>INTRODUCCIÓN</w:t>
      </w:r>
      <w:r w:rsidRPr="008E7B45">
        <w:rPr>
          <w:rFonts w:ascii="Times New Roman" w:eastAsia="Calibri" w:hAnsi="Times New Roman"/>
          <w:bCs w:val="0"/>
          <w:kern w:val="0"/>
          <w:sz w:val="22"/>
          <w:szCs w:val="22"/>
        </w:rPr>
        <w:t xml:space="preserve">        </w:t>
      </w:r>
      <w:r w:rsidR="00B2266D" w:rsidRPr="008E7B45">
        <w:rPr>
          <w:rFonts w:ascii="Times New Roman" w:eastAsia="Calibri" w:hAnsi="Times New Roman"/>
          <w:bCs w:val="0"/>
          <w:kern w:val="0"/>
          <w:sz w:val="22"/>
          <w:szCs w:val="22"/>
        </w:rPr>
        <w:tab/>
      </w:r>
      <w:r w:rsidR="00B806C5" w:rsidRPr="008E7B45">
        <w:rPr>
          <w:rFonts w:ascii="Times New Roman" w:hAnsi="Times New Roman"/>
          <w:sz w:val="22"/>
          <w:szCs w:val="22"/>
          <w:lang w:val="es-ES"/>
        </w:rPr>
        <w:tab/>
        <w:t xml:space="preserve">            </w:t>
      </w:r>
      <w:r w:rsidR="00B2266D" w:rsidRPr="008E7B45">
        <w:rPr>
          <w:rFonts w:ascii="Times New Roman" w:hAnsi="Times New Roman"/>
          <w:sz w:val="22"/>
          <w:szCs w:val="22"/>
          <w:lang w:val="es-ES"/>
        </w:rPr>
        <w:tab/>
      </w:r>
      <w:r w:rsidR="00B2266D" w:rsidRPr="008E7B45">
        <w:rPr>
          <w:rFonts w:ascii="Times New Roman" w:hAnsi="Times New Roman"/>
          <w:sz w:val="22"/>
          <w:szCs w:val="22"/>
          <w:lang w:val="es-ES"/>
        </w:rPr>
        <w:tab/>
      </w:r>
      <w:r w:rsidR="00B2266D" w:rsidRPr="008E7B45">
        <w:rPr>
          <w:rFonts w:ascii="Times New Roman" w:hAnsi="Times New Roman"/>
          <w:sz w:val="22"/>
          <w:szCs w:val="22"/>
          <w:lang w:val="es-ES"/>
        </w:rPr>
        <w:tab/>
      </w:r>
      <w:r w:rsidR="00B2266D" w:rsidRPr="008E7B45">
        <w:rPr>
          <w:rFonts w:ascii="Times New Roman" w:hAnsi="Times New Roman"/>
          <w:sz w:val="22"/>
          <w:szCs w:val="22"/>
          <w:lang w:val="es-ES"/>
        </w:rPr>
        <w:tab/>
      </w:r>
      <w:r w:rsidR="00B2266D" w:rsidRPr="008E7B45">
        <w:rPr>
          <w:rFonts w:ascii="Times New Roman" w:hAnsi="Times New Roman"/>
          <w:sz w:val="22"/>
          <w:szCs w:val="22"/>
          <w:lang w:val="es-ES"/>
        </w:rPr>
        <w:tab/>
      </w:r>
      <w:r w:rsidR="00B2266D" w:rsidRPr="008E7B45">
        <w:rPr>
          <w:rFonts w:ascii="Times New Roman" w:hAnsi="Times New Roman"/>
          <w:sz w:val="22"/>
          <w:szCs w:val="22"/>
          <w:lang w:val="es-ES"/>
        </w:rPr>
        <w:tab/>
      </w:r>
      <w:r w:rsidR="00B806C5" w:rsidRPr="008E7B45">
        <w:rPr>
          <w:rFonts w:ascii="Times New Roman" w:hAnsi="Times New Roman"/>
          <w:sz w:val="22"/>
          <w:szCs w:val="22"/>
          <w:lang w:val="es-ES"/>
        </w:rPr>
        <w:t xml:space="preserve">                </w:t>
      </w:r>
      <w:r w:rsidR="001964E2" w:rsidRPr="008E7B45">
        <w:rPr>
          <w:rFonts w:ascii="Times New Roman" w:hAnsi="Times New Roman"/>
          <w:sz w:val="22"/>
          <w:szCs w:val="22"/>
          <w:lang w:val="es-ES"/>
        </w:rPr>
        <w:t xml:space="preserve"> </w:t>
      </w:r>
      <w:r w:rsidR="00B04650" w:rsidRPr="008E7B45">
        <w:rPr>
          <w:rFonts w:ascii="Times New Roman" w:hAnsi="Times New Roman"/>
          <w:sz w:val="22"/>
          <w:szCs w:val="22"/>
          <w:lang w:val="es-ES"/>
        </w:rPr>
        <w:t>6</w:t>
      </w:r>
    </w:p>
    <w:p w14:paraId="548BB8AC" w14:textId="77777777" w:rsidR="00B2266D" w:rsidRPr="008E7B45" w:rsidRDefault="00B2266D" w:rsidP="008E7B45">
      <w:pPr>
        <w:spacing w:after="0" w:line="240" w:lineRule="auto"/>
        <w:jc w:val="both"/>
        <w:rPr>
          <w:rFonts w:ascii="Times New Roman" w:hAnsi="Times New Roman"/>
          <w:lang w:val="es-ES"/>
        </w:rPr>
      </w:pPr>
    </w:p>
    <w:p w14:paraId="0F387B8C" w14:textId="2E959C4E" w:rsidR="00B2266D" w:rsidRPr="008E7B45" w:rsidRDefault="00B2266D" w:rsidP="008E7B45">
      <w:pPr>
        <w:spacing w:after="0" w:line="240" w:lineRule="auto"/>
        <w:ind w:left="360" w:firstLine="348"/>
        <w:jc w:val="both"/>
        <w:rPr>
          <w:rFonts w:ascii="Times New Roman" w:hAnsi="Times New Roman"/>
        </w:rPr>
      </w:pPr>
      <w:r w:rsidRPr="008E7B45">
        <w:rPr>
          <w:rFonts w:ascii="Times New Roman" w:hAnsi="Times New Roman"/>
          <w:b/>
        </w:rPr>
        <w:t>1.1</w:t>
      </w:r>
      <w:r w:rsidR="009A3341" w:rsidRPr="008E7B45">
        <w:rPr>
          <w:rFonts w:ascii="Times New Roman" w:hAnsi="Times New Roman"/>
        </w:rPr>
        <w:t xml:space="preserve"> Objetivo General</w:t>
      </w: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00DE1228" w:rsidRPr="008E7B45">
        <w:rPr>
          <w:rFonts w:ascii="Times New Roman" w:hAnsi="Times New Roman"/>
        </w:rPr>
        <w:t xml:space="preserve">   </w:t>
      </w:r>
      <w:r w:rsidR="001964E2" w:rsidRPr="008E7B45">
        <w:rPr>
          <w:rFonts w:ascii="Times New Roman" w:hAnsi="Times New Roman"/>
        </w:rPr>
        <w:t xml:space="preserve"> </w:t>
      </w:r>
      <w:r w:rsidR="00B04650" w:rsidRPr="008E7B45">
        <w:rPr>
          <w:rFonts w:ascii="Times New Roman" w:hAnsi="Times New Roman"/>
        </w:rPr>
        <w:t>6</w:t>
      </w:r>
    </w:p>
    <w:p w14:paraId="04E87444" w14:textId="377B0A9B" w:rsidR="00B2266D" w:rsidRPr="008E7B45" w:rsidRDefault="00FB5EE8" w:rsidP="008E7B45">
      <w:pPr>
        <w:spacing w:after="0" w:line="240" w:lineRule="auto"/>
        <w:ind w:left="360" w:firstLine="348"/>
        <w:jc w:val="both"/>
        <w:rPr>
          <w:rFonts w:ascii="Times New Roman" w:hAnsi="Times New Roman"/>
        </w:rPr>
      </w:pPr>
      <w:r w:rsidRPr="008E7B45">
        <w:rPr>
          <w:rFonts w:ascii="Times New Roman" w:hAnsi="Times New Roman"/>
          <w:b/>
        </w:rPr>
        <w:t>1.2</w:t>
      </w:r>
      <w:r w:rsidR="00451E55" w:rsidRPr="008E7B45">
        <w:rPr>
          <w:rFonts w:ascii="Times New Roman" w:hAnsi="Times New Roman"/>
        </w:rPr>
        <w:t xml:space="preserve"> </w:t>
      </w:r>
      <w:r w:rsidRPr="008E7B45">
        <w:rPr>
          <w:rFonts w:ascii="Times New Roman" w:eastAsia="SimSun" w:hAnsi="Times New Roman"/>
          <w:lang w:val="es-ES" w:eastAsia="es-ES"/>
        </w:rPr>
        <w:t>Alcance</w:t>
      </w:r>
      <w:r w:rsidR="00B2266D" w:rsidRPr="008E7B45">
        <w:rPr>
          <w:rFonts w:ascii="Times New Roman" w:eastAsia="SimSun" w:hAnsi="Times New Roman"/>
          <w:lang w:val="es-ES" w:eastAsia="es-ES"/>
        </w:rPr>
        <w:tab/>
      </w:r>
      <w:r w:rsidR="00B2266D" w:rsidRPr="008E7B45">
        <w:rPr>
          <w:rFonts w:ascii="Times New Roman" w:hAnsi="Times New Roman"/>
        </w:rPr>
        <w:tab/>
      </w:r>
      <w:r w:rsidR="00B2266D" w:rsidRPr="008E7B45">
        <w:rPr>
          <w:rFonts w:ascii="Times New Roman" w:hAnsi="Times New Roman"/>
        </w:rPr>
        <w:tab/>
      </w:r>
      <w:r w:rsidR="00B2266D" w:rsidRPr="008E7B45">
        <w:rPr>
          <w:rFonts w:ascii="Times New Roman" w:hAnsi="Times New Roman"/>
        </w:rPr>
        <w:tab/>
      </w:r>
      <w:r w:rsidR="00B2266D" w:rsidRPr="008E7B45">
        <w:rPr>
          <w:rFonts w:ascii="Times New Roman" w:hAnsi="Times New Roman"/>
        </w:rPr>
        <w:tab/>
      </w:r>
      <w:r w:rsidR="00B2266D" w:rsidRPr="008E7B45">
        <w:rPr>
          <w:rFonts w:ascii="Times New Roman" w:hAnsi="Times New Roman"/>
        </w:rPr>
        <w:tab/>
      </w:r>
      <w:r w:rsidR="00B2266D" w:rsidRPr="008E7B45">
        <w:rPr>
          <w:rFonts w:ascii="Times New Roman" w:hAnsi="Times New Roman"/>
        </w:rPr>
        <w:tab/>
      </w:r>
      <w:r w:rsidR="00B2266D" w:rsidRPr="008E7B45">
        <w:rPr>
          <w:rFonts w:ascii="Times New Roman" w:hAnsi="Times New Roman"/>
        </w:rPr>
        <w:tab/>
      </w:r>
      <w:r w:rsidR="00B2266D" w:rsidRPr="008E7B45">
        <w:rPr>
          <w:rFonts w:ascii="Times New Roman" w:hAnsi="Times New Roman"/>
        </w:rPr>
        <w:tab/>
      </w:r>
      <w:r w:rsidR="00EE6C2A" w:rsidRPr="008E7B45">
        <w:rPr>
          <w:rFonts w:ascii="Times New Roman" w:hAnsi="Times New Roman"/>
        </w:rPr>
        <w:tab/>
      </w:r>
      <w:r w:rsidR="00DE1228" w:rsidRPr="008E7B45">
        <w:rPr>
          <w:rFonts w:ascii="Times New Roman" w:hAnsi="Times New Roman"/>
        </w:rPr>
        <w:t xml:space="preserve">   </w:t>
      </w:r>
      <w:r w:rsidR="001964E2" w:rsidRPr="008E7B45">
        <w:rPr>
          <w:rFonts w:ascii="Times New Roman" w:hAnsi="Times New Roman"/>
        </w:rPr>
        <w:t xml:space="preserve"> </w:t>
      </w:r>
      <w:r w:rsidR="00B04650" w:rsidRPr="008E7B45">
        <w:rPr>
          <w:rFonts w:ascii="Times New Roman" w:hAnsi="Times New Roman"/>
        </w:rPr>
        <w:t>6</w:t>
      </w:r>
    </w:p>
    <w:p w14:paraId="24BB4404" w14:textId="4EE133AF" w:rsidR="00451290" w:rsidRPr="008E7B45" w:rsidRDefault="008826D3" w:rsidP="008E7B45">
      <w:pPr>
        <w:spacing w:after="0" w:line="240" w:lineRule="auto"/>
        <w:jc w:val="both"/>
        <w:rPr>
          <w:rFonts w:ascii="Times New Roman" w:hAnsi="Times New Roman"/>
        </w:rPr>
      </w:pPr>
      <w:r w:rsidRPr="008E7B45">
        <w:rPr>
          <w:rFonts w:ascii="Times New Roman" w:hAnsi="Times New Roman"/>
          <w:b/>
        </w:rPr>
        <w:t xml:space="preserve">            </w:t>
      </w:r>
      <w:r w:rsidR="00C04195" w:rsidRPr="008E7B45">
        <w:rPr>
          <w:rFonts w:ascii="Times New Roman" w:hAnsi="Times New Roman"/>
          <w:b/>
        </w:rPr>
        <w:t xml:space="preserve"> </w:t>
      </w:r>
      <w:r w:rsidRPr="008E7B45">
        <w:rPr>
          <w:rFonts w:ascii="Times New Roman" w:hAnsi="Times New Roman"/>
          <w:b/>
        </w:rPr>
        <w:t xml:space="preserve">1.3 </w:t>
      </w:r>
      <w:r w:rsidR="00451290" w:rsidRPr="008E7B45">
        <w:rPr>
          <w:rFonts w:ascii="Times New Roman" w:hAnsi="Times New Roman"/>
        </w:rPr>
        <w:t xml:space="preserve">Antecedentes  </w:t>
      </w:r>
      <w:r w:rsidR="00B2266D" w:rsidRPr="008E7B45">
        <w:rPr>
          <w:rFonts w:ascii="Times New Roman" w:hAnsi="Times New Roman"/>
        </w:rPr>
        <w:t xml:space="preserve"> </w:t>
      </w:r>
      <w:r w:rsidR="00B2266D" w:rsidRPr="008E7B45">
        <w:rPr>
          <w:rFonts w:ascii="Times New Roman" w:hAnsi="Times New Roman"/>
          <w:b/>
        </w:rPr>
        <w:tab/>
      </w:r>
      <w:r w:rsidR="00EE6C2A" w:rsidRPr="008E7B45">
        <w:tab/>
      </w:r>
      <w:r w:rsidR="00EE6C2A" w:rsidRPr="008E7B45">
        <w:tab/>
      </w:r>
      <w:r w:rsidR="00EE6C2A" w:rsidRPr="008E7B45">
        <w:tab/>
      </w:r>
      <w:r w:rsidR="00EE6C2A" w:rsidRPr="008E7B45">
        <w:tab/>
      </w:r>
      <w:r w:rsidR="00EE6C2A" w:rsidRPr="008E7B45">
        <w:tab/>
      </w:r>
      <w:r w:rsidR="00B2266D" w:rsidRPr="008E7B45">
        <w:tab/>
      </w:r>
      <w:r w:rsidR="00B2266D" w:rsidRPr="008E7B45">
        <w:tab/>
      </w:r>
      <w:r w:rsidR="009A3341" w:rsidRPr="008E7B45">
        <w:tab/>
      </w:r>
      <w:r w:rsidR="0040374B" w:rsidRPr="008E7B45">
        <w:t xml:space="preserve">    </w:t>
      </w:r>
      <w:r w:rsidR="00BD1E7F" w:rsidRPr="008E7B45">
        <w:rPr>
          <w:rFonts w:ascii="Times New Roman" w:hAnsi="Times New Roman"/>
        </w:rPr>
        <w:t>6</w:t>
      </w:r>
      <w:r w:rsidR="00451290" w:rsidRPr="008E7B45">
        <w:rPr>
          <w:rFonts w:ascii="Times New Roman" w:hAnsi="Times New Roman"/>
        </w:rPr>
        <w:t xml:space="preserve">                    </w:t>
      </w:r>
    </w:p>
    <w:p w14:paraId="602F6A6E" w14:textId="17B1BE55" w:rsidR="00451290" w:rsidRPr="008E7B45" w:rsidRDefault="00451290" w:rsidP="008E7B45">
      <w:pPr>
        <w:spacing w:after="0" w:line="240" w:lineRule="auto"/>
        <w:jc w:val="both"/>
        <w:rPr>
          <w:rFonts w:ascii="Times New Roman" w:hAnsi="Times New Roman"/>
        </w:rPr>
      </w:pPr>
      <w:r w:rsidRPr="008E7B45">
        <w:rPr>
          <w:rFonts w:ascii="Times New Roman" w:hAnsi="Times New Roman"/>
        </w:rPr>
        <w:t xml:space="preserve">             </w:t>
      </w:r>
      <w:r w:rsidRPr="008E7B45">
        <w:rPr>
          <w:rFonts w:ascii="Times New Roman" w:hAnsi="Times New Roman"/>
          <w:b/>
        </w:rPr>
        <w:t xml:space="preserve">1.3 </w:t>
      </w:r>
      <w:r w:rsidRPr="008E7B45">
        <w:rPr>
          <w:rFonts w:ascii="Times New Roman" w:hAnsi="Times New Roman"/>
        </w:rPr>
        <w:t xml:space="preserve">Limitaciones </w:t>
      </w:r>
      <w:r w:rsidRPr="008E7B45">
        <w:rPr>
          <w:rFonts w:ascii="Times New Roman" w:hAnsi="Times New Roman"/>
          <w:b/>
        </w:rPr>
        <w:tab/>
      </w:r>
      <w:r w:rsidRPr="008E7B45">
        <w:tab/>
      </w:r>
      <w:r w:rsidRPr="008E7B45">
        <w:tab/>
      </w:r>
      <w:r w:rsidRPr="008E7B45">
        <w:tab/>
      </w:r>
      <w:r w:rsidRPr="008E7B45">
        <w:tab/>
      </w:r>
      <w:r w:rsidRPr="008E7B45">
        <w:tab/>
      </w:r>
      <w:r w:rsidRPr="008E7B45">
        <w:tab/>
      </w:r>
      <w:r w:rsidRPr="008E7B45">
        <w:tab/>
      </w:r>
      <w:r w:rsidRPr="008E7B45">
        <w:tab/>
        <w:t xml:space="preserve">   </w:t>
      </w:r>
      <w:r w:rsidR="001964E2" w:rsidRPr="008E7B45">
        <w:t xml:space="preserve"> </w:t>
      </w:r>
      <w:r w:rsidR="00177275">
        <w:rPr>
          <w:rFonts w:ascii="Times New Roman" w:hAnsi="Times New Roman"/>
        </w:rPr>
        <w:t>6</w:t>
      </w:r>
      <w:r w:rsidRPr="008E7B45">
        <w:rPr>
          <w:rFonts w:ascii="Times New Roman" w:hAnsi="Times New Roman"/>
        </w:rPr>
        <w:t xml:space="preserve">           </w:t>
      </w:r>
    </w:p>
    <w:p w14:paraId="35741EF0" w14:textId="77777777" w:rsidR="003C56BE" w:rsidRPr="008E7B45" w:rsidRDefault="003C56BE" w:rsidP="008E7B45">
      <w:pPr>
        <w:pStyle w:val="Ttulo1"/>
        <w:spacing w:before="0" w:after="0" w:line="240" w:lineRule="auto"/>
        <w:jc w:val="both"/>
        <w:rPr>
          <w:rFonts w:ascii="Times New Roman" w:eastAsia="Calibri" w:hAnsi="Times New Roman"/>
          <w:bCs w:val="0"/>
          <w:kern w:val="0"/>
          <w:sz w:val="24"/>
          <w:szCs w:val="24"/>
        </w:rPr>
      </w:pPr>
    </w:p>
    <w:p w14:paraId="5EBC1C53" w14:textId="3059B7F6" w:rsidR="00B2266D" w:rsidRPr="008E7B45" w:rsidRDefault="0040374B" w:rsidP="008E7B45">
      <w:pPr>
        <w:pStyle w:val="Ttulo1"/>
        <w:spacing w:before="0" w:after="0" w:line="240" w:lineRule="auto"/>
        <w:jc w:val="both"/>
        <w:rPr>
          <w:rFonts w:ascii="Times New Roman" w:eastAsia="Calibri" w:hAnsi="Times New Roman"/>
          <w:bCs w:val="0"/>
          <w:kern w:val="0"/>
          <w:sz w:val="22"/>
          <w:szCs w:val="22"/>
        </w:rPr>
      </w:pPr>
      <w:r w:rsidRPr="008E7B45">
        <w:rPr>
          <w:rFonts w:ascii="Times New Roman" w:eastAsia="Calibri" w:hAnsi="Times New Roman"/>
          <w:bCs w:val="0"/>
          <w:kern w:val="0"/>
          <w:sz w:val="22"/>
          <w:szCs w:val="22"/>
        </w:rPr>
        <w:t xml:space="preserve">2. </w:t>
      </w:r>
      <w:r w:rsidR="009A3341" w:rsidRPr="008E7B45">
        <w:rPr>
          <w:rFonts w:ascii="Times New Roman" w:eastAsia="Calibri" w:hAnsi="Times New Roman"/>
          <w:bCs w:val="0"/>
          <w:kern w:val="0"/>
          <w:sz w:val="22"/>
          <w:szCs w:val="22"/>
        </w:rPr>
        <w:t>H</w:t>
      </w:r>
      <w:r w:rsidR="00241EC0" w:rsidRPr="008E7B45">
        <w:rPr>
          <w:rFonts w:ascii="Times New Roman" w:eastAsia="Calibri" w:hAnsi="Times New Roman"/>
          <w:bCs w:val="0"/>
          <w:kern w:val="0"/>
          <w:sz w:val="22"/>
          <w:szCs w:val="22"/>
        </w:rPr>
        <w:t>ALLAZGOS</w:t>
      </w:r>
      <w:r w:rsidR="000F2438" w:rsidRPr="008E7B45">
        <w:rPr>
          <w:rFonts w:ascii="Times New Roman" w:eastAsia="Calibri" w:hAnsi="Times New Roman"/>
          <w:bCs w:val="0"/>
          <w:kern w:val="0"/>
          <w:sz w:val="22"/>
          <w:szCs w:val="22"/>
        </w:rPr>
        <w:t xml:space="preserve">                                            </w:t>
      </w:r>
      <w:r w:rsidR="009A3341" w:rsidRPr="008E7B45">
        <w:rPr>
          <w:rFonts w:ascii="Times New Roman" w:eastAsia="Calibri" w:hAnsi="Times New Roman"/>
          <w:bCs w:val="0"/>
          <w:kern w:val="0"/>
          <w:sz w:val="22"/>
          <w:szCs w:val="22"/>
        </w:rPr>
        <w:tab/>
      </w:r>
      <w:r w:rsidR="009A3341" w:rsidRPr="008E7B45">
        <w:rPr>
          <w:rFonts w:ascii="Times New Roman" w:eastAsia="Calibri" w:hAnsi="Times New Roman"/>
          <w:bCs w:val="0"/>
          <w:kern w:val="0"/>
          <w:sz w:val="22"/>
          <w:szCs w:val="22"/>
        </w:rPr>
        <w:tab/>
      </w:r>
      <w:r w:rsidR="00664D94" w:rsidRPr="008E7B45">
        <w:rPr>
          <w:rFonts w:ascii="Times New Roman" w:eastAsia="Calibri" w:hAnsi="Times New Roman"/>
          <w:bCs w:val="0"/>
          <w:kern w:val="0"/>
          <w:sz w:val="22"/>
          <w:szCs w:val="22"/>
        </w:rPr>
        <w:t xml:space="preserve"> </w:t>
      </w:r>
      <w:r w:rsidR="00664D94" w:rsidRPr="008E7B45">
        <w:rPr>
          <w:rFonts w:ascii="Times New Roman" w:eastAsia="Calibri" w:hAnsi="Times New Roman"/>
          <w:bCs w:val="0"/>
          <w:kern w:val="0"/>
          <w:sz w:val="22"/>
          <w:szCs w:val="22"/>
        </w:rPr>
        <w:tab/>
      </w:r>
      <w:r w:rsidR="00664D94" w:rsidRPr="008E7B45">
        <w:rPr>
          <w:rFonts w:ascii="Times New Roman" w:eastAsia="Calibri" w:hAnsi="Times New Roman"/>
          <w:bCs w:val="0"/>
          <w:kern w:val="0"/>
          <w:sz w:val="22"/>
          <w:szCs w:val="22"/>
        </w:rPr>
        <w:tab/>
      </w:r>
      <w:r w:rsidRPr="008E7B45">
        <w:rPr>
          <w:rFonts w:ascii="Times New Roman" w:eastAsia="Calibri" w:hAnsi="Times New Roman"/>
          <w:bCs w:val="0"/>
          <w:kern w:val="0"/>
          <w:sz w:val="22"/>
          <w:szCs w:val="22"/>
        </w:rPr>
        <w:t xml:space="preserve">  </w:t>
      </w:r>
      <w:r w:rsidR="00795491" w:rsidRPr="008E7B45">
        <w:rPr>
          <w:rFonts w:ascii="Times New Roman" w:eastAsia="Calibri" w:hAnsi="Times New Roman"/>
          <w:bCs w:val="0"/>
          <w:kern w:val="0"/>
          <w:sz w:val="22"/>
          <w:szCs w:val="22"/>
        </w:rPr>
        <w:t xml:space="preserve">          </w:t>
      </w:r>
      <w:r w:rsidR="000F2438" w:rsidRPr="008E7B45">
        <w:rPr>
          <w:rFonts w:ascii="Times New Roman" w:eastAsia="Calibri" w:hAnsi="Times New Roman"/>
          <w:bCs w:val="0"/>
          <w:kern w:val="0"/>
          <w:sz w:val="22"/>
          <w:szCs w:val="22"/>
        </w:rPr>
        <w:t xml:space="preserve">                          </w:t>
      </w:r>
      <w:r w:rsidR="00795491" w:rsidRPr="008E7B45">
        <w:rPr>
          <w:rFonts w:ascii="Times New Roman" w:eastAsia="Calibri" w:hAnsi="Times New Roman"/>
          <w:bCs w:val="0"/>
          <w:kern w:val="0"/>
          <w:sz w:val="22"/>
          <w:szCs w:val="22"/>
        </w:rPr>
        <w:t xml:space="preserve">   </w:t>
      </w:r>
      <w:r w:rsidRPr="008E7B45">
        <w:rPr>
          <w:rFonts w:ascii="Times New Roman" w:eastAsia="Calibri" w:hAnsi="Times New Roman"/>
          <w:bCs w:val="0"/>
          <w:kern w:val="0"/>
          <w:sz w:val="22"/>
          <w:szCs w:val="22"/>
        </w:rPr>
        <w:t xml:space="preserve"> </w:t>
      </w:r>
      <w:r w:rsidR="00B04650" w:rsidRPr="008E7B45">
        <w:rPr>
          <w:rFonts w:ascii="Times New Roman" w:eastAsia="Calibri" w:hAnsi="Times New Roman"/>
          <w:bCs w:val="0"/>
          <w:kern w:val="0"/>
          <w:sz w:val="22"/>
          <w:szCs w:val="22"/>
        </w:rPr>
        <w:t>7</w:t>
      </w:r>
    </w:p>
    <w:p w14:paraId="1AF74703" w14:textId="019FD97C" w:rsidR="003C56BE" w:rsidRPr="008E7B45" w:rsidRDefault="00B2266D" w:rsidP="008E7B45">
      <w:pPr>
        <w:spacing w:after="0" w:line="240" w:lineRule="auto"/>
        <w:jc w:val="both"/>
        <w:rPr>
          <w:rFonts w:ascii="Times New Roman" w:hAnsi="Times New Roman"/>
        </w:rPr>
      </w:pPr>
      <w:r w:rsidRPr="008E7B45">
        <w:rPr>
          <w:rFonts w:ascii="Times New Roman" w:hAnsi="Times New Roman"/>
        </w:rPr>
        <w:tab/>
      </w:r>
    </w:p>
    <w:p w14:paraId="33579229" w14:textId="526FD457" w:rsidR="00470829" w:rsidRPr="008E7B45" w:rsidRDefault="00B2266D" w:rsidP="008E7B45">
      <w:pPr>
        <w:spacing w:after="0" w:line="240" w:lineRule="auto"/>
        <w:ind w:left="705"/>
        <w:jc w:val="both"/>
        <w:rPr>
          <w:rFonts w:ascii="Times New Roman" w:hAnsi="Times New Roman"/>
        </w:rPr>
      </w:pPr>
      <w:r w:rsidRPr="008E7B45">
        <w:rPr>
          <w:rFonts w:ascii="Times New Roman" w:hAnsi="Times New Roman"/>
        </w:rPr>
        <w:tab/>
      </w:r>
      <w:r w:rsidRPr="008E7B45">
        <w:rPr>
          <w:rFonts w:ascii="Times New Roman" w:hAnsi="Times New Roman"/>
          <w:b/>
        </w:rPr>
        <w:t xml:space="preserve">2.1 </w:t>
      </w:r>
      <w:r w:rsidR="00B25504" w:rsidRPr="008E7B45">
        <w:rPr>
          <w:rFonts w:ascii="Times New Roman" w:hAnsi="Times New Roman"/>
          <w:b/>
        </w:rPr>
        <w:t>Planificación Estratégica y Organizacional</w:t>
      </w:r>
      <w:r w:rsidR="00876915" w:rsidRPr="008E7B45">
        <w:rPr>
          <w:rFonts w:ascii="Times New Roman" w:hAnsi="Times New Roman"/>
          <w:b/>
        </w:rPr>
        <w:t xml:space="preserve">         </w:t>
      </w:r>
      <w:r w:rsidR="00B50859" w:rsidRPr="008E7B45">
        <w:rPr>
          <w:rFonts w:ascii="Times New Roman" w:hAnsi="Times New Roman"/>
          <w:b/>
        </w:rPr>
        <w:t xml:space="preserve"> </w:t>
      </w:r>
      <w:r w:rsidR="00B25504" w:rsidRPr="008E7B45">
        <w:rPr>
          <w:rFonts w:ascii="Times New Roman" w:hAnsi="Times New Roman"/>
          <w:b/>
        </w:rPr>
        <w:tab/>
      </w:r>
      <w:r w:rsidR="00B25504" w:rsidRPr="008E7B45">
        <w:rPr>
          <w:rFonts w:ascii="Times New Roman" w:hAnsi="Times New Roman"/>
          <w:b/>
        </w:rPr>
        <w:tab/>
      </w:r>
      <w:r w:rsidR="00B25504" w:rsidRPr="008E7B45">
        <w:rPr>
          <w:rFonts w:ascii="Times New Roman" w:hAnsi="Times New Roman"/>
          <w:b/>
        </w:rPr>
        <w:tab/>
        <w:t xml:space="preserve">          </w:t>
      </w:r>
      <w:r w:rsidR="00876915" w:rsidRPr="008E7B45">
        <w:rPr>
          <w:rFonts w:ascii="Times New Roman" w:hAnsi="Times New Roman"/>
          <w:b/>
        </w:rPr>
        <w:t xml:space="preserve"> </w:t>
      </w:r>
      <w:r w:rsidR="00B25504" w:rsidRPr="008E7B45">
        <w:rPr>
          <w:rFonts w:ascii="Times New Roman" w:hAnsi="Times New Roman"/>
          <w:b/>
        </w:rPr>
        <w:t xml:space="preserve">          </w:t>
      </w:r>
      <w:r w:rsidR="00C04195" w:rsidRPr="008E7B45">
        <w:rPr>
          <w:rFonts w:ascii="Times New Roman" w:hAnsi="Times New Roman"/>
          <w:b/>
        </w:rPr>
        <w:t xml:space="preserve">        </w:t>
      </w:r>
      <w:r w:rsidR="00B04650" w:rsidRPr="008E7B45">
        <w:rPr>
          <w:rFonts w:ascii="Times New Roman" w:hAnsi="Times New Roman"/>
          <w:b/>
        </w:rPr>
        <w:t>7</w:t>
      </w:r>
      <w:r w:rsidR="00126BAE" w:rsidRPr="008E7B45">
        <w:rPr>
          <w:rFonts w:ascii="Times New Roman" w:hAnsi="Times New Roman"/>
          <w:b/>
        </w:rPr>
        <w:t xml:space="preserve"> </w:t>
      </w:r>
      <w:r w:rsidR="00B25504" w:rsidRPr="008E7B45">
        <w:rPr>
          <w:rFonts w:ascii="Times New Roman" w:hAnsi="Times New Roman"/>
          <w:b/>
        </w:rPr>
        <w:t xml:space="preserve">    </w:t>
      </w:r>
    </w:p>
    <w:p w14:paraId="5149D2D5" w14:textId="77777777" w:rsidR="00C04195" w:rsidRPr="008E7B45" w:rsidRDefault="00C04195" w:rsidP="008E7B45">
      <w:pPr>
        <w:spacing w:after="0" w:line="240" w:lineRule="auto"/>
        <w:ind w:firstLine="705"/>
        <w:jc w:val="both"/>
        <w:rPr>
          <w:rFonts w:ascii="Times New Roman" w:hAnsi="Times New Roman"/>
        </w:rPr>
      </w:pPr>
    </w:p>
    <w:p w14:paraId="4FFB01E6" w14:textId="24CD3F1B" w:rsidR="002A44AC" w:rsidRPr="008E7B45" w:rsidRDefault="002A44AC" w:rsidP="008E7B45">
      <w:pPr>
        <w:spacing w:after="0" w:line="240" w:lineRule="auto"/>
        <w:ind w:firstLine="705"/>
        <w:jc w:val="both"/>
        <w:rPr>
          <w:rFonts w:ascii="Times New Roman" w:hAnsi="Times New Roman"/>
        </w:rPr>
      </w:pPr>
      <w:r w:rsidRPr="008E7B45">
        <w:rPr>
          <w:rFonts w:ascii="Times New Roman" w:hAnsi="Times New Roman"/>
        </w:rPr>
        <w:t>2</w:t>
      </w:r>
      <w:r w:rsidR="000147D2" w:rsidRPr="008E7B45">
        <w:rPr>
          <w:rFonts w:ascii="Times New Roman" w:hAnsi="Times New Roman"/>
        </w:rPr>
        <w:t>.1.1</w:t>
      </w:r>
      <w:r w:rsidR="00B50859" w:rsidRPr="008E7B45">
        <w:rPr>
          <w:rFonts w:ascii="Times New Roman" w:hAnsi="Times New Roman"/>
        </w:rPr>
        <w:t xml:space="preserve"> </w:t>
      </w:r>
      <w:r w:rsidR="00A609F5" w:rsidRPr="008E7B45">
        <w:rPr>
          <w:rFonts w:ascii="Times New Roman" w:hAnsi="Times New Roman"/>
        </w:rPr>
        <w:t>Marco n</w:t>
      </w:r>
      <w:r w:rsidR="00876915" w:rsidRPr="008E7B45">
        <w:rPr>
          <w:rFonts w:ascii="Times New Roman" w:hAnsi="Times New Roman"/>
        </w:rPr>
        <w:t>ormativo</w:t>
      </w:r>
      <w:r w:rsidR="00B50859" w:rsidRPr="008E7B45">
        <w:rPr>
          <w:rFonts w:ascii="Times New Roman" w:hAnsi="Times New Roman"/>
        </w:rPr>
        <w:t xml:space="preserve"> </w:t>
      </w:r>
      <w:r w:rsidR="005D5ED0" w:rsidRPr="008E7B45">
        <w:rPr>
          <w:rFonts w:ascii="Times New Roman" w:hAnsi="Times New Roman"/>
        </w:rPr>
        <w:t xml:space="preserve"> </w:t>
      </w:r>
      <w:r w:rsidR="00556AF1" w:rsidRPr="008E7B45">
        <w:rPr>
          <w:rFonts w:ascii="Times New Roman" w:hAnsi="Times New Roman"/>
        </w:rPr>
        <w:t xml:space="preserve">                     </w:t>
      </w:r>
      <w:r w:rsidR="00A609F5" w:rsidRPr="008E7B45">
        <w:rPr>
          <w:rFonts w:ascii="Times New Roman" w:hAnsi="Times New Roman"/>
        </w:rPr>
        <w:t xml:space="preserve"> </w:t>
      </w:r>
      <w:r w:rsidR="00556AF1" w:rsidRPr="008E7B45">
        <w:rPr>
          <w:rFonts w:ascii="Times New Roman" w:hAnsi="Times New Roman"/>
        </w:rPr>
        <w:t xml:space="preserve">                                                                             </w:t>
      </w:r>
      <w:r w:rsidR="00126BAE" w:rsidRPr="008E7B45">
        <w:rPr>
          <w:rFonts w:ascii="Times New Roman" w:hAnsi="Times New Roman"/>
        </w:rPr>
        <w:t xml:space="preserve">  </w:t>
      </w:r>
      <w:r w:rsidR="00B04650" w:rsidRPr="008E7B45">
        <w:rPr>
          <w:rFonts w:ascii="Times New Roman" w:hAnsi="Times New Roman"/>
        </w:rPr>
        <w:t>7</w:t>
      </w:r>
      <w:r w:rsidR="00B50859" w:rsidRPr="008E7B45">
        <w:rPr>
          <w:rFonts w:ascii="Times New Roman" w:hAnsi="Times New Roman"/>
        </w:rPr>
        <w:tab/>
      </w:r>
      <w:r w:rsidR="00B50859" w:rsidRPr="008E7B45">
        <w:rPr>
          <w:rFonts w:ascii="Times New Roman" w:hAnsi="Times New Roman"/>
        </w:rPr>
        <w:tab/>
      </w:r>
      <w:r w:rsidR="00B50859" w:rsidRPr="008E7B45">
        <w:rPr>
          <w:rFonts w:ascii="Times New Roman" w:hAnsi="Times New Roman"/>
        </w:rPr>
        <w:tab/>
      </w:r>
      <w:r w:rsidR="00B50859" w:rsidRPr="008E7B45">
        <w:rPr>
          <w:rFonts w:ascii="Times New Roman" w:hAnsi="Times New Roman"/>
        </w:rPr>
        <w:tab/>
      </w:r>
      <w:r w:rsidR="00B50859" w:rsidRPr="008E7B45">
        <w:rPr>
          <w:rFonts w:ascii="Times New Roman" w:hAnsi="Times New Roman"/>
        </w:rPr>
        <w:tab/>
      </w:r>
      <w:r w:rsidR="00B50859" w:rsidRPr="008E7B45">
        <w:rPr>
          <w:rFonts w:ascii="Times New Roman" w:hAnsi="Times New Roman"/>
        </w:rPr>
        <w:tab/>
      </w:r>
      <w:r w:rsidRPr="008E7B45">
        <w:rPr>
          <w:rFonts w:ascii="Times New Roman" w:hAnsi="Times New Roman"/>
        </w:rPr>
        <w:tab/>
      </w:r>
      <w:r w:rsidR="005D5ED0" w:rsidRPr="008E7B45">
        <w:rPr>
          <w:rFonts w:ascii="Times New Roman" w:hAnsi="Times New Roman"/>
        </w:rPr>
        <w:tab/>
      </w:r>
    </w:p>
    <w:p w14:paraId="19242DE7" w14:textId="5BEC076B" w:rsidR="00EB734B" w:rsidRPr="008E7B45" w:rsidRDefault="00EB734B" w:rsidP="008E7B45">
      <w:pPr>
        <w:tabs>
          <w:tab w:val="left" w:pos="1710"/>
        </w:tabs>
        <w:spacing w:after="0" w:line="240" w:lineRule="auto"/>
        <w:jc w:val="both"/>
        <w:rPr>
          <w:rFonts w:ascii="Times New Roman" w:hAnsi="Times New Roman"/>
          <w:b/>
        </w:rPr>
      </w:pPr>
      <w:r w:rsidRPr="008E7B45">
        <w:rPr>
          <w:rFonts w:ascii="Times New Roman" w:hAnsi="Times New Roman"/>
        </w:rPr>
        <w:t xml:space="preserve">             </w:t>
      </w:r>
      <w:r w:rsidR="00B50859" w:rsidRPr="008E7B45">
        <w:rPr>
          <w:rFonts w:ascii="Times New Roman" w:hAnsi="Times New Roman"/>
        </w:rPr>
        <w:t xml:space="preserve">2.1.2 </w:t>
      </w:r>
      <w:r w:rsidR="000F0E26" w:rsidRPr="008E7B45">
        <w:rPr>
          <w:rFonts w:ascii="Times New Roman" w:hAnsi="Times New Roman"/>
        </w:rPr>
        <w:t>Regulación de t</w:t>
      </w:r>
      <w:r w:rsidR="00E15B88" w:rsidRPr="008E7B45">
        <w:rPr>
          <w:rFonts w:ascii="Times New Roman" w:hAnsi="Times New Roman"/>
        </w:rPr>
        <w:t xml:space="preserve">arifas </w:t>
      </w:r>
      <w:r w:rsidR="00B5535C" w:rsidRPr="008E7B45">
        <w:rPr>
          <w:rFonts w:ascii="Times New Roman" w:hAnsi="Times New Roman"/>
        </w:rPr>
        <w:t xml:space="preserve">                                                                    </w:t>
      </w:r>
      <w:r w:rsidR="002D0863" w:rsidRPr="008E7B45">
        <w:rPr>
          <w:rFonts w:ascii="Times New Roman" w:hAnsi="Times New Roman"/>
        </w:rPr>
        <w:t xml:space="preserve">                               </w:t>
      </w:r>
      <w:r w:rsidR="00126BAE" w:rsidRPr="008E7B45">
        <w:rPr>
          <w:rFonts w:ascii="Times New Roman" w:hAnsi="Times New Roman"/>
        </w:rPr>
        <w:t xml:space="preserve">     </w:t>
      </w:r>
      <w:r w:rsidR="00177275">
        <w:rPr>
          <w:rFonts w:ascii="Times New Roman" w:hAnsi="Times New Roman"/>
        </w:rPr>
        <w:t>9</w:t>
      </w:r>
      <w:r w:rsidRPr="008E7B45">
        <w:rPr>
          <w:rFonts w:ascii="Times New Roman" w:hAnsi="Times New Roman"/>
          <w:b/>
        </w:rPr>
        <w:t xml:space="preserve">       </w:t>
      </w:r>
    </w:p>
    <w:p w14:paraId="5FBF243A" w14:textId="6494D1F3" w:rsidR="00EB734B" w:rsidRPr="008E7B45" w:rsidRDefault="00EB734B" w:rsidP="008E7B45">
      <w:pPr>
        <w:tabs>
          <w:tab w:val="left" w:pos="1710"/>
        </w:tabs>
        <w:spacing w:after="0" w:line="240" w:lineRule="auto"/>
        <w:jc w:val="both"/>
        <w:rPr>
          <w:rFonts w:ascii="Times New Roman" w:hAnsi="Times New Roman"/>
          <w:lang w:eastAsia="es-CR"/>
        </w:rPr>
      </w:pPr>
      <w:r w:rsidRPr="008E7B45">
        <w:rPr>
          <w:rFonts w:ascii="Times New Roman" w:hAnsi="Times New Roman"/>
          <w:b/>
        </w:rPr>
        <w:t xml:space="preserve">                </w:t>
      </w:r>
      <w:r w:rsidRPr="008E7B45">
        <w:rPr>
          <w:rFonts w:ascii="Times New Roman" w:hAnsi="Times New Roman"/>
          <w:lang w:eastAsia="es-CR"/>
        </w:rPr>
        <w:t>2.1.2.1 Modelo Actual utilizado por el CONESUP</w:t>
      </w:r>
      <w:r w:rsidR="00146B67" w:rsidRPr="008E7B45">
        <w:rPr>
          <w:rFonts w:ascii="Times New Roman" w:hAnsi="Times New Roman"/>
          <w:lang w:eastAsia="es-CR"/>
        </w:rPr>
        <w:t xml:space="preserve">                                                               </w:t>
      </w:r>
      <w:r w:rsidR="00177275">
        <w:rPr>
          <w:rFonts w:ascii="Times New Roman" w:hAnsi="Times New Roman"/>
          <w:lang w:eastAsia="es-CR"/>
        </w:rPr>
        <w:t>9</w:t>
      </w:r>
    </w:p>
    <w:p w14:paraId="45815962" w14:textId="3091A032" w:rsidR="00126BAE" w:rsidRPr="008E7B45" w:rsidRDefault="00126BAE" w:rsidP="008E7B45">
      <w:pPr>
        <w:tabs>
          <w:tab w:val="left" w:pos="1710"/>
        </w:tabs>
        <w:spacing w:after="0" w:line="240" w:lineRule="auto"/>
        <w:jc w:val="both"/>
        <w:rPr>
          <w:rFonts w:ascii="Times New Roman" w:hAnsi="Times New Roman"/>
          <w:sz w:val="24"/>
          <w:szCs w:val="24"/>
          <w:lang w:eastAsia="es-CR"/>
        </w:rPr>
      </w:pPr>
      <w:r w:rsidRPr="008E7B45">
        <w:rPr>
          <w:rFonts w:ascii="Times New Roman" w:hAnsi="Times New Roman"/>
          <w:lang w:eastAsia="es-CR"/>
        </w:rPr>
        <w:t xml:space="preserve">                2.1.2.2 Propuestas para el cobro de tarifas                                                                            9</w:t>
      </w:r>
    </w:p>
    <w:p w14:paraId="0FA22CD5" w14:textId="56D66E0C" w:rsidR="00DB2566" w:rsidRPr="008E7B45" w:rsidRDefault="00E15B88" w:rsidP="008E7B45">
      <w:pPr>
        <w:spacing w:after="0" w:line="240" w:lineRule="auto"/>
        <w:ind w:left="705"/>
        <w:jc w:val="both"/>
        <w:rPr>
          <w:rFonts w:ascii="Times New Roman" w:hAnsi="Times New Roman"/>
          <w:b/>
        </w:rPr>
      </w:pPr>
      <w:r w:rsidRPr="008E7B45">
        <w:rPr>
          <w:rFonts w:ascii="Times New Roman" w:hAnsi="Times New Roman"/>
          <w:b/>
        </w:rPr>
        <w:tab/>
      </w:r>
      <w:r w:rsidRPr="008E7B45">
        <w:rPr>
          <w:rFonts w:ascii="Times New Roman" w:hAnsi="Times New Roman"/>
          <w:b/>
        </w:rPr>
        <w:tab/>
      </w:r>
      <w:r w:rsidRPr="008E7B45">
        <w:rPr>
          <w:rFonts w:ascii="Times New Roman" w:hAnsi="Times New Roman"/>
          <w:b/>
        </w:rPr>
        <w:tab/>
        <w:t xml:space="preserve">             </w:t>
      </w:r>
      <w:r w:rsidR="00963033" w:rsidRPr="008E7B45">
        <w:rPr>
          <w:rFonts w:ascii="Times New Roman" w:hAnsi="Times New Roman"/>
          <w:b/>
        </w:rPr>
        <w:t xml:space="preserve"> </w:t>
      </w:r>
    </w:p>
    <w:p w14:paraId="722B3446" w14:textId="3F104307" w:rsidR="00B5535C" w:rsidRPr="008E7B45" w:rsidRDefault="002617AE" w:rsidP="008E7B45">
      <w:pPr>
        <w:spacing w:after="0" w:line="240" w:lineRule="auto"/>
        <w:ind w:left="705"/>
        <w:jc w:val="both"/>
        <w:rPr>
          <w:rFonts w:ascii="Times New Roman" w:hAnsi="Times New Roman"/>
        </w:rPr>
      </w:pPr>
      <w:r w:rsidRPr="008E7B45">
        <w:rPr>
          <w:rFonts w:ascii="Times New Roman" w:hAnsi="Times New Roman"/>
        </w:rPr>
        <w:t>2.1.3 Estructura o</w:t>
      </w:r>
      <w:r w:rsidR="00A97392" w:rsidRPr="008E7B45">
        <w:rPr>
          <w:rFonts w:ascii="Times New Roman" w:hAnsi="Times New Roman"/>
        </w:rPr>
        <w:t xml:space="preserve">rganizacional  </w:t>
      </w:r>
      <w:r w:rsidR="00B5535C" w:rsidRPr="008E7B45">
        <w:rPr>
          <w:rFonts w:ascii="Times New Roman" w:hAnsi="Times New Roman"/>
        </w:rPr>
        <w:t xml:space="preserve">                                                             </w:t>
      </w:r>
      <w:r w:rsidR="0065161D" w:rsidRPr="008E7B45">
        <w:rPr>
          <w:rFonts w:ascii="Times New Roman" w:hAnsi="Times New Roman"/>
        </w:rPr>
        <w:t xml:space="preserve">                           </w:t>
      </w:r>
      <w:r w:rsidRPr="008E7B45">
        <w:rPr>
          <w:rFonts w:ascii="Times New Roman" w:hAnsi="Times New Roman"/>
        </w:rPr>
        <w:t xml:space="preserve">   </w:t>
      </w:r>
      <w:r w:rsidR="0065161D" w:rsidRPr="008E7B45">
        <w:rPr>
          <w:rFonts w:ascii="Times New Roman" w:hAnsi="Times New Roman"/>
        </w:rPr>
        <w:t xml:space="preserve">    </w:t>
      </w:r>
      <w:r w:rsidRPr="008E7B45">
        <w:rPr>
          <w:rFonts w:ascii="Times New Roman" w:hAnsi="Times New Roman"/>
        </w:rPr>
        <w:t xml:space="preserve">   </w:t>
      </w:r>
      <w:r w:rsidR="00B04650" w:rsidRPr="008E7B45">
        <w:rPr>
          <w:rFonts w:ascii="Times New Roman" w:hAnsi="Times New Roman"/>
        </w:rPr>
        <w:t>1</w:t>
      </w:r>
      <w:r w:rsidR="00177275">
        <w:rPr>
          <w:rFonts w:ascii="Times New Roman" w:hAnsi="Times New Roman"/>
        </w:rPr>
        <w:t>1</w:t>
      </w:r>
    </w:p>
    <w:p w14:paraId="767B34DA" w14:textId="7E815B7C" w:rsidR="00A97392" w:rsidRPr="008E7B45" w:rsidRDefault="00A97392" w:rsidP="008E7B45">
      <w:pPr>
        <w:spacing w:after="0" w:line="240" w:lineRule="auto"/>
        <w:ind w:left="705"/>
        <w:jc w:val="both"/>
        <w:rPr>
          <w:rFonts w:ascii="Times New Roman" w:hAnsi="Times New Roman"/>
        </w:rPr>
      </w:pPr>
      <w:r w:rsidRPr="008E7B45">
        <w:rPr>
          <w:rFonts w:ascii="Times New Roman" w:hAnsi="Times New Roman"/>
        </w:rPr>
        <w:t xml:space="preserve">       </w:t>
      </w:r>
      <w:r w:rsidRPr="008E7B45">
        <w:rPr>
          <w:rFonts w:ascii="Times New Roman" w:hAnsi="Times New Roman"/>
          <w:b/>
        </w:rPr>
        <w:tab/>
        <w:t xml:space="preserve">                                                                            </w:t>
      </w:r>
      <w:r w:rsidRPr="008E7B45">
        <w:rPr>
          <w:rFonts w:ascii="Times New Roman" w:hAnsi="Times New Roman"/>
        </w:rPr>
        <w:t xml:space="preserve">           </w:t>
      </w:r>
    </w:p>
    <w:p w14:paraId="1068CF92" w14:textId="01E0C645" w:rsidR="00806E23" w:rsidRPr="008E7B45" w:rsidRDefault="00E15B88" w:rsidP="008E7B45">
      <w:pPr>
        <w:spacing w:after="0" w:line="240" w:lineRule="auto"/>
        <w:ind w:left="705"/>
        <w:jc w:val="both"/>
        <w:rPr>
          <w:rFonts w:ascii="Times New Roman" w:hAnsi="Times New Roman"/>
        </w:rPr>
      </w:pPr>
      <w:r w:rsidRPr="008E7B45">
        <w:rPr>
          <w:rFonts w:ascii="Times New Roman" w:hAnsi="Times New Roman"/>
        </w:rPr>
        <w:t>2.1</w:t>
      </w:r>
      <w:r w:rsidR="00A97392" w:rsidRPr="008E7B45">
        <w:rPr>
          <w:rFonts w:ascii="Times New Roman" w:hAnsi="Times New Roman"/>
        </w:rPr>
        <w:t>.4</w:t>
      </w:r>
      <w:r w:rsidR="00452388" w:rsidRPr="008E7B45">
        <w:rPr>
          <w:rFonts w:ascii="Times New Roman" w:hAnsi="Times New Roman"/>
        </w:rPr>
        <w:t xml:space="preserve"> Análisis </w:t>
      </w:r>
      <w:r w:rsidR="00D6124C" w:rsidRPr="008E7B45">
        <w:rPr>
          <w:rFonts w:ascii="Times New Roman" w:hAnsi="Times New Roman"/>
        </w:rPr>
        <w:t>de</w:t>
      </w:r>
      <w:r w:rsidR="00452388" w:rsidRPr="008E7B45">
        <w:rPr>
          <w:rFonts w:ascii="Times New Roman" w:hAnsi="Times New Roman"/>
        </w:rPr>
        <w:t xml:space="preserve"> puestos de funcionarios del CONESUP</w:t>
      </w:r>
      <w:r w:rsidR="006968C3" w:rsidRPr="008E7B45">
        <w:rPr>
          <w:rFonts w:ascii="Times New Roman" w:hAnsi="Times New Roman"/>
        </w:rPr>
        <w:tab/>
      </w:r>
      <w:r w:rsidR="00D6124C" w:rsidRPr="008E7B45">
        <w:rPr>
          <w:rFonts w:ascii="Times New Roman" w:hAnsi="Times New Roman"/>
        </w:rPr>
        <w:t xml:space="preserve">             </w:t>
      </w:r>
      <w:r w:rsidR="006968C3" w:rsidRPr="008E7B45">
        <w:rPr>
          <w:rFonts w:ascii="Times New Roman" w:hAnsi="Times New Roman"/>
        </w:rPr>
        <w:t xml:space="preserve">  </w:t>
      </w:r>
      <w:r w:rsidR="00806E23" w:rsidRPr="008E7B45">
        <w:rPr>
          <w:rFonts w:ascii="Times New Roman" w:hAnsi="Times New Roman"/>
        </w:rPr>
        <w:t xml:space="preserve">                         </w:t>
      </w:r>
      <w:r w:rsidR="00B04650" w:rsidRPr="008E7B45">
        <w:rPr>
          <w:rFonts w:ascii="Times New Roman" w:hAnsi="Times New Roman"/>
        </w:rPr>
        <w:t>12</w:t>
      </w:r>
    </w:p>
    <w:p w14:paraId="474B1031" w14:textId="102DA356" w:rsidR="00806E23" w:rsidRPr="008E7B45" w:rsidRDefault="006968C3" w:rsidP="008E7B45">
      <w:pPr>
        <w:spacing w:after="0" w:line="240" w:lineRule="auto"/>
        <w:ind w:left="705"/>
        <w:jc w:val="both"/>
        <w:rPr>
          <w:rFonts w:ascii="Times New Roman" w:hAnsi="Times New Roman"/>
        </w:rPr>
      </w:pPr>
      <w:r w:rsidRPr="008E7B45">
        <w:rPr>
          <w:rFonts w:ascii="Times New Roman" w:hAnsi="Times New Roman"/>
          <w:b/>
        </w:rPr>
        <w:t xml:space="preserve">   </w:t>
      </w:r>
      <w:r w:rsidR="00806E23" w:rsidRPr="008E7B45">
        <w:rPr>
          <w:rFonts w:ascii="Times New Roman" w:hAnsi="Times New Roman"/>
          <w:b/>
        </w:rPr>
        <w:t xml:space="preserve"> </w:t>
      </w:r>
      <w:r w:rsidR="00806E23" w:rsidRPr="008E7B45">
        <w:rPr>
          <w:rFonts w:ascii="Times New Roman" w:hAnsi="Times New Roman"/>
        </w:rPr>
        <w:t xml:space="preserve">2.1.4.1 Departamento de Análisis Técnico y Curricular </w:t>
      </w:r>
      <w:r w:rsidR="00592FCE" w:rsidRPr="008E7B45">
        <w:rPr>
          <w:rFonts w:ascii="Times New Roman" w:hAnsi="Times New Roman"/>
        </w:rPr>
        <w:t xml:space="preserve">                                               </w:t>
      </w:r>
      <w:r w:rsidR="00B04C32" w:rsidRPr="008E7B45">
        <w:rPr>
          <w:rFonts w:ascii="Times New Roman" w:hAnsi="Times New Roman"/>
        </w:rPr>
        <w:t xml:space="preserve"> </w:t>
      </w:r>
      <w:r w:rsidR="00592FCE" w:rsidRPr="008E7B45">
        <w:rPr>
          <w:rFonts w:ascii="Times New Roman" w:hAnsi="Times New Roman"/>
        </w:rPr>
        <w:t xml:space="preserve">  </w:t>
      </w:r>
      <w:r w:rsidR="00177275">
        <w:rPr>
          <w:rFonts w:ascii="Times New Roman" w:hAnsi="Times New Roman"/>
        </w:rPr>
        <w:t xml:space="preserve"> </w:t>
      </w:r>
      <w:r w:rsidR="00B04650" w:rsidRPr="008E7B45">
        <w:rPr>
          <w:rFonts w:ascii="Times New Roman" w:hAnsi="Times New Roman"/>
        </w:rPr>
        <w:t>12</w:t>
      </w:r>
    </w:p>
    <w:p w14:paraId="25B90B62" w14:textId="4837D791" w:rsidR="00806E23" w:rsidRPr="008E7B45" w:rsidRDefault="00806E23" w:rsidP="008E7B45">
      <w:pPr>
        <w:spacing w:after="0" w:line="240" w:lineRule="auto"/>
        <w:jc w:val="both"/>
        <w:rPr>
          <w:rFonts w:ascii="Times New Roman" w:hAnsi="Times New Roman"/>
          <w:lang w:eastAsia="es-CR"/>
        </w:rPr>
      </w:pPr>
      <w:r w:rsidRPr="008E7B45">
        <w:rPr>
          <w:rFonts w:ascii="Times New Roman" w:hAnsi="Times New Roman"/>
          <w:lang w:eastAsia="es-CR"/>
        </w:rPr>
        <w:t xml:space="preserve">                  </w:t>
      </w:r>
      <w:r w:rsidR="00592FCE" w:rsidRPr="008E7B45">
        <w:rPr>
          <w:rFonts w:ascii="Times New Roman" w:hAnsi="Times New Roman"/>
          <w:lang w:eastAsia="es-CR"/>
        </w:rPr>
        <w:t xml:space="preserve">  </w:t>
      </w:r>
      <w:r w:rsidRPr="008E7B45">
        <w:rPr>
          <w:rFonts w:ascii="Times New Roman" w:hAnsi="Times New Roman"/>
          <w:lang w:eastAsia="es-CR"/>
        </w:rPr>
        <w:t xml:space="preserve">2.1.4.1.1 Área de Análisis Técnico </w:t>
      </w:r>
      <w:r w:rsidR="00592FCE" w:rsidRPr="008E7B45">
        <w:rPr>
          <w:rFonts w:ascii="Times New Roman" w:hAnsi="Times New Roman"/>
          <w:lang w:eastAsia="es-CR"/>
        </w:rPr>
        <w:t xml:space="preserve">                                                 </w:t>
      </w:r>
      <w:r w:rsidR="0065161D" w:rsidRPr="008E7B45">
        <w:rPr>
          <w:rFonts w:ascii="Times New Roman" w:hAnsi="Times New Roman"/>
          <w:lang w:eastAsia="es-CR"/>
        </w:rPr>
        <w:t xml:space="preserve">                             </w:t>
      </w:r>
      <w:r w:rsidR="00B04C32" w:rsidRPr="008E7B45">
        <w:rPr>
          <w:rFonts w:ascii="Times New Roman" w:hAnsi="Times New Roman"/>
          <w:lang w:eastAsia="es-CR"/>
        </w:rPr>
        <w:t xml:space="preserve"> </w:t>
      </w:r>
      <w:r w:rsidR="0065161D" w:rsidRPr="008E7B45">
        <w:rPr>
          <w:rFonts w:ascii="Times New Roman" w:hAnsi="Times New Roman"/>
          <w:lang w:eastAsia="es-CR"/>
        </w:rPr>
        <w:t xml:space="preserve"> </w:t>
      </w:r>
      <w:r w:rsidR="00B04650" w:rsidRPr="008E7B45">
        <w:rPr>
          <w:rFonts w:ascii="Times New Roman" w:hAnsi="Times New Roman"/>
          <w:lang w:eastAsia="es-CR"/>
        </w:rPr>
        <w:t>1</w:t>
      </w:r>
      <w:r w:rsidR="00177275">
        <w:rPr>
          <w:rFonts w:ascii="Times New Roman" w:hAnsi="Times New Roman"/>
          <w:lang w:eastAsia="es-CR"/>
        </w:rPr>
        <w:t>3</w:t>
      </w:r>
    </w:p>
    <w:p w14:paraId="749A236E" w14:textId="6DB71E15" w:rsidR="00465134" w:rsidRPr="008E7B45" w:rsidRDefault="00806E23" w:rsidP="008E7B45">
      <w:pPr>
        <w:spacing w:after="0" w:line="240" w:lineRule="auto"/>
        <w:jc w:val="both"/>
        <w:rPr>
          <w:rFonts w:ascii="Times New Roman" w:hAnsi="Times New Roman"/>
          <w:b/>
          <w:lang w:eastAsia="es-CR"/>
        </w:rPr>
      </w:pPr>
      <w:r w:rsidRPr="008E7B45">
        <w:rPr>
          <w:rFonts w:ascii="Times New Roman" w:hAnsi="Times New Roman"/>
          <w:lang w:eastAsia="es-CR"/>
        </w:rPr>
        <w:t xml:space="preserve">                  </w:t>
      </w:r>
      <w:r w:rsidR="00592FCE" w:rsidRPr="008E7B45">
        <w:rPr>
          <w:rFonts w:ascii="Times New Roman" w:hAnsi="Times New Roman"/>
          <w:lang w:eastAsia="es-CR"/>
        </w:rPr>
        <w:t xml:space="preserve">  </w:t>
      </w:r>
      <w:r w:rsidRPr="008E7B45">
        <w:rPr>
          <w:rFonts w:ascii="Times New Roman" w:hAnsi="Times New Roman"/>
          <w:lang w:eastAsia="es-CR"/>
        </w:rPr>
        <w:t xml:space="preserve">2.1.4.1.2 Área de Análisis Curricular </w:t>
      </w:r>
      <w:r w:rsidR="0065161D" w:rsidRPr="008E7B45">
        <w:rPr>
          <w:rFonts w:ascii="Times New Roman" w:hAnsi="Times New Roman"/>
          <w:lang w:eastAsia="es-CR"/>
        </w:rPr>
        <w:t xml:space="preserve">                                                                           </w:t>
      </w:r>
      <w:r w:rsidR="00B04C32" w:rsidRPr="008E7B45">
        <w:rPr>
          <w:rFonts w:ascii="Times New Roman" w:hAnsi="Times New Roman"/>
          <w:lang w:eastAsia="es-CR"/>
        </w:rPr>
        <w:t xml:space="preserve"> </w:t>
      </w:r>
      <w:r w:rsidR="00804B8F" w:rsidRPr="008E7B45">
        <w:rPr>
          <w:rFonts w:ascii="Times New Roman" w:hAnsi="Times New Roman"/>
          <w:lang w:eastAsia="es-CR"/>
        </w:rPr>
        <w:t xml:space="preserve">  </w:t>
      </w:r>
      <w:r w:rsidR="00B04650" w:rsidRPr="008E7B45">
        <w:rPr>
          <w:rFonts w:ascii="Times New Roman" w:hAnsi="Times New Roman"/>
          <w:lang w:eastAsia="es-CR"/>
        </w:rPr>
        <w:t>1</w:t>
      </w:r>
      <w:r w:rsidR="00177275">
        <w:rPr>
          <w:rFonts w:ascii="Times New Roman" w:hAnsi="Times New Roman"/>
          <w:lang w:eastAsia="es-CR"/>
        </w:rPr>
        <w:t>4</w:t>
      </w:r>
    </w:p>
    <w:p w14:paraId="776AB06C" w14:textId="74181441" w:rsidR="00806E23" w:rsidRPr="008E7B45" w:rsidRDefault="00806E23" w:rsidP="008E7B45">
      <w:pPr>
        <w:spacing w:after="0" w:line="240" w:lineRule="auto"/>
        <w:rPr>
          <w:rFonts w:ascii="Times New Roman" w:hAnsi="Times New Roman"/>
          <w:lang w:eastAsia="es-CR"/>
        </w:rPr>
      </w:pPr>
      <w:r w:rsidRPr="008E7B45">
        <w:rPr>
          <w:rFonts w:ascii="Times New Roman" w:hAnsi="Times New Roman"/>
          <w:b/>
          <w:lang w:eastAsia="es-CR"/>
        </w:rPr>
        <w:t xml:space="preserve"> </w:t>
      </w:r>
      <w:r w:rsidR="00465134" w:rsidRPr="008E7B45">
        <w:rPr>
          <w:rFonts w:ascii="Times New Roman" w:hAnsi="Times New Roman"/>
          <w:b/>
          <w:lang w:eastAsia="es-CR"/>
        </w:rPr>
        <w:t xml:space="preserve">                </w:t>
      </w:r>
      <w:r w:rsidR="00465134" w:rsidRPr="008E7B45">
        <w:rPr>
          <w:rFonts w:ascii="Times New Roman" w:hAnsi="Times New Roman"/>
          <w:lang w:eastAsia="es-CR"/>
        </w:rPr>
        <w:t xml:space="preserve">2.1.4.2 </w:t>
      </w:r>
      <w:r w:rsidR="00302214" w:rsidRPr="008E7B45">
        <w:rPr>
          <w:rFonts w:ascii="Times New Roman" w:hAnsi="Times New Roman"/>
          <w:lang w:eastAsia="es-CR"/>
        </w:rPr>
        <w:t>D</w:t>
      </w:r>
      <w:r w:rsidR="002F2303" w:rsidRPr="008E7B45">
        <w:rPr>
          <w:rFonts w:ascii="Times New Roman" w:hAnsi="Times New Roman"/>
          <w:lang w:eastAsia="es-CR"/>
        </w:rPr>
        <w:t xml:space="preserve">epartamento de </w:t>
      </w:r>
      <w:r w:rsidR="00302214" w:rsidRPr="008E7B45">
        <w:rPr>
          <w:rFonts w:ascii="Times New Roman" w:hAnsi="Times New Roman"/>
          <w:lang w:eastAsia="es-CR"/>
        </w:rPr>
        <w:t>G</w:t>
      </w:r>
      <w:r w:rsidR="002F2303" w:rsidRPr="008E7B45">
        <w:rPr>
          <w:rFonts w:ascii="Times New Roman" w:hAnsi="Times New Roman"/>
          <w:lang w:eastAsia="es-CR"/>
        </w:rPr>
        <w:t>estión Administrativa</w:t>
      </w:r>
      <w:r w:rsidR="00302214" w:rsidRPr="008E7B45">
        <w:rPr>
          <w:rFonts w:ascii="Times New Roman" w:hAnsi="Times New Roman"/>
          <w:lang w:eastAsia="es-CR"/>
        </w:rPr>
        <w:t xml:space="preserve"> </w:t>
      </w:r>
      <w:r w:rsidR="002F2303" w:rsidRPr="008E7B45">
        <w:rPr>
          <w:rFonts w:ascii="Times New Roman" w:hAnsi="Times New Roman"/>
          <w:lang w:eastAsia="es-CR"/>
        </w:rPr>
        <w:t xml:space="preserve">                                                            </w:t>
      </w:r>
      <w:r w:rsidR="00177275">
        <w:rPr>
          <w:rFonts w:ascii="Times New Roman" w:hAnsi="Times New Roman"/>
          <w:lang w:eastAsia="es-CR"/>
        </w:rPr>
        <w:t>14</w:t>
      </w:r>
      <w:r w:rsidR="00302214" w:rsidRPr="008E7B45">
        <w:rPr>
          <w:rFonts w:ascii="Times New Roman" w:hAnsi="Times New Roman"/>
          <w:lang w:eastAsia="es-CR"/>
        </w:rPr>
        <w:t xml:space="preserve">                                                                                                                </w:t>
      </w:r>
      <w:r w:rsidR="00465134" w:rsidRPr="008E7B45">
        <w:rPr>
          <w:rFonts w:ascii="Times New Roman" w:hAnsi="Times New Roman"/>
          <w:lang w:eastAsia="es-CR"/>
        </w:rPr>
        <w:t xml:space="preserve">  </w:t>
      </w:r>
    </w:p>
    <w:p w14:paraId="51904F50" w14:textId="3FCDB74F" w:rsidR="000147D2" w:rsidRPr="008E7B45" w:rsidRDefault="00542720" w:rsidP="008E7B45">
      <w:pPr>
        <w:spacing w:after="0" w:line="240" w:lineRule="auto"/>
        <w:ind w:left="705"/>
        <w:jc w:val="both"/>
        <w:rPr>
          <w:rFonts w:ascii="Times New Roman" w:hAnsi="Times New Roman"/>
        </w:rPr>
      </w:pPr>
      <w:r w:rsidRPr="008E7B45">
        <w:rPr>
          <w:rFonts w:ascii="Times New Roman" w:hAnsi="Times New Roman"/>
        </w:rPr>
        <w:tab/>
      </w:r>
      <w:r w:rsidRPr="008E7B45">
        <w:rPr>
          <w:rFonts w:ascii="Times New Roman" w:hAnsi="Times New Roman"/>
        </w:rPr>
        <w:tab/>
      </w:r>
      <w:r w:rsidRPr="008E7B45">
        <w:rPr>
          <w:rFonts w:ascii="Times New Roman" w:hAnsi="Times New Roman"/>
        </w:rPr>
        <w:tab/>
      </w:r>
    </w:p>
    <w:p w14:paraId="452BCE0D" w14:textId="2B95E732" w:rsidR="00184A80" w:rsidRPr="008E7B45" w:rsidRDefault="004C182A" w:rsidP="008E7B45">
      <w:pPr>
        <w:spacing w:after="0" w:line="240" w:lineRule="auto"/>
        <w:ind w:firstLine="705"/>
        <w:jc w:val="both"/>
        <w:rPr>
          <w:rFonts w:ascii="Times New Roman" w:hAnsi="Times New Roman"/>
          <w:b/>
        </w:rPr>
      </w:pPr>
      <w:r w:rsidRPr="008E7B45">
        <w:rPr>
          <w:rFonts w:ascii="Times New Roman" w:hAnsi="Times New Roman"/>
          <w:b/>
        </w:rPr>
        <w:t>2.2</w:t>
      </w:r>
      <w:r w:rsidR="0028515B" w:rsidRPr="008E7B45">
        <w:rPr>
          <w:rFonts w:ascii="Times New Roman" w:hAnsi="Times New Roman"/>
          <w:b/>
        </w:rPr>
        <w:t xml:space="preserve"> </w:t>
      </w:r>
      <w:r w:rsidR="007E139E" w:rsidRPr="008E7B45">
        <w:rPr>
          <w:rFonts w:ascii="Times New Roman" w:hAnsi="Times New Roman"/>
          <w:b/>
        </w:rPr>
        <w:t>Naturaleza Rectora del CONESUP</w:t>
      </w:r>
      <w:r w:rsidR="0028515B" w:rsidRPr="008E7B45">
        <w:rPr>
          <w:rFonts w:ascii="Times New Roman" w:hAnsi="Times New Roman"/>
          <w:b/>
        </w:rPr>
        <w:tab/>
      </w:r>
      <w:r w:rsidR="0028515B" w:rsidRPr="008E7B45">
        <w:rPr>
          <w:rFonts w:ascii="Times New Roman" w:hAnsi="Times New Roman"/>
          <w:b/>
        </w:rPr>
        <w:tab/>
      </w:r>
      <w:r w:rsidR="00196602" w:rsidRPr="008E7B45">
        <w:rPr>
          <w:rFonts w:ascii="Times New Roman" w:hAnsi="Times New Roman"/>
          <w:b/>
        </w:rPr>
        <w:tab/>
      </w:r>
      <w:r w:rsidR="00196602" w:rsidRPr="008E7B45">
        <w:rPr>
          <w:rFonts w:ascii="Times New Roman" w:hAnsi="Times New Roman"/>
          <w:b/>
        </w:rPr>
        <w:tab/>
      </w:r>
      <w:r w:rsidR="00A97392" w:rsidRPr="008E7B45">
        <w:rPr>
          <w:rFonts w:ascii="Times New Roman" w:hAnsi="Times New Roman"/>
        </w:rPr>
        <w:t xml:space="preserve">       </w:t>
      </w:r>
      <w:r w:rsidR="00D546EB" w:rsidRPr="008E7B45">
        <w:rPr>
          <w:rFonts w:ascii="Times New Roman" w:hAnsi="Times New Roman"/>
        </w:rPr>
        <w:t xml:space="preserve">                   </w:t>
      </w:r>
      <w:r w:rsidR="00804B8F" w:rsidRPr="008E7B45">
        <w:rPr>
          <w:rFonts w:ascii="Times New Roman" w:hAnsi="Times New Roman"/>
        </w:rPr>
        <w:t xml:space="preserve"> </w:t>
      </w:r>
      <w:r w:rsidR="00D546EB" w:rsidRPr="008E7B45">
        <w:rPr>
          <w:rFonts w:ascii="Times New Roman" w:hAnsi="Times New Roman"/>
          <w:b/>
        </w:rPr>
        <w:t>1</w:t>
      </w:r>
      <w:r w:rsidR="00177275">
        <w:rPr>
          <w:rFonts w:ascii="Times New Roman" w:hAnsi="Times New Roman"/>
          <w:b/>
        </w:rPr>
        <w:t>5</w:t>
      </w:r>
    </w:p>
    <w:p w14:paraId="1A4BA09E" w14:textId="77777777" w:rsidR="00B66D24" w:rsidRPr="008E7B45" w:rsidRDefault="00B66D24" w:rsidP="008E7B45">
      <w:pPr>
        <w:spacing w:after="0" w:line="240" w:lineRule="auto"/>
        <w:ind w:firstLine="705"/>
        <w:jc w:val="both"/>
        <w:rPr>
          <w:rFonts w:ascii="Times New Roman" w:hAnsi="Times New Roman"/>
        </w:rPr>
      </w:pPr>
    </w:p>
    <w:p w14:paraId="7B1E7F14" w14:textId="0DD3F983" w:rsidR="00204911" w:rsidRPr="008E7B45" w:rsidRDefault="00D268E6" w:rsidP="008E7B45">
      <w:pPr>
        <w:spacing w:after="0" w:line="240" w:lineRule="auto"/>
        <w:ind w:firstLine="705"/>
        <w:jc w:val="both"/>
        <w:rPr>
          <w:rFonts w:ascii="Times New Roman" w:hAnsi="Times New Roman"/>
        </w:rPr>
      </w:pPr>
      <w:r w:rsidRPr="008E7B45">
        <w:rPr>
          <w:rFonts w:ascii="Times New Roman" w:hAnsi="Times New Roman"/>
        </w:rPr>
        <w:t>2.2.1</w:t>
      </w:r>
      <w:r w:rsidR="008F702A" w:rsidRPr="008E7B45">
        <w:rPr>
          <w:rFonts w:ascii="Times New Roman" w:hAnsi="Times New Roman"/>
        </w:rPr>
        <w:t xml:space="preserve"> </w:t>
      </w:r>
      <w:r w:rsidR="007D6E60" w:rsidRPr="008E7B45">
        <w:rPr>
          <w:rFonts w:ascii="Times New Roman" w:hAnsi="Times New Roman"/>
        </w:rPr>
        <w:t>Procesos de a</w:t>
      </w:r>
      <w:r w:rsidR="000A179E" w:rsidRPr="008E7B45">
        <w:rPr>
          <w:rFonts w:ascii="Times New Roman" w:hAnsi="Times New Roman"/>
        </w:rPr>
        <w:t>probación</w:t>
      </w:r>
      <w:r w:rsidR="00204911" w:rsidRPr="008E7B45">
        <w:rPr>
          <w:rFonts w:ascii="Times New Roman" w:hAnsi="Times New Roman"/>
        </w:rPr>
        <w:t xml:space="preserve">                                 </w:t>
      </w:r>
      <w:r w:rsidR="006665D9" w:rsidRPr="008E7B45">
        <w:rPr>
          <w:rFonts w:ascii="Times New Roman" w:hAnsi="Times New Roman"/>
        </w:rPr>
        <w:t xml:space="preserve"> </w:t>
      </w:r>
      <w:r w:rsidR="00277C48" w:rsidRPr="008E7B45">
        <w:rPr>
          <w:rFonts w:ascii="Times New Roman" w:hAnsi="Times New Roman"/>
        </w:rPr>
        <w:t xml:space="preserve">                                                                                       </w:t>
      </w:r>
      <w:r w:rsidR="00B04C32" w:rsidRPr="008E7B45">
        <w:rPr>
          <w:rFonts w:ascii="Times New Roman" w:hAnsi="Times New Roman"/>
        </w:rPr>
        <w:t xml:space="preserve">  </w:t>
      </w:r>
      <w:r w:rsidR="00B04650" w:rsidRPr="008E7B45">
        <w:rPr>
          <w:rFonts w:ascii="Times New Roman" w:hAnsi="Times New Roman"/>
        </w:rPr>
        <w:t>1</w:t>
      </w:r>
      <w:r w:rsidR="00177275">
        <w:rPr>
          <w:rFonts w:ascii="Times New Roman" w:hAnsi="Times New Roman"/>
        </w:rPr>
        <w:t>5</w:t>
      </w:r>
      <w:r w:rsidR="00582FBF" w:rsidRPr="008E7B45">
        <w:rPr>
          <w:rFonts w:ascii="Times New Roman" w:hAnsi="Times New Roman"/>
        </w:rPr>
        <w:t xml:space="preserve">   </w:t>
      </w:r>
    </w:p>
    <w:p w14:paraId="41F02DFD" w14:textId="74699512" w:rsidR="00344361" w:rsidRPr="008E7B45" w:rsidRDefault="00344361" w:rsidP="008E7B45">
      <w:pPr>
        <w:spacing w:after="0" w:line="240" w:lineRule="auto"/>
        <w:jc w:val="both"/>
        <w:rPr>
          <w:rFonts w:ascii="Times New Roman" w:hAnsi="Times New Roman"/>
          <w:lang w:eastAsia="es-CR"/>
        </w:rPr>
      </w:pPr>
      <w:r w:rsidRPr="008E7B45">
        <w:rPr>
          <w:rFonts w:ascii="Times New Roman" w:hAnsi="Times New Roman"/>
        </w:rPr>
        <w:t xml:space="preserve">               </w:t>
      </w:r>
      <w:r w:rsidR="003367DD" w:rsidRPr="008E7B45">
        <w:rPr>
          <w:rFonts w:ascii="Times New Roman" w:hAnsi="Times New Roman"/>
        </w:rPr>
        <w:t xml:space="preserve">2.2.1.1 </w:t>
      </w:r>
      <w:r w:rsidR="003367DD" w:rsidRPr="008E7B45">
        <w:rPr>
          <w:rFonts w:ascii="Times New Roman" w:hAnsi="Times New Roman"/>
          <w:lang w:eastAsia="es-CR"/>
        </w:rPr>
        <w:t>Apertura de Universidades, Sedes y Aulas Desconcentradas</w:t>
      </w:r>
      <w:r w:rsidRPr="008E7B45">
        <w:rPr>
          <w:rFonts w:ascii="Times New Roman" w:hAnsi="Times New Roman"/>
          <w:lang w:eastAsia="es-CR"/>
        </w:rPr>
        <w:t xml:space="preserve">              </w:t>
      </w:r>
      <w:r w:rsidR="00B04C32" w:rsidRPr="008E7B45">
        <w:rPr>
          <w:rFonts w:ascii="Times New Roman" w:hAnsi="Times New Roman"/>
          <w:lang w:eastAsia="es-CR"/>
        </w:rPr>
        <w:t xml:space="preserve">  </w:t>
      </w:r>
      <w:r w:rsidR="00804B8F" w:rsidRPr="008E7B45">
        <w:rPr>
          <w:rFonts w:ascii="Times New Roman" w:hAnsi="Times New Roman"/>
          <w:lang w:eastAsia="es-CR"/>
        </w:rPr>
        <w:t xml:space="preserve">                   </w:t>
      </w:r>
      <w:r w:rsidR="003B767A" w:rsidRPr="008E7B45">
        <w:rPr>
          <w:rFonts w:ascii="Times New Roman" w:hAnsi="Times New Roman"/>
          <w:lang w:eastAsia="es-CR"/>
        </w:rPr>
        <w:t>16</w:t>
      </w:r>
    </w:p>
    <w:p w14:paraId="2AE0648F" w14:textId="5F0EEBD8" w:rsidR="003367DD" w:rsidRPr="008E7B45" w:rsidRDefault="00344361" w:rsidP="008E7B45">
      <w:pPr>
        <w:spacing w:after="0" w:line="240" w:lineRule="auto"/>
        <w:jc w:val="both"/>
        <w:rPr>
          <w:rFonts w:ascii="Times New Roman" w:hAnsi="Times New Roman"/>
          <w:lang w:eastAsia="es-CR"/>
        </w:rPr>
      </w:pPr>
      <w:r w:rsidRPr="008E7B45">
        <w:rPr>
          <w:rFonts w:ascii="Times New Roman" w:hAnsi="Times New Roman"/>
          <w:lang w:eastAsia="es-CR"/>
        </w:rPr>
        <w:t xml:space="preserve">               </w:t>
      </w:r>
      <w:r w:rsidR="003367DD" w:rsidRPr="008E7B45">
        <w:rPr>
          <w:rFonts w:ascii="Times New Roman" w:hAnsi="Times New Roman"/>
          <w:lang w:eastAsia="es-CR"/>
        </w:rPr>
        <w:t>2.2.1.</w:t>
      </w:r>
      <w:r w:rsidR="00804B8F" w:rsidRPr="008E7B45">
        <w:rPr>
          <w:rFonts w:ascii="Times New Roman" w:hAnsi="Times New Roman"/>
          <w:lang w:eastAsia="es-CR"/>
        </w:rPr>
        <w:t xml:space="preserve">2 </w:t>
      </w:r>
      <w:r w:rsidR="003367DD" w:rsidRPr="008E7B45">
        <w:rPr>
          <w:rFonts w:ascii="Times New Roman" w:hAnsi="Times New Roman"/>
          <w:lang w:eastAsia="es-CR"/>
        </w:rPr>
        <w:t xml:space="preserve">Aprobación de la nómina del personal docente y          </w:t>
      </w:r>
    </w:p>
    <w:p w14:paraId="6850A779" w14:textId="3AA96CDA" w:rsidR="0093546A" w:rsidRPr="008E7B45" w:rsidRDefault="003367DD" w:rsidP="008E7B45">
      <w:pPr>
        <w:spacing w:after="0" w:line="240" w:lineRule="auto"/>
        <w:jc w:val="both"/>
        <w:rPr>
          <w:rFonts w:ascii="Times New Roman" w:eastAsiaTheme="minorHAnsi" w:hAnsi="Times New Roman"/>
          <w:color w:val="000000"/>
          <w:lang w:eastAsia="es-CR"/>
        </w:rPr>
      </w:pPr>
      <w:r w:rsidRPr="008E7B45">
        <w:rPr>
          <w:rFonts w:ascii="Times New Roman" w:hAnsi="Times New Roman"/>
          <w:lang w:eastAsia="es-CR"/>
        </w:rPr>
        <w:t xml:space="preserve">               autoridades universitarias </w:t>
      </w:r>
      <w:r w:rsidR="00723ADA" w:rsidRPr="008E7B45">
        <w:rPr>
          <w:rFonts w:ascii="Times New Roman" w:hAnsi="Times New Roman"/>
          <w:lang w:eastAsia="es-CR"/>
        </w:rPr>
        <w:t xml:space="preserve">                                                                                                  </w:t>
      </w:r>
      <w:r w:rsidR="00B04C32" w:rsidRPr="008E7B45">
        <w:rPr>
          <w:rFonts w:ascii="Times New Roman" w:hAnsi="Times New Roman"/>
          <w:lang w:eastAsia="es-CR"/>
        </w:rPr>
        <w:t xml:space="preserve">  </w:t>
      </w:r>
      <w:r w:rsidR="00B04650" w:rsidRPr="008E7B45">
        <w:rPr>
          <w:rFonts w:ascii="Times New Roman" w:hAnsi="Times New Roman"/>
          <w:lang w:eastAsia="es-CR"/>
        </w:rPr>
        <w:t>16</w:t>
      </w:r>
      <w:r w:rsidRPr="008E7B45">
        <w:rPr>
          <w:rFonts w:ascii="Times New Roman" w:eastAsiaTheme="minorHAnsi" w:hAnsi="Times New Roman"/>
          <w:color w:val="000000"/>
          <w:lang w:eastAsia="es-CR"/>
        </w:rPr>
        <w:t xml:space="preserve">    </w:t>
      </w:r>
      <w:r w:rsidR="0093546A" w:rsidRPr="008E7B45">
        <w:rPr>
          <w:rFonts w:ascii="Times New Roman" w:eastAsiaTheme="minorHAnsi" w:hAnsi="Times New Roman"/>
          <w:color w:val="000000"/>
          <w:lang w:eastAsia="es-CR"/>
        </w:rPr>
        <w:t xml:space="preserve">            </w:t>
      </w:r>
    </w:p>
    <w:p w14:paraId="7B84D910" w14:textId="7CDF4B11" w:rsidR="003367DD" w:rsidRPr="008E7B45" w:rsidRDefault="0093546A" w:rsidP="008E7B45">
      <w:pPr>
        <w:spacing w:after="0" w:line="240" w:lineRule="auto"/>
        <w:jc w:val="both"/>
        <w:rPr>
          <w:rFonts w:ascii="Times New Roman" w:eastAsiaTheme="minorHAnsi" w:hAnsi="Times New Roman"/>
          <w:color w:val="000000"/>
          <w:lang w:eastAsia="es-CR"/>
        </w:rPr>
      </w:pPr>
      <w:r w:rsidRPr="008E7B45">
        <w:rPr>
          <w:rFonts w:ascii="Times New Roman" w:eastAsiaTheme="minorHAnsi" w:hAnsi="Times New Roman"/>
          <w:color w:val="000000"/>
          <w:lang w:eastAsia="es-CR"/>
        </w:rPr>
        <w:t xml:space="preserve">               </w:t>
      </w:r>
      <w:r w:rsidR="00086916" w:rsidRPr="008E7B45">
        <w:rPr>
          <w:rFonts w:ascii="Times New Roman" w:eastAsiaTheme="minorHAnsi" w:hAnsi="Times New Roman"/>
          <w:color w:val="000000"/>
          <w:lang w:eastAsia="es-CR"/>
        </w:rPr>
        <w:t>2.2.1.3 Aprobación de c</w:t>
      </w:r>
      <w:r w:rsidR="003367DD" w:rsidRPr="008E7B45">
        <w:rPr>
          <w:rFonts w:ascii="Times New Roman" w:eastAsiaTheme="minorHAnsi" w:hAnsi="Times New Roman"/>
          <w:color w:val="000000"/>
          <w:lang w:eastAsia="es-CR"/>
        </w:rPr>
        <w:t>arreras</w:t>
      </w:r>
      <w:r w:rsidRPr="008E7B45">
        <w:rPr>
          <w:rFonts w:ascii="Times New Roman" w:eastAsiaTheme="minorHAnsi" w:hAnsi="Times New Roman"/>
          <w:color w:val="000000"/>
          <w:lang w:eastAsia="es-CR"/>
        </w:rPr>
        <w:t xml:space="preserve">                                                                      </w:t>
      </w:r>
      <w:r w:rsidR="003367DD" w:rsidRPr="008E7B45">
        <w:rPr>
          <w:rFonts w:ascii="Times New Roman" w:eastAsiaTheme="minorHAnsi" w:hAnsi="Times New Roman"/>
          <w:color w:val="000000"/>
          <w:lang w:eastAsia="es-CR"/>
        </w:rPr>
        <w:t xml:space="preserve"> </w:t>
      </w:r>
      <w:r w:rsidR="00B04C32" w:rsidRPr="008E7B45">
        <w:rPr>
          <w:rFonts w:ascii="Times New Roman" w:eastAsiaTheme="minorHAnsi" w:hAnsi="Times New Roman"/>
          <w:color w:val="000000"/>
          <w:lang w:eastAsia="es-CR"/>
        </w:rPr>
        <w:t xml:space="preserve">  </w:t>
      </w:r>
      <w:r w:rsidR="00804B8F" w:rsidRPr="008E7B45">
        <w:rPr>
          <w:rFonts w:ascii="Times New Roman" w:eastAsiaTheme="minorHAnsi" w:hAnsi="Times New Roman"/>
          <w:color w:val="000000"/>
          <w:lang w:eastAsia="es-CR"/>
        </w:rPr>
        <w:t xml:space="preserve">                    </w:t>
      </w:r>
      <w:r w:rsidR="00086916" w:rsidRPr="008E7B45">
        <w:rPr>
          <w:rFonts w:ascii="Times New Roman" w:eastAsiaTheme="minorHAnsi" w:hAnsi="Times New Roman"/>
          <w:color w:val="000000"/>
          <w:lang w:eastAsia="es-CR"/>
        </w:rPr>
        <w:t>18</w:t>
      </w:r>
      <w:bookmarkStart w:id="0" w:name="_GoBack"/>
    </w:p>
    <w:p w14:paraId="7641FE01" w14:textId="49D4AA01" w:rsidR="003367DD" w:rsidRPr="008E7B45" w:rsidRDefault="003367DD" w:rsidP="008E7B45">
      <w:pPr>
        <w:spacing w:after="0" w:line="240" w:lineRule="auto"/>
        <w:jc w:val="both"/>
        <w:rPr>
          <w:rFonts w:ascii="Times New Roman" w:hAnsi="Times New Roman"/>
        </w:rPr>
      </w:pPr>
      <w:r w:rsidRPr="008E7B45">
        <w:rPr>
          <w:rFonts w:ascii="Times New Roman" w:hAnsi="Times New Roman"/>
          <w:b/>
        </w:rPr>
        <w:t xml:space="preserve">               </w:t>
      </w:r>
      <w:r w:rsidRPr="008E7B45">
        <w:rPr>
          <w:rFonts w:ascii="Times New Roman" w:hAnsi="Times New Roman"/>
        </w:rPr>
        <w:t xml:space="preserve">2.2.1.4 Duración de los procesos </w:t>
      </w:r>
      <w:r w:rsidR="0093546A" w:rsidRPr="008E7B45">
        <w:rPr>
          <w:rFonts w:ascii="Times New Roman" w:hAnsi="Times New Roman"/>
        </w:rPr>
        <w:t xml:space="preserve">                                                                                      </w:t>
      </w:r>
      <w:r w:rsidR="00C827A5" w:rsidRPr="008E7B45">
        <w:rPr>
          <w:rFonts w:ascii="Times New Roman" w:hAnsi="Times New Roman"/>
        </w:rPr>
        <w:t xml:space="preserve"> </w:t>
      </w:r>
      <w:r w:rsidR="00857E36" w:rsidRPr="008E7B45">
        <w:rPr>
          <w:rFonts w:ascii="Times New Roman" w:hAnsi="Times New Roman"/>
        </w:rPr>
        <w:t xml:space="preserve">  </w:t>
      </w:r>
      <w:r w:rsidR="004C6915" w:rsidRPr="008E7B45">
        <w:rPr>
          <w:rFonts w:ascii="Times New Roman" w:hAnsi="Times New Roman"/>
        </w:rPr>
        <w:t>20</w:t>
      </w:r>
    </w:p>
    <w:bookmarkEnd w:id="0"/>
    <w:p w14:paraId="5CBA5EED" w14:textId="77777777" w:rsidR="003367DD" w:rsidRPr="008E7B45" w:rsidRDefault="003367DD" w:rsidP="008E7B45">
      <w:pPr>
        <w:spacing w:after="0" w:line="240" w:lineRule="auto"/>
        <w:ind w:firstLine="705"/>
        <w:jc w:val="both"/>
        <w:rPr>
          <w:rFonts w:ascii="Times New Roman" w:hAnsi="Times New Roman"/>
          <w:b/>
        </w:rPr>
      </w:pPr>
    </w:p>
    <w:p w14:paraId="7B8CF13D" w14:textId="63DDBDC7" w:rsidR="00184A80" w:rsidRPr="008E7B45" w:rsidRDefault="00C244D4" w:rsidP="008E7B45">
      <w:pPr>
        <w:spacing w:after="0" w:line="240" w:lineRule="auto"/>
        <w:ind w:firstLine="705"/>
        <w:jc w:val="both"/>
        <w:rPr>
          <w:rFonts w:ascii="Times New Roman" w:hAnsi="Times New Roman"/>
        </w:rPr>
      </w:pPr>
      <w:r w:rsidRPr="008E7B45">
        <w:rPr>
          <w:rFonts w:ascii="Times New Roman" w:hAnsi="Times New Roman"/>
        </w:rPr>
        <w:t>2.2.2</w:t>
      </w:r>
      <w:r w:rsidR="00D268E6" w:rsidRPr="008E7B45">
        <w:rPr>
          <w:rFonts w:ascii="Times New Roman" w:hAnsi="Times New Roman"/>
        </w:rPr>
        <w:t xml:space="preserve"> </w:t>
      </w:r>
      <w:r w:rsidRPr="008E7B45">
        <w:rPr>
          <w:rFonts w:ascii="Times New Roman" w:hAnsi="Times New Roman"/>
        </w:rPr>
        <w:t>Inscripción de Títulos</w:t>
      </w:r>
      <w:r w:rsidR="0087116A" w:rsidRPr="008E7B45">
        <w:rPr>
          <w:rFonts w:ascii="Times New Roman" w:hAnsi="Times New Roman"/>
        </w:rPr>
        <w:t xml:space="preserve"> </w:t>
      </w:r>
      <w:r w:rsidR="0087116A" w:rsidRPr="008E7B45">
        <w:rPr>
          <w:rFonts w:ascii="Times New Roman" w:hAnsi="Times New Roman"/>
        </w:rPr>
        <w:tab/>
      </w:r>
      <w:r w:rsidR="0087116A" w:rsidRPr="008E7B45">
        <w:rPr>
          <w:rFonts w:ascii="Times New Roman" w:hAnsi="Times New Roman"/>
        </w:rPr>
        <w:tab/>
      </w:r>
      <w:r w:rsidR="0087116A" w:rsidRPr="008E7B45">
        <w:rPr>
          <w:rFonts w:ascii="Times New Roman" w:hAnsi="Times New Roman"/>
        </w:rPr>
        <w:tab/>
      </w:r>
      <w:r w:rsidR="00E76532" w:rsidRPr="008E7B45">
        <w:rPr>
          <w:rFonts w:ascii="Times New Roman" w:hAnsi="Times New Roman"/>
        </w:rPr>
        <w:tab/>
      </w:r>
      <w:r w:rsidR="00E76532" w:rsidRPr="008E7B45">
        <w:rPr>
          <w:rFonts w:ascii="Times New Roman" w:hAnsi="Times New Roman"/>
        </w:rPr>
        <w:tab/>
      </w:r>
      <w:r w:rsidR="00E76532" w:rsidRPr="008E7B45">
        <w:rPr>
          <w:rFonts w:ascii="Times New Roman" w:hAnsi="Times New Roman"/>
        </w:rPr>
        <w:tab/>
      </w:r>
      <w:r w:rsidR="00E76532" w:rsidRPr="008E7B45">
        <w:rPr>
          <w:rFonts w:ascii="Times New Roman" w:hAnsi="Times New Roman"/>
        </w:rPr>
        <w:tab/>
      </w:r>
      <w:r w:rsidR="00C827A5" w:rsidRPr="008E7B45">
        <w:rPr>
          <w:rFonts w:ascii="Times New Roman" w:hAnsi="Times New Roman"/>
        </w:rPr>
        <w:t xml:space="preserve"> </w:t>
      </w:r>
      <w:r w:rsidR="00D96129" w:rsidRPr="008E7B45">
        <w:rPr>
          <w:rFonts w:ascii="Times New Roman" w:hAnsi="Times New Roman"/>
        </w:rPr>
        <w:t xml:space="preserve">              </w:t>
      </w:r>
      <w:r w:rsidR="00756FA7" w:rsidRPr="008E7B45">
        <w:rPr>
          <w:rFonts w:ascii="Times New Roman" w:hAnsi="Times New Roman"/>
        </w:rPr>
        <w:t>2</w:t>
      </w:r>
      <w:r w:rsidR="00177275">
        <w:rPr>
          <w:rFonts w:ascii="Times New Roman" w:hAnsi="Times New Roman"/>
        </w:rPr>
        <w:t>2</w:t>
      </w:r>
    </w:p>
    <w:p w14:paraId="2090F7B7" w14:textId="41FC2CC6" w:rsidR="006032F0" w:rsidRPr="008E7B45" w:rsidRDefault="006032F0" w:rsidP="008E7B45">
      <w:pPr>
        <w:spacing w:after="0" w:line="240" w:lineRule="auto"/>
        <w:jc w:val="both"/>
        <w:rPr>
          <w:rFonts w:ascii="Times New Roman" w:hAnsi="Times New Roman"/>
          <w:lang w:eastAsia="es-CR"/>
        </w:rPr>
      </w:pPr>
      <w:r w:rsidRPr="008E7B45">
        <w:rPr>
          <w:rFonts w:ascii="Times New Roman" w:hAnsi="Times New Roman"/>
          <w:lang w:eastAsia="es-CR"/>
        </w:rPr>
        <w:t xml:space="preserve">               2.2.2.1 Proyecto Expediente Digital Académico del CONESUP (</w:t>
      </w:r>
      <w:r w:rsidR="008923E0" w:rsidRPr="008E7B45">
        <w:rPr>
          <w:rFonts w:ascii="Times New Roman" w:hAnsi="Times New Roman"/>
          <w:lang w:eastAsia="es-CR"/>
        </w:rPr>
        <w:t xml:space="preserve">EDAC)  </w:t>
      </w:r>
      <w:r w:rsidR="00177275">
        <w:rPr>
          <w:rFonts w:ascii="Times New Roman" w:hAnsi="Times New Roman"/>
          <w:lang w:eastAsia="es-CR"/>
        </w:rPr>
        <w:t xml:space="preserve"> </w:t>
      </w:r>
      <w:r w:rsidR="00756FA7" w:rsidRPr="008E7B45">
        <w:rPr>
          <w:rFonts w:ascii="Times New Roman" w:hAnsi="Times New Roman"/>
          <w:lang w:eastAsia="es-CR"/>
        </w:rPr>
        <w:t xml:space="preserve">                    </w:t>
      </w:r>
      <w:r w:rsidR="00CE3E88" w:rsidRPr="008E7B45">
        <w:rPr>
          <w:rFonts w:ascii="Times New Roman" w:hAnsi="Times New Roman"/>
          <w:lang w:eastAsia="es-CR"/>
        </w:rPr>
        <w:t xml:space="preserve">  </w:t>
      </w:r>
      <w:r w:rsidR="00756FA7" w:rsidRPr="008E7B45">
        <w:rPr>
          <w:rFonts w:ascii="Times New Roman" w:hAnsi="Times New Roman"/>
          <w:lang w:eastAsia="es-CR"/>
        </w:rPr>
        <w:t>2</w:t>
      </w:r>
      <w:r w:rsidR="00CE3E88" w:rsidRPr="008E7B45">
        <w:rPr>
          <w:rFonts w:ascii="Times New Roman" w:hAnsi="Times New Roman"/>
          <w:lang w:eastAsia="es-CR"/>
        </w:rPr>
        <w:t>3</w:t>
      </w:r>
    </w:p>
    <w:p w14:paraId="51DE0F83" w14:textId="77777777" w:rsidR="00D27C33" w:rsidRPr="008E7B45" w:rsidRDefault="00D27C33" w:rsidP="008E7B45">
      <w:pPr>
        <w:spacing w:after="0" w:line="240" w:lineRule="auto"/>
        <w:ind w:firstLine="705"/>
        <w:jc w:val="both"/>
        <w:rPr>
          <w:rFonts w:ascii="Times New Roman" w:hAnsi="Times New Roman"/>
        </w:rPr>
      </w:pPr>
    </w:p>
    <w:p w14:paraId="4B696D8E" w14:textId="3D41237D" w:rsidR="00220CA9" w:rsidRPr="008E7B45" w:rsidRDefault="000E7E26" w:rsidP="008E7B45">
      <w:pPr>
        <w:spacing w:after="0" w:line="240" w:lineRule="auto"/>
        <w:ind w:firstLine="705"/>
        <w:jc w:val="both"/>
        <w:rPr>
          <w:rFonts w:ascii="Times New Roman" w:hAnsi="Times New Roman"/>
        </w:rPr>
      </w:pPr>
      <w:r w:rsidRPr="008E7B45">
        <w:rPr>
          <w:rFonts w:ascii="Times New Roman" w:hAnsi="Times New Roman"/>
        </w:rPr>
        <w:t>2.2.3</w:t>
      </w:r>
      <w:r w:rsidR="00CD2DAD" w:rsidRPr="008E7B45">
        <w:rPr>
          <w:rFonts w:ascii="Times New Roman" w:hAnsi="Times New Roman"/>
        </w:rPr>
        <w:t xml:space="preserve"> </w:t>
      </w:r>
      <w:r w:rsidR="00CF06F6" w:rsidRPr="008E7B45">
        <w:rPr>
          <w:rFonts w:ascii="Times New Roman" w:hAnsi="Times New Roman"/>
        </w:rPr>
        <w:t>Inspección en las u</w:t>
      </w:r>
      <w:r w:rsidR="00F13510" w:rsidRPr="008E7B45">
        <w:rPr>
          <w:rFonts w:ascii="Times New Roman" w:hAnsi="Times New Roman"/>
        </w:rPr>
        <w:t>niversidades</w:t>
      </w:r>
      <w:r w:rsidR="00865391" w:rsidRPr="008E7B45">
        <w:rPr>
          <w:rFonts w:ascii="Times New Roman" w:hAnsi="Times New Roman"/>
        </w:rPr>
        <w:tab/>
      </w:r>
      <w:r w:rsidR="00F13510" w:rsidRPr="008E7B45">
        <w:rPr>
          <w:rFonts w:ascii="Times New Roman" w:hAnsi="Times New Roman"/>
        </w:rPr>
        <w:tab/>
      </w:r>
      <w:r w:rsidR="00F13510" w:rsidRPr="008E7B45">
        <w:rPr>
          <w:rFonts w:ascii="Times New Roman" w:hAnsi="Times New Roman"/>
        </w:rPr>
        <w:tab/>
      </w:r>
      <w:r w:rsidR="00F13510" w:rsidRPr="008E7B45">
        <w:rPr>
          <w:rFonts w:ascii="Times New Roman" w:hAnsi="Times New Roman"/>
        </w:rPr>
        <w:tab/>
      </w:r>
      <w:r w:rsidR="00F13510" w:rsidRPr="008E7B45">
        <w:rPr>
          <w:rFonts w:ascii="Times New Roman" w:hAnsi="Times New Roman"/>
        </w:rPr>
        <w:tab/>
      </w:r>
      <w:r w:rsidR="00C827A5" w:rsidRPr="008E7B45">
        <w:rPr>
          <w:rFonts w:ascii="Times New Roman" w:hAnsi="Times New Roman"/>
        </w:rPr>
        <w:t xml:space="preserve"> </w:t>
      </w:r>
      <w:r w:rsidR="007B0DDC" w:rsidRPr="008E7B45">
        <w:rPr>
          <w:rFonts w:ascii="Times New Roman" w:hAnsi="Times New Roman"/>
        </w:rPr>
        <w:t xml:space="preserve">                          </w:t>
      </w:r>
      <w:r w:rsidR="00CE3E88" w:rsidRPr="008E7B45">
        <w:rPr>
          <w:rFonts w:ascii="Times New Roman" w:hAnsi="Times New Roman"/>
        </w:rPr>
        <w:t>2</w:t>
      </w:r>
      <w:r w:rsidR="00177275">
        <w:rPr>
          <w:rFonts w:ascii="Times New Roman" w:hAnsi="Times New Roman"/>
        </w:rPr>
        <w:t>4</w:t>
      </w:r>
      <w:r w:rsidR="00756FA7" w:rsidRPr="008E7B45">
        <w:rPr>
          <w:rFonts w:ascii="Times New Roman" w:hAnsi="Times New Roman"/>
        </w:rPr>
        <w:t xml:space="preserve">            </w:t>
      </w:r>
    </w:p>
    <w:p w14:paraId="6145A3C1" w14:textId="151560A7" w:rsidR="00D27C33" w:rsidRPr="008E7B45" w:rsidRDefault="00D27C33" w:rsidP="008E7B45">
      <w:pPr>
        <w:autoSpaceDE w:val="0"/>
        <w:autoSpaceDN w:val="0"/>
        <w:adjustRightInd w:val="0"/>
        <w:spacing w:after="0" w:line="240" w:lineRule="auto"/>
        <w:jc w:val="both"/>
        <w:rPr>
          <w:rFonts w:ascii="Times New Roman" w:eastAsiaTheme="minorHAnsi" w:hAnsi="Times New Roman"/>
          <w:color w:val="000000"/>
          <w:lang w:eastAsia="es-CR"/>
        </w:rPr>
      </w:pPr>
      <w:r w:rsidRPr="008E7B45">
        <w:rPr>
          <w:rFonts w:ascii="Times New Roman" w:hAnsi="Times New Roman"/>
        </w:rPr>
        <w:tab/>
        <w:t xml:space="preserve">   </w:t>
      </w:r>
      <w:r w:rsidR="00D3382A" w:rsidRPr="008E7B45">
        <w:rPr>
          <w:rFonts w:ascii="Times New Roman" w:eastAsiaTheme="minorHAnsi" w:hAnsi="Times New Roman"/>
          <w:color w:val="000000"/>
          <w:lang w:eastAsia="es-CR"/>
        </w:rPr>
        <w:t>2.2.3.1 Cierre de u</w:t>
      </w:r>
      <w:r w:rsidRPr="008E7B45">
        <w:rPr>
          <w:rFonts w:ascii="Times New Roman" w:eastAsiaTheme="minorHAnsi" w:hAnsi="Times New Roman"/>
          <w:color w:val="000000"/>
          <w:lang w:eastAsia="es-CR"/>
        </w:rPr>
        <w:t xml:space="preserve">niversidades </w:t>
      </w:r>
      <w:r w:rsidR="00ED2BC8" w:rsidRPr="008E7B45">
        <w:rPr>
          <w:rFonts w:ascii="Times New Roman" w:eastAsiaTheme="minorHAnsi" w:hAnsi="Times New Roman"/>
          <w:color w:val="000000"/>
          <w:lang w:eastAsia="es-CR"/>
        </w:rPr>
        <w:t xml:space="preserve">                                                                                       </w:t>
      </w:r>
      <w:r w:rsidR="00C827A5" w:rsidRPr="008E7B45">
        <w:rPr>
          <w:rFonts w:ascii="Times New Roman" w:eastAsiaTheme="minorHAnsi" w:hAnsi="Times New Roman"/>
          <w:color w:val="000000"/>
          <w:lang w:eastAsia="es-CR"/>
        </w:rPr>
        <w:t xml:space="preserve"> </w:t>
      </w:r>
      <w:r w:rsidR="007B0DDC" w:rsidRPr="008E7B45">
        <w:rPr>
          <w:rFonts w:ascii="Times New Roman" w:eastAsiaTheme="minorHAnsi" w:hAnsi="Times New Roman"/>
          <w:color w:val="000000"/>
          <w:lang w:eastAsia="es-CR"/>
        </w:rPr>
        <w:t xml:space="preserve"> </w:t>
      </w:r>
      <w:r w:rsidR="000A3ADC" w:rsidRPr="008E7B45">
        <w:rPr>
          <w:rFonts w:ascii="Times New Roman" w:eastAsiaTheme="minorHAnsi" w:hAnsi="Times New Roman"/>
          <w:color w:val="000000"/>
          <w:lang w:eastAsia="es-CR"/>
        </w:rPr>
        <w:t>2</w:t>
      </w:r>
      <w:r w:rsidR="00177275">
        <w:rPr>
          <w:rFonts w:ascii="Times New Roman" w:eastAsiaTheme="minorHAnsi" w:hAnsi="Times New Roman"/>
          <w:color w:val="000000"/>
          <w:lang w:eastAsia="es-CR"/>
        </w:rPr>
        <w:t>6</w:t>
      </w:r>
    </w:p>
    <w:p w14:paraId="4F05EB95" w14:textId="32B4FBC1" w:rsidR="00D27C33" w:rsidRPr="008E7B45" w:rsidRDefault="00ED2BC8" w:rsidP="008E7B45">
      <w:pPr>
        <w:spacing w:after="0" w:line="240" w:lineRule="auto"/>
        <w:jc w:val="both"/>
        <w:rPr>
          <w:rFonts w:ascii="Times New Roman" w:hAnsi="Times New Roman"/>
        </w:rPr>
      </w:pPr>
      <w:r w:rsidRPr="008E7B45">
        <w:rPr>
          <w:rFonts w:ascii="Times New Roman" w:hAnsi="Times New Roman"/>
        </w:rPr>
        <w:t xml:space="preserve">             </w:t>
      </w:r>
    </w:p>
    <w:p w14:paraId="4726CC3E" w14:textId="253B4259" w:rsidR="00D268E6" w:rsidRPr="008E7B45" w:rsidRDefault="000E7E26" w:rsidP="008E7B45">
      <w:pPr>
        <w:spacing w:after="0" w:line="240" w:lineRule="auto"/>
        <w:ind w:firstLine="705"/>
        <w:jc w:val="both"/>
        <w:rPr>
          <w:rFonts w:ascii="Times New Roman" w:hAnsi="Times New Roman"/>
          <w:b/>
        </w:rPr>
      </w:pPr>
      <w:r w:rsidRPr="008E7B45">
        <w:rPr>
          <w:rFonts w:ascii="Times New Roman" w:hAnsi="Times New Roman"/>
        </w:rPr>
        <w:lastRenderedPageBreak/>
        <w:t>2.2.4</w:t>
      </w:r>
      <w:r w:rsidR="004E3305" w:rsidRPr="008E7B45">
        <w:rPr>
          <w:rFonts w:ascii="Times New Roman" w:hAnsi="Times New Roman"/>
        </w:rPr>
        <w:t xml:space="preserve"> </w:t>
      </w:r>
      <w:r w:rsidR="005C40A0" w:rsidRPr="008E7B45">
        <w:rPr>
          <w:rFonts w:ascii="Times New Roman" w:hAnsi="Times New Roman"/>
        </w:rPr>
        <w:t>Atención de Denuncias</w:t>
      </w:r>
      <w:r w:rsidR="005D4C06" w:rsidRPr="008E7B45">
        <w:rPr>
          <w:rFonts w:ascii="Times New Roman" w:hAnsi="Times New Roman"/>
        </w:rPr>
        <w:t xml:space="preserve"> </w:t>
      </w:r>
      <w:r w:rsidR="004E3305" w:rsidRPr="008E7B45">
        <w:rPr>
          <w:rFonts w:ascii="Times New Roman" w:hAnsi="Times New Roman"/>
        </w:rPr>
        <w:tab/>
      </w:r>
      <w:r w:rsidR="004E3305" w:rsidRPr="008E7B45">
        <w:rPr>
          <w:rFonts w:ascii="Times New Roman" w:hAnsi="Times New Roman"/>
        </w:rPr>
        <w:tab/>
      </w:r>
      <w:r w:rsidR="004E3305" w:rsidRPr="008E7B45">
        <w:rPr>
          <w:rFonts w:ascii="Times New Roman" w:hAnsi="Times New Roman"/>
        </w:rPr>
        <w:tab/>
      </w:r>
      <w:r w:rsidR="004E3305" w:rsidRPr="008E7B45">
        <w:rPr>
          <w:rFonts w:ascii="Times New Roman" w:hAnsi="Times New Roman"/>
        </w:rPr>
        <w:tab/>
      </w:r>
      <w:r w:rsidR="005C40A0" w:rsidRPr="008E7B45">
        <w:rPr>
          <w:rFonts w:ascii="Times New Roman" w:hAnsi="Times New Roman"/>
        </w:rPr>
        <w:t xml:space="preserve">                         </w:t>
      </w:r>
      <w:r w:rsidR="00C827A5" w:rsidRPr="008E7B45">
        <w:rPr>
          <w:rFonts w:ascii="Times New Roman" w:hAnsi="Times New Roman"/>
        </w:rPr>
        <w:t xml:space="preserve"> </w:t>
      </w:r>
      <w:r w:rsidR="001C5222" w:rsidRPr="008E7B45">
        <w:rPr>
          <w:rFonts w:ascii="Times New Roman" w:hAnsi="Times New Roman"/>
        </w:rPr>
        <w:t xml:space="preserve">                          </w:t>
      </w:r>
      <w:r w:rsidR="005C40A0" w:rsidRPr="008E7B45">
        <w:rPr>
          <w:rFonts w:ascii="Times New Roman" w:hAnsi="Times New Roman"/>
        </w:rPr>
        <w:t xml:space="preserve"> </w:t>
      </w:r>
      <w:r w:rsidR="00ED2BC8" w:rsidRPr="008E7B45">
        <w:rPr>
          <w:rFonts w:ascii="Times New Roman" w:hAnsi="Times New Roman"/>
        </w:rPr>
        <w:t>2</w:t>
      </w:r>
      <w:r w:rsidR="00CE3E88" w:rsidRPr="008E7B45">
        <w:rPr>
          <w:rFonts w:ascii="Times New Roman" w:hAnsi="Times New Roman"/>
        </w:rPr>
        <w:t>6</w:t>
      </w:r>
    </w:p>
    <w:p w14:paraId="7CE68624" w14:textId="77777777" w:rsidR="00ED2BC8" w:rsidRPr="008E7B45" w:rsidRDefault="00ED2BC8" w:rsidP="008E7B45">
      <w:pPr>
        <w:spacing w:after="0" w:line="240" w:lineRule="auto"/>
        <w:ind w:firstLine="705"/>
        <w:jc w:val="both"/>
        <w:rPr>
          <w:rFonts w:ascii="Times New Roman" w:hAnsi="Times New Roman"/>
        </w:rPr>
      </w:pPr>
    </w:p>
    <w:p w14:paraId="71AFA008" w14:textId="4115B0F7" w:rsidR="00D268E6" w:rsidRPr="008E7B45" w:rsidRDefault="000E7E26" w:rsidP="008E7B45">
      <w:pPr>
        <w:spacing w:after="0" w:line="240" w:lineRule="auto"/>
        <w:ind w:firstLine="705"/>
        <w:jc w:val="both"/>
        <w:rPr>
          <w:rFonts w:ascii="Times New Roman" w:hAnsi="Times New Roman"/>
        </w:rPr>
      </w:pPr>
      <w:r w:rsidRPr="008E7B45">
        <w:rPr>
          <w:rFonts w:ascii="Times New Roman" w:hAnsi="Times New Roman"/>
        </w:rPr>
        <w:t>2.2.5</w:t>
      </w:r>
      <w:r w:rsidR="00E644BD" w:rsidRPr="008E7B45">
        <w:rPr>
          <w:rFonts w:ascii="Times New Roman" w:hAnsi="Times New Roman"/>
        </w:rPr>
        <w:t xml:space="preserve"> </w:t>
      </w:r>
      <w:r w:rsidR="00B85F91" w:rsidRPr="008E7B45">
        <w:rPr>
          <w:rFonts w:ascii="Times New Roman" w:hAnsi="Times New Roman"/>
        </w:rPr>
        <w:t xml:space="preserve">Secretaría de Actas </w:t>
      </w:r>
      <w:r w:rsidR="004E3305" w:rsidRPr="008E7B45">
        <w:rPr>
          <w:rFonts w:ascii="Times New Roman" w:hAnsi="Times New Roman"/>
        </w:rPr>
        <w:tab/>
      </w:r>
      <w:r w:rsidR="004E3305" w:rsidRPr="008E7B45">
        <w:rPr>
          <w:rFonts w:ascii="Times New Roman" w:hAnsi="Times New Roman"/>
        </w:rPr>
        <w:tab/>
      </w:r>
      <w:r w:rsidR="004E3305" w:rsidRPr="008E7B45">
        <w:rPr>
          <w:rFonts w:ascii="Times New Roman" w:hAnsi="Times New Roman"/>
        </w:rPr>
        <w:tab/>
      </w:r>
      <w:r w:rsidR="004E3305" w:rsidRPr="008E7B45">
        <w:rPr>
          <w:rFonts w:ascii="Times New Roman" w:hAnsi="Times New Roman"/>
        </w:rPr>
        <w:tab/>
      </w:r>
      <w:r w:rsidR="00B85F91" w:rsidRPr="008E7B45">
        <w:rPr>
          <w:rFonts w:ascii="Times New Roman" w:hAnsi="Times New Roman"/>
        </w:rPr>
        <w:t xml:space="preserve">                                      </w:t>
      </w:r>
      <w:r w:rsidR="00857E36" w:rsidRPr="008E7B45">
        <w:rPr>
          <w:rFonts w:ascii="Times New Roman" w:hAnsi="Times New Roman"/>
        </w:rPr>
        <w:t xml:space="preserve"> </w:t>
      </w:r>
      <w:r w:rsidR="006D0682" w:rsidRPr="008E7B45">
        <w:rPr>
          <w:rFonts w:ascii="Times New Roman" w:hAnsi="Times New Roman"/>
        </w:rPr>
        <w:t xml:space="preserve"> </w:t>
      </w:r>
      <w:r w:rsidR="00B940C5" w:rsidRPr="008E7B45">
        <w:rPr>
          <w:rFonts w:ascii="Times New Roman" w:hAnsi="Times New Roman"/>
        </w:rPr>
        <w:t xml:space="preserve">             2</w:t>
      </w:r>
      <w:r w:rsidR="00CE3E88" w:rsidRPr="008E7B45">
        <w:rPr>
          <w:rFonts w:ascii="Times New Roman" w:hAnsi="Times New Roman"/>
        </w:rPr>
        <w:t>7</w:t>
      </w:r>
    </w:p>
    <w:p w14:paraId="72DD117A" w14:textId="36344DDD" w:rsidR="00882514" w:rsidRPr="008E7B45" w:rsidRDefault="00882514" w:rsidP="008E7B45">
      <w:pPr>
        <w:spacing w:after="0" w:line="240" w:lineRule="auto"/>
        <w:jc w:val="both"/>
        <w:rPr>
          <w:rFonts w:ascii="Times New Roman" w:eastAsiaTheme="minorHAnsi" w:hAnsi="Times New Roman"/>
          <w:lang w:eastAsia="es-CR"/>
        </w:rPr>
      </w:pPr>
      <w:r w:rsidRPr="008E7B45">
        <w:rPr>
          <w:rFonts w:ascii="Times New Roman" w:hAnsi="Times New Roman"/>
        </w:rPr>
        <w:t xml:space="preserve">               </w:t>
      </w:r>
      <w:r w:rsidRPr="008E7B45">
        <w:rPr>
          <w:rFonts w:ascii="Times New Roman" w:eastAsiaTheme="minorHAnsi" w:hAnsi="Times New Roman"/>
          <w:lang w:eastAsia="es-CR"/>
        </w:rPr>
        <w:t xml:space="preserve">2.2.5.1 Confección de Actas </w:t>
      </w:r>
      <w:r w:rsidR="00464BBB" w:rsidRPr="008E7B45">
        <w:rPr>
          <w:rFonts w:ascii="Times New Roman" w:eastAsiaTheme="minorHAnsi" w:hAnsi="Times New Roman"/>
          <w:lang w:eastAsia="es-CR"/>
        </w:rPr>
        <w:t xml:space="preserve">                                                                                             </w:t>
      </w:r>
      <w:r w:rsidR="00857E36" w:rsidRPr="008E7B45">
        <w:rPr>
          <w:rFonts w:ascii="Times New Roman" w:eastAsiaTheme="minorHAnsi" w:hAnsi="Times New Roman"/>
          <w:lang w:eastAsia="es-CR"/>
        </w:rPr>
        <w:t xml:space="preserve"> </w:t>
      </w:r>
      <w:r w:rsidR="00B940C5" w:rsidRPr="008E7B45">
        <w:rPr>
          <w:rFonts w:ascii="Times New Roman" w:eastAsiaTheme="minorHAnsi" w:hAnsi="Times New Roman"/>
          <w:lang w:eastAsia="es-CR"/>
        </w:rPr>
        <w:t xml:space="preserve"> 2</w:t>
      </w:r>
      <w:r w:rsidR="00CE3E88" w:rsidRPr="008E7B45">
        <w:rPr>
          <w:rFonts w:ascii="Times New Roman" w:eastAsiaTheme="minorHAnsi" w:hAnsi="Times New Roman"/>
          <w:lang w:eastAsia="es-CR"/>
        </w:rPr>
        <w:t>7</w:t>
      </w:r>
    </w:p>
    <w:p w14:paraId="25F47560" w14:textId="250AE13A" w:rsidR="00882514" w:rsidRPr="008E7B45" w:rsidRDefault="00882514" w:rsidP="008E7B45">
      <w:pPr>
        <w:spacing w:after="0" w:line="240" w:lineRule="auto"/>
        <w:jc w:val="both"/>
        <w:rPr>
          <w:rFonts w:ascii="Times New Roman" w:eastAsiaTheme="minorHAnsi" w:hAnsi="Times New Roman"/>
          <w:lang w:eastAsia="es-CR"/>
        </w:rPr>
      </w:pPr>
      <w:r w:rsidRPr="008E7B45">
        <w:rPr>
          <w:rFonts w:ascii="Times New Roman" w:eastAsiaTheme="minorHAnsi" w:hAnsi="Times New Roman"/>
          <w:lang w:eastAsia="es-CR"/>
        </w:rPr>
        <w:t xml:space="preserve">              </w:t>
      </w:r>
      <w:r w:rsidRPr="008E7B45">
        <w:rPr>
          <w:rFonts w:ascii="Times New Roman" w:hAnsi="Times New Roman"/>
        </w:rPr>
        <w:t xml:space="preserve"> </w:t>
      </w:r>
      <w:r w:rsidRPr="008E7B45">
        <w:rPr>
          <w:rFonts w:ascii="Times New Roman" w:eastAsiaTheme="minorHAnsi" w:hAnsi="Times New Roman"/>
          <w:lang w:eastAsia="es-CR"/>
        </w:rPr>
        <w:t xml:space="preserve">2.2.5.2 Apoyo a la </w:t>
      </w:r>
      <w:r w:rsidR="005F41F1" w:rsidRPr="008E7B45">
        <w:rPr>
          <w:rFonts w:ascii="Times New Roman" w:eastAsiaTheme="minorHAnsi" w:hAnsi="Times New Roman"/>
          <w:lang w:eastAsia="es-CR"/>
        </w:rPr>
        <w:t xml:space="preserve">SA                           </w:t>
      </w:r>
      <w:r w:rsidR="00464BBB" w:rsidRPr="008E7B45">
        <w:rPr>
          <w:rFonts w:ascii="Times New Roman" w:eastAsiaTheme="minorHAnsi" w:hAnsi="Times New Roman"/>
          <w:lang w:eastAsia="es-CR"/>
        </w:rPr>
        <w:t xml:space="preserve">                                                                             </w:t>
      </w:r>
      <w:r w:rsidR="00857E36" w:rsidRPr="008E7B45">
        <w:rPr>
          <w:rFonts w:ascii="Times New Roman" w:eastAsiaTheme="minorHAnsi" w:hAnsi="Times New Roman"/>
          <w:lang w:eastAsia="es-CR"/>
        </w:rPr>
        <w:t xml:space="preserve"> </w:t>
      </w:r>
      <w:r w:rsidR="00177275">
        <w:rPr>
          <w:rFonts w:ascii="Times New Roman" w:eastAsiaTheme="minorHAnsi" w:hAnsi="Times New Roman"/>
          <w:lang w:eastAsia="es-CR"/>
        </w:rPr>
        <w:t xml:space="preserve"> </w:t>
      </w:r>
      <w:r w:rsidR="007D4D63" w:rsidRPr="008E7B45">
        <w:rPr>
          <w:rFonts w:ascii="Times New Roman" w:eastAsiaTheme="minorHAnsi" w:hAnsi="Times New Roman"/>
          <w:lang w:eastAsia="es-CR"/>
        </w:rPr>
        <w:t>2</w:t>
      </w:r>
      <w:r w:rsidR="00177275">
        <w:rPr>
          <w:rFonts w:ascii="Times New Roman" w:eastAsiaTheme="minorHAnsi" w:hAnsi="Times New Roman"/>
          <w:lang w:eastAsia="es-CR"/>
        </w:rPr>
        <w:t>8</w:t>
      </w:r>
    </w:p>
    <w:p w14:paraId="2E47A7B0" w14:textId="1E2709D9" w:rsidR="00882514" w:rsidRPr="008E7B45" w:rsidRDefault="00882514" w:rsidP="008E7B45">
      <w:pPr>
        <w:spacing w:after="0" w:line="240" w:lineRule="auto"/>
        <w:jc w:val="both"/>
        <w:rPr>
          <w:rFonts w:ascii="Times New Roman" w:eastAsiaTheme="minorHAnsi" w:hAnsi="Times New Roman"/>
          <w:lang w:eastAsia="es-CR"/>
        </w:rPr>
      </w:pPr>
      <w:r w:rsidRPr="008E7B45">
        <w:rPr>
          <w:rFonts w:ascii="Times New Roman" w:eastAsiaTheme="minorHAnsi" w:hAnsi="Times New Roman"/>
          <w:lang w:eastAsia="es-CR"/>
        </w:rPr>
        <w:t xml:space="preserve">               2.2.5.3 Proceso de notificación </w:t>
      </w:r>
      <w:r w:rsidR="00464BBB" w:rsidRPr="008E7B45">
        <w:rPr>
          <w:rFonts w:ascii="Times New Roman" w:eastAsiaTheme="minorHAnsi" w:hAnsi="Times New Roman"/>
          <w:lang w:eastAsia="es-CR"/>
        </w:rPr>
        <w:t xml:space="preserve">                                                                                        </w:t>
      </w:r>
      <w:r w:rsidR="00857E36" w:rsidRPr="008E7B45">
        <w:rPr>
          <w:rFonts w:ascii="Times New Roman" w:eastAsiaTheme="minorHAnsi" w:hAnsi="Times New Roman"/>
          <w:lang w:eastAsia="es-CR"/>
        </w:rPr>
        <w:t xml:space="preserve"> </w:t>
      </w:r>
      <w:r w:rsidR="00464BBB" w:rsidRPr="008E7B45">
        <w:rPr>
          <w:rFonts w:ascii="Times New Roman" w:eastAsiaTheme="minorHAnsi" w:hAnsi="Times New Roman"/>
          <w:lang w:eastAsia="es-CR"/>
        </w:rPr>
        <w:t xml:space="preserve"> </w:t>
      </w:r>
      <w:r w:rsidR="00B940C5" w:rsidRPr="008E7B45">
        <w:rPr>
          <w:rFonts w:ascii="Times New Roman" w:eastAsiaTheme="minorHAnsi" w:hAnsi="Times New Roman"/>
          <w:lang w:eastAsia="es-CR"/>
        </w:rPr>
        <w:t xml:space="preserve"> </w:t>
      </w:r>
      <w:r w:rsidR="007D4D63" w:rsidRPr="008E7B45">
        <w:rPr>
          <w:rFonts w:ascii="Times New Roman" w:eastAsiaTheme="minorHAnsi" w:hAnsi="Times New Roman"/>
          <w:lang w:eastAsia="es-CR"/>
        </w:rPr>
        <w:t>2</w:t>
      </w:r>
      <w:r w:rsidR="00177275">
        <w:rPr>
          <w:rFonts w:ascii="Times New Roman" w:eastAsiaTheme="minorHAnsi" w:hAnsi="Times New Roman"/>
          <w:lang w:eastAsia="es-CR"/>
        </w:rPr>
        <w:t>8</w:t>
      </w:r>
    </w:p>
    <w:p w14:paraId="0DF8CD2D" w14:textId="4258B8A8" w:rsidR="00882514" w:rsidRPr="008E7B45" w:rsidRDefault="00882514" w:rsidP="008E7B45">
      <w:pPr>
        <w:spacing w:after="0" w:line="240" w:lineRule="auto"/>
        <w:jc w:val="both"/>
        <w:rPr>
          <w:rFonts w:ascii="Times New Roman" w:eastAsiaTheme="minorHAnsi" w:hAnsi="Times New Roman"/>
        </w:rPr>
      </w:pPr>
      <w:r w:rsidRPr="008E7B45">
        <w:rPr>
          <w:rFonts w:ascii="Times New Roman" w:eastAsiaTheme="minorHAnsi" w:hAnsi="Times New Roman"/>
          <w:lang w:eastAsia="es-CR"/>
        </w:rPr>
        <w:t xml:space="preserve">               </w:t>
      </w:r>
      <w:r w:rsidRPr="008E7B45">
        <w:rPr>
          <w:rFonts w:ascii="Times New Roman" w:eastAsiaTheme="minorHAnsi" w:hAnsi="Times New Roman"/>
        </w:rPr>
        <w:t xml:space="preserve">2.2.5.4 Comunicación </w:t>
      </w:r>
      <w:r w:rsidR="00464BBB" w:rsidRPr="008E7B45">
        <w:rPr>
          <w:rFonts w:ascii="Times New Roman" w:eastAsiaTheme="minorHAnsi" w:hAnsi="Times New Roman"/>
        </w:rPr>
        <w:t xml:space="preserve">                                                                                                      </w:t>
      </w:r>
      <w:r w:rsidR="00857E36" w:rsidRPr="008E7B45">
        <w:rPr>
          <w:rFonts w:ascii="Times New Roman" w:eastAsiaTheme="minorHAnsi" w:hAnsi="Times New Roman"/>
        </w:rPr>
        <w:t xml:space="preserve"> </w:t>
      </w:r>
      <w:r w:rsidR="00464BBB" w:rsidRPr="008E7B45">
        <w:rPr>
          <w:rFonts w:ascii="Times New Roman" w:eastAsiaTheme="minorHAnsi" w:hAnsi="Times New Roman"/>
        </w:rPr>
        <w:t xml:space="preserve"> </w:t>
      </w:r>
      <w:r w:rsidR="00B940C5" w:rsidRPr="008E7B45">
        <w:rPr>
          <w:rFonts w:ascii="Times New Roman" w:eastAsiaTheme="minorHAnsi" w:hAnsi="Times New Roman"/>
        </w:rPr>
        <w:t xml:space="preserve"> </w:t>
      </w:r>
      <w:r w:rsidR="007D4D63" w:rsidRPr="008E7B45">
        <w:rPr>
          <w:rFonts w:ascii="Times New Roman" w:eastAsiaTheme="minorHAnsi" w:hAnsi="Times New Roman"/>
        </w:rPr>
        <w:t>2</w:t>
      </w:r>
      <w:r w:rsidR="00FB2CE6">
        <w:rPr>
          <w:rFonts w:ascii="Times New Roman" w:eastAsiaTheme="minorHAnsi" w:hAnsi="Times New Roman"/>
        </w:rPr>
        <w:t>8</w:t>
      </w:r>
    </w:p>
    <w:p w14:paraId="1CE400B4" w14:textId="77777777" w:rsidR="00882514" w:rsidRPr="008E7B45" w:rsidRDefault="00882514" w:rsidP="008E7B45">
      <w:pPr>
        <w:autoSpaceDE w:val="0"/>
        <w:autoSpaceDN w:val="0"/>
        <w:adjustRightInd w:val="0"/>
        <w:spacing w:after="0" w:line="240" w:lineRule="auto"/>
        <w:jc w:val="both"/>
        <w:rPr>
          <w:rFonts w:ascii="Times New Roman" w:hAnsi="Times New Roman"/>
          <w:color w:val="000000"/>
        </w:rPr>
      </w:pPr>
      <w:r w:rsidRPr="008E7B45">
        <w:rPr>
          <w:rFonts w:ascii="Times New Roman" w:hAnsi="Times New Roman"/>
          <w:color w:val="000000"/>
        </w:rPr>
        <w:t xml:space="preserve">               2.2.5.5 Procedimiento PDGA-008-2015: Planificación y seguimiento </w:t>
      </w:r>
    </w:p>
    <w:p w14:paraId="71FBCC8F" w14:textId="7B20F12A" w:rsidR="00882514" w:rsidRPr="008E7B45" w:rsidRDefault="00882514" w:rsidP="008E7B45">
      <w:pPr>
        <w:autoSpaceDE w:val="0"/>
        <w:autoSpaceDN w:val="0"/>
        <w:adjustRightInd w:val="0"/>
        <w:spacing w:after="0" w:line="240" w:lineRule="auto"/>
        <w:jc w:val="both"/>
        <w:rPr>
          <w:rFonts w:ascii="Times New Roman" w:hAnsi="Times New Roman"/>
          <w:color w:val="000000"/>
        </w:rPr>
      </w:pPr>
      <w:r w:rsidRPr="008E7B45">
        <w:rPr>
          <w:rFonts w:ascii="Times New Roman" w:hAnsi="Times New Roman"/>
          <w:color w:val="000000"/>
        </w:rPr>
        <w:t xml:space="preserve">               de las labores del Consejo </w:t>
      </w:r>
      <w:r w:rsidR="00464BBB" w:rsidRPr="008E7B45">
        <w:rPr>
          <w:rFonts w:ascii="Times New Roman" w:hAnsi="Times New Roman"/>
          <w:color w:val="000000"/>
        </w:rPr>
        <w:t xml:space="preserve">                                                                                                 </w:t>
      </w:r>
      <w:r w:rsidR="00A2778E" w:rsidRPr="008E7B45">
        <w:rPr>
          <w:rFonts w:ascii="Times New Roman" w:hAnsi="Times New Roman"/>
          <w:color w:val="000000"/>
        </w:rPr>
        <w:t xml:space="preserve"> </w:t>
      </w:r>
      <w:r w:rsidR="00B940C5" w:rsidRPr="008E7B45">
        <w:rPr>
          <w:rFonts w:ascii="Times New Roman" w:hAnsi="Times New Roman"/>
          <w:color w:val="000000"/>
        </w:rPr>
        <w:t xml:space="preserve"> </w:t>
      </w:r>
      <w:r w:rsidR="007D4D63" w:rsidRPr="008E7B45">
        <w:rPr>
          <w:rFonts w:ascii="Times New Roman" w:hAnsi="Times New Roman"/>
          <w:color w:val="000000"/>
        </w:rPr>
        <w:t>2</w:t>
      </w:r>
      <w:r w:rsidR="00FB2CE6">
        <w:rPr>
          <w:rFonts w:ascii="Times New Roman" w:hAnsi="Times New Roman"/>
          <w:color w:val="000000"/>
        </w:rPr>
        <w:t>9</w:t>
      </w:r>
    </w:p>
    <w:p w14:paraId="43ABC77E" w14:textId="77777777" w:rsidR="006C3170" w:rsidRPr="008E7B45" w:rsidRDefault="006C3170" w:rsidP="008E7B45">
      <w:pPr>
        <w:spacing w:after="0" w:line="240" w:lineRule="auto"/>
        <w:ind w:firstLine="705"/>
        <w:jc w:val="both"/>
        <w:rPr>
          <w:rFonts w:ascii="Times New Roman" w:hAnsi="Times New Roman"/>
          <w:b/>
        </w:rPr>
      </w:pPr>
    </w:p>
    <w:p w14:paraId="683EC72E" w14:textId="25DDD464" w:rsidR="00117FDD" w:rsidRPr="008E7B45" w:rsidRDefault="00350F0D" w:rsidP="008E7B45">
      <w:pPr>
        <w:autoSpaceDE w:val="0"/>
        <w:autoSpaceDN w:val="0"/>
        <w:adjustRightInd w:val="0"/>
        <w:spacing w:after="0" w:line="240" w:lineRule="auto"/>
        <w:ind w:firstLine="705"/>
        <w:jc w:val="both"/>
        <w:rPr>
          <w:rFonts w:ascii="Times New Roman" w:hAnsi="Times New Roman"/>
          <w:b/>
        </w:rPr>
      </w:pPr>
      <w:r w:rsidRPr="008E7B45">
        <w:rPr>
          <w:rFonts w:ascii="Times New Roman" w:hAnsi="Times New Roman"/>
          <w:b/>
        </w:rPr>
        <w:t>2.3</w:t>
      </w:r>
      <w:r w:rsidR="000E7E26" w:rsidRPr="008E7B45">
        <w:rPr>
          <w:rFonts w:ascii="Times New Roman" w:hAnsi="Times New Roman"/>
          <w:b/>
        </w:rPr>
        <w:t xml:space="preserve"> S</w:t>
      </w:r>
      <w:r w:rsidR="006921C3" w:rsidRPr="008E7B45">
        <w:rPr>
          <w:rFonts w:ascii="Times New Roman" w:hAnsi="Times New Roman"/>
          <w:b/>
        </w:rPr>
        <w:t>istemas de i</w:t>
      </w:r>
      <w:r w:rsidR="007671FF" w:rsidRPr="008E7B45">
        <w:rPr>
          <w:rFonts w:ascii="Times New Roman" w:hAnsi="Times New Roman"/>
          <w:b/>
        </w:rPr>
        <w:t>nformación</w:t>
      </w:r>
      <w:r w:rsidR="00937575" w:rsidRPr="008E7B45">
        <w:rPr>
          <w:rFonts w:ascii="Times New Roman" w:hAnsi="Times New Roman"/>
        </w:rPr>
        <w:tab/>
      </w:r>
      <w:r w:rsidR="00937575" w:rsidRPr="008E7B45">
        <w:rPr>
          <w:rFonts w:ascii="Times New Roman" w:hAnsi="Times New Roman"/>
        </w:rPr>
        <w:tab/>
      </w:r>
      <w:r w:rsidR="00937575" w:rsidRPr="008E7B45">
        <w:rPr>
          <w:rFonts w:ascii="Times New Roman" w:hAnsi="Times New Roman"/>
        </w:rPr>
        <w:tab/>
      </w:r>
      <w:r w:rsidR="00937575" w:rsidRPr="008E7B45">
        <w:rPr>
          <w:rFonts w:ascii="Times New Roman" w:hAnsi="Times New Roman"/>
        </w:rPr>
        <w:tab/>
      </w:r>
      <w:r w:rsidR="00937575" w:rsidRPr="008E7B45">
        <w:rPr>
          <w:rFonts w:ascii="Times New Roman" w:hAnsi="Times New Roman"/>
        </w:rPr>
        <w:tab/>
      </w:r>
      <w:r w:rsidR="00937575" w:rsidRPr="008E7B45">
        <w:rPr>
          <w:rFonts w:ascii="Times New Roman" w:hAnsi="Times New Roman"/>
        </w:rPr>
        <w:tab/>
      </w:r>
      <w:r w:rsidR="00937575" w:rsidRPr="008E7B45">
        <w:rPr>
          <w:rFonts w:ascii="Times New Roman" w:hAnsi="Times New Roman"/>
        </w:rPr>
        <w:tab/>
      </w:r>
      <w:r w:rsidR="00937575" w:rsidRPr="008E7B45">
        <w:rPr>
          <w:rFonts w:ascii="Times New Roman" w:hAnsi="Times New Roman"/>
        </w:rPr>
        <w:tab/>
      </w:r>
      <w:r w:rsidR="00A2778E" w:rsidRPr="008E7B45">
        <w:rPr>
          <w:rFonts w:ascii="Times New Roman" w:hAnsi="Times New Roman"/>
        </w:rPr>
        <w:t xml:space="preserve"> </w:t>
      </w:r>
      <w:r w:rsidR="00B940C5" w:rsidRPr="008E7B45">
        <w:rPr>
          <w:rFonts w:ascii="Times New Roman" w:hAnsi="Times New Roman"/>
        </w:rPr>
        <w:t xml:space="preserve"> </w:t>
      </w:r>
    </w:p>
    <w:p w14:paraId="362A1376" w14:textId="77777777" w:rsidR="004C2BFA" w:rsidRPr="008E7B45" w:rsidRDefault="00117FDD" w:rsidP="008E7B45">
      <w:pPr>
        <w:spacing w:after="0" w:line="240" w:lineRule="auto"/>
        <w:jc w:val="both"/>
        <w:rPr>
          <w:rFonts w:ascii="Times New Roman" w:hAnsi="Times New Roman"/>
          <w:color w:val="000000" w:themeColor="text1"/>
          <w:lang w:eastAsia="es-CR"/>
        </w:rPr>
      </w:pPr>
      <w:r w:rsidRPr="008E7B45">
        <w:rPr>
          <w:rFonts w:ascii="Times New Roman" w:hAnsi="Times New Roman"/>
          <w:color w:val="000000" w:themeColor="text1"/>
          <w:lang w:eastAsia="es-CR"/>
        </w:rPr>
        <w:t xml:space="preserve">              </w:t>
      </w:r>
      <w:r w:rsidR="004229E4" w:rsidRPr="008E7B45">
        <w:rPr>
          <w:rFonts w:ascii="Times New Roman" w:hAnsi="Times New Roman"/>
          <w:color w:val="000000" w:themeColor="text1"/>
          <w:lang w:eastAsia="es-CR"/>
        </w:rPr>
        <w:t xml:space="preserve">  </w:t>
      </w:r>
    </w:p>
    <w:p w14:paraId="38D669FC" w14:textId="20E131D3" w:rsidR="004C2BFA" w:rsidRPr="008E7B45" w:rsidRDefault="004C2BFA" w:rsidP="008E7B45">
      <w:pPr>
        <w:spacing w:after="0" w:line="240" w:lineRule="auto"/>
        <w:jc w:val="both"/>
        <w:rPr>
          <w:rFonts w:ascii="Times New Roman" w:hAnsi="Times New Roman"/>
          <w:color w:val="000000" w:themeColor="text1"/>
          <w:lang w:eastAsia="es-CR"/>
        </w:rPr>
      </w:pPr>
      <w:r w:rsidRPr="008E7B45">
        <w:rPr>
          <w:rFonts w:ascii="Times New Roman" w:hAnsi="Times New Roman"/>
          <w:color w:val="000000" w:themeColor="text1"/>
          <w:lang w:eastAsia="es-CR"/>
        </w:rPr>
        <w:t xml:space="preserve">                </w:t>
      </w:r>
      <w:r w:rsidR="00117FDD" w:rsidRPr="008E7B45">
        <w:rPr>
          <w:rFonts w:ascii="Times New Roman" w:hAnsi="Times New Roman"/>
          <w:color w:val="000000" w:themeColor="text1"/>
          <w:lang w:eastAsia="es-CR"/>
        </w:rPr>
        <w:t>2.</w:t>
      </w:r>
      <w:r w:rsidR="00350F0D" w:rsidRPr="008E7B45">
        <w:rPr>
          <w:rFonts w:ascii="Times New Roman" w:hAnsi="Times New Roman"/>
          <w:color w:val="000000" w:themeColor="text1"/>
          <w:lang w:eastAsia="es-CR"/>
        </w:rPr>
        <w:t>3.</w:t>
      </w:r>
      <w:r w:rsidR="00117FDD" w:rsidRPr="008E7B45">
        <w:rPr>
          <w:rFonts w:ascii="Times New Roman" w:hAnsi="Times New Roman"/>
          <w:color w:val="000000" w:themeColor="text1"/>
          <w:lang w:eastAsia="es-CR"/>
        </w:rPr>
        <w:t xml:space="preserve">1 Área de Análisis Técnico </w:t>
      </w:r>
      <w:r w:rsidR="004229E4" w:rsidRPr="008E7B45">
        <w:rPr>
          <w:rFonts w:ascii="Times New Roman" w:hAnsi="Times New Roman"/>
          <w:color w:val="000000" w:themeColor="text1"/>
          <w:lang w:eastAsia="es-CR"/>
        </w:rPr>
        <w:t xml:space="preserve">                                                                                    </w:t>
      </w:r>
      <w:r w:rsidR="00857E36" w:rsidRPr="008E7B45">
        <w:rPr>
          <w:rFonts w:ascii="Times New Roman" w:hAnsi="Times New Roman"/>
          <w:color w:val="000000" w:themeColor="text1"/>
          <w:lang w:eastAsia="es-CR"/>
        </w:rPr>
        <w:t xml:space="preserve"> </w:t>
      </w:r>
      <w:r w:rsidR="00350F0D" w:rsidRPr="008E7B45">
        <w:rPr>
          <w:rFonts w:ascii="Times New Roman" w:hAnsi="Times New Roman"/>
          <w:color w:val="000000" w:themeColor="text1"/>
          <w:lang w:eastAsia="es-CR"/>
        </w:rPr>
        <w:t xml:space="preserve">  </w:t>
      </w:r>
      <w:r w:rsidR="00A2778E" w:rsidRPr="008E7B45">
        <w:rPr>
          <w:rFonts w:ascii="Times New Roman" w:hAnsi="Times New Roman"/>
          <w:color w:val="000000" w:themeColor="text1"/>
          <w:lang w:eastAsia="es-CR"/>
        </w:rPr>
        <w:t xml:space="preserve"> </w:t>
      </w:r>
      <w:r w:rsidR="00B940C5" w:rsidRPr="008E7B45">
        <w:rPr>
          <w:rFonts w:ascii="Times New Roman" w:hAnsi="Times New Roman"/>
          <w:color w:val="000000" w:themeColor="text1"/>
          <w:lang w:eastAsia="es-CR"/>
        </w:rPr>
        <w:t xml:space="preserve">  </w:t>
      </w:r>
      <w:r w:rsidR="00FB2CE6">
        <w:rPr>
          <w:rFonts w:ascii="Times New Roman" w:hAnsi="Times New Roman"/>
          <w:color w:val="000000" w:themeColor="text1"/>
          <w:lang w:eastAsia="es-CR"/>
        </w:rPr>
        <w:t>30</w:t>
      </w:r>
    </w:p>
    <w:p w14:paraId="14ACC529" w14:textId="0B7A2551" w:rsidR="004C2BFA" w:rsidRPr="008E7B45" w:rsidRDefault="00117FDD" w:rsidP="008E7B45">
      <w:pPr>
        <w:spacing w:after="0" w:line="240" w:lineRule="auto"/>
        <w:jc w:val="both"/>
        <w:rPr>
          <w:rFonts w:ascii="Times New Roman" w:hAnsi="Times New Roman"/>
          <w:color w:val="000000" w:themeColor="text1"/>
          <w:lang w:eastAsia="es-CR"/>
        </w:rPr>
      </w:pPr>
      <w:r w:rsidRPr="008E7B45">
        <w:rPr>
          <w:rFonts w:ascii="Times New Roman" w:hAnsi="Times New Roman"/>
          <w:b/>
          <w:color w:val="000000" w:themeColor="text1"/>
          <w:lang w:eastAsia="es-CR"/>
        </w:rPr>
        <w:t xml:space="preserve">               </w:t>
      </w:r>
      <w:r w:rsidR="004229E4" w:rsidRPr="008E7B45">
        <w:rPr>
          <w:rFonts w:ascii="Times New Roman" w:hAnsi="Times New Roman"/>
          <w:b/>
          <w:color w:val="000000" w:themeColor="text1"/>
          <w:lang w:eastAsia="es-CR"/>
        </w:rPr>
        <w:t xml:space="preserve"> </w:t>
      </w:r>
      <w:r w:rsidRPr="008E7B45">
        <w:rPr>
          <w:rFonts w:ascii="Times New Roman" w:hAnsi="Times New Roman"/>
          <w:color w:val="000000" w:themeColor="text1"/>
          <w:lang w:eastAsia="es-CR"/>
        </w:rPr>
        <w:t>2.</w:t>
      </w:r>
      <w:r w:rsidR="00350F0D" w:rsidRPr="008E7B45">
        <w:rPr>
          <w:rFonts w:ascii="Times New Roman" w:hAnsi="Times New Roman"/>
          <w:color w:val="000000" w:themeColor="text1"/>
          <w:lang w:eastAsia="es-CR"/>
        </w:rPr>
        <w:t>3.</w:t>
      </w:r>
      <w:r w:rsidRPr="008E7B45">
        <w:rPr>
          <w:rFonts w:ascii="Times New Roman" w:hAnsi="Times New Roman"/>
          <w:color w:val="000000" w:themeColor="text1"/>
          <w:lang w:eastAsia="es-CR"/>
        </w:rPr>
        <w:t xml:space="preserve">2 Área de Análisis Curricular </w:t>
      </w:r>
      <w:r w:rsidR="004229E4" w:rsidRPr="008E7B45">
        <w:rPr>
          <w:rFonts w:ascii="Times New Roman" w:hAnsi="Times New Roman"/>
          <w:color w:val="000000" w:themeColor="text1"/>
          <w:lang w:eastAsia="es-CR"/>
        </w:rPr>
        <w:t xml:space="preserve">                                                                                 </w:t>
      </w:r>
      <w:r w:rsidR="00350F0D" w:rsidRPr="008E7B45">
        <w:rPr>
          <w:rFonts w:ascii="Times New Roman" w:hAnsi="Times New Roman"/>
          <w:color w:val="000000" w:themeColor="text1"/>
          <w:lang w:eastAsia="es-CR"/>
        </w:rPr>
        <w:t xml:space="preserve">  </w:t>
      </w:r>
      <w:r w:rsidR="00857E36" w:rsidRPr="008E7B45">
        <w:rPr>
          <w:rFonts w:ascii="Times New Roman" w:hAnsi="Times New Roman"/>
          <w:color w:val="000000" w:themeColor="text1"/>
          <w:lang w:eastAsia="es-CR"/>
        </w:rPr>
        <w:t xml:space="preserve"> </w:t>
      </w:r>
      <w:r w:rsidR="00A2778E" w:rsidRPr="008E7B45">
        <w:rPr>
          <w:rFonts w:ascii="Times New Roman" w:hAnsi="Times New Roman"/>
          <w:color w:val="000000" w:themeColor="text1"/>
          <w:lang w:eastAsia="es-CR"/>
        </w:rPr>
        <w:t xml:space="preserve"> </w:t>
      </w:r>
      <w:r w:rsidR="00B940C5" w:rsidRPr="008E7B45">
        <w:rPr>
          <w:rFonts w:ascii="Times New Roman" w:hAnsi="Times New Roman"/>
          <w:color w:val="000000" w:themeColor="text1"/>
          <w:lang w:eastAsia="es-CR"/>
        </w:rPr>
        <w:t xml:space="preserve"> </w:t>
      </w:r>
      <w:r w:rsidR="00350F0D" w:rsidRPr="008E7B45">
        <w:rPr>
          <w:rFonts w:ascii="Times New Roman" w:hAnsi="Times New Roman"/>
          <w:color w:val="000000" w:themeColor="text1"/>
          <w:lang w:eastAsia="es-CR"/>
        </w:rPr>
        <w:t xml:space="preserve"> </w:t>
      </w:r>
      <w:r w:rsidR="00CE3E88" w:rsidRPr="008E7B45">
        <w:rPr>
          <w:rFonts w:ascii="Times New Roman" w:hAnsi="Times New Roman"/>
          <w:color w:val="000000" w:themeColor="text1"/>
          <w:lang w:eastAsia="es-CR"/>
        </w:rPr>
        <w:t>30</w:t>
      </w:r>
    </w:p>
    <w:p w14:paraId="43147CDA" w14:textId="51284B05" w:rsidR="004C2BFA" w:rsidRPr="008E7B45" w:rsidRDefault="00117FDD" w:rsidP="008E7B45">
      <w:pPr>
        <w:spacing w:after="0" w:line="240" w:lineRule="auto"/>
        <w:jc w:val="both"/>
        <w:rPr>
          <w:rFonts w:ascii="Times New Roman" w:hAnsi="Times New Roman"/>
          <w:color w:val="000000" w:themeColor="text1"/>
          <w:lang w:eastAsia="es-CR"/>
        </w:rPr>
      </w:pPr>
      <w:r w:rsidRPr="008E7B45">
        <w:rPr>
          <w:rFonts w:ascii="Times New Roman" w:hAnsi="Times New Roman"/>
          <w:color w:val="000000" w:themeColor="text1"/>
          <w:lang w:eastAsia="es-CR"/>
        </w:rPr>
        <w:t xml:space="preserve">               </w:t>
      </w:r>
      <w:r w:rsidR="004229E4" w:rsidRPr="008E7B45">
        <w:rPr>
          <w:rFonts w:ascii="Times New Roman" w:hAnsi="Times New Roman"/>
          <w:color w:val="000000" w:themeColor="text1"/>
          <w:lang w:eastAsia="es-CR"/>
        </w:rPr>
        <w:t xml:space="preserve"> </w:t>
      </w:r>
      <w:r w:rsidR="00350F0D" w:rsidRPr="008E7B45">
        <w:rPr>
          <w:rFonts w:ascii="Times New Roman" w:hAnsi="Times New Roman"/>
          <w:color w:val="000000" w:themeColor="text1"/>
          <w:lang w:eastAsia="es-CR"/>
        </w:rPr>
        <w:t>2.3</w:t>
      </w:r>
      <w:r w:rsidRPr="008E7B45">
        <w:rPr>
          <w:rFonts w:ascii="Times New Roman" w:hAnsi="Times New Roman"/>
          <w:color w:val="000000" w:themeColor="text1"/>
          <w:lang w:eastAsia="es-CR"/>
        </w:rPr>
        <w:t xml:space="preserve">.3 Departamento de Gestión Administrativa </w:t>
      </w:r>
      <w:r w:rsidR="004229E4" w:rsidRPr="008E7B45">
        <w:rPr>
          <w:rFonts w:ascii="Times New Roman" w:hAnsi="Times New Roman"/>
          <w:color w:val="000000" w:themeColor="text1"/>
          <w:lang w:eastAsia="es-CR"/>
        </w:rPr>
        <w:t xml:space="preserve">                                                          </w:t>
      </w:r>
      <w:r w:rsidR="00857E36" w:rsidRPr="008E7B45">
        <w:rPr>
          <w:rFonts w:ascii="Times New Roman" w:hAnsi="Times New Roman"/>
          <w:color w:val="000000" w:themeColor="text1"/>
          <w:lang w:eastAsia="es-CR"/>
        </w:rPr>
        <w:t xml:space="preserve"> </w:t>
      </w:r>
      <w:r w:rsidR="004229E4" w:rsidRPr="008E7B45">
        <w:rPr>
          <w:rFonts w:ascii="Times New Roman" w:hAnsi="Times New Roman"/>
          <w:color w:val="000000" w:themeColor="text1"/>
          <w:lang w:eastAsia="es-CR"/>
        </w:rPr>
        <w:t xml:space="preserve"> </w:t>
      </w:r>
      <w:r w:rsidR="00350F0D" w:rsidRPr="008E7B45">
        <w:rPr>
          <w:rFonts w:ascii="Times New Roman" w:hAnsi="Times New Roman"/>
          <w:color w:val="000000" w:themeColor="text1"/>
          <w:lang w:eastAsia="es-CR"/>
        </w:rPr>
        <w:t xml:space="preserve">   </w:t>
      </w:r>
      <w:r w:rsidR="00B940C5" w:rsidRPr="008E7B45">
        <w:rPr>
          <w:rFonts w:ascii="Times New Roman" w:hAnsi="Times New Roman"/>
          <w:color w:val="000000" w:themeColor="text1"/>
          <w:lang w:eastAsia="es-CR"/>
        </w:rPr>
        <w:t xml:space="preserve"> </w:t>
      </w:r>
      <w:r w:rsidR="00A2778E" w:rsidRPr="008E7B45">
        <w:rPr>
          <w:rFonts w:ascii="Times New Roman" w:hAnsi="Times New Roman"/>
          <w:color w:val="000000" w:themeColor="text1"/>
          <w:lang w:eastAsia="es-CR"/>
        </w:rPr>
        <w:t xml:space="preserve"> </w:t>
      </w:r>
      <w:r w:rsidR="00CE3E88" w:rsidRPr="008E7B45">
        <w:rPr>
          <w:rFonts w:ascii="Times New Roman" w:hAnsi="Times New Roman"/>
          <w:color w:val="000000" w:themeColor="text1"/>
          <w:lang w:eastAsia="es-CR"/>
        </w:rPr>
        <w:t>30</w:t>
      </w:r>
    </w:p>
    <w:p w14:paraId="29E7E3FF" w14:textId="337E76AE" w:rsidR="00470829" w:rsidRPr="008E7B45" w:rsidRDefault="00117FDD" w:rsidP="008E7B45">
      <w:pPr>
        <w:spacing w:after="0" w:line="240" w:lineRule="auto"/>
        <w:jc w:val="both"/>
        <w:rPr>
          <w:rFonts w:ascii="Times New Roman" w:hAnsi="Times New Roman"/>
          <w:b/>
        </w:rPr>
      </w:pPr>
      <w:r w:rsidRPr="008E7B45">
        <w:rPr>
          <w:rFonts w:ascii="Times New Roman" w:hAnsi="Times New Roman"/>
          <w:b/>
          <w:color w:val="000000" w:themeColor="text1"/>
          <w:lang w:eastAsia="es-CR"/>
        </w:rPr>
        <w:t xml:space="preserve">             </w:t>
      </w:r>
      <w:r w:rsidRPr="008E7B45">
        <w:rPr>
          <w:rFonts w:ascii="Times New Roman" w:hAnsi="Times New Roman"/>
          <w:color w:val="000000" w:themeColor="text1"/>
          <w:lang w:eastAsia="es-CR"/>
        </w:rPr>
        <w:t xml:space="preserve"> </w:t>
      </w:r>
      <w:r w:rsidR="004229E4" w:rsidRPr="008E7B45">
        <w:rPr>
          <w:rFonts w:ascii="Times New Roman" w:hAnsi="Times New Roman"/>
          <w:color w:val="000000" w:themeColor="text1"/>
          <w:lang w:eastAsia="es-CR"/>
        </w:rPr>
        <w:t xml:space="preserve"> </w:t>
      </w:r>
      <w:r w:rsidRPr="008E7B45">
        <w:rPr>
          <w:rFonts w:ascii="Times New Roman" w:hAnsi="Times New Roman"/>
          <w:color w:val="000000" w:themeColor="text1"/>
          <w:lang w:eastAsia="es-CR"/>
        </w:rPr>
        <w:t xml:space="preserve"> </w:t>
      </w:r>
      <w:r w:rsidR="00350F0D" w:rsidRPr="008E7B45">
        <w:rPr>
          <w:rFonts w:ascii="Times New Roman" w:hAnsi="Times New Roman"/>
          <w:color w:val="000000" w:themeColor="text1"/>
          <w:lang w:eastAsia="es-CR"/>
        </w:rPr>
        <w:t>2.3</w:t>
      </w:r>
      <w:r w:rsidR="00076E22" w:rsidRPr="008E7B45">
        <w:rPr>
          <w:rFonts w:ascii="Times New Roman" w:hAnsi="Times New Roman"/>
          <w:color w:val="000000" w:themeColor="text1"/>
          <w:lang w:eastAsia="es-CR"/>
        </w:rPr>
        <w:t>.4 Sistema de c</w:t>
      </w:r>
      <w:r w:rsidRPr="008E7B45">
        <w:rPr>
          <w:rFonts w:ascii="Times New Roman" w:hAnsi="Times New Roman"/>
          <w:color w:val="000000" w:themeColor="text1"/>
          <w:lang w:eastAsia="es-CR"/>
        </w:rPr>
        <w:t xml:space="preserve">orrespondencia </w:t>
      </w:r>
      <w:r w:rsidR="004229E4" w:rsidRPr="008E7B45">
        <w:rPr>
          <w:rFonts w:ascii="Times New Roman" w:hAnsi="Times New Roman"/>
          <w:color w:val="000000" w:themeColor="text1"/>
          <w:lang w:eastAsia="es-CR"/>
        </w:rPr>
        <w:t xml:space="preserve">                                                                              </w:t>
      </w:r>
      <w:r w:rsidR="00857E36" w:rsidRPr="008E7B45">
        <w:rPr>
          <w:rFonts w:ascii="Times New Roman" w:hAnsi="Times New Roman"/>
          <w:color w:val="000000" w:themeColor="text1"/>
          <w:lang w:eastAsia="es-CR"/>
        </w:rPr>
        <w:t xml:space="preserve"> </w:t>
      </w:r>
      <w:r w:rsidR="004229E4" w:rsidRPr="008E7B45">
        <w:rPr>
          <w:rFonts w:ascii="Times New Roman" w:hAnsi="Times New Roman"/>
          <w:color w:val="000000" w:themeColor="text1"/>
          <w:lang w:eastAsia="es-CR"/>
        </w:rPr>
        <w:t xml:space="preserve"> </w:t>
      </w:r>
      <w:r w:rsidR="00350F0D" w:rsidRPr="008E7B45">
        <w:rPr>
          <w:rFonts w:ascii="Times New Roman" w:hAnsi="Times New Roman"/>
          <w:color w:val="000000" w:themeColor="text1"/>
          <w:lang w:eastAsia="es-CR"/>
        </w:rPr>
        <w:t xml:space="preserve">  </w:t>
      </w:r>
      <w:r w:rsidR="00A2778E" w:rsidRPr="008E7B45">
        <w:rPr>
          <w:rFonts w:ascii="Times New Roman" w:hAnsi="Times New Roman"/>
          <w:color w:val="000000" w:themeColor="text1"/>
          <w:lang w:eastAsia="es-CR"/>
        </w:rPr>
        <w:t xml:space="preserve"> </w:t>
      </w:r>
      <w:r w:rsidR="00350F0D" w:rsidRPr="008E7B45">
        <w:rPr>
          <w:rFonts w:ascii="Times New Roman" w:hAnsi="Times New Roman"/>
          <w:color w:val="000000" w:themeColor="text1"/>
          <w:lang w:eastAsia="es-CR"/>
        </w:rPr>
        <w:t xml:space="preserve"> </w:t>
      </w:r>
      <w:r w:rsidR="00B940C5" w:rsidRPr="008E7B45">
        <w:rPr>
          <w:rFonts w:ascii="Times New Roman" w:hAnsi="Times New Roman"/>
          <w:color w:val="000000" w:themeColor="text1"/>
          <w:lang w:eastAsia="es-CR"/>
        </w:rPr>
        <w:t xml:space="preserve"> </w:t>
      </w:r>
      <w:r w:rsidR="00CE3E88" w:rsidRPr="008E7B45">
        <w:rPr>
          <w:rFonts w:ascii="Times New Roman" w:hAnsi="Times New Roman"/>
          <w:color w:val="000000" w:themeColor="text1"/>
          <w:lang w:eastAsia="es-CR"/>
        </w:rPr>
        <w:t xml:space="preserve">  3</w:t>
      </w:r>
      <w:r w:rsidR="00FB2CE6">
        <w:rPr>
          <w:rFonts w:ascii="Times New Roman" w:hAnsi="Times New Roman"/>
          <w:color w:val="000000" w:themeColor="text1"/>
          <w:lang w:eastAsia="es-CR"/>
        </w:rPr>
        <w:t>1</w:t>
      </w:r>
    </w:p>
    <w:p w14:paraId="28068280" w14:textId="77777777" w:rsidR="003C56BE" w:rsidRPr="008E7B45" w:rsidRDefault="003C56BE" w:rsidP="008E7B45">
      <w:pPr>
        <w:spacing w:after="0" w:line="240" w:lineRule="auto"/>
        <w:ind w:firstLine="705"/>
        <w:jc w:val="both"/>
        <w:rPr>
          <w:rFonts w:ascii="Times New Roman" w:hAnsi="Times New Roman"/>
          <w:b/>
        </w:rPr>
      </w:pPr>
    </w:p>
    <w:p w14:paraId="52A600DD" w14:textId="34000F84" w:rsidR="00AC5490" w:rsidRPr="008E7B45" w:rsidRDefault="004C2BFA" w:rsidP="008E7B45">
      <w:pPr>
        <w:spacing w:after="0" w:line="240" w:lineRule="auto"/>
        <w:ind w:firstLine="705"/>
        <w:jc w:val="both"/>
        <w:rPr>
          <w:rFonts w:ascii="Times New Roman" w:hAnsi="Times New Roman"/>
          <w:b/>
        </w:rPr>
      </w:pPr>
      <w:r w:rsidRPr="008E7B45">
        <w:rPr>
          <w:rFonts w:ascii="Times New Roman" w:hAnsi="Times New Roman"/>
          <w:b/>
        </w:rPr>
        <w:t>2.4</w:t>
      </w:r>
      <w:r w:rsidR="009473DC" w:rsidRPr="008E7B45">
        <w:rPr>
          <w:rFonts w:ascii="Times New Roman" w:hAnsi="Times New Roman"/>
          <w:b/>
        </w:rPr>
        <w:t xml:space="preserve"> </w:t>
      </w:r>
      <w:r w:rsidR="008758E7" w:rsidRPr="008E7B45">
        <w:rPr>
          <w:rFonts w:ascii="Times New Roman" w:hAnsi="Times New Roman"/>
          <w:b/>
        </w:rPr>
        <w:t xml:space="preserve">Gestión Administrativa                              </w:t>
      </w:r>
      <w:r w:rsidR="009473DC" w:rsidRPr="008E7B45">
        <w:rPr>
          <w:rFonts w:ascii="Times New Roman" w:hAnsi="Times New Roman"/>
          <w:b/>
        </w:rPr>
        <w:t xml:space="preserve"> </w:t>
      </w:r>
      <w:r w:rsidR="009473DC" w:rsidRPr="008E7B45">
        <w:rPr>
          <w:rFonts w:ascii="Times New Roman" w:hAnsi="Times New Roman"/>
          <w:b/>
        </w:rPr>
        <w:tab/>
      </w:r>
      <w:r w:rsidR="009473DC" w:rsidRPr="008E7B45">
        <w:rPr>
          <w:rFonts w:ascii="Times New Roman" w:hAnsi="Times New Roman"/>
          <w:b/>
        </w:rPr>
        <w:tab/>
      </w:r>
      <w:r w:rsidR="009473DC" w:rsidRPr="008E7B45">
        <w:rPr>
          <w:rFonts w:ascii="Times New Roman" w:hAnsi="Times New Roman"/>
          <w:b/>
        </w:rPr>
        <w:tab/>
      </w:r>
      <w:r w:rsidR="007671FF" w:rsidRPr="008E7B45">
        <w:rPr>
          <w:rFonts w:ascii="Times New Roman" w:hAnsi="Times New Roman"/>
          <w:b/>
        </w:rPr>
        <w:tab/>
      </w:r>
      <w:r w:rsidR="007671FF" w:rsidRPr="008E7B45">
        <w:rPr>
          <w:rFonts w:ascii="Times New Roman" w:hAnsi="Times New Roman"/>
          <w:b/>
        </w:rPr>
        <w:tab/>
        <w:t xml:space="preserve">           </w:t>
      </w:r>
      <w:r w:rsidR="00857E36" w:rsidRPr="008E7B45">
        <w:rPr>
          <w:rFonts w:ascii="Times New Roman" w:hAnsi="Times New Roman"/>
          <w:b/>
        </w:rPr>
        <w:t xml:space="preserve"> </w:t>
      </w:r>
      <w:r w:rsidR="007671FF" w:rsidRPr="008E7B45">
        <w:rPr>
          <w:rFonts w:ascii="Times New Roman" w:hAnsi="Times New Roman"/>
          <w:b/>
        </w:rPr>
        <w:t xml:space="preserve"> </w:t>
      </w:r>
      <w:r w:rsidR="00A2778E" w:rsidRPr="008E7B45">
        <w:rPr>
          <w:rFonts w:ascii="Times New Roman" w:hAnsi="Times New Roman"/>
          <w:b/>
        </w:rPr>
        <w:t xml:space="preserve"> </w:t>
      </w:r>
      <w:r w:rsidR="00A4403C" w:rsidRPr="008E7B45">
        <w:rPr>
          <w:rFonts w:ascii="Times New Roman" w:hAnsi="Times New Roman"/>
          <w:b/>
        </w:rPr>
        <w:t xml:space="preserve"> 3</w:t>
      </w:r>
      <w:r w:rsidR="00FB2CE6">
        <w:rPr>
          <w:rFonts w:ascii="Times New Roman" w:hAnsi="Times New Roman"/>
          <w:b/>
        </w:rPr>
        <w:t>3</w:t>
      </w:r>
    </w:p>
    <w:p w14:paraId="3D3B603D" w14:textId="77777777" w:rsidR="00470829" w:rsidRPr="008E7B45" w:rsidRDefault="00470829" w:rsidP="008E7B45">
      <w:pPr>
        <w:spacing w:after="0" w:line="240" w:lineRule="auto"/>
        <w:ind w:firstLine="703"/>
        <w:jc w:val="both"/>
        <w:rPr>
          <w:rFonts w:ascii="Times New Roman" w:hAnsi="Times New Roman"/>
        </w:rPr>
      </w:pPr>
    </w:p>
    <w:p w14:paraId="1285E8C8" w14:textId="5A9DC8DC" w:rsidR="002A66B4" w:rsidRPr="008E7B45" w:rsidRDefault="004C2BFA" w:rsidP="008E7B45">
      <w:pPr>
        <w:spacing w:after="0" w:line="240" w:lineRule="auto"/>
        <w:ind w:firstLine="703"/>
        <w:jc w:val="both"/>
        <w:rPr>
          <w:rFonts w:ascii="Times New Roman" w:hAnsi="Times New Roman"/>
        </w:rPr>
      </w:pPr>
      <w:r w:rsidRPr="008E7B45">
        <w:rPr>
          <w:rFonts w:ascii="Times New Roman" w:hAnsi="Times New Roman"/>
        </w:rPr>
        <w:t>2.4</w:t>
      </w:r>
      <w:r w:rsidR="0074153F" w:rsidRPr="008E7B45">
        <w:rPr>
          <w:rFonts w:ascii="Times New Roman" w:hAnsi="Times New Roman"/>
        </w:rPr>
        <w:t>.1</w:t>
      </w:r>
      <w:r w:rsidR="00AC5490" w:rsidRPr="008E7B45">
        <w:rPr>
          <w:rFonts w:ascii="Times New Roman" w:hAnsi="Times New Roman"/>
        </w:rPr>
        <w:t xml:space="preserve"> </w:t>
      </w:r>
      <w:r w:rsidR="005604E9" w:rsidRPr="008E7B45">
        <w:rPr>
          <w:rFonts w:ascii="Times New Roman" w:hAnsi="Times New Roman"/>
        </w:rPr>
        <w:t xml:space="preserve">Ejecución del </w:t>
      </w:r>
      <w:r w:rsidR="00A22755" w:rsidRPr="008E7B45">
        <w:rPr>
          <w:rFonts w:ascii="Times New Roman" w:hAnsi="Times New Roman"/>
        </w:rPr>
        <w:t>p</w:t>
      </w:r>
      <w:r w:rsidR="00C86FDC" w:rsidRPr="008E7B45">
        <w:rPr>
          <w:rFonts w:ascii="Times New Roman" w:hAnsi="Times New Roman"/>
        </w:rPr>
        <w:t>resupuesto 2017-2018</w:t>
      </w:r>
      <w:r w:rsidR="002871B5" w:rsidRPr="008E7B45">
        <w:rPr>
          <w:rFonts w:ascii="Times New Roman" w:hAnsi="Times New Roman"/>
        </w:rPr>
        <w:t xml:space="preserve"> </w:t>
      </w:r>
      <w:r w:rsidR="002871B5" w:rsidRPr="008E7B45">
        <w:rPr>
          <w:rFonts w:ascii="Times New Roman" w:hAnsi="Times New Roman"/>
        </w:rPr>
        <w:tab/>
      </w:r>
      <w:r w:rsidR="002871B5" w:rsidRPr="008E7B45">
        <w:rPr>
          <w:rFonts w:ascii="Times New Roman" w:hAnsi="Times New Roman"/>
        </w:rPr>
        <w:tab/>
      </w:r>
      <w:r w:rsidR="002871B5" w:rsidRPr="008E7B45">
        <w:rPr>
          <w:rFonts w:ascii="Times New Roman" w:hAnsi="Times New Roman"/>
        </w:rPr>
        <w:tab/>
      </w:r>
      <w:r w:rsidR="002871B5" w:rsidRPr="008E7B45">
        <w:rPr>
          <w:rFonts w:ascii="Times New Roman" w:hAnsi="Times New Roman"/>
        </w:rPr>
        <w:tab/>
      </w:r>
      <w:r w:rsidR="005604E9" w:rsidRPr="008E7B45">
        <w:rPr>
          <w:rFonts w:ascii="Times New Roman" w:hAnsi="Times New Roman"/>
        </w:rPr>
        <w:t xml:space="preserve">                  </w:t>
      </w:r>
      <w:r w:rsidR="002A66B4" w:rsidRPr="008E7B45">
        <w:rPr>
          <w:rFonts w:ascii="Times New Roman" w:hAnsi="Times New Roman"/>
        </w:rPr>
        <w:t xml:space="preserve">      </w:t>
      </w:r>
      <w:r w:rsidR="00A2778E" w:rsidRPr="008E7B45">
        <w:rPr>
          <w:rFonts w:ascii="Times New Roman" w:hAnsi="Times New Roman"/>
        </w:rPr>
        <w:t xml:space="preserve"> </w:t>
      </w:r>
      <w:r w:rsidR="002A66B4" w:rsidRPr="008E7B45">
        <w:rPr>
          <w:rFonts w:ascii="Times New Roman" w:hAnsi="Times New Roman"/>
        </w:rPr>
        <w:t xml:space="preserve"> </w:t>
      </w:r>
      <w:r w:rsidR="00857E36" w:rsidRPr="008E7B45">
        <w:rPr>
          <w:rFonts w:ascii="Times New Roman" w:hAnsi="Times New Roman"/>
        </w:rPr>
        <w:t xml:space="preserve"> </w:t>
      </w:r>
      <w:r w:rsidR="00A4403C" w:rsidRPr="008E7B45">
        <w:rPr>
          <w:rFonts w:ascii="Times New Roman" w:hAnsi="Times New Roman"/>
        </w:rPr>
        <w:t>3</w:t>
      </w:r>
      <w:r w:rsidR="00FB2CE6">
        <w:rPr>
          <w:rFonts w:ascii="Times New Roman" w:hAnsi="Times New Roman"/>
        </w:rPr>
        <w:t>3</w:t>
      </w:r>
    </w:p>
    <w:p w14:paraId="363FEB5E" w14:textId="06002E2A" w:rsidR="002A66B4" w:rsidRPr="008E7B45" w:rsidRDefault="004C2BFA" w:rsidP="008E7B45">
      <w:pPr>
        <w:spacing w:after="0" w:line="240" w:lineRule="auto"/>
        <w:ind w:firstLine="703"/>
        <w:jc w:val="both"/>
        <w:rPr>
          <w:rFonts w:ascii="Times New Roman" w:hAnsi="Times New Roman"/>
        </w:rPr>
      </w:pPr>
      <w:r w:rsidRPr="008E7B45">
        <w:rPr>
          <w:rFonts w:ascii="Times New Roman" w:hAnsi="Times New Roman"/>
        </w:rPr>
        <w:t>2.4</w:t>
      </w:r>
      <w:r w:rsidR="00DF08F7" w:rsidRPr="008E7B45">
        <w:rPr>
          <w:rFonts w:ascii="Times New Roman" w:hAnsi="Times New Roman"/>
        </w:rPr>
        <w:t>.2</w:t>
      </w:r>
      <w:r w:rsidR="00C86FDC" w:rsidRPr="008E7B45">
        <w:rPr>
          <w:rFonts w:ascii="Times New Roman" w:hAnsi="Times New Roman"/>
        </w:rPr>
        <w:t xml:space="preserve"> </w:t>
      </w:r>
      <w:r w:rsidR="005604E9" w:rsidRPr="008E7B45">
        <w:rPr>
          <w:rFonts w:ascii="Times New Roman" w:hAnsi="Times New Roman"/>
        </w:rPr>
        <w:t xml:space="preserve">Ejecución del </w:t>
      </w:r>
      <w:r w:rsidR="00C86FDC" w:rsidRPr="008E7B45">
        <w:rPr>
          <w:rFonts w:ascii="Times New Roman" w:hAnsi="Times New Roman"/>
        </w:rPr>
        <w:t>POA 2017-2018</w:t>
      </w:r>
      <w:r w:rsidR="0074769F" w:rsidRPr="008E7B45">
        <w:rPr>
          <w:rFonts w:ascii="Times New Roman" w:hAnsi="Times New Roman"/>
        </w:rPr>
        <w:t xml:space="preserve"> </w:t>
      </w:r>
      <w:r w:rsidR="0074769F" w:rsidRPr="008E7B45">
        <w:rPr>
          <w:rFonts w:ascii="Times New Roman" w:hAnsi="Times New Roman"/>
        </w:rPr>
        <w:tab/>
      </w:r>
      <w:r w:rsidR="0074769F" w:rsidRPr="008E7B45">
        <w:rPr>
          <w:rFonts w:ascii="Times New Roman" w:hAnsi="Times New Roman"/>
        </w:rPr>
        <w:tab/>
      </w:r>
      <w:r w:rsidR="0074769F" w:rsidRPr="008E7B45">
        <w:rPr>
          <w:rFonts w:ascii="Times New Roman" w:hAnsi="Times New Roman"/>
        </w:rPr>
        <w:tab/>
      </w:r>
      <w:r w:rsidR="0074769F" w:rsidRPr="008E7B45">
        <w:rPr>
          <w:rFonts w:ascii="Times New Roman" w:hAnsi="Times New Roman"/>
        </w:rPr>
        <w:tab/>
      </w:r>
      <w:r w:rsidR="0074769F" w:rsidRPr="008E7B45">
        <w:rPr>
          <w:rFonts w:ascii="Times New Roman" w:hAnsi="Times New Roman"/>
        </w:rPr>
        <w:tab/>
      </w:r>
      <w:r w:rsidR="0074769F" w:rsidRPr="008E7B45">
        <w:rPr>
          <w:rFonts w:ascii="Times New Roman" w:hAnsi="Times New Roman"/>
        </w:rPr>
        <w:tab/>
      </w:r>
      <w:r w:rsidR="00C86FDC" w:rsidRPr="008E7B45">
        <w:rPr>
          <w:rFonts w:ascii="Times New Roman" w:hAnsi="Times New Roman"/>
        </w:rPr>
        <w:t xml:space="preserve">           </w:t>
      </w:r>
      <w:r w:rsidR="00A2778E" w:rsidRPr="008E7B45">
        <w:rPr>
          <w:rFonts w:ascii="Times New Roman" w:hAnsi="Times New Roman"/>
        </w:rPr>
        <w:t xml:space="preserve"> </w:t>
      </w:r>
      <w:r w:rsidR="00C86FDC" w:rsidRPr="008E7B45">
        <w:rPr>
          <w:rFonts w:ascii="Times New Roman" w:hAnsi="Times New Roman"/>
        </w:rPr>
        <w:t xml:space="preserve"> </w:t>
      </w:r>
      <w:r w:rsidR="005604E9" w:rsidRPr="008E7B45">
        <w:rPr>
          <w:rFonts w:ascii="Times New Roman" w:hAnsi="Times New Roman"/>
        </w:rPr>
        <w:t xml:space="preserve"> </w:t>
      </w:r>
      <w:r w:rsidR="00A4403C" w:rsidRPr="008E7B45">
        <w:rPr>
          <w:rFonts w:ascii="Times New Roman" w:hAnsi="Times New Roman"/>
        </w:rPr>
        <w:t>3</w:t>
      </w:r>
      <w:r w:rsidR="00CE3E88" w:rsidRPr="008E7B45">
        <w:rPr>
          <w:rFonts w:ascii="Times New Roman" w:hAnsi="Times New Roman"/>
        </w:rPr>
        <w:t>3</w:t>
      </w:r>
    </w:p>
    <w:p w14:paraId="4D353D27" w14:textId="26B1B930" w:rsidR="002A66B4" w:rsidRPr="008E7B45" w:rsidRDefault="004C2BFA" w:rsidP="008E7B45">
      <w:pPr>
        <w:spacing w:after="0" w:line="240" w:lineRule="auto"/>
        <w:ind w:firstLine="703"/>
        <w:jc w:val="both"/>
        <w:rPr>
          <w:rFonts w:ascii="Times New Roman" w:hAnsi="Times New Roman"/>
        </w:rPr>
      </w:pPr>
      <w:r w:rsidRPr="008E7B45">
        <w:rPr>
          <w:rFonts w:ascii="Times New Roman" w:hAnsi="Times New Roman"/>
        </w:rPr>
        <w:t>2.4</w:t>
      </w:r>
      <w:r w:rsidR="0074769F" w:rsidRPr="008E7B45">
        <w:rPr>
          <w:rFonts w:ascii="Times New Roman" w:hAnsi="Times New Roman"/>
        </w:rPr>
        <w:t>.3</w:t>
      </w:r>
      <w:r w:rsidR="00454703" w:rsidRPr="008E7B45">
        <w:rPr>
          <w:rFonts w:ascii="Times New Roman" w:hAnsi="Times New Roman"/>
        </w:rPr>
        <w:t xml:space="preserve"> </w:t>
      </w:r>
      <w:r w:rsidR="004B3542" w:rsidRPr="008E7B45">
        <w:rPr>
          <w:rFonts w:ascii="Times New Roman" w:hAnsi="Times New Roman"/>
        </w:rPr>
        <w:t>Gestión de la</w:t>
      </w:r>
      <w:r w:rsidR="002D2A93" w:rsidRPr="008E7B45">
        <w:rPr>
          <w:rFonts w:ascii="Times New Roman" w:hAnsi="Times New Roman"/>
        </w:rPr>
        <w:t xml:space="preserve"> capacitación </w:t>
      </w:r>
      <w:r w:rsidR="007B08AF" w:rsidRPr="008E7B45">
        <w:rPr>
          <w:rFonts w:ascii="Times New Roman" w:hAnsi="Times New Roman"/>
        </w:rPr>
        <w:t xml:space="preserve">                                   </w:t>
      </w:r>
      <w:r w:rsidR="002A66B4" w:rsidRPr="008E7B45">
        <w:rPr>
          <w:rFonts w:ascii="Times New Roman" w:hAnsi="Times New Roman"/>
        </w:rPr>
        <w:t xml:space="preserve"> </w:t>
      </w:r>
      <w:r w:rsidR="00A2778E" w:rsidRPr="008E7B45">
        <w:rPr>
          <w:rFonts w:ascii="Times New Roman" w:hAnsi="Times New Roman"/>
        </w:rPr>
        <w:t xml:space="preserve"> </w:t>
      </w:r>
      <w:r w:rsidR="004B3542" w:rsidRPr="008E7B45">
        <w:rPr>
          <w:rFonts w:ascii="Times New Roman" w:hAnsi="Times New Roman"/>
        </w:rPr>
        <w:t xml:space="preserve">                                                     </w:t>
      </w:r>
      <w:r w:rsidR="00857E36" w:rsidRPr="008E7B45">
        <w:rPr>
          <w:rFonts w:ascii="Times New Roman" w:hAnsi="Times New Roman"/>
        </w:rPr>
        <w:t xml:space="preserve"> </w:t>
      </w:r>
      <w:r w:rsidR="00CE3E88" w:rsidRPr="008E7B45">
        <w:rPr>
          <w:rFonts w:ascii="Times New Roman" w:hAnsi="Times New Roman"/>
        </w:rPr>
        <w:t>3</w:t>
      </w:r>
      <w:r w:rsidR="00FB2CE6">
        <w:rPr>
          <w:rFonts w:ascii="Times New Roman" w:hAnsi="Times New Roman"/>
        </w:rPr>
        <w:t>4</w:t>
      </w:r>
    </w:p>
    <w:p w14:paraId="7DE98E2C" w14:textId="05CDDBC0" w:rsidR="00385C16" w:rsidRPr="008E7B45" w:rsidRDefault="00A43430" w:rsidP="008E7B45">
      <w:pPr>
        <w:spacing w:after="0" w:line="240" w:lineRule="auto"/>
        <w:jc w:val="both"/>
        <w:rPr>
          <w:rFonts w:ascii="Times New Roman" w:eastAsiaTheme="minorHAnsi" w:hAnsi="Times New Roman"/>
          <w:lang w:eastAsia="es-CR"/>
        </w:rPr>
      </w:pPr>
      <w:r w:rsidRPr="008E7B45">
        <w:rPr>
          <w:rFonts w:ascii="Times New Roman" w:eastAsiaTheme="minorHAnsi" w:hAnsi="Times New Roman"/>
          <w:lang w:eastAsia="es-CR"/>
        </w:rPr>
        <w:t xml:space="preserve">               </w:t>
      </w:r>
      <w:r w:rsidR="009A116D" w:rsidRPr="008E7B45">
        <w:rPr>
          <w:rFonts w:ascii="Times New Roman" w:eastAsiaTheme="minorHAnsi" w:hAnsi="Times New Roman"/>
          <w:lang w:eastAsia="es-CR"/>
        </w:rPr>
        <w:t>2.4</w:t>
      </w:r>
      <w:r w:rsidR="00385C16" w:rsidRPr="008E7B45">
        <w:rPr>
          <w:rFonts w:ascii="Times New Roman" w:eastAsiaTheme="minorHAnsi" w:hAnsi="Times New Roman"/>
          <w:lang w:eastAsia="es-CR"/>
        </w:rPr>
        <w:t xml:space="preserve">.3.1 Diagnósticos de capacitación </w:t>
      </w:r>
      <w:r w:rsidR="00AD06E6" w:rsidRPr="008E7B45">
        <w:rPr>
          <w:rFonts w:ascii="Times New Roman" w:eastAsiaTheme="minorHAnsi" w:hAnsi="Times New Roman"/>
          <w:lang w:eastAsia="es-CR"/>
        </w:rPr>
        <w:t xml:space="preserve">                                                                                 </w:t>
      </w:r>
      <w:r w:rsidR="00AF53BE" w:rsidRPr="008E7B45">
        <w:rPr>
          <w:rFonts w:ascii="Times New Roman" w:eastAsiaTheme="minorHAnsi" w:hAnsi="Times New Roman"/>
          <w:lang w:eastAsia="es-CR"/>
        </w:rPr>
        <w:t>3</w:t>
      </w:r>
      <w:r w:rsidR="00FB2CE6">
        <w:rPr>
          <w:rFonts w:ascii="Times New Roman" w:eastAsiaTheme="minorHAnsi" w:hAnsi="Times New Roman"/>
          <w:lang w:eastAsia="es-CR"/>
        </w:rPr>
        <w:t>4</w:t>
      </w:r>
    </w:p>
    <w:p w14:paraId="040034EF" w14:textId="6CE23E6D" w:rsidR="00385C16" w:rsidRPr="008E7B45" w:rsidRDefault="00A43430" w:rsidP="008E7B45">
      <w:pPr>
        <w:spacing w:after="0" w:line="240" w:lineRule="auto"/>
        <w:jc w:val="both"/>
        <w:rPr>
          <w:rFonts w:ascii="Times New Roman" w:eastAsia="SimSun" w:hAnsi="Times New Roman"/>
          <w:lang w:val="es-ES" w:eastAsia="es-ES"/>
        </w:rPr>
      </w:pPr>
      <w:r w:rsidRPr="008E7B45">
        <w:rPr>
          <w:rFonts w:ascii="Times New Roman" w:eastAsia="SimSun" w:hAnsi="Times New Roman"/>
          <w:lang w:val="es-ES" w:eastAsia="es-ES"/>
        </w:rPr>
        <w:t xml:space="preserve">               </w:t>
      </w:r>
      <w:r w:rsidR="009A116D" w:rsidRPr="008E7B45">
        <w:rPr>
          <w:rFonts w:ascii="Times New Roman" w:eastAsia="SimSun" w:hAnsi="Times New Roman"/>
          <w:lang w:val="es-ES" w:eastAsia="es-ES"/>
        </w:rPr>
        <w:t>2.4</w:t>
      </w:r>
      <w:r w:rsidR="00385C16" w:rsidRPr="008E7B45">
        <w:rPr>
          <w:rFonts w:ascii="Times New Roman" w:eastAsia="SimSun" w:hAnsi="Times New Roman"/>
          <w:lang w:val="es-ES" w:eastAsia="es-ES"/>
        </w:rPr>
        <w:t>.3.2 Capacitación Ejecutada</w:t>
      </w:r>
      <w:r w:rsidR="00AF53BE" w:rsidRPr="008E7B45">
        <w:rPr>
          <w:rFonts w:ascii="Times New Roman" w:eastAsia="SimSun" w:hAnsi="Times New Roman"/>
          <w:lang w:val="es-ES" w:eastAsia="es-ES"/>
        </w:rPr>
        <w:t xml:space="preserve"> </w:t>
      </w:r>
      <w:r w:rsidR="00AD06E6" w:rsidRPr="008E7B45">
        <w:rPr>
          <w:rFonts w:ascii="Times New Roman" w:eastAsia="SimSun" w:hAnsi="Times New Roman"/>
          <w:lang w:val="es-ES" w:eastAsia="es-ES"/>
        </w:rPr>
        <w:t xml:space="preserve">                                                                                          </w:t>
      </w:r>
      <w:r w:rsidR="00AF53BE" w:rsidRPr="008E7B45">
        <w:rPr>
          <w:rFonts w:ascii="Times New Roman" w:eastAsia="SimSun" w:hAnsi="Times New Roman"/>
          <w:lang w:val="es-ES" w:eastAsia="es-ES"/>
        </w:rPr>
        <w:t>3</w:t>
      </w:r>
      <w:r w:rsidR="00FB2CE6">
        <w:rPr>
          <w:rFonts w:ascii="Times New Roman" w:eastAsia="SimSun" w:hAnsi="Times New Roman"/>
          <w:lang w:val="es-ES" w:eastAsia="es-ES"/>
        </w:rPr>
        <w:t>4</w:t>
      </w:r>
    </w:p>
    <w:p w14:paraId="677EBE7E" w14:textId="77777777" w:rsidR="006E6DD9" w:rsidRPr="008E7B45" w:rsidRDefault="006E6DD9" w:rsidP="008E7B45">
      <w:pPr>
        <w:spacing w:after="0" w:line="240" w:lineRule="auto"/>
        <w:ind w:firstLine="703"/>
        <w:jc w:val="both"/>
        <w:rPr>
          <w:rFonts w:ascii="Times New Roman" w:hAnsi="Times New Roman"/>
        </w:rPr>
      </w:pPr>
    </w:p>
    <w:p w14:paraId="1DB49EC0" w14:textId="7DC22214" w:rsidR="001A16A3" w:rsidRPr="008E7B45" w:rsidRDefault="004C2BFA" w:rsidP="008E7B45">
      <w:pPr>
        <w:spacing w:after="0" w:line="240" w:lineRule="auto"/>
        <w:ind w:firstLine="703"/>
        <w:jc w:val="both"/>
        <w:rPr>
          <w:rFonts w:ascii="Times New Roman" w:hAnsi="Times New Roman"/>
          <w:b/>
        </w:rPr>
      </w:pPr>
      <w:r w:rsidRPr="008E7B45">
        <w:rPr>
          <w:rFonts w:ascii="Times New Roman" w:hAnsi="Times New Roman"/>
        </w:rPr>
        <w:t>2.4</w:t>
      </w:r>
      <w:r w:rsidR="0074769F" w:rsidRPr="008E7B45">
        <w:rPr>
          <w:rFonts w:ascii="Times New Roman" w:hAnsi="Times New Roman"/>
        </w:rPr>
        <w:t>.4</w:t>
      </w:r>
      <w:r w:rsidR="00454703" w:rsidRPr="008E7B45">
        <w:rPr>
          <w:rFonts w:ascii="Times New Roman" w:hAnsi="Times New Roman"/>
        </w:rPr>
        <w:t xml:space="preserve"> </w:t>
      </w:r>
      <w:r w:rsidR="002D2A93" w:rsidRPr="008E7B45">
        <w:rPr>
          <w:rFonts w:ascii="Times New Roman" w:hAnsi="Times New Roman"/>
        </w:rPr>
        <w:t xml:space="preserve">Manuales de </w:t>
      </w:r>
      <w:r w:rsidR="00FB2CE6" w:rsidRPr="008E7B45">
        <w:rPr>
          <w:rFonts w:ascii="Times New Roman" w:hAnsi="Times New Roman"/>
        </w:rPr>
        <w:t xml:space="preserve">Procedimientos </w:t>
      </w:r>
      <w:r w:rsidR="00FB2CE6" w:rsidRPr="008E7B45">
        <w:rPr>
          <w:rFonts w:ascii="Times New Roman" w:hAnsi="Times New Roman"/>
        </w:rPr>
        <w:tab/>
      </w:r>
      <w:r w:rsidR="008C4744" w:rsidRPr="008E7B45">
        <w:rPr>
          <w:rFonts w:ascii="Times New Roman" w:hAnsi="Times New Roman"/>
        </w:rPr>
        <w:tab/>
      </w:r>
      <w:r w:rsidR="008C4744" w:rsidRPr="008E7B45">
        <w:rPr>
          <w:rFonts w:ascii="Times New Roman" w:hAnsi="Times New Roman"/>
        </w:rPr>
        <w:tab/>
      </w:r>
      <w:r w:rsidR="008C4744" w:rsidRPr="008E7B45">
        <w:rPr>
          <w:rFonts w:ascii="Times New Roman" w:hAnsi="Times New Roman"/>
        </w:rPr>
        <w:tab/>
      </w:r>
      <w:r w:rsidR="008C4744" w:rsidRPr="008E7B45">
        <w:rPr>
          <w:rFonts w:ascii="Times New Roman" w:hAnsi="Times New Roman"/>
        </w:rPr>
        <w:tab/>
      </w:r>
      <w:r w:rsidR="002D2A93" w:rsidRPr="008E7B45">
        <w:rPr>
          <w:rFonts w:ascii="Times New Roman" w:hAnsi="Times New Roman"/>
        </w:rPr>
        <w:t xml:space="preserve">                       </w:t>
      </w:r>
      <w:r w:rsidR="002A66B4" w:rsidRPr="008E7B45">
        <w:rPr>
          <w:rFonts w:ascii="Times New Roman" w:hAnsi="Times New Roman"/>
        </w:rPr>
        <w:t xml:space="preserve"> </w:t>
      </w:r>
      <w:r w:rsidR="002D2A93" w:rsidRPr="008E7B45">
        <w:rPr>
          <w:rFonts w:ascii="Times New Roman" w:hAnsi="Times New Roman"/>
        </w:rPr>
        <w:t xml:space="preserve"> </w:t>
      </w:r>
      <w:r w:rsidR="00A2778E" w:rsidRPr="008E7B45">
        <w:rPr>
          <w:rFonts w:ascii="Times New Roman" w:hAnsi="Times New Roman"/>
        </w:rPr>
        <w:t xml:space="preserve"> </w:t>
      </w:r>
      <w:r w:rsidR="00857E36" w:rsidRPr="008E7B45">
        <w:rPr>
          <w:rFonts w:ascii="Times New Roman" w:hAnsi="Times New Roman"/>
        </w:rPr>
        <w:t xml:space="preserve"> </w:t>
      </w:r>
      <w:r w:rsidR="00AF53BE" w:rsidRPr="008E7B45">
        <w:rPr>
          <w:rFonts w:ascii="Times New Roman" w:hAnsi="Times New Roman"/>
        </w:rPr>
        <w:t>3</w:t>
      </w:r>
      <w:r w:rsidR="00FB2CE6">
        <w:rPr>
          <w:rFonts w:ascii="Times New Roman" w:hAnsi="Times New Roman"/>
        </w:rPr>
        <w:t>5</w:t>
      </w:r>
    </w:p>
    <w:p w14:paraId="219047BC" w14:textId="77777777" w:rsidR="00C827A5" w:rsidRPr="008E7B45" w:rsidRDefault="00C827A5" w:rsidP="008E7B45">
      <w:pPr>
        <w:autoSpaceDE w:val="0"/>
        <w:autoSpaceDN w:val="0"/>
        <w:adjustRightInd w:val="0"/>
        <w:spacing w:after="0" w:line="240" w:lineRule="auto"/>
        <w:jc w:val="both"/>
        <w:rPr>
          <w:rFonts w:ascii="Times New Roman" w:hAnsi="Times New Roman"/>
          <w:b/>
        </w:rPr>
      </w:pPr>
    </w:p>
    <w:p w14:paraId="6B572540" w14:textId="3BF93D3E" w:rsidR="007777BD" w:rsidRPr="008E7B45" w:rsidRDefault="00C827A5" w:rsidP="008E7B45">
      <w:pPr>
        <w:autoSpaceDE w:val="0"/>
        <w:autoSpaceDN w:val="0"/>
        <w:adjustRightInd w:val="0"/>
        <w:spacing w:after="0" w:line="240" w:lineRule="auto"/>
        <w:jc w:val="both"/>
        <w:rPr>
          <w:rFonts w:ascii="Times New Roman" w:hAnsi="Times New Roman"/>
          <w:b/>
        </w:rPr>
      </w:pPr>
      <w:r w:rsidRPr="008E7B45">
        <w:rPr>
          <w:rFonts w:ascii="Times New Roman" w:hAnsi="Times New Roman"/>
          <w:b/>
        </w:rPr>
        <w:t xml:space="preserve">            </w:t>
      </w:r>
      <w:r w:rsidR="00047D2B" w:rsidRPr="008E7B45">
        <w:rPr>
          <w:rFonts w:ascii="Times New Roman" w:hAnsi="Times New Roman"/>
          <w:b/>
        </w:rPr>
        <w:t>2.5</w:t>
      </w:r>
      <w:r w:rsidR="007777BD" w:rsidRPr="008E7B45">
        <w:rPr>
          <w:rFonts w:ascii="Times New Roman" w:hAnsi="Times New Roman"/>
          <w:b/>
        </w:rPr>
        <w:t xml:space="preserve"> Dirección Ejecutiva  </w:t>
      </w:r>
      <w:r w:rsidRPr="008E7B45">
        <w:rPr>
          <w:rFonts w:ascii="Times New Roman" w:hAnsi="Times New Roman"/>
          <w:b/>
        </w:rPr>
        <w:t xml:space="preserve">                                                                                                  </w:t>
      </w:r>
      <w:r w:rsidR="00A2778E" w:rsidRPr="008E7B45">
        <w:rPr>
          <w:rFonts w:ascii="Times New Roman" w:hAnsi="Times New Roman"/>
          <w:b/>
        </w:rPr>
        <w:t xml:space="preserve"> </w:t>
      </w:r>
      <w:r w:rsidRPr="008E7B45">
        <w:rPr>
          <w:rFonts w:ascii="Times New Roman" w:hAnsi="Times New Roman"/>
          <w:b/>
        </w:rPr>
        <w:t xml:space="preserve"> </w:t>
      </w:r>
      <w:r w:rsidR="00B04650" w:rsidRPr="008E7B45">
        <w:rPr>
          <w:rFonts w:ascii="Times New Roman" w:hAnsi="Times New Roman"/>
          <w:b/>
        </w:rPr>
        <w:t xml:space="preserve"> </w:t>
      </w:r>
      <w:r w:rsidRPr="008E7B45">
        <w:rPr>
          <w:rFonts w:ascii="Times New Roman" w:hAnsi="Times New Roman"/>
          <w:b/>
        </w:rPr>
        <w:t xml:space="preserve"> </w:t>
      </w:r>
      <w:r w:rsidR="001A4FD5" w:rsidRPr="008E7B45">
        <w:rPr>
          <w:rFonts w:ascii="Times New Roman" w:hAnsi="Times New Roman"/>
          <w:b/>
        </w:rPr>
        <w:t>3</w:t>
      </w:r>
      <w:r w:rsidR="00FB2CE6">
        <w:rPr>
          <w:rFonts w:ascii="Times New Roman" w:hAnsi="Times New Roman"/>
          <w:b/>
        </w:rPr>
        <w:t>6</w:t>
      </w:r>
      <w:r w:rsidR="007777BD" w:rsidRPr="008E7B45">
        <w:rPr>
          <w:rFonts w:ascii="Times New Roman" w:hAnsi="Times New Roman"/>
          <w:b/>
        </w:rPr>
        <w:t xml:space="preserve">  </w:t>
      </w:r>
    </w:p>
    <w:p w14:paraId="4D60A41B" w14:textId="093CF679" w:rsidR="007777BD" w:rsidRPr="008E7B45" w:rsidRDefault="007777BD" w:rsidP="008E7B45">
      <w:pPr>
        <w:autoSpaceDE w:val="0"/>
        <w:autoSpaceDN w:val="0"/>
        <w:adjustRightInd w:val="0"/>
        <w:spacing w:after="0" w:line="240" w:lineRule="auto"/>
        <w:ind w:firstLine="705"/>
        <w:jc w:val="both"/>
        <w:rPr>
          <w:rFonts w:ascii="Times New Roman" w:hAnsi="Times New Roman"/>
          <w:b/>
        </w:rPr>
      </w:pPr>
      <w:r w:rsidRPr="008E7B45">
        <w:rPr>
          <w:rFonts w:ascii="Times New Roman" w:hAnsi="Times New Roman"/>
          <w:b/>
        </w:rPr>
        <w:t xml:space="preserve">      </w:t>
      </w:r>
      <w:r w:rsidRPr="008E7B45">
        <w:rPr>
          <w:rFonts w:ascii="Times New Roman" w:hAnsi="Times New Roman"/>
          <w:b/>
        </w:rPr>
        <w:tab/>
      </w:r>
      <w:r w:rsidRPr="008E7B45">
        <w:rPr>
          <w:rFonts w:ascii="Times New Roman" w:hAnsi="Times New Roman"/>
          <w:b/>
        </w:rPr>
        <w:tab/>
      </w:r>
      <w:r w:rsidRPr="008E7B45">
        <w:rPr>
          <w:rFonts w:ascii="Times New Roman" w:hAnsi="Times New Roman"/>
          <w:b/>
        </w:rPr>
        <w:tab/>
      </w:r>
      <w:r w:rsidRPr="008E7B45">
        <w:rPr>
          <w:rFonts w:ascii="Times New Roman" w:hAnsi="Times New Roman"/>
          <w:b/>
        </w:rPr>
        <w:tab/>
      </w:r>
      <w:r w:rsidRPr="008E7B45">
        <w:rPr>
          <w:rFonts w:ascii="Times New Roman" w:hAnsi="Times New Roman"/>
          <w:b/>
        </w:rPr>
        <w:tab/>
      </w:r>
      <w:r w:rsidRPr="008E7B45">
        <w:rPr>
          <w:rFonts w:ascii="Times New Roman" w:hAnsi="Times New Roman"/>
          <w:b/>
        </w:rPr>
        <w:tab/>
        <w:t xml:space="preserve">                        </w:t>
      </w:r>
    </w:p>
    <w:p w14:paraId="0F8490CE" w14:textId="546BFAA9" w:rsidR="007777BD" w:rsidRPr="008E7B45" w:rsidRDefault="00A2778E" w:rsidP="008E7B45">
      <w:pPr>
        <w:spacing w:after="0" w:line="240" w:lineRule="auto"/>
        <w:jc w:val="both"/>
        <w:rPr>
          <w:rFonts w:ascii="Times New Roman" w:hAnsi="Times New Roman"/>
        </w:rPr>
      </w:pPr>
      <w:r w:rsidRPr="008E7B45">
        <w:rPr>
          <w:rFonts w:ascii="Times New Roman" w:hAnsi="Times New Roman"/>
        </w:rPr>
        <w:t xml:space="preserve">               2.5</w:t>
      </w:r>
      <w:r w:rsidR="007777BD" w:rsidRPr="008E7B45">
        <w:rPr>
          <w:rFonts w:ascii="Times New Roman" w:hAnsi="Times New Roman"/>
        </w:rPr>
        <w:t xml:space="preserve">.1 </w:t>
      </w:r>
      <w:r w:rsidR="00AD06E6" w:rsidRPr="008E7B45">
        <w:rPr>
          <w:rFonts w:ascii="Times New Roman" w:hAnsi="Times New Roman"/>
        </w:rPr>
        <w:t>Realimentación de p</w:t>
      </w:r>
      <w:r w:rsidR="007777BD" w:rsidRPr="008E7B45">
        <w:rPr>
          <w:rFonts w:ascii="Times New Roman" w:hAnsi="Times New Roman"/>
        </w:rPr>
        <w:t>rocesos internos</w:t>
      </w:r>
      <w:r w:rsidR="00AD06E6" w:rsidRPr="008E7B45">
        <w:rPr>
          <w:rFonts w:ascii="Times New Roman" w:hAnsi="Times New Roman"/>
        </w:rPr>
        <w:t xml:space="preserve">                         </w:t>
      </w:r>
      <w:r w:rsidR="007777BD" w:rsidRPr="008E7B45">
        <w:rPr>
          <w:rFonts w:ascii="Times New Roman" w:hAnsi="Times New Roman"/>
        </w:rPr>
        <w:t xml:space="preserve"> </w:t>
      </w:r>
      <w:r w:rsidR="00C827A5" w:rsidRPr="008E7B45">
        <w:rPr>
          <w:rFonts w:ascii="Times New Roman" w:hAnsi="Times New Roman"/>
        </w:rPr>
        <w:t xml:space="preserve">                                            </w:t>
      </w:r>
      <w:r w:rsidRPr="008E7B45">
        <w:rPr>
          <w:rFonts w:ascii="Times New Roman" w:hAnsi="Times New Roman"/>
        </w:rPr>
        <w:t xml:space="preserve"> </w:t>
      </w:r>
      <w:r w:rsidR="00B04650" w:rsidRPr="008E7B45">
        <w:rPr>
          <w:rFonts w:ascii="Times New Roman" w:hAnsi="Times New Roman"/>
        </w:rPr>
        <w:t xml:space="preserve"> </w:t>
      </w:r>
      <w:r w:rsidR="00C827A5" w:rsidRPr="008E7B45">
        <w:rPr>
          <w:rFonts w:ascii="Times New Roman" w:hAnsi="Times New Roman"/>
        </w:rPr>
        <w:t xml:space="preserve"> </w:t>
      </w:r>
      <w:r w:rsidR="001A4FD5" w:rsidRPr="008E7B45">
        <w:rPr>
          <w:rFonts w:ascii="Times New Roman" w:hAnsi="Times New Roman"/>
        </w:rPr>
        <w:t>3</w:t>
      </w:r>
      <w:r w:rsidR="00FB2CE6">
        <w:rPr>
          <w:rFonts w:ascii="Times New Roman" w:hAnsi="Times New Roman"/>
        </w:rPr>
        <w:t>6</w:t>
      </w:r>
    </w:p>
    <w:p w14:paraId="6BB3DF03" w14:textId="2A35CC66" w:rsidR="007777BD" w:rsidRPr="008E7B45" w:rsidRDefault="007777BD" w:rsidP="008E7B45">
      <w:pPr>
        <w:spacing w:after="0" w:line="240" w:lineRule="auto"/>
        <w:jc w:val="both"/>
        <w:rPr>
          <w:rFonts w:ascii="Times New Roman" w:hAnsi="Times New Roman"/>
        </w:rPr>
      </w:pPr>
      <w:r w:rsidRPr="008E7B45">
        <w:rPr>
          <w:rFonts w:ascii="Times New Roman" w:hAnsi="Times New Roman"/>
          <w:b/>
        </w:rPr>
        <w:t xml:space="preserve">              </w:t>
      </w:r>
      <w:r w:rsidR="00A2778E" w:rsidRPr="008E7B45">
        <w:rPr>
          <w:rFonts w:ascii="Times New Roman" w:hAnsi="Times New Roman"/>
        </w:rPr>
        <w:t xml:space="preserve"> 2.5</w:t>
      </w:r>
      <w:r w:rsidRPr="008E7B45">
        <w:rPr>
          <w:rFonts w:ascii="Times New Roman" w:hAnsi="Times New Roman"/>
        </w:rPr>
        <w:t xml:space="preserve">.2 Seguimiento de los acuerdos </w:t>
      </w:r>
      <w:r w:rsidR="00C827A5" w:rsidRPr="008E7B45">
        <w:rPr>
          <w:rFonts w:ascii="Times New Roman" w:hAnsi="Times New Roman"/>
        </w:rPr>
        <w:t xml:space="preserve">                                                   </w:t>
      </w:r>
      <w:r w:rsidR="00857E36" w:rsidRPr="008E7B45">
        <w:rPr>
          <w:rFonts w:ascii="Times New Roman" w:hAnsi="Times New Roman"/>
        </w:rPr>
        <w:t xml:space="preserve">                                </w:t>
      </w:r>
      <w:r w:rsidR="00A2778E" w:rsidRPr="008E7B45">
        <w:rPr>
          <w:rFonts w:ascii="Times New Roman" w:hAnsi="Times New Roman"/>
        </w:rPr>
        <w:t xml:space="preserve"> </w:t>
      </w:r>
      <w:r w:rsidR="00B04650" w:rsidRPr="008E7B45">
        <w:rPr>
          <w:rFonts w:ascii="Times New Roman" w:hAnsi="Times New Roman"/>
        </w:rPr>
        <w:t xml:space="preserve"> </w:t>
      </w:r>
      <w:r w:rsidR="00A1674F" w:rsidRPr="008E7B45">
        <w:rPr>
          <w:rFonts w:ascii="Times New Roman" w:hAnsi="Times New Roman"/>
        </w:rPr>
        <w:t>3</w:t>
      </w:r>
      <w:r w:rsidR="00FB2CE6">
        <w:rPr>
          <w:rFonts w:ascii="Times New Roman" w:hAnsi="Times New Roman"/>
        </w:rPr>
        <w:t>7</w:t>
      </w:r>
    </w:p>
    <w:p w14:paraId="0E467DB2" w14:textId="3172072F" w:rsidR="00A1674F" w:rsidRPr="008E7B45" w:rsidRDefault="00A1674F" w:rsidP="008E7B45">
      <w:pPr>
        <w:spacing w:after="0" w:line="240" w:lineRule="auto"/>
        <w:jc w:val="both"/>
        <w:rPr>
          <w:rFonts w:ascii="Times New Roman" w:hAnsi="Times New Roman"/>
        </w:rPr>
      </w:pPr>
      <w:r w:rsidRPr="008E7B45">
        <w:rPr>
          <w:rFonts w:ascii="Times New Roman" w:hAnsi="Times New Roman"/>
        </w:rPr>
        <w:t xml:space="preserve">               2.5.3 Labor gerencial de la Dirección Ejecutiva                                                                 3</w:t>
      </w:r>
      <w:r w:rsidR="00FB2CE6">
        <w:rPr>
          <w:rFonts w:ascii="Times New Roman" w:hAnsi="Times New Roman"/>
        </w:rPr>
        <w:t>7</w:t>
      </w:r>
    </w:p>
    <w:p w14:paraId="6E7F6E6C" w14:textId="77777777" w:rsidR="007777BD" w:rsidRPr="008E7B45" w:rsidRDefault="007777BD" w:rsidP="008E7B45">
      <w:pPr>
        <w:autoSpaceDE w:val="0"/>
        <w:autoSpaceDN w:val="0"/>
        <w:adjustRightInd w:val="0"/>
        <w:spacing w:after="0" w:line="240" w:lineRule="auto"/>
        <w:jc w:val="both"/>
        <w:rPr>
          <w:rFonts w:ascii="Times New Roman" w:hAnsi="Times New Roman"/>
        </w:rPr>
      </w:pPr>
    </w:p>
    <w:p w14:paraId="4A7B3A85" w14:textId="4A0E8E07" w:rsidR="005A696D" w:rsidRPr="008E7B45" w:rsidRDefault="00A2778E" w:rsidP="008E7B45">
      <w:pPr>
        <w:autoSpaceDE w:val="0"/>
        <w:autoSpaceDN w:val="0"/>
        <w:adjustRightInd w:val="0"/>
        <w:spacing w:after="0" w:line="240" w:lineRule="auto"/>
        <w:ind w:firstLine="705"/>
        <w:jc w:val="both"/>
        <w:rPr>
          <w:rFonts w:ascii="Times New Roman" w:hAnsi="Times New Roman"/>
          <w:b/>
        </w:rPr>
      </w:pPr>
      <w:r w:rsidRPr="008E7B45">
        <w:rPr>
          <w:rFonts w:ascii="Times New Roman" w:hAnsi="Times New Roman"/>
          <w:b/>
        </w:rPr>
        <w:t>2.6</w:t>
      </w:r>
      <w:r w:rsidR="007777BD" w:rsidRPr="008E7B45">
        <w:rPr>
          <w:rFonts w:ascii="Times New Roman" w:hAnsi="Times New Roman"/>
          <w:b/>
        </w:rPr>
        <w:t xml:space="preserve"> Coordinación </w:t>
      </w:r>
      <w:r w:rsidR="007F3B2A" w:rsidRPr="008E7B45">
        <w:rPr>
          <w:rFonts w:ascii="Times New Roman" w:hAnsi="Times New Roman"/>
          <w:b/>
        </w:rPr>
        <w:t xml:space="preserve">del </w:t>
      </w:r>
      <w:r w:rsidR="007777BD" w:rsidRPr="008E7B45">
        <w:rPr>
          <w:rFonts w:ascii="Times New Roman" w:hAnsi="Times New Roman"/>
          <w:b/>
        </w:rPr>
        <w:t xml:space="preserve">CONESUP con </w:t>
      </w:r>
      <w:r w:rsidR="005D1BBC" w:rsidRPr="008E7B45">
        <w:rPr>
          <w:rFonts w:ascii="Times New Roman" w:hAnsi="Times New Roman"/>
          <w:b/>
        </w:rPr>
        <w:t xml:space="preserve">instancias externas                 </w:t>
      </w:r>
      <w:r w:rsidR="007777BD" w:rsidRPr="008E7B45">
        <w:rPr>
          <w:rFonts w:ascii="Times New Roman" w:hAnsi="Times New Roman"/>
          <w:b/>
        </w:rPr>
        <w:t xml:space="preserve">     </w:t>
      </w:r>
      <w:r w:rsidR="00105FCB" w:rsidRPr="008E7B45">
        <w:rPr>
          <w:rFonts w:ascii="Times New Roman" w:hAnsi="Times New Roman"/>
          <w:b/>
        </w:rPr>
        <w:t xml:space="preserve">                        </w:t>
      </w:r>
      <w:r w:rsidRPr="008E7B45">
        <w:rPr>
          <w:rFonts w:ascii="Times New Roman" w:hAnsi="Times New Roman"/>
          <w:b/>
        </w:rPr>
        <w:t xml:space="preserve"> </w:t>
      </w:r>
      <w:r w:rsidR="00CE3E88" w:rsidRPr="008E7B45">
        <w:rPr>
          <w:rFonts w:ascii="Times New Roman" w:hAnsi="Times New Roman"/>
          <w:b/>
        </w:rPr>
        <w:t>38</w:t>
      </w:r>
      <w:r w:rsidR="005A696D" w:rsidRPr="008E7B45">
        <w:rPr>
          <w:rFonts w:ascii="Times New Roman" w:hAnsi="Times New Roman"/>
          <w:b/>
        </w:rPr>
        <w:t xml:space="preserve"> </w:t>
      </w:r>
      <w:r w:rsidR="007777BD" w:rsidRPr="008E7B45">
        <w:rPr>
          <w:rFonts w:ascii="Times New Roman" w:hAnsi="Times New Roman"/>
          <w:b/>
        </w:rPr>
        <w:t xml:space="preserve">            </w:t>
      </w:r>
    </w:p>
    <w:p w14:paraId="29BC1AA6" w14:textId="7480E1B8" w:rsidR="007777BD" w:rsidRPr="008E7B45" w:rsidRDefault="007777BD" w:rsidP="008E7B45">
      <w:pPr>
        <w:autoSpaceDE w:val="0"/>
        <w:autoSpaceDN w:val="0"/>
        <w:adjustRightInd w:val="0"/>
        <w:spacing w:after="0" w:line="240" w:lineRule="auto"/>
        <w:ind w:firstLine="705"/>
        <w:jc w:val="both"/>
        <w:rPr>
          <w:rFonts w:ascii="Times New Roman" w:hAnsi="Times New Roman"/>
          <w:b/>
        </w:rPr>
      </w:pPr>
      <w:r w:rsidRPr="008E7B45">
        <w:rPr>
          <w:rFonts w:ascii="Times New Roman" w:hAnsi="Times New Roman"/>
          <w:b/>
        </w:rPr>
        <w:t xml:space="preserve">               </w:t>
      </w:r>
    </w:p>
    <w:p w14:paraId="30571E0F" w14:textId="32DB00C7" w:rsidR="007777BD" w:rsidRPr="008E7B45" w:rsidRDefault="007777BD" w:rsidP="008E7B45">
      <w:pPr>
        <w:spacing w:after="0" w:line="240" w:lineRule="auto"/>
        <w:jc w:val="both"/>
        <w:rPr>
          <w:rFonts w:ascii="Times New Roman" w:hAnsi="Times New Roman"/>
          <w:lang w:eastAsia="es-CR"/>
        </w:rPr>
      </w:pPr>
      <w:r w:rsidRPr="008E7B45">
        <w:rPr>
          <w:rFonts w:ascii="Times New Roman" w:hAnsi="Times New Roman"/>
        </w:rPr>
        <w:t xml:space="preserve">               </w:t>
      </w:r>
      <w:r w:rsidR="00A2778E" w:rsidRPr="008E7B45">
        <w:rPr>
          <w:rFonts w:ascii="Times New Roman" w:hAnsi="Times New Roman"/>
          <w:lang w:eastAsia="es-CR"/>
        </w:rPr>
        <w:t>2.6</w:t>
      </w:r>
      <w:r w:rsidRPr="008E7B45">
        <w:rPr>
          <w:rFonts w:ascii="Times New Roman" w:hAnsi="Times New Roman"/>
          <w:lang w:eastAsia="es-CR"/>
        </w:rPr>
        <w:t xml:space="preserve">.1 Coordinación CONESUP-OPES  </w:t>
      </w:r>
      <w:r w:rsidR="005A696D" w:rsidRPr="008E7B45">
        <w:rPr>
          <w:rFonts w:ascii="Times New Roman" w:hAnsi="Times New Roman"/>
          <w:lang w:eastAsia="es-CR"/>
        </w:rPr>
        <w:t xml:space="preserve">                                                                            </w:t>
      </w:r>
      <w:r w:rsidR="00B04650" w:rsidRPr="008E7B45">
        <w:rPr>
          <w:rFonts w:ascii="Times New Roman" w:hAnsi="Times New Roman"/>
          <w:lang w:eastAsia="es-CR"/>
        </w:rPr>
        <w:t xml:space="preserve"> </w:t>
      </w:r>
      <w:r w:rsidR="00A2778E" w:rsidRPr="008E7B45">
        <w:rPr>
          <w:rFonts w:ascii="Times New Roman" w:hAnsi="Times New Roman"/>
          <w:lang w:eastAsia="es-CR"/>
        </w:rPr>
        <w:t xml:space="preserve"> </w:t>
      </w:r>
      <w:r w:rsidR="00CE3E88" w:rsidRPr="008E7B45">
        <w:rPr>
          <w:rFonts w:ascii="Times New Roman" w:hAnsi="Times New Roman"/>
          <w:lang w:eastAsia="es-CR"/>
        </w:rPr>
        <w:t>38</w:t>
      </w:r>
    </w:p>
    <w:p w14:paraId="1928F16E" w14:textId="3943D74F" w:rsidR="007777BD" w:rsidRPr="008E7B45" w:rsidRDefault="007777BD" w:rsidP="008E7B45">
      <w:pPr>
        <w:autoSpaceDE w:val="0"/>
        <w:autoSpaceDN w:val="0"/>
        <w:adjustRightInd w:val="0"/>
        <w:spacing w:after="0" w:line="240" w:lineRule="auto"/>
        <w:ind w:firstLine="705"/>
        <w:jc w:val="both"/>
        <w:rPr>
          <w:rFonts w:ascii="Times New Roman" w:hAnsi="Times New Roman"/>
        </w:rPr>
      </w:pPr>
      <w:r w:rsidRPr="008E7B45">
        <w:rPr>
          <w:rFonts w:ascii="Times New Roman" w:hAnsi="Times New Roman"/>
        </w:rPr>
        <w:t xml:space="preserve"> </w:t>
      </w:r>
      <w:r w:rsidR="005A696D" w:rsidRPr="008E7B45">
        <w:rPr>
          <w:rFonts w:ascii="Times New Roman" w:hAnsi="Times New Roman"/>
        </w:rPr>
        <w:t xml:space="preserve"> </w:t>
      </w:r>
      <w:r w:rsidR="00A2778E" w:rsidRPr="008E7B45">
        <w:rPr>
          <w:rFonts w:ascii="Times New Roman" w:hAnsi="Times New Roman"/>
        </w:rPr>
        <w:t>2.6</w:t>
      </w:r>
      <w:r w:rsidRPr="008E7B45">
        <w:rPr>
          <w:rFonts w:ascii="Times New Roman" w:hAnsi="Times New Roman"/>
        </w:rPr>
        <w:t xml:space="preserve">.2 </w:t>
      </w:r>
      <w:r w:rsidRPr="008E7B45">
        <w:rPr>
          <w:rFonts w:ascii="Times New Roman" w:hAnsi="Times New Roman"/>
          <w:lang w:eastAsia="es-CR"/>
        </w:rPr>
        <w:t xml:space="preserve">Coordinación CONESUP-SINAES </w:t>
      </w:r>
      <w:r w:rsidR="005A696D" w:rsidRPr="008E7B45">
        <w:rPr>
          <w:rFonts w:ascii="Times New Roman" w:hAnsi="Times New Roman"/>
          <w:lang w:eastAsia="es-CR"/>
        </w:rPr>
        <w:t xml:space="preserve">                                                                         </w:t>
      </w:r>
      <w:r w:rsidR="00A2778E" w:rsidRPr="008E7B45">
        <w:rPr>
          <w:rFonts w:ascii="Times New Roman" w:hAnsi="Times New Roman"/>
          <w:lang w:eastAsia="es-CR"/>
        </w:rPr>
        <w:t xml:space="preserve"> </w:t>
      </w:r>
      <w:r w:rsidR="00B04650" w:rsidRPr="008E7B45">
        <w:rPr>
          <w:rFonts w:ascii="Times New Roman" w:hAnsi="Times New Roman"/>
          <w:lang w:eastAsia="es-CR"/>
        </w:rPr>
        <w:t xml:space="preserve"> </w:t>
      </w:r>
      <w:r w:rsidR="00CE3E88" w:rsidRPr="008E7B45">
        <w:rPr>
          <w:rFonts w:ascii="Times New Roman" w:hAnsi="Times New Roman"/>
          <w:lang w:eastAsia="es-CR"/>
        </w:rPr>
        <w:t>39</w:t>
      </w:r>
    </w:p>
    <w:p w14:paraId="111CB0D0" w14:textId="77777777" w:rsidR="00F34FC0" w:rsidRPr="008E7B45" w:rsidRDefault="00F34FC0" w:rsidP="008E7B45">
      <w:pPr>
        <w:autoSpaceDE w:val="0"/>
        <w:autoSpaceDN w:val="0"/>
        <w:adjustRightInd w:val="0"/>
        <w:spacing w:after="0" w:line="240" w:lineRule="auto"/>
        <w:ind w:firstLine="705"/>
        <w:jc w:val="both"/>
        <w:rPr>
          <w:rFonts w:ascii="Times New Roman" w:hAnsi="Times New Roman"/>
          <w:b/>
        </w:rPr>
      </w:pPr>
    </w:p>
    <w:p w14:paraId="30FA98FE" w14:textId="42D28F44" w:rsidR="00B2266D" w:rsidRPr="008E7B45" w:rsidRDefault="00B2266D" w:rsidP="008E7B45">
      <w:pPr>
        <w:spacing w:after="0" w:line="240" w:lineRule="auto"/>
        <w:ind w:firstLine="705"/>
        <w:jc w:val="both"/>
        <w:rPr>
          <w:rFonts w:ascii="Times New Roman" w:eastAsia="Times New Roman" w:hAnsi="Times New Roman"/>
          <w:lang w:eastAsia="es-ES"/>
        </w:rPr>
      </w:pP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Pr="008E7B45">
        <w:rPr>
          <w:rFonts w:ascii="Times New Roman" w:hAnsi="Times New Roman"/>
        </w:rPr>
        <w:tab/>
      </w:r>
      <w:r w:rsidRPr="008E7B45">
        <w:rPr>
          <w:rFonts w:ascii="Times New Roman" w:hAnsi="Times New Roman"/>
        </w:rPr>
        <w:tab/>
      </w:r>
    </w:p>
    <w:p w14:paraId="18CC05DE" w14:textId="7E32D0BC" w:rsidR="00B2266D" w:rsidRPr="008E7B45" w:rsidRDefault="005A696D" w:rsidP="008E7B45">
      <w:pPr>
        <w:jc w:val="both"/>
        <w:rPr>
          <w:b/>
        </w:rPr>
      </w:pPr>
      <w:r w:rsidRPr="008E7B45">
        <w:rPr>
          <w:rFonts w:ascii="Times New Roman" w:hAnsi="Times New Roman"/>
          <w:b/>
          <w:sz w:val="24"/>
          <w:szCs w:val="24"/>
        </w:rPr>
        <w:t xml:space="preserve">3. </w:t>
      </w:r>
      <w:r w:rsidR="00047EBD" w:rsidRPr="008E7B45">
        <w:rPr>
          <w:rFonts w:ascii="Times New Roman" w:hAnsi="Times New Roman"/>
          <w:b/>
          <w:sz w:val="24"/>
          <w:szCs w:val="24"/>
        </w:rPr>
        <w:t>CONCLUSIONES</w:t>
      </w:r>
      <w:r w:rsidR="007777BD" w:rsidRPr="008E7B45">
        <w:rPr>
          <w:rFonts w:ascii="Times New Roman" w:hAnsi="Times New Roman"/>
          <w:b/>
          <w:sz w:val="24"/>
          <w:szCs w:val="24"/>
        </w:rPr>
        <w:t xml:space="preserve"> </w:t>
      </w:r>
      <w:r w:rsidR="00E14393" w:rsidRPr="008E7B45">
        <w:rPr>
          <w:rFonts w:ascii="Times New Roman" w:hAnsi="Times New Roman"/>
          <w:b/>
          <w:sz w:val="24"/>
          <w:szCs w:val="24"/>
        </w:rPr>
        <w:tab/>
      </w:r>
      <w:r w:rsidR="00E14393" w:rsidRPr="008E7B45">
        <w:rPr>
          <w:rFonts w:ascii="Times New Roman" w:hAnsi="Times New Roman"/>
          <w:b/>
          <w:sz w:val="24"/>
          <w:szCs w:val="24"/>
        </w:rPr>
        <w:tab/>
      </w:r>
      <w:r w:rsidR="00E14393" w:rsidRPr="008E7B45">
        <w:rPr>
          <w:rFonts w:ascii="Times New Roman" w:hAnsi="Times New Roman"/>
          <w:b/>
          <w:sz w:val="24"/>
          <w:szCs w:val="24"/>
        </w:rPr>
        <w:tab/>
      </w:r>
      <w:r w:rsidR="00E14393" w:rsidRPr="008E7B45">
        <w:rPr>
          <w:b/>
        </w:rPr>
        <w:tab/>
      </w:r>
      <w:r w:rsidR="00E14393" w:rsidRPr="008E7B45">
        <w:rPr>
          <w:b/>
        </w:rPr>
        <w:tab/>
      </w:r>
      <w:r w:rsidR="00E14393" w:rsidRPr="008E7B45">
        <w:rPr>
          <w:b/>
        </w:rPr>
        <w:tab/>
      </w:r>
      <w:r w:rsidR="00E14393" w:rsidRPr="008E7B45">
        <w:rPr>
          <w:b/>
        </w:rPr>
        <w:tab/>
      </w:r>
      <w:r w:rsidR="00E14393" w:rsidRPr="008E7B45">
        <w:rPr>
          <w:b/>
        </w:rPr>
        <w:tab/>
      </w:r>
      <w:r w:rsidRPr="008E7B45">
        <w:rPr>
          <w:b/>
        </w:rPr>
        <w:t xml:space="preserve">            </w:t>
      </w:r>
      <w:r w:rsidR="00A2778E" w:rsidRPr="008E7B45">
        <w:rPr>
          <w:b/>
        </w:rPr>
        <w:t xml:space="preserve"> </w:t>
      </w:r>
      <w:r w:rsidRPr="008E7B45">
        <w:rPr>
          <w:b/>
        </w:rPr>
        <w:t xml:space="preserve">  </w:t>
      </w:r>
      <w:r w:rsidR="00B04650" w:rsidRPr="008E7B45">
        <w:rPr>
          <w:b/>
        </w:rPr>
        <w:t xml:space="preserve"> </w:t>
      </w:r>
      <w:r w:rsidR="00CE3E88" w:rsidRPr="008E7B45">
        <w:rPr>
          <w:rFonts w:ascii="Times New Roman" w:hAnsi="Times New Roman"/>
          <w:b/>
        </w:rPr>
        <w:t>4</w:t>
      </w:r>
      <w:r w:rsidR="00FB2CE6">
        <w:rPr>
          <w:rFonts w:ascii="Times New Roman" w:hAnsi="Times New Roman"/>
          <w:b/>
        </w:rPr>
        <w:t>1</w:t>
      </w:r>
    </w:p>
    <w:p w14:paraId="6609D4F6" w14:textId="77777777" w:rsidR="00525A2F" w:rsidRPr="008E7B45" w:rsidRDefault="00525A2F" w:rsidP="008E7B45">
      <w:pPr>
        <w:pStyle w:val="Prrafodelista"/>
        <w:ind w:left="405"/>
        <w:jc w:val="both"/>
        <w:rPr>
          <w:b/>
          <w:sz w:val="22"/>
          <w:szCs w:val="22"/>
        </w:rPr>
      </w:pPr>
    </w:p>
    <w:p w14:paraId="52FFB95D" w14:textId="31D11CD1" w:rsidR="00795491" w:rsidRPr="008E7B45" w:rsidRDefault="007910ED" w:rsidP="008E7B45">
      <w:pPr>
        <w:jc w:val="both"/>
        <w:rPr>
          <w:rFonts w:ascii="Times New Roman" w:hAnsi="Times New Roman"/>
          <w:b/>
        </w:rPr>
      </w:pPr>
      <w:r w:rsidRPr="008E7B45">
        <w:rPr>
          <w:rFonts w:ascii="Times New Roman" w:hAnsi="Times New Roman"/>
          <w:b/>
        </w:rPr>
        <w:t xml:space="preserve">4. </w:t>
      </w:r>
      <w:r w:rsidR="00795491" w:rsidRPr="008E7B45">
        <w:rPr>
          <w:rFonts w:ascii="Times New Roman" w:hAnsi="Times New Roman"/>
          <w:b/>
        </w:rPr>
        <w:t xml:space="preserve">RECOMENDACIONES </w:t>
      </w:r>
      <w:r w:rsidRPr="008E7B45">
        <w:rPr>
          <w:rFonts w:ascii="Times New Roman" w:hAnsi="Times New Roman"/>
          <w:b/>
        </w:rPr>
        <w:t xml:space="preserve">                                                                                                          </w:t>
      </w:r>
      <w:r w:rsidR="00A2778E" w:rsidRPr="008E7B45">
        <w:rPr>
          <w:rFonts w:ascii="Times New Roman" w:hAnsi="Times New Roman"/>
          <w:b/>
        </w:rPr>
        <w:t xml:space="preserve">  </w:t>
      </w:r>
      <w:r w:rsidRPr="008E7B45">
        <w:rPr>
          <w:rFonts w:ascii="Times New Roman" w:hAnsi="Times New Roman"/>
          <w:b/>
        </w:rPr>
        <w:t xml:space="preserve"> </w:t>
      </w:r>
      <w:r w:rsidR="00B04650" w:rsidRPr="008E7B45">
        <w:rPr>
          <w:rFonts w:ascii="Times New Roman" w:hAnsi="Times New Roman"/>
          <w:b/>
        </w:rPr>
        <w:t xml:space="preserve"> </w:t>
      </w:r>
      <w:r w:rsidR="00BC4DF2" w:rsidRPr="008E7B45">
        <w:rPr>
          <w:rFonts w:ascii="Times New Roman" w:hAnsi="Times New Roman"/>
          <w:b/>
        </w:rPr>
        <w:t>4</w:t>
      </w:r>
      <w:r w:rsidR="00FB2CE6">
        <w:rPr>
          <w:rFonts w:ascii="Times New Roman" w:hAnsi="Times New Roman"/>
          <w:b/>
        </w:rPr>
        <w:t>2</w:t>
      </w:r>
    </w:p>
    <w:p w14:paraId="6A5C237F" w14:textId="77777777" w:rsidR="007910ED" w:rsidRPr="008E7B45" w:rsidRDefault="007910ED" w:rsidP="008E7B45">
      <w:pPr>
        <w:spacing w:after="0" w:line="240" w:lineRule="auto"/>
        <w:jc w:val="both"/>
        <w:rPr>
          <w:rFonts w:ascii="Times New Roman" w:hAnsi="Times New Roman"/>
          <w:b/>
        </w:rPr>
      </w:pPr>
    </w:p>
    <w:p w14:paraId="4B233B53" w14:textId="1DA16747" w:rsidR="00795491" w:rsidRPr="008E7B45" w:rsidRDefault="007910ED" w:rsidP="008E7B45">
      <w:pPr>
        <w:spacing w:after="0" w:line="240" w:lineRule="auto"/>
        <w:jc w:val="both"/>
        <w:rPr>
          <w:rFonts w:ascii="Times New Roman" w:hAnsi="Times New Roman"/>
          <w:b/>
        </w:rPr>
      </w:pPr>
      <w:r w:rsidRPr="008E7B45">
        <w:rPr>
          <w:rFonts w:ascii="Times New Roman" w:hAnsi="Times New Roman"/>
          <w:b/>
        </w:rPr>
        <w:t xml:space="preserve">5. </w:t>
      </w:r>
      <w:r w:rsidR="00795491" w:rsidRPr="008E7B45">
        <w:rPr>
          <w:rFonts w:ascii="Times New Roman" w:hAnsi="Times New Roman"/>
          <w:b/>
        </w:rPr>
        <w:t xml:space="preserve">PUNTOS ESPECÍFICOS  </w:t>
      </w:r>
      <w:r w:rsidRPr="008E7B45">
        <w:rPr>
          <w:rFonts w:ascii="Times New Roman" w:hAnsi="Times New Roman"/>
          <w:b/>
        </w:rPr>
        <w:t xml:space="preserve">                                                                   </w:t>
      </w:r>
      <w:r w:rsidR="00592083" w:rsidRPr="008E7B45">
        <w:rPr>
          <w:rFonts w:ascii="Times New Roman" w:hAnsi="Times New Roman"/>
          <w:b/>
        </w:rPr>
        <w:t xml:space="preserve">                                </w:t>
      </w:r>
      <w:r w:rsidR="00A2778E" w:rsidRPr="008E7B45">
        <w:rPr>
          <w:rFonts w:ascii="Times New Roman" w:hAnsi="Times New Roman"/>
          <w:b/>
        </w:rPr>
        <w:t xml:space="preserve"> </w:t>
      </w:r>
      <w:r w:rsidR="00850E19" w:rsidRPr="008E7B45">
        <w:rPr>
          <w:rFonts w:ascii="Times New Roman" w:hAnsi="Times New Roman"/>
          <w:b/>
        </w:rPr>
        <w:t xml:space="preserve"> </w:t>
      </w:r>
      <w:r w:rsidR="00DA2DCE" w:rsidRPr="008E7B45">
        <w:rPr>
          <w:rFonts w:ascii="Times New Roman" w:hAnsi="Times New Roman"/>
          <w:b/>
        </w:rPr>
        <w:t>4</w:t>
      </w:r>
      <w:r w:rsidR="002437E7" w:rsidRPr="008E7B45">
        <w:rPr>
          <w:rFonts w:ascii="Times New Roman" w:hAnsi="Times New Roman"/>
          <w:b/>
        </w:rPr>
        <w:t>5</w:t>
      </w:r>
      <w:r w:rsidR="00795491" w:rsidRPr="008E7B45">
        <w:rPr>
          <w:rFonts w:ascii="Times New Roman" w:hAnsi="Times New Roman"/>
          <w:b/>
        </w:rPr>
        <w:tab/>
      </w:r>
      <w:r w:rsidR="00795491" w:rsidRPr="008E7B45">
        <w:rPr>
          <w:rFonts w:ascii="Times New Roman" w:hAnsi="Times New Roman"/>
          <w:b/>
        </w:rPr>
        <w:tab/>
      </w:r>
      <w:r w:rsidR="00795491" w:rsidRPr="008E7B45">
        <w:rPr>
          <w:rFonts w:ascii="Times New Roman" w:hAnsi="Times New Roman"/>
          <w:b/>
        </w:rPr>
        <w:tab/>
      </w:r>
      <w:r w:rsidR="00795491" w:rsidRPr="008E7B45">
        <w:rPr>
          <w:rFonts w:ascii="Times New Roman" w:hAnsi="Times New Roman"/>
          <w:b/>
        </w:rPr>
        <w:tab/>
      </w:r>
      <w:r w:rsidR="00795491" w:rsidRPr="008E7B45">
        <w:rPr>
          <w:rFonts w:ascii="Times New Roman" w:hAnsi="Times New Roman"/>
          <w:b/>
        </w:rPr>
        <w:tab/>
      </w:r>
      <w:r w:rsidR="00795491" w:rsidRPr="008E7B45">
        <w:rPr>
          <w:rFonts w:ascii="Times New Roman" w:hAnsi="Times New Roman"/>
          <w:b/>
        </w:rPr>
        <w:tab/>
      </w:r>
      <w:r w:rsidR="00795491" w:rsidRPr="008E7B45">
        <w:rPr>
          <w:rFonts w:ascii="Times New Roman" w:hAnsi="Times New Roman"/>
          <w:b/>
        </w:rPr>
        <w:tab/>
      </w:r>
    </w:p>
    <w:p w14:paraId="21A7B9BE" w14:textId="047EB0C3" w:rsidR="00795491" w:rsidRPr="008E7B45" w:rsidRDefault="00795491" w:rsidP="008E7B45">
      <w:pPr>
        <w:pStyle w:val="Prrafodelista"/>
        <w:jc w:val="both"/>
        <w:rPr>
          <w:b/>
          <w:sz w:val="22"/>
          <w:szCs w:val="22"/>
        </w:rPr>
      </w:pPr>
      <w:r w:rsidRPr="008E7B45">
        <w:rPr>
          <w:sz w:val="22"/>
          <w:szCs w:val="22"/>
        </w:rPr>
        <w:t xml:space="preserve">5.1 Origen del estudio </w:t>
      </w:r>
      <w:r w:rsidR="007910ED" w:rsidRPr="008E7B45">
        <w:rPr>
          <w:sz w:val="22"/>
          <w:szCs w:val="22"/>
        </w:rPr>
        <w:t xml:space="preserve">                                                                                                   </w:t>
      </w:r>
      <w:r w:rsidR="00850E19" w:rsidRPr="008E7B45">
        <w:rPr>
          <w:sz w:val="22"/>
          <w:szCs w:val="22"/>
        </w:rPr>
        <w:t xml:space="preserve"> </w:t>
      </w:r>
      <w:r w:rsidR="007910ED" w:rsidRPr="008E7B45">
        <w:rPr>
          <w:sz w:val="22"/>
          <w:szCs w:val="22"/>
        </w:rPr>
        <w:t xml:space="preserve"> </w:t>
      </w:r>
      <w:r w:rsidR="00850E19" w:rsidRPr="008E7B45">
        <w:rPr>
          <w:sz w:val="22"/>
          <w:szCs w:val="22"/>
        </w:rPr>
        <w:t xml:space="preserve"> </w:t>
      </w:r>
      <w:r w:rsidR="002437E7" w:rsidRPr="008E7B45">
        <w:rPr>
          <w:sz w:val="22"/>
          <w:szCs w:val="22"/>
        </w:rPr>
        <w:t>45</w:t>
      </w:r>
      <w:r w:rsidRPr="008E7B45">
        <w:rPr>
          <w:sz w:val="22"/>
          <w:szCs w:val="22"/>
        </w:rPr>
        <w:tab/>
      </w:r>
      <w:r w:rsidRPr="008E7B45">
        <w:rPr>
          <w:sz w:val="22"/>
          <w:szCs w:val="22"/>
        </w:rPr>
        <w:tab/>
      </w:r>
      <w:r w:rsidRPr="008E7B45">
        <w:rPr>
          <w:sz w:val="22"/>
          <w:szCs w:val="22"/>
        </w:rPr>
        <w:tab/>
      </w:r>
      <w:r w:rsidRPr="008E7B45">
        <w:rPr>
          <w:sz w:val="22"/>
          <w:szCs w:val="22"/>
        </w:rPr>
        <w:tab/>
      </w:r>
      <w:r w:rsidRPr="008E7B45">
        <w:rPr>
          <w:sz w:val="22"/>
          <w:szCs w:val="22"/>
        </w:rPr>
        <w:tab/>
      </w:r>
      <w:r w:rsidRPr="008E7B45">
        <w:rPr>
          <w:sz w:val="22"/>
          <w:szCs w:val="22"/>
        </w:rPr>
        <w:tab/>
      </w:r>
      <w:r w:rsidRPr="008E7B45">
        <w:rPr>
          <w:sz w:val="22"/>
          <w:szCs w:val="22"/>
        </w:rPr>
        <w:tab/>
      </w:r>
    </w:p>
    <w:p w14:paraId="3A8D78A7" w14:textId="13AC8B1E" w:rsidR="00795491" w:rsidRPr="008E7B45" w:rsidRDefault="00795491" w:rsidP="008E7B45">
      <w:pPr>
        <w:pStyle w:val="Prrafodelista"/>
        <w:jc w:val="both"/>
        <w:rPr>
          <w:b/>
          <w:sz w:val="22"/>
          <w:szCs w:val="22"/>
        </w:rPr>
      </w:pPr>
      <w:r w:rsidRPr="008E7B45">
        <w:rPr>
          <w:sz w:val="22"/>
          <w:szCs w:val="22"/>
        </w:rPr>
        <w:t xml:space="preserve">5.2 Normativa aplicable </w:t>
      </w:r>
      <w:r w:rsidR="007910ED" w:rsidRPr="008E7B45">
        <w:rPr>
          <w:sz w:val="22"/>
          <w:szCs w:val="22"/>
        </w:rPr>
        <w:t xml:space="preserve">                                                                                               </w:t>
      </w:r>
      <w:r w:rsidR="00850E19" w:rsidRPr="008E7B45">
        <w:rPr>
          <w:sz w:val="22"/>
          <w:szCs w:val="22"/>
        </w:rPr>
        <w:t xml:space="preserve">  </w:t>
      </w:r>
      <w:r w:rsidR="007910ED" w:rsidRPr="008E7B45">
        <w:rPr>
          <w:sz w:val="22"/>
          <w:szCs w:val="22"/>
        </w:rPr>
        <w:t xml:space="preserve">  </w:t>
      </w:r>
      <w:r w:rsidR="00DA2DCE" w:rsidRPr="008E7B45">
        <w:rPr>
          <w:sz w:val="22"/>
          <w:szCs w:val="22"/>
        </w:rPr>
        <w:t>4</w:t>
      </w:r>
      <w:r w:rsidR="002437E7" w:rsidRPr="008E7B45">
        <w:rPr>
          <w:sz w:val="22"/>
          <w:szCs w:val="22"/>
        </w:rPr>
        <w:t>5</w:t>
      </w:r>
      <w:r w:rsidRPr="008E7B45">
        <w:rPr>
          <w:b/>
          <w:sz w:val="22"/>
          <w:szCs w:val="22"/>
        </w:rPr>
        <w:tab/>
      </w:r>
      <w:r w:rsidRPr="008E7B45">
        <w:rPr>
          <w:b/>
          <w:sz w:val="22"/>
          <w:szCs w:val="22"/>
        </w:rPr>
        <w:tab/>
      </w:r>
      <w:r w:rsidRPr="008E7B45">
        <w:rPr>
          <w:b/>
          <w:sz w:val="22"/>
          <w:szCs w:val="22"/>
        </w:rPr>
        <w:tab/>
      </w:r>
      <w:r w:rsidRPr="008E7B45">
        <w:rPr>
          <w:b/>
          <w:sz w:val="22"/>
          <w:szCs w:val="22"/>
        </w:rPr>
        <w:tab/>
      </w:r>
      <w:r w:rsidRPr="008E7B45">
        <w:rPr>
          <w:b/>
          <w:sz w:val="22"/>
          <w:szCs w:val="22"/>
        </w:rPr>
        <w:tab/>
      </w:r>
      <w:r w:rsidRPr="008E7B45">
        <w:rPr>
          <w:b/>
          <w:sz w:val="22"/>
          <w:szCs w:val="22"/>
        </w:rPr>
        <w:tab/>
      </w:r>
      <w:r w:rsidRPr="008E7B45">
        <w:rPr>
          <w:b/>
          <w:sz w:val="22"/>
          <w:szCs w:val="22"/>
        </w:rPr>
        <w:tab/>
      </w:r>
      <w:r w:rsidRPr="008E7B45">
        <w:rPr>
          <w:b/>
          <w:sz w:val="22"/>
          <w:szCs w:val="22"/>
        </w:rPr>
        <w:tab/>
      </w:r>
    </w:p>
    <w:p w14:paraId="605A7535" w14:textId="064C13A8" w:rsidR="00795491" w:rsidRPr="008E7B45" w:rsidRDefault="00795491" w:rsidP="008E7B45">
      <w:pPr>
        <w:pStyle w:val="Prrafodelista"/>
        <w:jc w:val="both"/>
        <w:rPr>
          <w:sz w:val="22"/>
          <w:szCs w:val="22"/>
        </w:rPr>
      </w:pPr>
      <w:r w:rsidRPr="008E7B45">
        <w:rPr>
          <w:sz w:val="22"/>
          <w:szCs w:val="22"/>
        </w:rPr>
        <w:lastRenderedPageBreak/>
        <w:t xml:space="preserve">5.3 Discusión de resultados </w:t>
      </w:r>
      <w:r w:rsidR="007910ED" w:rsidRPr="008E7B45">
        <w:rPr>
          <w:sz w:val="22"/>
          <w:szCs w:val="22"/>
        </w:rPr>
        <w:t xml:space="preserve">                                                                                     </w:t>
      </w:r>
      <w:r w:rsidR="00850E19" w:rsidRPr="008E7B45">
        <w:rPr>
          <w:sz w:val="22"/>
          <w:szCs w:val="22"/>
        </w:rPr>
        <w:t xml:space="preserve"> </w:t>
      </w:r>
      <w:r w:rsidR="007910ED" w:rsidRPr="008E7B45">
        <w:rPr>
          <w:sz w:val="22"/>
          <w:szCs w:val="22"/>
        </w:rPr>
        <w:t xml:space="preserve">      </w:t>
      </w:r>
      <w:r w:rsidR="00850E19" w:rsidRPr="008E7B45">
        <w:rPr>
          <w:sz w:val="22"/>
          <w:szCs w:val="22"/>
        </w:rPr>
        <w:t xml:space="preserve"> </w:t>
      </w:r>
      <w:r w:rsidR="00DA2DCE" w:rsidRPr="008E7B45">
        <w:rPr>
          <w:sz w:val="22"/>
          <w:szCs w:val="22"/>
        </w:rPr>
        <w:t>4</w:t>
      </w:r>
      <w:r w:rsidR="002437E7" w:rsidRPr="008E7B45">
        <w:rPr>
          <w:sz w:val="22"/>
          <w:szCs w:val="22"/>
        </w:rPr>
        <w:t>6</w:t>
      </w:r>
      <w:r w:rsidR="00DA2DCE" w:rsidRPr="008E7B45">
        <w:rPr>
          <w:sz w:val="22"/>
          <w:szCs w:val="22"/>
        </w:rPr>
        <w:tab/>
      </w:r>
      <w:r w:rsidR="00DA2DCE" w:rsidRPr="008E7B45">
        <w:rPr>
          <w:sz w:val="22"/>
          <w:szCs w:val="22"/>
        </w:rPr>
        <w:tab/>
      </w:r>
      <w:r w:rsidR="00DA2DCE" w:rsidRPr="008E7B45">
        <w:rPr>
          <w:sz w:val="22"/>
          <w:szCs w:val="22"/>
        </w:rPr>
        <w:tab/>
      </w:r>
      <w:r w:rsidR="00DA2DCE" w:rsidRPr="008E7B45">
        <w:rPr>
          <w:sz w:val="22"/>
          <w:szCs w:val="22"/>
        </w:rPr>
        <w:tab/>
      </w:r>
      <w:r w:rsidR="00DA2DCE" w:rsidRPr="008E7B45">
        <w:rPr>
          <w:sz w:val="22"/>
          <w:szCs w:val="22"/>
        </w:rPr>
        <w:tab/>
      </w:r>
      <w:r w:rsidR="00DA2DCE" w:rsidRPr="008E7B45">
        <w:rPr>
          <w:sz w:val="22"/>
          <w:szCs w:val="22"/>
        </w:rPr>
        <w:tab/>
      </w:r>
    </w:p>
    <w:p w14:paraId="79A12258" w14:textId="20EBE398" w:rsidR="00DA2DCE" w:rsidRPr="008E7B45" w:rsidRDefault="00795491" w:rsidP="008E7B45">
      <w:pPr>
        <w:pStyle w:val="Prrafodelista"/>
        <w:jc w:val="both"/>
        <w:rPr>
          <w:sz w:val="22"/>
          <w:szCs w:val="22"/>
        </w:rPr>
      </w:pPr>
      <w:r w:rsidRPr="008E7B45">
        <w:rPr>
          <w:sz w:val="22"/>
          <w:szCs w:val="22"/>
        </w:rPr>
        <w:t xml:space="preserve">5.4 Trámite del informe </w:t>
      </w:r>
      <w:r w:rsidR="007910ED" w:rsidRPr="008E7B45">
        <w:rPr>
          <w:sz w:val="22"/>
          <w:szCs w:val="22"/>
        </w:rPr>
        <w:t xml:space="preserve">                                                                                  </w:t>
      </w:r>
      <w:r w:rsidR="00B943D4">
        <w:rPr>
          <w:sz w:val="22"/>
          <w:szCs w:val="22"/>
        </w:rPr>
        <w:t xml:space="preserve"> </w:t>
      </w:r>
      <w:r w:rsidR="007910ED" w:rsidRPr="008E7B45">
        <w:rPr>
          <w:sz w:val="22"/>
          <w:szCs w:val="22"/>
        </w:rPr>
        <w:t xml:space="preserve">         </w:t>
      </w:r>
      <w:r w:rsidR="00850E19" w:rsidRPr="008E7B45">
        <w:rPr>
          <w:sz w:val="22"/>
          <w:szCs w:val="22"/>
        </w:rPr>
        <w:t xml:space="preserve"> </w:t>
      </w:r>
      <w:r w:rsidR="007910ED" w:rsidRPr="008E7B45">
        <w:rPr>
          <w:sz w:val="22"/>
          <w:szCs w:val="22"/>
        </w:rPr>
        <w:t xml:space="preserve">   </w:t>
      </w:r>
      <w:r w:rsidR="00850E19" w:rsidRPr="008E7B45">
        <w:rPr>
          <w:sz w:val="22"/>
          <w:szCs w:val="22"/>
        </w:rPr>
        <w:t xml:space="preserve">   </w:t>
      </w:r>
      <w:r w:rsidR="00DA2DCE" w:rsidRPr="008E7B45">
        <w:rPr>
          <w:sz w:val="22"/>
          <w:szCs w:val="22"/>
        </w:rPr>
        <w:t xml:space="preserve">     4</w:t>
      </w:r>
      <w:r w:rsidR="002437E7" w:rsidRPr="008E7B45">
        <w:rPr>
          <w:sz w:val="22"/>
          <w:szCs w:val="22"/>
        </w:rPr>
        <w:t>6</w:t>
      </w:r>
    </w:p>
    <w:p w14:paraId="7CE8F67C" w14:textId="35AF71D2" w:rsidR="007910ED" w:rsidRPr="008E7B45" w:rsidRDefault="00795491" w:rsidP="008E7B45">
      <w:pPr>
        <w:pStyle w:val="Prrafodelista"/>
        <w:jc w:val="both"/>
        <w:rPr>
          <w:sz w:val="22"/>
          <w:szCs w:val="22"/>
        </w:rPr>
      </w:pPr>
      <w:r w:rsidRPr="008E7B45">
        <w:rPr>
          <w:sz w:val="22"/>
          <w:szCs w:val="22"/>
        </w:rPr>
        <w:tab/>
      </w:r>
      <w:r w:rsidRPr="008E7B45">
        <w:rPr>
          <w:sz w:val="22"/>
          <w:szCs w:val="22"/>
        </w:rPr>
        <w:tab/>
      </w:r>
      <w:r w:rsidRPr="008E7B45">
        <w:rPr>
          <w:sz w:val="22"/>
          <w:szCs w:val="22"/>
        </w:rPr>
        <w:tab/>
      </w:r>
      <w:r w:rsidRPr="008E7B45">
        <w:rPr>
          <w:sz w:val="22"/>
          <w:szCs w:val="22"/>
        </w:rPr>
        <w:tab/>
      </w:r>
      <w:r w:rsidRPr="008E7B45">
        <w:rPr>
          <w:sz w:val="22"/>
          <w:szCs w:val="22"/>
        </w:rPr>
        <w:tab/>
      </w:r>
      <w:r w:rsidRPr="008E7B45">
        <w:rPr>
          <w:sz w:val="22"/>
          <w:szCs w:val="22"/>
        </w:rPr>
        <w:tab/>
      </w:r>
      <w:r w:rsidRPr="008E7B45">
        <w:rPr>
          <w:sz w:val="22"/>
          <w:szCs w:val="22"/>
        </w:rPr>
        <w:tab/>
      </w:r>
      <w:r w:rsidRPr="008E7B45">
        <w:rPr>
          <w:sz w:val="22"/>
          <w:szCs w:val="22"/>
        </w:rPr>
        <w:tab/>
      </w:r>
    </w:p>
    <w:p w14:paraId="4F6C84A0" w14:textId="77777777" w:rsidR="007910ED" w:rsidRPr="008E7B45" w:rsidRDefault="007910ED" w:rsidP="008E7B45">
      <w:pPr>
        <w:spacing w:after="0" w:line="240" w:lineRule="auto"/>
        <w:jc w:val="both"/>
        <w:rPr>
          <w:rFonts w:ascii="Times New Roman" w:eastAsia="SimSun" w:hAnsi="Times New Roman"/>
          <w:lang w:val="es-ES" w:eastAsia="es-ES"/>
        </w:rPr>
      </w:pPr>
    </w:p>
    <w:p w14:paraId="401F5D38" w14:textId="3C9467DD" w:rsidR="00795491" w:rsidRPr="008E7B45" w:rsidRDefault="007910ED" w:rsidP="008E7B45">
      <w:pPr>
        <w:spacing w:after="0" w:line="240" w:lineRule="auto"/>
        <w:jc w:val="both"/>
        <w:rPr>
          <w:rFonts w:ascii="Times New Roman" w:eastAsia="SimSun" w:hAnsi="Times New Roman"/>
          <w:lang w:val="es-ES" w:eastAsia="es-ES"/>
        </w:rPr>
      </w:pPr>
      <w:r w:rsidRPr="008E7B45">
        <w:rPr>
          <w:rFonts w:ascii="Times New Roman" w:eastAsia="SimSun" w:hAnsi="Times New Roman"/>
          <w:b/>
          <w:lang w:val="es-ES" w:eastAsia="es-ES"/>
        </w:rPr>
        <w:t xml:space="preserve">6. </w:t>
      </w:r>
      <w:r w:rsidR="00795491" w:rsidRPr="008E7B45">
        <w:rPr>
          <w:rFonts w:ascii="Times New Roman" w:hAnsi="Times New Roman"/>
          <w:b/>
        </w:rPr>
        <w:t xml:space="preserve">NOMBRES Y FIRMAS </w:t>
      </w:r>
      <w:r w:rsidR="00FC4C1A" w:rsidRPr="008E7B45">
        <w:rPr>
          <w:rFonts w:ascii="Times New Roman" w:hAnsi="Times New Roman"/>
          <w:b/>
        </w:rPr>
        <w:t xml:space="preserve">                                                                                                      </w:t>
      </w:r>
      <w:r w:rsidR="00850E19" w:rsidRPr="008E7B45">
        <w:rPr>
          <w:rFonts w:ascii="Times New Roman" w:hAnsi="Times New Roman"/>
          <w:b/>
        </w:rPr>
        <w:t xml:space="preserve">    </w:t>
      </w:r>
      <w:r w:rsidR="002437E7" w:rsidRPr="008E7B45">
        <w:rPr>
          <w:rFonts w:ascii="Times New Roman" w:hAnsi="Times New Roman"/>
          <w:b/>
        </w:rPr>
        <w:t>46</w:t>
      </w:r>
      <w:r w:rsidR="00795491" w:rsidRPr="008E7B45">
        <w:rPr>
          <w:rFonts w:ascii="Times New Roman" w:hAnsi="Times New Roman"/>
          <w:b/>
        </w:rPr>
        <w:tab/>
      </w:r>
      <w:r w:rsidR="00795491" w:rsidRPr="008E7B45">
        <w:rPr>
          <w:rFonts w:ascii="Times New Roman" w:hAnsi="Times New Roman"/>
          <w:b/>
        </w:rPr>
        <w:tab/>
      </w:r>
      <w:r w:rsidR="00795491" w:rsidRPr="008E7B45">
        <w:rPr>
          <w:rFonts w:ascii="Times New Roman" w:hAnsi="Times New Roman"/>
          <w:b/>
        </w:rPr>
        <w:tab/>
      </w:r>
      <w:r w:rsidR="00795491" w:rsidRPr="008E7B45">
        <w:rPr>
          <w:rFonts w:ascii="Times New Roman" w:hAnsi="Times New Roman"/>
          <w:b/>
        </w:rPr>
        <w:tab/>
      </w:r>
      <w:r w:rsidR="00795491" w:rsidRPr="008E7B45">
        <w:rPr>
          <w:rFonts w:ascii="Times New Roman" w:hAnsi="Times New Roman"/>
          <w:b/>
        </w:rPr>
        <w:tab/>
      </w:r>
      <w:r w:rsidR="00795491" w:rsidRPr="008E7B45">
        <w:rPr>
          <w:rFonts w:ascii="Times New Roman" w:hAnsi="Times New Roman"/>
          <w:b/>
        </w:rPr>
        <w:tab/>
      </w:r>
      <w:r w:rsidR="00795491" w:rsidRPr="008E7B45">
        <w:rPr>
          <w:rFonts w:ascii="Times New Roman" w:hAnsi="Times New Roman"/>
          <w:b/>
        </w:rPr>
        <w:tab/>
      </w:r>
      <w:r w:rsidR="00795491" w:rsidRPr="008E7B45">
        <w:rPr>
          <w:rFonts w:ascii="Times New Roman" w:hAnsi="Times New Roman"/>
          <w:b/>
        </w:rPr>
        <w:tab/>
      </w:r>
      <w:r w:rsidR="00795491" w:rsidRPr="008E7B45">
        <w:rPr>
          <w:rFonts w:ascii="Times New Roman" w:hAnsi="Times New Roman"/>
          <w:b/>
        </w:rPr>
        <w:tab/>
      </w:r>
    </w:p>
    <w:p w14:paraId="0E47FA99" w14:textId="77777777" w:rsidR="00795491" w:rsidRPr="008E7B45" w:rsidRDefault="00795491" w:rsidP="008E7B45">
      <w:pPr>
        <w:pStyle w:val="Prrafodelista"/>
        <w:ind w:left="405"/>
        <w:jc w:val="both"/>
        <w:rPr>
          <w:b/>
          <w:sz w:val="22"/>
          <w:szCs w:val="22"/>
        </w:rPr>
      </w:pPr>
    </w:p>
    <w:p w14:paraId="736A983D" w14:textId="185A86AF" w:rsidR="00F60F2E" w:rsidRPr="0034377D" w:rsidRDefault="007910ED" w:rsidP="008E7B45">
      <w:pPr>
        <w:spacing w:after="0" w:line="240" w:lineRule="auto"/>
        <w:jc w:val="both"/>
        <w:rPr>
          <w:rFonts w:ascii="Times New Roman" w:hAnsi="Times New Roman"/>
          <w:b/>
        </w:rPr>
      </w:pPr>
      <w:r w:rsidRPr="008E7B45">
        <w:rPr>
          <w:rFonts w:ascii="Times New Roman" w:hAnsi="Times New Roman"/>
          <w:b/>
        </w:rPr>
        <w:t xml:space="preserve">7. </w:t>
      </w:r>
      <w:r w:rsidR="00795491" w:rsidRPr="008E7B45">
        <w:rPr>
          <w:rFonts w:ascii="Times New Roman" w:hAnsi="Times New Roman"/>
          <w:b/>
        </w:rPr>
        <w:t>ANEXOS</w:t>
      </w:r>
      <w:r w:rsidR="00795491" w:rsidRPr="008E7B45">
        <w:rPr>
          <w:rFonts w:ascii="Times New Roman" w:hAnsi="Times New Roman"/>
          <w:b/>
        </w:rPr>
        <w:tab/>
      </w:r>
      <w:r w:rsidR="00850E19" w:rsidRPr="008E7B45">
        <w:rPr>
          <w:rFonts w:ascii="Times New Roman" w:hAnsi="Times New Roman"/>
          <w:b/>
        </w:rPr>
        <w:t xml:space="preserve">                                                                                                                                  </w:t>
      </w:r>
      <w:r w:rsidR="002437E7" w:rsidRPr="008E7B45">
        <w:rPr>
          <w:rFonts w:ascii="Times New Roman" w:hAnsi="Times New Roman"/>
          <w:b/>
        </w:rPr>
        <w:t>47</w:t>
      </w:r>
      <w:r w:rsidR="0075293D">
        <w:rPr>
          <w:rFonts w:ascii="Times New Roman" w:hAnsi="Times New Roman"/>
          <w:b/>
        </w:rPr>
        <w:t xml:space="preserve"> </w:t>
      </w:r>
      <w:r w:rsidR="00850E19">
        <w:rPr>
          <w:rFonts w:ascii="Times New Roman" w:hAnsi="Times New Roman"/>
          <w:b/>
        </w:rPr>
        <w:t xml:space="preserve"> </w:t>
      </w:r>
      <w:r w:rsidR="00795491" w:rsidRPr="00795491">
        <w:rPr>
          <w:rFonts w:ascii="Times New Roman" w:hAnsi="Times New Roman"/>
          <w:b/>
        </w:rPr>
        <w:tab/>
      </w:r>
      <w:r w:rsidR="00795491">
        <w:rPr>
          <w:b/>
        </w:rPr>
        <w:tab/>
      </w:r>
    </w:p>
    <w:p w14:paraId="5B5F4EF3" w14:textId="77777777" w:rsidR="00F60F2E" w:rsidRPr="0034377D" w:rsidRDefault="00F60F2E" w:rsidP="0034377D">
      <w:pPr>
        <w:spacing w:after="0" w:line="240" w:lineRule="auto"/>
        <w:jc w:val="both"/>
        <w:rPr>
          <w:rFonts w:ascii="Times New Roman" w:hAnsi="Times New Roman"/>
          <w:b/>
        </w:rPr>
      </w:pPr>
    </w:p>
    <w:p w14:paraId="7264A49B" w14:textId="77777777" w:rsidR="00F60F2E" w:rsidRPr="0034377D" w:rsidRDefault="00F60F2E" w:rsidP="0034377D">
      <w:pPr>
        <w:spacing w:after="0" w:line="240" w:lineRule="auto"/>
        <w:jc w:val="both"/>
        <w:rPr>
          <w:rFonts w:ascii="Times New Roman" w:hAnsi="Times New Roman"/>
          <w:b/>
        </w:rPr>
      </w:pPr>
    </w:p>
    <w:p w14:paraId="1A0BB078" w14:textId="77777777" w:rsidR="00F60F2E" w:rsidRPr="00E57304" w:rsidRDefault="00F60F2E" w:rsidP="0034377D">
      <w:pPr>
        <w:spacing w:after="0" w:line="240" w:lineRule="auto"/>
        <w:jc w:val="both"/>
        <w:rPr>
          <w:rFonts w:ascii="Times New Roman" w:hAnsi="Times New Roman"/>
          <w:b/>
          <w:sz w:val="24"/>
          <w:szCs w:val="24"/>
        </w:rPr>
      </w:pPr>
    </w:p>
    <w:p w14:paraId="4635C71A" w14:textId="77777777" w:rsidR="008552E1" w:rsidRPr="00E57304" w:rsidRDefault="008552E1" w:rsidP="0034377D">
      <w:pPr>
        <w:spacing w:after="0" w:line="240" w:lineRule="auto"/>
        <w:jc w:val="both"/>
        <w:rPr>
          <w:rFonts w:ascii="Times New Roman" w:hAnsi="Times New Roman"/>
          <w:b/>
          <w:sz w:val="24"/>
          <w:szCs w:val="24"/>
        </w:rPr>
      </w:pPr>
    </w:p>
    <w:p w14:paraId="18240AD0" w14:textId="77777777" w:rsidR="008552E1" w:rsidRPr="00E57304" w:rsidRDefault="008552E1" w:rsidP="0034377D">
      <w:pPr>
        <w:spacing w:after="0" w:line="240" w:lineRule="auto"/>
        <w:jc w:val="both"/>
        <w:rPr>
          <w:rFonts w:ascii="Times New Roman" w:hAnsi="Times New Roman"/>
          <w:b/>
          <w:sz w:val="24"/>
          <w:szCs w:val="24"/>
        </w:rPr>
      </w:pPr>
    </w:p>
    <w:p w14:paraId="39BF8349" w14:textId="77777777" w:rsidR="008552E1" w:rsidRPr="00E57304" w:rsidRDefault="008552E1" w:rsidP="0034377D">
      <w:pPr>
        <w:spacing w:after="0" w:line="240" w:lineRule="auto"/>
        <w:jc w:val="both"/>
        <w:rPr>
          <w:rFonts w:ascii="Times New Roman" w:hAnsi="Times New Roman"/>
          <w:b/>
          <w:sz w:val="24"/>
          <w:szCs w:val="24"/>
        </w:rPr>
      </w:pPr>
    </w:p>
    <w:p w14:paraId="031C6A6E" w14:textId="77777777" w:rsidR="008552E1" w:rsidRPr="00E57304" w:rsidRDefault="008552E1" w:rsidP="0034377D">
      <w:pPr>
        <w:spacing w:after="0" w:line="240" w:lineRule="auto"/>
        <w:jc w:val="both"/>
        <w:rPr>
          <w:rFonts w:ascii="Times New Roman" w:hAnsi="Times New Roman"/>
          <w:b/>
          <w:sz w:val="24"/>
          <w:szCs w:val="24"/>
        </w:rPr>
      </w:pPr>
    </w:p>
    <w:p w14:paraId="742BA871" w14:textId="77777777" w:rsidR="008552E1" w:rsidRPr="00E57304" w:rsidRDefault="008552E1" w:rsidP="0034377D">
      <w:pPr>
        <w:spacing w:after="0" w:line="240" w:lineRule="auto"/>
        <w:jc w:val="both"/>
        <w:rPr>
          <w:rFonts w:ascii="Times New Roman" w:hAnsi="Times New Roman"/>
          <w:b/>
          <w:sz w:val="24"/>
          <w:szCs w:val="24"/>
        </w:rPr>
      </w:pPr>
    </w:p>
    <w:p w14:paraId="49E9F6E1" w14:textId="77777777" w:rsidR="008552E1" w:rsidRPr="00E57304" w:rsidRDefault="008552E1" w:rsidP="0034377D">
      <w:pPr>
        <w:spacing w:after="0" w:line="240" w:lineRule="auto"/>
        <w:jc w:val="both"/>
        <w:rPr>
          <w:rFonts w:ascii="Times New Roman" w:hAnsi="Times New Roman"/>
          <w:b/>
          <w:sz w:val="24"/>
          <w:szCs w:val="24"/>
        </w:rPr>
      </w:pPr>
    </w:p>
    <w:p w14:paraId="2FB10203" w14:textId="77777777" w:rsidR="008552E1" w:rsidRPr="00E57304" w:rsidRDefault="008552E1" w:rsidP="0034377D">
      <w:pPr>
        <w:spacing w:after="0" w:line="240" w:lineRule="auto"/>
        <w:jc w:val="both"/>
        <w:rPr>
          <w:rFonts w:ascii="Times New Roman" w:hAnsi="Times New Roman"/>
          <w:b/>
          <w:sz w:val="24"/>
          <w:szCs w:val="24"/>
        </w:rPr>
      </w:pPr>
    </w:p>
    <w:p w14:paraId="34A6F2A0" w14:textId="77777777" w:rsidR="008552E1" w:rsidRPr="00E57304" w:rsidRDefault="008552E1" w:rsidP="0034377D">
      <w:pPr>
        <w:spacing w:after="0" w:line="240" w:lineRule="auto"/>
        <w:jc w:val="both"/>
        <w:rPr>
          <w:rFonts w:ascii="Times New Roman" w:hAnsi="Times New Roman"/>
          <w:b/>
          <w:sz w:val="24"/>
          <w:szCs w:val="24"/>
        </w:rPr>
      </w:pPr>
    </w:p>
    <w:p w14:paraId="03B6AD2F" w14:textId="77777777" w:rsidR="008552E1" w:rsidRPr="00E57304" w:rsidRDefault="008552E1" w:rsidP="0034377D">
      <w:pPr>
        <w:spacing w:after="0" w:line="240" w:lineRule="auto"/>
        <w:jc w:val="both"/>
        <w:rPr>
          <w:rFonts w:ascii="Times New Roman" w:hAnsi="Times New Roman"/>
          <w:b/>
          <w:sz w:val="24"/>
          <w:szCs w:val="24"/>
        </w:rPr>
      </w:pPr>
    </w:p>
    <w:p w14:paraId="121E9B60" w14:textId="77777777" w:rsidR="008552E1" w:rsidRDefault="008552E1" w:rsidP="0034377D">
      <w:pPr>
        <w:spacing w:after="0" w:line="240" w:lineRule="auto"/>
        <w:jc w:val="both"/>
        <w:rPr>
          <w:rFonts w:ascii="Times New Roman" w:hAnsi="Times New Roman"/>
          <w:b/>
          <w:sz w:val="24"/>
          <w:szCs w:val="24"/>
        </w:rPr>
      </w:pPr>
    </w:p>
    <w:p w14:paraId="1E1A3386" w14:textId="77777777" w:rsidR="0034377D" w:rsidRDefault="0034377D" w:rsidP="0034377D">
      <w:pPr>
        <w:spacing w:after="0" w:line="240" w:lineRule="auto"/>
        <w:jc w:val="both"/>
        <w:rPr>
          <w:rFonts w:ascii="Times New Roman" w:hAnsi="Times New Roman"/>
          <w:b/>
          <w:sz w:val="24"/>
          <w:szCs w:val="24"/>
        </w:rPr>
      </w:pPr>
    </w:p>
    <w:p w14:paraId="6E3769E7" w14:textId="77777777" w:rsidR="0034377D" w:rsidRDefault="0034377D" w:rsidP="0034377D">
      <w:pPr>
        <w:spacing w:after="0" w:line="240" w:lineRule="auto"/>
        <w:jc w:val="both"/>
        <w:rPr>
          <w:rFonts w:ascii="Times New Roman" w:hAnsi="Times New Roman"/>
          <w:b/>
          <w:sz w:val="24"/>
          <w:szCs w:val="24"/>
        </w:rPr>
      </w:pPr>
    </w:p>
    <w:p w14:paraId="5EE6B508" w14:textId="77777777" w:rsidR="0034377D" w:rsidRDefault="0034377D" w:rsidP="0034377D">
      <w:pPr>
        <w:spacing w:after="0" w:line="240" w:lineRule="auto"/>
        <w:jc w:val="both"/>
        <w:rPr>
          <w:rFonts w:ascii="Times New Roman" w:hAnsi="Times New Roman"/>
          <w:b/>
          <w:sz w:val="24"/>
          <w:szCs w:val="24"/>
        </w:rPr>
      </w:pPr>
    </w:p>
    <w:p w14:paraId="53BBE652" w14:textId="77777777" w:rsidR="0034377D" w:rsidRDefault="0034377D" w:rsidP="0034377D">
      <w:pPr>
        <w:spacing w:after="0" w:line="240" w:lineRule="auto"/>
        <w:jc w:val="both"/>
        <w:rPr>
          <w:rFonts w:ascii="Times New Roman" w:hAnsi="Times New Roman"/>
          <w:b/>
          <w:sz w:val="24"/>
          <w:szCs w:val="24"/>
        </w:rPr>
      </w:pPr>
    </w:p>
    <w:p w14:paraId="6A7FBFA3" w14:textId="77777777" w:rsidR="0034377D" w:rsidRDefault="0034377D" w:rsidP="0034377D">
      <w:pPr>
        <w:spacing w:after="0" w:line="240" w:lineRule="auto"/>
        <w:jc w:val="both"/>
        <w:rPr>
          <w:rFonts w:ascii="Times New Roman" w:hAnsi="Times New Roman"/>
          <w:b/>
          <w:sz w:val="24"/>
          <w:szCs w:val="24"/>
        </w:rPr>
      </w:pPr>
    </w:p>
    <w:p w14:paraId="41E7C6FA" w14:textId="77777777" w:rsidR="0034377D" w:rsidRDefault="0034377D" w:rsidP="0034377D">
      <w:pPr>
        <w:spacing w:after="0" w:line="240" w:lineRule="auto"/>
        <w:jc w:val="both"/>
        <w:rPr>
          <w:rFonts w:ascii="Times New Roman" w:hAnsi="Times New Roman"/>
          <w:b/>
          <w:sz w:val="24"/>
          <w:szCs w:val="24"/>
        </w:rPr>
      </w:pPr>
    </w:p>
    <w:p w14:paraId="73C93AD6" w14:textId="77777777" w:rsidR="0034377D" w:rsidRDefault="0034377D" w:rsidP="0034377D">
      <w:pPr>
        <w:spacing w:after="0" w:line="240" w:lineRule="auto"/>
        <w:jc w:val="both"/>
        <w:rPr>
          <w:rFonts w:ascii="Times New Roman" w:hAnsi="Times New Roman"/>
          <w:b/>
          <w:sz w:val="24"/>
          <w:szCs w:val="24"/>
        </w:rPr>
      </w:pPr>
    </w:p>
    <w:p w14:paraId="09E311AA" w14:textId="77777777" w:rsidR="0034377D" w:rsidRDefault="0034377D" w:rsidP="0034377D">
      <w:pPr>
        <w:spacing w:after="0" w:line="240" w:lineRule="auto"/>
        <w:jc w:val="both"/>
        <w:rPr>
          <w:rFonts w:ascii="Times New Roman" w:hAnsi="Times New Roman"/>
          <w:b/>
          <w:sz w:val="24"/>
          <w:szCs w:val="24"/>
        </w:rPr>
      </w:pPr>
    </w:p>
    <w:p w14:paraId="67296C37" w14:textId="77777777" w:rsidR="0034377D" w:rsidRDefault="0034377D" w:rsidP="0034377D">
      <w:pPr>
        <w:spacing w:after="0" w:line="240" w:lineRule="auto"/>
        <w:jc w:val="both"/>
        <w:rPr>
          <w:rFonts w:ascii="Times New Roman" w:hAnsi="Times New Roman"/>
          <w:b/>
          <w:sz w:val="24"/>
          <w:szCs w:val="24"/>
        </w:rPr>
      </w:pPr>
    </w:p>
    <w:p w14:paraId="3B29626E" w14:textId="5F1A524F" w:rsidR="0034377D" w:rsidRDefault="0034377D" w:rsidP="0034377D">
      <w:pPr>
        <w:spacing w:after="0" w:line="240" w:lineRule="auto"/>
        <w:jc w:val="both"/>
        <w:rPr>
          <w:rFonts w:ascii="Times New Roman" w:hAnsi="Times New Roman"/>
          <w:b/>
          <w:sz w:val="24"/>
          <w:szCs w:val="24"/>
        </w:rPr>
      </w:pPr>
    </w:p>
    <w:p w14:paraId="0FD4875B" w14:textId="77777777" w:rsidR="00C203BE" w:rsidRDefault="00C203BE" w:rsidP="0034377D">
      <w:pPr>
        <w:spacing w:after="0" w:line="240" w:lineRule="auto"/>
        <w:jc w:val="both"/>
        <w:rPr>
          <w:rFonts w:ascii="Times New Roman" w:hAnsi="Times New Roman"/>
          <w:b/>
          <w:sz w:val="24"/>
          <w:szCs w:val="24"/>
        </w:rPr>
      </w:pPr>
    </w:p>
    <w:p w14:paraId="3DB1F7BE" w14:textId="77777777" w:rsidR="0034377D" w:rsidRDefault="0034377D" w:rsidP="0034377D">
      <w:pPr>
        <w:spacing w:after="0" w:line="240" w:lineRule="auto"/>
        <w:jc w:val="both"/>
        <w:rPr>
          <w:rFonts w:ascii="Times New Roman" w:hAnsi="Times New Roman"/>
          <w:b/>
          <w:sz w:val="24"/>
          <w:szCs w:val="24"/>
        </w:rPr>
      </w:pPr>
    </w:p>
    <w:p w14:paraId="6F7A0F6F" w14:textId="77777777" w:rsidR="0034377D" w:rsidRDefault="0034377D" w:rsidP="0034377D">
      <w:pPr>
        <w:spacing w:after="0" w:line="240" w:lineRule="auto"/>
        <w:jc w:val="both"/>
        <w:rPr>
          <w:rFonts w:ascii="Times New Roman" w:hAnsi="Times New Roman"/>
          <w:b/>
          <w:sz w:val="24"/>
          <w:szCs w:val="24"/>
        </w:rPr>
      </w:pPr>
    </w:p>
    <w:p w14:paraId="38AF063E" w14:textId="77777777" w:rsidR="0034377D" w:rsidRDefault="0034377D" w:rsidP="0034377D">
      <w:pPr>
        <w:spacing w:after="0" w:line="240" w:lineRule="auto"/>
        <w:jc w:val="both"/>
        <w:rPr>
          <w:rFonts w:ascii="Times New Roman" w:hAnsi="Times New Roman"/>
          <w:b/>
          <w:sz w:val="24"/>
          <w:szCs w:val="24"/>
        </w:rPr>
      </w:pPr>
    </w:p>
    <w:p w14:paraId="4B059125" w14:textId="77777777" w:rsidR="00534AB4" w:rsidRDefault="00534AB4" w:rsidP="0034377D">
      <w:pPr>
        <w:spacing w:after="0" w:line="240" w:lineRule="auto"/>
        <w:jc w:val="both"/>
        <w:rPr>
          <w:rFonts w:ascii="Times New Roman" w:hAnsi="Times New Roman"/>
          <w:b/>
          <w:sz w:val="24"/>
          <w:szCs w:val="24"/>
        </w:rPr>
      </w:pPr>
    </w:p>
    <w:p w14:paraId="2F9E1F65" w14:textId="77777777" w:rsidR="00534AB4" w:rsidRDefault="00534AB4" w:rsidP="0034377D">
      <w:pPr>
        <w:spacing w:after="0" w:line="240" w:lineRule="auto"/>
        <w:jc w:val="both"/>
        <w:rPr>
          <w:rFonts w:ascii="Times New Roman" w:hAnsi="Times New Roman"/>
          <w:b/>
          <w:sz w:val="24"/>
          <w:szCs w:val="24"/>
        </w:rPr>
      </w:pPr>
    </w:p>
    <w:p w14:paraId="60272F32" w14:textId="77777777" w:rsidR="00534AB4" w:rsidRDefault="00534AB4" w:rsidP="0034377D">
      <w:pPr>
        <w:spacing w:after="0" w:line="240" w:lineRule="auto"/>
        <w:jc w:val="both"/>
        <w:rPr>
          <w:rFonts w:ascii="Times New Roman" w:hAnsi="Times New Roman"/>
          <w:b/>
          <w:sz w:val="24"/>
          <w:szCs w:val="24"/>
        </w:rPr>
      </w:pPr>
    </w:p>
    <w:p w14:paraId="5A4A7245" w14:textId="77777777" w:rsidR="00534AB4" w:rsidRDefault="00534AB4" w:rsidP="0034377D">
      <w:pPr>
        <w:spacing w:after="0" w:line="240" w:lineRule="auto"/>
        <w:jc w:val="both"/>
        <w:rPr>
          <w:rFonts w:ascii="Times New Roman" w:hAnsi="Times New Roman"/>
          <w:b/>
          <w:sz w:val="24"/>
          <w:szCs w:val="24"/>
        </w:rPr>
      </w:pPr>
    </w:p>
    <w:p w14:paraId="750EAA7D" w14:textId="77777777" w:rsidR="00534AB4" w:rsidRDefault="00534AB4" w:rsidP="0034377D">
      <w:pPr>
        <w:spacing w:after="0" w:line="240" w:lineRule="auto"/>
        <w:jc w:val="both"/>
        <w:rPr>
          <w:rFonts w:ascii="Times New Roman" w:hAnsi="Times New Roman"/>
          <w:b/>
          <w:sz w:val="24"/>
          <w:szCs w:val="24"/>
        </w:rPr>
      </w:pPr>
    </w:p>
    <w:p w14:paraId="4EAF6D0E" w14:textId="77777777" w:rsidR="00534AB4" w:rsidRDefault="00534AB4" w:rsidP="0034377D">
      <w:pPr>
        <w:spacing w:after="0" w:line="240" w:lineRule="auto"/>
        <w:jc w:val="both"/>
        <w:rPr>
          <w:rFonts w:ascii="Times New Roman" w:hAnsi="Times New Roman"/>
          <w:b/>
          <w:sz w:val="24"/>
          <w:szCs w:val="24"/>
        </w:rPr>
      </w:pPr>
    </w:p>
    <w:p w14:paraId="42D3A665" w14:textId="053E24B4" w:rsidR="003C56BE" w:rsidRDefault="003C56BE" w:rsidP="0034377D">
      <w:pPr>
        <w:spacing w:after="0" w:line="240" w:lineRule="auto"/>
        <w:rPr>
          <w:rFonts w:ascii="Times New Roman" w:hAnsi="Times New Roman"/>
          <w:b/>
          <w:sz w:val="24"/>
          <w:szCs w:val="24"/>
        </w:rPr>
      </w:pPr>
    </w:p>
    <w:p w14:paraId="3C12B7E0" w14:textId="3524E5D7" w:rsidR="007449D3" w:rsidRDefault="007449D3" w:rsidP="0034377D">
      <w:pPr>
        <w:spacing w:after="0" w:line="240" w:lineRule="auto"/>
        <w:rPr>
          <w:rFonts w:ascii="Times New Roman" w:hAnsi="Times New Roman"/>
          <w:b/>
          <w:sz w:val="24"/>
          <w:szCs w:val="24"/>
        </w:rPr>
      </w:pPr>
    </w:p>
    <w:p w14:paraId="63923E4C" w14:textId="7C6CD79A" w:rsidR="007449D3" w:rsidRDefault="007449D3" w:rsidP="0034377D">
      <w:pPr>
        <w:spacing w:after="0" w:line="240" w:lineRule="auto"/>
        <w:rPr>
          <w:rFonts w:ascii="Times New Roman" w:hAnsi="Times New Roman"/>
          <w:b/>
          <w:sz w:val="24"/>
          <w:szCs w:val="24"/>
        </w:rPr>
      </w:pPr>
    </w:p>
    <w:p w14:paraId="3247348C" w14:textId="77777777" w:rsidR="003656E5" w:rsidRPr="00E57304" w:rsidRDefault="003656E5" w:rsidP="0034377D">
      <w:pPr>
        <w:spacing w:after="0" w:line="240" w:lineRule="auto"/>
        <w:rPr>
          <w:rFonts w:ascii="Times New Roman" w:hAnsi="Times New Roman"/>
          <w:b/>
          <w:sz w:val="24"/>
          <w:szCs w:val="24"/>
        </w:rPr>
      </w:pPr>
    </w:p>
    <w:p w14:paraId="1438BAAD" w14:textId="77777777" w:rsidR="00B2266D" w:rsidRPr="00E57304" w:rsidRDefault="00B2266D" w:rsidP="0034377D">
      <w:pPr>
        <w:spacing w:after="0" w:line="240" w:lineRule="auto"/>
        <w:jc w:val="center"/>
        <w:rPr>
          <w:rFonts w:ascii="Times New Roman" w:hAnsi="Times New Roman"/>
          <w:b/>
          <w:sz w:val="24"/>
          <w:szCs w:val="24"/>
        </w:rPr>
      </w:pPr>
      <w:r w:rsidRPr="00E57304">
        <w:rPr>
          <w:rFonts w:ascii="Times New Roman" w:hAnsi="Times New Roman"/>
          <w:b/>
          <w:sz w:val="24"/>
          <w:szCs w:val="24"/>
        </w:rPr>
        <w:lastRenderedPageBreak/>
        <w:t>RESUMEN EJECUTIVO</w:t>
      </w:r>
    </w:p>
    <w:p w14:paraId="5F5E3997" w14:textId="77777777" w:rsidR="00B2266D" w:rsidRPr="00E57304" w:rsidRDefault="00B2266D" w:rsidP="0034377D">
      <w:pPr>
        <w:spacing w:after="0" w:line="240" w:lineRule="auto"/>
        <w:ind w:left="567"/>
        <w:jc w:val="both"/>
        <w:rPr>
          <w:rFonts w:ascii="Times New Roman" w:hAnsi="Times New Roman"/>
          <w:noProof/>
          <w:sz w:val="24"/>
          <w:szCs w:val="24"/>
        </w:rPr>
      </w:pPr>
    </w:p>
    <w:p w14:paraId="5A80429B" w14:textId="5DABC6B2" w:rsidR="00945A54" w:rsidRPr="00E57304" w:rsidRDefault="00B2266D" w:rsidP="0034377D">
      <w:pPr>
        <w:tabs>
          <w:tab w:val="left" w:pos="3433"/>
        </w:tabs>
        <w:spacing w:after="0" w:line="240" w:lineRule="auto"/>
        <w:jc w:val="both"/>
        <w:rPr>
          <w:rFonts w:ascii="Times New Roman" w:hAnsi="Times New Roman"/>
          <w:sz w:val="24"/>
          <w:szCs w:val="24"/>
        </w:rPr>
      </w:pPr>
      <w:r w:rsidRPr="00E57304">
        <w:rPr>
          <w:rFonts w:ascii="Times New Roman" w:hAnsi="Times New Roman"/>
          <w:sz w:val="24"/>
          <w:szCs w:val="24"/>
        </w:rPr>
        <w:t>E</w:t>
      </w:r>
      <w:r w:rsidR="00122735" w:rsidRPr="00E57304">
        <w:rPr>
          <w:rFonts w:ascii="Times New Roman" w:hAnsi="Times New Roman"/>
          <w:sz w:val="24"/>
          <w:szCs w:val="24"/>
        </w:rPr>
        <w:t>l</w:t>
      </w:r>
      <w:r w:rsidR="00C37A28" w:rsidRPr="00E57304">
        <w:rPr>
          <w:rFonts w:ascii="Times New Roman" w:hAnsi="Times New Roman"/>
          <w:sz w:val="24"/>
          <w:szCs w:val="24"/>
        </w:rPr>
        <w:t xml:space="preserve"> </w:t>
      </w:r>
      <w:r w:rsidR="009F77A8" w:rsidRPr="00E57304">
        <w:rPr>
          <w:rFonts w:ascii="Times New Roman" w:hAnsi="Times New Roman"/>
          <w:sz w:val="24"/>
          <w:szCs w:val="24"/>
        </w:rPr>
        <w:t xml:space="preserve">estudio </w:t>
      </w:r>
      <w:r w:rsidR="00F553A8" w:rsidRPr="00E57304">
        <w:rPr>
          <w:rFonts w:ascii="Times New Roman" w:hAnsi="Times New Roman"/>
          <w:sz w:val="24"/>
          <w:szCs w:val="24"/>
        </w:rPr>
        <w:t xml:space="preserve">realizado comprendió el análisis de </w:t>
      </w:r>
      <w:r w:rsidR="009F77A8" w:rsidRPr="00E57304">
        <w:rPr>
          <w:rFonts w:ascii="Times New Roman" w:hAnsi="Times New Roman"/>
          <w:sz w:val="24"/>
          <w:szCs w:val="24"/>
        </w:rPr>
        <w:t xml:space="preserve">la gestión </w:t>
      </w:r>
      <w:r w:rsidR="009E60BB" w:rsidRPr="00E57304">
        <w:rPr>
          <w:rFonts w:ascii="Times New Roman" w:hAnsi="Times New Roman"/>
          <w:sz w:val="24"/>
          <w:szCs w:val="24"/>
        </w:rPr>
        <w:t xml:space="preserve">integral del Consejo Nacional de Enseñanza </w:t>
      </w:r>
      <w:r w:rsidR="002A3B4B">
        <w:rPr>
          <w:rFonts w:ascii="Times New Roman" w:hAnsi="Times New Roman"/>
          <w:sz w:val="24"/>
          <w:szCs w:val="24"/>
        </w:rPr>
        <w:t>Superior Universitaria Privada (</w:t>
      </w:r>
      <w:r w:rsidR="009E60BB" w:rsidRPr="00E57304">
        <w:rPr>
          <w:rFonts w:ascii="Times New Roman" w:hAnsi="Times New Roman"/>
          <w:sz w:val="24"/>
          <w:szCs w:val="24"/>
        </w:rPr>
        <w:t>CONESUP)</w:t>
      </w:r>
      <w:r w:rsidR="003857E1" w:rsidRPr="00E57304">
        <w:rPr>
          <w:rFonts w:ascii="Times New Roman" w:hAnsi="Times New Roman"/>
          <w:sz w:val="24"/>
          <w:szCs w:val="24"/>
        </w:rPr>
        <w:t xml:space="preserve">, </w:t>
      </w:r>
      <w:r w:rsidR="00B50ACA" w:rsidRPr="00E57304">
        <w:rPr>
          <w:rFonts w:ascii="Times New Roman" w:hAnsi="Times New Roman"/>
          <w:sz w:val="24"/>
          <w:szCs w:val="24"/>
        </w:rPr>
        <w:t>instancia</w:t>
      </w:r>
      <w:r w:rsidR="00522487" w:rsidRPr="00E57304">
        <w:rPr>
          <w:rFonts w:ascii="Times New Roman" w:hAnsi="Times New Roman"/>
          <w:sz w:val="24"/>
          <w:szCs w:val="24"/>
        </w:rPr>
        <w:t xml:space="preserve"> enfocada principalmente en regular y fiscalizar a las Universidades Privadas</w:t>
      </w:r>
      <w:r w:rsidR="00002CFA" w:rsidRPr="00E57304">
        <w:rPr>
          <w:rFonts w:ascii="Times New Roman" w:hAnsi="Times New Roman"/>
          <w:sz w:val="24"/>
          <w:szCs w:val="24"/>
        </w:rPr>
        <w:t xml:space="preserve"> del país</w:t>
      </w:r>
      <w:r w:rsidR="006F7434" w:rsidRPr="00E57304">
        <w:rPr>
          <w:rFonts w:ascii="Times New Roman" w:hAnsi="Times New Roman"/>
          <w:sz w:val="24"/>
          <w:szCs w:val="24"/>
        </w:rPr>
        <w:t xml:space="preserve">. </w:t>
      </w:r>
    </w:p>
    <w:p w14:paraId="21EAA7CA" w14:textId="77777777" w:rsidR="00C17532" w:rsidRPr="00E57304" w:rsidRDefault="00C17532" w:rsidP="0034377D">
      <w:pPr>
        <w:tabs>
          <w:tab w:val="left" w:pos="3433"/>
        </w:tabs>
        <w:spacing w:after="0" w:line="240" w:lineRule="auto"/>
        <w:jc w:val="both"/>
        <w:rPr>
          <w:rFonts w:ascii="Times New Roman" w:hAnsi="Times New Roman"/>
          <w:sz w:val="24"/>
          <w:szCs w:val="24"/>
        </w:rPr>
      </w:pPr>
    </w:p>
    <w:p w14:paraId="4D0C81A5" w14:textId="6B213F97" w:rsidR="00C7306C" w:rsidRPr="00E57304" w:rsidRDefault="00E5199B" w:rsidP="0034377D">
      <w:pPr>
        <w:tabs>
          <w:tab w:val="left" w:pos="3433"/>
        </w:tabs>
        <w:spacing w:after="0" w:line="240" w:lineRule="auto"/>
        <w:jc w:val="both"/>
        <w:rPr>
          <w:rFonts w:ascii="Times New Roman" w:hAnsi="Times New Roman"/>
          <w:sz w:val="24"/>
          <w:szCs w:val="24"/>
        </w:rPr>
      </w:pPr>
      <w:r w:rsidRPr="00E57304">
        <w:rPr>
          <w:rFonts w:ascii="Times New Roman" w:hAnsi="Times New Roman"/>
          <w:sz w:val="24"/>
          <w:szCs w:val="24"/>
        </w:rPr>
        <w:t>A partir</w:t>
      </w:r>
      <w:r w:rsidR="00C17532" w:rsidRPr="00E57304">
        <w:rPr>
          <w:rFonts w:ascii="Times New Roman" w:hAnsi="Times New Roman"/>
          <w:sz w:val="24"/>
          <w:szCs w:val="24"/>
        </w:rPr>
        <w:t xml:space="preserve"> del análisis estrat</w:t>
      </w:r>
      <w:r w:rsidRPr="00E57304">
        <w:rPr>
          <w:rFonts w:ascii="Times New Roman" w:hAnsi="Times New Roman"/>
          <w:sz w:val="24"/>
          <w:szCs w:val="24"/>
        </w:rPr>
        <w:t xml:space="preserve">égico y funcional, </w:t>
      </w:r>
      <w:r w:rsidR="00C17532" w:rsidRPr="00E57304">
        <w:rPr>
          <w:rFonts w:ascii="Times New Roman" w:hAnsi="Times New Roman"/>
          <w:sz w:val="24"/>
          <w:szCs w:val="24"/>
        </w:rPr>
        <w:t xml:space="preserve">se </w:t>
      </w:r>
      <w:r w:rsidR="00E0208F" w:rsidRPr="00E57304">
        <w:rPr>
          <w:rFonts w:ascii="Times New Roman" w:hAnsi="Times New Roman"/>
          <w:sz w:val="24"/>
          <w:szCs w:val="24"/>
        </w:rPr>
        <w:t>vislumbra</w:t>
      </w:r>
      <w:r w:rsidR="00C17532" w:rsidRPr="00E57304">
        <w:rPr>
          <w:rFonts w:ascii="Times New Roman" w:hAnsi="Times New Roman"/>
          <w:sz w:val="24"/>
          <w:szCs w:val="24"/>
        </w:rPr>
        <w:t xml:space="preserve"> u</w:t>
      </w:r>
      <w:r w:rsidR="007B1215" w:rsidRPr="00E57304">
        <w:rPr>
          <w:rFonts w:ascii="Times New Roman" w:hAnsi="Times New Roman"/>
          <w:sz w:val="24"/>
          <w:szCs w:val="24"/>
        </w:rPr>
        <w:t xml:space="preserve">n tema medular como lo es la </w:t>
      </w:r>
      <w:r w:rsidR="009A13E3">
        <w:rPr>
          <w:rFonts w:ascii="Times New Roman" w:hAnsi="Times New Roman"/>
          <w:sz w:val="24"/>
          <w:szCs w:val="24"/>
        </w:rPr>
        <w:t>insuficiencia</w:t>
      </w:r>
      <w:r w:rsidR="009A13E3" w:rsidRPr="00E57304">
        <w:rPr>
          <w:rFonts w:ascii="Times New Roman" w:hAnsi="Times New Roman"/>
          <w:sz w:val="24"/>
          <w:szCs w:val="24"/>
        </w:rPr>
        <w:t xml:space="preserve"> </w:t>
      </w:r>
      <w:r w:rsidR="006803FF" w:rsidRPr="00E57304">
        <w:rPr>
          <w:rFonts w:ascii="Times New Roman" w:hAnsi="Times New Roman"/>
          <w:sz w:val="24"/>
          <w:szCs w:val="24"/>
        </w:rPr>
        <w:t xml:space="preserve">de un marco normativo regulatorio actualizado que permita al CONESUP realizar las labores rectoras </w:t>
      </w:r>
      <w:r w:rsidR="00B74A95" w:rsidRPr="00E57304">
        <w:rPr>
          <w:rFonts w:ascii="Times New Roman" w:hAnsi="Times New Roman"/>
          <w:sz w:val="24"/>
          <w:szCs w:val="24"/>
        </w:rPr>
        <w:t>y de fiscalización, de acuerdo con la realidad del país y el</w:t>
      </w:r>
      <w:r w:rsidR="006803FF" w:rsidRPr="00E57304">
        <w:rPr>
          <w:rFonts w:ascii="Times New Roman" w:hAnsi="Times New Roman"/>
          <w:sz w:val="24"/>
          <w:szCs w:val="24"/>
        </w:rPr>
        <w:t xml:space="preserve"> crecimiento desme</w:t>
      </w:r>
      <w:r w:rsidR="00C7306C" w:rsidRPr="00E57304">
        <w:rPr>
          <w:rFonts w:ascii="Times New Roman" w:hAnsi="Times New Roman"/>
          <w:sz w:val="24"/>
          <w:szCs w:val="24"/>
        </w:rPr>
        <w:t xml:space="preserve">dido de </w:t>
      </w:r>
      <w:r w:rsidRPr="00E57304">
        <w:rPr>
          <w:rFonts w:ascii="Times New Roman" w:hAnsi="Times New Roman"/>
          <w:sz w:val="24"/>
          <w:szCs w:val="24"/>
        </w:rPr>
        <w:t>las Universidades Privadas de Costa Rica</w:t>
      </w:r>
      <w:r w:rsidR="00C7306C" w:rsidRPr="00E57304">
        <w:rPr>
          <w:rFonts w:ascii="Times New Roman" w:hAnsi="Times New Roman"/>
          <w:sz w:val="24"/>
          <w:szCs w:val="24"/>
        </w:rPr>
        <w:t>. En virtud de lo anterior,</w:t>
      </w:r>
      <w:r w:rsidR="00746678" w:rsidRPr="00E57304">
        <w:rPr>
          <w:rFonts w:ascii="Times New Roman" w:hAnsi="Times New Roman"/>
          <w:sz w:val="24"/>
          <w:szCs w:val="24"/>
        </w:rPr>
        <w:t xml:space="preserve"> se han generad</w:t>
      </w:r>
      <w:r w:rsidR="00C7306C" w:rsidRPr="00E57304">
        <w:rPr>
          <w:rFonts w:ascii="Times New Roman" w:hAnsi="Times New Roman"/>
          <w:sz w:val="24"/>
          <w:szCs w:val="24"/>
        </w:rPr>
        <w:t xml:space="preserve">o deficiencias desde el punto de vista económico, funcional y organizacional. </w:t>
      </w:r>
    </w:p>
    <w:p w14:paraId="56B96123" w14:textId="77777777" w:rsidR="000B74CD" w:rsidRPr="00E57304" w:rsidRDefault="000B74CD" w:rsidP="0034377D">
      <w:pPr>
        <w:tabs>
          <w:tab w:val="left" w:pos="3433"/>
        </w:tabs>
        <w:spacing w:after="0" w:line="240" w:lineRule="auto"/>
        <w:jc w:val="both"/>
        <w:rPr>
          <w:rFonts w:ascii="Times New Roman" w:hAnsi="Times New Roman"/>
          <w:sz w:val="24"/>
          <w:szCs w:val="24"/>
        </w:rPr>
      </w:pPr>
    </w:p>
    <w:p w14:paraId="02D78B5C" w14:textId="0C0250D0" w:rsidR="000B0B9D" w:rsidRPr="00E57304" w:rsidRDefault="00253001" w:rsidP="0034377D">
      <w:pPr>
        <w:tabs>
          <w:tab w:val="left" w:pos="3433"/>
        </w:tabs>
        <w:spacing w:after="0" w:line="240" w:lineRule="auto"/>
        <w:jc w:val="both"/>
        <w:rPr>
          <w:rFonts w:ascii="Times New Roman" w:hAnsi="Times New Roman"/>
          <w:sz w:val="24"/>
          <w:szCs w:val="24"/>
        </w:rPr>
      </w:pPr>
      <w:r w:rsidRPr="00E57304">
        <w:rPr>
          <w:rFonts w:ascii="Times New Roman" w:hAnsi="Times New Roman"/>
          <w:sz w:val="24"/>
          <w:szCs w:val="24"/>
        </w:rPr>
        <w:t>Desde ese mismo análisis a nivel de planificación estratégica y organizacional,</w:t>
      </w:r>
      <w:r w:rsidR="00EC6B0D" w:rsidRPr="00E57304">
        <w:rPr>
          <w:rFonts w:ascii="Times New Roman" w:hAnsi="Times New Roman"/>
          <w:sz w:val="24"/>
          <w:szCs w:val="24"/>
        </w:rPr>
        <w:t xml:space="preserve"> se detectan varios hallazgos importantes, </w:t>
      </w:r>
      <w:r w:rsidR="000B0B9D" w:rsidRPr="00E57304">
        <w:rPr>
          <w:rFonts w:ascii="Times New Roman" w:hAnsi="Times New Roman"/>
          <w:sz w:val="24"/>
          <w:szCs w:val="24"/>
        </w:rPr>
        <w:t xml:space="preserve">dentro de ellos, la regulación de las tarifas, </w:t>
      </w:r>
      <w:r w:rsidR="00942A77" w:rsidRPr="00E57304">
        <w:rPr>
          <w:rFonts w:ascii="Times New Roman" w:hAnsi="Times New Roman"/>
          <w:sz w:val="24"/>
          <w:szCs w:val="24"/>
        </w:rPr>
        <w:t>la urgencia de que sean implementadas</w:t>
      </w:r>
      <w:r w:rsidR="000B0B9D" w:rsidRPr="00E57304">
        <w:rPr>
          <w:rFonts w:ascii="Times New Roman" w:hAnsi="Times New Roman"/>
          <w:sz w:val="24"/>
          <w:szCs w:val="24"/>
        </w:rPr>
        <w:t xml:space="preserve"> </w:t>
      </w:r>
      <w:r w:rsidR="00942A77" w:rsidRPr="00E57304">
        <w:rPr>
          <w:rFonts w:ascii="Times New Roman" w:hAnsi="Times New Roman"/>
          <w:sz w:val="24"/>
          <w:szCs w:val="24"/>
        </w:rPr>
        <w:t>las m</w:t>
      </w:r>
      <w:r w:rsidR="000B0B9D" w:rsidRPr="00E57304">
        <w:rPr>
          <w:rFonts w:ascii="Times New Roman" w:hAnsi="Times New Roman"/>
          <w:sz w:val="24"/>
          <w:szCs w:val="24"/>
        </w:rPr>
        <w:t>etodología</w:t>
      </w:r>
      <w:r w:rsidR="00942A77" w:rsidRPr="00E57304">
        <w:rPr>
          <w:rFonts w:ascii="Times New Roman" w:hAnsi="Times New Roman"/>
          <w:sz w:val="24"/>
          <w:szCs w:val="24"/>
        </w:rPr>
        <w:t>s</w:t>
      </w:r>
      <w:r w:rsidR="000B0B9D" w:rsidRPr="00E57304">
        <w:rPr>
          <w:rFonts w:ascii="Times New Roman" w:hAnsi="Times New Roman"/>
          <w:sz w:val="24"/>
          <w:szCs w:val="24"/>
        </w:rPr>
        <w:t xml:space="preserve"> </w:t>
      </w:r>
      <w:r w:rsidR="00FC2C66" w:rsidRPr="00E57304">
        <w:rPr>
          <w:rFonts w:ascii="Times New Roman" w:hAnsi="Times New Roman"/>
          <w:sz w:val="24"/>
          <w:szCs w:val="24"/>
        </w:rPr>
        <w:t xml:space="preserve">tanto para el establecimiento del monto de las tarifas que deben cancelar los centros educativos privados al CONESUP </w:t>
      </w:r>
      <w:r w:rsidR="003D45CD" w:rsidRPr="00E57304">
        <w:rPr>
          <w:rFonts w:ascii="Times New Roman" w:hAnsi="Times New Roman"/>
          <w:sz w:val="24"/>
          <w:szCs w:val="24"/>
        </w:rPr>
        <w:t>así como la metodología para la aprobación inicial</w:t>
      </w:r>
      <w:r w:rsidR="00725A7D">
        <w:rPr>
          <w:rFonts w:ascii="Times New Roman" w:hAnsi="Times New Roman"/>
          <w:sz w:val="24"/>
          <w:szCs w:val="24"/>
        </w:rPr>
        <w:t>,</w:t>
      </w:r>
      <w:r w:rsidR="003D45CD" w:rsidRPr="00E57304">
        <w:rPr>
          <w:rFonts w:ascii="Times New Roman" w:hAnsi="Times New Roman"/>
          <w:sz w:val="24"/>
          <w:szCs w:val="24"/>
        </w:rPr>
        <w:t xml:space="preserve"> ajustes de tarifas de matrícula y costo de los cursos de las Universidades Privadas de Costa Rica, </w:t>
      </w:r>
      <w:r w:rsidR="000B0B9D" w:rsidRPr="00E57304">
        <w:rPr>
          <w:rFonts w:ascii="Times New Roman" w:hAnsi="Times New Roman"/>
          <w:sz w:val="24"/>
          <w:szCs w:val="24"/>
        </w:rPr>
        <w:t xml:space="preserve">que garanticen </w:t>
      </w:r>
      <w:r w:rsidR="00D2531C" w:rsidRPr="00E57304">
        <w:rPr>
          <w:rFonts w:ascii="Times New Roman" w:hAnsi="Times New Roman"/>
          <w:sz w:val="24"/>
          <w:szCs w:val="24"/>
        </w:rPr>
        <w:t>ser</w:t>
      </w:r>
      <w:r w:rsidR="000B0B9D" w:rsidRPr="00E57304">
        <w:rPr>
          <w:rFonts w:ascii="Times New Roman" w:hAnsi="Times New Roman"/>
          <w:sz w:val="24"/>
          <w:szCs w:val="24"/>
        </w:rPr>
        <w:t xml:space="preserve"> equilibradas o razonables, con respecto a los servicios que prestan las universidades. </w:t>
      </w:r>
    </w:p>
    <w:p w14:paraId="532D9983" w14:textId="6ACEDBC1" w:rsidR="001F0415" w:rsidRPr="00E57304" w:rsidRDefault="001F0415" w:rsidP="0034377D">
      <w:pPr>
        <w:tabs>
          <w:tab w:val="left" w:pos="3433"/>
        </w:tabs>
        <w:spacing w:after="0" w:line="240" w:lineRule="auto"/>
        <w:jc w:val="both"/>
        <w:rPr>
          <w:rFonts w:ascii="Times New Roman" w:hAnsi="Times New Roman"/>
          <w:sz w:val="24"/>
          <w:szCs w:val="24"/>
          <w:highlight w:val="yellow"/>
        </w:rPr>
      </w:pPr>
    </w:p>
    <w:p w14:paraId="372DEEF2" w14:textId="64D3843E" w:rsidR="006C17D7" w:rsidRPr="00E57304" w:rsidRDefault="000B0B6D" w:rsidP="0034377D">
      <w:pPr>
        <w:tabs>
          <w:tab w:val="left" w:pos="3433"/>
        </w:tabs>
        <w:spacing w:after="0" w:line="240" w:lineRule="auto"/>
        <w:jc w:val="both"/>
        <w:rPr>
          <w:rFonts w:ascii="Times New Roman" w:hAnsi="Times New Roman"/>
          <w:sz w:val="24"/>
          <w:szCs w:val="24"/>
        </w:rPr>
      </w:pPr>
      <w:r>
        <w:rPr>
          <w:rFonts w:ascii="Times New Roman" w:hAnsi="Times New Roman"/>
          <w:sz w:val="24"/>
          <w:szCs w:val="24"/>
        </w:rPr>
        <w:t>Por otro lado</w:t>
      </w:r>
      <w:r w:rsidR="00220C3A" w:rsidRPr="00E57304">
        <w:rPr>
          <w:rFonts w:ascii="Times New Roman" w:hAnsi="Times New Roman"/>
          <w:sz w:val="24"/>
          <w:szCs w:val="24"/>
        </w:rPr>
        <w:t xml:space="preserve">, </w:t>
      </w:r>
      <w:r w:rsidR="006A7DCF" w:rsidRPr="00E57304">
        <w:rPr>
          <w:rFonts w:ascii="Times New Roman" w:hAnsi="Times New Roman"/>
          <w:sz w:val="24"/>
          <w:szCs w:val="24"/>
        </w:rPr>
        <w:t xml:space="preserve">las modificaciones </w:t>
      </w:r>
      <w:r w:rsidR="007D084B" w:rsidRPr="00E57304">
        <w:rPr>
          <w:rFonts w:ascii="Times New Roman" w:hAnsi="Times New Roman"/>
          <w:sz w:val="24"/>
          <w:szCs w:val="24"/>
        </w:rPr>
        <w:t xml:space="preserve">o cambios </w:t>
      </w:r>
      <w:r w:rsidR="006A7DCF" w:rsidRPr="00E57304">
        <w:rPr>
          <w:rFonts w:ascii="Times New Roman" w:hAnsi="Times New Roman"/>
          <w:sz w:val="24"/>
          <w:szCs w:val="24"/>
        </w:rPr>
        <w:t xml:space="preserve">que se han </w:t>
      </w:r>
      <w:r w:rsidR="007D084B" w:rsidRPr="00E57304">
        <w:rPr>
          <w:rFonts w:ascii="Times New Roman" w:hAnsi="Times New Roman"/>
          <w:sz w:val="24"/>
          <w:szCs w:val="24"/>
        </w:rPr>
        <w:t>efectuado</w:t>
      </w:r>
      <w:r w:rsidR="006A7DCF" w:rsidRPr="00E57304">
        <w:rPr>
          <w:rFonts w:ascii="Times New Roman" w:hAnsi="Times New Roman"/>
          <w:sz w:val="24"/>
          <w:szCs w:val="24"/>
        </w:rPr>
        <w:t xml:space="preserve"> a nivel funcional y de estructura organizacional</w:t>
      </w:r>
      <w:r w:rsidR="007D084B" w:rsidRPr="00E57304">
        <w:rPr>
          <w:rFonts w:ascii="Times New Roman" w:hAnsi="Times New Roman"/>
          <w:sz w:val="24"/>
          <w:szCs w:val="24"/>
        </w:rPr>
        <w:t xml:space="preserve">, se </w:t>
      </w:r>
      <w:r>
        <w:rPr>
          <w:rFonts w:ascii="Times New Roman" w:hAnsi="Times New Roman"/>
          <w:sz w:val="24"/>
          <w:szCs w:val="24"/>
        </w:rPr>
        <w:t>realizan</w:t>
      </w:r>
      <w:r w:rsidR="006A7DCF" w:rsidRPr="00E57304">
        <w:rPr>
          <w:rFonts w:ascii="Times New Roman" w:hAnsi="Times New Roman"/>
          <w:sz w:val="24"/>
          <w:szCs w:val="24"/>
        </w:rPr>
        <w:t xml:space="preserve"> sin previa aprobaci</w:t>
      </w:r>
      <w:r w:rsidR="00B80C24" w:rsidRPr="00E57304">
        <w:rPr>
          <w:rFonts w:ascii="Times New Roman" w:hAnsi="Times New Roman"/>
          <w:sz w:val="24"/>
          <w:szCs w:val="24"/>
        </w:rPr>
        <w:t>ón</w:t>
      </w:r>
      <w:r w:rsidR="00A71336" w:rsidRPr="00E57304">
        <w:rPr>
          <w:rFonts w:ascii="Times New Roman" w:hAnsi="Times New Roman"/>
          <w:sz w:val="24"/>
          <w:szCs w:val="24"/>
        </w:rPr>
        <w:t xml:space="preserve"> ni un análisis técnico que refleje las cargas de trabajo</w:t>
      </w:r>
      <w:r w:rsidR="006F21A8">
        <w:rPr>
          <w:rFonts w:ascii="Times New Roman" w:hAnsi="Times New Roman"/>
          <w:sz w:val="24"/>
          <w:szCs w:val="24"/>
        </w:rPr>
        <w:t>, los</w:t>
      </w:r>
      <w:r w:rsidR="00A71336" w:rsidRPr="00E57304">
        <w:rPr>
          <w:rFonts w:ascii="Times New Roman" w:hAnsi="Times New Roman"/>
          <w:sz w:val="24"/>
          <w:szCs w:val="24"/>
        </w:rPr>
        <w:t xml:space="preserve"> perfiles de acuerdo a la naturaleza </w:t>
      </w:r>
      <w:r>
        <w:rPr>
          <w:rFonts w:ascii="Times New Roman" w:hAnsi="Times New Roman"/>
          <w:sz w:val="24"/>
          <w:szCs w:val="24"/>
        </w:rPr>
        <w:t xml:space="preserve">y las </w:t>
      </w:r>
      <w:r w:rsidR="009F7DC2" w:rsidRPr="00E57304">
        <w:rPr>
          <w:rFonts w:ascii="Times New Roman" w:hAnsi="Times New Roman"/>
          <w:sz w:val="24"/>
          <w:szCs w:val="24"/>
        </w:rPr>
        <w:t xml:space="preserve">funciones de cada </w:t>
      </w:r>
      <w:r w:rsidR="006F21A8" w:rsidRPr="00E57304">
        <w:rPr>
          <w:rFonts w:ascii="Times New Roman" w:hAnsi="Times New Roman"/>
          <w:sz w:val="24"/>
          <w:szCs w:val="24"/>
        </w:rPr>
        <w:t>departamento</w:t>
      </w:r>
      <w:r w:rsidR="006F21A8">
        <w:rPr>
          <w:rFonts w:ascii="Times New Roman" w:hAnsi="Times New Roman"/>
          <w:sz w:val="24"/>
          <w:szCs w:val="24"/>
        </w:rPr>
        <w:t xml:space="preserve">; </w:t>
      </w:r>
      <w:r w:rsidR="005B7625" w:rsidRPr="00E57304">
        <w:rPr>
          <w:rFonts w:ascii="Times New Roman" w:hAnsi="Times New Roman"/>
          <w:sz w:val="24"/>
          <w:szCs w:val="24"/>
        </w:rPr>
        <w:t>son</w:t>
      </w:r>
      <w:r w:rsidR="00B80C24" w:rsidRPr="00E57304">
        <w:rPr>
          <w:rFonts w:ascii="Times New Roman" w:hAnsi="Times New Roman"/>
          <w:sz w:val="24"/>
          <w:szCs w:val="24"/>
        </w:rPr>
        <w:t xml:space="preserve"> cambios que impactan </w:t>
      </w:r>
      <w:r w:rsidR="005B7625" w:rsidRPr="00E57304">
        <w:rPr>
          <w:rFonts w:ascii="Times New Roman" w:hAnsi="Times New Roman"/>
          <w:sz w:val="24"/>
          <w:szCs w:val="24"/>
        </w:rPr>
        <w:t xml:space="preserve">de manera </w:t>
      </w:r>
      <w:r w:rsidR="002067BD" w:rsidRPr="00E57304">
        <w:rPr>
          <w:rFonts w:ascii="Times New Roman" w:hAnsi="Times New Roman"/>
          <w:sz w:val="24"/>
          <w:szCs w:val="24"/>
        </w:rPr>
        <w:t xml:space="preserve">significativa </w:t>
      </w:r>
      <w:r w:rsidR="00B80C24" w:rsidRPr="00E57304">
        <w:rPr>
          <w:rFonts w:ascii="Times New Roman" w:hAnsi="Times New Roman"/>
          <w:sz w:val="24"/>
          <w:szCs w:val="24"/>
        </w:rPr>
        <w:t>a la Secretaría Técnica del CONESUP</w:t>
      </w:r>
      <w:r w:rsidR="002067BD" w:rsidRPr="00E57304">
        <w:rPr>
          <w:rFonts w:ascii="Times New Roman" w:hAnsi="Times New Roman"/>
          <w:sz w:val="24"/>
          <w:szCs w:val="24"/>
        </w:rPr>
        <w:t xml:space="preserve">. </w:t>
      </w:r>
      <w:r w:rsidR="00DF28CE" w:rsidRPr="00E57304">
        <w:rPr>
          <w:rFonts w:ascii="Times New Roman" w:hAnsi="Times New Roman"/>
          <w:sz w:val="24"/>
          <w:szCs w:val="24"/>
        </w:rPr>
        <w:t xml:space="preserve">En cuanto a </w:t>
      </w:r>
      <w:r w:rsidR="00C8781A" w:rsidRPr="00E57304">
        <w:rPr>
          <w:rFonts w:ascii="Times New Roman" w:hAnsi="Times New Roman"/>
          <w:sz w:val="24"/>
          <w:szCs w:val="24"/>
        </w:rPr>
        <w:t xml:space="preserve">los procesos de apertura </w:t>
      </w:r>
      <w:r w:rsidR="00E1014D" w:rsidRPr="00E57304">
        <w:rPr>
          <w:rFonts w:ascii="Times New Roman" w:hAnsi="Times New Roman"/>
          <w:sz w:val="24"/>
          <w:szCs w:val="24"/>
        </w:rPr>
        <w:t>de universidades privadas, sedes regio</w:t>
      </w:r>
      <w:r w:rsidR="00A547D0" w:rsidRPr="00E57304">
        <w:rPr>
          <w:rFonts w:ascii="Times New Roman" w:hAnsi="Times New Roman"/>
          <w:sz w:val="24"/>
          <w:szCs w:val="24"/>
        </w:rPr>
        <w:t>nales y aulas</w:t>
      </w:r>
      <w:r w:rsidR="00E1014D" w:rsidRPr="00E57304">
        <w:rPr>
          <w:rFonts w:ascii="Times New Roman" w:hAnsi="Times New Roman"/>
          <w:sz w:val="24"/>
          <w:szCs w:val="24"/>
        </w:rPr>
        <w:t xml:space="preserve"> desconcentradas; aprobación de </w:t>
      </w:r>
      <w:r w:rsidR="00A547D0" w:rsidRPr="00E57304">
        <w:rPr>
          <w:rFonts w:ascii="Times New Roman" w:hAnsi="Times New Roman"/>
          <w:sz w:val="24"/>
          <w:szCs w:val="24"/>
        </w:rPr>
        <w:t xml:space="preserve">carreras y aprobación de autoridades universitarias y docentes, </w:t>
      </w:r>
      <w:r w:rsidR="001E5DF5" w:rsidRPr="00E57304">
        <w:rPr>
          <w:rFonts w:ascii="Times New Roman" w:hAnsi="Times New Roman"/>
          <w:sz w:val="24"/>
          <w:szCs w:val="24"/>
        </w:rPr>
        <w:t>se evidencia que</w:t>
      </w:r>
      <w:r w:rsidR="00555709" w:rsidRPr="00E57304">
        <w:rPr>
          <w:rFonts w:ascii="Times New Roman" w:hAnsi="Times New Roman"/>
          <w:sz w:val="24"/>
          <w:szCs w:val="24"/>
        </w:rPr>
        <w:t xml:space="preserve"> los mismos no se encuentran sistematizados,</w:t>
      </w:r>
      <w:r w:rsidR="001E5DF5" w:rsidRPr="00E57304">
        <w:rPr>
          <w:rFonts w:ascii="Times New Roman" w:hAnsi="Times New Roman"/>
          <w:sz w:val="24"/>
          <w:szCs w:val="24"/>
        </w:rPr>
        <w:t xml:space="preserve"> la información </w:t>
      </w:r>
      <w:r w:rsidR="009D5352" w:rsidRPr="00E57304">
        <w:rPr>
          <w:rFonts w:ascii="Times New Roman" w:hAnsi="Times New Roman"/>
          <w:sz w:val="24"/>
          <w:szCs w:val="24"/>
        </w:rPr>
        <w:t xml:space="preserve">no está completa, se presentan muchos errores y falta de datos; </w:t>
      </w:r>
      <w:r w:rsidR="00852171" w:rsidRPr="00E57304">
        <w:rPr>
          <w:rFonts w:ascii="Times New Roman" w:hAnsi="Times New Roman"/>
          <w:sz w:val="24"/>
          <w:szCs w:val="24"/>
        </w:rPr>
        <w:t>el trámite que más se recibe y se</w:t>
      </w:r>
      <w:r w:rsidR="00B225F0" w:rsidRPr="00E57304">
        <w:rPr>
          <w:rFonts w:ascii="Times New Roman" w:hAnsi="Times New Roman"/>
          <w:sz w:val="24"/>
          <w:szCs w:val="24"/>
        </w:rPr>
        <w:t xml:space="preserve"> demora en aprobarse es el correspondiente a la autorización de la nómina de personal docente y autoridades universitarias</w:t>
      </w:r>
      <w:r w:rsidR="00815D88" w:rsidRPr="00E57304">
        <w:rPr>
          <w:rFonts w:ascii="Times New Roman" w:hAnsi="Times New Roman"/>
          <w:sz w:val="24"/>
          <w:szCs w:val="24"/>
        </w:rPr>
        <w:t>.</w:t>
      </w:r>
    </w:p>
    <w:p w14:paraId="13C55516" w14:textId="5A9A1EB6" w:rsidR="006D2BA3" w:rsidRPr="00E57304" w:rsidRDefault="006D2BA3" w:rsidP="0034377D">
      <w:pPr>
        <w:tabs>
          <w:tab w:val="left" w:pos="3433"/>
        </w:tabs>
        <w:spacing w:after="0" w:line="240" w:lineRule="auto"/>
        <w:jc w:val="both"/>
        <w:rPr>
          <w:rFonts w:ascii="Times New Roman" w:hAnsi="Times New Roman"/>
          <w:sz w:val="24"/>
          <w:szCs w:val="24"/>
        </w:rPr>
      </w:pPr>
    </w:p>
    <w:p w14:paraId="65990115" w14:textId="4B2F5E38" w:rsidR="00732498" w:rsidRPr="00E57304" w:rsidRDefault="00732498" w:rsidP="0034377D">
      <w:pPr>
        <w:tabs>
          <w:tab w:val="left" w:pos="3433"/>
        </w:tabs>
        <w:spacing w:after="0" w:line="240" w:lineRule="auto"/>
        <w:jc w:val="both"/>
        <w:rPr>
          <w:rFonts w:ascii="Times New Roman" w:hAnsi="Times New Roman"/>
          <w:sz w:val="24"/>
          <w:szCs w:val="24"/>
        </w:rPr>
      </w:pPr>
      <w:r w:rsidRPr="00E57304">
        <w:rPr>
          <w:rFonts w:ascii="Times New Roman" w:hAnsi="Times New Roman"/>
          <w:sz w:val="24"/>
          <w:szCs w:val="24"/>
        </w:rPr>
        <w:t xml:space="preserve">De igual manera, </w:t>
      </w:r>
      <w:r w:rsidR="00D40E9E" w:rsidRPr="00E57304">
        <w:rPr>
          <w:rFonts w:ascii="Times New Roman" w:hAnsi="Times New Roman"/>
          <w:sz w:val="24"/>
          <w:szCs w:val="24"/>
        </w:rPr>
        <w:t>en el caso del proceso</w:t>
      </w:r>
      <w:r w:rsidRPr="00E57304">
        <w:rPr>
          <w:rFonts w:ascii="Times New Roman" w:hAnsi="Times New Roman"/>
          <w:sz w:val="24"/>
          <w:szCs w:val="24"/>
        </w:rPr>
        <w:t xml:space="preserve"> </w:t>
      </w:r>
      <w:r w:rsidR="006732B9" w:rsidRPr="00E57304">
        <w:rPr>
          <w:rFonts w:ascii="Times New Roman" w:hAnsi="Times New Roman"/>
          <w:sz w:val="24"/>
          <w:szCs w:val="24"/>
        </w:rPr>
        <w:t xml:space="preserve">de inscripción de títulos, </w:t>
      </w:r>
      <w:r w:rsidR="00830583" w:rsidRPr="00E57304">
        <w:rPr>
          <w:rFonts w:ascii="Times New Roman" w:hAnsi="Times New Roman"/>
          <w:sz w:val="24"/>
          <w:szCs w:val="24"/>
        </w:rPr>
        <w:t xml:space="preserve">no existe un sistema de información que permita ser parte de un proceso completo desde el momento que ingresa </w:t>
      </w:r>
      <w:r w:rsidR="00757E58" w:rsidRPr="00E57304">
        <w:rPr>
          <w:rFonts w:ascii="Times New Roman" w:hAnsi="Times New Roman"/>
          <w:sz w:val="24"/>
          <w:szCs w:val="24"/>
        </w:rPr>
        <w:t>hasta cuando</w:t>
      </w:r>
      <w:r w:rsidR="00830583" w:rsidRPr="00E57304">
        <w:rPr>
          <w:rFonts w:ascii="Times New Roman" w:hAnsi="Times New Roman"/>
          <w:sz w:val="24"/>
          <w:szCs w:val="24"/>
        </w:rPr>
        <w:t xml:space="preserve"> finaliza</w:t>
      </w:r>
      <w:r w:rsidR="00FB7EDA" w:rsidRPr="00E57304">
        <w:rPr>
          <w:rFonts w:ascii="Times New Roman" w:hAnsi="Times New Roman"/>
          <w:sz w:val="24"/>
          <w:szCs w:val="24"/>
        </w:rPr>
        <w:t xml:space="preserve"> el trámite</w:t>
      </w:r>
      <w:r w:rsidR="00830583" w:rsidRPr="00E57304">
        <w:rPr>
          <w:rFonts w:ascii="Times New Roman" w:hAnsi="Times New Roman"/>
          <w:sz w:val="24"/>
          <w:szCs w:val="24"/>
        </w:rPr>
        <w:t xml:space="preserve">, por lo que en caso de que haya un cambio de jefatura no se tendrían datos estadísticos, más de lo que se refleja en el </w:t>
      </w:r>
      <w:r w:rsidR="006E24B7" w:rsidRPr="006E24B7">
        <w:rPr>
          <w:rFonts w:ascii="Times New Roman" w:hAnsi="Times New Roman"/>
          <w:sz w:val="24"/>
          <w:szCs w:val="24"/>
        </w:rPr>
        <w:t>Sistema Integrado del Consejo Nacional de Enseñanza Superior Privada</w:t>
      </w:r>
      <w:r w:rsidR="006E24B7">
        <w:rPr>
          <w:sz w:val="23"/>
          <w:szCs w:val="23"/>
        </w:rPr>
        <w:t xml:space="preserve"> (</w:t>
      </w:r>
      <w:r w:rsidR="00830583" w:rsidRPr="00E57304">
        <w:rPr>
          <w:rFonts w:ascii="Times New Roman" w:hAnsi="Times New Roman"/>
          <w:sz w:val="24"/>
          <w:szCs w:val="24"/>
        </w:rPr>
        <w:t>SICONESUP</w:t>
      </w:r>
      <w:r w:rsidR="006E24B7">
        <w:rPr>
          <w:rFonts w:ascii="Times New Roman" w:hAnsi="Times New Roman"/>
          <w:sz w:val="24"/>
          <w:szCs w:val="24"/>
        </w:rPr>
        <w:t>)</w:t>
      </w:r>
      <w:r w:rsidR="00757E58" w:rsidRPr="00E57304">
        <w:rPr>
          <w:rFonts w:ascii="Times New Roman" w:hAnsi="Times New Roman"/>
          <w:sz w:val="24"/>
          <w:szCs w:val="24"/>
        </w:rPr>
        <w:t xml:space="preserve"> y lo más grave, no hay respaldo de la información.</w:t>
      </w:r>
      <w:r w:rsidR="00315F8B">
        <w:rPr>
          <w:rFonts w:ascii="Times New Roman" w:hAnsi="Times New Roman"/>
          <w:sz w:val="24"/>
          <w:szCs w:val="24"/>
        </w:rPr>
        <w:t xml:space="preserve"> </w:t>
      </w:r>
      <w:r w:rsidR="007E3587" w:rsidRPr="00E57304">
        <w:rPr>
          <w:rFonts w:ascii="Times New Roman" w:hAnsi="Times New Roman"/>
          <w:sz w:val="24"/>
          <w:szCs w:val="24"/>
        </w:rPr>
        <w:t xml:space="preserve">Con respecto al proceso </w:t>
      </w:r>
      <w:r w:rsidR="006732B9" w:rsidRPr="00E57304">
        <w:rPr>
          <w:rFonts w:ascii="Times New Roman" w:hAnsi="Times New Roman"/>
          <w:sz w:val="24"/>
          <w:szCs w:val="24"/>
        </w:rPr>
        <w:t>inspección en las universidad</w:t>
      </w:r>
      <w:r w:rsidR="007E3587" w:rsidRPr="00E57304">
        <w:rPr>
          <w:rFonts w:ascii="Times New Roman" w:hAnsi="Times New Roman"/>
          <w:sz w:val="24"/>
          <w:szCs w:val="24"/>
        </w:rPr>
        <w:t xml:space="preserve">es se </w:t>
      </w:r>
      <w:r w:rsidR="00CA5969" w:rsidRPr="00E57304">
        <w:rPr>
          <w:rFonts w:ascii="Times New Roman" w:hAnsi="Times New Roman"/>
          <w:sz w:val="24"/>
          <w:szCs w:val="24"/>
        </w:rPr>
        <w:t>visualiza</w:t>
      </w:r>
      <w:r w:rsidR="003C3D70" w:rsidRPr="00E57304">
        <w:rPr>
          <w:rFonts w:ascii="Times New Roman" w:hAnsi="Times New Roman"/>
          <w:sz w:val="24"/>
          <w:szCs w:val="24"/>
        </w:rPr>
        <w:t>n</w:t>
      </w:r>
      <w:r w:rsidR="00CA5969" w:rsidRPr="00E57304">
        <w:rPr>
          <w:rFonts w:ascii="Times New Roman" w:hAnsi="Times New Roman"/>
          <w:sz w:val="24"/>
          <w:szCs w:val="24"/>
        </w:rPr>
        <w:t xml:space="preserve"> insuficientes inspecciones generales</w:t>
      </w:r>
      <w:r w:rsidR="00151932" w:rsidRPr="00E57304">
        <w:rPr>
          <w:rFonts w:ascii="Times New Roman" w:hAnsi="Times New Roman"/>
          <w:sz w:val="24"/>
          <w:szCs w:val="24"/>
        </w:rPr>
        <w:t xml:space="preserve"> en las universidades privadas;</w:t>
      </w:r>
      <w:r w:rsidR="00756E49" w:rsidRPr="00E57304">
        <w:rPr>
          <w:rFonts w:ascii="Times New Roman" w:hAnsi="Times New Roman"/>
          <w:sz w:val="24"/>
          <w:szCs w:val="24"/>
        </w:rPr>
        <w:t xml:space="preserve"> existen 45 universidades privadas que según la prueba realizada, desde el año 2016 no cuentan con inspección </w:t>
      </w:r>
      <w:r w:rsidR="004922BD" w:rsidRPr="00E57304">
        <w:rPr>
          <w:rFonts w:ascii="Times New Roman" w:hAnsi="Times New Roman"/>
          <w:sz w:val="24"/>
          <w:szCs w:val="24"/>
        </w:rPr>
        <w:t>general, lo que ha generado denuncias que en algunos casos son reiteradas en algunas universidades.</w:t>
      </w:r>
    </w:p>
    <w:p w14:paraId="16168643" w14:textId="77777777" w:rsidR="007E72EA" w:rsidRDefault="007E72EA" w:rsidP="0034377D">
      <w:pPr>
        <w:pStyle w:val="NormalWeb"/>
        <w:spacing w:before="0" w:beforeAutospacing="0" w:after="0" w:afterAutospacing="0"/>
        <w:jc w:val="both"/>
        <w:rPr>
          <w:rFonts w:eastAsia="Calibri"/>
          <w:lang w:val="es-CR" w:eastAsia="en-US"/>
        </w:rPr>
      </w:pPr>
    </w:p>
    <w:p w14:paraId="7E94DA25" w14:textId="6660503B" w:rsidR="007E72EA" w:rsidRDefault="002E14C2" w:rsidP="0034377D">
      <w:pPr>
        <w:pStyle w:val="NormalWeb"/>
        <w:spacing w:before="0" w:beforeAutospacing="0" w:after="0" w:afterAutospacing="0"/>
        <w:jc w:val="both"/>
        <w:rPr>
          <w:rFonts w:eastAsia="Calibri"/>
          <w:lang w:val="es-CR" w:eastAsia="en-US"/>
        </w:rPr>
      </w:pPr>
      <w:r w:rsidRPr="00E57304">
        <w:rPr>
          <w:rFonts w:eastAsia="Calibri"/>
          <w:lang w:val="es-CR" w:eastAsia="en-US"/>
        </w:rPr>
        <w:t>En lo referente al proceso de secretar</w:t>
      </w:r>
      <w:r w:rsidR="007A49F3" w:rsidRPr="00E57304">
        <w:rPr>
          <w:rFonts w:eastAsia="Calibri"/>
          <w:lang w:val="es-CR" w:eastAsia="en-US"/>
        </w:rPr>
        <w:t xml:space="preserve">ía de actas, solamente se cuenta con una funcionaria para toda la labor </w:t>
      </w:r>
      <w:r w:rsidR="006E22AF">
        <w:rPr>
          <w:rFonts w:eastAsia="Calibri"/>
          <w:lang w:val="es-CR" w:eastAsia="en-US"/>
        </w:rPr>
        <w:t>esta secretaría</w:t>
      </w:r>
      <w:r w:rsidR="007A49F3" w:rsidRPr="00E57304">
        <w:rPr>
          <w:rFonts w:eastAsia="Calibri"/>
          <w:lang w:val="es-CR" w:eastAsia="en-US"/>
        </w:rPr>
        <w:t>, las gestiones diarias con las agendas de las sesiones y transcripción de las actas para su posterior aprobación por parte de los miembros del Consejo repercuten en el atraso de la confección de las actas</w:t>
      </w:r>
      <w:r w:rsidR="00284FFB" w:rsidRPr="00E57304">
        <w:rPr>
          <w:rFonts w:eastAsia="Calibri"/>
          <w:lang w:val="es-CR" w:eastAsia="en-US"/>
        </w:rPr>
        <w:t>. Asimismo, existe una ausencia de apoyo tecnológico que permita aligerar el proceso de transcripción de actas.</w:t>
      </w:r>
    </w:p>
    <w:p w14:paraId="5CB0F9F9" w14:textId="2F056F8A" w:rsidR="00341EAB" w:rsidRPr="00E57304" w:rsidRDefault="00341EAB" w:rsidP="0034377D">
      <w:pPr>
        <w:pStyle w:val="NormalWeb"/>
        <w:spacing w:before="0" w:beforeAutospacing="0" w:after="0" w:afterAutospacing="0"/>
        <w:jc w:val="both"/>
        <w:rPr>
          <w:rFonts w:eastAsia="Calibri"/>
          <w:lang w:val="es-CR" w:eastAsia="en-US"/>
        </w:rPr>
      </w:pPr>
      <w:r w:rsidRPr="00E57304">
        <w:rPr>
          <w:rFonts w:eastAsia="Calibri"/>
          <w:lang w:val="es-CR" w:eastAsia="en-US"/>
        </w:rPr>
        <w:lastRenderedPageBreak/>
        <w:t xml:space="preserve">A nivel general, en el CONSEUP </w:t>
      </w:r>
      <w:r w:rsidR="006F21A8">
        <w:rPr>
          <w:rFonts w:eastAsia="Calibri"/>
          <w:lang w:val="es-CR" w:eastAsia="en-US"/>
        </w:rPr>
        <w:t>no existe</w:t>
      </w:r>
      <w:r w:rsidRPr="00E57304">
        <w:rPr>
          <w:rFonts w:eastAsia="Calibri"/>
          <w:lang w:val="es-CR" w:eastAsia="en-US"/>
        </w:rPr>
        <w:t xml:space="preserve"> un sistema de información integral en la cual se respalden todos los procesos y procedimientos de las diferentes áreas del CONESUP, en la que se visualicen los trámites desde que ingresan hasta que finalicen, con las áreas responsables de cada proceso. Adicionalmente, no se cuenta con un sistema idóneo para el control de la corr</w:t>
      </w:r>
      <w:r w:rsidR="00A609F5">
        <w:rPr>
          <w:rFonts w:eastAsia="Calibri"/>
          <w:lang w:val="es-CR" w:eastAsia="en-US"/>
        </w:rPr>
        <w:t>espondencia de entrada y salida. C</w:t>
      </w:r>
      <w:r w:rsidRPr="00E57304">
        <w:rPr>
          <w:rFonts w:eastAsia="Calibri"/>
          <w:lang w:val="es-CR" w:eastAsia="en-US"/>
        </w:rPr>
        <w:t xml:space="preserve">ada departamento trabaja de forma independiente, lo que ocasiona la duplicidad de funciones secretariales. Los registros a mano alzada deben ser eliminados y sustituidos por registros sistematizados, además de que la documentación no se encuentra archivada de la manera correcta o ni siquiera se archiva la documentación enviada. </w:t>
      </w:r>
    </w:p>
    <w:p w14:paraId="72DCD319" w14:textId="77777777" w:rsidR="002D77D3" w:rsidRPr="00E57304" w:rsidRDefault="002D77D3" w:rsidP="0034377D">
      <w:pPr>
        <w:pStyle w:val="NormalWeb"/>
        <w:spacing w:before="0" w:beforeAutospacing="0" w:after="0" w:afterAutospacing="0"/>
        <w:jc w:val="both"/>
        <w:rPr>
          <w:rFonts w:eastAsia="Calibri"/>
          <w:lang w:val="es-CR" w:eastAsia="en-US"/>
        </w:rPr>
      </w:pPr>
    </w:p>
    <w:p w14:paraId="2707F254" w14:textId="77777777" w:rsidR="007E72EA" w:rsidRDefault="0085388D" w:rsidP="0034377D">
      <w:pPr>
        <w:pStyle w:val="NormalWeb"/>
        <w:spacing w:before="0" w:beforeAutospacing="0" w:after="0" w:afterAutospacing="0"/>
        <w:jc w:val="both"/>
        <w:rPr>
          <w:rFonts w:eastAsia="Calibri"/>
          <w:lang w:val="es-CR" w:eastAsia="en-US"/>
        </w:rPr>
      </w:pPr>
      <w:r w:rsidRPr="00E57304">
        <w:rPr>
          <w:rFonts w:eastAsia="Calibri"/>
          <w:lang w:val="es-CR" w:eastAsia="en-US"/>
        </w:rPr>
        <w:t xml:space="preserve">A nivel de los procesos administrativos, </w:t>
      </w:r>
      <w:r w:rsidR="00732AB9" w:rsidRPr="00E57304">
        <w:rPr>
          <w:rFonts w:eastAsia="Calibri"/>
          <w:lang w:val="es-CR" w:eastAsia="en-US"/>
        </w:rPr>
        <w:t xml:space="preserve">en cuanto al presupuesto </w:t>
      </w:r>
      <w:r w:rsidR="00C812A0" w:rsidRPr="00E57304">
        <w:rPr>
          <w:rFonts w:eastAsia="Calibri"/>
          <w:lang w:val="es-CR" w:eastAsia="en-US"/>
        </w:rPr>
        <w:t xml:space="preserve">2016-2018, </w:t>
      </w:r>
      <w:r w:rsidR="00732AB9" w:rsidRPr="00E57304">
        <w:rPr>
          <w:rFonts w:eastAsia="Calibri"/>
          <w:lang w:val="es-CR" w:eastAsia="en-US"/>
        </w:rPr>
        <w:t xml:space="preserve">se evidencia poco control y seguimiento del comportamiento de las diferentes partidas, generando subejecución presupuestaria.  </w:t>
      </w:r>
      <w:r w:rsidR="00C812A0" w:rsidRPr="00E57304">
        <w:rPr>
          <w:rFonts w:eastAsia="Calibri"/>
          <w:lang w:val="es-CR" w:eastAsia="en-US"/>
        </w:rPr>
        <w:t>En cuanto al POA 2016-2018</w:t>
      </w:r>
      <w:r w:rsidR="003526E2" w:rsidRPr="00E57304">
        <w:rPr>
          <w:rFonts w:eastAsia="Calibri"/>
          <w:lang w:val="es-CR" w:eastAsia="en-US"/>
        </w:rPr>
        <w:t>, se presenta una sobrevaloraci</w:t>
      </w:r>
      <w:r w:rsidR="00091BF2" w:rsidRPr="00E57304">
        <w:rPr>
          <w:rFonts w:eastAsia="Calibri"/>
          <w:lang w:val="es-CR" w:eastAsia="en-US"/>
        </w:rPr>
        <w:t>ón de las metas alcanzadas; l</w:t>
      </w:r>
      <w:r w:rsidR="00600670" w:rsidRPr="00E57304">
        <w:rPr>
          <w:rFonts w:eastAsia="Calibri"/>
          <w:lang w:val="es-CR" w:eastAsia="en-US"/>
        </w:rPr>
        <w:t>a ausencia de un seguimiento efectivo impide conocer la ejecución real y avance del POA, así como posibles atrasos y/o desviaciones en las metas y objetivos, con el fin de poder corregirlos a tiempo.</w:t>
      </w:r>
    </w:p>
    <w:p w14:paraId="456FE553" w14:textId="77777777" w:rsidR="007E72EA" w:rsidRDefault="007E72EA" w:rsidP="0034377D">
      <w:pPr>
        <w:pStyle w:val="NormalWeb"/>
        <w:spacing w:before="0" w:beforeAutospacing="0" w:after="0" w:afterAutospacing="0"/>
        <w:jc w:val="both"/>
        <w:rPr>
          <w:rFonts w:eastAsia="Calibri"/>
          <w:lang w:val="es-CR" w:eastAsia="en-US"/>
        </w:rPr>
      </w:pPr>
    </w:p>
    <w:p w14:paraId="36CCE8F4" w14:textId="76E83616" w:rsidR="007650EE" w:rsidRPr="00E57304" w:rsidRDefault="00716C13" w:rsidP="0034377D">
      <w:pPr>
        <w:pStyle w:val="NormalWeb"/>
        <w:spacing w:before="0" w:beforeAutospacing="0" w:after="0" w:afterAutospacing="0"/>
        <w:jc w:val="both"/>
        <w:rPr>
          <w:rFonts w:eastAsia="Calibri"/>
          <w:lang w:val="es-CR" w:eastAsia="en-US"/>
        </w:rPr>
      </w:pPr>
      <w:r w:rsidRPr="00E57304">
        <w:rPr>
          <w:rFonts w:eastAsia="Calibri"/>
          <w:lang w:val="es-CR" w:eastAsia="en-US"/>
        </w:rPr>
        <w:t>Con respecto a los diagnósticos y programas de capacitación para los funcionarios del CONESUP, se observ</w:t>
      </w:r>
      <w:r w:rsidR="007650EE" w:rsidRPr="00E57304">
        <w:rPr>
          <w:rFonts w:eastAsia="Calibri"/>
          <w:lang w:val="es-CR" w:eastAsia="en-US"/>
        </w:rPr>
        <w:t>ó la ausencia de un diagnóstico y plan de capacitación</w:t>
      </w:r>
      <w:r w:rsidR="007C3B3E" w:rsidRPr="00E57304">
        <w:rPr>
          <w:rFonts w:eastAsia="Calibri"/>
          <w:lang w:val="es-CR" w:eastAsia="en-US"/>
        </w:rPr>
        <w:t xml:space="preserve"> a nivel interno, a fin de que se incluyan a todos los funcionarios y que sean capacitados de acuerdo con sus necesidades en las labores que se desempeñan.</w:t>
      </w:r>
    </w:p>
    <w:p w14:paraId="6D4A257B" w14:textId="77777777" w:rsidR="005465E9" w:rsidRPr="00E57304" w:rsidRDefault="005465E9" w:rsidP="0034377D">
      <w:pPr>
        <w:pStyle w:val="NormalWeb"/>
        <w:spacing w:before="0" w:beforeAutospacing="0" w:after="0" w:afterAutospacing="0"/>
        <w:jc w:val="both"/>
        <w:rPr>
          <w:rFonts w:eastAsia="Calibri"/>
          <w:lang w:val="es-CR" w:eastAsia="en-US"/>
        </w:rPr>
      </w:pPr>
    </w:p>
    <w:p w14:paraId="59C474D3" w14:textId="1E1EC2A8" w:rsidR="00D14115" w:rsidRPr="00E57304" w:rsidRDefault="005465E9" w:rsidP="0034377D">
      <w:pPr>
        <w:pStyle w:val="NormalWeb"/>
        <w:spacing w:before="0" w:beforeAutospacing="0" w:after="0" w:afterAutospacing="0"/>
        <w:jc w:val="both"/>
        <w:rPr>
          <w:rFonts w:eastAsia="Calibri"/>
          <w:lang w:val="es-CR" w:eastAsia="en-US"/>
        </w:rPr>
      </w:pPr>
      <w:r w:rsidRPr="00E57304">
        <w:rPr>
          <w:rFonts w:eastAsia="Calibri"/>
          <w:lang w:val="es-CR" w:eastAsia="en-US"/>
        </w:rPr>
        <w:t xml:space="preserve">En cuanto al manual de procedimientos, </w:t>
      </w:r>
      <w:r w:rsidR="00632B99" w:rsidRPr="00E57304">
        <w:rPr>
          <w:rFonts w:eastAsia="Calibri"/>
          <w:lang w:val="es-CR" w:eastAsia="en-US"/>
        </w:rPr>
        <w:t xml:space="preserve">se cuenta con un documento que no cumple con los requerimientos estipulados por la Dirección de Planificación Institucional, además de que los procesos deben ser actualizados. </w:t>
      </w:r>
      <w:r w:rsidR="00295B50" w:rsidRPr="00E57304">
        <w:rPr>
          <w:rFonts w:eastAsia="Calibri"/>
          <w:lang w:val="es-CR" w:eastAsia="en-US"/>
        </w:rPr>
        <w:t xml:space="preserve">Por otra parte, </w:t>
      </w:r>
      <w:r w:rsidR="006F21A8">
        <w:rPr>
          <w:rFonts w:eastAsia="Calibri"/>
          <w:lang w:val="es-CR" w:eastAsia="en-US"/>
        </w:rPr>
        <w:t>en cuanto a</w:t>
      </w:r>
      <w:r w:rsidR="009D6CAA" w:rsidRPr="00E57304">
        <w:rPr>
          <w:rFonts w:eastAsia="Calibri"/>
          <w:lang w:val="es-CR" w:eastAsia="en-US"/>
        </w:rPr>
        <w:t xml:space="preserve"> la Dirección Ejecutiva </w:t>
      </w:r>
      <w:r w:rsidR="00D14115" w:rsidRPr="00E57304">
        <w:rPr>
          <w:rFonts w:eastAsia="Calibri"/>
          <w:lang w:val="es-CR" w:eastAsia="en-US"/>
        </w:rPr>
        <w:t>de la Secretaría T</w:t>
      </w:r>
      <w:r w:rsidR="00264A87" w:rsidRPr="00E57304">
        <w:rPr>
          <w:rFonts w:eastAsia="Calibri"/>
          <w:lang w:val="es-CR" w:eastAsia="en-US"/>
        </w:rPr>
        <w:t>écnica del CONESUP, se</w:t>
      </w:r>
      <w:r w:rsidR="00D14115" w:rsidRPr="00E57304">
        <w:rPr>
          <w:rFonts w:eastAsia="Calibri"/>
          <w:lang w:val="es-CR" w:eastAsia="en-US"/>
        </w:rPr>
        <w:t xml:space="preserve"> han generado debilidades a nivel gerencial</w:t>
      </w:r>
      <w:r w:rsidR="00264A87" w:rsidRPr="00E57304">
        <w:rPr>
          <w:rFonts w:eastAsia="Calibri"/>
          <w:lang w:val="es-CR" w:eastAsia="en-US"/>
        </w:rPr>
        <w:t>,</w:t>
      </w:r>
      <w:r w:rsidR="00D14115" w:rsidRPr="00E57304">
        <w:rPr>
          <w:rFonts w:eastAsia="Calibri"/>
          <w:lang w:val="es-CR" w:eastAsia="en-US"/>
        </w:rPr>
        <w:t xml:space="preserve"> </w:t>
      </w:r>
      <w:r w:rsidR="006F21A8">
        <w:rPr>
          <w:rFonts w:eastAsia="Calibri"/>
          <w:lang w:val="es-CR" w:eastAsia="en-US"/>
        </w:rPr>
        <w:t>en lo referente</w:t>
      </w:r>
      <w:r w:rsidR="00D14115" w:rsidRPr="00E57304">
        <w:rPr>
          <w:rFonts w:eastAsia="Calibri"/>
          <w:lang w:val="es-CR" w:eastAsia="en-US"/>
        </w:rPr>
        <w:t xml:space="preserve"> a estrategias de mejora y por ende de control interno, la estandarización o ausencia de procedimientos y procesos respaldados por un s</w:t>
      </w:r>
      <w:r w:rsidR="00D3687C">
        <w:rPr>
          <w:rFonts w:eastAsia="Calibri"/>
          <w:lang w:val="es-CR" w:eastAsia="en-US"/>
        </w:rPr>
        <w:t xml:space="preserve">istema de información integral; </w:t>
      </w:r>
      <w:r w:rsidR="00D14115" w:rsidRPr="00E57304">
        <w:rPr>
          <w:rFonts w:eastAsia="Calibri"/>
          <w:lang w:val="es-CR" w:eastAsia="en-US"/>
        </w:rPr>
        <w:t xml:space="preserve">no existe un expediente que respalde lo que se ha venido efectuando en los proyectos. </w:t>
      </w:r>
    </w:p>
    <w:p w14:paraId="3D176F1A" w14:textId="0470A6A1" w:rsidR="001B1E3D" w:rsidRPr="00E57304" w:rsidRDefault="00FF56C0" w:rsidP="0034377D">
      <w:pPr>
        <w:pStyle w:val="NormalWeb"/>
        <w:spacing w:before="0" w:beforeAutospacing="0" w:after="0" w:afterAutospacing="0"/>
        <w:jc w:val="both"/>
        <w:rPr>
          <w:rFonts w:eastAsia="Calibri"/>
          <w:lang w:val="es-CR" w:eastAsia="en-US"/>
        </w:rPr>
      </w:pPr>
      <w:r w:rsidRPr="00E57304">
        <w:rPr>
          <w:rFonts w:eastAsia="Calibri"/>
          <w:lang w:val="es-CR" w:eastAsia="en-US"/>
        </w:rPr>
        <w:t xml:space="preserve"> </w:t>
      </w:r>
    </w:p>
    <w:p w14:paraId="34F26BD1" w14:textId="77777777" w:rsidR="007E72EA" w:rsidRDefault="00E7325B" w:rsidP="0034377D">
      <w:pPr>
        <w:pStyle w:val="NormalWeb"/>
        <w:spacing w:before="0" w:beforeAutospacing="0" w:after="0" w:afterAutospacing="0"/>
        <w:jc w:val="both"/>
        <w:rPr>
          <w:rFonts w:eastAsia="Calibri"/>
          <w:lang w:val="es-CR" w:eastAsia="en-US"/>
        </w:rPr>
      </w:pPr>
      <w:r w:rsidRPr="00E57304">
        <w:rPr>
          <w:rFonts w:eastAsia="Calibri"/>
          <w:lang w:val="es-CR" w:eastAsia="en-US"/>
        </w:rPr>
        <w:t>Como parte de la coordinaci</w:t>
      </w:r>
      <w:r w:rsidR="00FE26F7" w:rsidRPr="00E57304">
        <w:rPr>
          <w:rFonts w:eastAsia="Calibri"/>
          <w:lang w:val="es-CR" w:eastAsia="en-US"/>
        </w:rPr>
        <w:t xml:space="preserve">ón del CONESUP con </w:t>
      </w:r>
      <w:r w:rsidR="00611472" w:rsidRPr="00E57304">
        <w:rPr>
          <w:rFonts w:eastAsia="Calibri"/>
          <w:lang w:val="es-CR" w:eastAsia="en-US"/>
        </w:rPr>
        <w:t xml:space="preserve">la </w:t>
      </w:r>
      <w:r w:rsidR="00611472" w:rsidRPr="00E57304">
        <w:rPr>
          <w:lang w:eastAsia="es-CR"/>
        </w:rPr>
        <w:t xml:space="preserve">Oficina de Planificación de la Educación Superior (OPES) de CONARE </w:t>
      </w:r>
      <w:r w:rsidR="00FE26F7" w:rsidRPr="00E57304">
        <w:rPr>
          <w:rFonts w:eastAsia="Calibri"/>
          <w:lang w:val="es-CR" w:eastAsia="en-US"/>
        </w:rPr>
        <w:t xml:space="preserve">y el SINAES, a la fecha no existe un procedimiento escrito acerca de cómo solicitar los documentos a SINAES, específicamente cuando la carrera acreditada ha sufrido modificación en el proceso de “mejoramiento continuo”, que ellos establecen. </w:t>
      </w:r>
      <w:r w:rsidR="00D26809" w:rsidRPr="00E57304">
        <w:rPr>
          <w:rFonts w:eastAsia="Calibri"/>
          <w:lang w:val="es-CR" w:eastAsia="en-US"/>
        </w:rPr>
        <w:t xml:space="preserve">Además, </w:t>
      </w:r>
      <w:r w:rsidR="00D26809" w:rsidRPr="00E57304">
        <w:rPr>
          <w:lang w:eastAsia="es-CR"/>
        </w:rPr>
        <w:t>tanto la cantidad de dictámenes emitidos por la OPES como el tiempo de entrega de los mismos han venido aumentando considerablemente, en dos años han incrementado en el doble la cantidad de dictámenes</w:t>
      </w:r>
      <w:r w:rsidR="00611472" w:rsidRPr="00E57304">
        <w:rPr>
          <w:lang w:eastAsia="es-CR"/>
        </w:rPr>
        <w:t xml:space="preserve">, ocasionando atrasos en </w:t>
      </w:r>
      <w:r w:rsidR="00611472" w:rsidRPr="00E57304">
        <w:rPr>
          <w:rFonts w:eastAsia="Calibri"/>
          <w:lang w:val="es-CR" w:eastAsia="en-US"/>
        </w:rPr>
        <w:t xml:space="preserve">la aprobación de </w:t>
      </w:r>
      <w:r w:rsidR="00853F7D" w:rsidRPr="00E57304">
        <w:rPr>
          <w:rFonts w:eastAsia="Calibri"/>
          <w:lang w:val="es-CR" w:eastAsia="en-US"/>
        </w:rPr>
        <w:t xml:space="preserve">las escuelas y las carreras </w:t>
      </w:r>
      <w:r w:rsidR="00521A4D" w:rsidRPr="00E57304">
        <w:rPr>
          <w:rFonts w:eastAsia="Calibri"/>
          <w:lang w:val="es-CR" w:eastAsia="en-US"/>
        </w:rPr>
        <w:t xml:space="preserve">solicitadas al CONESUP. </w:t>
      </w:r>
    </w:p>
    <w:p w14:paraId="17F2CF96" w14:textId="77777777" w:rsidR="007E72EA" w:rsidRDefault="007E72EA" w:rsidP="0034377D">
      <w:pPr>
        <w:pStyle w:val="NormalWeb"/>
        <w:spacing w:before="0" w:beforeAutospacing="0" w:after="0" w:afterAutospacing="0"/>
        <w:jc w:val="both"/>
        <w:rPr>
          <w:lang w:eastAsia="es-CR"/>
        </w:rPr>
      </w:pPr>
    </w:p>
    <w:p w14:paraId="46DC37F3" w14:textId="531EF9C1" w:rsidR="003A0E35" w:rsidRPr="007E72EA" w:rsidRDefault="00A20585" w:rsidP="0034377D">
      <w:pPr>
        <w:pStyle w:val="NormalWeb"/>
        <w:spacing w:before="0" w:beforeAutospacing="0" w:after="0" w:afterAutospacing="0"/>
        <w:jc w:val="both"/>
        <w:rPr>
          <w:rFonts w:eastAsia="Calibri"/>
          <w:lang w:val="es-CR" w:eastAsia="en-US"/>
        </w:rPr>
      </w:pPr>
      <w:r w:rsidRPr="00E57304">
        <w:rPr>
          <w:lang w:eastAsia="es-CR"/>
        </w:rPr>
        <w:t xml:space="preserve">Con el fin de subsanar las deficiencias detectadas se giraron recomendaciones </w:t>
      </w:r>
      <w:r w:rsidR="00521A4D" w:rsidRPr="00E57304">
        <w:rPr>
          <w:lang w:eastAsia="es-CR"/>
        </w:rPr>
        <w:t>al CONESUP,</w:t>
      </w:r>
      <w:r w:rsidR="0087536E" w:rsidRPr="00E57304">
        <w:rPr>
          <w:lang w:eastAsia="es-CR"/>
        </w:rPr>
        <w:t xml:space="preserve"> la Dirección Ejecutiva de la Secretaría Técnica del CONESUP, </w:t>
      </w:r>
      <w:r w:rsidR="00D3687C">
        <w:rPr>
          <w:lang w:eastAsia="es-CR"/>
        </w:rPr>
        <w:t>la señora Ministra de Educación Pública</w:t>
      </w:r>
      <w:r w:rsidRPr="00E57304">
        <w:rPr>
          <w:lang w:eastAsia="es-CR"/>
        </w:rPr>
        <w:t xml:space="preserve">, la Dirección </w:t>
      </w:r>
      <w:r w:rsidR="00C879E8" w:rsidRPr="00E57304">
        <w:rPr>
          <w:lang w:eastAsia="es-CR"/>
        </w:rPr>
        <w:t xml:space="preserve">de Planificación Institucional, la Dirección de Recursos Humanos </w:t>
      </w:r>
      <w:r w:rsidRPr="00E57304">
        <w:rPr>
          <w:lang w:eastAsia="es-CR"/>
        </w:rPr>
        <w:t xml:space="preserve">y la Dirección de </w:t>
      </w:r>
      <w:r w:rsidR="00417064" w:rsidRPr="00E57304">
        <w:rPr>
          <w:lang w:eastAsia="es-CR"/>
        </w:rPr>
        <w:t xml:space="preserve">Informática de Gestión. </w:t>
      </w:r>
    </w:p>
    <w:p w14:paraId="18CD47A8" w14:textId="77777777" w:rsidR="00534AB4" w:rsidRPr="00E57304" w:rsidRDefault="00534AB4" w:rsidP="0034377D">
      <w:pPr>
        <w:pStyle w:val="NormalWeb"/>
        <w:spacing w:before="0" w:beforeAutospacing="0" w:after="0" w:afterAutospacing="0"/>
        <w:jc w:val="both"/>
        <w:rPr>
          <w:lang w:eastAsia="es-CR"/>
        </w:rPr>
      </w:pPr>
    </w:p>
    <w:p w14:paraId="75995E95" w14:textId="77777777" w:rsidR="00D52942" w:rsidRDefault="00D52942" w:rsidP="0034377D">
      <w:pPr>
        <w:tabs>
          <w:tab w:val="left" w:pos="3433"/>
        </w:tabs>
        <w:spacing w:after="0" w:line="240" w:lineRule="auto"/>
        <w:jc w:val="both"/>
        <w:rPr>
          <w:rFonts w:ascii="Times New Roman" w:hAnsi="Times New Roman"/>
          <w:sz w:val="24"/>
          <w:szCs w:val="24"/>
        </w:rPr>
      </w:pPr>
    </w:p>
    <w:p w14:paraId="7F8B88B1" w14:textId="77777777" w:rsidR="007E72EA" w:rsidRPr="00E57304" w:rsidRDefault="007E72EA" w:rsidP="0034377D">
      <w:pPr>
        <w:tabs>
          <w:tab w:val="left" w:pos="3433"/>
        </w:tabs>
        <w:spacing w:after="0" w:line="240" w:lineRule="auto"/>
        <w:jc w:val="both"/>
        <w:rPr>
          <w:rFonts w:ascii="Times New Roman" w:hAnsi="Times New Roman"/>
          <w:sz w:val="24"/>
          <w:szCs w:val="24"/>
        </w:rPr>
      </w:pPr>
    </w:p>
    <w:p w14:paraId="7AB14D37" w14:textId="4585FF53" w:rsidR="00B2266D" w:rsidRPr="00E57304" w:rsidRDefault="00B2266D" w:rsidP="0034377D">
      <w:pPr>
        <w:tabs>
          <w:tab w:val="left" w:pos="3433"/>
        </w:tabs>
        <w:spacing w:after="0" w:line="240" w:lineRule="auto"/>
        <w:jc w:val="both"/>
        <w:rPr>
          <w:rFonts w:ascii="Times New Roman" w:hAnsi="Times New Roman"/>
          <w:b/>
          <w:sz w:val="24"/>
          <w:szCs w:val="24"/>
        </w:rPr>
      </w:pPr>
      <w:r w:rsidRPr="00E57304">
        <w:rPr>
          <w:rFonts w:ascii="Times New Roman" w:hAnsi="Times New Roman"/>
          <w:b/>
          <w:sz w:val="24"/>
          <w:szCs w:val="24"/>
        </w:rPr>
        <w:lastRenderedPageBreak/>
        <w:t>1. INTRODUCCIÓN</w:t>
      </w:r>
      <w:r w:rsidRPr="00E57304">
        <w:rPr>
          <w:rFonts w:ascii="Times New Roman" w:hAnsi="Times New Roman"/>
          <w:b/>
          <w:sz w:val="24"/>
          <w:szCs w:val="24"/>
        </w:rPr>
        <w:tab/>
      </w:r>
    </w:p>
    <w:p w14:paraId="7A76C982" w14:textId="77777777" w:rsidR="00D57CF1" w:rsidRPr="00E57304" w:rsidRDefault="00D57CF1" w:rsidP="0034377D">
      <w:pPr>
        <w:spacing w:after="0" w:line="240" w:lineRule="auto"/>
        <w:jc w:val="both"/>
        <w:rPr>
          <w:rFonts w:ascii="Times New Roman" w:hAnsi="Times New Roman"/>
          <w:b/>
          <w:sz w:val="24"/>
          <w:szCs w:val="24"/>
        </w:rPr>
      </w:pPr>
    </w:p>
    <w:p w14:paraId="48ABC533" w14:textId="51CECDDB" w:rsidR="00BC056F" w:rsidRDefault="00932338" w:rsidP="0034377D">
      <w:pPr>
        <w:spacing w:after="0" w:line="240" w:lineRule="auto"/>
        <w:jc w:val="both"/>
        <w:rPr>
          <w:rFonts w:ascii="Times New Roman" w:hAnsi="Times New Roman"/>
          <w:b/>
          <w:sz w:val="24"/>
          <w:szCs w:val="24"/>
        </w:rPr>
      </w:pPr>
      <w:r w:rsidRPr="00E57304">
        <w:rPr>
          <w:rFonts w:ascii="Times New Roman" w:hAnsi="Times New Roman"/>
          <w:b/>
          <w:sz w:val="24"/>
          <w:szCs w:val="24"/>
        </w:rPr>
        <w:t>1.1</w:t>
      </w:r>
      <w:r w:rsidR="00B2266D" w:rsidRPr="00E57304">
        <w:rPr>
          <w:rFonts w:ascii="Times New Roman" w:hAnsi="Times New Roman"/>
          <w:b/>
          <w:sz w:val="24"/>
          <w:szCs w:val="24"/>
        </w:rPr>
        <w:t xml:space="preserve"> Objetivo Gene</w:t>
      </w:r>
      <w:r w:rsidR="00CB75BF" w:rsidRPr="00E57304">
        <w:rPr>
          <w:rFonts w:ascii="Times New Roman" w:hAnsi="Times New Roman"/>
          <w:b/>
          <w:sz w:val="24"/>
          <w:szCs w:val="24"/>
        </w:rPr>
        <w:t>ral</w:t>
      </w:r>
    </w:p>
    <w:p w14:paraId="5060F893" w14:textId="77777777" w:rsidR="006F4A81" w:rsidRPr="00E57304" w:rsidRDefault="006F4A81" w:rsidP="0034377D">
      <w:pPr>
        <w:spacing w:after="0" w:line="240" w:lineRule="auto"/>
        <w:jc w:val="both"/>
        <w:rPr>
          <w:rFonts w:ascii="Times New Roman" w:hAnsi="Times New Roman"/>
          <w:b/>
          <w:sz w:val="24"/>
          <w:szCs w:val="24"/>
        </w:rPr>
      </w:pPr>
    </w:p>
    <w:p w14:paraId="00B903FB" w14:textId="0BF0D52C" w:rsidR="00B2266D" w:rsidRPr="00E57304" w:rsidRDefault="00B2266D" w:rsidP="00280C19">
      <w:pPr>
        <w:spacing w:after="0" w:line="240" w:lineRule="auto"/>
        <w:jc w:val="both"/>
        <w:rPr>
          <w:rFonts w:ascii="Times New Roman" w:hAnsi="Times New Roman"/>
          <w:sz w:val="24"/>
          <w:szCs w:val="24"/>
        </w:rPr>
      </w:pPr>
      <w:r w:rsidRPr="00E57304">
        <w:rPr>
          <w:rFonts w:ascii="Times New Roman" w:hAnsi="Times New Roman"/>
          <w:sz w:val="24"/>
          <w:szCs w:val="24"/>
        </w:rPr>
        <w:t>El objetivo del</w:t>
      </w:r>
      <w:r w:rsidR="00CC0A64" w:rsidRPr="00E57304">
        <w:rPr>
          <w:rFonts w:ascii="Times New Roman" w:hAnsi="Times New Roman"/>
          <w:sz w:val="24"/>
          <w:szCs w:val="24"/>
        </w:rPr>
        <w:t xml:space="preserve"> estudio consistió en </w:t>
      </w:r>
      <w:r w:rsidR="00817776" w:rsidRPr="00E57304">
        <w:rPr>
          <w:rFonts w:ascii="Times New Roman" w:hAnsi="Times New Roman"/>
          <w:sz w:val="24"/>
          <w:szCs w:val="24"/>
        </w:rPr>
        <w:t>realizar un análisis integral de la gestión</w:t>
      </w:r>
      <w:r w:rsidR="00965DD8" w:rsidRPr="00E57304">
        <w:rPr>
          <w:rFonts w:ascii="Times New Roman" w:hAnsi="Times New Roman"/>
          <w:sz w:val="24"/>
          <w:szCs w:val="24"/>
        </w:rPr>
        <w:t xml:space="preserve"> gerencial</w:t>
      </w:r>
      <w:r w:rsidR="00817776" w:rsidRPr="00E57304">
        <w:rPr>
          <w:rFonts w:ascii="Times New Roman" w:hAnsi="Times New Roman"/>
          <w:sz w:val="24"/>
          <w:szCs w:val="24"/>
        </w:rPr>
        <w:t xml:space="preserve"> </w:t>
      </w:r>
      <w:r w:rsidR="0080783C" w:rsidRPr="00E57304">
        <w:rPr>
          <w:rFonts w:ascii="Times New Roman" w:hAnsi="Times New Roman"/>
          <w:sz w:val="24"/>
          <w:szCs w:val="24"/>
        </w:rPr>
        <w:t>del Consejo Nacional de Enseñanza Superior Universitaria Privada</w:t>
      </w:r>
      <w:r w:rsidR="00A8755D" w:rsidRPr="00E57304">
        <w:rPr>
          <w:rFonts w:ascii="Times New Roman" w:hAnsi="Times New Roman"/>
          <w:sz w:val="24"/>
          <w:szCs w:val="24"/>
        </w:rPr>
        <w:t xml:space="preserve"> (CONESUP),</w:t>
      </w:r>
      <w:r w:rsidR="00965DD8" w:rsidRPr="00E57304">
        <w:rPr>
          <w:rFonts w:ascii="Times New Roman" w:hAnsi="Times New Roman"/>
          <w:sz w:val="24"/>
          <w:szCs w:val="24"/>
        </w:rPr>
        <w:t xml:space="preserve"> en el cumplimiento de la normativa regulatoria de esta materia</w:t>
      </w:r>
      <w:r w:rsidR="0080783C" w:rsidRPr="00E57304">
        <w:rPr>
          <w:rFonts w:ascii="Times New Roman" w:hAnsi="Times New Roman"/>
          <w:sz w:val="24"/>
          <w:szCs w:val="24"/>
        </w:rPr>
        <w:t xml:space="preserve">, </w:t>
      </w:r>
      <w:r w:rsidR="001738E8" w:rsidRPr="00E57304">
        <w:rPr>
          <w:rFonts w:ascii="Times New Roman" w:hAnsi="Times New Roman"/>
          <w:sz w:val="24"/>
          <w:szCs w:val="24"/>
        </w:rPr>
        <w:t xml:space="preserve">como </w:t>
      </w:r>
      <w:r w:rsidR="00157965" w:rsidRPr="00E57304">
        <w:rPr>
          <w:rFonts w:ascii="Times New Roman" w:hAnsi="Times New Roman"/>
          <w:sz w:val="24"/>
          <w:szCs w:val="24"/>
        </w:rPr>
        <w:t>órgano adscrito al Ministerio de Educación Pública y ente rector especializado en la aprobación y fiscalización de la enseñanza superior universitaria privada</w:t>
      </w:r>
      <w:r w:rsidR="001F7E68" w:rsidRPr="00E57304">
        <w:rPr>
          <w:rFonts w:ascii="Times New Roman" w:hAnsi="Times New Roman"/>
          <w:sz w:val="24"/>
          <w:szCs w:val="24"/>
        </w:rPr>
        <w:t xml:space="preserve"> del país</w:t>
      </w:r>
      <w:r w:rsidR="00224747" w:rsidRPr="00E57304">
        <w:rPr>
          <w:rFonts w:ascii="Times New Roman" w:hAnsi="Times New Roman"/>
          <w:sz w:val="24"/>
          <w:szCs w:val="24"/>
        </w:rPr>
        <w:t>.</w:t>
      </w:r>
    </w:p>
    <w:p w14:paraId="4526EE1B" w14:textId="77777777" w:rsidR="008E3F1D" w:rsidRPr="00E57304" w:rsidRDefault="008E3F1D" w:rsidP="00280C19">
      <w:pPr>
        <w:spacing w:after="0" w:line="240" w:lineRule="auto"/>
        <w:jc w:val="both"/>
        <w:rPr>
          <w:rFonts w:ascii="Times New Roman" w:hAnsi="Times New Roman"/>
          <w:color w:val="000000"/>
          <w:sz w:val="24"/>
          <w:szCs w:val="24"/>
          <w:lang w:eastAsia="es-CR"/>
        </w:rPr>
      </w:pPr>
    </w:p>
    <w:p w14:paraId="0FD22D64" w14:textId="7378E423" w:rsidR="00280C19" w:rsidRDefault="00932338" w:rsidP="00280C19">
      <w:pPr>
        <w:spacing w:after="0" w:line="240" w:lineRule="auto"/>
        <w:jc w:val="both"/>
        <w:rPr>
          <w:rFonts w:ascii="Times New Roman" w:hAnsi="Times New Roman"/>
          <w:b/>
          <w:sz w:val="24"/>
          <w:szCs w:val="24"/>
        </w:rPr>
      </w:pPr>
      <w:r w:rsidRPr="00E57304">
        <w:rPr>
          <w:rFonts w:ascii="Times New Roman" w:hAnsi="Times New Roman"/>
          <w:b/>
          <w:sz w:val="24"/>
          <w:szCs w:val="24"/>
        </w:rPr>
        <w:t>1.2</w:t>
      </w:r>
      <w:r w:rsidR="00280C19">
        <w:rPr>
          <w:rFonts w:ascii="Times New Roman" w:hAnsi="Times New Roman"/>
          <w:b/>
          <w:sz w:val="24"/>
          <w:szCs w:val="24"/>
        </w:rPr>
        <w:t xml:space="preserve"> Alcance </w:t>
      </w:r>
    </w:p>
    <w:p w14:paraId="2FE71D6F" w14:textId="77777777" w:rsidR="006F4A81" w:rsidRPr="00280C19" w:rsidRDefault="006F4A81" w:rsidP="00280C19">
      <w:pPr>
        <w:spacing w:after="0" w:line="240" w:lineRule="auto"/>
        <w:jc w:val="both"/>
        <w:rPr>
          <w:rFonts w:ascii="Times New Roman" w:hAnsi="Times New Roman"/>
          <w:b/>
          <w:sz w:val="24"/>
          <w:szCs w:val="24"/>
        </w:rPr>
      </w:pPr>
    </w:p>
    <w:p w14:paraId="38564914" w14:textId="4F61C607" w:rsidR="00D27E7A" w:rsidRPr="00E57304" w:rsidRDefault="00D01FC4" w:rsidP="00280C19">
      <w:pPr>
        <w:spacing w:after="0" w:line="240" w:lineRule="auto"/>
        <w:jc w:val="both"/>
        <w:rPr>
          <w:rFonts w:ascii="Times New Roman" w:hAnsi="Times New Roman"/>
          <w:sz w:val="24"/>
          <w:szCs w:val="24"/>
        </w:rPr>
      </w:pPr>
      <w:r w:rsidRPr="00E57304">
        <w:rPr>
          <w:rFonts w:ascii="Times New Roman" w:hAnsi="Times New Roman"/>
          <w:sz w:val="24"/>
          <w:szCs w:val="24"/>
        </w:rPr>
        <w:t>Las acciones evalua</w:t>
      </w:r>
      <w:r w:rsidR="0020105D" w:rsidRPr="00E57304">
        <w:rPr>
          <w:rFonts w:ascii="Times New Roman" w:hAnsi="Times New Roman"/>
          <w:sz w:val="24"/>
          <w:szCs w:val="24"/>
        </w:rPr>
        <w:t xml:space="preserve">das corresponden </w:t>
      </w:r>
      <w:r w:rsidR="00224747" w:rsidRPr="00E57304">
        <w:rPr>
          <w:rFonts w:ascii="Times New Roman" w:hAnsi="Times New Roman"/>
          <w:sz w:val="24"/>
          <w:szCs w:val="24"/>
        </w:rPr>
        <w:t>del periodo 2016 al 2018</w:t>
      </w:r>
      <w:r w:rsidRPr="00E57304">
        <w:rPr>
          <w:rFonts w:ascii="Times New Roman" w:hAnsi="Times New Roman"/>
          <w:sz w:val="24"/>
          <w:szCs w:val="24"/>
        </w:rPr>
        <w:t>, ampliándose en aquellos casos que se consideró necesario.</w:t>
      </w:r>
    </w:p>
    <w:p w14:paraId="28648D03" w14:textId="77777777" w:rsidR="00E57304" w:rsidRPr="00E57304" w:rsidRDefault="00E57304" w:rsidP="00280C19">
      <w:pPr>
        <w:spacing w:after="0" w:line="240" w:lineRule="auto"/>
        <w:jc w:val="both"/>
        <w:rPr>
          <w:rFonts w:ascii="Times New Roman" w:hAnsi="Times New Roman"/>
          <w:b/>
          <w:sz w:val="24"/>
          <w:szCs w:val="24"/>
        </w:rPr>
      </w:pPr>
    </w:p>
    <w:p w14:paraId="53C9100A" w14:textId="7FD50FD7" w:rsidR="00AF56C9" w:rsidRDefault="00E57304" w:rsidP="0034377D">
      <w:pPr>
        <w:spacing w:after="0" w:line="240" w:lineRule="auto"/>
        <w:jc w:val="both"/>
        <w:rPr>
          <w:rFonts w:ascii="Times New Roman" w:hAnsi="Times New Roman"/>
          <w:b/>
          <w:sz w:val="24"/>
          <w:szCs w:val="24"/>
        </w:rPr>
      </w:pPr>
      <w:r w:rsidRPr="00E57304">
        <w:rPr>
          <w:rFonts w:ascii="Times New Roman" w:hAnsi="Times New Roman"/>
          <w:b/>
          <w:sz w:val="24"/>
          <w:szCs w:val="24"/>
        </w:rPr>
        <w:t xml:space="preserve">1.3 Antecedentes </w:t>
      </w:r>
    </w:p>
    <w:p w14:paraId="772A6163" w14:textId="77777777" w:rsidR="006F4A81" w:rsidRPr="00E57304" w:rsidRDefault="006F4A81" w:rsidP="0034377D">
      <w:pPr>
        <w:spacing w:after="0" w:line="240" w:lineRule="auto"/>
        <w:jc w:val="both"/>
        <w:rPr>
          <w:rFonts w:ascii="Times New Roman" w:hAnsi="Times New Roman"/>
          <w:b/>
          <w:sz w:val="24"/>
          <w:szCs w:val="24"/>
        </w:rPr>
      </w:pPr>
    </w:p>
    <w:p w14:paraId="69E95081" w14:textId="4007FD7A" w:rsidR="00AF56C9" w:rsidRPr="003F0E3F" w:rsidRDefault="00AF56C9" w:rsidP="007D6C08">
      <w:pPr>
        <w:autoSpaceDE w:val="0"/>
        <w:autoSpaceDN w:val="0"/>
        <w:adjustRightInd w:val="0"/>
        <w:spacing w:after="0" w:line="240" w:lineRule="auto"/>
        <w:jc w:val="both"/>
        <w:rPr>
          <w:rFonts w:ascii="Times New Roman" w:eastAsia="Times New Roman" w:hAnsi="Times New Roman"/>
          <w:color w:val="FF0000"/>
          <w:sz w:val="24"/>
          <w:szCs w:val="24"/>
          <w:lang w:eastAsia="es-ES"/>
        </w:rPr>
      </w:pPr>
      <w:r w:rsidRPr="003F0E3F">
        <w:rPr>
          <w:rFonts w:ascii="Times New Roman" w:eastAsia="Times New Roman" w:hAnsi="Times New Roman"/>
          <w:sz w:val="24"/>
          <w:szCs w:val="24"/>
          <w:lang w:eastAsia="es-ES"/>
        </w:rPr>
        <w:t xml:space="preserve">El dictamen 017-05 de la Procuraduría General de la República </w:t>
      </w:r>
      <w:r w:rsidRPr="003F0E3F">
        <w:rPr>
          <w:rFonts w:ascii="Times New Roman" w:eastAsia="Times New Roman" w:hAnsi="Times New Roman"/>
          <w:i/>
          <w:sz w:val="24"/>
          <w:szCs w:val="24"/>
          <w:lang w:eastAsia="es-ES"/>
        </w:rPr>
        <w:t>(PGR)</w:t>
      </w:r>
      <w:r w:rsidR="00F416EE" w:rsidRPr="003F0E3F">
        <w:rPr>
          <w:rFonts w:ascii="Times New Roman" w:eastAsia="Times New Roman" w:hAnsi="Times New Roman"/>
          <w:sz w:val="24"/>
          <w:szCs w:val="24"/>
          <w:lang w:eastAsia="es-ES"/>
        </w:rPr>
        <w:t xml:space="preserve"> señala que el Estado tiene la obligaci</w:t>
      </w:r>
      <w:r w:rsidR="0082678B" w:rsidRPr="003F0E3F">
        <w:rPr>
          <w:rFonts w:ascii="Times New Roman" w:eastAsia="Times New Roman" w:hAnsi="Times New Roman"/>
          <w:sz w:val="24"/>
          <w:szCs w:val="24"/>
          <w:lang w:eastAsia="es-ES"/>
        </w:rPr>
        <w:t>ón de mantener los derechos de quienes hagan uso de la educaci</w:t>
      </w:r>
      <w:r w:rsidR="0020337D" w:rsidRPr="003F0E3F">
        <w:rPr>
          <w:rFonts w:ascii="Times New Roman" w:eastAsia="Times New Roman" w:hAnsi="Times New Roman"/>
          <w:sz w:val="24"/>
          <w:szCs w:val="24"/>
          <w:lang w:eastAsia="es-ES"/>
        </w:rPr>
        <w:t xml:space="preserve">ón privada, así como también de la colectividad en </w:t>
      </w:r>
      <w:r w:rsidR="00753228" w:rsidRPr="003F0E3F">
        <w:rPr>
          <w:rFonts w:ascii="Times New Roman" w:eastAsia="Times New Roman" w:hAnsi="Times New Roman"/>
          <w:sz w:val="24"/>
          <w:szCs w:val="24"/>
          <w:lang w:eastAsia="es-ES"/>
        </w:rPr>
        <w:t>general</w:t>
      </w:r>
      <w:r w:rsidR="00B14E2A" w:rsidRPr="003F0E3F">
        <w:rPr>
          <w:rFonts w:ascii="Times New Roman" w:eastAsia="Times New Roman" w:hAnsi="Times New Roman"/>
          <w:sz w:val="24"/>
          <w:szCs w:val="24"/>
          <w:lang w:eastAsia="es-ES"/>
        </w:rPr>
        <w:t xml:space="preserve">, cuando ésta se vea afectada positiva o negativamente por el desempeño de los centros privados </w:t>
      </w:r>
      <w:r w:rsidR="001E1B3E" w:rsidRPr="003F0E3F">
        <w:rPr>
          <w:rFonts w:ascii="Times New Roman" w:eastAsia="Times New Roman" w:hAnsi="Times New Roman"/>
          <w:sz w:val="24"/>
          <w:szCs w:val="24"/>
          <w:lang w:eastAsia="es-ES"/>
        </w:rPr>
        <w:t>de enseñanza y de las p</w:t>
      </w:r>
      <w:r w:rsidR="00CD3EDD" w:rsidRPr="003F0E3F">
        <w:rPr>
          <w:rFonts w:ascii="Times New Roman" w:eastAsia="Times New Roman" w:hAnsi="Times New Roman"/>
          <w:sz w:val="24"/>
          <w:szCs w:val="24"/>
          <w:lang w:eastAsia="es-ES"/>
        </w:rPr>
        <w:t>ersonas que en ellos se forman</w:t>
      </w:r>
      <w:r w:rsidR="00142D8F" w:rsidRPr="003F0E3F">
        <w:rPr>
          <w:rFonts w:ascii="Times New Roman" w:eastAsia="Times New Roman" w:hAnsi="Times New Roman"/>
          <w:sz w:val="24"/>
          <w:szCs w:val="24"/>
          <w:lang w:eastAsia="es-ES"/>
        </w:rPr>
        <w:t>. Esa potestad de</w:t>
      </w:r>
      <w:r w:rsidR="00CD3EDD" w:rsidRPr="003F0E3F">
        <w:rPr>
          <w:rFonts w:ascii="Times New Roman" w:eastAsia="Times New Roman" w:hAnsi="Times New Roman"/>
          <w:sz w:val="24"/>
          <w:szCs w:val="24"/>
          <w:lang w:eastAsia="es-ES"/>
        </w:rPr>
        <w:t xml:space="preserve"> vigilancia e inspección del Estado </w:t>
      </w:r>
      <w:r w:rsidR="007D6C08" w:rsidRPr="003F0E3F">
        <w:rPr>
          <w:rFonts w:ascii="Times New Roman" w:eastAsia="Times New Roman" w:hAnsi="Times New Roman"/>
          <w:sz w:val="24"/>
          <w:szCs w:val="24"/>
          <w:lang w:eastAsia="es-ES"/>
        </w:rPr>
        <w:t xml:space="preserve">sobre los centros docentes privados abarca a las universidades privadas y la puede ejercer a través de sus órganos o alguna entidad competente para tal fin. </w:t>
      </w:r>
      <w:r w:rsidR="0020337D" w:rsidRPr="003F0E3F">
        <w:rPr>
          <w:rFonts w:ascii="Times New Roman" w:eastAsia="Times New Roman" w:hAnsi="Times New Roman"/>
          <w:sz w:val="24"/>
          <w:szCs w:val="24"/>
          <w:lang w:eastAsia="es-ES"/>
        </w:rPr>
        <w:t xml:space="preserve"> </w:t>
      </w:r>
    </w:p>
    <w:p w14:paraId="1AB82E19" w14:textId="77777777" w:rsidR="007D6C08" w:rsidRPr="003F0E3F" w:rsidRDefault="007D6C08" w:rsidP="007D6C08">
      <w:pPr>
        <w:autoSpaceDE w:val="0"/>
        <w:autoSpaceDN w:val="0"/>
        <w:adjustRightInd w:val="0"/>
        <w:spacing w:after="0" w:line="240" w:lineRule="auto"/>
        <w:jc w:val="both"/>
        <w:rPr>
          <w:rFonts w:ascii="Times New Roman" w:eastAsia="Times New Roman" w:hAnsi="Times New Roman"/>
          <w:color w:val="FF0000"/>
          <w:sz w:val="24"/>
          <w:szCs w:val="24"/>
          <w:lang w:eastAsia="es-ES"/>
        </w:rPr>
      </w:pPr>
    </w:p>
    <w:p w14:paraId="36C25149" w14:textId="3B91C91C" w:rsidR="00AF56C9" w:rsidRPr="003F0E3F" w:rsidRDefault="00AF56C9" w:rsidP="00AF56C9">
      <w:pPr>
        <w:spacing w:after="0" w:line="240" w:lineRule="auto"/>
        <w:jc w:val="both"/>
        <w:rPr>
          <w:rFonts w:ascii="Times New Roman" w:eastAsia="SimSun" w:hAnsi="Times New Roman"/>
          <w:sz w:val="24"/>
          <w:szCs w:val="24"/>
          <w:lang w:val="es-ES" w:eastAsia="es-ES"/>
        </w:rPr>
      </w:pPr>
      <w:r w:rsidRPr="003F0E3F">
        <w:rPr>
          <w:rFonts w:ascii="Times New Roman" w:eastAsia="SimSun" w:hAnsi="Times New Roman"/>
          <w:sz w:val="24"/>
          <w:szCs w:val="24"/>
          <w:lang w:val="es-ES" w:eastAsia="es-ES"/>
        </w:rPr>
        <w:t>Bajo este precepto,</w:t>
      </w:r>
      <w:r w:rsidRPr="003F0E3F">
        <w:rPr>
          <w:rFonts w:ascii="Times New Roman" w:eastAsia="SimSun" w:hAnsi="Times New Roman"/>
          <w:bCs/>
          <w:sz w:val="24"/>
          <w:szCs w:val="24"/>
          <w:lang w:eastAsia="es-ES"/>
        </w:rPr>
        <w:t xml:space="preserve"> por iniciativa del Consejo Nacional de Rectores (CONARE) se presentó el proyecto y se aprobó la Ley N° 6693, dándole vida al “Consejo de Enseñanza Superior Universitaria Privada” como órgano desconcentrado en grado máximo, adscrito al Ministerio de Educación Pública </w:t>
      </w:r>
      <w:r w:rsidRPr="003F0E3F">
        <w:rPr>
          <w:rFonts w:ascii="Times New Roman" w:eastAsia="SimSun" w:hAnsi="Times New Roman"/>
          <w:i/>
          <w:sz w:val="24"/>
          <w:szCs w:val="24"/>
          <w:lang w:val="es-ES" w:eastAsia="es-ES"/>
        </w:rPr>
        <w:t xml:space="preserve">(en adelante, MEP), </w:t>
      </w:r>
      <w:r w:rsidRPr="003F0E3F">
        <w:rPr>
          <w:rFonts w:ascii="Times New Roman" w:eastAsia="SimSun" w:hAnsi="Times New Roman"/>
          <w:sz w:val="24"/>
          <w:szCs w:val="24"/>
          <w:lang w:val="es-ES" w:eastAsia="es-ES"/>
        </w:rPr>
        <w:t xml:space="preserve">con las atribuciones desglosadas en el texto supra. </w:t>
      </w:r>
    </w:p>
    <w:p w14:paraId="57B530FD" w14:textId="77777777" w:rsidR="00AF56C9" w:rsidRPr="003F0E3F" w:rsidRDefault="00AF56C9" w:rsidP="00AF56C9">
      <w:pPr>
        <w:spacing w:after="0" w:line="240" w:lineRule="auto"/>
        <w:jc w:val="both"/>
        <w:rPr>
          <w:rFonts w:ascii="Times New Roman" w:eastAsia="SimSun" w:hAnsi="Times New Roman"/>
          <w:sz w:val="24"/>
          <w:szCs w:val="24"/>
          <w:lang w:val="es-ES" w:eastAsia="es-ES"/>
        </w:rPr>
      </w:pPr>
    </w:p>
    <w:p w14:paraId="5D254116" w14:textId="77777777" w:rsidR="00AF56C9" w:rsidRPr="003F0E3F" w:rsidRDefault="00AF56C9" w:rsidP="00AF56C9">
      <w:pPr>
        <w:spacing w:after="0" w:line="240" w:lineRule="auto"/>
        <w:jc w:val="both"/>
        <w:rPr>
          <w:rFonts w:ascii="Times New Roman" w:eastAsia="SimSun" w:hAnsi="Times New Roman"/>
          <w:sz w:val="24"/>
          <w:szCs w:val="24"/>
          <w:lang w:val="es-ES" w:eastAsia="es-ES"/>
        </w:rPr>
      </w:pPr>
      <w:r w:rsidRPr="003F0E3F">
        <w:rPr>
          <w:rFonts w:ascii="Times New Roman" w:eastAsia="SimSun" w:hAnsi="Times New Roman"/>
          <w:sz w:val="24"/>
          <w:szCs w:val="24"/>
          <w:lang w:val="es-ES" w:eastAsia="es-ES"/>
        </w:rPr>
        <w:t>Más recientemente, e</w:t>
      </w:r>
      <w:r w:rsidRPr="003F0E3F">
        <w:rPr>
          <w:rFonts w:ascii="Times New Roman" w:eastAsia="SimSun" w:hAnsi="Times New Roman"/>
          <w:bCs/>
          <w:sz w:val="24"/>
          <w:szCs w:val="24"/>
          <w:lang w:val="es-ES" w:eastAsia="es-ES"/>
        </w:rPr>
        <w:t>n sus esfuerzos por trazar una orientación estratégica, dicho órgano formuló la declaración de su misión y visión, respectivamente, de la siguiente manera:</w:t>
      </w:r>
    </w:p>
    <w:p w14:paraId="793EC766" w14:textId="77777777" w:rsidR="00AF56C9" w:rsidRPr="003F0E3F" w:rsidRDefault="00AF56C9" w:rsidP="00AF56C9">
      <w:pPr>
        <w:spacing w:after="0" w:line="240" w:lineRule="auto"/>
        <w:jc w:val="both"/>
        <w:rPr>
          <w:rFonts w:ascii="Times New Roman" w:eastAsia="SimSun" w:hAnsi="Times New Roman"/>
          <w:bCs/>
          <w:i/>
          <w:sz w:val="24"/>
          <w:szCs w:val="24"/>
          <w:lang w:val="es-ES" w:eastAsia="es-ES"/>
        </w:rPr>
      </w:pPr>
    </w:p>
    <w:p w14:paraId="2AA50285" w14:textId="4A45D27C" w:rsidR="00AF56C9" w:rsidRPr="003F0E3F" w:rsidRDefault="00AF56C9" w:rsidP="008C79A6">
      <w:pPr>
        <w:pStyle w:val="NormalWeb"/>
        <w:spacing w:before="0" w:beforeAutospacing="0" w:after="360" w:afterAutospacing="0"/>
        <w:ind w:left="567"/>
        <w:jc w:val="both"/>
        <w:textAlignment w:val="baseline"/>
        <w:rPr>
          <w:rFonts w:ascii="Arial" w:hAnsi="Arial" w:cs="Arial"/>
          <w:color w:val="333333"/>
          <w:sz w:val="22"/>
          <w:szCs w:val="22"/>
          <w:lang w:val="es-CR" w:eastAsia="es-CR"/>
        </w:rPr>
      </w:pPr>
      <w:r w:rsidRPr="003F0E3F">
        <w:rPr>
          <w:rFonts w:eastAsia="SimSun"/>
          <w:bCs/>
          <w:sz w:val="22"/>
          <w:szCs w:val="22"/>
        </w:rPr>
        <w:t>Misión:</w:t>
      </w:r>
      <w:r w:rsidRPr="003F0E3F">
        <w:rPr>
          <w:rFonts w:eastAsia="SimSun"/>
          <w:bCs/>
          <w:i/>
          <w:sz w:val="22"/>
          <w:szCs w:val="22"/>
        </w:rPr>
        <w:t xml:space="preserve"> </w:t>
      </w:r>
      <w:r w:rsidR="00AE151F" w:rsidRPr="003F0E3F">
        <w:rPr>
          <w:rFonts w:eastAsia="SimSun"/>
          <w:i/>
          <w:sz w:val="22"/>
          <w:szCs w:val="22"/>
        </w:rPr>
        <w:t>Ser el ente rector de la educación superior universitaria privada de Costa Rica, encargado de promover la calidad de ésta en su más alto nivel.</w:t>
      </w:r>
    </w:p>
    <w:p w14:paraId="175E6E14" w14:textId="5B7AA9F8" w:rsidR="00AF56C9" w:rsidRPr="003F0E3F" w:rsidRDefault="00AF56C9" w:rsidP="008C79A6">
      <w:pPr>
        <w:spacing w:after="0" w:line="240" w:lineRule="auto"/>
        <w:ind w:left="567"/>
        <w:jc w:val="both"/>
        <w:rPr>
          <w:rFonts w:ascii="Times New Roman" w:eastAsia="SimSun" w:hAnsi="Times New Roman"/>
          <w:bCs/>
          <w:i/>
          <w:lang w:val="es-ES" w:eastAsia="es-ES"/>
        </w:rPr>
      </w:pPr>
      <w:r w:rsidRPr="003F0E3F">
        <w:rPr>
          <w:rFonts w:ascii="Times New Roman" w:eastAsia="SimSun" w:hAnsi="Times New Roman"/>
          <w:bCs/>
          <w:lang w:val="es-ES" w:eastAsia="es-ES"/>
        </w:rPr>
        <w:t>Visión:</w:t>
      </w:r>
      <w:r w:rsidR="00AC6AEF" w:rsidRPr="003F0E3F">
        <w:rPr>
          <w:rFonts w:ascii="Times New Roman" w:eastAsia="SimSun" w:hAnsi="Times New Roman"/>
          <w:bCs/>
          <w:i/>
          <w:lang w:val="es-ES" w:eastAsia="es-ES"/>
        </w:rPr>
        <w:t xml:space="preserve"> </w:t>
      </w:r>
      <w:r w:rsidR="00AC6AEF" w:rsidRPr="003F0E3F">
        <w:rPr>
          <w:rFonts w:ascii="Times New Roman" w:eastAsia="SimSun" w:hAnsi="Times New Roman"/>
          <w:i/>
          <w:lang w:val="es-ES" w:eastAsia="es-ES"/>
        </w:rPr>
        <w:t>Ser un ente reconocido por una gestión eficiente y de calidad, dirigida al desarrollo de oportunidades en el marco de la educación terciaria costarricense.</w:t>
      </w:r>
    </w:p>
    <w:p w14:paraId="1CB1ACDD" w14:textId="77777777" w:rsidR="00AF56C9" w:rsidRPr="003F0E3F" w:rsidRDefault="00AF56C9" w:rsidP="00AF56C9">
      <w:pPr>
        <w:spacing w:after="0" w:line="240" w:lineRule="auto"/>
        <w:jc w:val="both"/>
        <w:rPr>
          <w:rFonts w:ascii="Times New Roman" w:eastAsia="SimSun" w:hAnsi="Times New Roman"/>
          <w:sz w:val="24"/>
          <w:szCs w:val="24"/>
          <w:lang w:val="es-ES" w:eastAsia="es-ES"/>
        </w:rPr>
      </w:pPr>
    </w:p>
    <w:p w14:paraId="36A9ED5F" w14:textId="67416B95" w:rsidR="00E57304" w:rsidRPr="003F0E3F" w:rsidRDefault="00AF56C9" w:rsidP="00AF56C9">
      <w:pPr>
        <w:spacing w:after="0" w:line="240" w:lineRule="auto"/>
        <w:jc w:val="both"/>
        <w:rPr>
          <w:rFonts w:ascii="Times New Roman" w:eastAsia="SimSun" w:hAnsi="Times New Roman"/>
          <w:sz w:val="24"/>
          <w:szCs w:val="24"/>
          <w:lang w:val="es-ES" w:eastAsia="es-ES"/>
        </w:rPr>
      </w:pPr>
      <w:r w:rsidRPr="003F0E3F">
        <w:rPr>
          <w:rFonts w:ascii="Times New Roman" w:eastAsia="SimSun" w:hAnsi="Times New Roman"/>
          <w:sz w:val="24"/>
          <w:szCs w:val="24"/>
          <w:lang w:val="es-ES" w:eastAsia="es-ES"/>
        </w:rPr>
        <w:t>De esta manera, mediante la Ley N° 6693 se crea el Consejo Nacional de Educación Superior Universitaria Privada, encargado de regular y fiscalizar a las Universidades Privadas</w:t>
      </w:r>
    </w:p>
    <w:p w14:paraId="6DE86104" w14:textId="77777777" w:rsidR="006B4007" w:rsidRPr="00E57304" w:rsidRDefault="006B4007" w:rsidP="0034377D">
      <w:pPr>
        <w:spacing w:after="0" w:line="240" w:lineRule="auto"/>
        <w:jc w:val="both"/>
        <w:rPr>
          <w:rFonts w:ascii="Times New Roman" w:hAnsi="Times New Roman"/>
          <w:b/>
          <w:sz w:val="24"/>
          <w:szCs w:val="24"/>
        </w:rPr>
      </w:pPr>
    </w:p>
    <w:p w14:paraId="30041DD2" w14:textId="28F8BFA2" w:rsidR="00E57304" w:rsidRPr="00DD1A9A" w:rsidRDefault="00E57304" w:rsidP="0034377D">
      <w:pPr>
        <w:spacing w:after="0" w:line="240" w:lineRule="auto"/>
        <w:jc w:val="both"/>
        <w:rPr>
          <w:rFonts w:ascii="Times New Roman" w:hAnsi="Times New Roman"/>
          <w:b/>
          <w:sz w:val="24"/>
          <w:szCs w:val="24"/>
        </w:rPr>
      </w:pPr>
      <w:r w:rsidRPr="00DD1A9A">
        <w:rPr>
          <w:rFonts w:ascii="Times New Roman" w:hAnsi="Times New Roman"/>
          <w:b/>
          <w:sz w:val="24"/>
          <w:szCs w:val="24"/>
        </w:rPr>
        <w:t xml:space="preserve">1.4 Limitaciones </w:t>
      </w:r>
    </w:p>
    <w:p w14:paraId="4A3ECD39" w14:textId="77777777" w:rsidR="007312DE" w:rsidRPr="00DD1A9A" w:rsidRDefault="007312DE" w:rsidP="007312DE">
      <w:pPr>
        <w:spacing w:after="0" w:line="240" w:lineRule="auto"/>
        <w:jc w:val="both"/>
        <w:rPr>
          <w:rFonts w:ascii="Times New Roman" w:hAnsi="Times New Roman"/>
          <w:sz w:val="24"/>
          <w:szCs w:val="24"/>
        </w:rPr>
      </w:pPr>
    </w:p>
    <w:p w14:paraId="23A9992F" w14:textId="77777777" w:rsidR="00910A23" w:rsidRDefault="00910A23" w:rsidP="007312DE">
      <w:pPr>
        <w:spacing w:after="0" w:line="240" w:lineRule="auto"/>
        <w:jc w:val="both"/>
        <w:rPr>
          <w:rFonts w:ascii="Times New Roman" w:hAnsi="Times New Roman"/>
          <w:sz w:val="24"/>
          <w:szCs w:val="24"/>
        </w:rPr>
      </w:pPr>
    </w:p>
    <w:p w14:paraId="4F493689" w14:textId="48922702" w:rsidR="007312DE" w:rsidRPr="00DD1A9A" w:rsidRDefault="007312DE" w:rsidP="007312DE">
      <w:pPr>
        <w:spacing w:after="0" w:line="240" w:lineRule="auto"/>
        <w:jc w:val="both"/>
        <w:rPr>
          <w:rFonts w:ascii="Times New Roman" w:hAnsi="Times New Roman"/>
          <w:sz w:val="24"/>
          <w:szCs w:val="24"/>
        </w:rPr>
      </w:pPr>
      <w:r w:rsidRPr="00DD1A9A">
        <w:rPr>
          <w:rFonts w:ascii="Times New Roman" w:hAnsi="Times New Roman"/>
          <w:sz w:val="24"/>
          <w:szCs w:val="24"/>
        </w:rPr>
        <w:lastRenderedPageBreak/>
        <w:t>La comunicación de esta Auditoría Interna con la Dirección Ejecutiva para realizar consultas y obtener la documentación e información fue sumamente compleja. Inicialmente se solicitó información y la misma fue brindada</w:t>
      </w:r>
      <w:r w:rsidR="006F4B72">
        <w:rPr>
          <w:rFonts w:ascii="Times New Roman" w:hAnsi="Times New Roman"/>
          <w:sz w:val="24"/>
          <w:szCs w:val="24"/>
        </w:rPr>
        <w:t xml:space="preserve"> siete meses después</w:t>
      </w:r>
      <w:r w:rsidRPr="00DD1A9A">
        <w:rPr>
          <w:rFonts w:ascii="Times New Roman" w:hAnsi="Times New Roman"/>
          <w:sz w:val="24"/>
          <w:szCs w:val="24"/>
        </w:rPr>
        <w:t xml:space="preserve"> de manera incompleta. En varias ocasiones se realizó visita a fin de conversar con el </w:t>
      </w:r>
      <w:r w:rsidR="00DD1A9A">
        <w:rPr>
          <w:rFonts w:ascii="Times New Roman" w:hAnsi="Times New Roman"/>
          <w:sz w:val="24"/>
          <w:szCs w:val="24"/>
        </w:rPr>
        <w:t>Director Ejecutivo</w:t>
      </w:r>
      <w:r w:rsidRPr="00DD1A9A">
        <w:rPr>
          <w:rFonts w:ascii="Times New Roman" w:hAnsi="Times New Roman"/>
          <w:sz w:val="24"/>
          <w:szCs w:val="24"/>
        </w:rPr>
        <w:t>, sin embargo</w:t>
      </w:r>
      <w:r w:rsidR="006F4B72">
        <w:rPr>
          <w:rFonts w:ascii="Times New Roman" w:hAnsi="Times New Roman"/>
          <w:sz w:val="24"/>
          <w:szCs w:val="24"/>
        </w:rPr>
        <w:t>,</w:t>
      </w:r>
      <w:r w:rsidRPr="00DD1A9A">
        <w:rPr>
          <w:rFonts w:ascii="Times New Roman" w:hAnsi="Times New Roman"/>
          <w:sz w:val="24"/>
          <w:szCs w:val="24"/>
        </w:rPr>
        <w:t xml:space="preserve"> se encontraba de vacaciones, incapacitado o fu</w:t>
      </w:r>
      <w:r w:rsidR="00EA387C">
        <w:rPr>
          <w:rFonts w:ascii="Times New Roman" w:hAnsi="Times New Roman"/>
          <w:sz w:val="24"/>
          <w:szCs w:val="24"/>
        </w:rPr>
        <w:t>era de la oficina. Lo anterior repercutió en</w:t>
      </w:r>
      <w:r w:rsidRPr="00DD1A9A">
        <w:rPr>
          <w:rFonts w:ascii="Times New Roman" w:hAnsi="Times New Roman"/>
          <w:sz w:val="24"/>
          <w:szCs w:val="24"/>
        </w:rPr>
        <w:t xml:space="preserve"> atrasos en la ejecución de las pruebas. </w:t>
      </w:r>
    </w:p>
    <w:p w14:paraId="6D36C4EB" w14:textId="77777777" w:rsidR="007312DE" w:rsidRPr="00DD1A9A" w:rsidRDefault="007312DE" w:rsidP="007312DE">
      <w:pPr>
        <w:spacing w:after="0" w:line="240" w:lineRule="auto"/>
        <w:jc w:val="both"/>
        <w:rPr>
          <w:rFonts w:ascii="Times New Roman" w:hAnsi="Times New Roman"/>
          <w:sz w:val="24"/>
          <w:szCs w:val="24"/>
        </w:rPr>
      </w:pPr>
    </w:p>
    <w:p w14:paraId="373C30F4" w14:textId="534EFBEB" w:rsidR="00071821" w:rsidRDefault="00DD1A9A" w:rsidP="0034377D">
      <w:pPr>
        <w:spacing w:after="0" w:line="240" w:lineRule="auto"/>
        <w:jc w:val="both"/>
        <w:rPr>
          <w:rFonts w:ascii="Times New Roman" w:hAnsi="Times New Roman"/>
          <w:sz w:val="24"/>
          <w:szCs w:val="24"/>
        </w:rPr>
      </w:pPr>
      <w:r>
        <w:rPr>
          <w:rFonts w:ascii="Times New Roman" w:hAnsi="Times New Roman"/>
          <w:sz w:val="24"/>
          <w:szCs w:val="24"/>
        </w:rPr>
        <w:t xml:space="preserve">De igual manera se </w:t>
      </w:r>
      <w:r w:rsidR="006F4B72">
        <w:rPr>
          <w:rFonts w:ascii="Times New Roman" w:hAnsi="Times New Roman"/>
          <w:sz w:val="24"/>
          <w:szCs w:val="24"/>
        </w:rPr>
        <w:t>generaron</w:t>
      </w:r>
      <w:r>
        <w:rPr>
          <w:rFonts w:ascii="Times New Roman" w:hAnsi="Times New Roman"/>
          <w:sz w:val="24"/>
          <w:szCs w:val="24"/>
        </w:rPr>
        <w:t xml:space="preserve"> </w:t>
      </w:r>
      <w:r w:rsidR="006F4B72">
        <w:rPr>
          <w:rFonts w:ascii="Times New Roman" w:hAnsi="Times New Roman"/>
          <w:sz w:val="24"/>
          <w:szCs w:val="24"/>
        </w:rPr>
        <w:t>demoras</w:t>
      </w:r>
      <w:r>
        <w:rPr>
          <w:rFonts w:ascii="Times New Roman" w:hAnsi="Times New Roman"/>
          <w:sz w:val="24"/>
          <w:szCs w:val="24"/>
        </w:rPr>
        <w:t xml:space="preserve"> en el desarrollo del estudio</w:t>
      </w:r>
      <w:r w:rsidR="006F4B72">
        <w:rPr>
          <w:rFonts w:ascii="Times New Roman" w:hAnsi="Times New Roman"/>
          <w:sz w:val="24"/>
          <w:szCs w:val="24"/>
        </w:rPr>
        <w:t>,</w:t>
      </w:r>
      <w:r w:rsidR="008478E9">
        <w:rPr>
          <w:rFonts w:ascii="Times New Roman" w:hAnsi="Times New Roman"/>
          <w:sz w:val="24"/>
          <w:szCs w:val="24"/>
        </w:rPr>
        <w:t xml:space="preserve"> en virtud de que no se brindaba</w:t>
      </w:r>
      <w:r>
        <w:rPr>
          <w:rFonts w:ascii="Times New Roman" w:hAnsi="Times New Roman"/>
          <w:sz w:val="24"/>
          <w:szCs w:val="24"/>
        </w:rPr>
        <w:t xml:space="preserve"> la información de algunos departamentos en el tiempo solicitado o la información </w:t>
      </w:r>
      <w:r w:rsidR="00071821">
        <w:rPr>
          <w:rFonts w:ascii="Times New Roman" w:hAnsi="Times New Roman"/>
          <w:sz w:val="24"/>
          <w:szCs w:val="24"/>
        </w:rPr>
        <w:t xml:space="preserve">fue recibida de forma incompleta, por lo que correspondió </w:t>
      </w:r>
      <w:r>
        <w:rPr>
          <w:rFonts w:ascii="Times New Roman" w:hAnsi="Times New Roman"/>
          <w:sz w:val="24"/>
          <w:szCs w:val="24"/>
        </w:rPr>
        <w:t xml:space="preserve">depurar la misma para poder realizar el análisis. </w:t>
      </w:r>
      <w:r w:rsidR="006233D4">
        <w:rPr>
          <w:rFonts w:ascii="Times New Roman" w:hAnsi="Times New Roman"/>
          <w:sz w:val="24"/>
          <w:szCs w:val="24"/>
        </w:rPr>
        <w:t>Así como también los constantes cambios en el personal, ya sea por traslados a nivel</w:t>
      </w:r>
      <w:r w:rsidR="006F4B72">
        <w:rPr>
          <w:rFonts w:ascii="Times New Roman" w:hAnsi="Times New Roman"/>
          <w:sz w:val="24"/>
          <w:szCs w:val="24"/>
        </w:rPr>
        <w:t xml:space="preserve"> interno o externo. </w:t>
      </w:r>
    </w:p>
    <w:p w14:paraId="307404C9" w14:textId="77777777" w:rsidR="006B4007" w:rsidRPr="00E57304" w:rsidRDefault="006B4007" w:rsidP="0034377D">
      <w:pPr>
        <w:spacing w:after="0" w:line="240" w:lineRule="auto"/>
        <w:jc w:val="both"/>
        <w:rPr>
          <w:rFonts w:ascii="Times New Roman" w:hAnsi="Times New Roman"/>
          <w:sz w:val="24"/>
          <w:szCs w:val="24"/>
        </w:rPr>
      </w:pPr>
    </w:p>
    <w:p w14:paraId="2B39C686" w14:textId="25CCF1F1" w:rsidR="00B2266D" w:rsidRPr="00E57304" w:rsidRDefault="0066145C" w:rsidP="0034377D">
      <w:pPr>
        <w:spacing w:after="0" w:line="240" w:lineRule="auto"/>
        <w:jc w:val="both"/>
        <w:rPr>
          <w:rFonts w:ascii="Times New Roman" w:hAnsi="Times New Roman"/>
          <w:b/>
          <w:sz w:val="24"/>
          <w:szCs w:val="24"/>
        </w:rPr>
      </w:pPr>
      <w:r w:rsidRPr="00E57304">
        <w:rPr>
          <w:rFonts w:ascii="Times New Roman" w:hAnsi="Times New Roman"/>
          <w:b/>
          <w:sz w:val="24"/>
          <w:szCs w:val="24"/>
        </w:rPr>
        <w:t>2. H</w:t>
      </w:r>
      <w:r w:rsidR="00E72BFD" w:rsidRPr="00E57304">
        <w:rPr>
          <w:rFonts w:ascii="Times New Roman" w:hAnsi="Times New Roman"/>
          <w:b/>
          <w:sz w:val="24"/>
          <w:szCs w:val="24"/>
        </w:rPr>
        <w:t xml:space="preserve">ALLAZGOS </w:t>
      </w:r>
    </w:p>
    <w:p w14:paraId="6281BFF8" w14:textId="77777777" w:rsidR="00B2266D" w:rsidRPr="00E57304" w:rsidRDefault="00B2266D" w:rsidP="0034377D">
      <w:pPr>
        <w:spacing w:after="0" w:line="240" w:lineRule="auto"/>
        <w:jc w:val="both"/>
        <w:rPr>
          <w:rFonts w:ascii="Times New Roman" w:hAnsi="Times New Roman"/>
          <w:sz w:val="24"/>
          <w:szCs w:val="24"/>
        </w:rPr>
      </w:pPr>
    </w:p>
    <w:p w14:paraId="25D52357" w14:textId="0E6D632F" w:rsidR="00FB5EE8" w:rsidRPr="00E57304" w:rsidRDefault="00945A54" w:rsidP="0034377D">
      <w:pPr>
        <w:spacing w:after="0" w:line="240" w:lineRule="auto"/>
        <w:jc w:val="both"/>
        <w:rPr>
          <w:rFonts w:ascii="Times New Roman" w:hAnsi="Times New Roman"/>
          <w:b/>
          <w:sz w:val="24"/>
          <w:szCs w:val="24"/>
        </w:rPr>
      </w:pPr>
      <w:r w:rsidRPr="00E57304">
        <w:rPr>
          <w:rFonts w:ascii="Times New Roman" w:hAnsi="Times New Roman"/>
          <w:b/>
          <w:sz w:val="24"/>
          <w:szCs w:val="24"/>
        </w:rPr>
        <w:t xml:space="preserve">2.1 </w:t>
      </w:r>
      <w:r w:rsidR="007B2736" w:rsidRPr="00E57304">
        <w:rPr>
          <w:rFonts w:ascii="Times New Roman" w:hAnsi="Times New Roman"/>
          <w:b/>
          <w:sz w:val="24"/>
          <w:szCs w:val="24"/>
        </w:rPr>
        <w:t>PLANIFICACIÓN ESTRATÉGICA Y ORGANIZACIONAL</w:t>
      </w:r>
    </w:p>
    <w:p w14:paraId="271809EA" w14:textId="77777777" w:rsidR="00974126" w:rsidRPr="00E57304" w:rsidRDefault="00974126" w:rsidP="0034377D">
      <w:pPr>
        <w:spacing w:after="0" w:line="240" w:lineRule="auto"/>
        <w:jc w:val="both"/>
        <w:rPr>
          <w:rFonts w:ascii="Times New Roman" w:hAnsi="Times New Roman"/>
          <w:sz w:val="24"/>
          <w:szCs w:val="24"/>
        </w:rPr>
      </w:pPr>
    </w:p>
    <w:p w14:paraId="043EDAC8" w14:textId="2F35523B" w:rsidR="006160F8" w:rsidRPr="00E57304" w:rsidRDefault="006160F8" w:rsidP="0034377D">
      <w:pPr>
        <w:autoSpaceDE w:val="0"/>
        <w:autoSpaceDN w:val="0"/>
        <w:adjustRightInd w:val="0"/>
        <w:spacing w:after="0" w:line="240" w:lineRule="auto"/>
        <w:jc w:val="both"/>
        <w:rPr>
          <w:rFonts w:ascii="Times New Roman" w:eastAsiaTheme="minorHAnsi" w:hAnsi="Times New Roman"/>
          <w:b/>
          <w:sz w:val="24"/>
          <w:szCs w:val="24"/>
        </w:rPr>
      </w:pPr>
      <w:r w:rsidRPr="00E57304">
        <w:rPr>
          <w:rFonts w:ascii="Times New Roman" w:eastAsiaTheme="minorHAnsi" w:hAnsi="Times New Roman"/>
          <w:b/>
          <w:sz w:val="24"/>
          <w:szCs w:val="24"/>
        </w:rPr>
        <w:t xml:space="preserve">2.1.1 </w:t>
      </w:r>
      <w:r w:rsidR="00A609F5">
        <w:rPr>
          <w:rFonts w:ascii="Times New Roman" w:eastAsiaTheme="minorHAnsi" w:hAnsi="Times New Roman"/>
          <w:b/>
          <w:sz w:val="24"/>
          <w:szCs w:val="24"/>
        </w:rPr>
        <w:t>Marco n</w:t>
      </w:r>
      <w:r w:rsidR="00124C9F" w:rsidRPr="00E57304">
        <w:rPr>
          <w:rFonts w:ascii="Times New Roman" w:eastAsiaTheme="minorHAnsi" w:hAnsi="Times New Roman"/>
          <w:b/>
          <w:sz w:val="24"/>
          <w:szCs w:val="24"/>
        </w:rPr>
        <w:t xml:space="preserve">ormativo </w:t>
      </w:r>
      <w:r w:rsidRPr="00E57304">
        <w:rPr>
          <w:rFonts w:ascii="Times New Roman" w:eastAsiaTheme="minorHAnsi" w:hAnsi="Times New Roman"/>
          <w:b/>
          <w:sz w:val="24"/>
          <w:szCs w:val="24"/>
        </w:rPr>
        <w:t xml:space="preserve"> </w:t>
      </w:r>
    </w:p>
    <w:p w14:paraId="0B269CA8" w14:textId="77777777" w:rsidR="008E3F1D" w:rsidRPr="00E57304" w:rsidRDefault="008E3F1D" w:rsidP="0034377D">
      <w:pPr>
        <w:autoSpaceDE w:val="0"/>
        <w:autoSpaceDN w:val="0"/>
        <w:adjustRightInd w:val="0"/>
        <w:spacing w:after="0" w:line="240" w:lineRule="auto"/>
        <w:jc w:val="both"/>
        <w:rPr>
          <w:rFonts w:ascii="Times New Roman" w:eastAsiaTheme="minorHAnsi" w:hAnsi="Times New Roman"/>
          <w:b/>
          <w:sz w:val="24"/>
          <w:szCs w:val="24"/>
        </w:rPr>
      </w:pPr>
    </w:p>
    <w:p w14:paraId="455AF69C" w14:textId="77777777" w:rsidR="00CE5065" w:rsidRDefault="006211BB" w:rsidP="00CE5065">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El 23 de abril del año 2015 fue presentado por el Poder Ejecutivo ante la Asamblea Legislativa y publicado en el Diario Oficial La Gaceta Nº 117 del 18 de junio de 2015, el Proyecto de Reforma a la Ley de Creación del CONESUP, Ley N° 6693 (Expediente Legislativo N° 19549).</w:t>
      </w:r>
      <w:r w:rsidR="00CE5065">
        <w:rPr>
          <w:rFonts w:ascii="Times New Roman" w:hAnsi="Times New Roman"/>
          <w:sz w:val="24"/>
          <w:szCs w:val="24"/>
          <w:lang w:eastAsia="es-CR"/>
        </w:rPr>
        <w:t xml:space="preserve"> </w:t>
      </w:r>
    </w:p>
    <w:p w14:paraId="7DB24DF9" w14:textId="77777777" w:rsidR="00CE5065" w:rsidRDefault="00CE5065" w:rsidP="00CE5065">
      <w:pPr>
        <w:spacing w:after="0" w:line="240" w:lineRule="auto"/>
        <w:jc w:val="both"/>
        <w:rPr>
          <w:rFonts w:ascii="Times New Roman" w:hAnsi="Times New Roman"/>
          <w:sz w:val="24"/>
          <w:szCs w:val="24"/>
          <w:lang w:eastAsia="es-CR"/>
        </w:rPr>
      </w:pPr>
    </w:p>
    <w:p w14:paraId="55B16DB3" w14:textId="68C752C7" w:rsidR="00C8543E" w:rsidRPr="008B60FE" w:rsidRDefault="00CE5065" w:rsidP="00CE5065">
      <w:pPr>
        <w:spacing w:after="0" w:line="240" w:lineRule="auto"/>
        <w:jc w:val="both"/>
        <w:rPr>
          <w:rFonts w:ascii="Times New Roman" w:hAnsi="Times New Roman"/>
          <w:b/>
          <w:sz w:val="24"/>
          <w:szCs w:val="24"/>
          <w:lang w:eastAsia="es-CR"/>
        </w:rPr>
      </w:pPr>
      <w:r w:rsidRPr="00E57304">
        <w:rPr>
          <w:rFonts w:ascii="Times New Roman" w:hAnsi="Times New Roman"/>
          <w:sz w:val="24"/>
          <w:szCs w:val="24"/>
          <w:lang w:eastAsia="es-CR"/>
        </w:rPr>
        <w:t xml:space="preserve">La propuesta inicial de la Secretaría Técnica del CONESUP, conllevaba la creación </w:t>
      </w:r>
      <w:r>
        <w:rPr>
          <w:rFonts w:ascii="Times New Roman" w:hAnsi="Times New Roman"/>
          <w:sz w:val="24"/>
          <w:szCs w:val="24"/>
          <w:lang w:eastAsia="es-CR"/>
        </w:rPr>
        <w:t>y reforma de algunos artículos de la Ley N° 6693, dicha propuesta fue modificada por el Consejo del CONESUP, quienes presentaron el Proyecto de Ley ante el Poder Ejecutivo.</w:t>
      </w:r>
      <w:r w:rsidR="008B60FE">
        <w:rPr>
          <w:rFonts w:ascii="Times New Roman" w:hAnsi="Times New Roman"/>
          <w:sz w:val="24"/>
          <w:szCs w:val="24"/>
          <w:lang w:eastAsia="es-CR"/>
        </w:rPr>
        <w:t xml:space="preserve"> </w:t>
      </w:r>
    </w:p>
    <w:p w14:paraId="63548B9B" w14:textId="77777777" w:rsidR="008E3F1D" w:rsidRPr="00E57304" w:rsidRDefault="008E3F1D" w:rsidP="0034377D">
      <w:pPr>
        <w:spacing w:after="0" w:line="240" w:lineRule="auto"/>
        <w:jc w:val="both"/>
        <w:rPr>
          <w:rFonts w:ascii="Times New Roman" w:hAnsi="Times New Roman"/>
          <w:sz w:val="24"/>
          <w:szCs w:val="24"/>
          <w:lang w:eastAsia="es-CR"/>
        </w:rPr>
      </w:pPr>
    </w:p>
    <w:p w14:paraId="29D43608" w14:textId="12CA50D0" w:rsidR="006211BB" w:rsidRPr="00E57304" w:rsidRDefault="006211BB"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De conformidad con la propuesta del Consejo, los diputados, miembros de la Comisión Permanente Especial de Ciencia, Tecnología y Educación e integrantes de la subcomisión nombrada para analizar el proyecto “Ley de reforma del Consejo Nacional de Enseñanza Superior Universitaria Privada (CONESUP)”, rindieron un Dictamen Unánime Afirmativo sobre el proyecto, que se tramita bajo el expediente legislativo N° 19549; actualmente dicho documento se encuentra pendiente de aprobación por parte de la Asamblea Legislativa.</w:t>
      </w:r>
    </w:p>
    <w:p w14:paraId="3D7CB5F4" w14:textId="77777777" w:rsidR="008E3F1D" w:rsidRPr="00E57304" w:rsidRDefault="008E3F1D" w:rsidP="0034377D">
      <w:pPr>
        <w:spacing w:after="0" w:line="240" w:lineRule="auto"/>
        <w:jc w:val="both"/>
        <w:rPr>
          <w:rFonts w:ascii="Times New Roman" w:hAnsi="Times New Roman"/>
          <w:sz w:val="24"/>
          <w:szCs w:val="24"/>
          <w:lang w:eastAsia="es-CR"/>
        </w:rPr>
      </w:pPr>
    </w:p>
    <w:p w14:paraId="0DC3BF58" w14:textId="1B13305F" w:rsidR="006211BB" w:rsidRPr="00E57304" w:rsidRDefault="006211BB" w:rsidP="0034377D">
      <w:pPr>
        <w:autoSpaceDE w:val="0"/>
        <w:autoSpaceDN w:val="0"/>
        <w:adjustRightInd w:val="0"/>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Realizando un análisis de la Ley N° 6693, de la propuesta inicial del Proyecto de Ley por parte de la Secretaría Técnica del CONESUP, de la propuesta del Consejo y del dictamen sobre el Proyecto de Ley presentado por la Comisión Permanente Especial de Ciencia, Tecnología y Educación e integrantes de la subcomisión nombrada para analizar el proyecto, se visualizan distintas propuestas refe</w:t>
      </w:r>
      <w:r w:rsidR="00C8543E" w:rsidRPr="00E57304">
        <w:rPr>
          <w:rFonts w:ascii="Times New Roman" w:hAnsi="Times New Roman"/>
          <w:sz w:val="24"/>
          <w:szCs w:val="24"/>
          <w:lang w:eastAsia="es-CR"/>
        </w:rPr>
        <w:t xml:space="preserve">rentes a los siguientes temas: </w:t>
      </w:r>
    </w:p>
    <w:p w14:paraId="745D1E5D" w14:textId="77777777" w:rsidR="008E3F1D" w:rsidRPr="00E57304" w:rsidRDefault="008E3F1D" w:rsidP="0034377D">
      <w:pPr>
        <w:autoSpaceDE w:val="0"/>
        <w:autoSpaceDN w:val="0"/>
        <w:adjustRightInd w:val="0"/>
        <w:spacing w:after="0" w:line="240" w:lineRule="auto"/>
        <w:jc w:val="both"/>
        <w:rPr>
          <w:rFonts w:ascii="Times New Roman" w:hAnsi="Times New Roman"/>
          <w:sz w:val="24"/>
          <w:szCs w:val="24"/>
          <w:lang w:eastAsia="es-CR"/>
        </w:rPr>
      </w:pPr>
    </w:p>
    <w:p w14:paraId="299053C9" w14:textId="77777777" w:rsidR="006211BB" w:rsidRPr="00E57304" w:rsidRDefault="006211BB" w:rsidP="0034377D">
      <w:pPr>
        <w:pStyle w:val="Prrafodelista"/>
        <w:numPr>
          <w:ilvl w:val="0"/>
          <w:numId w:val="2"/>
        </w:numPr>
        <w:autoSpaceDE w:val="0"/>
        <w:autoSpaceDN w:val="0"/>
        <w:adjustRightInd w:val="0"/>
        <w:contextualSpacing/>
        <w:jc w:val="both"/>
        <w:rPr>
          <w:lang w:eastAsia="es-CR"/>
        </w:rPr>
      </w:pPr>
      <w:r w:rsidRPr="00E57304">
        <w:rPr>
          <w:lang w:eastAsia="es-CR"/>
        </w:rPr>
        <w:t>La conformación del CONESUP</w:t>
      </w:r>
    </w:p>
    <w:p w14:paraId="20EAFE11" w14:textId="77777777" w:rsidR="006211BB" w:rsidRPr="00E57304" w:rsidRDefault="006211BB" w:rsidP="0034377D">
      <w:pPr>
        <w:pStyle w:val="Prrafodelista"/>
        <w:numPr>
          <w:ilvl w:val="0"/>
          <w:numId w:val="2"/>
        </w:numPr>
        <w:autoSpaceDE w:val="0"/>
        <w:autoSpaceDN w:val="0"/>
        <w:adjustRightInd w:val="0"/>
        <w:contextualSpacing/>
        <w:jc w:val="both"/>
        <w:rPr>
          <w:lang w:eastAsia="es-CR"/>
        </w:rPr>
      </w:pPr>
      <w:r w:rsidRPr="00E57304">
        <w:rPr>
          <w:lang w:eastAsia="es-CR"/>
        </w:rPr>
        <w:t>Las funciones del CONESUP</w:t>
      </w:r>
    </w:p>
    <w:p w14:paraId="7221A6EB" w14:textId="77777777" w:rsidR="006211BB" w:rsidRPr="00E57304" w:rsidRDefault="006211BB" w:rsidP="0034377D">
      <w:pPr>
        <w:pStyle w:val="Prrafodelista"/>
        <w:numPr>
          <w:ilvl w:val="0"/>
          <w:numId w:val="2"/>
        </w:numPr>
        <w:autoSpaceDE w:val="0"/>
        <w:autoSpaceDN w:val="0"/>
        <w:adjustRightInd w:val="0"/>
        <w:contextualSpacing/>
        <w:jc w:val="both"/>
        <w:rPr>
          <w:lang w:eastAsia="es-CR"/>
        </w:rPr>
      </w:pPr>
      <w:r w:rsidRPr="00E57304">
        <w:rPr>
          <w:lang w:eastAsia="es-CR"/>
        </w:rPr>
        <w:t>El funcionamiento de las nuevas universidades, sedes regionales y apertura de carreras</w:t>
      </w:r>
    </w:p>
    <w:p w14:paraId="100D6FEC" w14:textId="77777777" w:rsidR="006211BB" w:rsidRPr="00E57304" w:rsidRDefault="006211BB" w:rsidP="0034377D">
      <w:pPr>
        <w:pStyle w:val="Prrafodelista"/>
        <w:numPr>
          <w:ilvl w:val="0"/>
          <w:numId w:val="2"/>
        </w:numPr>
        <w:autoSpaceDE w:val="0"/>
        <w:autoSpaceDN w:val="0"/>
        <w:adjustRightInd w:val="0"/>
        <w:contextualSpacing/>
        <w:jc w:val="both"/>
        <w:rPr>
          <w:lang w:eastAsia="es-CR"/>
        </w:rPr>
      </w:pPr>
      <w:r w:rsidRPr="00E57304">
        <w:rPr>
          <w:lang w:eastAsia="es-CR"/>
        </w:rPr>
        <w:t>El pronunciamiento acerca de la solicitud</w:t>
      </w:r>
    </w:p>
    <w:p w14:paraId="6E8B6F99" w14:textId="38A7B3CB" w:rsidR="006211BB" w:rsidRPr="00E57304" w:rsidRDefault="006211BB" w:rsidP="0034377D">
      <w:pPr>
        <w:pStyle w:val="Prrafodelista"/>
        <w:numPr>
          <w:ilvl w:val="0"/>
          <w:numId w:val="2"/>
        </w:numPr>
        <w:autoSpaceDE w:val="0"/>
        <w:autoSpaceDN w:val="0"/>
        <w:adjustRightInd w:val="0"/>
        <w:contextualSpacing/>
        <w:jc w:val="both"/>
        <w:rPr>
          <w:lang w:eastAsia="es-CR"/>
        </w:rPr>
      </w:pPr>
      <w:r w:rsidRPr="00E57304">
        <w:rPr>
          <w:lang w:eastAsia="es-CR"/>
        </w:rPr>
        <w:lastRenderedPageBreak/>
        <w:t xml:space="preserve">El nombramiento de las autoridades universitarias, catedráticos, profesores y personal </w:t>
      </w:r>
      <w:r w:rsidR="008E7B45" w:rsidRPr="00E57304">
        <w:rPr>
          <w:lang w:eastAsia="es-CR"/>
        </w:rPr>
        <w:t>administrativo,</w:t>
      </w:r>
      <w:r w:rsidRPr="00E57304">
        <w:rPr>
          <w:lang w:eastAsia="es-CR"/>
        </w:rPr>
        <w:t xml:space="preserve"> así como los requisitos de admisión de los estudiantes</w:t>
      </w:r>
    </w:p>
    <w:p w14:paraId="764529A1" w14:textId="77777777" w:rsidR="006211BB" w:rsidRPr="00E57304" w:rsidRDefault="006211BB" w:rsidP="0034377D">
      <w:pPr>
        <w:pStyle w:val="Prrafodelista"/>
        <w:numPr>
          <w:ilvl w:val="0"/>
          <w:numId w:val="2"/>
        </w:numPr>
        <w:autoSpaceDE w:val="0"/>
        <w:autoSpaceDN w:val="0"/>
        <w:adjustRightInd w:val="0"/>
        <w:contextualSpacing/>
        <w:jc w:val="both"/>
        <w:rPr>
          <w:lang w:eastAsia="es-CR"/>
        </w:rPr>
      </w:pPr>
      <w:r w:rsidRPr="00E57304">
        <w:rPr>
          <w:lang w:eastAsia="es-CR"/>
        </w:rPr>
        <w:t>Los estudios en las universidades privadas</w:t>
      </w:r>
    </w:p>
    <w:p w14:paraId="565AF8CD" w14:textId="77777777" w:rsidR="006211BB" w:rsidRPr="00E57304" w:rsidRDefault="006211BB" w:rsidP="0034377D">
      <w:pPr>
        <w:pStyle w:val="Prrafodelista"/>
        <w:numPr>
          <w:ilvl w:val="0"/>
          <w:numId w:val="2"/>
        </w:numPr>
        <w:autoSpaceDE w:val="0"/>
        <w:autoSpaceDN w:val="0"/>
        <w:adjustRightInd w:val="0"/>
        <w:contextualSpacing/>
        <w:jc w:val="both"/>
        <w:rPr>
          <w:lang w:eastAsia="es-CR"/>
        </w:rPr>
      </w:pPr>
      <w:r w:rsidRPr="00E57304">
        <w:rPr>
          <w:lang w:eastAsia="es-CR"/>
        </w:rPr>
        <w:t>Los títulos académicos</w:t>
      </w:r>
    </w:p>
    <w:p w14:paraId="7B07BF4A" w14:textId="77777777" w:rsidR="006211BB" w:rsidRPr="00E57304" w:rsidRDefault="006211BB" w:rsidP="0034377D">
      <w:pPr>
        <w:pStyle w:val="Prrafodelista"/>
        <w:numPr>
          <w:ilvl w:val="0"/>
          <w:numId w:val="2"/>
        </w:numPr>
        <w:autoSpaceDE w:val="0"/>
        <w:autoSpaceDN w:val="0"/>
        <w:adjustRightInd w:val="0"/>
        <w:contextualSpacing/>
        <w:jc w:val="both"/>
        <w:rPr>
          <w:lang w:eastAsia="es-CR"/>
        </w:rPr>
      </w:pPr>
      <w:r w:rsidRPr="00E57304">
        <w:rPr>
          <w:lang w:eastAsia="es-CR"/>
        </w:rPr>
        <w:t>Los derechos y deberes de los estudiantes</w:t>
      </w:r>
    </w:p>
    <w:p w14:paraId="73426C85" w14:textId="77777777" w:rsidR="006211BB" w:rsidRPr="00E57304" w:rsidRDefault="006211BB" w:rsidP="0034377D">
      <w:pPr>
        <w:pStyle w:val="Prrafodelista"/>
        <w:numPr>
          <w:ilvl w:val="0"/>
          <w:numId w:val="2"/>
        </w:numPr>
        <w:autoSpaceDE w:val="0"/>
        <w:autoSpaceDN w:val="0"/>
        <w:adjustRightInd w:val="0"/>
        <w:contextualSpacing/>
        <w:jc w:val="both"/>
        <w:rPr>
          <w:lang w:eastAsia="es-CR"/>
        </w:rPr>
      </w:pPr>
      <w:r w:rsidRPr="00E57304">
        <w:rPr>
          <w:lang w:eastAsia="es-CR"/>
        </w:rPr>
        <w:t>El incumplimiento a las disposiciones de la Ley por parte de las universidades</w:t>
      </w:r>
    </w:p>
    <w:p w14:paraId="564A2739" w14:textId="77777777" w:rsidR="006211BB" w:rsidRPr="00E57304" w:rsidRDefault="006211BB" w:rsidP="0034377D">
      <w:pPr>
        <w:pStyle w:val="Prrafodelista"/>
        <w:numPr>
          <w:ilvl w:val="0"/>
          <w:numId w:val="2"/>
        </w:numPr>
        <w:autoSpaceDE w:val="0"/>
        <w:autoSpaceDN w:val="0"/>
        <w:adjustRightInd w:val="0"/>
        <w:contextualSpacing/>
        <w:jc w:val="both"/>
        <w:rPr>
          <w:lang w:eastAsia="es-CR"/>
        </w:rPr>
      </w:pPr>
      <w:r w:rsidRPr="00E57304">
        <w:rPr>
          <w:lang w:eastAsia="es-CR"/>
        </w:rPr>
        <w:t>El derecho a la defensa por parte de las Universidades</w:t>
      </w:r>
    </w:p>
    <w:p w14:paraId="7F154399" w14:textId="77777777" w:rsidR="005A1016" w:rsidRPr="005A1016" w:rsidRDefault="006211BB" w:rsidP="005A1016">
      <w:pPr>
        <w:pStyle w:val="Prrafodelista"/>
        <w:numPr>
          <w:ilvl w:val="0"/>
          <w:numId w:val="2"/>
        </w:numPr>
        <w:autoSpaceDE w:val="0"/>
        <w:autoSpaceDN w:val="0"/>
        <w:adjustRightInd w:val="0"/>
        <w:jc w:val="both"/>
        <w:rPr>
          <w:lang w:eastAsia="es-CR"/>
        </w:rPr>
      </w:pPr>
      <w:r w:rsidRPr="00E57304">
        <w:rPr>
          <w:lang w:eastAsia="es-CR"/>
        </w:rPr>
        <w:t xml:space="preserve">El tiempo con el que se cuenta para adecuarse a las disposiciones de lo propuesto por cada instancia como reforma a la Ley. </w:t>
      </w:r>
      <w:r w:rsidR="005A1016" w:rsidRPr="005A1016">
        <w:rPr>
          <w:b/>
          <w:lang w:eastAsia="es-CR"/>
        </w:rPr>
        <w:t>(Ver Anexo N° 1).</w:t>
      </w:r>
    </w:p>
    <w:p w14:paraId="0FF5F8BC" w14:textId="77777777" w:rsidR="00C8543E" w:rsidRPr="00E57304" w:rsidRDefault="00C8543E" w:rsidP="005A1016">
      <w:pPr>
        <w:autoSpaceDE w:val="0"/>
        <w:autoSpaceDN w:val="0"/>
        <w:adjustRightInd w:val="0"/>
        <w:contextualSpacing/>
        <w:jc w:val="both"/>
        <w:rPr>
          <w:lang w:eastAsia="es-CR"/>
        </w:rPr>
      </w:pPr>
    </w:p>
    <w:p w14:paraId="5F9883BE" w14:textId="478EEF3D" w:rsidR="00124C9F" w:rsidRPr="00E57304" w:rsidRDefault="006211BB" w:rsidP="0034377D">
      <w:pPr>
        <w:spacing w:after="0" w:line="240" w:lineRule="auto"/>
        <w:jc w:val="both"/>
        <w:rPr>
          <w:rFonts w:ascii="Times New Roman" w:hAnsi="Times New Roman"/>
          <w:sz w:val="24"/>
          <w:szCs w:val="24"/>
        </w:rPr>
      </w:pPr>
      <w:r w:rsidRPr="00E57304">
        <w:rPr>
          <w:rFonts w:ascii="Times New Roman" w:hAnsi="Times New Roman"/>
          <w:sz w:val="24"/>
          <w:szCs w:val="24"/>
        </w:rPr>
        <w:t>Según lo comunicado por la Dirección Ejecutiva del CONESUP, actualmente el Proyecto de Ley se encuentra para discusión e</w:t>
      </w:r>
      <w:r w:rsidR="00C8543E" w:rsidRPr="00E57304">
        <w:rPr>
          <w:rFonts w:ascii="Times New Roman" w:hAnsi="Times New Roman"/>
          <w:sz w:val="24"/>
          <w:szCs w:val="24"/>
        </w:rPr>
        <w:t xml:space="preserve">n el Congreso de la República. </w:t>
      </w:r>
    </w:p>
    <w:p w14:paraId="3362D5FD" w14:textId="1C775397" w:rsidR="008E3F1D" w:rsidRPr="00E57304" w:rsidRDefault="00376A8E" w:rsidP="0034377D">
      <w:pPr>
        <w:tabs>
          <w:tab w:val="left" w:pos="1950"/>
        </w:tabs>
        <w:spacing w:after="0" w:line="240" w:lineRule="auto"/>
        <w:jc w:val="both"/>
        <w:rPr>
          <w:rFonts w:ascii="Times New Roman" w:hAnsi="Times New Roman"/>
          <w:sz w:val="24"/>
          <w:szCs w:val="24"/>
        </w:rPr>
      </w:pPr>
      <w:r w:rsidRPr="00E57304">
        <w:rPr>
          <w:rFonts w:ascii="Times New Roman" w:hAnsi="Times New Roman"/>
          <w:sz w:val="24"/>
          <w:szCs w:val="24"/>
        </w:rPr>
        <w:tab/>
      </w:r>
    </w:p>
    <w:p w14:paraId="7C97DEC1" w14:textId="1D209347" w:rsidR="00087211" w:rsidRPr="00E57304" w:rsidRDefault="00087211" w:rsidP="0034377D">
      <w:pPr>
        <w:pStyle w:val="NormalWeb"/>
        <w:spacing w:before="0" w:beforeAutospacing="0" w:after="0" w:afterAutospacing="0"/>
        <w:jc w:val="both"/>
        <w:rPr>
          <w:lang w:eastAsia="es-CR"/>
        </w:rPr>
      </w:pPr>
      <w:r w:rsidRPr="00E57304">
        <w:t xml:space="preserve">De conformidad con lo anterior, se evidencia la necesidad imperante de un marco normativo regulatorio </w:t>
      </w:r>
      <w:r w:rsidRPr="00E57304">
        <w:rPr>
          <w:lang w:eastAsia="es-CR"/>
        </w:rPr>
        <w:t>actualizado que permita al CONESUP realizar las labores rectoras y de fiscalización, de acuerdo con la realidad del país y al crecimiento desmedido de recintos universitarios</w:t>
      </w:r>
      <w:r w:rsidR="003C26CB" w:rsidRPr="00E57304">
        <w:rPr>
          <w:lang w:eastAsia="es-CR"/>
        </w:rPr>
        <w:t>, sin tener vacíos en la normativa que les impida llevar a cabo sus labores</w:t>
      </w:r>
      <w:r w:rsidR="00A30AC7" w:rsidRPr="00E57304">
        <w:rPr>
          <w:lang w:eastAsia="es-CR"/>
        </w:rPr>
        <w:t xml:space="preserve">, </w:t>
      </w:r>
      <w:r w:rsidR="00A30AC7" w:rsidRPr="00E57304">
        <w:t>generando deficiencias desde el punto de vista económico, funcional y organizacional</w:t>
      </w:r>
      <w:r w:rsidRPr="00E57304">
        <w:rPr>
          <w:lang w:eastAsia="es-CR"/>
        </w:rPr>
        <w:t>.</w:t>
      </w:r>
    </w:p>
    <w:p w14:paraId="05BEDA39" w14:textId="77777777" w:rsidR="00A30AC7" w:rsidRPr="00E57304" w:rsidRDefault="00A30AC7" w:rsidP="0034377D">
      <w:pPr>
        <w:pStyle w:val="NormalWeb"/>
        <w:spacing w:before="0" w:beforeAutospacing="0" w:after="0" w:afterAutospacing="0"/>
        <w:jc w:val="both"/>
      </w:pPr>
    </w:p>
    <w:p w14:paraId="0F74ED07" w14:textId="77777777" w:rsidR="00181402" w:rsidRDefault="00395FA9" w:rsidP="0034377D">
      <w:pPr>
        <w:spacing w:after="0" w:line="240" w:lineRule="auto"/>
        <w:jc w:val="both"/>
        <w:rPr>
          <w:rFonts w:ascii="Times New Roman" w:hAnsi="Times New Roman"/>
          <w:sz w:val="24"/>
          <w:szCs w:val="24"/>
          <w:lang w:eastAsia="es-CR"/>
        </w:rPr>
      </w:pPr>
      <w:r>
        <w:rPr>
          <w:rFonts w:ascii="Times New Roman" w:hAnsi="Times New Roman"/>
          <w:sz w:val="24"/>
          <w:szCs w:val="24"/>
          <w:lang w:eastAsia="es-CR"/>
        </w:rPr>
        <w:t>Al respecto, l</w:t>
      </w:r>
      <w:r w:rsidR="00790531" w:rsidRPr="00E57304">
        <w:rPr>
          <w:rFonts w:ascii="Times New Roman" w:hAnsi="Times New Roman"/>
          <w:sz w:val="24"/>
          <w:szCs w:val="24"/>
          <w:lang w:eastAsia="es-CR"/>
        </w:rPr>
        <w:t xml:space="preserve">a Constitución Política dispone que el Estado debe ejercer la inspección y vigilancia sobre la educación, en particular refiriéndose a las potestades del CONESUP como ente estatal responsable de inspeccionar y fiscalizar la educación superior privada. </w:t>
      </w:r>
    </w:p>
    <w:p w14:paraId="4372D98E" w14:textId="77777777" w:rsidR="00181402" w:rsidRDefault="00181402" w:rsidP="0034377D">
      <w:pPr>
        <w:spacing w:after="0" w:line="240" w:lineRule="auto"/>
        <w:jc w:val="both"/>
        <w:rPr>
          <w:rFonts w:ascii="Times New Roman" w:hAnsi="Times New Roman"/>
          <w:sz w:val="24"/>
          <w:szCs w:val="24"/>
          <w:lang w:eastAsia="es-CR"/>
        </w:rPr>
      </w:pPr>
    </w:p>
    <w:p w14:paraId="406B6E3C" w14:textId="13B5E084" w:rsidR="00835FF0" w:rsidRPr="00E57304" w:rsidRDefault="00A7521F" w:rsidP="0034377D">
      <w:pPr>
        <w:spacing w:after="0" w:line="240" w:lineRule="auto"/>
        <w:jc w:val="both"/>
        <w:rPr>
          <w:rFonts w:ascii="Times New Roman" w:hAnsi="Times New Roman"/>
          <w:color w:val="000000"/>
          <w:sz w:val="24"/>
          <w:szCs w:val="24"/>
          <w:lang w:eastAsia="es-CR"/>
        </w:rPr>
      </w:pPr>
      <w:r w:rsidRPr="00E57304">
        <w:rPr>
          <w:rFonts w:ascii="Times New Roman" w:hAnsi="Times New Roman"/>
          <w:sz w:val="24"/>
          <w:szCs w:val="24"/>
          <w:lang w:eastAsia="es-CR"/>
        </w:rPr>
        <w:t>Asimismo, l</w:t>
      </w:r>
      <w:r w:rsidR="00E21400" w:rsidRPr="00E57304">
        <w:rPr>
          <w:rFonts w:ascii="Times New Roman" w:hAnsi="Times New Roman"/>
          <w:color w:val="000000"/>
          <w:sz w:val="24"/>
          <w:szCs w:val="24"/>
          <w:lang w:eastAsia="es-CR"/>
        </w:rPr>
        <w:t xml:space="preserve">a Sala Constitucional señala que </w:t>
      </w:r>
      <w:r w:rsidR="00E21400" w:rsidRPr="00E57304">
        <w:rPr>
          <w:rFonts w:ascii="Times New Roman" w:hAnsi="Times New Roman"/>
          <w:i/>
          <w:color w:val="000000"/>
          <w:sz w:val="24"/>
          <w:szCs w:val="24"/>
          <w:lang w:eastAsia="es-CR"/>
        </w:rPr>
        <w:t>“debe recordarse que la interpretación finalista y evolutiva de las normas jurídicas exige considerar no sólo la ratio normativa, su razón de ser, sino además, la realidad social, económica y política sobre la cual se encuentra inmersa y produce sus efectos”</w:t>
      </w:r>
      <w:r w:rsidR="00E21400" w:rsidRPr="00E57304">
        <w:rPr>
          <w:rFonts w:ascii="Times New Roman" w:hAnsi="Times New Roman"/>
          <w:color w:val="000000"/>
          <w:sz w:val="24"/>
          <w:szCs w:val="24"/>
          <w:lang w:eastAsia="es-CR"/>
        </w:rPr>
        <w:t xml:space="preserve"> (voto 2008-001571 de las 14:53 horas del 30 de enero del 2008). </w:t>
      </w:r>
    </w:p>
    <w:p w14:paraId="71B81CA7" w14:textId="77777777" w:rsidR="008E3F1D" w:rsidRPr="00E57304" w:rsidRDefault="008E3F1D" w:rsidP="0034377D">
      <w:pPr>
        <w:spacing w:after="0" w:line="240" w:lineRule="auto"/>
        <w:jc w:val="both"/>
        <w:rPr>
          <w:rFonts w:ascii="Times New Roman" w:hAnsi="Times New Roman"/>
          <w:color w:val="000000"/>
          <w:sz w:val="24"/>
          <w:szCs w:val="24"/>
          <w:lang w:eastAsia="es-CR"/>
        </w:rPr>
      </w:pPr>
    </w:p>
    <w:p w14:paraId="54E5DE40" w14:textId="6AE82D56" w:rsidR="00112F1F" w:rsidRDefault="000F0E26" w:rsidP="00344240">
      <w:pPr>
        <w:pStyle w:val="NormalWeb"/>
        <w:spacing w:before="0" w:beforeAutospacing="0" w:after="0" w:afterAutospacing="0"/>
        <w:jc w:val="both"/>
        <w:rPr>
          <w:lang w:eastAsia="es-CR"/>
        </w:rPr>
      </w:pPr>
      <w:r w:rsidRPr="00E57304">
        <w:rPr>
          <w:lang w:eastAsia="es-CR"/>
        </w:rPr>
        <w:t xml:space="preserve">De conformidad con lo anterior, se evidencia la necesidad imperante de un marco normativo regulatorio actualizado que permita al CONESUP realizar las labores rectoras y de fiscalización, de acuerdo con la realidad del país y al crecimiento desmedido de recintos universitarios, </w:t>
      </w:r>
      <w:r>
        <w:rPr>
          <w:lang w:eastAsia="es-CR"/>
        </w:rPr>
        <w:t xml:space="preserve">situación que de mantenerse impide la función de fiscalización; </w:t>
      </w:r>
      <w:r w:rsidRPr="00E57304">
        <w:rPr>
          <w:lang w:eastAsia="es-CR"/>
        </w:rPr>
        <w:t>generando deficiencias desde el punto de vista económico, funcional y organizacional.</w:t>
      </w:r>
    </w:p>
    <w:p w14:paraId="682022F7" w14:textId="33EA5F22" w:rsidR="00220703" w:rsidRDefault="00220703" w:rsidP="00344240">
      <w:pPr>
        <w:pStyle w:val="NormalWeb"/>
        <w:spacing w:before="0" w:beforeAutospacing="0" w:after="0" w:afterAutospacing="0"/>
        <w:jc w:val="both"/>
        <w:rPr>
          <w:lang w:eastAsia="es-CR"/>
        </w:rPr>
      </w:pPr>
    </w:p>
    <w:p w14:paraId="415CD926" w14:textId="77777777" w:rsidR="00653E1B" w:rsidRPr="00D4263C" w:rsidRDefault="00220703" w:rsidP="00344240">
      <w:pPr>
        <w:pStyle w:val="NormalWeb"/>
        <w:spacing w:before="0" w:beforeAutospacing="0" w:after="0" w:afterAutospacing="0"/>
        <w:jc w:val="both"/>
        <w:rPr>
          <w:i/>
          <w:iCs/>
          <w:lang w:eastAsia="es-CR"/>
        </w:rPr>
      </w:pPr>
      <w:r w:rsidRPr="00D4263C">
        <w:rPr>
          <w:lang w:eastAsia="es-CR"/>
        </w:rPr>
        <w:t xml:space="preserve">Según las observaciones del borrador </w:t>
      </w:r>
      <w:r w:rsidR="001A4D7B" w:rsidRPr="00D4263C">
        <w:rPr>
          <w:lang w:eastAsia="es-CR"/>
        </w:rPr>
        <w:t>al</w:t>
      </w:r>
      <w:r w:rsidRPr="00D4263C">
        <w:rPr>
          <w:lang w:eastAsia="es-CR"/>
        </w:rPr>
        <w:t xml:space="preserve"> informe</w:t>
      </w:r>
      <w:r w:rsidR="001A4D7B" w:rsidRPr="00D4263C">
        <w:rPr>
          <w:lang w:eastAsia="es-CR"/>
        </w:rPr>
        <w:t>,</w:t>
      </w:r>
      <w:r w:rsidRPr="00D4263C">
        <w:rPr>
          <w:lang w:eastAsia="es-CR"/>
        </w:rPr>
        <w:t xml:space="preserve"> efectuadas por parte de la Dirección Ejecutiva del CONESUP mediante oficio N° CONESUP-DE-325-2019 de fecha 16 de diciembre de 2019, </w:t>
      </w:r>
      <w:r w:rsidR="00D26B18" w:rsidRPr="00D4263C">
        <w:rPr>
          <w:lang w:eastAsia="es-CR"/>
        </w:rPr>
        <w:t>se menciona</w:t>
      </w:r>
      <w:r w:rsidRPr="00D4263C">
        <w:rPr>
          <w:lang w:eastAsia="es-CR"/>
        </w:rPr>
        <w:t xml:space="preserve"> que</w:t>
      </w:r>
      <w:r w:rsidR="00D26B18" w:rsidRPr="00D4263C">
        <w:rPr>
          <w:lang w:eastAsia="es-CR"/>
        </w:rPr>
        <w:t>, “…</w:t>
      </w:r>
      <w:r w:rsidR="00D26B18" w:rsidRPr="00D4263C">
        <w:rPr>
          <w:i/>
          <w:iCs/>
          <w:lang w:eastAsia="es-CR"/>
        </w:rPr>
        <w:t xml:space="preserve">el pasado 01 de diciembre, entró en la corriente legislativa (sesiones extraordinarias), el proyecto de Ley No. 21.578. Este proyecto lleva por nombre REFORMA A LA LEY DEL CONSEJO NACIONAL DE ENSEÑANZA SUPERIOR UNIVERSITARIA PRIVADA (CONESUP), presentado por las señoras diputadas: Silvia Villegas y Yorleny León. Desde el Despacho de la señora ministra Giselle Cruz se ha apoyado tal iniciativa por considerarla de interés.  Por lo tanto, desde la Dirección Ejecutiva se está dando el seguimiento correspondiente al tema, lo cual sería beneficioso para esta instancia.  </w:t>
      </w:r>
    </w:p>
    <w:p w14:paraId="768B4C84" w14:textId="77777777" w:rsidR="00653E1B" w:rsidRPr="00D4263C" w:rsidRDefault="00653E1B" w:rsidP="00344240">
      <w:pPr>
        <w:pStyle w:val="NormalWeb"/>
        <w:spacing w:before="0" w:beforeAutospacing="0" w:after="0" w:afterAutospacing="0"/>
        <w:jc w:val="both"/>
        <w:rPr>
          <w:i/>
          <w:iCs/>
          <w:lang w:eastAsia="es-CR"/>
        </w:rPr>
      </w:pPr>
    </w:p>
    <w:p w14:paraId="4150696D" w14:textId="2203601F" w:rsidR="00220703" w:rsidRPr="00D4263C" w:rsidRDefault="00D26B18" w:rsidP="00344240">
      <w:pPr>
        <w:pStyle w:val="NormalWeb"/>
        <w:spacing w:before="0" w:beforeAutospacing="0" w:after="0" w:afterAutospacing="0"/>
        <w:jc w:val="both"/>
        <w:rPr>
          <w:i/>
          <w:iCs/>
          <w:lang w:eastAsia="es-CR"/>
        </w:rPr>
      </w:pPr>
      <w:r w:rsidRPr="00D4263C">
        <w:rPr>
          <w:i/>
          <w:iCs/>
          <w:lang w:eastAsia="es-CR"/>
        </w:rPr>
        <w:lastRenderedPageBreak/>
        <w:t>El pasado 19 de noviembre asistimos a la Comisión Legislativa de asuntos Sociales y el próximo martes 17 de diciembre nuevamente tenemos una reunión en la Asamblea a solicitud de las diputadas, quienes desean aclaraciones para que el proyecto sea viable.  Ante esto, hay procesos que, por prudencia, debemos pausar, tal es el caso del punto 2.1.2.2 relacionado con el cobro de tarifas, así como la modificación al convenio CONARE-CONESUP.”</w:t>
      </w:r>
    </w:p>
    <w:p w14:paraId="799FDF2B" w14:textId="77777777" w:rsidR="00BC570B" w:rsidRPr="00E57304" w:rsidRDefault="00BC570B" w:rsidP="0034377D">
      <w:pPr>
        <w:spacing w:after="0" w:line="240" w:lineRule="auto"/>
        <w:jc w:val="both"/>
        <w:rPr>
          <w:rFonts w:ascii="Times New Roman" w:hAnsi="Times New Roman"/>
          <w:b/>
          <w:sz w:val="24"/>
          <w:szCs w:val="24"/>
          <w:lang w:eastAsia="es-CR"/>
        </w:rPr>
      </w:pPr>
    </w:p>
    <w:p w14:paraId="2A52C5AC" w14:textId="5FCD733F" w:rsidR="00F03E18" w:rsidRPr="00E57304" w:rsidRDefault="00F03E18" w:rsidP="0034377D">
      <w:pPr>
        <w:spacing w:after="0" w:line="240" w:lineRule="auto"/>
        <w:jc w:val="both"/>
        <w:rPr>
          <w:rFonts w:ascii="Times New Roman" w:hAnsi="Times New Roman"/>
          <w:b/>
          <w:sz w:val="24"/>
          <w:szCs w:val="24"/>
        </w:rPr>
      </w:pPr>
      <w:r w:rsidRPr="00E57304">
        <w:rPr>
          <w:rFonts w:ascii="Times New Roman" w:hAnsi="Times New Roman"/>
          <w:b/>
          <w:sz w:val="24"/>
          <w:szCs w:val="24"/>
          <w:lang w:eastAsia="es-CR"/>
        </w:rPr>
        <w:t xml:space="preserve">2.1.2 </w:t>
      </w:r>
      <w:r w:rsidR="000F0E26">
        <w:rPr>
          <w:rFonts w:ascii="Times New Roman" w:hAnsi="Times New Roman"/>
          <w:b/>
          <w:sz w:val="24"/>
          <w:szCs w:val="24"/>
        </w:rPr>
        <w:t>Regulación de t</w:t>
      </w:r>
      <w:r w:rsidR="002313CE" w:rsidRPr="00E57304">
        <w:rPr>
          <w:rFonts w:ascii="Times New Roman" w:hAnsi="Times New Roman"/>
          <w:b/>
          <w:sz w:val="24"/>
          <w:szCs w:val="24"/>
        </w:rPr>
        <w:t xml:space="preserve">arifas </w:t>
      </w:r>
    </w:p>
    <w:p w14:paraId="61185374" w14:textId="77777777" w:rsidR="002313CE" w:rsidRPr="00E57304" w:rsidRDefault="002313CE" w:rsidP="0034377D">
      <w:pPr>
        <w:spacing w:after="0" w:line="240" w:lineRule="auto"/>
        <w:jc w:val="both"/>
        <w:rPr>
          <w:rFonts w:ascii="Times New Roman" w:hAnsi="Times New Roman"/>
          <w:b/>
          <w:sz w:val="24"/>
          <w:szCs w:val="24"/>
        </w:rPr>
      </w:pPr>
    </w:p>
    <w:p w14:paraId="434C8636" w14:textId="1259F7F6" w:rsidR="00E74783" w:rsidRPr="00E74783" w:rsidRDefault="00E14475" w:rsidP="0034377D">
      <w:pPr>
        <w:tabs>
          <w:tab w:val="left" w:pos="1710"/>
        </w:tabs>
        <w:spacing w:after="0" w:line="240" w:lineRule="auto"/>
        <w:jc w:val="both"/>
        <w:rPr>
          <w:rFonts w:ascii="Times New Roman" w:hAnsi="Times New Roman"/>
          <w:b/>
          <w:sz w:val="24"/>
          <w:szCs w:val="24"/>
          <w:lang w:eastAsia="es-CR"/>
        </w:rPr>
      </w:pPr>
      <w:r>
        <w:rPr>
          <w:rFonts w:ascii="Times New Roman" w:hAnsi="Times New Roman"/>
          <w:b/>
          <w:sz w:val="24"/>
          <w:szCs w:val="24"/>
          <w:lang w:eastAsia="es-CR"/>
        </w:rPr>
        <w:t>2.1.2.1 Modelo a</w:t>
      </w:r>
      <w:r w:rsidR="00E74783" w:rsidRPr="00E74783">
        <w:rPr>
          <w:rFonts w:ascii="Times New Roman" w:hAnsi="Times New Roman"/>
          <w:b/>
          <w:sz w:val="24"/>
          <w:szCs w:val="24"/>
          <w:lang w:eastAsia="es-CR"/>
        </w:rPr>
        <w:t xml:space="preserve">ctual </w:t>
      </w:r>
      <w:r w:rsidR="00E74783">
        <w:rPr>
          <w:rFonts w:ascii="Times New Roman" w:hAnsi="Times New Roman"/>
          <w:b/>
          <w:sz w:val="24"/>
          <w:szCs w:val="24"/>
          <w:lang w:eastAsia="es-CR"/>
        </w:rPr>
        <w:t>utilizado por el CONESUP</w:t>
      </w:r>
    </w:p>
    <w:p w14:paraId="6A1F826E" w14:textId="77777777" w:rsidR="00E74783" w:rsidRDefault="00E74783" w:rsidP="0034377D">
      <w:pPr>
        <w:tabs>
          <w:tab w:val="left" w:pos="1710"/>
        </w:tabs>
        <w:spacing w:after="0" w:line="240" w:lineRule="auto"/>
        <w:jc w:val="both"/>
        <w:rPr>
          <w:rFonts w:ascii="Times New Roman" w:hAnsi="Times New Roman"/>
          <w:sz w:val="24"/>
          <w:szCs w:val="24"/>
          <w:lang w:eastAsia="es-CR"/>
        </w:rPr>
      </w:pPr>
    </w:p>
    <w:p w14:paraId="65DF9121" w14:textId="1D166C2D" w:rsidR="008B71FF" w:rsidRPr="00E57304" w:rsidRDefault="008B71FF" w:rsidP="0034377D">
      <w:pPr>
        <w:tabs>
          <w:tab w:val="left" w:pos="1710"/>
        </w:tabs>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La aprobación de tarifas por costo de materias y de matrícula en el CONESUP la realiza el Consejo, con base en las recomendaciones emitidas por dos instancias internas; el Departamento de Gestión Administrativa</w:t>
      </w:r>
      <w:r w:rsidR="002A3B4B">
        <w:rPr>
          <w:rFonts w:ascii="Times New Roman" w:hAnsi="Times New Roman"/>
          <w:sz w:val="24"/>
          <w:szCs w:val="24"/>
          <w:lang w:eastAsia="es-CR"/>
        </w:rPr>
        <w:t xml:space="preserve"> (en adelante DGA)</w:t>
      </w:r>
      <w:r w:rsidRPr="00E57304">
        <w:rPr>
          <w:rFonts w:ascii="Times New Roman" w:hAnsi="Times New Roman"/>
          <w:sz w:val="24"/>
          <w:szCs w:val="24"/>
          <w:lang w:eastAsia="es-CR"/>
        </w:rPr>
        <w:t xml:space="preserve"> del CONESUP, respecto </w:t>
      </w:r>
      <w:r w:rsidR="00092DDD">
        <w:rPr>
          <w:rFonts w:ascii="Times New Roman" w:hAnsi="Times New Roman"/>
          <w:sz w:val="24"/>
          <w:szCs w:val="24"/>
          <w:lang w:eastAsia="es-CR"/>
        </w:rPr>
        <w:t>a</w:t>
      </w:r>
      <w:r w:rsidRPr="00E57304">
        <w:rPr>
          <w:rFonts w:ascii="Times New Roman" w:hAnsi="Times New Roman"/>
          <w:sz w:val="24"/>
          <w:szCs w:val="24"/>
          <w:lang w:eastAsia="es-CR"/>
        </w:rPr>
        <w:t xml:space="preserve"> las tarifas iniciales y la Dirección de P</w:t>
      </w:r>
      <w:r w:rsidR="00C81AF6">
        <w:rPr>
          <w:rFonts w:ascii="Times New Roman" w:hAnsi="Times New Roman"/>
          <w:sz w:val="24"/>
          <w:szCs w:val="24"/>
          <w:lang w:eastAsia="es-CR"/>
        </w:rPr>
        <w:t>lanificación Institucional</w:t>
      </w:r>
      <w:r w:rsidRPr="00E57304">
        <w:rPr>
          <w:rFonts w:ascii="Times New Roman" w:hAnsi="Times New Roman"/>
          <w:sz w:val="24"/>
          <w:szCs w:val="24"/>
          <w:lang w:eastAsia="es-CR"/>
        </w:rPr>
        <w:t xml:space="preserve"> </w:t>
      </w:r>
      <w:r w:rsidR="002A3B4B">
        <w:rPr>
          <w:rFonts w:ascii="Times New Roman" w:hAnsi="Times New Roman"/>
          <w:sz w:val="24"/>
          <w:szCs w:val="24"/>
          <w:lang w:eastAsia="es-CR"/>
        </w:rPr>
        <w:t xml:space="preserve">(en adelante DPI) </w:t>
      </w:r>
      <w:r w:rsidRPr="00E57304">
        <w:rPr>
          <w:rFonts w:ascii="Times New Roman" w:hAnsi="Times New Roman"/>
          <w:sz w:val="24"/>
          <w:szCs w:val="24"/>
          <w:lang w:eastAsia="es-CR"/>
        </w:rPr>
        <w:t xml:space="preserve">del MEP, en lo que se refiere a aumentos de tarifas. </w:t>
      </w:r>
    </w:p>
    <w:p w14:paraId="4CCF857D" w14:textId="77777777" w:rsidR="008B71FF" w:rsidRPr="00E57304" w:rsidRDefault="008B71FF" w:rsidP="0034377D">
      <w:pPr>
        <w:tabs>
          <w:tab w:val="left" w:pos="1710"/>
        </w:tabs>
        <w:spacing w:after="0" w:line="240" w:lineRule="auto"/>
        <w:jc w:val="both"/>
        <w:rPr>
          <w:rFonts w:ascii="Times New Roman" w:hAnsi="Times New Roman"/>
          <w:sz w:val="24"/>
          <w:szCs w:val="24"/>
          <w:lang w:eastAsia="es-CR"/>
        </w:rPr>
      </w:pPr>
    </w:p>
    <w:p w14:paraId="5AE26764" w14:textId="77777777" w:rsidR="00580E02" w:rsidRPr="00580E02" w:rsidRDefault="00580E02" w:rsidP="00580E02">
      <w:pPr>
        <w:spacing w:after="0" w:line="240" w:lineRule="auto"/>
        <w:jc w:val="both"/>
        <w:rPr>
          <w:rFonts w:ascii="Times New Roman" w:hAnsi="Times New Roman"/>
          <w:sz w:val="24"/>
          <w:szCs w:val="24"/>
          <w:lang w:eastAsia="es-CR"/>
        </w:rPr>
      </w:pPr>
      <w:r w:rsidRPr="00580E02">
        <w:rPr>
          <w:rFonts w:ascii="Times New Roman" w:hAnsi="Times New Roman"/>
          <w:sz w:val="24"/>
          <w:szCs w:val="24"/>
          <w:lang w:eastAsia="es-CR"/>
        </w:rPr>
        <w:t>El procedimiento actual de análisis de tarifas iniciales se basa en el precio por materia solicitada en comparación con el precio ponderado aprobado por materia para otras universidades y que sean comparables según el grado académico que se esté analizando (bachillerato, licenciatura, maestría o doctorado). En el caso de la matrícula, se compara el monto solicitado, con el monto ponderado aprobado a otras universidades. El requisito mínimo que ha planteado el Consejo para valorar las solicitudes de aumento de las tarifas es, inflación (IPC) más el 50%.</w:t>
      </w:r>
    </w:p>
    <w:p w14:paraId="135184C5" w14:textId="77777777" w:rsidR="00CC4DF6" w:rsidRPr="00E57304" w:rsidRDefault="00CC4DF6" w:rsidP="0034377D">
      <w:pPr>
        <w:spacing w:after="0" w:line="240" w:lineRule="auto"/>
        <w:jc w:val="both"/>
        <w:rPr>
          <w:rFonts w:ascii="Times New Roman" w:hAnsi="Times New Roman"/>
          <w:sz w:val="24"/>
          <w:szCs w:val="24"/>
          <w:lang w:eastAsia="es-CR"/>
        </w:rPr>
      </w:pPr>
    </w:p>
    <w:p w14:paraId="5F4CF487" w14:textId="77F06327" w:rsidR="00450B4B" w:rsidRDefault="00450B4B"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Con respecto a los costos de matrícula para Bachillerato autorizadas en las 53 universidades privadas aprobadas por el CONESUP, según la consulta realizada en la página Web, hay disparidades importantes en las ta</w:t>
      </w:r>
      <w:r w:rsidR="00C81AF6">
        <w:rPr>
          <w:rFonts w:ascii="Times New Roman" w:hAnsi="Times New Roman"/>
          <w:sz w:val="24"/>
          <w:szCs w:val="24"/>
          <w:lang w:eastAsia="es-CR"/>
        </w:rPr>
        <w:t>rifas de una universidad a otra.</w:t>
      </w:r>
      <w:r w:rsidRPr="00E57304">
        <w:rPr>
          <w:rFonts w:ascii="Times New Roman" w:hAnsi="Times New Roman"/>
          <w:sz w:val="24"/>
          <w:szCs w:val="24"/>
          <w:lang w:eastAsia="es-CR"/>
        </w:rPr>
        <w:t xml:space="preserve"> </w:t>
      </w:r>
      <w:r w:rsidR="00C81AF6" w:rsidRPr="00E57304">
        <w:rPr>
          <w:rFonts w:ascii="Times New Roman" w:hAnsi="Times New Roman"/>
          <w:sz w:val="24"/>
          <w:szCs w:val="24"/>
          <w:lang w:eastAsia="es-CR"/>
        </w:rPr>
        <w:t>Además</w:t>
      </w:r>
      <w:r w:rsidRPr="00E57304">
        <w:rPr>
          <w:rFonts w:ascii="Times New Roman" w:hAnsi="Times New Roman"/>
          <w:sz w:val="24"/>
          <w:szCs w:val="24"/>
          <w:lang w:eastAsia="es-CR"/>
        </w:rPr>
        <w:t xml:space="preserve"> de que no existe una estandarización, algunas tienen establecido un costo de matrícula para bachillerato, licenciatura o maestría, tarifas diferentes para cada carrera, para extranjeros, para matrícula extraordinaria, otras universidades no. </w:t>
      </w:r>
    </w:p>
    <w:p w14:paraId="352E47CB" w14:textId="77777777" w:rsidR="006D4621" w:rsidRPr="00E57304" w:rsidRDefault="006D4621" w:rsidP="0034377D">
      <w:pPr>
        <w:spacing w:after="0" w:line="240" w:lineRule="auto"/>
        <w:jc w:val="both"/>
        <w:rPr>
          <w:rFonts w:ascii="Times New Roman" w:hAnsi="Times New Roman"/>
          <w:sz w:val="24"/>
          <w:szCs w:val="24"/>
          <w:lang w:eastAsia="es-CR"/>
        </w:rPr>
      </w:pPr>
    </w:p>
    <w:p w14:paraId="106114C4" w14:textId="5080D979" w:rsidR="00450B4B" w:rsidRDefault="00092DDD" w:rsidP="0034377D">
      <w:pPr>
        <w:spacing w:after="0" w:line="240" w:lineRule="auto"/>
        <w:jc w:val="both"/>
        <w:rPr>
          <w:rFonts w:ascii="Times New Roman" w:hAnsi="Times New Roman"/>
          <w:sz w:val="24"/>
          <w:szCs w:val="24"/>
          <w:lang w:eastAsia="es-CR"/>
        </w:rPr>
      </w:pPr>
      <w:r>
        <w:rPr>
          <w:rFonts w:ascii="Times New Roman" w:hAnsi="Times New Roman"/>
          <w:sz w:val="24"/>
          <w:szCs w:val="24"/>
          <w:lang w:eastAsia="es-CR"/>
        </w:rPr>
        <w:t>Lo anterior se debe a que e</w:t>
      </w:r>
      <w:r w:rsidR="000571B4" w:rsidRPr="00E57304">
        <w:rPr>
          <w:rFonts w:ascii="Times New Roman" w:hAnsi="Times New Roman"/>
          <w:sz w:val="24"/>
          <w:szCs w:val="24"/>
          <w:lang w:eastAsia="es-CR"/>
        </w:rPr>
        <w:t>n la actualidad</w:t>
      </w:r>
      <w:r w:rsidR="00450B4B" w:rsidRPr="00E57304">
        <w:rPr>
          <w:rFonts w:ascii="Times New Roman" w:hAnsi="Times New Roman"/>
          <w:sz w:val="24"/>
          <w:szCs w:val="24"/>
          <w:lang w:eastAsia="es-CR"/>
        </w:rPr>
        <w:t xml:space="preserve"> el CONESUP utiliza una metodología que no está fundamentada en estudios técnicos, que garanticen de manera razonable que las tarifas iniciales o aumentos de tarifas sean equilibradas o razonables, con respecto a los servicios que prestan las universidades. Los aumentos no responden a incrementos en costos y gastos de las universidades, sino a la aplicación automática de dicha metodología, esto en consecuencia afecta a los estudiantes a quienes se les cobra una tarifa que no siempre es justa y que responda a las características del servicio que se le está brindando. </w:t>
      </w:r>
    </w:p>
    <w:p w14:paraId="4982FC7B" w14:textId="77777777" w:rsidR="00534AB4" w:rsidRDefault="00534AB4" w:rsidP="0034377D">
      <w:pPr>
        <w:spacing w:after="0" w:line="240" w:lineRule="auto"/>
        <w:jc w:val="both"/>
        <w:rPr>
          <w:rFonts w:ascii="Times New Roman" w:hAnsi="Times New Roman"/>
          <w:sz w:val="24"/>
          <w:szCs w:val="24"/>
          <w:lang w:eastAsia="es-CR"/>
        </w:rPr>
      </w:pPr>
    </w:p>
    <w:p w14:paraId="5408F36A" w14:textId="34C1CAC4" w:rsidR="00376486" w:rsidRPr="00D4263C" w:rsidRDefault="00534AB4" w:rsidP="00376486">
      <w:pPr>
        <w:spacing w:after="0" w:line="240" w:lineRule="auto"/>
        <w:jc w:val="both"/>
        <w:rPr>
          <w:rFonts w:ascii="Times New Roman" w:hAnsi="Times New Roman"/>
          <w:sz w:val="24"/>
          <w:szCs w:val="24"/>
          <w:lang w:eastAsia="es-CR"/>
        </w:rPr>
      </w:pPr>
      <w:r w:rsidRPr="00D4263C">
        <w:rPr>
          <w:rFonts w:ascii="Times New Roman" w:hAnsi="Times New Roman"/>
          <w:sz w:val="24"/>
          <w:szCs w:val="24"/>
          <w:lang w:eastAsia="es-CR"/>
        </w:rPr>
        <w:t xml:space="preserve">De conformidad con las observaciones </w:t>
      </w:r>
      <w:r w:rsidR="001A4D7B" w:rsidRPr="00D4263C">
        <w:rPr>
          <w:rFonts w:ascii="Times New Roman" w:hAnsi="Times New Roman"/>
          <w:sz w:val="24"/>
          <w:szCs w:val="24"/>
          <w:lang w:eastAsia="es-CR"/>
        </w:rPr>
        <w:t>a</w:t>
      </w:r>
      <w:r w:rsidR="00376486" w:rsidRPr="00D4263C">
        <w:rPr>
          <w:rFonts w:ascii="Times New Roman" w:hAnsi="Times New Roman"/>
          <w:sz w:val="24"/>
          <w:szCs w:val="24"/>
          <w:lang w:eastAsia="es-CR"/>
        </w:rPr>
        <w:t>l borrador del informe</w:t>
      </w:r>
      <w:r w:rsidR="001A4D7B" w:rsidRPr="00D4263C">
        <w:rPr>
          <w:rFonts w:ascii="Times New Roman" w:hAnsi="Times New Roman"/>
          <w:sz w:val="24"/>
          <w:szCs w:val="24"/>
          <w:lang w:eastAsia="es-CR"/>
        </w:rPr>
        <w:t xml:space="preserve">, </w:t>
      </w:r>
      <w:r w:rsidRPr="00D4263C">
        <w:rPr>
          <w:rFonts w:ascii="Times New Roman" w:hAnsi="Times New Roman"/>
          <w:sz w:val="24"/>
          <w:szCs w:val="24"/>
          <w:lang w:eastAsia="es-CR"/>
        </w:rPr>
        <w:t>efectuadas por parte de la Dirección Ejecutiva del CONESUP mediante oficio N° CONESUP-DE-325-2019 de fecha 16 de diciembre de 2019, en cuan</w:t>
      </w:r>
      <w:r w:rsidR="00376486" w:rsidRPr="00D4263C">
        <w:rPr>
          <w:rFonts w:ascii="Times New Roman" w:hAnsi="Times New Roman"/>
          <w:sz w:val="24"/>
          <w:szCs w:val="24"/>
          <w:lang w:eastAsia="es-CR"/>
        </w:rPr>
        <w:t>to a este punto se señala que, “</w:t>
      </w:r>
      <w:r w:rsidR="00376486" w:rsidRPr="00D4263C">
        <w:rPr>
          <w:rFonts w:ascii="Times New Roman" w:hAnsi="Times New Roman"/>
          <w:i/>
          <w:sz w:val="24"/>
          <w:szCs w:val="24"/>
          <w:lang w:eastAsia="es-CR"/>
        </w:rPr>
        <w:t xml:space="preserve">en la sesión No. 869-19 del 27 de noviembre de 2019 se aprobaron las primeras tarifas por </w:t>
      </w:r>
      <w:r w:rsidR="00220703" w:rsidRPr="00D4263C">
        <w:rPr>
          <w:rFonts w:ascii="Times New Roman" w:hAnsi="Times New Roman"/>
          <w:i/>
          <w:sz w:val="24"/>
          <w:szCs w:val="24"/>
          <w:lang w:eastAsia="es-CR"/>
        </w:rPr>
        <w:t>concepto de</w:t>
      </w:r>
      <w:r w:rsidR="00376486" w:rsidRPr="00D4263C">
        <w:rPr>
          <w:rFonts w:ascii="Times New Roman" w:hAnsi="Times New Roman"/>
          <w:i/>
          <w:sz w:val="24"/>
          <w:szCs w:val="24"/>
          <w:lang w:eastAsia="es-CR"/>
        </w:rPr>
        <w:t xml:space="preserve"> materias según grado académico y en la sesión de No. 871-2019, de próximo 18 de diciembre de 2019, en la agenda está prevista la aprobación para 8 Universidades en esos rubros</w:t>
      </w:r>
      <w:r w:rsidR="00376486" w:rsidRPr="00D4263C">
        <w:rPr>
          <w:rFonts w:ascii="Times New Roman" w:hAnsi="Times New Roman"/>
          <w:sz w:val="24"/>
          <w:szCs w:val="24"/>
          <w:lang w:eastAsia="es-CR"/>
        </w:rPr>
        <w:t xml:space="preserve">.” </w:t>
      </w:r>
    </w:p>
    <w:p w14:paraId="395F27CC" w14:textId="77777777" w:rsidR="00CC4DF6" w:rsidRDefault="00CC4DF6" w:rsidP="0034377D">
      <w:pPr>
        <w:spacing w:after="0" w:line="240" w:lineRule="auto"/>
        <w:jc w:val="both"/>
        <w:rPr>
          <w:rFonts w:ascii="Times New Roman" w:hAnsi="Times New Roman"/>
          <w:sz w:val="24"/>
          <w:szCs w:val="24"/>
          <w:lang w:eastAsia="es-CR"/>
        </w:rPr>
      </w:pPr>
    </w:p>
    <w:p w14:paraId="3C9D09E5" w14:textId="38EE3B4E" w:rsidR="00E2761E" w:rsidRDefault="00E2761E" w:rsidP="00E2761E">
      <w:pPr>
        <w:tabs>
          <w:tab w:val="left" w:pos="1710"/>
        </w:tabs>
        <w:spacing w:after="0" w:line="240" w:lineRule="auto"/>
        <w:jc w:val="both"/>
        <w:rPr>
          <w:rFonts w:ascii="Times New Roman" w:hAnsi="Times New Roman"/>
          <w:b/>
          <w:sz w:val="24"/>
          <w:szCs w:val="24"/>
          <w:lang w:eastAsia="es-CR"/>
        </w:rPr>
      </w:pPr>
      <w:r>
        <w:rPr>
          <w:rFonts w:ascii="Times New Roman" w:hAnsi="Times New Roman"/>
          <w:b/>
          <w:sz w:val="24"/>
          <w:szCs w:val="24"/>
          <w:lang w:eastAsia="es-CR"/>
        </w:rPr>
        <w:t xml:space="preserve">2.1.2.2 Propuestas para el cobro de tarifas </w:t>
      </w:r>
    </w:p>
    <w:p w14:paraId="331EB89C" w14:textId="77777777" w:rsidR="00E2761E" w:rsidRPr="00E57304" w:rsidRDefault="00E2761E" w:rsidP="0034377D">
      <w:pPr>
        <w:spacing w:after="0" w:line="240" w:lineRule="auto"/>
        <w:jc w:val="both"/>
        <w:rPr>
          <w:rFonts w:ascii="Times New Roman" w:hAnsi="Times New Roman"/>
          <w:sz w:val="24"/>
          <w:szCs w:val="24"/>
          <w:lang w:eastAsia="es-CR"/>
        </w:rPr>
      </w:pPr>
    </w:p>
    <w:p w14:paraId="14397373" w14:textId="5F77F7EC" w:rsidR="00F40A5A" w:rsidRPr="00E57304" w:rsidRDefault="00FA47EC" w:rsidP="0034377D">
      <w:pPr>
        <w:spacing w:after="0" w:line="240" w:lineRule="auto"/>
        <w:jc w:val="both"/>
        <w:rPr>
          <w:rFonts w:ascii="Times New Roman" w:hAnsi="Times New Roman"/>
          <w:sz w:val="24"/>
          <w:szCs w:val="24"/>
          <w:lang w:eastAsia="es-CR"/>
        </w:rPr>
      </w:pPr>
      <w:r>
        <w:rPr>
          <w:rFonts w:ascii="Times New Roman" w:hAnsi="Times New Roman"/>
          <w:sz w:val="24"/>
          <w:szCs w:val="24"/>
          <w:lang w:eastAsia="es-CR"/>
        </w:rPr>
        <w:t>Con respecto</w:t>
      </w:r>
      <w:r w:rsidR="0082620D" w:rsidRPr="00E57304">
        <w:rPr>
          <w:rFonts w:ascii="Times New Roman" w:hAnsi="Times New Roman"/>
          <w:sz w:val="24"/>
          <w:szCs w:val="24"/>
          <w:lang w:eastAsia="es-CR"/>
        </w:rPr>
        <w:t xml:space="preserve"> al cobro de</w:t>
      </w:r>
      <w:r w:rsidR="0082620D" w:rsidRPr="00E57304">
        <w:rPr>
          <w:rFonts w:ascii="Times New Roman" w:hAnsi="Times New Roman"/>
          <w:b/>
          <w:sz w:val="24"/>
          <w:szCs w:val="24"/>
          <w:lang w:eastAsia="es-CR"/>
        </w:rPr>
        <w:t xml:space="preserve"> </w:t>
      </w:r>
      <w:r w:rsidR="0082620D" w:rsidRPr="00E57304">
        <w:rPr>
          <w:rFonts w:ascii="Times New Roman" w:hAnsi="Times New Roman"/>
          <w:sz w:val="24"/>
          <w:szCs w:val="24"/>
          <w:lang w:eastAsia="es-CR"/>
        </w:rPr>
        <w:t>tarifas por concepto de autorización de funcionamiento de nuevas universidades, apertura de carreras, creación de sedes regionales o modificación de currícula, actualmente el CONESUP no ha aprobado el monto de las tarifas que debe cobrar a las universidades por esos rubros, sin embargo, de conformidad con el Informe de la Contraloría General de la República</w:t>
      </w:r>
      <w:r w:rsidR="00730423">
        <w:rPr>
          <w:rFonts w:ascii="Times New Roman" w:hAnsi="Times New Roman"/>
          <w:sz w:val="24"/>
          <w:szCs w:val="24"/>
          <w:lang w:eastAsia="es-CR"/>
        </w:rPr>
        <w:t xml:space="preserve"> (en adelante CGR)</w:t>
      </w:r>
      <w:r w:rsidR="0082620D" w:rsidRPr="00E57304">
        <w:rPr>
          <w:rFonts w:ascii="Times New Roman" w:hAnsi="Times New Roman"/>
          <w:sz w:val="24"/>
          <w:szCs w:val="24"/>
          <w:lang w:eastAsia="es-CR"/>
        </w:rPr>
        <w:t xml:space="preserve"> N° DFOE-SOC-IF-03-2015 de fecha 13 de marzo de 2015, denominado “Auditoría sobre las acciones que ejerce el CONESUP con el objetivo de fortalecer la Educación Universitaria Privada”, se generan una serie de disposiciones, dentro </w:t>
      </w:r>
      <w:r w:rsidR="00C6162A" w:rsidRPr="00E57304">
        <w:rPr>
          <w:rFonts w:ascii="Times New Roman" w:hAnsi="Times New Roman"/>
          <w:sz w:val="24"/>
          <w:szCs w:val="24"/>
          <w:lang w:eastAsia="es-CR"/>
        </w:rPr>
        <w:t>de lo que interesa se destaca</w:t>
      </w:r>
      <w:r w:rsidR="00F40A5A" w:rsidRPr="00E57304">
        <w:rPr>
          <w:rFonts w:ascii="Times New Roman" w:hAnsi="Times New Roman"/>
          <w:sz w:val="24"/>
          <w:szCs w:val="24"/>
          <w:lang w:eastAsia="es-CR"/>
        </w:rPr>
        <w:t>:</w:t>
      </w:r>
    </w:p>
    <w:p w14:paraId="128699B9" w14:textId="77777777" w:rsidR="00CC4DF6" w:rsidRPr="00E57304" w:rsidRDefault="00CC4DF6" w:rsidP="0034377D">
      <w:pPr>
        <w:spacing w:after="0" w:line="240" w:lineRule="auto"/>
        <w:jc w:val="both"/>
        <w:rPr>
          <w:rFonts w:ascii="Times New Roman" w:hAnsi="Times New Roman"/>
          <w:sz w:val="24"/>
          <w:szCs w:val="24"/>
          <w:lang w:eastAsia="es-CR"/>
        </w:rPr>
      </w:pPr>
    </w:p>
    <w:p w14:paraId="39BA7558" w14:textId="46320FA3" w:rsidR="00F40A5A" w:rsidRPr="006C373D" w:rsidRDefault="002623B6" w:rsidP="0034377D">
      <w:pPr>
        <w:pStyle w:val="Prrafodelista"/>
        <w:numPr>
          <w:ilvl w:val="0"/>
          <w:numId w:val="3"/>
        </w:numPr>
        <w:jc w:val="both"/>
        <w:rPr>
          <w:i/>
          <w:lang w:eastAsia="es-CR"/>
        </w:rPr>
      </w:pPr>
      <w:r w:rsidRPr="006C373D">
        <w:rPr>
          <w:i/>
          <w:lang w:eastAsia="es-CR"/>
        </w:rPr>
        <w:t>“…</w:t>
      </w:r>
      <w:r w:rsidR="0082620D" w:rsidRPr="006C373D">
        <w:rPr>
          <w:i/>
          <w:lang w:eastAsia="es-CR"/>
        </w:rPr>
        <w:t xml:space="preserve"> se elabore una propuesta sobre el monto de las tarifas por funcionamiento de nuevas universidades, apertura de carreras, creación de sedes regionales o modificación curricular, que deberán cancelar los centros universitarios privados al </w:t>
      </w:r>
      <w:r w:rsidR="008E7B45" w:rsidRPr="006C373D">
        <w:rPr>
          <w:i/>
          <w:lang w:eastAsia="es-CR"/>
        </w:rPr>
        <w:t>CONESUP”</w:t>
      </w:r>
      <w:r w:rsidRPr="006C373D">
        <w:rPr>
          <w:i/>
          <w:lang w:eastAsia="es-CR"/>
        </w:rPr>
        <w:t xml:space="preserve"> </w:t>
      </w:r>
      <w:r w:rsidR="0082620D" w:rsidRPr="006C373D">
        <w:rPr>
          <w:i/>
          <w:lang w:eastAsia="es-CR"/>
        </w:rPr>
        <w:t xml:space="preserve">y </w:t>
      </w:r>
    </w:p>
    <w:p w14:paraId="1F6AA5F8" w14:textId="6C0ABCE7" w:rsidR="006C373D" w:rsidRPr="0015581F" w:rsidRDefault="002623B6" w:rsidP="0015581F">
      <w:pPr>
        <w:pStyle w:val="Prrafodelista"/>
        <w:numPr>
          <w:ilvl w:val="0"/>
          <w:numId w:val="3"/>
        </w:numPr>
        <w:jc w:val="both"/>
        <w:rPr>
          <w:i/>
          <w:lang w:eastAsia="es-CR"/>
        </w:rPr>
      </w:pPr>
      <w:r w:rsidRPr="006C373D">
        <w:rPr>
          <w:i/>
          <w:lang w:eastAsia="es-CR"/>
        </w:rPr>
        <w:t xml:space="preserve">“… </w:t>
      </w:r>
      <w:r w:rsidR="0082620D" w:rsidRPr="006C373D">
        <w:rPr>
          <w:i/>
          <w:lang w:eastAsia="es-CR"/>
        </w:rPr>
        <w:t>se elabore un estudio donde se establezca una metodología o metodologías que permitan determinar en forma técnica el monto de las tarifas iniciales que cobran las Universidades Privadas y los aumentos de tarifas que aprueba el CONESUP.</w:t>
      </w:r>
      <w:r w:rsidRPr="006C373D">
        <w:rPr>
          <w:i/>
          <w:lang w:eastAsia="es-CR"/>
        </w:rPr>
        <w:t>”</w:t>
      </w:r>
    </w:p>
    <w:p w14:paraId="596DCBA5" w14:textId="77777777" w:rsidR="006C373D" w:rsidRPr="000571B4" w:rsidRDefault="006C373D" w:rsidP="000571B4">
      <w:pPr>
        <w:tabs>
          <w:tab w:val="left" w:pos="1710"/>
        </w:tabs>
        <w:spacing w:after="0" w:line="240" w:lineRule="auto"/>
        <w:jc w:val="both"/>
        <w:rPr>
          <w:rFonts w:ascii="Times New Roman" w:hAnsi="Times New Roman"/>
          <w:b/>
          <w:sz w:val="24"/>
          <w:szCs w:val="24"/>
          <w:lang w:eastAsia="es-CR"/>
        </w:rPr>
      </w:pPr>
    </w:p>
    <w:p w14:paraId="625C94CB" w14:textId="0A79DECE" w:rsidR="0082620D" w:rsidRPr="00E57304" w:rsidRDefault="0082620D"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En cuanto a la propuesta sobre el monto de las tarifas por funcionamiento de nuevas universidades, apertura de carreras, creación de sedes regionales o modificación curricular, el CONESUP solicitó ante la CGR nuevamente ampliación de plazo para el 30 de marzo 2019, considerando que la pr</w:t>
      </w:r>
      <w:r w:rsidR="009C354A">
        <w:rPr>
          <w:rFonts w:ascii="Times New Roman" w:hAnsi="Times New Roman"/>
          <w:sz w:val="24"/>
          <w:szCs w:val="24"/>
          <w:lang w:eastAsia="es-CR"/>
        </w:rPr>
        <w:t>opuesta ya fue elaborada por la DPI</w:t>
      </w:r>
      <w:r w:rsidRPr="00E57304">
        <w:rPr>
          <w:rFonts w:ascii="Times New Roman" w:hAnsi="Times New Roman"/>
          <w:sz w:val="24"/>
          <w:szCs w:val="24"/>
          <w:lang w:eastAsia="es-CR"/>
        </w:rPr>
        <w:t xml:space="preserve"> y actualmente se encuentra en el Despacho del Viceministerio de Planificación y Coordinación Regional para el criterio correspondiente, una vez fuera remitida a la Secretaría Técnica se agendaría para conocimiento del Consejo del CONESUP y remitida a todas las universidades privadas. Al respecto no se ha tenido avance, la propuesta se mantiene en el Despacho de ese Viceministerio. </w:t>
      </w:r>
    </w:p>
    <w:p w14:paraId="50C4152A" w14:textId="77777777" w:rsidR="00CC4DF6" w:rsidRPr="00E57304" w:rsidRDefault="00CC4DF6" w:rsidP="0034377D">
      <w:pPr>
        <w:spacing w:after="0" w:line="240" w:lineRule="auto"/>
        <w:jc w:val="both"/>
        <w:rPr>
          <w:rFonts w:ascii="Times New Roman" w:hAnsi="Times New Roman"/>
          <w:sz w:val="24"/>
          <w:szCs w:val="24"/>
          <w:lang w:eastAsia="es-CR"/>
        </w:rPr>
      </w:pPr>
    </w:p>
    <w:p w14:paraId="14C5235D" w14:textId="77777777" w:rsidR="0082620D" w:rsidRDefault="0082620D"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Con respecto a la propuesta para determinar en forma técnica el monto de las tarifas iniciales que cobran las Universidades Privadas y los aumentos de tarifas que aprueba el CONESUP, ya fue concluida, el documento denominado “Metodología para la Aprobación Inicial y Ajustes de Tarifas de Matrícula y Costo de Cursos de las Universidades Privadas de Costa Rica”, se presentó al Consejo en la Sesión Ordinaria N° 848-2018, celebrada el 28 de noviembre 2018 y la metodología fue aprobada por unanimidad. Su implementación entrará en vigencia a partir del 01 de octubre 2019.</w:t>
      </w:r>
    </w:p>
    <w:p w14:paraId="4B850A24" w14:textId="77777777" w:rsidR="006D4621" w:rsidRPr="00E57304" w:rsidRDefault="006D4621" w:rsidP="0034377D">
      <w:pPr>
        <w:spacing w:after="0" w:line="240" w:lineRule="auto"/>
        <w:jc w:val="both"/>
        <w:rPr>
          <w:rFonts w:ascii="Times New Roman" w:hAnsi="Times New Roman"/>
          <w:sz w:val="24"/>
          <w:szCs w:val="24"/>
          <w:lang w:eastAsia="es-CR"/>
        </w:rPr>
      </w:pPr>
    </w:p>
    <w:p w14:paraId="001397BB" w14:textId="410EF915" w:rsidR="0082620D" w:rsidRPr="00E57304" w:rsidRDefault="0082620D" w:rsidP="0034377D">
      <w:pPr>
        <w:spacing w:after="0" w:line="240" w:lineRule="auto"/>
        <w:jc w:val="both"/>
        <w:rPr>
          <w:rFonts w:ascii="Times New Roman" w:hAnsi="Times New Roman"/>
          <w:color w:val="000000"/>
          <w:sz w:val="24"/>
          <w:szCs w:val="24"/>
          <w:lang w:eastAsia="es-CR"/>
        </w:rPr>
      </w:pPr>
      <w:r w:rsidRPr="00E57304">
        <w:rPr>
          <w:rFonts w:ascii="Times New Roman" w:hAnsi="Times New Roman"/>
          <w:sz w:val="24"/>
          <w:szCs w:val="24"/>
          <w:lang w:eastAsia="es-CR"/>
        </w:rPr>
        <w:t xml:space="preserve">En lo referente a </w:t>
      </w:r>
      <w:r w:rsidR="004C2974">
        <w:rPr>
          <w:rFonts w:ascii="Times New Roman" w:hAnsi="Times New Roman"/>
          <w:sz w:val="24"/>
          <w:szCs w:val="24"/>
          <w:lang w:eastAsia="es-CR"/>
        </w:rPr>
        <w:t>estos dos temas de tarifas</w:t>
      </w:r>
      <w:r w:rsidRPr="00E57304">
        <w:rPr>
          <w:rFonts w:ascii="Times New Roman" w:hAnsi="Times New Roman"/>
          <w:sz w:val="24"/>
          <w:szCs w:val="24"/>
          <w:lang w:eastAsia="es-CR"/>
        </w:rPr>
        <w:t xml:space="preserve">, es importante recordar que </w:t>
      </w:r>
      <w:r w:rsidR="00964F87" w:rsidRPr="00E57304">
        <w:rPr>
          <w:rFonts w:ascii="Times New Roman" w:hAnsi="Times New Roman"/>
          <w:sz w:val="24"/>
          <w:szCs w:val="24"/>
          <w:lang w:eastAsia="es-CR"/>
        </w:rPr>
        <w:t>los</w:t>
      </w:r>
      <w:r w:rsidRPr="00E57304">
        <w:rPr>
          <w:rFonts w:ascii="Times New Roman" w:hAnsi="Times New Roman"/>
          <w:sz w:val="24"/>
          <w:szCs w:val="24"/>
          <w:lang w:eastAsia="es-CR"/>
        </w:rPr>
        <w:t xml:space="preserve"> </w:t>
      </w:r>
      <w:r w:rsidRPr="00E57304">
        <w:rPr>
          <w:rFonts w:ascii="Times New Roman" w:hAnsi="Times New Roman"/>
          <w:color w:val="000000"/>
          <w:sz w:val="24"/>
          <w:szCs w:val="24"/>
          <w:lang w:eastAsia="es-CR"/>
        </w:rPr>
        <w:t>articulo</w:t>
      </w:r>
      <w:r w:rsidR="00964F87" w:rsidRPr="00E57304">
        <w:rPr>
          <w:rFonts w:ascii="Times New Roman" w:hAnsi="Times New Roman"/>
          <w:color w:val="000000"/>
          <w:sz w:val="24"/>
          <w:szCs w:val="24"/>
          <w:lang w:eastAsia="es-CR"/>
        </w:rPr>
        <w:t>s</w:t>
      </w:r>
      <w:r w:rsidRPr="00E57304">
        <w:rPr>
          <w:rFonts w:ascii="Times New Roman" w:hAnsi="Times New Roman"/>
          <w:color w:val="000000"/>
          <w:sz w:val="24"/>
          <w:szCs w:val="24"/>
          <w:lang w:eastAsia="es-CR"/>
        </w:rPr>
        <w:t xml:space="preserve"> 4 y 16 de la Ley N° 6227, Ley General de la Administración Pública, señalan que los actos de los entes respecto de los servicios </w:t>
      </w:r>
      <w:r w:rsidR="008E7B45" w:rsidRPr="00E57304">
        <w:rPr>
          <w:rFonts w:ascii="Times New Roman" w:hAnsi="Times New Roman"/>
          <w:color w:val="000000"/>
          <w:sz w:val="24"/>
          <w:szCs w:val="24"/>
          <w:lang w:eastAsia="es-CR"/>
        </w:rPr>
        <w:t>públicos</w:t>
      </w:r>
      <w:r w:rsidRPr="00E57304">
        <w:rPr>
          <w:rFonts w:ascii="Times New Roman" w:hAnsi="Times New Roman"/>
          <w:color w:val="000000"/>
          <w:sz w:val="24"/>
          <w:szCs w:val="24"/>
          <w:lang w:eastAsia="es-CR"/>
        </w:rPr>
        <w:t xml:space="preserve"> deben tener sustento técnico, de manera que en ningún caso se podrán dictar actos contrarios a las reglas univocas de la ciencia o de la técnica, o a principios elementales de justicia, lógica o conveniencia.</w:t>
      </w:r>
    </w:p>
    <w:p w14:paraId="0D6CC6A0" w14:textId="77777777" w:rsidR="00CC4DF6" w:rsidRPr="00E57304" w:rsidRDefault="00CC4DF6" w:rsidP="0034377D">
      <w:pPr>
        <w:spacing w:after="0" w:line="240" w:lineRule="auto"/>
        <w:jc w:val="both"/>
        <w:rPr>
          <w:rFonts w:ascii="Times New Roman" w:hAnsi="Times New Roman"/>
          <w:color w:val="000000"/>
          <w:sz w:val="24"/>
          <w:szCs w:val="24"/>
          <w:lang w:eastAsia="es-CR"/>
        </w:rPr>
      </w:pPr>
    </w:p>
    <w:p w14:paraId="59035A30" w14:textId="77777777" w:rsidR="00653E1B" w:rsidRDefault="00653E1B" w:rsidP="0034377D">
      <w:pPr>
        <w:spacing w:after="0" w:line="240" w:lineRule="auto"/>
        <w:jc w:val="both"/>
        <w:rPr>
          <w:rFonts w:ascii="Times New Roman" w:hAnsi="Times New Roman"/>
          <w:color w:val="000000"/>
          <w:sz w:val="24"/>
          <w:szCs w:val="24"/>
          <w:lang w:eastAsia="es-CR"/>
        </w:rPr>
      </w:pPr>
    </w:p>
    <w:p w14:paraId="40AD2590" w14:textId="0A65FE72" w:rsidR="002313CE" w:rsidRPr="00E57304" w:rsidRDefault="009303D2" w:rsidP="0034377D">
      <w:pPr>
        <w:spacing w:after="0" w:line="240" w:lineRule="auto"/>
        <w:jc w:val="both"/>
        <w:rPr>
          <w:rFonts w:ascii="Times New Roman" w:hAnsi="Times New Roman"/>
          <w:color w:val="000000"/>
          <w:sz w:val="24"/>
          <w:szCs w:val="24"/>
          <w:lang w:eastAsia="es-CR"/>
        </w:rPr>
      </w:pPr>
      <w:r>
        <w:rPr>
          <w:rFonts w:ascii="Times New Roman" w:hAnsi="Times New Roman"/>
          <w:color w:val="000000"/>
          <w:sz w:val="24"/>
          <w:szCs w:val="24"/>
          <w:lang w:eastAsia="es-CR"/>
        </w:rPr>
        <w:lastRenderedPageBreak/>
        <w:t>Además, e</w:t>
      </w:r>
      <w:r w:rsidR="0082620D" w:rsidRPr="00E57304">
        <w:rPr>
          <w:rFonts w:ascii="Times New Roman" w:hAnsi="Times New Roman"/>
          <w:color w:val="000000"/>
          <w:sz w:val="24"/>
          <w:szCs w:val="24"/>
          <w:lang w:eastAsia="es-CR"/>
        </w:rPr>
        <w:t xml:space="preserve">l artículo 7 de la Ley General de Control Interno establece que los órganos sujetos a esa ley dispondrán de sistemas de control interno, los cuales deberán ser aplicables, completos, razonables, integrados y congruentes con sus competencias y atribuciones institucionales. </w:t>
      </w:r>
    </w:p>
    <w:p w14:paraId="04B8B022" w14:textId="77777777" w:rsidR="00C03689" w:rsidRDefault="00C03689" w:rsidP="0034377D">
      <w:pPr>
        <w:spacing w:after="0" w:line="240" w:lineRule="auto"/>
        <w:jc w:val="both"/>
        <w:rPr>
          <w:rFonts w:ascii="Times New Roman" w:hAnsi="Times New Roman"/>
          <w:color w:val="000000"/>
          <w:sz w:val="24"/>
          <w:szCs w:val="24"/>
          <w:lang w:eastAsia="es-CR"/>
        </w:rPr>
      </w:pPr>
    </w:p>
    <w:p w14:paraId="4DDD8642" w14:textId="33C01676" w:rsidR="00C369C8" w:rsidRDefault="00C369C8" w:rsidP="0034377D">
      <w:pPr>
        <w:spacing w:after="0" w:line="240" w:lineRule="auto"/>
        <w:jc w:val="both"/>
        <w:rPr>
          <w:rFonts w:ascii="Times New Roman" w:hAnsi="Times New Roman"/>
          <w:color w:val="000000"/>
          <w:sz w:val="24"/>
          <w:szCs w:val="24"/>
          <w:lang w:eastAsia="es-CR"/>
        </w:rPr>
      </w:pPr>
      <w:r>
        <w:rPr>
          <w:rFonts w:ascii="Times New Roman" w:hAnsi="Times New Roman"/>
          <w:color w:val="000000"/>
          <w:sz w:val="24"/>
          <w:szCs w:val="24"/>
          <w:lang w:eastAsia="es-CR"/>
        </w:rPr>
        <w:t xml:space="preserve">En relación con estos dos apartados es importante indicar que la ausencia de un modelo tarifario </w:t>
      </w:r>
      <w:r w:rsidRPr="00C369C8">
        <w:rPr>
          <w:rFonts w:ascii="Times New Roman" w:hAnsi="Times New Roman"/>
          <w:color w:val="000000"/>
          <w:sz w:val="24"/>
          <w:szCs w:val="24"/>
          <w:lang w:eastAsia="es-CR"/>
        </w:rPr>
        <w:t xml:space="preserve">genera una afectación directa en los estudiantes, a quienes se les cobra una tarifa que no siempre es justa y que responda a las características del servicio que se le está brindando. Situación que genera disparidades importantes en las tarifas de una universidad a otra, además de que no existe una estandarización, algunas tienen establecido un costo de matrícula para bachillerato, licenciatura o maestría, tarifas diferentes para cada carrera, para extranjeros y para matrícula extraordinaria. </w:t>
      </w:r>
    </w:p>
    <w:p w14:paraId="6B2A89A0" w14:textId="59EEBA61" w:rsidR="00220703" w:rsidRDefault="00220703" w:rsidP="0034377D">
      <w:pPr>
        <w:spacing w:after="0" w:line="240" w:lineRule="auto"/>
        <w:jc w:val="both"/>
        <w:rPr>
          <w:rFonts w:ascii="Times New Roman" w:hAnsi="Times New Roman"/>
          <w:color w:val="000000"/>
          <w:sz w:val="24"/>
          <w:szCs w:val="24"/>
          <w:lang w:eastAsia="es-CR"/>
        </w:rPr>
      </w:pPr>
    </w:p>
    <w:p w14:paraId="2462A0CF" w14:textId="4919E31F" w:rsidR="00220703" w:rsidRPr="00D4263C" w:rsidRDefault="00220703" w:rsidP="00220703">
      <w:pPr>
        <w:spacing w:after="0" w:line="240" w:lineRule="auto"/>
        <w:jc w:val="both"/>
        <w:rPr>
          <w:rFonts w:ascii="Times New Roman" w:hAnsi="Times New Roman"/>
          <w:sz w:val="24"/>
          <w:szCs w:val="24"/>
          <w:lang w:eastAsia="es-CR"/>
        </w:rPr>
      </w:pPr>
      <w:r w:rsidRPr="00D4263C">
        <w:rPr>
          <w:rFonts w:ascii="Times New Roman" w:hAnsi="Times New Roman"/>
          <w:sz w:val="24"/>
          <w:szCs w:val="24"/>
          <w:lang w:eastAsia="es-CR"/>
        </w:rPr>
        <w:t xml:space="preserve">De conformidad con las observaciones del borrador del informe efectuadas por parte de la Dirección Ejecutiva del CONESUP mediante oficio N° CONESUP-DE-325-2019 de fecha 16 de diciembre de 2019, en cuanto a este punto se señala que, el CONESUP cuenta </w:t>
      </w:r>
      <w:r w:rsidR="00551488" w:rsidRPr="00D4263C">
        <w:rPr>
          <w:rFonts w:ascii="Times New Roman" w:hAnsi="Times New Roman"/>
          <w:sz w:val="24"/>
          <w:szCs w:val="24"/>
          <w:lang w:eastAsia="es-CR"/>
        </w:rPr>
        <w:t>con una propuesta para el cobro de los servicios que se brindan, denominada</w:t>
      </w:r>
      <w:r w:rsidRPr="00D4263C">
        <w:rPr>
          <w:rFonts w:ascii="Times New Roman" w:hAnsi="Times New Roman"/>
          <w:sz w:val="24"/>
          <w:szCs w:val="24"/>
          <w:lang w:eastAsia="es-CR"/>
        </w:rPr>
        <w:t xml:space="preserve"> </w:t>
      </w:r>
      <w:r w:rsidRPr="00D4263C">
        <w:rPr>
          <w:rFonts w:ascii="Times New Roman" w:hAnsi="Times New Roman"/>
          <w:i/>
          <w:iCs/>
          <w:sz w:val="24"/>
          <w:szCs w:val="24"/>
          <w:lang w:eastAsia="es-CR"/>
        </w:rPr>
        <w:t>“Propuesta de metodología para el cálculo de las tarifas por los servicios que brinda el  Consejo Nacional de Enseñanza Superior universitaria privada (CONESUP)”</w:t>
      </w:r>
      <w:r w:rsidRPr="00D4263C">
        <w:rPr>
          <w:rFonts w:ascii="Times New Roman" w:hAnsi="Times New Roman"/>
          <w:sz w:val="24"/>
          <w:szCs w:val="24"/>
          <w:lang w:eastAsia="es-CR"/>
        </w:rPr>
        <w:t>, atendiendo a lo dispuesto por la Contraloría; sin embargo,</w:t>
      </w:r>
      <w:r w:rsidR="00551488" w:rsidRPr="00D4263C">
        <w:rPr>
          <w:rFonts w:ascii="Times New Roman" w:hAnsi="Times New Roman"/>
          <w:sz w:val="24"/>
          <w:szCs w:val="24"/>
          <w:lang w:eastAsia="es-CR"/>
        </w:rPr>
        <w:t xml:space="preserve"> no ha sido aprobado, pero sí vista en el Consejo en la sesión N° 870 del 5 de diciembre, en el punto 2. La Dirección no solo la hizo de conocimiento sino también recomendó al Consejo, dar un tiempo prudencial en vista del trámite que está en la Asamblea Legislativa con la nueva propuesta de Ley de fortalecimiento al CONESUP N° 21578, dado que la nueva ley le daría al CONESUP la disposición de los fondos en beneficio de su accionar. En este sentido, de aplicarse una nueva ley para el CONESUP, </w:t>
      </w:r>
      <w:r w:rsidRPr="00D4263C">
        <w:rPr>
          <w:rFonts w:ascii="Times New Roman" w:hAnsi="Times New Roman"/>
          <w:sz w:val="24"/>
          <w:szCs w:val="24"/>
          <w:lang w:eastAsia="es-CR"/>
        </w:rPr>
        <w:t>toda reglamentación debe ser revisada y ajustada. Razón por la cual, se hizo del conocimiento de Consejo que era prudente esperar para poner en ejecución la metodología, por cuanto conviene seguir de cerca el proceso legislativo con la propuesta de Ley 21.578.</w:t>
      </w:r>
    </w:p>
    <w:p w14:paraId="2B9F0DB8" w14:textId="77777777" w:rsidR="002617AE" w:rsidRPr="00C369C8" w:rsidRDefault="002617AE" w:rsidP="0034377D">
      <w:pPr>
        <w:spacing w:after="0" w:line="240" w:lineRule="auto"/>
        <w:jc w:val="both"/>
        <w:rPr>
          <w:rFonts w:ascii="Times New Roman" w:hAnsi="Times New Roman"/>
          <w:color w:val="000000"/>
          <w:sz w:val="24"/>
          <w:szCs w:val="24"/>
          <w:lang w:eastAsia="es-CR"/>
        </w:rPr>
      </w:pPr>
    </w:p>
    <w:p w14:paraId="46CE3234" w14:textId="54422B52" w:rsidR="008E3F1D" w:rsidRPr="00E57304" w:rsidRDefault="002617AE" w:rsidP="0034377D">
      <w:pPr>
        <w:spacing w:after="0" w:line="240" w:lineRule="auto"/>
        <w:jc w:val="both"/>
        <w:rPr>
          <w:rFonts w:ascii="Times New Roman" w:hAnsi="Times New Roman"/>
          <w:b/>
          <w:color w:val="000000"/>
          <w:sz w:val="24"/>
          <w:szCs w:val="24"/>
          <w:lang w:eastAsia="es-CR"/>
        </w:rPr>
      </w:pPr>
      <w:r>
        <w:rPr>
          <w:rFonts w:ascii="Times New Roman" w:hAnsi="Times New Roman"/>
          <w:b/>
          <w:color w:val="000000"/>
          <w:sz w:val="24"/>
          <w:szCs w:val="24"/>
          <w:lang w:eastAsia="es-CR"/>
        </w:rPr>
        <w:t>2.1.3 Estructura o</w:t>
      </w:r>
      <w:r w:rsidR="008E3F1D" w:rsidRPr="00E57304">
        <w:rPr>
          <w:rFonts w:ascii="Times New Roman" w:hAnsi="Times New Roman"/>
          <w:b/>
          <w:color w:val="000000"/>
          <w:sz w:val="24"/>
          <w:szCs w:val="24"/>
          <w:lang w:eastAsia="es-CR"/>
        </w:rPr>
        <w:t>rganizacional</w:t>
      </w:r>
    </w:p>
    <w:p w14:paraId="7F3B5BA8" w14:textId="77777777" w:rsidR="00CC4DF6" w:rsidRPr="00E57304" w:rsidRDefault="00CC4DF6" w:rsidP="0034377D">
      <w:pPr>
        <w:spacing w:after="0" w:line="240" w:lineRule="auto"/>
        <w:jc w:val="both"/>
        <w:rPr>
          <w:rFonts w:ascii="Times New Roman" w:hAnsi="Times New Roman"/>
          <w:b/>
          <w:color w:val="000000"/>
          <w:sz w:val="24"/>
          <w:szCs w:val="24"/>
          <w:lang w:eastAsia="es-CR"/>
        </w:rPr>
      </w:pPr>
    </w:p>
    <w:p w14:paraId="027DE44D" w14:textId="72FDC7F3" w:rsidR="00344240" w:rsidRDefault="00CC4DF6" w:rsidP="0034377D">
      <w:pPr>
        <w:spacing w:after="0" w:line="240" w:lineRule="auto"/>
        <w:jc w:val="both"/>
        <w:rPr>
          <w:rFonts w:ascii="Times New Roman" w:eastAsia="SimSun" w:hAnsi="Times New Roman"/>
          <w:i/>
          <w:sz w:val="24"/>
          <w:szCs w:val="24"/>
          <w:lang w:val="es-ES" w:eastAsia="es-ES"/>
        </w:rPr>
      </w:pPr>
      <w:r w:rsidRPr="00E57304">
        <w:rPr>
          <w:rFonts w:ascii="Times New Roman" w:eastAsia="Times New Roman" w:hAnsi="Times New Roman"/>
          <w:bCs/>
          <w:sz w:val="24"/>
          <w:szCs w:val="24"/>
          <w:lang w:val="es-ES" w:eastAsia="es-ES"/>
        </w:rPr>
        <w:t xml:space="preserve">De conformidad con lo señalado en el Informe de Auditoría Interna 07-13 CONESUP, “(…) </w:t>
      </w:r>
      <w:r w:rsidR="00344240" w:rsidRPr="00E57304">
        <w:rPr>
          <w:rFonts w:ascii="Times New Roman" w:eastAsia="Times New Roman" w:hAnsi="Times New Roman"/>
          <w:bCs/>
          <w:i/>
          <w:sz w:val="24"/>
          <w:szCs w:val="24"/>
          <w:lang w:val="es-ES" w:eastAsia="es-ES"/>
        </w:rPr>
        <w:t>el 09</w:t>
      </w:r>
      <w:r w:rsidRPr="00E57304">
        <w:rPr>
          <w:rFonts w:ascii="Times New Roman" w:eastAsia="Times New Roman" w:hAnsi="Times New Roman"/>
          <w:bCs/>
          <w:i/>
          <w:sz w:val="24"/>
          <w:szCs w:val="24"/>
          <w:lang w:val="es-ES" w:eastAsia="es-ES"/>
        </w:rPr>
        <w:t xml:space="preserve"> de febrero del año 2010, un denominado Equipo Técnico responsable de la Reforma Institucional del MEP, confeccionó el documento denominado “Reorganización Administrativa del CONESUP”, del cual </w:t>
      </w:r>
      <w:r w:rsidRPr="00E57304">
        <w:rPr>
          <w:rFonts w:ascii="Times New Roman" w:eastAsia="SimSun" w:hAnsi="Times New Roman"/>
          <w:i/>
          <w:sz w:val="24"/>
          <w:szCs w:val="24"/>
          <w:lang w:val="es-ES" w:eastAsia="es-ES"/>
        </w:rPr>
        <w:t xml:space="preserve">se deriva la estructura vigente plasmada en </w:t>
      </w:r>
      <w:r w:rsidR="00126BAE">
        <w:rPr>
          <w:rFonts w:ascii="Times New Roman" w:eastAsia="SimSun" w:hAnsi="Times New Roman"/>
          <w:i/>
          <w:sz w:val="24"/>
          <w:szCs w:val="24"/>
          <w:lang w:val="es-ES" w:eastAsia="es-ES"/>
        </w:rPr>
        <w:t>el Decreto Ejecutivo N° 35941.</w:t>
      </w:r>
    </w:p>
    <w:p w14:paraId="2FFB0B56" w14:textId="77777777" w:rsidR="007449D3" w:rsidRDefault="007449D3" w:rsidP="0034377D">
      <w:pPr>
        <w:spacing w:after="0" w:line="240" w:lineRule="auto"/>
        <w:jc w:val="both"/>
        <w:rPr>
          <w:rFonts w:ascii="Times New Roman" w:eastAsia="SimSun" w:hAnsi="Times New Roman"/>
          <w:i/>
          <w:sz w:val="24"/>
          <w:szCs w:val="24"/>
          <w:lang w:val="es-ES" w:eastAsia="es-ES"/>
        </w:rPr>
      </w:pPr>
    </w:p>
    <w:p w14:paraId="70A7D58D" w14:textId="77777777" w:rsidR="00653E1B" w:rsidRDefault="00653E1B" w:rsidP="0034377D">
      <w:pPr>
        <w:spacing w:after="0" w:line="240" w:lineRule="auto"/>
        <w:jc w:val="both"/>
        <w:rPr>
          <w:rFonts w:ascii="Times New Roman" w:eastAsia="SimSun" w:hAnsi="Times New Roman"/>
          <w:i/>
          <w:sz w:val="24"/>
          <w:szCs w:val="24"/>
          <w:lang w:val="es-ES" w:eastAsia="es-ES"/>
        </w:rPr>
      </w:pPr>
    </w:p>
    <w:p w14:paraId="71B8748F" w14:textId="77777777" w:rsidR="00653E1B" w:rsidRDefault="00653E1B" w:rsidP="0034377D">
      <w:pPr>
        <w:spacing w:after="0" w:line="240" w:lineRule="auto"/>
        <w:jc w:val="both"/>
        <w:rPr>
          <w:rFonts w:ascii="Times New Roman" w:eastAsia="SimSun" w:hAnsi="Times New Roman"/>
          <w:i/>
          <w:sz w:val="24"/>
          <w:szCs w:val="24"/>
          <w:lang w:val="es-ES" w:eastAsia="es-ES"/>
        </w:rPr>
      </w:pPr>
    </w:p>
    <w:p w14:paraId="4C5C9958" w14:textId="77777777" w:rsidR="00653E1B" w:rsidRDefault="00653E1B" w:rsidP="0034377D">
      <w:pPr>
        <w:spacing w:after="0" w:line="240" w:lineRule="auto"/>
        <w:jc w:val="both"/>
        <w:rPr>
          <w:rFonts w:ascii="Times New Roman" w:eastAsia="SimSun" w:hAnsi="Times New Roman"/>
          <w:i/>
          <w:sz w:val="24"/>
          <w:szCs w:val="24"/>
          <w:lang w:val="es-ES" w:eastAsia="es-ES"/>
        </w:rPr>
      </w:pPr>
    </w:p>
    <w:p w14:paraId="1773A781" w14:textId="77777777" w:rsidR="00653E1B" w:rsidRDefault="00653E1B" w:rsidP="0034377D">
      <w:pPr>
        <w:spacing w:after="0" w:line="240" w:lineRule="auto"/>
        <w:jc w:val="both"/>
        <w:rPr>
          <w:rFonts w:ascii="Times New Roman" w:eastAsia="SimSun" w:hAnsi="Times New Roman"/>
          <w:i/>
          <w:sz w:val="24"/>
          <w:szCs w:val="24"/>
          <w:lang w:val="es-ES" w:eastAsia="es-ES"/>
        </w:rPr>
      </w:pPr>
    </w:p>
    <w:p w14:paraId="4AEDADDE" w14:textId="77777777" w:rsidR="00653E1B" w:rsidRDefault="00653E1B" w:rsidP="0034377D">
      <w:pPr>
        <w:spacing w:after="0" w:line="240" w:lineRule="auto"/>
        <w:jc w:val="both"/>
        <w:rPr>
          <w:rFonts w:ascii="Times New Roman" w:eastAsia="SimSun" w:hAnsi="Times New Roman"/>
          <w:i/>
          <w:sz w:val="24"/>
          <w:szCs w:val="24"/>
          <w:lang w:val="es-ES" w:eastAsia="es-ES"/>
        </w:rPr>
      </w:pPr>
    </w:p>
    <w:p w14:paraId="1B340BB8" w14:textId="77777777" w:rsidR="00653E1B" w:rsidRDefault="00653E1B" w:rsidP="0034377D">
      <w:pPr>
        <w:spacing w:after="0" w:line="240" w:lineRule="auto"/>
        <w:jc w:val="both"/>
        <w:rPr>
          <w:rFonts w:ascii="Times New Roman" w:eastAsia="SimSun" w:hAnsi="Times New Roman"/>
          <w:i/>
          <w:sz w:val="24"/>
          <w:szCs w:val="24"/>
          <w:lang w:val="es-ES" w:eastAsia="es-ES"/>
        </w:rPr>
      </w:pPr>
    </w:p>
    <w:p w14:paraId="36B2652A" w14:textId="77777777" w:rsidR="00653E1B" w:rsidRDefault="00653E1B" w:rsidP="0034377D">
      <w:pPr>
        <w:spacing w:after="0" w:line="240" w:lineRule="auto"/>
        <w:jc w:val="both"/>
        <w:rPr>
          <w:rFonts w:ascii="Times New Roman" w:eastAsia="SimSun" w:hAnsi="Times New Roman"/>
          <w:i/>
          <w:sz w:val="24"/>
          <w:szCs w:val="24"/>
          <w:lang w:val="es-ES" w:eastAsia="es-ES"/>
        </w:rPr>
      </w:pPr>
    </w:p>
    <w:p w14:paraId="74DFD57F" w14:textId="77777777" w:rsidR="00653E1B" w:rsidRDefault="00653E1B" w:rsidP="0034377D">
      <w:pPr>
        <w:spacing w:after="0" w:line="240" w:lineRule="auto"/>
        <w:jc w:val="both"/>
        <w:rPr>
          <w:rFonts w:ascii="Times New Roman" w:eastAsia="SimSun" w:hAnsi="Times New Roman"/>
          <w:i/>
          <w:sz w:val="24"/>
          <w:szCs w:val="24"/>
          <w:lang w:val="es-ES" w:eastAsia="es-ES"/>
        </w:rPr>
      </w:pPr>
    </w:p>
    <w:p w14:paraId="4A0E4FCA" w14:textId="77777777" w:rsidR="00653E1B" w:rsidRDefault="00653E1B" w:rsidP="0034377D">
      <w:pPr>
        <w:spacing w:after="0" w:line="240" w:lineRule="auto"/>
        <w:jc w:val="both"/>
        <w:rPr>
          <w:rFonts w:ascii="Times New Roman" w:eastAsia="SimSun" w:hAnsi="Times New Roman"/>
          <w:i/>
          <w:sz w:val="24"/>
          <w:szCs w:val="24"/>
          <w:lang w:val="es-ES" w:eastAsia="es-ES"/>
        </w:rPr>
      </w:pPr>
    </w:p>
    <w:p w14:paraId="2217CC88" w14:textId="77777777" w:rsidR="00653E1B" w:rsidRPr="00126BAE" w:rsidRDefault="00653E1B" w:rsidP="0034377D">
      <w:pPr>
        <w:spacing w:after="0" w:line="240" w:lineRule="auto"/>
        <w:jc w:val="both"/>
        <w:rPr>
          <w:rFonts w:ascii="Times New Roman" w:eastAsia="SimSun" w:hAnsi="Times New Roman"/>
          <w:i/>
          <w:sz w:val="24"/>
          <w:szCs w:val="24"/>
          <w:lang w:val="es-ES" w:eastAsia="es-ES"/>
        </w:rPr>
      </w:pPr>
    </w:p>
    <w:p w14:paraId="25ACAF02" w14:textId="04389980" w:rsidR="00CC4DF6" w:rsidRPr="00653E1B" w:rsidRDefault="00126BAE" w:rsidP="0034377D">
      <w:pPr>
        <w:spacing w:after="0" w:line="240" w:lineRule="auto"/>
        <w:jc w:val="center"/>
        <w:rPr>
          <w:rFonts w:ascii="Times New Roman" w:eastAsia="Times New Roman" w:hAnsi="Times New Roman"/>
          <w:b/>
          <w:bCs/>
          <w:lang w:val="es-ES" w:eastAsia="es-ES"/>
        </w:rPr>
      </w:pPr>
      <w:r w:rsidRPr="00653E1B">
        <w:rPr>
          <w:rFonts w:ascii="Times New Roman" w:eastAsia="Times New Roman" w:hAnsi="Times New Roman"/>
          <w:b/>
          <w:bCs/>
          <w:lang w:val="es-ES" w:eastAsia="es-ES"/>
        </w:rPr>
        <w:t xml:space="preserve">Estructura Organizacional </w:t>
      </w:r>
      <w:r w:rsidR="00CC4DF6" w:rsidRPr="00653E1B">
        <w:rPr>
          <w:rFonts w:ascii="Times New Roman" w:eastAsia="Times New Roman" w:hAnsi="Times New Roman"/>
          <w:b/>
          <w:bCs/>
          <w:lang w:val="es-ES" w:eastAsia="es-ES"/>
        </w:rPr>
        <w:t>actual del CONESUP</w:t>
      </w:r>
    </w:p>
    <w:p w14:paraId="1EE6A564" w14:textId="77777777" w:rsidR="00E04AAD" w:rsidRPr="00E57304" w:rsidRDefault="00E04AAD" w:rsidP="0034377D">
      <w:pPr>
        <w:spacing w:after="0" w:line="240" w:lineRule="auto"/>
        <w:jc w:val="center"/>
        <w:rPr>
          <w:rFonts w:ascii="Times New Roman" w:eastAsia="Times New Roman" w:hAnsi="Times New Roman"/>
          <w:b/>
          <w:bCs/>
          <w:sz w:val="24"/>
          <w:szCs w:val="24"/>
          <w:lang w:val="es-ES" w:eastAsia="es-ES"/>
        </w:rPr>
      </w:pPr>
    </w:p>
    <w:p w14:paraId="6CC294B3" w14:textId="77777777" w:rsidR="00CC4DF6" w:rsidRPr="00E57304" w:rsidRDefault="00CC4DF6" w:rsidP="0034377D">
      <w:pPr>
        <w:spacing w:after="0" w:line="240" w:lineRule="auto"/>
        <w:jc w:val="center"/>
        <w:rPr>
          <w:rFonts w:ascii="Times New Roman" w:eastAsia="SimSun" w:hAnsi="Times New Roman"/>
          <w:i/>
          <w:sz w:val="24"/>
          <w:szCs w:val="24"/>
          <w:lang w:val="es-ES" w:eastAsia="es-ES"/>
        </w:rPr>
      </w:pPr>
      <w:r w:rsidRPr="00E57304">
        <w:rPr>
          <w:rFonts w:ascii="Times New Roman" w:eastAsia="SimSun" w:hAnsi="Times New Roman"/>
          <w:i/>
          <w:noProof/>
          <w:sz w:val="24"/>
          <w:szCs w:val="24"/>
          <w:lang w:eastAsia="es-CR"/>
        </w:rPr>
        <mc:AlternateContent>
          <mc:Choice Requires="wpg">
            <w:drawing>
              <wp:inline distT="0" distB="0" distL="0" distR="0" wp14:anchorId="1461F9C0" wp14:editId="0DB6E743">
                <wp:extent cx="3648075" cy="2200275"/>
                <wp:effectExtent l="76200" t="38100" r="85725" b="123825"/>
                <wp:docPr id="30" name="3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48075" cy="2200275"/>
                          <a:chOff x="1076325" y="2852738"/>
                          <a:chExt cx="4981575" cy="3076575"/>
                        </a:xfrm>
                      </wpg:grpSpPr>
                      <wps:wsp>
                        <wps:cNvPr id="31" name="AutoShape 2"/>
                        <wps:cNvCnPr>
                          <a:cxnSpLocks noChangeShapeType="1"/>
                        </wps:cNvCnPr>
                        <wps:spPr bwMode="auto">
                          <a:xfrm>
                            <a:off x="2543175" y="4748213"/>
                            <a:ext cx="1895475" cy="0"/>
                          </a:xfrm>
                          <a:prstGeom prst="straightConnector1">
                            <a:avLst/>
                          </a:prstGeom>
                          <a:noFill/>
                          <a:ln w="15875">
                            <a:solidFill>
                              <a:srgbClr val="4BACC6"/>
                            </a:solidFill>
                            <a:prstDash val="sysDash"/>
                            <a:round/>
                            <a:headEnd/>
                            <a:tailEnd/>
                          </a:ln>
                        </wps:spPr>
                        <wps:bodyPr/>
                      </wps:wsp>
                      <wps:wsp>
                        <wps:cNvPr id="32" name="AutoShape 3"/>
                        <wps:cNvCnPr>
                          <a:cxnSpLocks noChangeShapeType="1"/>
                        </wps:cNvCnPr>
                        <wps:spPr bwMode="auto">
                          <a:xfrm>
                            <a:off x="1676400" y="5167313"/>
                            <a:ext cx="0" cy="228600"/>
                          </a:xfrm>
                          <a:prstGeom prst="straightConnector1">
                            <a:avLst/>
                          </a:prstGeom>
                          <a:noFill/>
                          <a:ln w="9525" cap="flat" cmpd="sng" algn="ctr">
                            <a:solidFill>
                              <a:srgbClr val="4F81BD">
                                <a:shade val="95000"/>
                                <a:satMod val="105000"/>
                              </a:srgbClr>
                            </a:solidFill>
                            <a:prstDash val="solid"/>
                            <a:headEnd/>
                            <a:tailEnd/>
                          </a:ln>
                          <a:effectLst/>
                        </wps:spPr>
                        <wps:bodyPr/>
                      </wps:wsp>
                      <wps:wsp>
                        <wps:cNvPr id="33" name="AutoShape 4"/>
                        <wps:cNvCnPr>
                          <a:cxnSpLocks noChangeShapeType="1"/>
                        </wps:cNvCnPr>
                        <wps:spPr bwMode="auto">
                          <a:xfrm>
                            <a:off x="5276850" y="5167313"/>
                            <a:ext cx="0" cy="228600"/>
                          </a:xfrm>
                          <a:prstGeom prst="straightConnector1">
                            <a:avLst/>
                          </a:prstGeom>
                          <a:noFill/>
                          <a:ln w="9525" cap="flat" cmpd="sng" algn="ctr">
                            <a:solidFill>
                              <a:srgbClr val="4F81BD">
                                <a:shade val="95000"/>
                                <a:satMod val="105000"/>
                              </a:srgbClr>
                            </a:solidFill>
                            <a:prstDash val="solid"/>
                            <a:headEnd/>
                            <a:tailEnd/>
                          </a:ln>
                          <a:effectLst/>
                        </wps:spPr>
                        <wps:bodyPr/>
                      </wps:wsp>
                      <wps:wsp>
                        <wps:cNvPr id="34" name="AutoShape 5"/>
                        <wps:cNvCnPr>
                          <a:cxnSpLocks noChangeShapeType="1"/>
                        </wps:cNvCnPr>
                        <wps:spPr bwMode="auto">
                          <a:xfrm>
                            <a:off x="3448050" y="3376613"/>
                            <a:ext cx="0" cy="2019300"/>
                          </a:xfrm>
                          <a:prstGeom prst="straightConnector1">
                            <a:avLst/>
                          </a:prstGeom>
                          <a:noFill/>
                          <a:ln w="9525" cap="flat" cmpd="sng" algn="ctr">
                            <a:solidFill>
                              <a:srgbClr val="4F81BD">
                                <a:shade val="95000"/>
                                <a:satMod val="105000"/>
                              </a:srgbClr>
                            </a:solidFill>
                            <a:prstDash val="solid"/>
                            <a:headEnd/>
                            <a:tailEnd/>
                          </a:ln>
                          <a:effectLst/>
                        </wps:spPr>
                        <wps:bodyPr/>
                      </wps:wsp>
                      <wps:wsp>
                        <wps:cNvPr id="35" name="Text Box 6"/>
                        <wps:cNvSpPr txBox="1">
                          <a:spLocks noChangeArrowheads="1"/>
                        </wps:cNvSpPr>
                        <wps:spPr bwMode="auto">
                          <a:xfrm>
                            <a:off x="2781300" y="2852738"/>
                            <a:ext cx="1390650" cy="523875"/>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headEnd/>
                            <a:tailE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5263F88"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 xml:space="preserve">Consejo </w:t>
                              </w:r>
                            </w:p>
                            <w:p w14:paraId="07601EB3"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Directivo</w:t>
                              </w:r>
                            </w:p>
                          </w:txbxContent>
                        </wps:txbx>
                        <wps:bodyPr vert="horz" wrap="square" lIns="91440" tIns="45720" rIns="91440" bIns="45720" numCol="1" anchor="t" anchorCtr="0" compatLnSpc="1">
                          <a:prstTxWarp prst="textNoShape">
                            <a:avLst/>
                          </a:prstTxWarp>
                        </wps:bodyPr>
                      </wps:wsp>
                      <wps:wsp>
                        <wps:cNvPr id="36" name="Text Box 7"/>
                        <wps:cNvSpPr txBox="1">
                          <a:spLocks noChangeArrowheads="1"/>
                        </wps:cNvSpPr>
                        <wps:spPr bwMode="auto">
                          <a:xfrm>
                            <a:off x="2781300" y="3671888"/>
                            <a:ext cx="1390650" cy="523875"/>
                          </a:xfrm>
                          <a:prstGeom prst="rect">
                            <a:avLst/>
                          </a:prstGeom>
                          <a:gradFill rotWithShape="1">
                            <a:gsLst>
                              <a:gs pos="0">
                                <a:srgbClr val="9BBB59">
                                  <a:shade val="51000"/>
                                  <a:satMod val="130000"/>
                                </a:srgbClr>
                              </a:gs>
                              <a:gs pos="80000">
                                <a:srgbClr val="9BBB59">
                                  <a:shade val="93000"/>
                                  <a:satMod val="130000"/>
                                </a:srgbClr>
                              </a:gs>
                              <a:gs pos="100000">
                                <a:srgbClr val="9BBB59">
                                  <a:shade val="94000"/>
                                  <a:satMod val="135000"/>
                                </a:srgbClr>
                              </a:gs>
                            </a:gsLst>
                            <a:lin ang="16200000" scaled="0"/>
                          </a:gradFill>
                          <a:ln>
                            <a:noFill/>
                            <a:headEnd/>
                            <a:tailE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8484AAE"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color w:val="FFFFFF"/>
                                  <w:kern w:val="24"/>
                                  <w:sz w:val="20"/>
                                  <w:szCs w:val="20"/>
                                </w:rPr>
                                <w:t xml:space="preserve"> </w:t>
                              </w:r>
                              <w:r w:rsidRPr="00410750">
                                <w:rPr>
                                  <w:rFonts w:ascii="Calibri" w:hAnsi="Calibri" w:cs="Arial"/>
                                  <w:b/>
                                  <w:color w:val="FFFFFF"/>
                                  <w:kern w:val="24"/>
                                  <w:sz w:val="20"/>
                                  <w:szCs w:val="20"/>
                                </w:rPr>
                                <w:t xml:space="preserve">Dirección </w:t>
                              </w:r>
                            </w:p>
                            <w:p w14:paraId="0865EC0D"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Ejecutiva</w:t>
                              </w:r>
                            </w:p>
                          </w:txbxContent>
                        </wps:txbx>
                        <wps:bodyPr vert="horz" wrap="square" lIns="91440" tIns="45720" rIns="91440" bIns="45720" numCol="1" anchor="t" anchorCtr="0" compatLnSpc="1">
                          <a:prstTxWarp prst="textNoShape">
                            <a:avLst/>
                          </a:prstTxWarp>
                        </wps:bodyPr>
                      </wps:wsp>
                      <wps:wsp>
                        <wps:cNvPr id="37" name="Text Box 8"/>
                        <wps:cNvSpPr txBox="1">
                          <a:spLocks noChangeArrowheads="1"/>
                        </wps:cNvSpPr>
                        <wps:spPr bwMode="auto">
                          <a:xfrm>
                            <a:off x="1152525" y="4510088"/>
                            <a:ext cx="1390650" cy="523875"/>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headEnd/>
                            <a:tailE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7CB8A83"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 xml:space="preserve">Asesoría </w:t>
                              </w:r>
                            </w:p>
                            <w:p w14:paraId="268D811C"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Jurídica</w:t>
                              </w:r>
                            </w:p>
                          </w:txbxContent>
                        </wps:txbx>
                        <wps:bodyPr vert="horz" wrap="square" lIns="91440" tIns="45720" rIns="91440" bIns="45720" numCol="1" anchor="t" anchorCtr="0" compatLnSpc="1">
                          <a:prstTxWarp prst="textNoShape">
                            <a:avLst/>
                          </a:prstTxWarp>
                        </wps:bodyPr>
                      </wps:wsp>
                      <wps:wsp>
                        <wps:cNvPr id="38" name="Text Box 9"/>
                        <wps:cNvSpPr txBox="1">
                          <a:spLocks noChangeArrowheads="1"/>
                        </wps:cNvSpPr>
                        <wps:spPr bwMode="auto">
                          <a:xfrm>
                            <a:off x="4438650" y="4510088"/>
                            <a:ext cx="1390650" cy="523875"/>
                          </a:xfrm>
                          <a:prstGeom prst="rect">
                            <a:avLst/>
                          </a:prstGeom>
                          <a:gradFill rotWithShape="1">
                            <a:gsLst>
                              <a:gs pos="0">
                                <a:srgbClr val="4BACC6">
                                  <a:shade val="51000"/>
                                  <a:satMod val="130000"/>
                                </a:srgbClr>
                              </a:gs>
                              <a:gs pos="80000">
                                <a:srgbClr val="4BACC6">
                                  <a:shade val="93000"/>
                                  <a:satMod val="130000"/>
                                </a:srgbClr>
                              </a:gs>
                              <a:gs pos="100000">
                                <a:srgbClr val="4BACC6">
                                  <a:shade val="94000"/>
                                  <a:satMod val="135000"/>
                                </a:srgbClr>
                              </a:gs>
                            </a:gsLst>
                            <a:lin ang="16200000" scaled="0"/>
                          </a:gradFill>
                          <a:ln>
                            <a:noFill/>
                            <a:headEnd/>
                            <a:tailE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F590391"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Secretaría</w:t>
                              </w:r>
                            </w:p>
                            <w:p w14:paraId="44EAD21A"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De Actas</w:t>
                              </w:r>
                            </w:p>
                          </w:txbxContent>
                        </wps:txbx>
                        <wps:bodyPr vert="horz" wrap="square" lIns="91440" tIns="45720" rIns="91440" bIns="45720" numCol="1" anchor="t" anchorCtr="0" compatLnSpc="1">
                          <a:prstTxWarp prst="textNoShape">
                            <a:avLst/>
                          </a:prstTxWarp>
                        </wps:bodyPr>
                      </wps:wsp>
                      <wps:wsp>
                        <wps:cNvPr id="39" name="Text Box 10"/>
                        <wps:cNvSpPr txBox="1">
                          <a:spLocks noChangeArrowheads="1"/>
                        </wps:cNvSpPr>
                        <wps:spPr bwMode="auto">
                          <a:xfrm>
                            <a:off x="1076325" y="5395913"/>
                            <a:ext cx="1466850" cy="533400"/>
                          </a:xfrm>
                          <a:prstGeom prst="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headEnd/>
                            <a:tailE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5DE70F3" w14:textId="77777777" w:rsidR="007B42B2" w:rsidRPr="00FA1EE3" w:rsidRDefault="007B42B2" w:rsidP="00CC4DF6">
                              <w:pPr>
                                <w:pStyle w:val="NormalWeb"/>
                                <w:spacing w:before="0" w:beforeAutospacing="0" w:after="0" w:afterAutospacing="0"/>
                                <w:jc w:val="center"/>
                                <w:textAlignment w:val="baseline"/>
                                <w:rPr>
                                  <w:b/>
                                  <w:sz w:val="20"/>
                                  <w:szCs w:val="20"/>
                                </w:rPr>
                              </w:pPr>
                              <w:r w:rsidRPr="00FA1EE3">
                                <w:rPr>
                                  <w:rFonts w:ascii="Calibri" w:hAnsi="Calibri" w:cs="Arial"/>
                                  <w:b/>
                                  <w:color w:val="FFFFFF"/>
                                  <w:kern w:val="24"/>
                                  <w:sz w:val="20"/>
                                  <w:szCs w:val="20"/>
                                </w:rPr>
                                <w:t>Análisis Técnico</w:t>
                              </w:r>
                            </w:p>
                            <w:p w14:paraId="119FE18A" w14:textId="77777777" w:rsidR="007B42B2" w:rsidRPr="00FA1EE3" w:rsidRDefault="007B42B2" w:rsidP="00CC4DF6">
                              <w:pPr>
                                <w:pStyle w:val="NormalWeb"/>
                                <w:spacing w:before="0" w:beforeAutospacing="0" w:after="0" w:afterAutospacing="0"/>
                                <w:jc w:val="center"/>
                                <w:textAlignment w:val="baseline"/>
                                <w:rPr>
                                  <w:b/>
                                  <w:sz w:val="20"/>
                                  <w:szCs w:val="20"/>
                                </w:rPr>
                              </w:pPr>
                              <w:r w:rsidRPr="00FA1EE3">
                                <w:rPr>
                                  <w:rFonts w:ascii="Calibri" w:hAnsi="Calibri" w:cs="Arial"/>
                                  <w:b/>
                                  <w:color w:val="FFFFFF"/>
                                  <w:kern w:val="24"/>
                                  <w:sz w:val="20"/>
                                  <w:szCs w:val="20"/>
                                </w:rPr>
                                <w:t>y Curricular</w:t>
                              </w:r>
                            </w:p>
                          </w:txbxContent>
                        </wps:txbx>
                        <wps:bodyPr vert="horz" wrap="square" lIns="91440" tIns="45720" rIns="91440" bIns="45720" numCol="1" anchor="t" anchorCtr="0" compatLnSpc="1">
                          <a:prstTxWarp prst="textNoShape">
                            <a:avLst/>
                          </a:prstTxWarp>
                        </wps:bodyPr>
                      </wps:wsp>
                      <wps:wsp>
                        <wps:cNvPr id="40" name="Text Box 11"/>
                        <wps:cNvSpPr txBox="1">
                          <a:spLocks noChangeArrowheads="1"/>
                        </wps:cNvSpPr>
                        <wps:spPr bwMode="auto">
                          <a:xfrm>
                            <a:off x="2781300" y="5395207"/>
                            <a:ext cx="1676774" cy="534105"/>
                          </a:xfrm>
                          <a:prstGeom prst="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headEnd/>
                            <a:tailE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7D0C98C" w14:textId="77777777" w:rsidR="007B42B2" w:rsidRPr="00410750" w:rsidRDefault="007B42B2" w:rsidP="00CC4DF6">
                              <w:pPr>
                                <w:pStyle w:val="NormalWeb"/>
                                <w:spacing w:before="0" w:beforeAutospacing="0" w:after="0" w:afterAutospacing="0"/>
                                <w:jc w:val="center"/>
                                <w:textAlignment w:val="baseline"/>
                                <w:rPr>
                                  <w:b/>
                                  <w:sz w:val="18"/>
                                  <w:szCs w:val="18"/>
                                </w:rPr>
                              </w:pPr>
                              <w:r w:rsidRPr="00410750">
                                <w:rPr>
                                  <w:rFonts w:ascii="Calibri" w:hAnsi="Calibri" w:cs="Arial"/>
                                  <w:b/>
                                  <w:color w:val="FFFFFF"/>
                                  <w:kern w:val="24"/>
                                  <w:sz w:val="18"/>
                                  <w:szCs w:val="18"/>
                                </w:rPr>
                                <w:t xml:space="preserve">Inspección e  </w:t>
                              </w:r>
                            </w:p>
                            <w:p w14:paraId="0FD0BDE7" w14:textId="77777777" w:rsidR="007B42B2" w:rsidRPr="00410750" w:rsidRDefault="007B42B2" w:rsidP="00CC4DF6">
                              <w:pPr>
                                <w:pStyle w:val="NormalWeb"/>
                                <w:spacing w:before="0" w:beforeAutospacing="0" w:after="0" w:afterAutospacing="0"/>
                                <w:jc w:val="center"/>
                                <w:textAlignment w:val="baseline"/>
                                <w:rPr>
                                  <w:b/>
                                  <w:sz w:val="18"/>
                                  <w:szCs w:val="18"/>
                                </w:rPr>
                              </w:pPr>
                              <w:r w:rsidRPr="00410750">
                                <w:rPr>
                                  <w:rFonts w:ascii="Calibri" w:hAnsi="Calibri" w:cs="Arial"/>
                                  <w:b/>
                                  <w:color w:val="FFFFFF"/>
                                  <w:kern w:val="24"/>
                                  <w:sz w:val="18"/>
                                  <w:szCs w:val="18"/>
                                </w:rPr>
                                <w:t>Inscripción de Títulos</w:t>
                              </w:r>
                            </w:p>
                          </w:txbxContent>
                        </wps:txbx>
                        <wps:bodyPr vert="horz" wrap="square" lIns="91440" tIns="45720" rIns="91440" bIns="45720" numCol="1" anchor="t" anchorCtr="0" compatLnSpc="1">
                          <a:prstTxWarp prst="textNoShape">
                            <a:avLst/>
                          </a:prstTxWarp>
                        </wps:bodyPr>
                      </wps:wsp>
                      <wps:wsp>
                        <wps:cNvPr id="41" name="Text Box 12"/>
                        <wps:cNvSpPr txBox="1">
                          <a:spLocks noChangeArrowheads="1"/>
                        </wps:cNvSpPr>
                        <wps:spPr bwMode="auto">
                          <a:xfrm>
                            <a:off x="4552950" y="5395913"/>
                            <a:ext cx="1504950" cy="533400"/>
                          </a:xfrm>
                          <a:prstGeom prst="rect">
                            <a:avLst/>
                          </a:prstGeom>
                          <a:gradFill rotWithShape="1">
                            <a:gsLst>
                              <a:gs pos="0">
                                <a:srgbClr val="8064A2">
                                  <a:shade val="51000"/>
                                  <a:satMod val="130000"/>
                                </a:srgbClr>
                              </a:gs>
                              <a:gs pos="80000">
                                <a:srgbClr val="8064A2">
                                  <a:shade val="93000"/>
                                  <a:satMod val="130000"/>
                                </a:srgbClr>
                              </a:gs>
                              <a:gs pos="100000">
                                <a:srgbClr val="8064A2">
                                  <a:shade val="94000"/>
                                  <a:satMod val="135000"/>
                                </a:srgbClr>
                              </a:gs>
                            </a:gsLst>
                            <a:lin ang="16200000" scaled="0"/>
                          </a:gradFill>
                          <a:ln>
                            <a:noFill/>
                            <a:headEnd/>
                            <a:tailE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D0A2BFC"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Gestión</w:t>
                              </w:r>
                            </w:p>
                            <w:p w14:paraId="5A4618DE"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Administrativa</w:t>
                              </w:r>
                            </w:p>
                          </w:txbxContent>
                        </wps:txbx>
                        <wps:bodyPr vert="horz" wrap="square" lIns="91440" tIns="45720" rIns="91440" bIns="45720" numCol="1" anchor="t" anchorCtr="0" compatLnSpc="1">
                          <a:prstTxWarp prst="textNoShape">
                            <a:avLst/>
                          </a:prstTxWarp>
                        </wps:bodyPr>
                      </wps:wsp>
                      <wps:wsp>
                        <wps:cNvPr id="42" name="AutoShape 13"/>
                        <wps:cNvCnPr>
                          <a:cxnSpLocks noChangeShapeType="1"/>
                        </wps:cNvCnPr>
                        <wps:spPr bwMode="auto">
                          <a:xfrm>
                            <a:off x="1676400" y="5167313"/>
                            <a:ext cx="3600450" cy="0"/>
                          </a:xfrm>
                          <a:prstGeom prst="straightConnector1">
                            <a:avLst/>
                          </a:prstGeom>
                          <a:noFill/>
                          <a:ln w="9525" cap="flat" cmpd="sng" algn="ctr">
                            <a:solidFill>
                              <a:srgbClr val="4F81BD">
                                <a:shade val="95000"/>
                                <a:satMod val="105000"/>
                              </a:srgbClr>
                            </a:solidFill>
                            <a:prstDash val="solid"/>
                            <a:headEnd/>
                            <a:tailEnd/>
                          </a:ln>
                          <a:effectLst/>
                        </wps:spPr>
                        <wps:bodyPr/>
                      </wps:wsp>
                    </wpg:wgp>
                  </a:graphicData>
                </a:graphic>
              </wp:inline>
            </w:drawing>
          </mc:Choice>
          <mc:Fallback>
            <w:pict>
              <v:group w14:anchorId="1461F9C0" id="3 Grupo" o:spid="_x0000_s1026" style="width:287.25pt;height:173.25pt;mso-position-horizontal-relative:char;mso-position-vertical-relative:line" coordorigin="10763,28527" coordsize="49815,30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">
                <v:shapetype id="_x0000_t32" coordsize="21600,21600" o:spt="32" o:oned="t" path="m,l21600,21600e" filled="f">
                  <v:path arrowok="t" fillok="f" o:connecttype="none"/>
                  <o:lock v:ext="edit" shapetype="t"/>
                </v:shapetype>
                <v:shape id="AutoShape 2" o:spid="_x0000_s1027" type="#_x0000_t32" style="position:absolute;left:25431;top:47482;width:189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gf2cUAAADbAAAADwAAAGRycy9kb3ducmV2LnhtbESPzWrDMBCE74W+g9hCb43sFpLWtRxM&#10;Q8CHHPLTg4+LtbVNrZWRlNh5+6hQyHGYmW+YfD2bQVzI+d6ygnSRgCBurO65VfB92r68g/ABWeNg&#10;mRRcycO6eHzIMdN24gNdjqEVEcI+QwVdCGMmpW86MugXdiSO3o91BkOUrpXa4RThZpCvSbKUBnuO&#10;Cx2O9NVR83s8GwX1aijncvNRlW65w7o57K9ns1fq+WkuP0EEmsM9/N+utIK3FP6+xB8g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gf2cUAAADbAAAADwAAAAAAAAAA&#10;AAAAAAChAgAAZHJzL2Rvd25yZXYueG1sUEsFBgAAAAAEAAQA+QAAAJMDAAAAAA==&#10;" strokecolor="#4bacc6" strokeweight="1.25pt">
                  <v:stroke dashstyle="3 1"/>
                </v:shape>
                <v:shape id="AutoShape 3" o:spid="_x0000_s1028" type="#_x0000_t32" style="position:absolute;left:16764;top:51673;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7MTkcUAAADbAAAADwAAAGRycy9kb3ducmV2LnhtbESPQWvCQBSE7wX/w/IEb3WjQpHoGkqt&#10;INiDjUqvz+xrEpJ9m2ZXk/bXdwXB4zAz3zDLpDe1uFLrSssKJuMIBHFmdcm5guNh8zwH4Tyyxtoy&#10;KfglB8lq8LTEWNuOP+ma+lwECLsYFRTeN7GULivIoBvbhjh437Y16INsc6lb7ALc1HIaRS/SYMlh&#10;ocCG3grKqvRiFOT7k/OX3bupPs7n4/zrZ33aHP6UGg371wUIT71/hO/trVYwm8LtS/gBcvU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7MTkcUAAADbAAAADwAAAAAAAAAA&#10;AAAAAAChAgAAZHJzL2Rvd25yZXYueG1sUEsFBgAAAAAEAAQA+QAAAJMDAAAAAA==&#10;" strokecolor="#4a7ebb"/>
                <v:shape id="AutoShape 4" o:spid="_x0000_s1029" type="#_x0000_t32" style="position:absolute;left:52768;top:51673;width:0;height:2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2CsUAAADbAAAADwAAAGRycy9kb3ducmV2LnhtbESPQWvCQBSE7wX/w/IEb3VjhSLRNZRa&#10;QbAHG5Ven9nXJCT7NmZXk/bXdwXB4zAz3zCLpDe1uFLrSssKJuMIBHFmdcm5gsN+/TwD4Tyyxtoy&#10;KfglB8ly8LTAWNuOv+ia+lwECLsYFRTeN7GULivIoBvbhjh4P7Y16INsc6lb7ALc1PIlil6lwZLD&#10;QoENvReUVenFKMh3R+cv2w9TfZ5Oh9n3eXVc7/+UGg37tzkIT71/hO/tjVYwncLtS/gBcvk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P+2CsUAAADbAAAADwAAAAAAAAAA&#10;AAAAAAChAgAAZHJzL2Rvd25yZXYueG1sUEsFBgAAAAAEAAQA+QAAAJMDAAAAAA==&#10;" strokecolor="#4a7ebb"/>
                <v:shape id="AutoShape 5" o:spid="_x0000_s1030" type="#_x0000_t32" style="position:absolute;left:34480;top:33766;width:0;height:201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YufsYAAADbAAAADwAAAGRycy9kb3ducmV2LnhtbESPT2vCQBTE74V+h+UJvdWNthSJboLU&#10;Bgr1UP/h9Zl9JiHZt2l21dRP7wqFHoeZ+Q0zS3vTiDN1rrKsYDSMQBDnVldcKNhusucJCOeRNTaW&#10;ScEvOUiTx4cZxtpeeEXntS9EgLCLUUHpfRtL6fKSDLqhbYmDd7SdQR9kV0jd4SXATSPHUfQmDVYc&#10;Fkps6b2kvF6fjILie+f86evD1MvDYTvZ/yx22eaq1NOgn09BeOr9f/iv/akVvLzC/Uv4AT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8WLn7GAAAA2wAAAA8AAAAAAAAA&#10;AAAAAAAAoQIAAGRycy9kb3ducmV2LnhtbFBLBQYAAAAABAAEAPkAAACUAwAAAAA=&#10;" strokecolor="#4a7ebb"/>
                <v:shapetype id="_x0000_t202" coordsize="21600,21600" o:spt="202" path="m,l,21600r21600,l21600,xe">
                  <v:stroke joinstyle="miter"/>
                  <v:path gradientshapeok="t" o:connecttype="rect"/>
                </v:shapetype>
                <v:shape id="Text Box 6" o:spid="_x0000_s1031" type="#_x0000_t202" style="position:absolute;left:27813;top:28527;width:13906;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ly7sQA&#10;AADbAAAADwAAAGRycy9kb3ducmV2LnhtbESPQWvCQBSE7wX/w/IEb3VjbUWiq9hCxYsFE8HrI/tM&#10;gtm3YXeNsb/eLRQ8DjPzDbNc96YRHTlfW1YwGScgiAuray4VHPPv1zkIH5A1NpZJwZ08rFeDlyWm&#10;2t74QF0WShEh7FNUUIXQplL6oiKDfmxb4uidrTMYonSl1A5vEW4a+ZYkM2mw5rhQYUtfFRWX7GoU&#10;JHedZ3tr3j87d55eZ9vf088uV2o07DcLEIH68Az/t3dawfQD/r7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Zcu7EAAAA2wAAAA8AAAAAAAAAAAAAAAAAmAIAAGRycy9k&#10;b3ducmV2LnhtbFBLBQYAAAAABAAEAPUAAACJAwAAAAA=&#10;" fillcolor="#2787a0" stroked="f">
                  <v:fill color2="#34b3d6" rotate="t" angle="180" colors="0 #2787a0;52429f #36b1d2;1 #34b3d6" focus="100%" type="gradient">
                    <o:fill v:ext="view" type="gradientUnscaled"/>
                  </v:fill>
                  <v:shadow on="t" color="black" opacity="22937f" origin=",.5" offset="0,.63889mm"/>
                  <v:textbox>
                    <w:txbxContent>
                      <w:p w14:paraId="65263F88"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 xml:space="preserve">Consejo </w:t>
                        </w:r>
                      </w:p>
                      <w:p w14:paraId="07601EB3"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Directivo</w:t>
                        </w:r>
                      </w:p>
                    </w:txbxContent>
                  </v:textbox>
                </v:shape>
                <v:shape id="Text Box 7" o:spid="_x0000_s1032" type="#_x0000_t202" style="position:absolute;left:27813;top:36718;width:13906;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jDUcUA&#10;AADbAAAADwAAAGRycy9kb3ducmV2LnhtbESPQWvCQBSE74L/YXlCb2bTFlSiq5RAoFCo1Yji7ZF9&#10;zYZm36bZrab/vlsQPA4z8w2z2gy2FRfqfeNYwWOSgiCunG64VnAoi+kChA/IGlvHpOCXPGzW49EK&#10;M+2uvKPLPtQiQthnqMCE0GVS+sqQRZ+4jjh6n663GKLsa6l7vEa4beVTms6kxYbjgsGOckPV1/7H&#10;KpifatL5dtuei9KmH+bN7t6/j0o9TIaXJYhAQ7iHb+1XreB5Bv9f4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WMNRxQAAANsAAAAPAAAAAAAAAAAAAAAAAJgCAABkcnMv&#10;ZG93bnJldi54bWxQSwUGAAAAAAQABAD1AAAAigMAAAAA&#10;" fillcolor="#769535" stroked="f">
                  <v:fill color2="#9cc746" rotate="t" angle="180" colors="0 #769535;52429f #9bc348;1 #9cc746" focus="100%" type="gradient">
                    <o:fill v:ext="view" type="gradientUnscaled"/>
                  </v:fill>
                  <v:shadow on="t" color="black" opacity="22937f" origin=",.5" offset="0,.63889mm"/>
                  <v:textbox>
                    <w:txbxContent>
                      <w:p w14:paraId="78484AAE"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color w:val="FFFFFF"/>
                            <w:kern w:val="24"/>
                            <w:sz w:val="20"/>
                            <w:szCs w:val="20"/>
                          </w:rPr>
                          <w:t xml:space="preserve"> </w:t>
                        </w:r>
                        <w:r w:rsidRPr="00410750">
                          <w:rPr>
                            <w:rFonts w:ascii="Calibri" w:hAnsi="Calibri" w:cs="Arial"/>
                            <w:b/>
                            <w:color w:val="FFFFFF"/>
                            <w:kern w:val="24"/>
                            <w:sz w:val="20"/>
                            <w:szCs w:val="20"/>
                          </w:rPr>
                          <w:t xml:space="preserve">Dirección </w:t>
                        </w:r>
                      </w:p>
                      <w:p w14:paraId="0865EC0D"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Ejecutiva</w:t>
                        </w:r>
                      </w:p>
                    </w:txbxContent>
                  </v:textbox>
                </v:shape>
                <v:shape id="Text Box 8" o:spid="_x0000_s1033" type="#_x0000_t202" style="position:absolute;left:11525;top:45100;width:13906;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dJAsQA&#10;AADbAAAADwAAAGRycy9kb3ducmV2LnhtbESPQWvCQBSE7wX/w/IEb3VjLSrRVWyh4sWCieD1kX0m&#10;wezbsLvG2F/vFgo9DjPzDbPa9KYRHTlfW1YwGScgiAuray4VnPKv1wUIH5A1NpZJwYM8bNaDlxWm&#10;2t75SF0WShEh7FNUUIXQplL6oiKDfmxb4uhdrDMYonSl1A7vEW4a+ZYkM2mw5rhQYUufFRXX7GYU&#10;JA+dZwdr3j86d5neZruf8/c+V2o07LdLEIH68B/+a++1gukcfr/EH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HSQLEAAAA2wAAAA8AAAAAAAAAAAAAAAAAmAIAAGRycy9k&#10;b3ducmV2LnhtbFBLBQYAAAAABAAEAPUAAACJAwAAAAA=&#10;" fillcolor="#2787a0" stroked="f">
                  <v:fill color2="#34b3d6" rotate="t" angle="180" colors="0 #2787a0;52429f #36b1d2;1 #34b3d6" focus="100%" type="gradient">
                    <o:fill v:ext="view" type="gradientUnscaled"/>
                  </v:fill>
                  <v:shadow on="t" color="black" opacity="22937f" origin=",.5" offset="0,.63889mm"/>
                  <v:textbox>
                    <w:txbxContent>
                      <w:p w14:paraId="07CB8A83"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 xml:space="preserve">Asesoría </w:t>
                        </w:r>
                      </w:p>
                      <w:p w14:paraId="268D811C"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Jurídica</w:t>
                        </w:r>
                      </w:p>
                    </w:txbxContent>
                  </v:textbox>
                </v:shape>
                <v:shape id="Text Box 9" o:spid="_x0000_s1034" type="#_x0000_t202" style="position:absolute;left:44386;top:45100;width:13907;height:5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jdcMAA&#10;AADbAAAADwAAAGRycy9kb3ducmV2LnhtbERPy4rCMBTdC/MP4Q7MTlMfiFSjOAMObhRsB2Z7aa5t&#10;sbkpSazVrzcLweXhvFeb3jSiI+drywrGowQEcWF1zaWCv3w3XIDwAVljY5kU3MnDZv0xWGGq7Y1P&#10;1GWhFDGEfYoKqhDaVEpfVGTQj2xLHLmzdQZDhK6U2uEthptGTpJkLg3WHBsqbOmnouKSXY2C5K7z&#10;7GDN7Ltz5+l1/vv4P+5zpb4+++0SRKA+vMUv914rmMax8Uv8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jdcMAAAADbAAAADwAAAAAAAAAAAAAAAACYAgAAZHJzL2Rvd25y&#10;ZXYueG1sUEsFBgAAAAAEAAQA9QAAAIUDAAAAAA==&#10;" fillcolor="#2787a0" stroked="f">
                  <v:fill color2="#34b3d6" rotate="t" angle="180" colors="0 #2787a0;52429f #36b1d2;1 #34b3d6" focus="100%" type="gradient">
                    <o:fill v:ext="view" type="gradientUnscaled"/>
                  </v:fill>
                  <v:shadow on="t" color="black" opacity="22937f" origin=",.5" offset="0,.63889mm"/>
                  <v:textbox>
                    <w:txbxContent>
                      <w:p w14:paraId="6F590391"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Secretaría</w:t>
                        </w:r>
                      </w:p>
                      <w:p w14:paraId="44EAD21A"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De Actas</w:t>
                        </w:r>
                      </w:p>
                    </w:txbxContent>
                  </v:textbox>
                </v:shape>
                <v:shape id="Text Box 10" o:spid="_x0000_s1035" type="#_x0000_t202" style="position:absolute;left:10763;top:53959;width:14668;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qMQA&#10;AADbAAAADwAAAGRycy9kb3ducmV2LnhtbESPT2sCMRTE7wW/Q3hCbzVrxeJujSKCUnpzLUJvr5u3&#10;f+rmZUlSjd++EQo9DjPzG2a5jqYXF3K+s6xgOslAEFdWd9wo+DjunhYgfEDW2FsmBTfysF6NHpZY&#10;aHvlA13K0IgEYV+ggjaEoZDSVy0Z9BM7ECevts5gSNI1Uju8Jrjp5XOWvUiDHaeFFgfatlSdyx+j&#10;4LhzcX57P+Vf8/1nE3Wov8u8VupxHDevIALF8B/+a79pBbMc7l/SD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I6jEAAAA2wAAAA8AAAAAAAAAAAAAAAAAmAIAAGRycy9k&#10;b3ducmV2LnhtbFBLBQYAAAAABAAEAPUAAACJAwAAAAA=&#10;" fillcolor="#5d417e" stroked="f">
                  <v:fill color2="#7b57a8" rotate="t" angle="180" colors="0 #5d417e;52429f #7b58a6;1 #7b57a8" focus="100%" type="gradient">
                    <o:fill v:ext="view" type="gradientUnscaled"/>
                  </v:fill>
                  <v:shadow on="t" color="black" opacity="22937f" origin=",.5" offset="0,.63889mm"/>
                  <v:textbox>
                    <w:txbxContent>
                      <w:p w14:paraId="15DE70F3" w14:textId="77777777" w:rsidR="007B42B2" w:rsidRPr="00FA1EE3" w:rsidRDefault="007B42B2" w:rsidP="00CC4DF6">
                        <w:pPr>
                          <w:pStyle w:val="NormalWeb"/>
                          <w:spacing w:before="0" w:beforeAutospacing="0" w:after="0" w:afterAutospacing="0"/>
                          <w:jc w:val="center"/>
                          <w:textAlignment w:val="baseline"/>
                          <w:rPr>
                            <w:b/>
                            <w:sz w:val="20"/>
                            <w:szCs w:val="20"/>
                          </w:rPr>
                        </w:pPr>
                        <w:r w:rsidRPr="00FA1EE3">
                          <w:rPr>
                            <w:rFonts w:ascii="Calibri" w:hAnsi="Calibri" w:cs="Arial"/>
                            <w:b/>
                            <w:color w:val="FFFFFF"/>
                            <w:kern w:val="24"/>
                            <w:sz w:val="20"/>
                            <w:szCs w:val="20"/>
                          </w:rPr>
                          <w:t>Análisis Técnico</w:t>
                        </w:r>
                      </w:p>
                      <w:p w14:paraId="119FE18A" w14:textId="77777777" w:rsidR="007B42B2" w:rsidRPr="00FA1EE3" w:rsidRDefault="007B42B2" w:rsidP="00CC4DF6">
                        <w:pPr>
                          <w:pStyle w:val="NormalWeb"/>
                          <w:spacing w:before="0" w:beforeAutospacing="0" w:after="0" w:afterAutospacing="0"/>
                          <w:jc w:val="center"/>
                          <w:textAlignment w:val="baseline"/>
                          <w:rPr>
                            <w:b/>
                            <w:sz w:val="20"/>
                            <w:szCs w:val="20"/>
                          </w:rPr>
                        </w:pPr>
                        <w:proofErr w:type="gramStart"/>
                        <w:r w:rsidRPr="00FA1EE3">
                          <w:rPr>
                            <w:rFonts w:ascii="Calibri" w:hAnsi="Calibri" w:cs="Arial"/>
                            <w:b/>
                            <w:color w:val="FFFFFF"/>
                            <w:kern w:val="24"/>
                            <w:sz w:val="20"/>
                            <w:szCs w:val="20"/>
                          </w:rPr>
                          <w:t>y</w:t>
                        </w:r>
                        <w:proofErr w:type="gramEnd"/>
                        <w:r w:rsidRPr="00FA1EE3">
                          <w:rPr>
                            <w:rFonts w:ascii="Calibri" w:hAnsi="Calibri" w:cs="Arial"/>
                            <w:b/>
                            <w:color w:val="FFFFFF"/>
                            <w:kern w:val="24"/>
                            <w:sz w:val="20"/>
                            <w:szCs w:val="20"/>
                          </w:rPr>
                          <w:t xml:space="preserve"> Curricular</w:t>
                        </w:r>
                      </w:p>
                    </w:txbxContent>
                  </v:textbox>
                </v:shape>
                <v:shape id="Text Box 11" o:spid="_x0000_s1036" type="#_x0000_t202" style="position:absolute;left:27813;top:53952;width:16767;height:53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f5SMAA&#10;AADbAAAADwAAAGRycy9kb3ducmV2LnhtbERPy2oCMRTdC/5DuEJ3mqlUqaNRRLCU7hyl0N3t5M7D&#10;Tm6GJGr8+2YhuDyc92oTTSeu5HxrWcHrJANBXFrdcq3gdNyP30H4gKyxs0wK7uRhsx4OVphre+MD&#10;XYtQixTCPkcFTQh9LqUvGzLoJ7YnTlxlncGQoKuldnhL4aaT0yybS4Mtp4YGe9o1VP4VF6PguHdx&#10;dv/6XvzOPn7qqEN1LhaVUi+juF2CCBTDU/xwf2oFb2l9+p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tf5SMAAAADbAAAADwAAAAAAAAAAAAAAAACYAgAAZHJzL2Rvd25y&#10;ZXYueG1sUEsFBgAAAAAEAAQA9QAAAIUDAAAAAA==&#10;" fillcolor="#5d417e" stroked="f">
                  <v:fill color2="#7b57a8" rotate="t" angle="180" colors="0 #5d417e;52429f #7b58a6;1 #7b57a8" focus="100%" type="gradient">
                    <o:fill v:ext="view" type="gradientUnscaled"/>
                  </v:fill>
                  <v:shadow on="t" color="black" opacity="22937f" origin=",.5" offset="0,.63889mm"/>
                  <v:textbox>
                    <w:txbxContent>
                      <w:p w14:paraId="27D0C98C" w14:textId="77777777" w:rsidR="007B42B2" w:rsidRPr="00410750" w:rsidRDefault="007B42B2" w:rsidP="00CC4DF6">
                        <w:pPr>
                          <w:pStyle w:val="NormalWeb"/>
                          <w:spacing w:before="0" w:beforeAutospacing="0" w:after="0" w:afterAutospacing="0"/>
                          <w:jc w:val="center"/>
                          <w:textAlignment w:val="baseline"/>
                          <w:rPr>
                            <w:b/>
                            <w:sz w:val="18"/>
                            <w:szCs w:val="18"/>
                          </w:rPr>
                        </w:pPr>
                        <w:r w:rsidRPr="00410750">
                          <w:rPr>
                            <w:rFonts w:ascii="Calibri" w:hAnsi="Calibri" w:cs="Arial"/>
                            <w:b/>
                            <w:color w:val="FFFFFF"/>
                            <w:kern w:val="24"/>
                            <w:sz w:val="18"/>
                            <w:szCs w:val="18"/>
                          </w:rPr>
                          <w:t xml:space="preserve">Inspección e  </w:t>
                        </w:r>
                      </w:p>
                      <w:p w14:paraId="0FD0BDE7" w14:textId="77777777" w:rsidR="007B42B2" w:rsidRPr="00410750" w:rsidRDefault="007B42B2" w:rsidP="00CC4DF6">
                        <w:pPr>
                          <w:pStyle w:val="NormalWeb"/>
                          <w:spacing w:before="0" w:beforeAutospacing="0" w:after="0" w:afterAutospacing="0"/>
                          <w:jc w:val="center"/>
                          <w:textAlignment w:val="baseline"/>
                          <w:rPr>
                            <w:b/>
                            <w:sz w:val="18"/>
                            <w:szCs w:val="18"/>
                          </w:rPr>
                        </w:pPr>
                        <w:r w:rsidRPr="00410750">
                          <w:rPr>
                            <w:rFonts w:ascii="Calibri" w:hAnsi="Calibri" w:cs="Arial"/>
                            <w:b/>
                            <w:color w:val="FFFFFF"/>
                            <w:kern w:val="24"/>
                            <w:sz w:val="18"/>
                            <w:szCs w:val="18"/>
                          </w:rPr>
                          <w:t>Inscripción de Títulos</w:t>
                        </w:r>
                      </w:p>
                    </w:txbxContent>
                  </v:textbox>
                </v:shape>
                <v:shape id="Text Box 12" o:spid="_x0000_s1037" type="#_x0000_t202" style="position:absolute;left:45529;top:53959;width:15050;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tc08MA&#10;AADbAAAADwAAAGRycy9kb3ducmV2LnhtbESPT2sCMRTE7wW/Q3hCbzVr0aJbo4iglN5cpdDb6+bt&#10;H928LEmq8ds3QsHjMDO/YRaraDpxIedbywrGowwEcWl1y7WC42H7MgPhA7LGzjIpuJGH1XLwtMBc&#10;2yvv6VKEWiQI+xwVNCH0uZS+bMigH9meOHmVdQZDkq6W2uE1wU0nX7PsTRpsOS002NOmofJc/BoF&#10;h62L09vn1/xnuvuuow7VqZhXSj0P4/odRKAYHuH/9odWMBnD/Uv6A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tc08MAAADbAAAADwAAAAAAAAAAAAAAAACYAgAAZHJzL2Rv&#10;d25yZXYueG1sUEsFBgAAAAAEAAQA9QAAAIgDAAAAAA==&#10;" fillcolor="#5d417e" stroked="f">
                  <v:fill color2="#7b57a8" rotate="t" angle="180" colors="0 #5d417e;52429f #7b58a6;1 #7b57a8" focus="100%" type="gradient">
                    <o:fill v:ext="view" type="gradientUnscaled"/>
                  </v:fill>
                  <v:shadow on="t" color="black" opacity="22937f" origin=",.5" offset="0,.63889mm"/>
                  <v:textbox>
                    <w:txbxContent>
                      <w:p w14:paraId="0D0A2BFC"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Gestión</w:t>
                        </w:r>
                      </w:p>
                      <w:p w14:paraId="5A4618DE" w14:textId="77777777" w:rsidR="007B42B2" w:rsidRPr="00410750" w:rsidRDefault="007B42B2" w:rsidP="00CC4DF6">
                        <w:pPr>
                          <w:pStyle w:val="NormalWeb"/>
                          <w:spacing w:before="0" w:beforeAutospacing="0" w:after="0" w:afterAutospacing="0"/>
                          <w:jc w:val="center"/>
                          <w:textAlignment w:val="baseline"/>
                          <w:rPr>
                            <w:b/>
                            <w:sz w:val="20"/>
                            <w:szCs w:val="20"/>
                          </w:rPr>
                        </w:pPr>
                        <w:r w:rsidRPr="00410750">
                          <w:rPr>
                            <w:rFonts w:ascii="Calibri" w:hAnsi="Calibri" w:cs="Arial"/>
                            <w:b/>
                            <w:color w:val="FFFFFF"/>
                            <w:kern w:val="24"/>
                            <w:sz w:val="20"/>
                            <w:szCs w:val="20"/>
                          </w:rPr>
                          <w:t>Administrativa</w:t>
                        </w:r>
                      </w:p>
                    </w:txbxContent>
                  </v:textbox>
                </v:shape>
                <v:shape id="AutoShape 13" o:spid="_x0000_s1038" type="#_x0000_t32" style="position:absolute;left:16764;top:51673;width:3600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Vg7MUAAADbAAAADwAAAGRycy9kb3ducmV2LnhtbESPQWvCQBSE7wX/w/IEb3WjSJHoGkqt&#10;INiDjUqvz+xrEpJ9m2ZXk/bXdwXB4zAz3zDLpDe1uFLrSssKJuMIBHFmdcm5guNh8zwH4Tyyxtoy&#10;KfglB8lq8LTEWNuOP+ma+lwECLsYFRTeN7GULivIoBvbhjh437Y16INsc6lb7ALc1HIaRS/SYMlh&#10;ocCG3grKqvRiFOT7k/OX3bupPs7n4/zrZ33aHP6UGg371wUIT71/hO/trVYwm8LtS/gBcvU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7Vg7MUAAADbAAAADwAAAAAAAAAA&#10;AAAAAAChAgAAZHJzL2Rvd25yZXYueG1sUEsFBgAAAAAEAAQA+QAAAJMDAAAAAA==&#10;" strokecolor="#4a7ebb"/>
                <w10:anchorlock/>
              </v:group>
            </w:pict>
          </mc:Fallback>
        </mc:AlternateContent>
      </w:r>
    </w:p>
    <w:p w14:paraId="7FCF80F9" w14:textId="6291129E" w:rsidR="00CC4DF6" w:rsidRPr="00653E1B" w:rsidRDefault="00653E1B" w:rsidP="0034377D">
      <w:pPr>
        <w:spacing w:after="0" w:line="240" w:lineRule="auto"/>
        <w:rPr>
          <w:rFonts w:ascii="Times New Roman" w:eastAsia="SimSun" w:hAnsi="Times New Roman"/>
          <w:b/>
          <w:noProof/>
          <w:sz w:val="18"/>
          <w:szCs w:val="18"/>
          <w:lang w:val="es-ES" w:eastAsia="es-ES"/>
        </w:rPr>
      </w:pPr>
      <w:r>
        <w:rPr>
          <w:rFonts w:ascii="Times New Roman" w:eastAsia="SimSun" w:hAnsi="Times New Roman"/>
          <w:sz w:val="20"/>
          <w:szCs w:val="20"/>
          <w:lang w:val="es-ES" w:eastAsia="es-ES"/>
        </w:rPr>
        <w:t xml:space="preserve">                           </w:t>
      </w:r>
      <w:r w:rsidR="00CC4DF6" w:rsidRPr="00653E1B">
        <w:rPr>
          <w:rFonts w:ascii="Times New Roman" w:eastAsia="SimSun" w:hAnsi="Times New Roman"/>
          <w:sz w:val="18"/>
          <w:szCs w:val="18"/>
          <w:lang w:val="es-ES" w:eastAsia="es-ES"/>
        </w:rPr>
        <w:t xml:space="preserve">Fuente: Informe </w:t>
      </w:r>
      <w:r>
        <w:rPr>
          <w:rFonts w:ascii="Times New Roman" w:eastAsia="SimSun" w:hAnsi="Times New Roman"/>
          <w:sz w:val="18"/>
          <w:szCs w:val="18"/>
          <w:lang w:val="es-ES" w:eastAsia="es-ES"/>
        </w:rPr>
        <w:t>Auditoría Interna 07-13 CONESUP</w:t>
      </w:r>
    </w:p>
    <w:p w14:paraId="5693CAAA" w14:textId="77777777" w:rsidR="00CC4DF6" w:rsidRPr="00E57304" w:rsidRDefault="00CC4DF6" w:rsidP="0034377D">
      <w:pPr>
        <w:spacing w:after="0" w:line="240" w:lineRule="auto"/>
        <w:jc w:val="both"/>
        <w:rPr>
          <w:rFonts w:ascii="Times New Roman" w:hAnsi="Times New Roman"/>
          <w:sz w:val="24"/>
          <w:szCs w:val="24"/>
          <w:lang w:val="es-ES"/>
        </w:rPr>
      </w:pPr>
    </w:p>
    <w:p w14:paraId="7ED2BF7C" w14:textId="0BCA2D90" w:rsidR="00CC4DF6" w:rsidRPr="00E57304" w:rsidRDefault="00CC4DF6" w:rsidP="0034377D">
      <w:pPr>
        <w:spacing w:after="0" w:line="240" w:lineRule="auto"/>
        <w:jc w:val="both"/>
        <w:rPr>
          <w:rFonts w:ascii="Times New Roman" w:eastAsia="Times New Roman" w:hAnsi="Times New Roman"/>
          <w:sz w:val="24"/>
          <w:szCs w:val="24"/>
          <w:lang w:eastAsia="es-CR"/>
        </w:rPr>
      </w:pPr>
      <w:r w:rsidRPr="00E57304">
        <w:rPr>
          <w:rFonts w:ascii="Times New Roman" w:eastAsia="Times New Roman" w:hAnsi="Times New Roman"/>
          <w:sz w:val="24"/>
          <w:szCs w:val="24"/>
          <w:lang w:eastAsia="es-CR"/>
        </w:rPr>
        <w:t xml:space="preserve">Según el Informe de Gestión del CONESUP del periodo 2014-2018, presentado por la Dirección Ejecutiva a la </w:t>
      </w:r>
      <w:r w:rsidR="00B908A8">
        <w:rPr>
          <w:rFonts w:ascii="Times New Roman" w:eastAsia="Times New Roman" w:hAnsi="Times New Roman"/>
          <w:sz w:val="24"/>
          <w:szCs w:val="24"/>
          <w:lang w:eastAsia="es-CR"/>
        </w:rPr>
        <w:t>Ex</w:t>
      </w:r>
      <w:r w:rsidR="00B908A8" w:rsidRPr="00E57304">
        <w:rPr>
          <w:rFonts w:ascii="Times New Roman" w:eastAsia="Times New Roman" w:hAnsi="Times New Roman"/>
          <w:sz w:val="24"/>
          <w:szCs w:val="24"/>
          <w:lang w:eastAsia="es-CR"/>
        </w:rPr>
        <w:t>ministra</w:t>
      </w:r>
      <w:r w:rsidRPr="00E57304">
        <w:rPr>
          <w:rFonts w:ascii="Times New Roman" w:eastAsia="Times New Roman" w:hAnsi="Times New Roman"/>
          <w:sz w:val="24"/>
          <w:szCs w:val="24"/>
          <w:lang w:eastAsia="es-CR"/>
        </w:rPr>
        <w:t xml:space="preserve"> de Educación Pública al cierre de la Administración, se detallan algunos datos importantes sobre cada una de las áreas que conforman el CONESUP. </w:t>
      </w:r>
    </w:p>
    <w:p w14:paraId="7608EF2E" w14:textId="77777777" w:rsidR="00CC4DF6" w:rsidRPr="00E57304" w:rsidRDefault="00CC4DF6" w:rsidP="0034377D">
      <w:pPr>
        <w:spacing w:after="0" w:line="240" w:lineRule="auto"/>
        <w:jc w:val="both"/>
        <w:rPr>
          <w:rFonts w:ascii="Times New Roman" w:eastAsia="Times New Roman" w:hAnsi="Times New Roman"/>
          <w:sz w:val="24"/>
          <w:szCs w:val="24"/>
          <w:lang w:eastAsia="es-CR"/>
        </w:rPr>
      </w:pPr>
    </w:p>
    <w:p w14:paraId="4FCCB0B8" w14:textId="186239CF" w:rsidR="00CC4DF6" w:rsidRPr="00E57304" w:rsidRDefault="00CC4DF6" w:rsidP="0034377D">
      <w:pPr>
        <w:spacing w:after="0" w:line="240" w:lineRule="auto"/>
        <w:jc w:val="both"/>
        <w:rPr>
          <w:rFonts w:ascii="Times New Roman" w:eastAsia="Times New Roman" w:hAnsi="Times New Roman"/>
          <w:sz w:val="24"/>
          <w:szCs w:val="24"/>
          <w:lang w:eastAsia="es-ES"/>
        </w:rPr>
      </w:pPr>
      <w:r w:rsidRPr="00E57304">
        <w:rPr>
          <w:rFonts w:ascii="Times New Roman" w:eastAsia="Times New Roman" w:hAnsi="Times New Roman"/>
          <w:sz w:val="24"/>
          <w:szCs w:val="24"/>
          <w:lang w:eastAsia="es-ES"/>
        </w:rPr>
        <w:t>Dentro de los logros mencionados en dicho informe se señala la separación del Área de Análisis Técnico y el Área Curricular,</w:t>
      </w:r>
      <w:r w:rsidR="00767F67">
        <w:rPr>
          <w:rFonts w:ascii="Times New Roman" w:eastAsia="Times New Roman" w:hAnsi="Times New Roman"/>
          <w:sz w:val="24"/>
          <w:szCs w:val="24"/>
          <w:lang w:eastAsia="es-ES"/>
        </w:rPr>
        <w:t xml:space="preserve"> </w:t>
      </w:r>
      <w:r w:rsidR="007F2C1E">
        <w:rPr>
          <w:rFonts w:ascii="Times New Roman" w:eastAsia="Times New Roman" w:hAnsi="Times New Roman"/>
          <w:sz w:val="24"/>
          <w:szCs w:val="24"/>
          <w:lang w:eastAsia="es-ES"/>
        </w:rPr>
        <w:t xml:space="preserve">dos áreas especializadas, </w:t>
      </w:r>
      <w:r w:rsidR="00767F67">
        <w:rPr>
          <w:rFonts w:ascii="Times New Roman" w:eastAsia="Times New Roman" w:hAnsi="Times New Roman"/>
          <w:sz w:val="24"/>
          <w:szCs w:val="24"/>
          <w:lang w:eastAsia="es-ES"/>
        </w:rPr>
        <w:t xml:space="preserve">con el propósito de agilizar la atención de los trámites </w:t>
      </w:r>
      <w:r w:rsidR="006E2CA7">
        <w:rPr>
          <w:rFonts w:ascii="Times New Roman" w:eastAsia="Times New Roman" w:hAnsi="Times New Roman"/>
          <w:sz w:val="24"/>
          <w:szCs w:val="24"/>
          <w:lang w:eastAsia="es-ES"/>
        </w:rPr>
        <w:t>y la disminución de tiempos de respuesta</w:t>
      </w:r>
      <w:r w:rsidR="00595B56">
        <w:rPr>
          <w:rFonts w:ascii="Times New Roman" w:eastAsia="Times New Roman" w:hAnsi="Times New Roman"/>
          <w:sz w:val="24"/>
          <w:szCs w:val="24"/>
          <w:lang w:eastAsia="es-ES"/>
        </w:rPr>
        <w:t xml:space="preserve">; según lo indicado, se han generado mejoras en el control de los trámites y especialización de cada proceso. </w:t>
      </w:r>
      <w:r w:rsidRPr="00E57304">
        <w:rPr>
          <w:rFonts w:ascii="Times New Roman" w:eastAsia="Times New Roman" w:hAnsi="Times New Roman"/>
          <w:i/>
          <w:sz w:val="24"/>
          <w:szCs w:val="24"/>
          <w:lang w:eastAsia="es-ES"/>
        </w:rPr>
        <w:t xml:space="preserve"> </w:t>
      </w:r>
    </w:p>
    <w:p w14:paraId="7AA46A2B" w14:textId="77777777" w:rsidR="00CC4DF6" w:rsidRPr="00E57304" w:rsidRDefault="00CC4DF6" w:rsidP="0034377D">
      <w:pPr>
        <w:spacing w:after="0" w:line="240" w:lineRule="auto"/>
        <w:rPr>
          <w:rFonts w:ascii="Times New Roman" w:hAnsi="Times New Roman"/>
          <w:sz w:val="24"/>
          <w:szCs w:val="24"/>
          <w:lang w:eastAsia="es-ES"/>
        </w:rPr>
      </w:pPr>
    </w:p>
    <w:p w14:paraId="1089DFF8" w14:textId="131F2657" w:rsidR="00CC4DF6" w:rsidRPr="00E57304" w:rsidRDefault="0079549D" w:rsidP="0034377D">
      <w:pPr>
        <w:spacing w:after="0" w:line="240" w:lineRule="auto"/>
        <w:jc w:val="both"/>
        <w:rPr>
          <w:rFonts w:ascii="Times New Roman" w:eastAsia="Times New Roman" w:hAnsi="Times New Roman"/>
          <w:sz w:val="24"/>
          <w:szCs w:val="24"/>
          <w:lang w:eastAsia="es-ES"/>
        </w:rPr>
      </w:pPr>
      <w:r w:rsidRPr="00E57304">
        <w:rPr>
          <w:rFonts w:ascii="Times New Roman" w:eastAsia="Times New Roman" w:hAnsi="Times New Roman"/>
          <w:sz w:val="24"/>
          <w:szCs w:val="24"/>
          <w:lang w:eastAsia="es-ES"/>
        </w:rPr>
        <w:t>En cuanto a la separación del departamento en dos áreas especializadas</w:t>
      </w:r>
      <w:r w:rsidR="00CC4DF6" w:rsidRPr="00E57304">
        <w:rPr>
          <w:rFonts w:ascii="Times New Roman" w:eastAsia="Times New Roman" w:hAnsi="Times New Roman"/>
          <w:sz w:val="24"/>
          <w:szCs w:val="24"/>
          <w:lang w:eastAsia="es-ES"/>
        </w:rPr>
        <w:t xml:space="preserve">, </w:t>
      </w:r>
      <w:r w:rsidR="00B908A8">
        <w:rPr>
          <w:rFonts w:ascii="Times New Roman" w:eastAsia="Times New Roman" w:hAnsi="Times New Roman"/>
          <w:sz w:val="24"/>
          <w:szCs w:val="24"/>
          <w:lang w:eastAsia="es-ES"/>
        </w:rPr>
        <w:t xml:space="preserve">se evidenció que </w:t>
      </w:r>
      <w:r w:rsidR="00C336DB" w:rsidRPr="00E57304">
        <w:rPr>
          <w:rFonts w:ascii="Times New Roman" w:eastAsia="Times New Roman" w:hAnsi="Times New Roman"/>
          <w:sz w:val="24"/>
          <w:szCs w:val="24"/>
          <w:lang w:eastAsia="es-ES"/>
        </w:rPr>
        <w:t xml:space="preserve">no se ha presentado ninguna propuesta ni se cuenta con la aprobación por parte de la Dirección de Planificación Institucional o de MIDEPLAN en cuanto </w:t>
      </w:r>
      <w:r w:rsidR="00CC4DF6" w:rsidRPr="00E57304">
        <w:rPr>
          <w:rFonts w:ascii="Times New Roman" w:eastAsia="Times New Roman" w:hAnsi="Times New Roman"/>
          <w:sz w:val="24"/>
          <w:szCs w:val="24"/>
          <w:lang w:eastAsia="es-ES"/>
        </w:rPr>
        <w:t>a la reestructuración y</w:t>
      </w:r>
      <w:r w:rsidRPr="00E57304">
        <w:rPr>
          <w:rFonts w:ascii="Times New Roman" w:eastAsia="Times New Roman" w:hAnsi="Times New Roman"/>
          <w:sz w:val="24"/>
          <w:szCs w:val="24"/>
          <w:lang w:eastAsia="es-ES"/>
        </w:rPr>
        <w:t xml:space="preserve"> el </w:t>
      </w:r>
      <w:r w:rsidR="00CC4DF6" w:rsidRPr="00E57304">
        <w:rPr>
          <w:rFonts w:ascii="Times New Roman" w:eastAsia="Times New Roman" w:hAnsi="Times New Roman"/>
          <w:sz w:val="24"/>
          <w:szCs w:val="24"/>
          <w:lang w:eastAsia="es-ES"/>
        </w:rPr>
        <w:t xml:space="preserve">cambio del Departamento de Análisis Técnico y Curricular, para que sea dividido </w:t>
      </w:r>
      <w:r w:rsidR="002069A8" w:rsidRPr="00E57304">
        <w:rPr>
          <w:rFonts w:ascii="Times New Roman" w:eastAsia="Times New Roman" w:hAnsi="Times New Roman"/>
          <w:sz w:val="24"/>
          <w:szCs w:val="24"/>
          <w:lang w:eastAsia="es-ES"/>
        </w:rPr>
        <w:t>es estas dos áreas,</w:t>
      </w:r>
      <w:r w:rsidR="00CC4DF6" w:rsidRPr="00E57304">
        <w:rPr>
          <w:rFonts w:ascii="Times New Roman" w:eastAsia="Times New Roman" w:hAnsi="Times New Roman"/>
          <w:sz w:val="24"/>
          <w:szCs w:val="24"/>
          <w:lang w:eastAsia="es-ES"/>
        </w:rPr>
        <w:t xml:space="preserve"> como se encuen</w:t>
      </w:r>
      <w:r w:rsidRPr="00E57304">
        <w:rPr>
          <w:rFonts w:ascii="Times New Roman" w:eastAsia="Times New Roman" w:hAnsi="Times New Roman"/>
          <w:sz w:val="24"/>
          <w:szCs w:val="24"/>
          <w:lang w:eastAsia="es-ES"/>
        </w:rPr>
        <w:t>tran actualmente funcionando</w:t>
      </w:r>
      <w:r w:rsidR="00CC4DF6" w:rsidRPr="00E57304">
        <w:rPr>
          <w:rFonts w:ascii="Times New Roman" w:eastAsia="Times New Roman" w:hAnsi="Times New Roman"/>
          <w:sz w:val="24"/>
          <w:szCs w:val="24"/>
          <w:lang w:eastAsia="es-ES"/>
        </w:rPr>
        <w:t>.</w:t>
      </w:r>
    </w:p>
    <w:p w14:paraId="23382F20" w14:textId="77777777" w:rsidR="00CC4DF6" w:rsidRPr="00E57304" w:rsidRDefault="00CC4DF6" w:rsidP="0034377D">
      <w:pPr>
        <w:spacing w:after="0" w:line="240" w:lineRule="auto"/>
        <w:jc w:val="both"/>
        <w:rPr>
          <w:rFonts w:ascii="Times New Roman" w:hAnsi="Times New Roman"/>
          <w:b/>
          <w:color w:val="000000"/>
          <w:sz w:val="24"/>
          <w:szCs w:val="24"/>
          <w:lang w:eastAsia="es-CR"/>
        </w:rPr>
      </w:pPr>
    </w:p>
    <w:p w14:paraId="6A67EDC8" w14:textId="7D1B2672" w:rsidR="00E353DF" w:rsidRPr="00E57304" w:rsidRDefault="003A7507" w:rsidP="0034377D">
      <w:pPr>
        <w:spacing w:after="0" w:line="240" w:lineRule="auto"/>
        <w:jc w:val="both"/>
        <w:rPr>
          <w:rFonts w:ascii="Times New Roman" w:hAnsi="Times New Roman"/>
          <w:sz w:val="24"/>
          <w:szCs w:val="24"/>
        </w:rPr>
      </w:pPr>
      <w:r w:rsidRPr="00E57304">
        <w:rPr>
          <w:rFonts w:ascii="Times New Roman" w:hAnsi="Times New Roman"/>
          <w:color w:val="000000"/>
          <w:sz w:val="24"/>
          <w:szCs w:val="24"/>
          <w:lang w:eastAsia="es-CR"/>
        </w:rPr>
        <w:t>Al re</w:t>
      </w:r>
      <w:r w:rsidR="00A45C3C">
        <w:rPr>
          <w:rFonts w:ascii="Times New Roman" w:hAnsi="Times New Roman"/>
          <w:color w:val="000000"/>
          <w:sz w:val="24"/>
          <w:szCs w:val="24"/>
          <w:lang w:eastAsia="es-CR"/>
        </w:rPr>
        <w:t>specto, el artículo 2, 3 y 4 de</w:t>
      </w:r>
      <w:r w:rsidRPr="00E57304">
        <w:rPr>
          <w:rFonts w:ascii="Times New Roman" w:hAnsi="Times New Roman"/>
          <w:sz w:val="24"/>
          <w:szCs w:val="24"/>
        </w:rPr>
        <w:t xml:space="preserve">l Decreto N° 26893 y sus reformas, Reglamento a la Ley Marco para la Transformación Institucional y Reformas a la Ley de Sociedades Anónimas Laborales, publicado en la Gaceta N° 88 del 8 de mayo de 1998, el Ministerio de Planificación Nacional y Política Económica (MIDEPLAN), hacen mención a las potestades de MIDEPLAN en cuanto a la aprobación de la organización o reorganización de </w:t>
      </w:r>
      <w:r w:rsidR="00B6578C" w:rsidRPr="00E57304">
        <w:rPr>
          <w:rFonts w:ascii="Times New Roman" w:hAnsi="Times New Roman"/>
          <w:sz w:val="24"/>
          <w:szCs w:val="24"/>
        </w:rPr>
        <w:t>órganos o entes.</w:t>
      </w:r>
    </w:p>
    <w:p w14:paraId="3ADE4373" w14:textId="77777777" w:rsidR="00B6578C" w:rsidRPr="00E57304" w:rsidRDefault="00B6578C" w:rsidP="0034377D">
      <w:pPr>
        <w:spacing w:after="0" w:line="240" w:lineRule="auto"/>
        <w:jc w:val="both"/>
        <w:rPr>
          <w:rFonts w:ascii="Times New Roman" w:hAnsi="Times New Roman"/>
          <w:sz w:val="24"/>
          <w:szCs w:val="24"/>
        </w:rPr>
      </w:pPr>
    </w:p>
    <w:p w14:paraId="283F1949" w14:textId="2D8BAED9" w:rsidR="006C6D46" w:rsidRDefault="00B6578C"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rPr>
        <w:t>Asimismo, las</w:t>
      </w:r>
      <w:r w:rsidRPr="00E57304">
        <w:rPr>
          <w:rFonts w:ascii="Times New Roman" w:hAnsi="Times New Roman"/>
          <w:sz w:val="24"/>
          <w:szCs w:val="24"/>
          <w:lang w:eastAsia="es-CR"/>
        </w:rPr>
        <w:t xml:space="preserve"> Normas de Control Interno para el Sector Público (N-2-2009-CO-DFOE), específicamente el Capítulo II: Normas sobre Ambiente de Control, </w:t>
      </w:r>
      <w:r w:rsidR="00674EB4" w:rsidRPr="00E57304">
        <w:rPr>
          <w:rFonts w:ascii="Times New Roman" w:hAnsi="Times New Roman"/>
          <w:sz w:val="24"/>
          <w:szCs w:val="24"/>
          <w:lang w:eastAsia="es-CR"/>
        </w:rPr>
        <w:t xml:space="preserve">hace hincapié en la idoneidad del </w:t>
      </w:r>
      <w:r w:rsidR="00551488" w:rsidRPr="00E57304">
        <w:rPr>
          <w:rFonts w:ascii="Times New Roman" w:hAnsi="Times New Roman"/>
          <w:sz w:val="24"/>
          <w:szCs w:val="24"/>
          <w:lang w:eastAsia="es-CR"/>
        </w:rPr>
        <w:t>personal,</w:t>
      </w:r>
      <w:r w:rsidR="00674EB4" w:rsidRPr="00E57304">
        <w:rPr>
          <w:rFonts w:ascii="Times New Roman" w:hAnsi="Times New Roman"/>
          <w:sz w:val="24"/>
          <w:szCs w:val="24"/>
          <w:lang w:eastAsia="es-CR"/>
        </w:rPr>
        <w:t xml:space="preserve"> así como la responsabilidad sobre la estructura organizativa formal</w:t>
      </w:r>
      <w:r w:rsidR="008E6B36" w:rsidRPr="00E57304">
        <w:rPr>
          <w:rFonts w:ascii="Times New Roman" w:hAnsi="Times New Roman"/>
          <w:sz w:val="24"/>
          <w:szCs w:val="24"/>
          <w:lang w:eastAsia="es-CR"/>
        </w:rPr>
        <w:t>, que la misma se ajuste a lo que requiera la institución y que la delegación de funciones se realice según el bloque de legalidad.</w:t>
      </w:r>
    </w:p>
    <w:p w14:paraId="388C7594" w14:textId="77777777" w:rsidR="004151FF" w:rsidRPr="00E57304" w:rsidRDefault="004151FF" w:rsidP="0034377D">
      <w:pPr>
        <w:spacing w:after="0" w:line="240" w:lineRule="auto"/>
        <w:jc w:val="both"/>
        <w:rPr>
          <w:rFonts w:ascii="Times New Roman" w:hAnsi="Times New Roman"/>
          <w:sz w:val="24"/>
          <w:szCs w:val="24"/>
          <w:lang w:eastAsia="es-CR"/>
        </w:rPr>
      </w:pPr>
    </w:p>
    <w:p w14:paraId="09E5F546" w14:textId="77777777" w:rsidR="004151FF" w:rsidRPr="00E02646" w:rsidRDefault="004151FF" w:rsidP="004151FF">
      <w:pPr>
        <w:spacing w:after="0" w:line="240" w:lineRule="auto"/>
        <w:jc w:val="both"/>
        <w:rPr>
          <w:rFonts w:ascii="Times New Roman" w:hAnsi="Times New Roman"/>
          <w:sz w:val="24"/>
          <w:szCs w:val="24"/>
        </w:rPr>
      </w:pPr>
      <w:r w:rsidRPr="00E02646">
        <w:rPr>
          <w:rFonts w:ascii="Times New Roman" w:hAnsi="Times New Roman"/>
          <w:sz w:val="24"/>
          <w:szCs w:val="24"/>
        </w:rPr>
        <w:lastRenderedPageBreak/>
        <w:t xml:space="preserve">Sobre este tema, la Secretaría Técnica del CONESUP indica que la modificación de la estructura funcional y organizativa del Departamento de Análisis Técnico y Curricular en dos áreas, radica </w:t>
      </w:r>
      <w:r>
        <w:rPr>
          <w:rFonts w:ascii="Times New Roman" w:hAnsi="Times New Roman"/>
          <w:sz w:val="24"/>
          <w:szCs w:val="24"/>
        </w:rPr>
        <w:t xml:space="preserve">en que </w:t>
      </w:r>
      <w:r w:rsidRPr="00E02646">
        <w:rPr>
          <w:rFonts w:ascii="Times New Roman" w:hAnsi="Times New Roman"/>
          <w:sz w:val="24"/>
          <w:szCs w:val="24"/>
        </w:rPr>
        <w:t>dicha separación permite un cumplimiento más efectivo de las funciones determinadas en la normativa del CONESUP y el logro de la profundización propios de cada área.</w:t>
      </w:r>
      <w:r>
        <w:rPr>
          <w:rFonts w:ascii="Times New Roman" w:hAnsi="Times New Roman"/>
          <w:sz w:val="24"/>
          <w:szCs w:val="24"/>
        </w:rPr>
        <w:t xml:space="preserve"> Sin embargo, estas figuras administrativas </w:t>
      </w:r>
      <w:r w:rsidRPr="00E02646">
        <w:rPr>
          <w:rFonts w:ascii="Times New Roman" w:hAnsi="Times New Roman"/>
          <w:sz w:val="24"/>
          <w:szCs w:val="24"/>
        </w:rPr>
        <w:t xml:space="preserve">han </w:t>
      </w:r>
      <w:r w:rsidRPr="00E02646">
        <w:rPr>
          <w:rFonts w:ascii="Times New Roman" w:eastAsiaTheme="minorHAnsi" w:hAnsi="Times New Roman"/>
          <w:sz w:val="24"/>
          <w:szCs w:val="24"/>
        </w:rPr>
        <w:t>generado cambios en la forma de laborar</w:t>
      </w:r>
      <w:r>
        <w:rPr>
          <w:rFonts w:ascii="Times New Roman" w:eastAsiaTheme="minorHAnsi" w:hAnsi="Times New Roman"/>
          <w:sz w:val="24"/>
          <w:szCs w:val="24"/>
        </w:rPr>
        <w:t>,</w:t>
      </w:r>
      <w:r w:rsidRPr="00E02646">
        <w:rPr>
          <w:rFonts w:ascii="Times New Roman" w:eastAsiaTheme="minorHAnsi" w:hAnsi="Times New Roman"/>
          <w:sz w:val="24"/>
          <w:szCs w:val="24"/>
        </w:rPr>
        <w:t xml:space="preserve"> sin contar con </w:t>
      </w:r>
      <w:r>
        <w:rPr>
          <w:rFonts w:ascii="Times New Roman" w:eastAsiaTheme="minorHAnsi" w:hAnsi="Times New Roman"/>
          <w:sz w:val="24"/>
          <w:szCs w:val="24"/>
        </w:rPr>
        <w:t xml:space="preserve">la </w:t>
      </w:r>
      <w:r w:rsidRPr="00E02646">
        <w:rPr>
          <w:rFonts w:ascii="Times New Roman" w:eastAsiaTheme="minorHAnsi" w:hAnsi="Times New Roman"/>
          <w:sz w:val="24"/>
          <w:szCs w:val="24"/>
        </w:rPr>
        <w:t>jefatura</w:t>
      </w:r>
      <w:r>
        <w:rPr>
          <w:rFonts w:ascii="Times New Roman" w:eastAsiaTheme="minorHAnsi" w:hAnsi="Times New Roman"/>
          <w:sz w:val="24"/>
          <w:szCs w:val="24"/>
        </w:rPr>
        <w:t xml:space="preserve"> respectiva</w:t>
      </w:r>
      <w:r w:rsidRPr="00E02646">
        <w:rPr>
          <w:rFonts w:ascii="Times New Roman" w:eastAsiaTheme="minorHAnsi" w:hAnsi="Times New Roman"/>
          <w:sz w:val="24"/>
          <w:szCs w:val="24"/>
        </w:rPr>
        <w:t>, esto implica</w:t>
      </w:r>
      <w:r>
        <w:rPr>
          <w:rFonts w:ascii="Times New Roman" w:eastAsiaTheme="minorHAnsi" w:hAnsi="Times New Roman"/>
          <w:sz w:val="24"/>
          <w:szCs w:val="24"/>
        </w:rPr>
        <w:t xml:space="preserve"> que en caso de no ser aceptada</w:t>
      </w:r>
      <w:r w:rsidRPr="00E02646">
        <w:rPr>
          <w:rFonts w:ascii="Times New Roman" w:eastAsiaTheme="minorHAnsi" w:hAnsi="Times New Roman"/>
          <w:sz w:val="24"/>
          <w:szCs w:val="24"/>
        </w:rPr>
        <w:t xml:space="preserve"> </w:t>
      </w:r>
      <w:r>
        <w:rPr>
          <w:rFonts w:ascii="Times New Roman" w:eastAsiaTheme="minorHAnsi" w:hAnsi="Times New Roman"/>
          <w:sz w:val="24"/>
          <w:szCs w:val="24"/>
        </w:rPr>
        <w:t>la propuesta</w:t>
      </w:r>
      <w:r w:rsidRPr="00E02646">
        <w:rPr>
          <w:rFonts w:ascii="Times New Roman" w:eastAsiaTheme="minorHAnsi" w:hAnsi="Times New Roman"/>
          <w:sz w:val="24"/>
          <w:szCs w:val="24"/>
        </w:rPr>
        <w:t xml:space="preserve"> por MIDEPLAN, se vuelvan a generar </w:t>
      </w:r>
      <w:r>
        <w:rPr>
          <w:rFonts w:ascii="Times New Roman" w:eastAsiaTheme="minorHAnsi" w:hAnsi="Times New Roman"/>
          <w:sz w:val="24"/>
          <w:szCs w:val="24"/>
        </w:rPr>
        <w:t>nuevos reacomodos.</w:t>
      </w:r>
    </w:p>
    <w:p w14:paraId="05417906" w14:textId="77777777" w:rsidR="00BC570B" w:rsidRDefault="00BC570B" w:rsidP="0034377D">
      <w:pPr>
        <w:spacing w:after="0" w:line="240" w:lineRule="auto"/>
        <w:jc w:val="both"/>
        <w:rPr>
          <w:rFonts w:ascii="Times New Roman" w:hAnsi="Times New Roman"/>
          <w:b/>
          <w:sz w:val="24"/>
          <w:szCs w:val="24"/>
        </w:rPr>
      </w:pPr>
    </w:p>
    <w:p w14:paraId="69CE98DC" w14:textId="287F9F50" w:rsidR="00B95086" w:rsidRPr="00E57304" w:rsidRDefault="00B95086" w:rsidP="0034377D">
      <w:pPr>
        <w:spacing w:after="0" w:line="240" w:lineRule="auto"/>
        <w:jc w:val="both"/>
        <w:rPr>
          <w:rFonts w:ascii="Times New Roman" w:hAnsi="Times New Roman"/>
          <w:b/>
          <w:sz w:val="24"/>
          <w:szCs w:val="24"/>
        </w:rPr>
      </w:pPr>
      <w:r w:rsidRPr="00E57304">
        <w:rPr>
          <w:rFonts w:ascii="Times New Roman" w:hAnsi="Times New Roman"/>
          <w:b/>
          <w:sz w:val="24"/>
          <w:szCs w:val="24"/>
        </w:rPr>
        <w:t xml:space="preserve">2.1.4 Análisis </w:t>
      </w:r>
      <w:r w:rsidR="000A179E">
        <w:rPr>
          <w:rFonts w:ascii="Times New Roman" w:hAnsi="Times New Roman"/>
          <w:b/>
          <w:sz w:val="24"/>
          <w:szCs w:val="24"/>
        </w:rPr>
        <w:t>de</w:t>
      </w:r>
      <w:r w:rsidRPr="00E57304">
        <w:rPr>
          <w:rFonts w:ascii="Times New Roman" w:hAnsi="Times New Roman"/>
          <w:b/>
          <w:sz w:val="24"/>
          <w:szCs w:val="24"/>
        </w:rPr>
        <w:t xml:space="preserve"> puestos de funcionarios del CONESUP</w:t>
      </w:r>
    </w:p>
    <w:p w14:paraId="545D63E1" w14:textId="77777777" w:rsidR="00F85717" w:rsidRPr="00E57304" w:rsidRDefault="00F85717" w:rsidP="0034377D">
      <w:pPr>
        <w:spacing w:after="0" w:line="240" w:lineRule="auto"/>
        <w:jc w:val="both"/>
        <w:rPr>
          <w:rFonts w:ascii="Times New Roman" w:hAnsi="Times New Roman"/>
          <w:b/>
          <w:sz w:val="24"/>
          <w:szCs w:val="24"/>
        </w:rPr>
      </w:pPr>
    </w:p>
    <w:p w14:paraId="57182557" w14:textId="642A6DC1" w:rsidR="00F85717" w:rsidRPr="00E57304" w:rsidRDefault="00F85717"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Según lo establecido en el Decreto Ejecutivo N°35941-MEP, </w:t>
      </w:r>
      <w:r w:rsidR="00EE5704">
        <w:rPr>
          <w:rFonts w:ascii="Times New Roman" w:hAnsi="Times New Roman"/>
          <w:sz w:val="24"/>
          <w:szCs w:val="24"/>
          <w:lang w:eastAsia="es-CR"/>
        </w:rPr>
        <w:t xml:space="preserve">aunado a </w:t>
      </w:r>
      <w:r w:rsidRPr="00E57304">
        <w:rPr>
          <w:rFonts w:ascii="Times New Roman" w:hAnsi="Times New Roman"/>
          <w:sz w:val="24"/>
          <w:szCs w:val="24"/>
          <w:lang w:eastAsia="es-CR"/>
        </w:rPr>
        <w:t>lo consultado en el Sistema Integra II, el expediente personal y la lista detallada de las funciones solicitada</w:t>
      </w:r>
      <w:r w:rsidR="006C373D">
        <w:rPr>
          <w:rFonts w:ascii="Times New Roman" w:hAnsi="Times New Roman"/>
          <w:sz w:val="24"/>
          <w:szCs w:val="24"/>
          <w:lang w:eastAsia="es-CR"/>
        </w:rPr>
        <w:t>s</w:t>
      </w:r>
      <w:r w:rsidRPr="00E57304">
        <w:rPr>
          <w:rFonts w:ascii="Times New Roman" w:hAnsi="Times New Roman"/>
          <w:sz w:val="24"/>
          <w:szCs w:val="24"/>
          <w:lang w:eastAsia="es-CR"/>
        </w:rPr>
        <w:t xml:space="preserve"> a los coordinadores y jefes de departamentos, se realizó un análisis detallado de los perfiles, puestos y funciones de cada funcionario por Departamento. </w:t>
      </w:r>
    </w:p>
    <w:p w14:paraId="6F6783F4" w14:textId="77777777" w:rsidR="00BA20E2" w:rsidRPr="00E57304" w:rsidRDefault="00BA20E2" w:rsidP="0034377D">
      <w:pPr>
        <w:spacing w:after="0" w:line="240" w:lineRule="auto"/>
        <w:jc w:val="both"/>
        <w:rPr>
          <w:rFonts w:ascii="Times New Roman" w:hAnsi="Times New Roman"/>
          <w:sz w:val="24"/>
          <w:szCs w:val="24"/>
          <w:lang w:eastAsia="es-CR"/>
        </w:rPr>
      </w:pPr>
    </w:p>
    <w:p w14:paraId="28F2CB74" w14:textId="3E2DC36E" w:rsidR="00373783" w:rsidRPr="00E57304" w:rsidRDefault="00597D6A" w:rsidP="0034377D">
      <w:pPr>
        <w:spacing w:after="0" w:line="240" w:lineRule="auto"/>
        <w:jc w:val="both"/>
        <w:rPr>
          <w:rFonts w:ascii="Times New Roman" w:hAnsi="Times New Roman"/>
          <w:b/>
          <w:sz w:val="24"/>
          <w:szCs w:val="24"/>
        </w:rPr>
      </w:pPr>
      <w:r w:rsidRPr="00E57304">
        <w:rPr>
          <w:rFonts w:ascii="Times New Roman" w:hAnsi="Times New Roman"/>
          <w:b/>
          <w:sz w:val="24"/>
          <w:szCs w:val="24"/>
        </w:rPr>
        <w:t xml:space="preserve">2.1.4.1 </w:t>
      </w:r>
      <w:r w:rsidR="00373783" w:rsidRPr="00E57304">
        <w:rPr>
          <w:rFonts w:ascii="Times New Roman" w:hAnsi="Times New Roman"/>
          <w:b/>
          <w:sz w:val="24"/>
          <w:szCs w:val="24"/>
        </w:rPr>
        <w:t>Departamento de Análisis Técnico y Curricular</w:t>
      </w:r>
    </w:p>
    <w:p w14:paraId="713E2A3D" w14:textId="77777777" w:rsidR="00BA20E2" w:rsidRPr="00E57304" w:rsidRDefault="00BA20E2" w:rsidP="0034377D">
      <w:pPr>
        <w:spacing w:after="0" w:line="240" w:lineRule="auto"/>
        <w:jc w:val="both"/>
        <w:rPr>
          <w:rFonts w:ascii="Times New Roman" w:hAnsi="Times New Roman"/>
          <w:b/>
          <w:sz w:val="24"/>
          <w:szCs w:val="24"/>
          <w:u w:val="single"/>
        </w:rPr>
      </w:pPr>
    </w:p>
    <w:p w14:paraId="311252CC" w14:textId="0CECB3FC" w:rsidR="00373783" w:rsidRDefault="00373783"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rPr>
        <w:t>En lo referente a la jefatura de este departamento, se evidenció</w:t>
      </w:r>
      <w:r w:rsidR="004E211D" w:rsidRPr="00E57304">
        <w:rPr>
          <w:rFonts w:ascii="Times New Roman" w:hAnsi="Times New Roman"/>
          <w:sz w:val="24"/>
          <w:szCs w:val="24"/>
        </w:rPr>
        <w:t xml:space="preserve"> que se ha</w:t>
      </w:r>
      <w:r w:rsidRPr="00E57304">
        <w:rPr>
          <w:rFonts w:ascii="Times New Roman" w:hAnsi="Times New Roman"/>
          <w:sz w:val="24"/>
          <w:szCs w:val="24"/>
        </w:rPr>
        <w:t xml:space="preserve"> reubicado en varias direcciones del MEP según el artículo 22 bis del Reglamento del Estatuto del Servicio Civil, por lo que el Departamento de Análisis Técnico y Curricular</w:t>
      </w:r>
      <w:r w:rsidR="00CA1609">
        <w:rPr>
          <w:rFonts w:ascii="Times New Roman" w:hAnsi="Times New Roman"/>
          <w:sz w:val="24"/>
          <w:szCs w:val="24"/>
        </w:rPr>
        <w:t xml:space="preserve"> (en adelante DATC),</w:t>
      </w:r>
      <w:r w:rsidRPr="00E57304">
        <w:rPr>
          <w:rFonts w:ascii="Times New Roman" w:hAnsi="Times New Roman"/>
          <w:sz w:val="24"/>
          <w:szCs w:val="24"/>
        </w:rPr>
        <w:t xml:space="preserve"> no cuenta con jefatura sino con dos coordinaciones en las dos áreas creadas</w:t>
      </w:r>
      <w:r w:rsidR="005B5010" w:rsidRPr="00E57304">
        <w:rPr>
          <w:rFonts w:ascii="Times New Roman" w:hAnsi="Times New Roman"/>
          <w:sz w:val="24"/>
          <w:szCs w:val="24"/>
        </w:rPr>
        <w:t>,</w:t>
      </w:r>
      <w:r w:rsidR="005B5010" w:rsidRPr="00E57304">
        <w:rPr>
          <w:rFonts w:ascii="Times New Roman" w:hAnsi="Times New Roman"/>
          <w:sz w:val="24"/>
          <w:szCs w:val="24"/>
          <w:lang w:eastAsia="es-CR"/>
        </w:rPr>
        <w:t xml:space="preserve"> sin ninguna aprobación de la </w:t>
      </w:r>
      <w:r w:rsidR="002D5F8F">
        <w:rPr>
          <w:rFonts w:ascii="Times New Roman" w:hAnsi="Times New Roman"/>
          <w:sz w:val="24"/>
          <w:szCs w:val="24"/>
          <w:lang w:eastAsia="es-CR"/>
        </w:rPr>
        <w:t>DPI</w:t>
      </w:r>
      <w:r w:rsidR="005B5010" w:rsidRPr="00E57304">
        <w:rPr>
          <w:rFonts w:ascii="Times New Roman" w:hAnsi="Times New Roman"/>
          <w:sz w:val="24"/>
          <w:szCs w:val="24"/>
          <w:lang w:eastAsia="es-CR"/>
        </w:rPr>
        <w:t xml:space="preserve"> y dichas áreas están funcionando bajo la coordinación de</w:t>
      </w:r>
      <w:r w:rsidR="00EE5704">
        <w:rPr>
          <w:rFonts w:ascii="Times New Roman" w:hAnsi="Times New Roman"/>
          <w:sz w:val="24"/>
          <w:szCs w:val="24"/>
          <w:lang w:eastAsia="es-CR"/>
        </w:rPr>
        <w:t xml:space="preserve"> puestos de asesores nacionales</w:t>
      </w:r>
      <w:r w:rsidR="005B5010" w:rsidRPr="00E57304">
        <w:rPr>
          <w:rFonts w:ascii="Times New Roman" w:hAnsi="Times New Roman"/>
          <w:sz w:val="24"/>
          <w:szCs w:val="24"/>
          <w:lang w:eastAsia="es-CR"/>
        </w:rPr>
        <w:t>.</w:t>
      </w:r>
    </w:p>
    <w:p w14:paraId="4367DBC3" w14:textId="61EBCFAA" w:rsidR="00BA20E2" w:rsidRDefault="00BA20E2" w:rsidP="0034377D">
      <w:pPr>
        <w:spacing w:after="0" w:line="240" w:lineRule="auto"/>
        <w:jc w:val="both"/>
        <w:rPr>
          <w:rFonts w:ascii="Times New Roman" w:hAnsi="Times New Roman"/>
          <w:sz w:val="24"/>
          <w:szCs w:val="24"/>
        </w:rPr>
      </w:pPr>
    </w:p>
    <w:p w14:paraId="2E8A86E6" w14:textId="77777777" w:rsidR="00177275" w:rsidRPr="00E57304" w:rsidRDefault="00177275" w:rsidP="0034377D">
      <w:pPr>
        <w:spacing w:after="0" w:line="240" w:lineRule="auto"/>
        <w:jc w:val="both"/>
        <w:rPr>
          <w:rFonts w:ascii="Times New Roman" w:hAnsi="Times New Roman"/>
          <w:sz w:val="24"/>
          <w:szCs w:val="24"/>
        </w:rPr>
      </w:pPr>
    </w:p>
    <w:p w14:paraId="73D58660" w14:textId="73B303A8" w:rsidR="00373DD0" w:rsidRPr="00E57304" w:rsidRDefault="00300DB0" w:rsidP="0034377D">
      <w:pPr>
        <w:spacing w:after="0" w:line="240" w:lineRule="auto"/>
        <w:jc w:val="both"/>
        <w:rPr>
          <w:rFonts w:ascii="Times New Roman" w:hAnsi="Times New Roman"/>
          <w:b/>
          <w:sz w:val="24"/>
          <w:szCs w:val="24"/>
          <w:lang w:eastAsia="es-CR"/>
        </w:rPr>
      </w:pPr>
      <w:r w:rsidRPr="00E57304">
        <w:rPr>
          <w:rFonts w:ascii="Times New Roman" w:hAnsi="Times New Roman"/>
          <w:b/>
          <w:sz w:val="24"/>
          <w:szCs w:val="24"/>
          <w:lang w:eastAsia="es-CR"/>
        </w:rPr>
        <w:t xml:space="preserve">2.1.4.1.1 </w:t>
      </w:r>
      <w:r w:rsidR="00373DD0" w:rsidRPr="00E57304">
        <w:rPr>
          <w:rFonts w:ascii="Times New Roman" w:hAnsi="Times New Roman"/>
          <w:b/>
          <w:sz w:val="24"/>
          <w:szCs w:val="24"/>
          <w:lang w:eastAsia="es-CR"/>
        </w:rPr>
        <w:t>Área de Análisis Técnico</w:t>
      </w:r>
    </w:p>
    <w:p w14:paraId="0266A91A" w14:textId="77777777" w:rsidR="00BA20E2" w:rsidRPr="00E57304" w:rsidRDefault="00BA20E2" w:rsidP="0034377D">
      <w:pPr>
        <w:spacing w:after="0" w:line="240" w:lineRule="auto"/>
        <w:jc w:val="both"/>
        <w:rPr>
          <w:rFonts w:ascii="Times New Roman" w:hAnsi="Times New Roman"/>
          <w:b/>
          <w:sz w:val="24"/>
          <w:szCs w:val="24"/>
          <w:u w:val="single"/>
          <w:lang w:eastAsia="es-CR"/>
        </w:rPr>
      </w:pPr>
    </w:p>
    <w:p w14:paraId="013CE2FF" w14:textId="0D799A53" w:rsidR="00C969AD" w:rsidRPr="00E57304" w:rsidRDefault="00B7765E" w:rsidP="0034377D">
      <w:pPr>
        <w:autoSpaceDE w:val="0"/>
        <w:autoSpaceDN w:val="0"/>
        <w:adjustRightInd w:val="0"/>
        <w:spacing w:after="0" w:line="240" w:lineRule="auto"/>
        <w:jc w:val="both"/>
        <w:rPr>
          <w:rFonts w:ascii="Times New Roman" w:eastAsiaTheme="minorHAnsi" w:hAnsi="Times New Roman"/>
          <w:color w:val="000000"/>
          <w:sz w:val="24"/>
          <w:szCs w:val="24"/>
        </w:rPr>
      </w:pPr>
      <w:r w:rsidRPr="00E57304">
        <w:rPr>
          <w:rFonts w:ascii="Times New Roman" w:hAnsi="Times New Roman"/>
          <w:sz w:val="24"/>
          <w:szCs w:val="24"/>
          <w:lang w:eastAsia="es-CR"/>
        </w:rPr>
        <w:t xml:space="preserve">A partir del </w:t>
      </w:r>
      <w:r w:rsidRPr="00E57304">
        <w:rPr>
          <w:rFonts w:ascii="Times New Roman" w:eastAsiaTheme="minorHAnsi" w:hAnsi="Times New Roman"/>
          <w:color w:val="000000"/>
          <w:sz w:val="24"/>
          <w:szCs w:val="24"/>
        </w:rPr>
        <w:t>9 de junio de 2017</w:t>
      </w:r>
      <w:r w:rsidR="007E05B1" w:rsidRPr="00E57304">
        <w:rPr>
          <w:rFonts w:ascii="Times New Roman" w:eastAsiaTheme="minorHAnsi" w:hAnsi="Times New Roman"/>
          <w:color w:val="000000"/>
          <w:sz w:val="24"/>
          <w:szCs w:val="24"/>
        </w:rPr>
        <w:t xml:space="preserve">, el Director Ejecutivo </w:t>
      </w:r>
      <w:r w:rsidR="00C969AD" w:rsidRPr="00E57304">
        <w:rPr>
          <w:rFonts w:ascii="Times New Roman" w:eastAsiaTheme="minorHAnsi" w:hAnsi="Times New Roman"/>
          <w:color w:val="000000"/>
          <w:sz w:val="24"/>
          <w:szCs w:val="24"/>
        </w:rPr>
        <w:t>del CONESUP nombró a</w:t>
      </w:r>
      <w:r w:rsidR="00F45955">
        <w:rPr>
          <w:rFonts w:ascii="Times New Roman" w:eastAsiaTheme="minorHAnsi" w:hAnsi="Times New Roman"/>
          <w:color w:val="000000"/>
          <w:sz w:val="24"/>
          <w:szCs w:val="24"/>
        </w:rPr>
        <w:t xml:space="preserve"> un</w:t>
      </w:r>
      <w:r w:rsidR="00C969AD" w:rsidRPr="00E57304">
        <w:rPr>
          <w:rFonts w:ascii="Times New Roman" w:eastAsiaTheme="minorHAnsi" w:hAnsi="Times New Roman"/>
          <w:color w:val="000000"/>
          <w:sz w:val="24"/>
          <w:szCs w:val="24"/>
        </w:rPr>
        <w:t xml:space="preserve"> fu</w:t>
      </w:r>
      <w:r w:rsidR="003544BA">
        <w:rPr>
          <w:rFonts w:ascii="Times New Roman" w:eastAsiaTheme="minorHAnsi" w:hAnsi="Times New Roman"/>
          <w:color w:val="000000"/>
          <w:sz w:val="24"/>
          <w:szCs w:val="24"/>
        </w:rPr>
        <w:t>ncionario como coordinador del Á</w:t>
      </w:r>
      <w:r w:rsidR="00C969AD" w:rsidRPr="00E57304">
        <w:rPr>
          <w:rFonts w:ascii="Times New Roman" w:eastAsiaTheme="minorHAnsi" w:hAnsi="Times New Roman"/>
          <w:color w:val="000000"/>
          <w:sz w:val="24"/>
          <w:szCs w:val="24"/>
        </w:rPr>
        <w:t>rea de Análisis Técnico</w:t>
      </w:r>
      <w:r w:rsidR="003544BA">
        <w:rPr>
          <w:rFonts w:ascii="Times New Roman" w:eastAsiaTheme="minorHAnsi" w:hAnsi="Times New Roman"/>
          <w:color w:val="000000"/>
          <w:sz w:val="24"/>
          <w:szCs w:val="24"/>
        </w:rPr>
        <w:t xml:space="preserve"> (en adelante AAT)</w:t>
      </w:r>
      <w:r w:rsidR="00C969AD" w:rsidRPr="00E57304">
        <w:rPr>
          <w:rFonts w:ascii="Times New Roman" w:eastAsiaTheme="minorHAnsi" w:hAnsi="Times New Roman"/>
          <w:color w:val="000000"/>
          <w:sz w:val="24"/>
          <w:szCs w:val="24"/>
        </w:rPr>
        <w:t xml:space="preserve"> del CONESUP; se le responsabilizó de las actividades de planificación, organización, dirección y control de esa </w:t>
      </w:r>
      <w:r w:rsidR="00C969AD" w:rsidRPr="00E57304">
        <w:rPr>
          <w:rFonts w:ascii="Times New Roman" w:eastAsiaTheme="minorHAnsi" w:hAnsi="Times New Roman"/>
          <w:i/>
          <w:color w:val="000000"/>
          <w:sz w:val="24"/>
          <w:szCs w:val="24"/>
        </w:rPr>
        <w:t xml:space="preserve">“Unidad Administrativa”, con todas las atribuciones que le corresponden a una jefatura. </w:t>
      </w:r>
      <w:r w:rsidR="004B1874">
        <w:rPr>
          <w:rFonts w:ascii="Times New Roman" w:eastAsiaTheme="minorHAnsi" w:hAnsi="Times New Roman"/>
          <w:color w:val="000000"/>
          <w:sz w:val="24"/>
          <w:szCs w:val="24"/>
        </w:rPr>
        <w:t>Se</w:t>
      </w:r>
      <w:r w:rsidR="00C969AD" w:rsidRPr="00E57304">
        <w:rPr>
          <w:rFonts w:ascii="Times New Roman" w:eastAsiaTheme="minorHAnsi" w:hAnsi="Times New Roman"/>
          <w:color w:val="000000"/>
          <w:sz w:val="24"/>
          <w:szCs w:val="24"/>
        </w:rPr>
        <w:t xml:space="preserve"> le informó sobre los an</w:t>
      </w:r>
      <w:r w:rsidR="006B2529">
        <w:rPr>
          <w:rFonts w:ascii="Times New Roman" w:eastAsiaTheme="minorHAnsi" w:hAnsi="Times New Roman"/>
          <w:color w:val="000000"/>
          <w:sz w:val="24"/>
          <w:szCs w:val="24"/>
        </w:rPr>
        <w:t xml:space="preserve">alistas </w:t>
      </w:r>
      <w:r w:rsidR="00AA2B09">
        <w:rPr>
          <w:rFonts w:ascii="Times New Roman" w:eastAsiaTheme="minorHAnsi" w:hAnsi="Times New Roman"/>
          <w:color w:val="000000"/>
          <w:sz w:val="24"/>
          <w:szCs w:val="24"/>
        </w:rPr>
        <w:t>y profesionales que estaría</w:t>
      </w:r>
      <w:r w:rsidR="006B2529">
        <w:rPr>
          <w:rFonts w:ascii="Times New Roman" w:eastAsiaTheme="minorHAnsi" w:hAnsi="Times New Roman"/>
          <w:color w:val="000000"/>
          <w:sz w:val="24"/>
          <w:szCs w:val="24"/>
        </w:rPr>
        <w:t>n a su cargo</w:t>
      </w:r>
      <w:r w:rsidR="00AA2B09">
        <w:rPr>
          <w:rFonts w:ascii="Times New Roman" w:eastAsiaTheme="minorHAnsi" w:hAnsi="Times New Roman"/>
          <w:color w:val="000000"/>
          <w:sz w:val="24"/>
          <w:szCs w:val="24"/>
        </w:rPr>
        <w:t xml:space="preserve"> (9 funcionarios), </w:t>
      </w:r>
      <w:r w:rsidR="004F5A52">
        <w:rPr>
          <w:rFonts w:ascii="Times New Roman" w:eastAsiaTheme="minorHAnsi" w:hAnsi="Times New Roman"/>
          <w:color w:val="000000"/>
          <w:sz w:val="24"/>
          <w:szCs w:val="24"/>
        </w:rPr>
        <w:t>a fin de prestar especial atención en la distribución, seguimiento y control de los procesos internos q</w:t>
      </w:r>
      <w:r w:rsidR="002D5F8F">
        <w:rPr>
          <w:rFonts w:ascii="Times New Roman" w:eastAsiaTheme="minorHAnsi" w:hAnsi="Times New Roman"/>
          <w:color w:val="000000"/>
          <w:sz w:val="24"/>
          <w:szCs w:val="24"/>
        </w:rPr>
        <w:t>ue ingresan y salen de la u</w:t>
      </w:r>
      <w:r w:rsidR="00E2617E">
        <w:rPr>
          <w:rFonts w:ascii="Times New Roman" w:eastAsiaTheme="minorHAnsi" w:hAnsi="Times New Roman"/>
          <w:color w:val="000000"/>
          <w:sz w:val="24"/>
          <w:szCs w:val="24"/>
        </w:rPr>
        <w:t xml:space="preserve">nidad. </w:t>
      </w:r>
    </w:p>
    <w:p w14:paraId="6DF860AD" w14:textId="77777777" w:rsidR="00A95454" w:rsidRPr="00E57304" w:rsidRDefault="00A95454"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15C42DA0" w14:textId="36933178" w:rsidR="00796E82" w:rsidRPr="00E57304" w:rsidRDefault="00E87EF6" w:rsidP="0034377D">
      <w:pPr>
        <w:autoSpaceDE w:val="0"/>
        <w:autoSpaceDN w:val="0"/>
        <w:adjustRightInd w:val="0"/>
        <w:spacing w:after="0" w:line="240" w:lineRule="auto"/>
        <w:jc w:val="both"/>
        <w:rPr>
          <w:rFonts w:ascii="Times New Roman" w:eastAsiaTheme="minorHAnsi" w:hAnsi="Times New Roman"/>
          <w:color w:val="000000"/>
          <w:sz w:val="24"/>
          <w:szCs w:val="24"/>
        </w:rPr>
      </w:pPr>
      <w:r w:rsidRPr="00E57304">
        <w:rPr>
          <w:rFonts w:ascii="Times New Roman" w:eastAsiaTheme="minorHAnsi" w:hAnsi="Times New Roman"/>
          <w:color w:val="000000"/>
          <w:sz w:val="24"/>
          <w:szCs w:val="24"/>
        </w:rPr>
        <w:t xml:space="preserve">Asimismo, se evidenció </w:t>
      </w:r>
      <w:r w:rsidR="00796E82" w:rsidRPr="00E57304">
        <w:rPr>
          <w:rFonts w:ascii="Times New Roman" w:eastAsiaTheme="minorHAnsi" w:hAnsi="Times New Roman"/>
          <w:color w:val="000000"/>
          <w:sz w:val="24"/>
          <w:szCs w:val="24"/>
        </w:rPr>
        <w:t xml:space="preserve">que una funcionaria del </w:t>
      </w:r>
      <w:r w:rsidR="008E7B45" w:rsidRPr="00E57304">
        <w:rPr>
          <w:rFonts w:ascii="Times New Roman" w:eastAsiaTheme="minorHAnsi" w:hAnsi="Times New Roman"/>
          <w:color w:val="000000"/>
          <w:sz w:val="24"/>
          <w:szCs w:val="24"/>
        </w:rPr>
        <w:t>área</w:t>
      </w:r>
      <w:r w:rsidR="00796E82" w:rsidRPr="00E57304">
        <w:rPr>
          <w:rFonts w:ascii="Times New Roman" w:eastAsiaTheme="minorHAnsi" w:hAnsi="Times New Roman"/>
          <w:color w:val="000000"/>
          <w:sz w:val="24"/>
          <w:szCs w:val="24"/>
        </w:rPr>
        <w:t xml:space="preserve"> se encuentra nombrada como Profesional 2. Según lo informado por el coordinador, realiza veintidós funciones que requieren de mucho control y seguimiento; la gran mayoría de ellas relacionadas con labores de coordinación y que a criterio de esta Auditoría Interna deberían ser llevadas a cabo por el mismo coordinador del área, dadas las funciones que están enmarcadas en el Manual de Puestos del Servicio Civil. </w:t>
      </w:r>
    </w:p>
    <w:p w14:paraId="6CA1D092" w14:textId="77777777" w:rsidR="00A95454" w:rsidRPr="00E57304" w:rsidRDefault="00A95454"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7284265D" w14:textId="77777777" w:rsidR="00653E1B" w:rsidRDefault="00A65F77" w:rsidP="0034377D">
      <w:pPr>
        <w:autoSpaceDE w:val="0"/>
        <w:autoSpaceDN w:val="0"/>
        <w:adjustRightInd w:val="0"/>
        <w:spacing w:after="0" w:line="240" w:lineRule="auto"/>
        <w:jc w:val="both"/>
        <w:rPr>
          <w:rFonts w:ascii="Times New Roman" w:eastAsiaTheme="minorHAnsi" w:hAnsi="Times New Roman"/>
          <w:color w:val="000000"/>
          <w:sz w:val="24"/>
          <w:szCs w:val="24"/>
        </w:rPr>
      </w:pPr>
      <w:r w:rsidRPr="00E57304">
        <w:rPr>
          <w:rFonts w:ascii="Times New Roman" w:eastAsiaTheme="minorHAnsi" w:hAnsi="Times New Roman"/>
          <w:color w:val="000000"/>
          <w:sz w:val="24"/>
          <w:szCs w:val="24"/>
        </w:rPr>
        <w:t xml:space="preserve">Según </w:t>
      </w:r>
      <w:r w:rsidR="003909DD">
        <w:rPr>
          <w:rFonts w:ascii="Times New Roman" w:eastAsiaTheme="minorHAnsi" w:hAnsi="Times New Roman"/>
          <w:color w:val="000000"/>
          <w:sz w:val="24"/>
          <w:szCs w:val="24"/>
        </w:rPr>
        <w:t>visita,</w:t>
      </w:r>
      <w:r w:rsidRPr="00E57304">
        <w:rPr>
          <w:rFonts w:ascii="Times New Roman" w:eastAsiaTheme="minorHAnsi" w:hAnsi="Times New Roman"/>
          <w:color w:val="000000"/>
          <w:sz w:val="24"/>
          <w:szCs w:val="24"/>
        </w:rPr>
        <w:t xml:space="preserve"> se verificó que la funcionaria utiliza como herramienta el Excel para la base de datos, la cual se va alimentando conforme van ingresando los diferentes trámites y los va distribuyendo a los analistas, quienes cuentan con una carpeta compartida con el nombre de cada uno de ellos. </w:t>
      </w:r>
    </w:p>
    <w:p w14:paraId="60942812" w14:textId="52C0BE5C" w:rsidR="00A65F77" w:rsidRPr="00E57304" w:rsidRDefault="00A65F77" w:rsidP="0034377D">
      <w:pPr>
        <w:autoSpaceDE w:val="0"/>
        <w:autoSpaceDN w:val="0"/>
        <w:adjustRightInd w:val="0"/>
        <w:spacing w:after="0" w:line="240" w:lineRule="auto"/>
        <w:jc w:val="both"/>
        <w:rPr>
          <w:rFonts w:ascii="Times New Roman" w:eastAsiaTheme="minorHAnsi" w:hAnsi="Times New Roman"/>
          <w:color w:val="000000"/>
          <w:sz w:val="24"/>
          <w:szCs w:val="24"/>
        </w:rPr>
      </w:pPr>
      <w:r w:rsidRPr="00E57304">
        <w:rPr>
          <w:rFonts w:ascii="Times New Roman" w:eastAsiaTheme="minorHAnsi" w:hAnsi="Times New Roman"/>
          <w:color w:val="000000"/>
          <w:sz w:val="24"/>
          <w:szCs w:val="24"/>
        </w:rPr>
        <w:lastRenderedPageBreak/>
        <w:t>La funcionaria alimenta la base de datos principal, sin embargo, se observó que la misma no está completa porque la información de cada trámite lo lleva cada analista y esta base de datos “principal” debe alimentarla la funcionaria manualmente, pero no se encuentra con la información completa, tampoco se detalla el número de acta mediante la cual se aprueba o deniega el trámite.</w:t>
      </w:r>
    </w:p>
    <w:p w14:paraId="16CB5778" w14:textId="77777777" w:rsidR="00A95454" w:rsidRPr="00E57304" w:rsidRDefault="00A95454"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4C563F8E" w14:textId="20813430" w:rsidR="00A65F77" w:rsidRPr="00E57304" w:rsidRDefault="00A65F77" w:rsidP="0034377D">
      <w:pPr>
        <w:autoSpaceDE w:val="0"/>
        <w:autoSpaceDN w:val="0"/>
        <w:adjustRightInd w:val="0"/>
        <w:spacing w:after="0" w:line="240" w:lineRule="auto"/>
        <w:jc w:val="both"/>
        <w:rPr>
          <w:rFonts w:ascii="Times New Roman" w:eastAsiaTheme="minorHAnsi" w:hAnsi="Times New Roman"/>
          <w:color w:val="000000"/>
          <w:sz w:val="24"/>
          <w:szCs w:val="24"/>
        </w:rPr>
      </w:pPr>
      <w:r w:rsidRPr="00E57304">
        <w:rPr>
          <w:rFonts w:ascii="Times New Roman" w:eastAsiaTheme="minorHAnsi" w:hAnsi="Times New Roman"/>
          <w:color w:val="000000"/>
          <w:sz w:val="24"/>
          <w:szCs w:val="24"/>
        </w:rPr>
        <w:t xml:space="preserve">Actualmente la funcionaria no coordina equipos de trabajo ni comisiones y aunado a las funciones descritas líneas arriba, se encuentra dedicada a llevar la base de datos, realizar estadísticas, la preparación de diferentes informes, atención de consultas, se asigna trámites así como lo </w:t>
      </w:r>
      <w:r w:rsidR="00B958C9" w:rsidRPr="00E57304">
        <w:rPr>
          <w:rFonts w:ascii="Times New Roman" w:eastAsiaTheme="minorHAnsi" w:hAnsi="Times New Roman"/>
          <w:color w:val="000000"/>
          <w:sz w:val="24"/>
          <w:szCs w:val="24"/>
        </w:rPr>
        <w:t xml:space="preserve">solicitado por el coordinador. </w:t>
      </w:r>
    </w:p>
    <w:p w14:paraId="11E755C3" w14:textId="77777777" w:rsidR="00A95454" w:rsidRPr="00E57304" w:rsidRDefault="00A95454"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23D11895" w14:textId="06BA9BAE" w:rsidR="00A65F77" w:rsidRPr="00E57304" w:rsidRDefault="00A65F77" w:rsidP="0034377D">
      <w:pPr>
        <w:autoSpaceDE w:val="0"/>
        <w:autoSpaceDN w:val="0"/>
        <w:adjustRightInd w:val="0"/>
        <w:spacing w:after="0" w:line="240" w:lineRule="auto"/>
        <w:jc w:val="both"/>
        <w:rPr>
          <w:rFonts w:ascii="Times New Roman" w:eastAsiaTheme="minorHAnsi" w:hAnsi="Times New Roman"/>
          <w:color w:val="000000"/>
          <w:sz w:val="24"/>
          <w:szCs w:val="24"/>
        </w:rPr>
      </w:pPr>
      <w:r w:rsidRPr="00E57304">
        <w:rPr>
          <w:rFonts w:ascii="Times New Roman" w:eastAsiaTheme="minorHAnsi" w:hAnsi="Times New Roman"/>
          <w:color w:val="000000"/>
          <w:sz w:val="24"/>
          <w:szCs w:val="24"/>
        </w:rPr>
        <w:t>Es importa</w:t>
      </w:r>
      <w:r w:rsidR="00274CC5">
        <w:rPr>
          <w:rFonts w:ascii="Times New Roman" w:eastAsiaTheme="minorHAnsi" w:hAnsi="Times New Roman"/>
          <w:color w:val="000000"/>
          <w:sz w:val="24"/>
          <w:szCs w:val="24"/>
        </w:rPr>
        <w:t xml:space="preserve">nte hacer hincapié en </w:t>
      </w:r>
      <w:r w:rsidR="008E7B45">
        <w:rPr>
          <w:rFonts w:ascii="Times New Roman" w:eastAsiaTheme="minorHAnsi" w:hAnsi="Times New Roman"/>
          <w:color w:val="000000"/>
          <w:sz w:val="24"/>
          <w:szCs w:val="24"/>
        </w:rPr>
        <w:t>que,</w:t>
      </w:r>
      <w:r w:rsidRPr="00E57304">
        <w:rPr>
          <w:rFonts w:ascii="Times New Roman" w:eastAsiaTheme="minorHAnsi" w:hAnsi="Times New Roman"/>
          <w:color w:val="000000"/>
          <w:sz w:val="24"/>
          <w:szCs w:val="24"/>
        </w:rPr>
        <w:t xml:space="preserve"> </w:t>
      </w:r>
      <w:r w:rsidR="00811692">
        <w:rPr>
          <w:rFonts w:ascii="Times New Roman" w:eastAsiaTheme="minorHAnsi" w:hAnsi="Times New Roman"/>
          <w:color w:val="000000"/>
          <w:sz w:val="24"/>
          <w:szCs w:val="24"/>
        </w:rPr>
        <w:t xml:space="preserve">según lo evidenciado, </w:t>
      </w:r>
      <w:r w:rsidRPr="00E57304">
        <w:rPr>
          <w:rFonts w:ascii="Times New Roman" w:eastAsiaTheme="minorHAnsi" w:hAnsi="Times New Roman"/>
          <w:color w:val="000000"/>
          <w:sz w:val="24"/>
          <w:szCs w:val="24"/>
        </w:rPr>
        <w:t>existe una recarga en las labores y una deficiente distribución de las responsabilidades y funciones entre la funcio</w:t>
      </w:r>
      <w:r w:rsidR="002D5F8F">
        <w:rPr>
          <w:rFonts w:ascii="Times New Roman" w:eastAsiaTheme="minorHAnsi" w:hAnsi="Times New Roman"/>
          <w:color w:val="000000"/>
          <w:sz w:val="24"/>
          <w:szCs w:val="24"/>
        </w:rPr>
        <w:t>naria y el c</w:t>
      </w:r>
      <w:r w:rsidRPr="00E57304">
        <w:rPr>
          <w:rFonts w:ascii="Times New Roman" w:eastAsiaTheme="minorHAnsi" w:hAnsi="Times New Roman"/>
          <w:color w:val="000000"/>
          <w:sz w:val="24"/>
          <w:szCs w:val="24"/>
        </w:rPr>
        <w:t xml:space="preserve">oordinador, quien tiene a su cargo solamente cinco funciones de manera muy general y que adicional no realiza funciones como los demás compañeros analistas. </w:t>
      </w:r>
    </w:p>
    <w:p w14:paraId="27A8D87C" w14:textId="77777777" w:rsidR="00A65F77" w:rsidRPr="00E57304" w:rsidRDefault="00A65F77"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258057B7" w14:textId="37D2B122" w:rsidR="00177275" w:rsidRPr="00E57304" w:rsidRDefault="00A65F77" w:rsidP="0034377D">
      <w:pPr>
        <w:autoSpaceDE w:val="0"/>
        <w:autoSpaceDN w:val="0"/>
        <w:adjustRightInd w:val="0"/>
        <w:spacing w:after="0" w:line="240" w:lineRule="auto"/>
        <w:jc w:val="both"/>
        <w:rPr>
          <w:rFonts w:ascii="Times New Roman" w:eastAsiaTheme="minorHAnsi" w:hAnsi="Times New Roman"/>
          <w:color w:val="000000"/>
          <w:sz w:val="24"/>
          <w:szCs w:val="24"/>
        </w:rPr>
      </w:pPr>
      <w:r w:rsidRPr="00E57304">
        <w:rPr>
          <w:rFonts w:ascii="Times New Roman" w:eastAsiaTheme="minorHAnsi" w:hAnsi="Times New Roman"/>
          <w:color w:val="000000"/>
          <w:sz w:val="24"/>
          <w:szCs w:val="24"/>
        </w:rPr>
        <w:t xml:space="preserve">En el </w:t>
      </w:r>
      <w:r w:rsidR="00137CAF" w:rsidRPr="00D850B7">
        <w:rPr>
          <w:rFonts w:ascii="Times New Roman" w:eastAsiaTheme="minorHAnsi" w:hAnsi="Times New Roman"/>
          <w:b/>
          <w:color w:val="000000"/>
          <w:sz w:val="24"/>
          <w:szCs w:val="24"/>
        </w:rPr>
        <w:t>Anexo</w:t>
      </w:r>
      <w:r w:rsidRPr="00D850B7">
        <w:rPr>
          <w:rFonts w:ascii="Times New Roman" w:eastAsiaTheme="minorHAnsi" w:hAnsi="Times New Roman"/>
          <w:b/>
          <w:color w:val="000000"/>
          <w:sz w:val="24"/>
          <w:szCs w:val="24"/>
        </w:rPr>
        <w:t xml:space="preserve"> </w:t>
      </w:r>
      <w:r w:rsidR="00056456" w:rsidRPr="00D850B7">
        <w:rPr>
          <w:rFonts w:ascii="Times New Roman" w:eastAsiaTheme="minorHAnsi" w:hAnsi="Times New Roman"/>
          <w:b/>
          <w:color w:val="000000"/>
          <w:sz w:val="24"/>
          <w:szCs w:val="24"/>
        </w:rPr>
        <w:t>N°</w:t>
      </w:r>
      <w:r w:rsidR="00D850B7" w:rsidRPr="00D850B7">
        <w:rPr>
          <w:rFonts w:ascii="Times New Roman" w:eastAsiaTheme="minorHAnsi" w:hAnsi="Times New Roman"/>
          <w:b/>
          <w:color w:val="000000"/>
          <w:sz w:val="24"/>
          <w:szCs w:val="24"/>
        </w:rPr>
        <w:t xml:space="preserve"> 2</w:t>
      </w:r>
      <w:r w:rsidRPr="00E57304">
        <w:rPr>
          <w:rFonts w:ascii="Times New Roman" w:eastAsiaTheme="minorHAnsi" w:hAnsi="Times New Roman"/>
          <w:color w:val="000000"/>
          <w:sz w:val="24"/>
          <w:szCs w:val="24"/>
        </w:rPr>
        <w:t xml:space="preserve">, se presenta un cuadro comparativo con las funciones de ambos funcionarios, según la información remitida por el </w:t>
      </w:r>
      <w:r w:rsidR="00E230E9" w:rsidRPr="00E57304">
        <w:rPr>
          <w:rFonts w:ascii="Times New Roman" w:eastAsiaTheme="minorHAnsi" w:hAnsi="Times New Roman"/>
          <w:color w:val="000000"/>
          <w:sz w:val="24"/>
          <w:szCs w:val="24"/>
        </w:rPr>
        <w:t>coordinador del área</w:t>
      </w:r>
      <w:r w:rsidRPr="00E57304">
        <w:rPr>
          <w:rFonts w:ascii="Times New Roman" w:eastAsiaTheme="minorHAnsi" w:hAnsi="Times New Roman"/>
          <w:color w:val="000000"/>
          <w:sz w:val="24"/>
          <w:szCs w:val="24"/>
        </w:rPr>
        <w:t xml:space="preserve">. </w:t>
      </w:r>
    </w:p>
    <w:p w14:paraId="4A8EC36B" w14:textId="77777777" w:rsidR="00177275" w:rsidRDefault="00177275" w:rsidP="0034377D">
      <w:pPr>
        <w:spacing w:after="0" w:line="240" w:lineRule="auto"/>
        <w:jc w:val="both"/>
        <w:rPr>
          <w:rFonts w:ascii="Times New Roman" w:hAnsi="Times New Roman"/>
          <w:b/>
          <w:sz w:val="24"/>
          <w:szCs w:val="24"/>
          <w:lang w:eastAsia="es-CR"/>
        </w:rPr>
      </w:pPr>
    </w:p>
    <w:p w14:paraId="6646B5E0" w14:textId="1CE9A5EA" w:rsidR="0073307F" w:rsidRPr="00E57304" w:rsidRDefault="00300DB0" w:rsidP="0034377D">
      <w:pPr>
        <w:spacing w:after="0" w:line="240" w:lineRule="auto"/>
        <w:jc w:val="both"/>
        <w:rPr>
          <w:rFonts w:ascii="Times New Roman" w:hAnsi="Times New Roman"/>
          <w:b/>
          <w:sz w:val="24"/>
          <w:szCs w:val="24"/>
          <w:lang w:eastAsia="es-CR"/>
        </w:rPr>
      </w:pPr>
      <w:r w:rsidRPr="00E57304">
        <w:rPr>
          <w:rFonts w:ascii="Times New Roman" w:hAnsi="Times New Roman"/>
          <w:b/>
          <w:sz w:val="24"/>
          <w:szCs w:val="24"/>
          <w:lang w:eastAsia="es-CR"/>
        </w:rPr>
        <w:t xml:space="preserve">2.1.4.1.2 </w:t>
      </w:r>
      <w:r w:rsidR="0073307F" w:rsidRPr="00E57304">
        <w:rPr>
          <w:rFonts w:ascii="Times New Roman" w:hAnsi="Times New Roman"/>
          <w:b/>
          <w:sz w:val="24"/>
          <w:szCs w:val="24"/>
          <w:lang w:eastAsia="es-CR"/>
        </w:rPr>
        <w:t xml:space="preserve">Área de Análisis Curricular </w:t>
      </w:r>
    </w:p>
    <w:p w14:paraId="78EE7766" w14:textId="77777777" w:rsidR="00BA20E2" w:rsidRPr="00E57304" w:rsidRDefault="00BA20E2" w:rsidP="0034377D">
      <w:pPr>
        <w:spacing w:after="0" w:line="240" w:lineRule="auto"/>
        <w:jc w:val="both"/>
        <w:rPr>
          <w:rFonts w:ascii="Times New Roman" w:hAnsi="Times New Roman"/>
          <w:b/>
          <w:sz w:val="24"/>
          <w:szCs w:val="24"/>
          <w:u w:val="single"/>
          <w:lang w:eastAsia="es-CR"/>
        </w:rPr>
      </w:pPr>
    </w:p>
    <w:p w14:paraId="6445F6D0" w14:textId="4703C997" w:rsidR="00137CAF" w:rsidRPr="00E57304" w:rsidRDefault="002D5F8F" w:rsidP="0034377D">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En el caso del Á</w:t>
      </w:r>
      <w:r w:rsidR="00137CAF" w:rsidRPr="00E57304">
        <w:rPr>
          <w:rFonts w:ascii="Times New Roman" w:eastAsiaTheme="minorHAnsi" w:hAnsi="Times New Roman"/>
          <w:color w:val="000000"/>
          <w:sz w:val="24"/>
          <w:szCs w:val="24"/>
        </w:rPr>
        <w:t>rea de Análisis Curricular</w:t>
      </w:r>
      <w:r>
        <w:rPr>
          <w:rFonts w:ascii="Times New Roman" w:eastAsiaTheme="minorHAnsi" w:hAnsi="Times New Roman"/>
          <w:color w:val="000000"/>
          <w:sz w:val="24"/>
          <w:szCs w:val="24"/>
        </w:rPr>
        <w:t xml:space="preserve"> (en adelante AAC)</w:t>
      </w:r>
      <w:r w:rsidR="00137CAF" w:rsidRPr="00E57304">
        <w:rPr>
          <w:rFonts w:ascii="Times New Roman" w:eastAsiaTheme="minorHAnsi" w:hAnsi="Times New Roman"/>
          <w:color w:val="000000"/>
          <w:sz w:val="24"/>
          <w:szCs w:val="24"/>
        </w:rPr>
        <w:t xml:space="preserve">, </w:t>
      </w:r>
      <w:r w:rsidR="00811692">
        <w:rPr>
          <w:rFonts w:ascii="Times New Roman" w:eastAsiaTheme="minorHAnsi" w:hAnsi="Times New Roman"/>
          <w:color w:val="000000"/>
          <w:sz w:val="24"/>
          <w:szCs w:val="24"/>
        </w:rPr>
        <w:t>man</w:t>
      </w:r>
      <w:r w:rsidR="00137CAF" w:rsidRPr="00E57304">
        <w:rPr>
          <w:rFonts w:ascii="Times New Roman" w:eastAsiaTheme="minorHAnsi" w:hAnsi="Times New Roman"/>
          <w:color w:val="000000"/>
          <w:sz w:val="24"/>
          <w:szCs w:val="24"/>
        </w:rPr>
        <w:t xml:space="preserve">tiene dos Asesoras Nacionales y tres docentes de Educación General Básica, quienes se encuentran reubicadas por funciones especiales según lo informado por la coordinadora del área y lo consultado en el Sistema Integra II, </w:t>
      </w:r>
      <w:r w:rsidR="00B205A8">
        <w:rPr>
          <w:rFonts w:ascii="Times New Roman" w:eastAsiaTheme="minorHAnsi" w:hAnsi="Times New Roman"/>
          <w:color w:val="000000"/>
          <w:sz w:val="24"/>
          <w:szCs w:val="24"/>
        </w:rPr>
        <w:t xml:space="preserve">además </w:t>
      </w:r>
      <w:r w:rsidR="00137CAF" w:rsidRPr="00E57304">
        <w:rPr>
          <w:rFonts w:ascii="Times New Roman" w:eastAsiaTheme="minorHAnsi" w:hAnsi="Times New Roman"/>
          <w:color w:val="000000"/>
          <w:sz w:val="24"/>
          <w:szCs w:val="24"/>
        </w:rPr>
        <w:t>no se les reconoce dedicación exclusiva sino un recargo por funciones especiales de 50% sobre salario base de docente Educación General Básica (Primaria).</w:t>
      </w:r>
    </w:p>
    <w:p w14:paraId="6B1A6C2A" w14:textId="77777777" w:rsidR="00137CAF" w:rsidRPr="00E57304" w:rsidRDefault="00137CAF"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6FB488F5" w14:textId="61CA5129" w:rsidR="00137CAF" w:rsidRPr="00E57304" w:rsidRDefault="003204D0" w:rsidP="0034377D">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Esta Auditoría</w:t>
      </w:r>
      <w:r w:rsidR="00137CAF" w:rsidRPr="00E57304">
        <w:rPr>
          <w:rFonts w:ascii="Times New Roman" w:eastAsiaTheme="minorHAnsi" w:hAnsi="Times New Roman"/>
          <w:color w:val="000000"/>
          <w:sz w:val="24"/>
          <w:szCs w:val="24"/>
        </w:rPr>
        <w:t xml:space="preserve"> considera importante que esta área sea fortalecida con plazas permanentes, pues en una eventualidad que tres de las cinco funcionarias deban volver a sus puestos como docentes, el área quedaría solamente con dos funcionarias. </w:t>
      </w:r>
    </w:p>
    <w:p w14:paraId="7BF70906" w14:textId="77777777" w:rsidR="00137CAF" w:rsidRPr="00E57304" w:rsidRDefault="00137CAF"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069C39C4" w14:textId="71FCBF3A" w:rsidR="009507FA" w:rsidRDefault="00137CAF" w:rsidP="0034377D">
      <w:pPr>
        <w:autoSpaceDE w:val="0"/>
        <w:autoSpaceDN w:val="0"/>
        <w:adjustRightInd w:val="0"/>
        <w:spacing w:after="0" w:line="240" w:lineRule="auto"/>
        <w:jc w:val="both"/>
        <w:rPr>
          <w:rFonts w:ascii="Times New Roman" w:eastAsiaTheme="minorHAnsi" w:hAnsi="Times New Roman"/>
          <w:color w:val="000000"/>
          <w:sz w:val="24"/>
          <w:szCs w:val="24"/>
        </w:rPr>
      </w:pPr>
      <w:r w:rsidRPr="00E57304">
        <w:rPr>
          <w:rFonts w:ascii="Times New Roman" w:eastAsiaTheme="minorHAnsi" w:hAnsi="Times New Roman"/>
          <w:color w:val="000000"/>
          <w:sz w:val="24"/>
          <w:szCs w:val="24"/>
        </w:rPr>
        <w:t>Adicionalmente, es un área que cuenta con poco personal para la carga de trabajo con la que cuentan, en la cual la misma coordinadora se asigna estudios por igual y realiza las mismas funciones que las demás analistas a su cargo. Por ejemplo, para el año 2018 ingresaron 116 trámites para aprobación de docentes (que son los trámites que más ingresan), distribuidos entre las cinco curriculista</w:t>
      </w:r>
      <w:r w:rsidR="00C6596C" w:rsidRPr="00E57304">
        <w:rPr>
          <w:rFonts w:ascii="Times New Roman" w:eastAsiaTheme="minorHAnsi" w:hAnsi="Times New Roman"/>
          <w:color w:val="000000"/>
          <w:sz w:val="24"/>
          <w:szCs w:val="24"/>
        </w:rPr>
        <w:t>s, según se detalla:</w:t>
      </w:r>
    </w:p>
    <w:p w14:paraId="0840FEC6" w14:textId="77777777" w:rsidR="009507FA" w:rsidRDefault="009507FA"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0C632A8F" w14:textId="77777777" w:rsidR="00653E1B" w:rsidRDefault="00653E1B"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53646A2B" w14:textId="77777777" w:rsidR="00653E1B" w:rsidRDefault="00653E1B"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4E49D2A1" w14:textId="77777777" w:rsidR="00653E1B" w:rsidRDefault="00653E1B"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0122509F" w14:textId="77777777" w:rsidR="00653E1B" w:rsidRDefault="00653E1B"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1C7B86FB" w14:textId="77777777" w:rsidR="00653E1B" w:rsidRDefault="00653E1B"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49F60CE6" w14:textId="77777777" w:rsidR="00653E1B" w:rsidRDefault="00653E1B"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7F599DFE" w14:textId="77777777" w:rsidR="00653E1B" w:rsidRDefault="00653E1B"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2C0F17E7" w14:textId="77777777" w:rsidR="00653E1B" w:rsidRDefault="00653E1B"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5A14D1DB" w14:textId="77777777" w:rsidR="00653E1B" w:rsidRDefault="00653E1B" w:rsidP="0034377D">
      <w:pPr>
        <w:autoSpaceDE w:val="0"/>
        <w:autoSpaceDN w:val="0"/>
        <w:adjustRightInd w:val="0"/>
        <w:spacing w:after="0" w:line="240" w:lineRule="auto"/>
        <w:jc w:val="both"/>
        <w:rPr>
          <w:rFonts w:ascii="Times New Roman" w:eastAsiaTheme="minorHAnsi" w:hAnsi="Times New Roman"/>
          <w:color w:val="000000"/>
          <w:sz w:val="24"/>
          <w:szCs w:val="24"/>
        </w:rPr>
      </w:pPr>
    </w:p>
    <w:p w14:paraId="2F6E1FAA" w14:textId="2EC176C1" w:rsidR="009507FA" w:rsidRPr="00653E1B" w:rsidRDefault="009507FA" w:rsidP="009507FA">
      <w:pPr>
        <w:autoSpaceDE w:val="0"/>
        <w:autoSpaceDN w:val="0"/>
        <w:adjustRightInd w:val="0"/>
        <w:spacing w:after="0" w:line="240" w:lineRule="auto"/>
        <w:jc w:val="center"/>
        <w:rPr>
          <w:rFonts w:ascii="Times New Roman" w:eastAsiaTheme="minorHAnsi" w:hAnsi="Times New Roman"/>
          <w:b/>
          <w:color w:val="000000"/>
        </w:rPr>
      </w:pPr>
      <w:r w:rsidRPr="00653E1B">
        <w:rPr>
          <w:rFonts w:ascii="Times New Roman" w:eastAsiaTheme="minorHAnsi" w:hAnsi="Times New Roman"/>
          <w:b/>
          <w:color w:val="000000"/>
        </w:rPr>
        <w:t>Cuadro N° 1</w:t>
      </w:r>
    </w:p>
    <w:p w14:paraId="569B724D" w14:textId="64C7E106" w:rsidR="00A15A85" w:rsidRPr="00653E1B" w:rsidRDefault="00A15A85" w:rsidP="009507FA">
      <w:pPr>
        <w:autoSpaceDE w:val="0"/>
        <w:autoSpaceDN w:val="0"/>
        <w:adjustRightInd w:val="0"/>
        <w:spacing w:after="0" w:line="240" w:lineRule="auto"/>
        <w:jc w:val="center"/>
        <w:rPr>
          <w:rFonts w:ascii="Times New Roman" w:eastAsiaTheme="minorHAnsi" w:hAnsi="Times New Roman"/>
          <w:b/>
          <w:color w:val="000000"/>
        </w:rPr>
      </w:pPr>
      <w:r w:rsidRPr="00653E1B">
        <w:rPr>
          <w:rFonts w:ascii="Times New Roman" w:eastAsiaTheme="minorHAnsi" w:hAnsi="Times New Roman"/>
          <w:b/>
          <w:color w:val="000000"/>
        </w:rPr>
        <w:t>Cantidad de trámites por funcionario</w:t>
      </w:r>
    </w:p>
    <w:tbl>
      <w:tblPr>
        <w:tblW w:w="3681" w:type="dxa"/>
        <w:jc w:val="center"/>
        <w:tblCellMar>
          <w:left w:w="70" w:type="dxa"/>
          <w:right w:w="70" w:type="dxa"/>
        </w:tblCellMar>
        <w:tblLook w:val="04A0" w:firstRow="1" w:lastRow="0" w:firstColumn="1" w:lastColumn="0" w:noHBand="0" w:noVBand="1"/>
      </w:tblPr>
      <w:tblGrid>
        <w:gridCol w:w="1980"/>
        <w:gridCol w:w="1701"/>
      </w:tblGrid>
      <w:tr w:rsidR="00C6596C" w:rsidRPr="00E57304" w14:paraId="13E39A3A" w14:textId="77777777" w:rsidTr="00BA70F8">
        <w:trPr>
          <w:trHeight w:val="300"/>
          <w:jc w:val="center"/>
        </w:trPr>
        <w:tc>
          <w:tcPr>
            <w:tcW w:w="1980" w:type="dxa"/>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7CCAC493" w14:textId="548F3210" w:rsidR="00C6596C" w:rsidRPr="00A15A85" w:rsidRDefault="00A01400" w:rsidP="009507FA">
            <w:pPr>
              <w:spacing w:after="0" w:line="240" w:lineRule="auto"/>
              <w:jc w:val="center"/>
              <w:rPr>
                <w:rFonts w:ascii="Times New Roman" w:hAnsi="Times New Roman"/>
                <w:b/>
                <w:color w:val="FFFFFF" w:themeColor="background1"/>
                <w:sz w:val="21"/>
                <w:szCs w:val="21"/>
                <w:lang w:eastAsia="es-CR"/>
              </w:rPr>
            </w:pPr>
            <w:r w:rsidRPr="00A15A85">
              <w:rPr>
                <w:rFonts w:ascii="Times New Roman" w:hAnsi="Times New Roman"/>
                <w:b/>
                <w:color w:val="FFFFFF" w:themeColor="background1"/>
                <w:sz w:val="21"/>
                <w:szCs w:val="21"/>
                <w:lang w:eastAsia="es-CR"/>
              </w:rPr>
              <w:t>Funcionaria</w:t>
            </w:r>
            <w:r w:rsidR="00D20C34">
              <w:rPr>
                <w:rFonts w:ascii="Times New Roman" w:hAnsi="Times New Roman"/>
                <w:b/>
                <w:color w:val="FFFFFF" w:themeColor="background1"/>
                <w:sz w:val="21"/>
                <w:szCs w:val="21"/>
                <w:lang w:eastAsia="es-CR"/>
              </w:rPr>
              <w:t xml:space="preserve"> (N° Identificación)</w:t>
            </w:r>
          </w:p>
        </w:tc>
        <w:tc>
          <w:tcPr>
            <w:tcW w:w="1701" w:type="dxa"/>
            <w:tcBorders>
              <w:top w:val="single" w:sz="4" w:space="0" w:color="auto"/>
              <w:left w:val="nil"/>
              <w:bottom w:val="single" w:sz="4" w:space="0" w:color="auto"/>
              <w:right w:val="single" w:sz="4" w:space="0" w:color="auto"/>
            </w:tcBorders>
            <w:shd w:val="clear" w:color="auto" w:fill="1F4E79" w:themeFill="accent1" w:themeFillShade="80"/>
            <w:noWrap/>
            <w:vAlign w:val="center"/>
            <w:hideMark/>
          </w:tcPr>
          <w:p w14:paraId="09E43C22" w14:textId="01D122BF" w:rsidR="00C6596C" w:rsidRPr="00A15A85" w:rsidRDefault="009507FA" w:rsidP="009507FA">
            <w:pPr>
              <w:spacing w:after="0" w:line="240" w:lineRule="auto"/>
              <w:jc w:val="center"/>
              <w:rPr>
                <w:rFonts w:ascii="Times New Roman" w:hAnsi="Times New Roman"/>
                <w:b/>
                <w:color w:val="FFFFFF" w:themeColor="background1"/>
                <w:sz w:val="21"/>
                <w:szCs w:val="21"/>
                <w:lang w:eastAsia="es-CR"/>
              </w:rPr>
            </w:pPr>
            <w:r w:rsidRPr="00A15A85">
              <w:rPr>
                <w:rFonts w:ascii="Times New Roman" w:hAnsi="Times New Roman"/>
                <w:b/>
                <w:color w:val="FFFFFF" w:themeColor="background1"/>
                <w:sz w:val="21"/>
                <w:szCs w:val="21"/>
                <w:lang w:eastAsia="es-CR"/>
              </w:rPr>
              <w:t>Cantidad trámites</w:t>
            </w:r>
          </w:p>
        </w:tc>
      </w:tr>
      <w:tr w:rsidR="00A01400" w:rsidRPr="00E57304" w14:paraId="6D6F0273" w14:textId="77777777" w:rsidTr="00BA70F8">
        <w:trPr>
          <w:trHeight w:val="300"/>
          <w:jc w:val="center"/>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83947" w14:textId="1EC58348" w:rsidR="00A01400" w:rsidRPr="00A15A85" w:rsidRDefault="00D20C34" w:rsidP="0034377D">
            <w:pPr>
              <w:spacing w:after="0" w:line="240" w:lineRule="auto"/>
              <w:rPr>
                <w:rFonts w:ascii="Times New Roman" w:hAnsi="Times New Roman"/>
                <w:color w:val="000000"/>
                <w:sz w:val="21"/>
                <w:szCs w:val="21"/>
                <w:lang w:eastAsia="es-CR"/>
              </w:rPr>
            </w:pPr>
            <w:r w:rsidRPr="00D20C34">
              <w:rPr>
                <w:rFonts w:ascii="Times New Roman" w:hAnsi="Times New Roman"/>
                <w:color w:val="000000"/>
                <w:sz w:val="21"/>
                <w:szCs w:val="21"/>
                <w:lang w:eastAsia="es-CR"/>
              </w:rPr>
              <w:t>110410643</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CBA2D76" w14:textId="0B951804" w:rsidR="00A01400" w:rsidRPr="00A15A85" w:rsidRDefault="00A01400" w:rsidP="0034377D">
            <w:pPr>
              <w:spacing w:after="0" w:line="240" w:lineRule="auto"/>
              <w:jc w:val="center"/>
              <w:rPr>
                <w:rFonts w:ascii="Times New Roman" w:hAnsi="Times New Roman"/>
                <w:color w:val="000000"/>
                <w:sz w:val="21"/>
                <w:szCs w:val="21"/>
                <w:lang w:eastAsia="es-CR"/>
              </w:rPr>
            </w:pPr>
            <w:r w:rsidRPr="00A15A85">
              <w:rPr>
                <w:rFonts w:ascii="Times New Roman" w:hAnsi="Times New Roman"/>
                <w:color w:val="000000"/>
                <w:sz w:val="21"/>
                <w:szCs w:val="21"/>
                <w:lang w:eastAsia="es-CR"/>
              </w:rPr>
              <w:t>23</w:t>
            </w:r>
          </w:p>
        </w:tc>
      </w:tr>
      <w:tr w:rsidR="00C6596C" w:rsidRPr="00E57304" w14:paraId="0582D93C" w14:textId="77777777" w:rsidTr="00BA70F8">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1DA06D8D" w14:textId="410E4709" w:rsidR="00C6596C" w:rsidRPr="00A15A85" w:rsidRDefault="00D20C34" w:rsidP="0034377D">
            <w:pPr>
              <w:spacing w:after="0" w:line="240" w:lineRule="auto"/>
              <w:rPr>
                <w:rFonts w:ascii="Times New Roman" w:hAnsi="Times New Roman"/>
                <w:color w:val="000000"/>
                <w:sz w:val="21"/>
                <w:szCs w:val="21"/>
                <w:lang w:eastAsia="es-CR"/>
              </w:rPr>
            </w:pPr>
            <w:r w:rsidRPr="00D20C34">
              <w:rPr>
                <w:rFonts w:ascii="Times New Roman" w:hAnsi="Times New Roman"/>
                <w:color w:val="000000"/>
                <w:sz w:val="21"/>
                <w:szCs w:val="21"/>
                <w:lang w:eastAsia="es-CR"/>
              </w:rPr>
              <w:t>105250575</w:t>
            </w:r>
          </w:p>
        </w:tc>
        <w:tc>
          <w:tcPr>
            <w:tcW w:w="1701" w:type="dxa"/>
            <w:tcBorders>
              <w:top w:val="nil"/>
              <w:left w:val="nil"/>
              <w:bottom w:val="single" w:sz="4" w:space="0" w:color="auto"/>
              <w:right w:val="single" w:sz="4" w:space="0" w:color="auto"/>
            </w:tcBorders>
            <w:shd w:val="clear" w:color="auto" w:fill="auto"/>
            <w:noWrap/>
            <w:vAlign w:val="center"/>
            <w:hideMark/>
          </w:tcPr>
          <w:p w14:paraId="2E9782D4" w14:textId="77777777" w:rsidR="00C6596C" w:rsidRPr="00A15A85" w:rsidRDefault="00C6596C" w:rsidP="0034377D">
            <w:pPr>
              <w:spacing w:after="0" w:line="240" w:lineRule="auto"/>
              <w:jc w:val="center"/>
              <w:rPr>
                <w:rFonts w:ascii="Times New Roman" w:hAnsi="Times New Roman"/>
                <w:color w:val="000000"/>
                <w:sz w:val="21"/>
                <w:szCs w:val="21"/>
                <w:lang w:eastAsia="es-CR"/>
              </w:rPr>
            </w:pPr>
            <w:r w:rsidRPr="00A15A85">
              <w:rPr>
                <w:rFonts w:ascii="Times New Roman" w:hAnsi="Times New Roman"/>
                <w:color w:val="000000"/>
                <w:sz w:val="21"/>
                <w:szCs w:val="21"/>
                <w:lang w:eastAsia="es-CR"/>
              </w:rPr>
              <w:t>20</w:t>
            </w:r>
          </w:p>
        </w:tc>
      </w:tr>
      <w:tr w:rsidR="00C6596C" w:rsidRPr="00E57304" w14:paraId="3C2520E4" w14:textId="77777777" w:rsidTr="00BA70F8">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7D47A96" w14:textId="632CBC81" w:rsidR="00C6596C" w:rsidRPr="00A15A85" w:rsidRDefault="00D20C34" w:rsidP="0034377D">
            <w:pPr>
              <w:spacing w:after="0" w:line="240" w:lineRule="auto"/>
              <w:rPr>
                <w:rFonts w:ascii="Times New Roman" w:hAnsi="Times New Roman"/>
                <w:color w:val="000000"/>
                <w:sz w:val="21"/>
                <w:szCs w:val="21"/>
                <w:lang w:eastAsia="es-CR"/>
              </w:rPr>
            </w:pPr>
            <w:r w:rsidRPr="00D20C34">
              <w:rPr>
                <w:rFonts w:ascii="Times New Roman" w:hAnsi="Times New Roman"/>
                <w:color w:val="000000"/>
                <w:sz w:val="21"/>
                <w:szCs w:val="21"/>
                <w:lang w:eastAsia="es-CR"/>
              </w:rPr>
              <w:t>203440020</w:t>
            </w:r>
          </w:p>
        </w:tc>
        <w:tc>
          <w:tcPr>
            <w:tcW w:w="1701" w:type="dxa"/>
            <w:tcBorders>
              <w:top w:val="nil"/>
              <w:left w:val="nil"/>
              <w:bottom w:val="single" w:sz="4" w:space="0" w:color="auto"/>
              <w:right w:val="single" w:sz="4" w:space="0" w:color="auto"/>
            </w:tcBorders>
            <w:shd w:val="clear" w:color="auto" w:fill="auto"/>
            <w:noWrap/>
            <w:vAlign w:val="center"/>
            <w:hideMark/>
          </w:tcPr>
          <w:p w14:paraId="7D6F9146" w14:textId="77777777" w:rsidR="00C6596C" w:rsidRPr="00A15A85" w:rsidRDefault="00C6596C" w:rsidP="0034377D">
            <w:pPr>
              <w:spacing w:after="0" w:line="240" w:lineRule="auto"/>
              <w:jc w:val="center"/>
              <w:rPr>
                <w:rFonts w:ascii="Times New Roman" w:hAnsi="Times New Roman"/>
                <w:color w:val="000000"/>
                <w:sz w:val="21"/>
                <w:szCs w:val="21"/>
                <w:lang w:eastAsia="es-CR"/>
              </w:rPr>
            </w:pPr>
            <w:r w:rsidRPr="00A15A85">
              <w:rPr>
                <w:rFonts w:ascii="Times New Roman" w:hAnsi="Times New Roman"/>
                <w:color w:val="000000"/>
                <w:sz w:val="21"/>
                <w:szCs w:val="21"/>
                <w:lang w:eastAsia="es-CR"/>
              </w:rPr>
              <w:t>33</w:t>
            </w:r>
          </w:p>
        </w:tc>
      </w:tr>
      <w:tr w:rsidR="00C6596C" w:rsidRPr="00E57304" w14:paraId="0941504D" w14:textId="77777777" w:rsidTr="00BA70F8">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76BAB68" w14:textId="082F2F69" w:rsidR="00C6596C" w:rsidRPr="00A15A85" w:rsidRDefault="00D20C34" w:rsidP="0034377D">
            <w:pPr>
              <w:spacing w:after="0" w:line="240" w:lineRule="auto"/>
              <w:rPr>
                <w:rFonts w:ascii="Times New Roman" w:hAnsi="Times New Roman"/>
                <w:color w:val="000000"/>
                <w:sz w:val="21"/>
                <w:szCs w:val="21"/>
                <w:lang w:eastAsia="es-CR"/>
              </w:rPr>
            </w:pPr>
            <w:r w:rsidRPr="00D20C34">
              <w:rPr>
                <w:rFonts w:ascii="Times New Roman" w:hAnsi="Times New Roman"/>
                <w:color w:val="000000"/>
                <w:sz w:val="21"/>
                <w:szCs w:val="21"/>
                <w:lang w:eastAsia="es-CR"/>
              </w:rPr>
              <w:t>204700688</w:t>
            </w:r>
          </w:p>
        </w:tc>
        <w:tc>
          <w:tcPr>
            <w:tcW w:w="1701" w:type="dxa"/>
            <w:tcBorders>
              <w:top w:val="nil"/>
              <w:left w:val="nil"/>
              <w:bottom w:val="single" w:sz="4" w:space="0" w:color="auto"/>
              <w:right w:val="single" w:sz="4" w:space="0" w:color="auto"/>
            </w:tcBorders>
            <w:shd w:val="clear" w:color="auto" w:fill="auto"/>
            <w:noWrap/>
            <w:vAlign w:val="center"/>
            <w:hideMark/>
          </w:tcPr>
          <w:p w14:paraId="789BBA27" w14:textId="77777777" w:rsidR="00C6596C" w:rsidRPr="00A15A85" w:rsidRDefault="00C6596C" w:rsidP="0034377D">
            <w:pPr>
              <w:spacing w:after="0" w:line="240" w:lineRule="auto"/>
              <w:jc w:val="center"/>
              <w:rPr>
                <w:rFonts w:ascii="Times New Roman" w:hAnsi="Times New Roman"/>
                <w:color w:val="000000"/>
                <w:sz w:val="21"/>
                <w:szCs w:val="21"/>
                <w:lang w:eastAsia="es-CR"/>
              </w:rPr>
            </w:pPr>
            <w:r w:rsidRPr="00A15A85">
              <w:rPr>
                <w:rFonts w:ascii="Times New Roman" w:hAnsi="Times New Roman"/>
                <w:color w:val="000000"/>
                <w:sz w:val="21"/>
                <w:szCs w:val="21"/>
                <w:lang w:eastAsia="es-CR"/>
              </w:rPr>
              <w:t>23</w:t>
            </w:r>
          </w:p>
        </w:tc>
      </w:tr>
      <w:tr w:rsidR="00C6596C" w:rsidRPr="00E57304" w14:paraId="3264EAC9" w14:textId="77777777" w:rsidTr="00BA70F8">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29B23D44" w14:textId="0143DA4F" w:rsidR="00C6596C" w:rsidRPr="00A15A85" w:rsidRDefault="00D20C34" w:rsidP="0034377D">
            <w:pPr>
              <w:spacing w:after="0" w:line="240" w:lineRule="auto"/>
              <w:rPr>
                <w:rFonts w:ascii="Times New Roman" w:hAnsi="Times New Roman"/>
                <w:color w:val="000000"/>
                <w:sz w:val="21"/>
                <w:szCs w:val="21"/>
                <w:lang w:eastAsia="es-CR"/>
              </w:rPr>
            </w:pPr>
            <w:r w:rsidRPr="00D20C34">
              <w:rPr>
                <w:rFonts w:ascii="Times New Roman" w:hAnsi="Times New Roman"/>
                <w:color w:val="000000"/>
                <w:sz w:val="21"/>
                <w:szCs w:val="21"/>
                <w:lang w:eastAsia="es-CR"/>
              </w:rPr>
              <w:t>106290460</w:t>
            </w:r>
          </w:p>
        </w:tc>
        <w:tc>
          <w:tcPr>
            <w:tcW w:w="1701" w:type="dxa"/>
            <w:tcBorders>
              <w:top w:val="nil"/>
              <w:left w:val="nil"/>
              <w:bottom w:val="single" w:sz="4" w:space="0" w:color="auto"/>
              <w:right w:val="single" w:sz="4" w:space="0" w:color="auto"/>
            </w:tcBorders>
            <w:shd w:val="clear" w:color="auto" w:fill="auto"/>
            <w:noWrap/>
            <w:vAlign w:val="center"/>
            <w:hideMark/>
          </w:tcPr>
          <w:p w14:paraId="35E52262" w14:textId="77777777" w:rsidR="00C6596C" w:rsidRPr="00A15A85" w:rsidRDefault="00C6596C" w:rsidP="0034377D">
            <w:pPr>
              <w:spacing w:after="0" w:line="240" w:lineRule="auto"/>
              <w:jc w:val="center"/>
              <w:rPr>
                <w:rFonts w:ascii="Times New Roman" w:hAnsi="Times New Roman"/>
                <w:color w:val="000000"/>
                <w:sz w:val="21"/>
                <w:szCs w:val="21"/>
                <w:lang w:eastAsia="es-CR"/>
              </w:rPr>
            </w:pPr>
            <w:r w:rsidRPr="00A15A85">
              <w:rPr>
                <w:rFonts w:ascii="Times New Roman" w:hAnsi="Times New Roman"/>
                <w:color w:val="000000"/>
                <w:sz w:val="21"/>
                <w:szCs w:val="21"/>
                <w:lang w:eastAsia="es-CR"/>
              </w:rPr>
              <w:t>17</w:t>
            </w:r>
          </w:p>
        </w:tc>
      </w:tr>
    </w:tbl>
    <w:p w14:paraId="648FEB0C" w14:textId="006BF26A" w:rsidR="00C6596C" w:rsidRPr="006C373D" w:rsidRDefault="00C6596C" w:rsidP="0034377D">
      <w:pPr>
        <w:spacing w:after="0" w:line="240" w:lineRule="auto"/>
        <w:jc w:val="both"/>
        <w:rPr>
          <w:rFonts w:ascii="Times New Roman" w:hAnsi="Times New Roman"/>
          <w:sz w:val="18"/>
          <w:szCs w:val="18"/>
          <w:lang w:eastAsia="es-CR"/>
        </w:rPr>
      </w:pPr>
      <w:r w:rsidRPr="006F3802">
        <w:rPr>
          <w:rFonts w:ascii="Times New Roman" w:hAnsi="Times New Roman"/>
          <w:sz w:val="20"/>
          <w:szCs w:val="20"/>
          <w:lang w:eastAsia="es-CR"/>
        </w:rPr>
        <w:t xml:space="preserve">                                      </w:t>
      </w:r>
      <w:r w:rsidR="006F3802">
        <w:rPr>
          <w:rFonts w:ascii="Times New Roman" w:hAnsi="Times New Roman"/>
          <w:sz w:val="20"/>
          <w:szCs w:val="20"/>
          <w:lang w:eastAsia="es-CR"/>
        </w:rPr>
        <w:t xml:space="preserve"> </w:t>
      </w:r>
      <w:r w:rsidR="00BA70F8">
        <w:rPr>
          <w:rFonts w:ascii="Times New Roman" w:hAnsi="Times New Roman"/>
          <w:sz w:val="20"/>
          <w:szCs w:val="20"/>
          <w:lang w:eastAsia="es-CR"/>
        </w:rPr>
        <w:t xml:space="preserve">            </w:t>
      </w:r>
      <w:r w:rsidRPr="006C373D">
        <w:rPr>
          <w:rFonts w:ascii="Times New Roman" w:hAnsi="Times New Roman"/>
          <w:sz w:val="18"/>
          <w:szCs w:val="18"/>
          <w:lang w:eastAsia="es-CR"/>
        </w:rPr>
        <w:t>Fuente: CONESUP</w:t>
      </w:r>
    </w:p>
    <w:p w14:paraId="294F672E" w14:textId="77777777" w:rsidR="002B75A0" w:rsidRPr="00E57304" w:rsidRDefault="002B75A0" w:rsidP="0034377D">
      <w:pPr>
        <w:spacing w:after="0" w:line="240" w:lineRule="auto"/>
        <w:jc w:val="both"/>
        <w:rPr>
          <w:rFonts w:ascii="Times New Roman" w:hAnsi="Times New Roman"/>
          <w:sz w:val="24"/>
          <w:szCs w:val="24"/>
          <w:lang w:eastAsia="es-CR"/>
        </w:rPr>
      </w:pPr>
    </w:p>
    <w:p w14:paraId="35B4ECD5" w14:textId="456E527E" w:rsidR="00BA20E2" w:rsidRDefault="00137CAF"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Según los tiempos de respuesta </w:t>
      </w:r>
      <w:r w:rsidR="00EF6537" w:rsidRPr="00E57304">
        <w:rPr>
          <w:rFonts w:ascii="Times New Roman" w:hAnsi="Times New Roman"/>
          <w:sz w:val="24"/>
          <w:szCs w:val="24"/>
          <w:lang w:eastAsia="es-CR"/>
        </w:rPr>
        <w:t xml:space="preserve">de los trámites, </w:t>
      </w:r>
      <w:r w:rsidRPr="00E57304">
        <w:rPr>
          <w:rFonts w:ascii="Times New Roman" w:hAnsi="Times New Roman"/>
          <w:sz w:val="24"/>
          <w:szCs w:val="24"/>
          <w:lang w:eastAsia="es-CR"/>
        </w:rPr>
        <w:t>se pudo verificar que un 46% se demoró hasta 9 meses</w:t>
      </w:r>
      <w:r w:rsidR="00EF6537" w:rsidRPr="00E57304">
        <w:rPr>
          <w:rFonts w:ascii="Times New Roman" w:hAnsi="Times New Roman"/>
          <w:sz w:val="24"/>
          <w:szCs w:val="24"/>
          <w:lang w:eastAsia="es-CR"/>
        </w:rPr>
        <w:t xml:space="preserve"> en </w:t>
      </w:r>
      <w:r w:rsidR="00D97692" w:rsidRPr="00E57304">
        <w:rPr>
          <w:rFonts w:ascii="Times New Roman" w:hAnsi="Times New Roman"/>
          <w:sz w:val="24"/>
          <w:szCs w:val="24"/>
          <w:lang w:eastAsia="es-CR"/>
        </w:rPr>
        <w:t>brindar respuesta,</w:t>
      </w:r>
      <w:r w:rsidRPr="00E57304">
        <w:rPr>
          <w:rFonts w:ascii="Times New Roman" w:hAnsi="Times New Roman"/>
          <w:sz w:val="24"/>
          <w:szCs w:val="24"/>
          <w:lang w:eastAsia="es-CR"/>
        </w:rPr>
        <w:t xml:space="preserve"> tomando en consideración que un 40% </w:t>
      </w:r>
      <w:r w:rsidR="00EF6537" w:rsidRPr="00E57304">
        <w:rPr>
          <w:rFonts w:ascii="Times New Roman" w:hAnsi="Times New Roman"/>
          <w:sz w:val="24"/>
          <w:szCs w:val="24"/>
          <w:lang w:eastAsia="es-CR"/>
        </w:rPr>
        <w:t>fueron</w:t>
      </w:r>
      <w:r w:rsidRPr="00E57304">
        <w:rPr>
          <w:rFonts w:ascii="Times New Roman" w:hAnsi="Times New Roman"/>
          <w:sz w:val="24"/>
          <w:szCs w:val="24"/>
          <w:lang w:eastAsia="es-CR"/>
        </w:rPr>
        <w:t xml:space="preserve"> devueltos. </w:t>
      </w:r>
    </w:p>
    <w:p w14:paraId="276160BB" w14:textId="77777777" w:rsidR="00A15A85" w:rsidRPr="00E57304" w:rsidRDefault="00A15A85" w:rsidP="0034377D">
      <w:pPr>
        <w:spacing w:after="0" w:line="240" w:lineRule="auto"/>
        <w:jc w:val="both"/>
        <w:rPr>
          <w:rFonts w:ascii="Times New Roman" w:hAnsi="Times New Roman"/>
          <w:sz w:val="24"/>
          <w:szCs w:val="24"/>
          <w:lang w:eastAsia="es-CR"/>
        </w:rPr>
      </w:pPr>
    </w:p>
    <w:p w14:paraId="3771F515" w14:textId="56FE73E5" w:rsidR="00BA20E2" w:rsidRPr="00E57304" w:rsidRDefault="00300DB0" w:rsidP="0034377D">
      <w:pPr>
        <w:spacing w:after="0" w:line="240" w:lineRule="auto"/>
        <w:jc w:val="both"/>
        <w:rPr>
          <w:rFonts w:ascii="Times New Roman" w:hAnsi="Times New Roman"/>
          <w:b/>
          <w:sz w:val="24"/>
          <w:szCs w:val="24"/>
          <w:lang w:eastAsia="es-CR"/>
        </w:rPr>
      </w:pPr>
      <w:r w:rsidRPr="00E57304">
        <w:rPr>
          <w:rFonts w:ascii="Times New Roman" w:hAnsi="Times New Roman"/>
          <w:b/>
          <w:sz w:val="24"/>
          <w:szCs w:val="24"/>
          <w:lang w:eastAsia="es-CR"/>
        </w:rPr>
        <w:t xml:space="preserve">2.1.4.2 </w:t>
      </w:r>
      <w:r w:rsidR="002D5F8F">
        <w:rPr>
          <w:rFonts w:ascii="Times New Roman" w:hAnsi="Times New Roman"/>
          <w:b/>
          <w:sz w:val="24"/>
          <w:szCs w:val="24"/>
          <w:lang w:eastAsia="es-CR"/>
        </w:rPr>
        <w:t>D</w:t>
      </w:r>
      <w:r w:rsidR="003A6164">
        <w:rPr>
          <w:rFonts w:ascii="Times New Roman" w:hAnsi="Times New Roman"/>
          <w:b/>
          <w:sz w:val="24"/>
          <w:szCs w:val="24"/>
          <w:lang w:eastAsia="es-CR"/>
        </w:rPr>
        <w:t xml:space="preserve">epartamento de </w:t>
      </w:r>
      <w:r w:rsidR="002D5F8F">
        <w:rPr>
          <w:rFonts w:ascii="Times New Roman" w:hAnsi="Times New Roman"/>
          <w:b/>
          <w:sz w:val="24"/>
          <w:szCs w:val="24"/>
          <w:lang w:eastAsia="es-CR"/>
        </w:rPr>
        <w:t>G</w:t>
      </w:r>
      <w:r w:rsidR="003A6164">
        <w:rPr>
          <w:rFonts w:ascii="Times New Roman" w:hAnsi="Times New Roman"/>
          <w:b/>
          <w:sz w:val="24"/>
          <w:szCs w:val="24"/>
          <w:lang w:eastAsia="es-CR"/>
        </w:rPr>
        <w:t xml:space="preserve">estión </w:t>
      </w:r>
      <w:r w:rsidR="002D5F8F">
        <w:rPr>
          <w:rFonts w:ascii="Times New Roman" w:hAnsi="Times New Roman"/>
          <w:b/>
          <w:sz w:val="24"/>
          <w:szCs w:val="24"/>
          <w:lang w:eastAsia="es-CR"/>
        </w:rPr>
        <w:t>A</w:t>
      </w:r>
      <w:r w:rsidR="003A6164">
        <w:rPr>
          <w:rFonts w:ascii="Times New Roman" w:hAnsi="Times New Roman"/>
          <w:b/>
          <w:sz w:val="24"/>
          <w:szCs w:val="24"/>
          <w:lang w:eastAsia="es-CR"/>
        </w:rPr>
        <w:t xml:space="preserve">dministrativa </w:t>
      </w:r>
    </w:p>
    <w:p w14:paraId="416B6F13" w14:textId="77777777" w:rsidR="00BA20E2" w:rsidRPr="00E57304" w:rsidRDefault="00BA20E2" w:rsidP="0034377D">
      <w:pPr>
        <w:spacing w:after="0" w:line="240" w:lineRule="auto"/>
        <w:jc w:val="both"/>
        <w:rPr>
          <w:rFonts w:ascii="Times New Roman" w:hAnsi="Times New Roman"/>
          <w:sz w:val="24"/>
          <w:szCs w:val="24"/>
          <w:lang w:eastAsia="es-CR"/>
        </w:rPr>
      </w:pPr>
    </w:p>
    <w:p w14:paraId="52C4AB15" w14:textId="3E849220" w:rsidR="002B75A0" w:rsidRPr="00E57304" w:rsidRDefault="002B75A0" w:rsidP="0034377D">
      <w:pPr>
        <w:autoSpaceDE w:val="0"/>
        <w:autoSpaceDN w:val="0"/>
        <w:adjustRightInd w:val="0"/>
        <w:spacing w:after="0" w:line="240" w:lineRule="auto"/>
        <w:jc w:val="both"/>
        <w:rPr>
          <w:rFonts w:ascii="Times New Roman" w:hAnsi="Times New Roman"/>
          <w:b/>
          <w:color w:val="00B0F0"/>
          <w:sz w:val="24"/>
          <w:szCs w:val="24"/>
          <w:lang w:eastAsia="es-CR"/>
        </w:rPr>
      </w:pPr>
      <w:r w:rsidRPr="00E57304">
        <w:rPr>
          <w:rFonts w:ascii="Times New Roman" w:hAnsi="Times New Roman"/>
          <w:sz w:val="24"/>
          <w:szCs w:val="24"/>
          <w:lang w:eastAsia="es-CR"/>
        </w:rPr>
        <w:t xml:space="preserve">En cuanto al </w:t>
      </w:r>
      <w:r w:rsidR="002D5F8F">
        <w:rPr>
          <w:rFonts w:ascii="Times New Roman" w:hAnsi="Times New Roman"/>
          <w:sz w:val="24"/>
          <w:szCs w:val="24"/>
          <w:lang w:eastAsia="es-CR"/>
        </w:rPr>
        <w:t>DGA</w:t>
      </w:r>
      <w:r w:rsidRPr="00E57304">
        <w:rPr>
          <w:rFonts w:ascii="Times New Roman" w:hAnsi="Times New Roman"/>
          <w:sz w:val="24"/>
          <w:szCs w:val="24"/>
          <w:lang w:eastAsia="es-CR"/>
        </w:rPr>
        <w:t>, las funciones sobre Sistemas de Información y Estadística indicadas en el numeral 4, del artículo 8 del Decreto Ejecutivo N°35941-MEP Organización Administrativa de la Secretaría Técnica del Consejo Nacional de Enseñanza Superior Universitaria Privada (CONESUP), no</w:t>
      </w:r>
      <w:r w:rsidR="004F74C0">
        <w:rPr>
          <w:rFonts w:ascii="Times New Roman" w:hAnsi="Times New Roman"/>
          <w:sz w:val="24"/>
          <w:szCs w:val="24"/>
          <w:lang w:eastAsia="es-CR"/>
        </w:rPr>
        <w:t xml:space="preserve"> están siendo realizadas en el d</w:t>
      </w:r>
      <w:r w:rsidRPr="00E57304">
        <w:rPr>
          <w:rFonts w:ascii="Times New Roman" w:hAnsi="Times New Roman"/>
          <w:sz w:val="24"/>
          <w:szCs w:val="24"/>
          <w:lang w:eastAsia="es-CR"/>
        </w:rPr>
        <w:t xml:space="preserve">epartamento sino más bien por varios funcionarios de </w:t>
      </w:r>
      <w:r w:rsidR="007D6E60" w:rsidRPr="007D6E60">
        <w:rPr>
          <w:rFonts w:ascii="Times New Roman" w:hAnsi="Times New Roman"/>
          <w:sz w:val="24"/>
          <w:szCs w:val="24"/>
          <w:lang w:eastAsia="es-CR"/>
        </w:rPr>
        <w:t>diferentes</w:t>
      </w:r>
      <w:r w:rsidRPr="007D6E60">
        <w:rPr>
          <w:rFonts w:ascii="Times New Roman" w:hAnsi="Times New Roman"/>
          <w:sz w:val="24"/>
          <w:szCs w:val="24"/>
          <w:lang w:eastAsia="es-CR"/>
        </w:rPr>
        <w:t xml:space="preserve"> </w:t>
      </w:r>
      <w:r w:rsidRPr="00E57304">
        <w:rPr>
          <w:rFonts w:ascii="Times New Roman" w:hAnsi="Times New Roman"/>
          <w:sz w:val="24"/>
          <w:szCs w:val="24"/>
          <w:lang w:eastAsia="es-CR"/>
        </w:rPr>
        <w:t xml:space="preserve">áreas, situación que es contraria a lo indicado en dicha normativa. </w:t>
      </w:r>
    </w:p>
    <w:p w14:paraId="5DE41BD8" w14:textId="77777777" w:rsidR="002B75A0" w:rsidRPr="00E57304" w:rsidRDefault="002B75A0" w:rsidP="0034377D">
      <w:pPr>
        <w:spacing w:after="0" w:line="240" w:lineRule="auto"/>
        <w:jc w:val="both"/>
        <w:rPr>
          <w:rFonts w:ascii="Times New Roman" w:hAnsi="Times New Roman"/>
          <w:i/>
          <w:sz w:val="24"/>
          <w:szCs w:val="24"/>
        </w:rPr>
      </w:pPr>
    </w:p>
    <w:p w14:paraId="07ED03CF" w14:textId="03E2B6CD" w:rsidR="006C3344" w:rsidRDefault="0046677D" w:rsidP="0034377D">
      <w:pPr>
        <w:autoSpaceDE w:val="0"/>
        <w:autoSpaceDN w:val="0"/>
        <w:adjustRightInd w:val="0"/>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Por otro lado, se evidenció </w:t>
      </w:r>
      <w:r w:rsidR="009300A9" w:rsidRPr="00E57304">
        <w:rPr>
          <w:rFonts w:ascii="Times New Roman" w:hAnsi="Times New Roman"/>
          <w:sz w:val="24"/>
          <w:szCs w:val="24"/>
          <w:lang w:eastAsia="es-CR"/>
        </w:rPr>
        <w:t xml:space="preserve">en un lapso de 5 meses, </w:t>
      </w:r>
      <w:r w:rsidRPr="00E57304">
        <w:rPr>
          <w:rFonts w:ascii="Times New Roman" w:hAnsi="Times New Roman"/>
          <w:sz w:val="24"/>
          <w:szCs w:val="24"/>
          <w:lang w:eastAsia="es-CR"/>
        </w:rPr>
        <w:t>el traslado o cambio a nivel interno de 6</w:t>
      </w:r>
      <w:r w:rsidR="002B75A0" w:rsidRPr="00E57304">
        <w:rPr>
          <w:rFonts w:ascii="Times New Roman" w:hAnsi="Times New Roman"/>
          <w:sz w:val="24"/>
          <w:szCs w:val="24"/>
          <w:lang w:eastAsia="es-CR"/>
        </w:rPr>
        <w:t xml:space="preserve"> funcionarios </w:t>
      </w:r>
      <w:r w:rsidR="00320465" w:rsidRPr="00E57304">
        <w:rPr>
          <w:rFonts w:ascii="Times New Roman" w:hAnsi="Times New Roman"/>
          <w:sz w:val="24"/>
          <w:szCs w:val="24"/>
          <w:lang w:eastAsia="es-CR"/>
        </w:rPr>
        <w:t>de un departamento a otro.</w:t>
      </w:r>
      <w:r w:rsidR="0006033A">
        <w:rPr>
          <w:rFonts w:ascii="Times New Roman" w:hAnsi="Times New Roman"/>
          <w:sz w:val="24"/>
          <w:szCs w:val="24"/>
          <w:lang w:eastAsia="es-CR"/>
        </w:rPr>
        <w:t xml:space="preserve"> </w:t>
      </w:r>
      <w:r w:rsidR="002B75A0" w:rsidRPr="00E57304">
        <w:rPr>
          <w:rFonts w:ascii="Times New Roman" w:hAnsi="Times New Roman"/>
          <w:sz w:val="24"/>
          <w:szCs w:val="24"/>
          <w:lang w:eastAsia="es-CR"/>
        </w:rPr>
        <w:t xml:space="preserve">Según dichos cambios el </w:t>
      </w:r>
      <w:r w:rsidR="0005559D">
        <w:rPr>
          <w:rFonts w:ascii="Times New Roman" w:hAnsi="Times New Roman"/>
          <w:sz w:val="24"/>
          <w:szCs w:val="24"/>
          <w:lang w:eastAsia="es-CR"/>
        </w:rPr>
        <w:t>DGA</w:t>
      </w:r>
      <w:r w:rsidR="002B75A0" w:rsidRPr="00E57304">
        <w:rPr>
          <w:rFonts w:ascii="Times New Roman" w:hAnsi="Times New Roman"/>
          <w:sz w:val="24"/>
          <w:szCs w:val="24"/>
          <w:lang w:eastAsia="es-CR"/>
        </w:rPr>
        <w:t xml:space="preserve"> cuenta actualmente con seis funcionarios, el Departamento de Inspección e Inscripción de Títulos</w:t>
      </w:r>
      <w:r w:rsidR="004F74C0">
        <w:rPr>
          <w:rFonts w:ascii="Times New Roman" w:hAnsi="Times New Roman"/>
          <w:sz w:val="24"/>
          <w:szCs w:val="24"/>
          <w:lang w:eastAsia="es-CR"/>
        </w:rPr>
        <w:t xml:space="preserve"> (en adelante DIIT)</w:t>
      </w:r>
      <w:r w:rsidR="002B75A0" w:rsidRPr="00E57304">
        <w:rPr>
          <w:rFonts w:ascii="Times New Roman" w:hAnsi="Times New Roman"/>
          <w:sz w:val="24"/>
          <w:szCs w:val="24"/>
          <w:lang w:eastAsia="es-CR"/>
        </w:rPr>
        <w:t xml:space="preserve"> con diez funcionarios, el área de análisis técnico con once funcionarios, el área de análisis curricular con cinco funcionarios y el área legal con seis funcionarios.</w:t>
      </w:r>
    </w:p>
    <w:p w14:paraId="651CD432" w14:textId="1AD7ADAA" w:rsidR="00BB40B3" w:rsidRPr="00E57304" w:rsidRDefault="002A25E9" w:rsidP="002A25E9">
      <w:pPr>
        <w:autoSpaceDE w:val="0"/>
        <w:autoSpaceDN w:val="0"/>
        <w:adjustRightInd w:val="0"/>
        <w:spacing w:after="0" w:line="240" w:lineRule="auto"/>
        <w:jc w:val="both"/>
        <w:rPr>
          <w:rFonts w:ascii="Times New Roman" w:hAnsi="Times New Roman"/>
          <w:sz w:val="24"/>
          <w:szCs w:val="24"/>
          <w:lang w:eastAsia="es-CR"/>
        </w:rPr>
      </w:pPr>
      <w:r>
        <w:rPr>
          <w:rFonts w:ascii="Times New Roman" w:hAnsi="Times New Roman"/>
          <w:sz w:val="24"/>
          <w:szCs w:val="24"/>
          <w:lang w:eastAsia="es-CR"/>
        </w:rPr>
        <w:t xml:space="preserve"> </w:t>
      </w:r>
    </w:p>
    <w:p w14:paraId="40EB9DBB" w14:textId="59BFD44D" w:rsidR="00D26997" w:rsidRPr="00E57304" w:rsidRDefault="00D26997"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rPr>
        <w:t xml:space="preserve">Ante lo expuesto, es importante </w:t>
      </w:r>
      <w:r w:rsidR="00053AD6" w:rsidRPr="00E57304">
        <w:rPr>
          <w:rFonts w:ascii="Times New Roman" w:hAnsi="Times New Roman"/>
          <w:sz w:val="24"/>
          <w:szCs w:val="24"/>
        </w:rPr>
        <w:t>recordar lo establecido en las</w:t>
      </w:r>
      <w:r w:rsidRPr="00E57304">
        <w:rPr>
          <w:rFonts w:ascii="Times New Roman" w:hAnsi="Times New Roman"/>
          <w:sz w:val="24"/>
          <w:szCs w:val="24"/>
          <w:lang w:eastAsia="es-CR"/>
        </w:rPr>
        <w:t xml:space="preserve"> Normas de Control Interno para el Sector Público (N-2-2009-CO-DFOE), específicamente el Capítulo II: Normas sobre Ambiente de Control, </w:t>
      </w:r>
      <w:r w:rsidR="00053AD6" w:rsidRPr="00E57304">
        <w:rPr>
          <w:rFonts w:ascii="Times New Roman" w:hAnsi="Times New Roman"/>
          <w:sz w:val="24"/>
          <w:szCs w:val="24"/>
          <w:lang w:eastAsia="es-CR"/>
        </w:rPr>
        <w:t xml:space="preserve">el cual </w:t>
      </w:r>
      <w:r w:rsidRPr="00E57304">
        <w:rPr>
          <w:rFonts w:ascii="Times New Roman" w:hAnsi="Times New Roman"/>
          <w:sz w:val="24"/>
          <w:szCs w:val="24"/>
          <w:lang w:eastAsia="es-CR"/>
        </w:rPr>
        <w:t xml:space="preserve">hace hincapié en la idoneidad del </w:t>
      </w:r>
      <w:r w:rsidR="008E7B45" w:rsidRPr="00E57304">
        <w:rPr>
          <w:rFonts w:ascii="Times New Roman" w:hAnsi="Times New Roman"/>
          <w:sz w:val="24"/>
          <w:szCs w:val="24"/>
          <w:lang w:eastAsia="es-CR"/>
        </w:rPr>
        <w:t>personal,</w:t>
      </w:r>
      <w:r w:rsidRPr="00E57304">
        <w:rPr>
          <w:rFonts w:ascii="Times New Roman" w:hAnsi="Times New Roman"/>
          <w:sz w:val="24"/>
          <w:szCs w:val="24"/>
          <w:lang w:eastAsia="es-CR"/>
        </w:rPr>
        <w:t xml:space="preserve"> así como la responsabilidad </w:t>
      </w:r>
      <w:r w:rsidR="00E50174">
        <w:rPr>
          <w:rFonts w:ascii="Times New Roman" w:hAnsi="Times New Roman"/>
          <w:sz w:val="24"/>
          <w:szCs w:val="24"/>
          <w:lang w:eastAsia="es-CR"/>
        </w:rPr>
        <w:t xml:space="preserve">del jerarca y subordinados </w:t>
      </w:r>
      <w:r w:rsidRPr="00E57304">
        <w:rPr>
          <w:rFonts w:ascii="Times New Roman" w:hAnsi="Times New Roman"/>
          <w:sz w:val="24"/>
          <w:szCs w:val="24"/>
          <w:lang w:eastAsia="es-CR"/>
        </w:rPr>
        <w:t>sobre la estructura organizativa formal, que la misma se ajuste a lo que requiera la institución y que la delegación de funciones se realice según el bloque de legalidad.</w:t>
      </w:r>
    </w:p>
    <w:p w14:paraId="1E057C3A" w14:textId="77777777" w:rsidR="00BB40B3" w:rsidRDefault="00BB40B3" w:rsidP="0034377D">
      <w:pPr>
        <w:spacing w:after="0" w:line="240" w:lineRule="auto"/>
        <w:jc w:val="both"/>
        <w:rPr>
          <w:rFonts w:ascii="Times New Roman" w:hAnsi="Times New Roman"/>
          <w:b/>
          <w:sz w:val="24"/>
          <w:szCs w:val="24"/>
          <w:lang w:eastAsia="es-CR"/>
        </w:rPr>
      </w:pPr>
    </w:p>
    <w:p w14:paraId="388E88A4" w14:textId="26BCE6E8" w:rsidR="002A25E9" w:rsidRPr="00344240" w:rsidRDefault="002A25E9" w:rsidP="0034377D">
      <w:pPr>
        <w:spacing w:after="0" w:line="240" w:lineRule="auto"/>
        <w:jc w:val="both"/>
        <w:rPr>
          <w:rFonts w:ascii="Times New Roman" w:hAnsi="Times New Roman"/>
          <w:sz w:val="24"/>
          <w:szCs w:val="24"/>
          <w:lang w:eastAsia="es-CR"/>
        </w:rPr>
      </w:pPr>
      <w:r w:rsidRPr="002A25E9">
        <w:rPr>
          <w:rFonts w:ascii="Times New Roman" w:hAnsi="Times New Roman"/>
          <w:sz w:val="24"/>
          <w:szCs w:val="24"/>
          <w:lang w:eastAsia="es-CR"/>
        </w:rPr>
        <w:t>Estos movimientos de los funcionarios pueden afectar negativamente el funcionamiento del CONSESUP, pues según se evidencia la asignación del recurso humano se ejecuta sin considerar los requerimientos de funcionabilidad o algún diagnóstico o estudio previo de cargas de trabajo y perfiles. Situación que ha propiciado, entre otros factores, que los departamentos se administren sin jefaturas, con funciones distribuidas en otras áreas, unos con pocos funcionarios en contraposición a la cantidad de funciones que ejecutan, lo que genera poca eficacia, eficiencia y efectividad y posible ejecución de tareas sin la debida responsabilidad, lo cual puede generar que las labores se lleven a cabo de forma deficiente y en el peor de los casos</w:t>
      </w:r>
      <w:r w:rsidR="0000360F">
        <w:rPr>
          <w:rFonts w:ascii="Times New Roman" w:hAnsi="Times New Roman"/>
          <w:sz w:val="24"/>
          <w:szCs w:val="24"/>
          <w:lang w:eastAsia="es-CR"/>
        </w:rPr>
        <w:t>,</w:t>
      </w:r>
      <w:r w:rsidRPr="002A25E9">
        <w:rPr>
          <w:rFonts w:ascii="Times New Roman" w:hAnsi="Times New Roman"/>
          <w:sz w:val="24"/>
          <w:szCs w:val="24"/>
          <w:lang w:eastAsia="es-CR"/>
        </w:rPr>
        <w:t xml:space="preserve"> que no se ejecuten. </w:t>
      </w:r>
    </w:p>
    <w:p w14:paraId="345F926D" w14:textId="77777777" w:rsidR="00C03689" w:rsidRDefault="00C03689" w:rsidP="0034377D">
      <w:pPr>
        <w:spacing w:after="0" w:line="240" w:lineRule="auto"/>
        <w:jc w:val="both"/>
        <w:rPr>
          <w:rFonts w:ascii="Times New Roman" w:hAnsi="Times New Roman"/>
          <w:b/>
          <w:color w:val="FF0000"/>
          <w:sz w:val="24"/>
          <w:szCs w:val="24"/>
          <w:lang w:eastAsia="es-CR"/>
        </w:rPr>
      </w:pPr>
    </w:p>
    <w:p w14:paraId="0EEE096B" w14:textId="49044187" w:rsidR="00167580" w:rsidRPr="00E57304" w:rsidRDefault="00167580" w:rsidP="0034377D">
      <w:pPr>
        <w:spacing w:after="0" w:line="240" w:lineRule="auto"/>
        <w:jc w:val="both"/>
        <w:rPr>
          <w:rFonts w:ascii="Times New Roman" w:hAnsi="Times New Roman"/>
          <w:b/>
          <w:sz w:val="24"/>
          <w:szCs w:val="24"/>
        </w:rPr>
      </w:pPr>
      <w:r w:rsidRPr="00E57304">
        <w:rPr>
          <w:rFonts w:ascii="Times New Roman" w:hAnsi="Times New Roman"/>
          <w:b/>
          <w:sz w:val="24"/>
          <w:szCs w:val="24"/>
        </w:rPr>
        <w:t xml:space="preserve">2.2 </w:t>
      </w:r>
      <w:r w:rsidR="000E600B">
        <w:rPr>
          <w:rFonts w:ascii="Times New Roman" w:hAnsi="Times New Roman"/>
          <w:b/>
          <w:sz w:val="24"/>
          <w:szCs w:val="24"/>
        </w:rPr>
        <w:t>NATURALEZA RECTORA DEL CONESUP</w:t>
      </w:r>
      <w:r w:rsidRPr="00E57304">
        <w:rPr>
          <w:rFonts w:ascii="Times New Roman" w:hAnsi="Times New Roman"/>
          <w:b/>
          <w:sz w:val="24"/>
          <w:szCs w:val="24"/>
        </w:rPr>
        <w:tab/>
      </w:r>
      <w:r w:rsidRPr="00E57304">
        <w:rPr>
          <w:rFonts w:ascii="Times New Roman" w:hAnsi="Times New Roman"/>
          <w:b/>
          <w:sz w:val="24"/>
          <w:szCs w:val="24"/>
        </w:rPr>
        <w:tab/>
      </w:r>
      <w:r w:rsidRPr="00E57304">
        <w:rPr>
          <w:rFonts w:ascii="Times New Roman" w:hAnsi="Times New Roman"/>
          <w:b/>
          <w:sz w:val="24"/>
          <w:szCs w:val="24"/>
        </w:rPr>
        <w:tab/>
      </w:r>
      <w:r w:rsidRPr="00E57304">
        <w:rPr>
          <w:rFonts w:ascii="Times New Roman" w:hAnsi="Times New Roman"/>
          <w:b/>
          <w:sz w:val="24"/>
          <w:szCs w:val="24"/>
        </w:rPr>
        <w:tab/>
        <w:t xml:space="preserve">                                       </w:t>
      </w:r>
    </w:p>
    <w:p w14:paraId="53896D85" w14:textId="77777777" w:rsidR="00167580" w:rsidRPr="00E57304" w:rsidRDefault="00167580" w:rsidP="0034377D">
      <w:pPr>
        <w:spacing w:after="0" w:line="240" w:lineRule="auto"/>
        <w:jc w:val="both"/>
        <w:rPr>
          <w:rFonts w:ascii="Times New Roman" w:hAnsi="Times New Roman"/>
          <w:sz w:val="24"/>
          <w:szCs w:val="24"/>
        </w:rPr>
      </w:pPr>
    </w:p>
    <w:p w14:paraId="1595A6E7" w14:textId="6FC54582" w:rsidR="007164A9" w:rsidRPr="00E57304" w:rsidRDefault="007D6E60" w:rsidP="0034377D">
      <w:pPr>
        <w:spacing w:after="0" w:line="240" w:lineRule="auto"/>
        <w:jc w:val="both"/>
        <w:rPr>
          <w:rFonts w:ascii="Times New Roman" w:hAnsi="Times New Roman"/>
          <w:b/>
          <w:sz w:val="24"/>
          <w:szCs w:val="24"/>
        </w:rPr>
      </w:pPr>
      <w:r>
        <w:rPr>
          <w:rFonts w:ascii="Times New Roman" w:hAnsi="Times New Roman"/>
          <w:b/>
          <w:sz w:val="24"/>
          <w:szCs w:val="24"/>
        </w:rPr>
        <w:t>2.2.1 Procesos de a</w:t>
      </w:r>
      <w:r w:rsidR="00CE3CAD">
        <w:rPr>
          <w:rFonts w:ascii="Times New Roman" w:hAnsi="Times New Roman"/>
          <w:b/>
          <w:sz w:val="24"/>
          <w:szCs w:val="24"/>
        </w:rPr>
        <w:t>probación</w:t>
      </w:r>
    </w:p>
    <w:p w14:paraId="724C4F0E" w14:textId="77777777" w:rsidR="00B37DF1" w:rsidRPr="00E57304" w:rsidRDefault="00B37DF1" w:rsidP="0034377D">
      <w:pPr>
        <w:spacing w:after="0" w:line="240" w:lineRule="auto"/>
        <w:jc w:val="both"/>
        <w:rPr>
          <w:rFonts w:ascii="Times New Roman" w:hAnsi="Times New Roman"/>
          <w:b/>
          <w:sz w:val="24"/>
          <w:szCs w:val="24"/>
        </w:rPr>
      </w:pPr>
    </w:p>
    <w:p w14:paraId="48873028" w14:textId="751F7D0F" w:rsidR="00167580" w:rsidRPr="00E57304" w:rsidRDefault="007164A9" w:rsidP="0034377D">
      <w:pPr>
        <w:spacing w:after="0" w:line="240" w:lineRule="auto"/>
        <w:jc w:val="both"/>
        <w:rPr>
          <w:rFonts w:ascii="Times New Roman" w:eastAsiaTheme="minorHAnsi" w:hAnsi="Times New Roman"/>
          <w:color w:val="000000"/>
          <w:sz w:val="24"/>
          <w:szCs w:val="24"/>
          <w:lang w:eastAsia="es-CR"/>
        </w:rPr>
      </w:pPr>
      <w:r w:rsidRPr="00E57304">
        <w:rPr>
          <w:rFonts w:ascii="Times New Roman" w:eastAsiaTheme="minorHAnsi" w:hAnsi="Times New Roman"/>
          <w:color w:val="000000"/>
          <w:sz w:val="24"/>
          <w:szCs w:val="24"/>
          <w:lang w:eastAsia="es-CR"/>
        </w:rPr>
        <w:t xml:space="preserve">De conformidad con las pruebas realizadas en el </w:t>
      </w:r>
      <w:r w:rsidR="000E5651">
        <w:rPr>
          <w:rFonts w:ascii="Times New Roman" w:eastAsiaTheme="minorHAnsi" w:hAnsi="Times New Roman"/>
          <w:color w:val="000000"/>
          <w:sz w:val="24"/>
          <w:szCs w:val="24"/>
          <w:lang w:eastAsia="es-CR"/>
        </w:rPr>
        <w:t>AAT</w:t>
      </w:r>
      <w:r w:rsidRPr="00E57304">
        <w:rPr>
          <w:rFonts w:ascii="Times New Roman" w:eastAsiaTheme="minorHAnsi" w:hAnsi="Times New Roman"/>
          <w:color w:val="000000"/>
          <w:sz w:val="24"/>
          <w:szCs w:val="24"/>
          <w:lang w:eastAsia="es-CR"/>
        </w:rPr>
        <w:t xml:space="preserve"> y </w:t>
      </w:r>
      <w:r w:rsidR="0005559D">
        <w:rPr>
          <w:rFonts w:ascii="Times New Roman" w:eastAsiaTheme="minorHAnsi" w:hAnsi="Times New Roman"/>
          <w:color w:val="000000"/>
          <w:sz w:val="24"/>
          <w:szCs w:val="24"/>
          <w:lang w:eastAsia="es-CR"/>
        </w:rPr>
        <w:t xml:space="preserve">el </w:t>
      </w:r>
      <w:r w:rsidR="000E5651">
        <w:rPr>
          <w:rFonts w:ascii="Times New Roman" w:eastAsiaTheme="minorHAnsi" w:hAnsi="Times New Roman"/>
          <w:color w:val="000000"/>
          <w:sz w:val="24"/>
          <w:szCs w:val="24"/>
          <w:lang w:eastAsia="es-CR"/>
        </w:rPr>
        <w:t>AAC</w:t>
      </w:r>
      <w:r w:rsidRPr="00E57304">
        <w:rPr>
          <w:rFonts w:ascii="Times New Roman" w:eastAsiaTheme="minorHAnsi" w:hAnsi="Times New Roman"/>
          <w:color w:val="000000"/>
          <w:sz w:val="24"/>
          <w:szCs w:val="24"/>
          <w:lang w:eastAsia="es-CR"/>
        </w:rPr>
        <w:t>,</w:t>
      </w:r>
      <w:r w:rsidR="00B37DF1" w:rsidRPr="00E57304">
        <w:rPr>
          <w:rFonts w:ascii="Times New Roman" w:eastAsiaTheme="minorHAnsi" w:hAnsi="Times New Roman"/>
          <w:color w:val="000000"/>
          <w:sz w:val="24"/>
          <w:szCs w:val="24"/>
          <w:lang w:eastAsia="es-CR"/>
        </w:rPr>
        <w:t xml:space="preserve"> se le solicitó a ambas áreas una lista detallada de las solicitudes de aprobación de nómina de personal docente y autoridades, apertura de universidades, sedes o aulas desconcentradas, apertura de carreras por universidad, de los años 2016, 2017 y 2018, mediante un cuadro en formato Excel con datos específicos así como también los trámites pendientes, no obstante, en el caso del </w:t>
      </w:r>
      <w:r w:rsidR="000E5651">
        <w:rPr>
          <w:rFonts w:ascii="Times New Roman" w:eastAsiaTheme="minorHAnsi" w:hAnsi="Times New Roman"/>
          <w:color w:val="000000"/>
          <w:sz w:val="24"/>
          <w:szCs w:val="24"/>
          <w:lang w:eastAsia="es-CR"/>
        </w:rPr>
        <w:t>AAT</w:t>
      </w:r>
      <w:r w:rsidR="00B37DF1" w:rsidRPr="00E57304">
        <w:rPr>
          <w:rFonts w:ascii="Times New Roman" w:eastAsiaTheme="minorHAnsi" w:hAnsi="Times New Roman"/>
          <w:color w:val="000000"/>
          <w:sz w:val="24"/>
          <w:szCs w:val="24"/>
          <w:lang w:eastAsia="es-CR"/>
        </w:rPr>
        <w:t xml:space="preserve"> no se presentó lo requerido.</w:t>
      </w:r>
    </w:p>
    <w:p w14:paraId="6D5EB413" w14:textId="77777777" w:rsidR="00E8170D" w:rsidRPr="00E57304" w:rsidRDefault="00E8170D" w:rsidP="0034377D">
      <w:pPr>
        <w:spacing w:after="0" w:line="240" w:lineRule="auto"/>
        <w:jc w:val="both"/>
        <w:rPr>
          <w:rFonts w:ascii="Times New Roman" w:eastAsiaTheme="minorHAnsi" w:hAnsi="Times New Roman"/>
          <w:color w:val="000000"/>
          <w:sz w:val="24"/>
          <w:szCs w:val="24"/>
          <w:lang w:eastAsia="es-CR"/>
        </w:rPr>
      </w:pPr>
    </w:p>
    <w:p w14:paraId="6FA42161" w14:textId="6F567771" w:rsidR="00E8170D" w:rsidRPr="00E57304" w:rsidRDefault="00E8170D"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r w:rsidRPr="00E57304">
        <w:rPr>
          <w:rFonts w:ascii="Times New Roman" w:eastAsiaTheme="minorHAnsi" w:hAnsi="Times New Roman"/>
          <w:color w:val="000000"/>
          <w:sz w:val="24"/>
          <w:szCs w:val="24"/>
          <w:lang w:eastAsia="es-CR"/>
        </w:rPr>
        <w:t xml:space="preserve">Según lo anterior, debido a que la información no fue enviada de conformidad con lo solicitado, correspondió depurar y ordenar la información por Universidad, sede, detalle del trámite, expediente, fecha de ingreso, analista a cargo, traslados, recomendación, </w:t>
      </w:r>
      <w:r w:rsidR="000F3FE7">
        <w:rPr>
          <w:rFonts w:ascii="Times New Roman" w:eastAsiaTheme="minorHAnsi" w:hAnsi="Times New Roman"/>
          <w:color w:val="000000"/>
          <w:sz w:val="24"/>
          <w:szCs w:val="24"/>
          <w:lang w:eastAsia="es-CR"/>
        </w:rPr>
        <w:t>número de</w:t>
      </w:r>
      <w:r w:rsidRPr="00E57304">
        <w:rPr>
          <w:rFonts w:ascii="Times New Roman" w:eastAsiaTheme="minorHAnsi" w:hAnsi="Times New Roman"/>
          <w:color w:val="000000"/>
          <w:sz w:val="24"/>
          <w:szCs w:val="24"/>
          <w:lang w:eastAsia="es-CR"/>
        </w:rPr>
        <w:t xml:space="preserve"> sesión y estado, entre otras.</w:t>
      </w:r>
      <w:r w:rsidR="00E018EE" w:rsidRPr="00E57304">
        <w:rPr>
          <w:rFonts w:ascii="Times New Roman" w:eastAsiaTheme="minorHAnsi" w:hAnsi="Times New Roman"/>
          <w:color w:val="000000"/>
          <w:sz w:val="24"/>
          <w:szCs w:val="24"/>
          <w:lang w:eastAsia="es-CR"/>
        </w:rPr>
        <w:t xml:space="preserve"> </w:t>
      </w:r>
      <w:r w:rsidRPr="00E57304">
        <w:rPr>
          <w:rFonts w:ascii="Times New Roman" w:eastAsiaTheme="minorHAnsi" w:hAnsi="Times New Roman"/>
          <w:color w:val="000000"/>
          <w:sz w:val="24"/>
          <w:szCs w:val="24"/>
          <w:lang w:eastAsia="es-CR"/>
        </w:rPr>
        <w:t xml:space="preserve">En el caso del </w:t>
      </w:r>
      <w:r w:rsidR="00D73C7B">
        <w:rPr>
          <w:rFonts w:ascii="Times New Roman" w:eastAsiaTheme="minorHAnsi" w:hAnsi="Times New Roman"/>
          <w:color w:val="000000"/>
          <w:sz w:val="24"/>
          <w:szCs w:val="24"/>
          <w:lang w:eastAsia="es-CR"/>
        </w:rPr>
        <w:t>AAC</w:t>
      </w:r>
      <w:r w:rsidRPr="00E57304">
        <w:rPr>
          <w:rFonts w:ascii="Times New Roman" w:eastAsiaTheme="minorHAnsi" w:hAnsi="Times New Roman"/>
          <w:color w:val="000000"/>
          <w:sz w:val="24"/>
          <w:szCs w:val="24"/>
          <w:lang w:eastAsia="es-CR"/>
        </w:rPr>
        <w:t xml:space="preserve"> la información fue remitida tal cual fue solicitada.</w:t>
      </w:r>
    </w:p>
    <w:p w14:paraId="30F3F385" w14:textId="77777777" w:rsidR="00E018EE" w:rsidRPr="00E57304" w:rsidRDefault="00E018EE"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344E4BA3" w14:textId="67E96028" w:rsidR="00CE0C70" w:rsidRDefault="00E50174" w:rsidP="0034377D">
      <w:pPr>
        <w:spacing w:after="0" w:line="240" w:lineRule="auto"/>
        <w:jc w:val="both"/>
        <w:rPr>
          <w:rFonts w:ascii="Times New Roman" w:hAnsi="Times New Roman"/>
          <w:sz w:val="24"/>
          <w:szCs w:val="24"/>
        </w:rPr>
      </w:pPr>
      <w:r>
        <w:rPr>
          <w:rFonts w:ascii="Times New Roman" w:hAnsi="Times New Roman"/>
          <w:sz w:val="24"/>
          <w:szCs w:val="24"/>
        </w:rPr>
        <w:t>De acuerdo con</w:t>
      </w:r>
      <w:r w:rsidR="00E8170D" w:rsidRPr="00E57304">
        <w:rPr>
          <w:rFonts w:ascii="Times New Roman" w:hAnsi="Times New Roman"/>
          <w:sz w:val="24"/>
          <w:szCs w:val="24"/>
        </w:rPr>
        <w:t xml:space="preserve"> el Informe de Gestión 2018,</w:t>
      </w:r>
      <w:r w:rsidR="00E8170D" w:rsidRPr="00E57304">
        <w:rPr>
          <w:rFonts w:ascii="Times New Roman" w:hAnsi="Times New Roman"/>
          <w:color w:val="FF0000"/>
          <w:sz w:val="24"/>
          <w:szCs w:val="24"/>
        </w:rPr>
        <w:t xml:space="preserve"> </w:t>
      </w:r>
      <w:r w:rsidR="00E8170D" w:rsidRPr="00E57304">
        <w:rPr>
          <w:rFonts w:ascii="Times New Roman" w:hAnsi="Times New Roman"/>
          <w:sz w:val="24"/>
          <w:szCs w:val="24"/>
        </w:rPr>
        <w:t xml:space="preserve">del </w:t>
      </w:r>
      <w:r w:rsidR="00D73C7B">
        <w:rPr>
          <w:rFonts w:ascii="Times New Roman" w:hAnsi="Times New Roman"/>
          <w:sz w:val="24"/>
          <w:szCs w:val="24"/>
        </w:rPr>
        <w:t>AAT</w:t>
      </w:r>
      <w:r w:rsidR="00E8170D" w:rsidRPr="00E57304">
        <w:rPr>
          <w:rFonts w:ascii="Times New Roman" w:hAnsi="Times New Roman"/>
          <w:sz w:val="24"/>
          <w:szCs w:val="24"/>
        </w:rPr>
        <w:t xml:space="preserve">, se presenta el siguiente cuadro en el que se enumeran la cantidad de trámites presentados por las universidades durante los meses de </w:t>
      </w:r>
      <w:r w:rsidR="00E8170D" w:rsidRPr="00F62A99">
        <w:rPr>
          <w:rFonts w:ascii="Times New Roman" w:hAnsi="Times New Roman"/>
          <w:sz w:val="24"/>
          <w:szCs w:val="24"/>
        </w:rPr>
        <w:t>diciembre 2017 a noviembre de 2018</w:t>
      </w:r>
      <w:r w:rsidR="00E8170D" w:rsidRPr="00E57304">
        <w:rPr>
          <w:rFonts w:ascii="Times New Roman" w:hAnsi="Times New Roman"/>
          <w:sz w:val="24"/>
          <w:szCs w:val="24"/>
        </w:rPr>
        <w:t>:</w:t>
      </w:r>
    </w:p>
    <w:p w14:paraId="63E9E2B3" w14:textId="77777777" w:rsidR="0015581F" w:rsidRPr="00E57304" w:rsidRDefault="0015581F" w:rsidP="0034377D">
      <w:pPr>
        <w:spacing w:after="0" w:line="240" w:lineRule="auto"/>
        <w:jc w:val="both"/>
        <w:rPr>
          <w:rFonts w:ascii="Times New Roman" w:hAnsi="Times New Roman"/>
          <w:sz w:val="24"/>
          <w:szCs w:val="24"/>
        </w:rPr>
      </w:pPr>
    </w:p>
    <w:p w14:paraId="22DA2160" w14:textId="6A5FE0CA" w:rsidR="001E0590" w:rsidRPr="00653E1B" w:rsidRDefault="00671F5A" w:rsidP="00FC102F">
      <w:pPr>
        <w:spacing w:after="0" w:line="240" w:lineRule="auto"/>
        <w:jc w:val="center"/>
        <w:rPr>
          <w:rFonts w:ascii="Times New Roman" w:hAnsi="Times New Roman"/>
          <w:b/>
        </w:rPr>
      </w:pPr>
      <w:r w:rsidRPr="00653E1B">
        <w:rPr>
          <w:rFonts w:ascii="Times New Roman" w:hAnsi="Times New Roman"/>
          <w:b/>
        </w:rPr>
        <w:t>Imagen</w:t>
      </w:r>
      <w:r w:rsidR="009507FA" w:rsidRPr="00653E1B">
        <w:rPr>
          <w:rFonts w:ascii="Times New Roman" w:hAnsi="Times New Roman"/>
          <w:b/>
        </w:rPr>
        <w:t xml:space="preserve"> N° 2</w:t>
      </w:r>
    </w:p>
    <w:p w14:paraId="4E28AB78" w14:textId="244F5966" w:rsidR="0010080E" w:rsidRPr="00653E1B" w:rsidRDefault="0010080E" w:rsidP="00653E1B">
      <w:pPr>
        <w:spacing w:after="0" w:line="240" w:lineRule="auto"/>
        <w:jc w:val="center"/>
        <w:rPr>
          <w:rFonts w:ascii="Times New Roman" w:hAnsi="Times New Roman"/>
          <w:b/>
        </w:rPr>
      </w:pPr>
      <w:r w:rsidRPr="00653E1B">
        <w:rPr>
          <w:rFonts w:ascii="Times New Roman" w:hAnsi="Times New Roman"/>
          <w:b/>
        </w:rPr>
        <w:t>Trámites presentados ante el CONESUP</w:t>
      </w:r>
    </w:p>
    <w:p w14:paraId="58B5C5A4" w14:textId="77777777" w:rsidR="00E8170D" w:rsidRPr="00E57304" w:rsidRDefault="00E8170D"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r w:rsidRPr="00E57304">
        <w:rPr>
          <w:rFonts w:ascii="Times New Roman" w:eastAsiaTheme="minorHAnsi" w:hAnsi="Times New Roman"/>
          <w:noProof/>
          <w:color w:val="000000"/>
          <w:sz w:val="24"/>
          <w:szCs w:val="24"/>
          <w:lang w:eastAsia="es-CR"/>
        </w:rPr>
        <w:drawing>
          <wp:inline distT="0" distB="0" distL="0" distR="0" wp14:anchorId="4CF7AD43" wp14:editId="7DB85986">
            <wp:extent cx="5611495" cy="3209925"/>
            <wp:effectExtent l="0" t="0" r="825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899" cy="3210728"/>
                    </a:xfrm>
                    <a:prstGeom prst="rect">
                      <a:avLst/>
                    </a:prstGeom>
                    <a:noFill/>
                    <a:ln>
                      <a:noFill/>
                    </a:ln>
                  </pic:spPr>
                </pic:pic>
              </a:graphicData>
            </a:graphic>
          </wp:inline>
        </w:drawing>
      </w:r>
    </w:p>
    <w:p w14:paraId="5B9E8E70" w14:textId="19D20950" w:rsidR="00E8170D" w:rsidRPr="00653E1B" w:rsidRDefault="00E8170D" w:rsidP="0034377D">
      <w:pPr>
        <w:autoSpaceDE w:val="0"/>
        <w:autoSpaceDN w:val="0"/>
        <w:adjustRightInd w:val="0"/>
        <w:spacing w:after="0" w:line="240" w:lineRule="auto"/>
        <w:jc w:val="both"/>
        <w:rPr>
          <w:rFonts w:ascii="Times New Roman" w:eastAsia="SimSun" w:hAnsi="Times New Roman"/>
          <w:sz w:val="18"/>
          <w:szCs w:val="18"/>
          <w:lang w:val="es-ES"/>
        </w:rPr>
      </w:pPr>
      <w:r w:rsidRPr="00653E1B">
        <w:rPr>
          <w:rFonts w:ascii="Times New Roman" w:eastAsia="SimSun" w:hAnsi="Times New Roman"/>
          <w:sz w:val="18"/>
          <w:szCs w:val="18"/>
          <w:lang w:val="es-ES"/>
        </w:rPr>
        <w:t>Fuente: Informe de Gestión 2018, Área de Análisis Técnico.</w:t>
      </w:r>
    </w:p>
    <w:p w14:paraId="16961D78" w14:textId="77777777" w:rsidR="00AC090E" w:rsidRPr="00E57304" w:rsidRDefault="00AC090E"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1AEFC0E5" w14:textId="77777777" w:rsidR="00653E1B" w:rsidRDefault="00653E1B"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78DA46AB" w14:textId="221967BC" w:rsidR="003B767A" w:rsidRPr="00E57304" w:rsidRDefault="00E8170D"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r w:rsidRPr="00E57304">
        <w:rPr>
          <w:rFonts w:ascii="Times New Roman" w:eastAsiaTheme="minorHAnsi" w:hAnsi="Times New Roman"/>
          <w:color w:val="000000"/>
          <w:sz w:val="24"/>
          <w:szCs w:val="24"/>
          <w:lang w:eastAsia="es-CR"/>
        </w:rPr>
        <w:lastRenderedPageBreak/>
        <w:t>Al respecto, si lo analizamos a partir de la base de datos que fue remitida a esta Auditoría Interna, se determina que es imposible comparar la casillas</w:t>
      </w:r>
      <w:r w:rsidR="0010080E">
        <w:rPr>
          <w:rFonts w:ascii="Times New Roman" w:eastAsiaTheme="minorHAnsi" w:hAnsi="Times New Roman"/>
          <w:color w:val="000000"/>
          <w:sz w:val="24"/>
          <w:szCs w:val="24"/>
          <w:lang w:eastAsia="es-CR"/>
        </w:rPr>
        <w:t xml:space="preserve"> correspondientes a</w:t>
      </w:r>
      <w:r w:rsidRPr="00E57304">
        <w:rPr>
          <w:rFonts w:ascii="Times New Roman" w:eastAsiaTheme="minorHAnsi" w:hAnsi="Times New Roman"/>
          <w:color w:val="000000"/>
          <w:sz w:val="24"/>
          <w:szCs w:val="24"/>
          <w:lang w:eastAsia="es-CR"/>
        </w:rPr>
        <w:t xml:space="preserve">: </w:t>
      </w:r>
      <w:r w:rsidR="008D3541">
        <w:rPr>
          <w:rFonts w:ascii="Times New Roman" w:eastAsiaTheme="minorHAnsi" w:hAnsi="Times New Roman"/>
          <w:color w:val="000000"/>
          <w:sz w:val="24"/>
          <w:szCs w:val="24"/>
          <w:lang w:eastAsia="es-CR"/>
        </w:rPr>
        <w:t>“</w:t>
      </w:r>
      <w:r w:rsidRPr="00E57304">
        <w:rPr>
          <w:rFonts w:ascii="Times New Roman" w:eastAsiaTheme="minorHAnsi" w:hAnsi="Times New Roman"/>
          <w:color w:val="000000"/>
          <w:sz w:val="24"/>
          <w:szCs w:val="24"/>
          <w:lang w:eastAsia="es-CR"/>
        </w:rPr>
        <w:t xml:space="preserve">con sesión del Consejo, </w:t>
      </w:r>
      <w:r w:rsidR="000F3FE7">
        <w:rPr>
          <w:rFonts w:ascii="Times New Roman" w:eastAsiaTheme="minorHAnsi" w:hAnsi="Times New Roman"/>
          <w:color w:val="000000"/>
          <w:sz w:val="24"/>
          <w:szCs w:val="24"/>
          <w:lang w:eastAsia="es-CR"/>
        </w:rPr>
        <w:t>p</w:t>
      </w:r>
      <w:r w:rsidRPr="00E57304">
        <w:rPr>
          <w:rFonts w:ascii="Times New Roman" w:eastAsiaTheme="minorHAnsi" w:hAnsi="Times New Roman"/>
          <w:color w:val="000000"/>
          <w:sz w:val="24"/>
          <w:szCs w:val="24"/>
          <w:lang w:eastAsia="es-CR"/>
        </w:rPr>
        <w:t xml:space="preserve">ara el Consejo, </w:t>
      </w:r>
      <w:r w:rsidR="000F3FE7">
        <w:rPr>
          <w:rFonts w:ascii="Times New Roman" w:eastAsiaTheme="minorHAnsi" w:hAnsi="Times New Roman"/>
          <w:color w:val="000000"/>
          <w:sz w:val="24"/>
          <w:szCs w:val="24"/>
          <w:lang w:eastAsia="es-CR"/>
        </w:rPr>
        <w:t>t</w:t>
      </w:r>
      <w:r w:rsidRPr="00E57304">
        <w:rPr>
          <w:rFonts w:ascii="Times New Roman" w:eastAsiaTheme="minorHAnsi" w:hAnsi="Times New Roman"/>
          <w:color w:val="000000"/>
          <w:sz w:val="24"/>
          <w:szCs w:val="24"/>
          <w:lang w:eastAsia="es-CR"/>
        </w:rPr>
        <w:t xml:space="preserve">rámites en curso, </w:t>
      </w:r>
      <w:r w:rsidR="000F3FE7">
        <w:rPr>
          <w:rFonts w:ascii="Times New Roman" w:eastAsiaTheme="minorHAnsi" w:hAnsi="Times New Roman"/>
          <w:color w:val="000000"/>
          <w:sz w:val="24"/>
          <w:szCs w:val="24"/>
          <w:lang w:eastAsia="es-CR"/>
        </w:rPr>
        <w:t>n</w:t>
      </w:r>
      <w:r w:rsidRPr="00E57304">
        <w:rPr>
          <w:rFonts w:ascii="Times New Roman" w:eastAsiaTheme="minorHAnsi" w:hAnsi="Times New Roman"/>
          <w:color w:val="000000"/>
          <w:sz w:val="24"/>
          <w:szCs w:val="24"/>
          <w:lang w:eastAsia="es-CR"/>
        </w:rPr>
        <w:t>uevos ingresos, r</w:t>
      </w:r>
      <w:r w:rsidR="000F3FE7">
        <w:rPr>
          <w:rFonts w:ascii="Times New Roman" w:eastAsiaTheme="minorHAnsi" w:hAnsi="Times New Roman"/>
          <w:color w:val="000000"/>
          <w:sz w:val="24"/>
          <w:szCs w:val="24"/>
          <w:lang w:eastAsia="es-CR"/>
        </w:rPr>
        <w:t>etirad</w:t>
      </w:r>
      <w:r w:rsidRPr="00E57304">
        <w:rPr>
          <w:rFonts w:ascii="Times New Roman" w:eastAsiaTheme="minorHAnsi" w:hAnsi="Times New Roman"/>
          <w:color w:val="000000"/>
          <w:sz w:val="24"/>
          <w:szCs w:val="24"/>
          <w:lang w:eastAsia="es-CR"/>
        </w:rPr>
        <w:t xml:space="preserve">os e inadmisibles, en virtud de que la información no está completa, hay muchos datos que no están ingresados y que no </w:t>
      </w:r>
      <w:r w:rsidR="008B6852">
        <w:rPr>
          <w:rFonts w:ascii="Times New Roman" w:eastAsiaTheme="minorHAnsi" w:hAnsi="Times New Roman"/>
          <w:color w:val="000000"/>
          <w:sz w:val="24"/>
          <w:szCs w:val="24"/>
          <w:lang w:eastAsia="es-CR"/>
        </w:rPr>
        <w:t>concuerdan</w:t>
      </w:r>
      <w:r w:rsidRPr="00E57304">
        <w:rPr>
          <w:rFonts w:ascii="Times New Roman" w:eastAsiaTheme="minorHAnsi" w:hAnsi="Times New Roman"/>
          <w:color w:val="000000"/>
          <w:sz w:val="24"/>
          <w:szCs w:val="24"/>
          <w:lang w:eastAsia="es-CR"/>
        </w:rPr>
        <w:t xml:space="preserve"> las fechas, por lo que es imposible analizar dichos datos.  </w:t>
      </w:r>
    </w:p>
    <w:p w14:paraId="2C58FD46" w14:textId="77777777" w:rsidR="00344240" w:rsidRPr="00E57304" w:rsidRDefault="00344240" w:rsidP="0034377D">
      <w:pPr>
        <w:spacing w:after="0" w:line="240" w:lineRule="auto"/>
        <w:jc w:val="both"/>
        <w:rPr>
          <w:rFonts w:ascii="Times New Roman" w:hAnsi="Times New Roman"/>
          <w:sz w:val="24"/>
          <w:szCs w:val="24"/>
          <w:lang w:eastAsia="es-CR"/>
        </w:rPr>
      </w:pPr>
    </w:p>
    <w:p w14:paraId="2E90E6D7" w14:textId="708C3384" w:rsidR="00E55C42" w:rsidRPr="00E57304" w:rsidRDefault="008D3541" w:rsidP="0034377D">
      <w:pPr>
        <w:spacing w:after="0" w:line="240" w:lineRule="auto"/>
        <w:jc w:val="both"/>
        <w:rPr>
          <w:rFonts w:ascii="Times New Roman" w:hAnsi="Times New Roman"/>
          <w:sz w:val="24"/>
          <w:szCs w:val="24"/>
          <w:lang w:eastAsia="es-CR"/>
        </w:rPr>
      </w:pPr>
      <w:r>
        <w:rPr>
          <w:rFonts w:ascii="Times New Roman" w:hAnsi="Times New Roman"/>
          <w:b/>
          <w:sz w:val="24"/>
          <w:szCs w:val="24"/>
          <w:lang w:eastAsia="es-CR"/>
        </w:rPr>
        <w:t>2.2.1.1 Apertura de universidades, sedes y aulas d</w:t>
      </w:r>
      <w:r w:rsidR="00E55C42" w:rsidRPr="00E57304">
        <w:rPr>
          <w:rFonts w:ascii="Times New Roman" w:hAnsi="Times New Roman"/>
          <w:b/>
          <w:sz w:val="24"/>
          <w:szCs w:val="24"/>
          <w:lang w:eastAsia="es-CR"/>
        </w:rPr>
        <w:t>esconcentradas</w:t>
      </w:r>
    </w:p>
    <w:p w14:paraId="4DAADA98" w14:textId="77777777" w:rsidR="00E55C42" w:rsidRPr="00E57304" w:rsidRDefault="00E55C42" w:rsidP="0034377D">
      <w:pPr>
        <w:spacing w:after="0" w:line="240" w:lineRule="auto"/>
        <w:jc w:val="both"/>
        <w:rPr>
          <w:rFonts w:ascii="Times New Roman" w:hAnsi="Times New Roman"/>
          <w:sz w:val="24"/>
          <w:szCs w:val="24"/>
          <w:lang w:eastAsia="es-CR"/>
        </w:rPr>
      </w:pPr>
    </w:p>
    <w:p w14:paraId="4FD3A8F7" w14:textId="7A251C0D" w:rsidR="00E8170D" w:rsidRPr="00E57304" w:rsidRDefault="00E55C42"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Según</w:t>
      </w:r>
      <w:r w:rsidR="00E8170D" w:rsidRPr="00E57304">
        <w:rPr>
          <w:rFonts w:ascii="Times New Roman" w:hAnsi="Times New Roman"/>
          <w:sz w:val="24"/>
          <w:szCs w:val="24"/>
          <w:lang w:eastAsia="es-CR"/>
        </w:rPr>
        <w:t xml:space="preserve"> la información suministrada por el </w:t>
      </w:r>
      <w:r w:rsidR="00D63405">
        <w:rPr>
          <w:rFonts w:ascii="Times New Roman" w:hAnsi="Times New Roman"/>
          <w:sz w:val="24"/>
          <w:szCs w:val="24"/>
          <w:lang w:eastAsia="es-CR"/>
        </w:rPr>
        <w:t>AAT</w:t>
      </w:r>
      <w:r w:rsidR="00E8170D" w:rsidRPr="00E57304">
        <w:rPr>
          <w:rFonts w:ascii="Times New Roman" w:hAnsi="Times New Roman"/>
          <w:sz w:val="24"/>
          <w:szCs w:val="24"/>
          <w:lang w:eastAsia="es-CR"/>
        </w:rPr>
        <w:t>, no se cuenta con datos referentes al trámite de aprobación de universidades, solamente cuatro trámites para apertura de sede y uno</w:t>
      </w:r>
      <w:r w:rsidR="00022046">
        <w:rPr>
          <w:rFonts w:ascii="Times New Roman" w:hAnsi="Times New Roman"/>
          <w:sz w:val="24"/>
          <w:szCs w:val="24"/>
          <w:lang w:eastAsia="es-CR"/>
        </w:rPr>
        <w:t xml:space="preserve"> para apertura de aula desconcentrada del año 2016 al 2018.</w:t>
      </w:r>
    </w:p>
    <w:p w14:paraId="39D5E9C6" w14:textId="77777777" w:rsidR="00AC090E" w:rsidRPr="00E57304" w:rsidRDefault="00AC090E"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2B61A26B" w14:textId="55B89A1B" w:rsidR="00E8170D" w:rsidRPr="00E57304" w:rsidRDefault="00E8170D"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r w:rsidRPr="00E57304">
        <w:rPr>
          <w:rFonts w:ascii="Times New Roman" w:eastAsiaTheme="minorHAnsi" w:hAnsi="Times New Roman"/>
          <w:color w:val="000000"/>
          <w:sz w:val="24"/>
          <w:szCs w:val="24"/>
          <w:lang w:eastAsia="es-CR"/>
        </w:rPr>
        <w:t xml:space="preserve">En lo que respecta a la base de datos del </w:t>
      </w:r>
      <w:r w:rsidR="00D63405">
        <w:rPr>
          <w:rFonts w:ascii="Times New Roman" w:eastAsiaTheme="minorHAnsi" w:hAnsi="Times New Roman"/>
          <w:color w:val="000000"/>
          <w:sz w:val="24"/>
          <w:szCs w:val="24"/>
          <w:lang w:eastAsia="es-CR"/>
        </w:rPr>
        <w:t>AAC</w:t>
      </w:r>
      <w:r w:rsidRPr="00E57304">
        <w:rPr>
          <w:rFonts w:ascii="Times New Roman" w:eastAsiaTheme="minorHAnsi" w:hAnsi="Times New Roman"/>
          <w:color w:val="000000"/>
          <w:sz w:val="24"/>
          <w:szCs w:val="24"/>
          <w:lang w:eastAsia="es-CR"/>
        </w:rPr>
        <w:t xml:space="preserve">, no se cuenta con datos referentes al trámite de aprobación de universidades, sedes y aulas desconcentradas. </w:t>
      </w:r>
    </w:p>
    <w:p w14:paraId="46F85205" w14:textId="77777777" w:rsidR="00CA568A" w:rsidRPr="00E57304" w:rsidRDefault="00CA568A"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3B6D76C0" w14:textId="73A88E4A" w:rsidR="00E55C42" w:rsidRPr="00E57304" w:rsidRDefault="00E55C42" w:rsidP="0034377D">
      <w:pPr>
        <w:spacing w:after="0" w:line="240" w:lineRule="auto"/>
        <w:jc w:val="both"/>
        <w:rPr>
          <w:rFonts w:ascii="Times New Roman" w:hAnsi="Times New Roman"/>
          <w:b/>
          <w:sz w:val="24"/>
          <w:szCs w:val="24"/>
          <w:lang w:eastAsia="es-CR"/>
        </w:rPr>
      </w:pPr>
      <w:r w:rsidRPr="00E57304">
        <w:rPr>
          <w:rFonts w:ascii="Times New Roman" w:hAnsi="Times New Roman"/>
          <w:b/>
          <w:sz w:val="24"/>
          <w:szCs w:val="24"/>
          <w:lang w:eastAsia="es-CR"/>
        </w:rPr>
        <w:t>2.2.1.2</w:t>
      </w:r>
      <w:r w:rsidRPr="00E57304">
        <w:rPr>
          <w:rFonts w:ascii="Times New Roman" w:hAnsi="Times New Roman"/>
          <w:sz w:val="24"/>
          <w:szCs w:val="24"/>
          <w:lang w:eastAsia="es-CR"/>
        </w:rPr>
        <w:t xml:space="preserve"> </w:t>
      </w:r>
      <w:r w:rsidR="00E8170D" w:rsidRPr="00E57304">
        <w:rPr>
          <w:rFonts w:ascii="Times New Roman" w:hAnsi="Times New Roman"/>
          <w:b/>
          <w:sz w:val="24"/>
          <w:szCs w:val="24"/>
          <w:lang w:eastAsia="es-CR"/>
        </w:rPr>
        <w:t>Aprobación de la nómina del personal docent</w:t>
      </w:r>
      <w:r w:rsidRPr="00E57304">
        <w:rPr>
          <w:rFonts w:ascii="Times New Roman" w:hAnsi="Times New Roman"/>
          <w:b/>
          <w:sz w:val="24"/>
          <w:szCs w:val="24"/>
          <w:lang w:eastAsia="es-CR"/>
        </w:rPr>
        <w:t>e y autoridades universitarias</w:t>
      </w:r>
    </w:p>
    <w:p w14:paraId="281A307B" w14:textId="77777777" w:rsidR="00E55C42" w:rsidRPr="00E57304" w:rsidRDefault="00E55C42" w:rsidP="0034377D">
      <w:pPr>
        <w:spacing w:after="0" w:line="240" w:lineRule="auto"/>
        <w:jc w:val="both"/>
        <w:rPr>
          <w:rFonts w:ascii="Times New Roman" w:hAnsi="Times New Roman"/>
          <w:b/>
          <w:sz w:val="24"/>
          <w:szCs w:val="24"/>
          <w:lang w:eastAsia="es-CR"/>
        </w:rPr>
      </w:pPr>
    </w:p>
    <w:p w14:paraId="76DD9307" w14:textId="559F6B4D" w:rsidR="00AC090E" w:rsidRDefault="00E55C42"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De acuerdo con</w:t>
      </w:r>
      <w:r w:rsidR="00E8170D" w:rsidRPr="00E57304">
        <w:rPr>
          <w:rFonts w:ascii="Times New Roman" w:hAnsi="Times New Roman"/>
          <w:sz w:val="24"/>
          <w:szCs w:val="24"/>
          <w:lang w:eastAsia="es-CR"/>
        </w:rPr>
        <w:t xml:space="preserve"> la base de datos del </w:t>
      </w:r>
      <w:r w:rsidR="00D63405">
        <w:rPr>
          <w:rFonts w:ascii="Times New Roman" w:hAnsi="Times New Roman"/>
          <w:sz w:val="24"/>
          <w:szCs w:val="24"/>
          <w:lang w:eastAsia="es-CR"/>
        </w:rPr>
        <w:t>AAT</w:t>
      </w:r>
      <w:r w:rsidR="00E8170D" w:rsidRPr="00E57304">
        <w:rPr>
          <w:rFonts w:ascii="Times New Roman" w:hAnsi="Times New Roman"/>
          <w:sz w:val="24"/>
          <w:szCs w:val="24"/>
          <w:lang w:eastAsia="es-CR"/>
        </w:rPr>
        <w:t>, hay una serie de hallazgos evidenciados a partir de la revisión efectuada,</w:t>
      </w:r>
      <w:r w:rsidR="003053C7">
        <w:rPr>
          <w:rFonts w:ascii="Times New Roman" w:hAnsi="Times New Roman"/>
          <w:sz w:val="24"/>
          <w:szCs w:val="24"/>
          <w:lang w:eastAsia="es-CR"/>
        </w:rPr>
        <w:t xml:space="preserve"> dentro de los que se destacan los que se ilustran en el cuadro 3</w:t>
      </w:r>
      <w:r w:rsidR="003053C7" w:rsidRPr="00E57304">
        <w:rPr>
          <w:rFonts w:ascii="Times New Roman" w:hAnsi="Times New Roman"/>
          <w:sz w:val="24"/>
          <w:szCs w:val="24"/>
          <w:lang w:eastAsia="es-CR"/>
        </w:rPr>
        <w:t>:</w:t>
      </w:r>
    </w:p>
    <w:p w14:paraId="2467A7C4" w14:textId="77777777" w:rsidR="00D65D0B" w:rsidRPr="00D91248" w:rsidRDefault="00D65D0B" w:rsidP="0034377D">
      <w:pPr>
        <w:spacing w:after="0" w:line="240" w:lineRule="auto"/>
        <w:jc w:val="both"/>
        <w:rPr>
          <w:rFonts w:ascii="Times New Roman" w:hAnsi="Times New Roman"/>
          <w:b/>
          <w:sz w:val="24"/>
          <w:szCs w:val="24"/>
          <w:lang w:eastAsia="es-CR"/>
        </w:rPr>
      </w:pPr>
    </w:p>
    <w:p w14:paraId="580AE295" w14:textId="3316BEF8" w:rsidR="00E8170D" w:rsidRPr="00653E1B" w:rsidRDefault="00C853D9" w:rsidP="00C853D9">
      <w:pPr>
        <w:spacing w:after="0" w:line="240" w:lineRule="auto"/>
        <w:jc w:val="center"/>
        <w:rPr>
          <w:rFonts w:ascii="Times New Roman" w:hAnsi="Times New Roman"/>
          <w:b/>
          <w:lang w:eastAsia="es-CR"/>
        </w:rPr>
      </w:pPr>
      <w:r w:rsidRPr="00653E1B">
        <w:rPr>
          <w:rFonts w:ascii="Times New Roman" w:hAnsi="Times New Roman"/>
          <w:b/>
          <w:lang w:eastAsia="es-CR"/>
        </w:rPr>
        <w:t>Cuadro N° 3</w:t>
      </w:r>
    </w:p>
    <w:p w14:paraId="49DCF70F" w14:textId="19D5E281" w:rsidR="00A47506" w:rsidRPr="006C373D" w:rsidRDefault="003053C7" w:rsidP="006C373D">
      <w:pPr>
        <w:spacing w:after="0" w:line="240" w:lineRule="auto"/>
        <w:jc w:val="center"/>
        <w:rPr>
          <w:rFonts w:ascii="Times New Roman" w:hAnsi="Times New Roman"/>
          <w:b/>
          <w:sz w:val="24"/>
          <w:szCs w:val="24"/>
          <w:lang w:eastAsia="es-CR"/>
        </w:rPr>
      </w:pPr>
      <w:r w:rsidRPr="00653E1B">
        <w:rPr>
          <w:rFonts w:ascii="Times New Roman" w:hAnsi="Times New Roman"/>
          <w:b/>
          <w:lang w:eastAsia="es-CR"/>
        </w:rPr>
        <w:t>Aprobación de la nómina del personal docente</w:t>
      </w:r>
      <w:r w:rsidRPr="003053C7">
        <w:rPr>
          <w:rFonts w:ascii="Times New Roman" w:hAnsi="Times New Roman"/>
          <w:b/>
          <w:sz w:val="24"/>
          <w:szCs w:val="24"/>
          <w:lang w:eastAsia="es-CR"/>
        </w:rPr>
        <w:t xml:space="preserve"> </w:t>
      </w:r>
    </w:p>
    <w:tbl>
      <w:tblPr>
        <w:tblW w:w="8786" w:type="dxa"/>
        <w:tblCellMar>
          <w:left w:w="70" w:type="dxa"/>
          <w:right w:w="70" w:type="dxa"/>
        </w:tblCellMar>
        <w:tblLook w:val="04A0" w:firstRow="1" w:lastRow="0" w:firstColumn="1" w:lastColumn="0" w:noHBand="0" w:noVBand="1"/>
      </w:tblPr>
      <w:tblGrid>
        <w:gridCol w:w="5066"/>
        <w:gridCol w:w="3720"/>
      </w:tblGrid>
      <w:tr w:rsidR="00874D3F" w:rsidRPr="00874D3F" w14:paraId="6DFD283A" w14:textId="77777777" w:rsidTr="004F31CB">
        <w:trPr>
          <w:trHeight w:val="274"/>
        </w:trPr>
        <w:tc>
          <w:tcPr>
            <w:tcW w:w="5066" w:type="dxa"/>
            <w:tcBorders>
              <w:top w:val="nil"/>
              <w:left w:val="single" w:sz="4" w:space="0" w:color="auto"/>
              <w:bottom w:val="single" w:sz="4" w:space="0" w:color="auto"/>
              <w:right w:val="single" w:sz="4" w:space="0" w:color="auto"/>
            </w:tcBorders>
            <w:shd w:val="clear" w:color="000000" w:fill="1F4E78"/>
            <w:noWrap/>
            <w:vAlign w:val="center"/>
            <w:hideMark/>
          </w:tcPr>
          <w:p w14:paraId="6C313BBE" w14:textId="77777777" w:rsidR="00874D3F" w:rsidRPr="00874D3F" w:rsidRDefault="00874D3F" w:rsidP="00874D3F">
            <w:pPr>
              <w:spacing w:after="0" w:line="240" w:lineRule="auto"/>
              <w:jc w:val="center"/>
              <w:rPr>
                <w:rFonts w:ascii="Times New Roman" w:eastAsia="Times New Roman" w:hAnsi="Times New Roman"/>
                <w:b/>
                <w:bCs/>
                <w:color w:val="FFFFFF"/>
                <w:lang w:eastAsia="es-CR"/>
              </w:rPr>
            </w:pPr>
            <w:r w:rsidRPr="00874D3F">
              <w:rPr>
                <w:rFonts w:ascii="Times New Roman" w:eastAsia="Times New Roman" w:hAnsi="Times New Roman"/>
                <w:b/>
                <w:bCs/>
                <w:color w:val="FFFFFF"/>
                <w:lang w:eastAsia="es-CR"/>
              </w:rPr>
              <w:t xml:space="preserve">Detalle del trámite </w:t>
            </w:r>
          </w:p>
        </w:tc>
        <w:tc>
          <w:tcPr>
            <w:tcW w:w="3720" w:type="dxa"/>
            <w:tcBorders>
              <w:top w:val="nil"/>
              <w:left w:val="nil"/>
              <w:bottom w:val="single" w:sz="4" w:space="0" w:color="auto"/>
              <w:right w:val="single" w:sz="4" w:space="0" w:color="auto"/>
            </w:tcBorders>
            <w:shd w:val="clear" w:color="000000" w:fill="1F4E78"/>
            <w:noWrap/>
            <w:vAlign w:val="center"/>
            <w:hideMark/>
          </w:tcPr>
          <w:p w14:paraId="37CDD1FA" w14:textId="77777777" w:rsidR="00874D3F" w:rsidRPr="00874D3F" w:rsidRDefault="00874D3F" w:rsidP="00874D3F">
            <w:pPr>
              <w:spacing w:after="0" w:line="240" w:lineRule="auto"/>
              <w:jc w:val="center"/>
              <w:rPr>
                <w:rFonts w:ascii="Times New Roman" w:eastAsia="Times New Roman" w:hAnsi="Times New Roman"/>
                <w:b/>
                <w:bCs/>
                <w:color w:val="FFFFFF"/>
                <w:lang w:eastAsia="es-CR"/>
              </w:rPr>
            </w:pPr>
            <w:r w:rsidRPr="00874D3F">
              <w:rPr>
                <w:rFonts w:ascii="Times New Roman" w:eastAsia="Times New Roman" w:hAnsi="Times New Roman"/>
                <w:b/>
                <w:bCs/>
                <w:color w:val="FFFFFF"/>
                <w:lang w:eastAsia="es-CR"/>
              </w:rPr>
              <w:t>% Cumplimiento</w:t>
            </w:r>
          </w:p>
        </w:tc>
      </w:tr>
      <w:tr w:rsidR="00874D3F" w:rsidRPr="00874D3F" w14:paraId="6354DDE8" w14:textId="77777777" w:rsidTr="00C071E1">
        <w:trPr>
          <w:trHeight w:val="1381"/>
        </w:trPr>
        <w:tc>
          <w:tcPr>
            <w:tcW w:w="5066" w:type="dxa"/>
            <w:tcBorders>
              <w:top w:val="nil"/>
              <w:left w:val="single" w:sz="4" w:space="0" w:color="auto"/>
              <w:bottom w:val="single" w:sz="4" w:space="0" w:color="auto"/>
              <w:right w:val="single" w:sz="4" w:space="0" w:color="auto"/>
            </w:tcBorders>
            <w:shd w:val="clear" w:color="auto" w:fill="auto"/>
            <w:vAlign w:val="center"/>
            <w:hideMark/>
          </w:tcPr>
          <w:p w14:paraId="23FD330E" w14:textId="77777777" w:rsidR="00874D3F" w:rsidRPr="00874D3F" w:rsidRDefault="00874D3F" w:rsidP="00874D3F">
            <w:pPr>
              <w:spacing w:after="0" w:line="240" w:lineRule="auto"/>
              <w:rPr>
                <w:rFonts w:ascii="Times New Roman" w:eastAsia="Times New Roman" w:hAnsi="Times New Roman"/>
                <w:color w:val="000000"/>
                <w:lang w:eastAsia="es-CR"/>
              </w:rPr>
            </w:pPr>
            <w:r w:rsidRPr="00874D3F">
              <w:rPr>
                <w:rFonts w:ascii="Times New Roman" w:eastAsia="Times New Roman" w:hAnsi="Times New Roman"/>
                <w:color w:val="000000"/>
                <w:lang w:eastAsia="es-CR"/>
              </w:rPr>
              <w:t xml:space="preserve">Ausencia significativa de información en cuanto a las fechas de algunos de los traslados del trámite. </w:t>
            </w:r>
          </w:p>
        </w:tc>
        <w:tc>
          <w:tcPr>
            <w:tcW w:w="3720" w:type="dxa"/>
            <w:tcBorders>
              <w:top w:val="nil"/>
              <w:left w:val="nil"/>
              <w:bottom w:val="single" w:sz="4" w:space="0" w:color="auto"/>
              <w:right w:val="single" w:sz="4" w:space="0" w:color="auto"/>
            </w:tcBorders>
            <w:shd w:val="clear" w:color="auto" w:fill="auto"/>
            <w:vAlign w:val="center"/>
            <w:hideMark/>
          </w:tcPr>
          <w:p w14:paraId="439C6ED6" w14:textId="77777777" w:rsidR="00874D3F" w:rsidRPr="00874D3F" w:rsidRDefault="00874D3F" w:rsidP="00874D3F">
            <w:pPr>
              <w:spacing w:after="0" w:line="240" w:lineRule="auto"/>
              <w:rPr>
                <w:rFonts w:ascii="Times New Roman" w:eastAsia="Times New Roman" w:hAnsi="Times New Roman"/>
                <w:color w:val="000000"/>
                <w:lang w:eastAsia="es-CR"/>
              </w:rPr>
            </w:pPr>
            <w:r w:rsidRPr="00874D3F">
              <w:rPr>
                <w:rFonts w:ascii="Times New Roman" w:eastAsia="Times New Roman" w:hAnsi="Times New Roman"/>
                <w:b/>
                <w:bCs/>
                <w:color w:val="000000"/>
                <w:lang w:eastAsia="es-CR"/>
              </w:rPr>
              <w:t xml:space="preserve">2016: </w:t>
            </w:r>
            <w:r w:rsidRPr="00874D3F">
              <w:rPr>
                <w:rFonts w:ascii="Times New Roman" w:eastAsia="Times New Roman" w:hAnsi="Times New Roman"/>
                <w:color w:val="000000"/>
                <w:lang w:eastAsia="es-CR"/>
              </w:rPr>
              <w:t xml:space="preserve">Solamente 3 trámites, o sea, un 1 % cuentan con fecha de traslado y/o recibo del analista. </w:t>
            </w:r>
            <w:r w:rsidRPr="00874D3F">
              <w:rPr>
                <w:rFonts w:ascii="Times New Roman" w:eastAsia="Times New Roman" w:hAnsi="Times New Roman"/>
                <w:color w:val="000000"/>
                <w:lang w:eastAsia="es-CR"/>
              </w:rPr>
              <w:br/>
            </w:r>
            <w:r w:rsidRPr="00874D3F">
              <w:rPr>
                <w:rFonts w:ascii="Times New Roman" w:eastAsia="Times New Roman" w:hAnsi="Times New Roman"/>
                <w:b/>
                <w:bCs/>
                <w:color w:val="000000"/>
                <w:lang w:eastAsia="es-CR"/>
              </w:rPr>
              <w:t>2018:</w:t>
            </w:r>
            <w:r w:rsidRPr="00874D3F">
              <w:rPr>
                <w:rFonts w:ascii="Times New Roman" w:eastAsia="Times New Roman" w:hAnsi="Times New Roman"/>
                <w:color w:val="000000"/>
                <w:lang w:eastAsia="es-CR"/>
              </w:rPr>
              <w:t xml:space="preserve"> 370 trámites, o sea, un 55 % no cuentan con fecha de traslado y/o recibo del analista. </w:t>
            </w:r>
          </w:p>
        </w:tc>
      </w:tr>
      <w:tr w:rsidR="00874D3F" w:rsidRPr="00874D3F" w14:paraId="5F45B193" w14:textId="77777777" w:rsidTr="00C071E1">
        <w:trPr>
          <w:trHeight w:val="4286"/>
        </w:trPr>
        <w:tc>
          <w:tcPr>
            <w:tcW w:w="5066" w:type="dxa"/>
            <w:tcBorders>
              <w:top w:val="nil"/>
              <w:left w:val="single" w:sz="4" w:space="0" w:color="auto"/>
              <w:bottom w:val="single" w:sz="4" w:space="0" w:color="auto"/>
              <w:right w:val="single" w:sz="4" w:space="0" w:color="auto"/>
            </w:tcBorders>
            <w:shd w:val="clear" w:color="auto" w:fill="auto"/>
            <w:noWrap/>
            <w:vAlign w:val="center"/>
            <w:hideMark/>
          </w:tcPr>
          <w:p w14:paraId="49D20923" w14:textId="77777777" w:rsidR="00874D3F" w:rsidRPr="00874D3F" w:rsidRDefault="00874D3F" w:rsidP="00874D3F">
            <w:pPr>
              <w:spacing w:after="0" w:line="240" w:lineRule="auto"/>
              <w:rPr>
                <w:rFonts w:ascii="Times New Roman" w:eastAsia="Times New Roman" w:hAnsi="Times New Roman"/>
                <w:color w:val="000000"/>
                <w:lang w:eastAsia="es-CR"/>
              </w:rPr>
            </w:pPr>
            <w:r w:rsidRPr="00874D3F">
              <w:rPr>
                <w:rFonts w:ascii="Times New Roman" w:eastAsia="Times New Roman" w:hAnsi="Times New Roman"/>
                <w:color w:val="000000"/>
                <w:lang w:eastAsia="es-CR"/>
              </w:rPr>
              <w:t xml:space="preserve">Duración del proceso </w:t>
            </w:r>
          </w:p>
        </w:tc>
        <w:tc>
          <w:tcPr>
            <w:tcW w:w="3720" w:type="dxa"/>
            <w:tcBorders>
              <w:top w:val="nil"/>
              <w:left w:val="nil"/>
              <w:bottom w:val="single" w:sz="4" w:space="0" w:color="auto"/>
              <w:right w:val="single" w:sz="4" w:space="0" w:color="auto"/>
            </w:tcBorders>
            <w:shd w:val="clear" w:color="auto" w:fill="auto"/>
            <w:vAlign w:val="center"/>
            <w:hideMark/>
          </w:tcPr>
          <w:p w14:paraId="19B56739" w14:textId="77777777" w:rsidR="00874D3F" w:rsidRPr="00874D3F" w:rsidRDefault="00874D3F" w:rsidP="00874D3F">
            <w:pPr>
              <w:spacing w:after="0" w:line="240" w:lineRule="auto"/>
              <w:rPr>
                <w:rFonts w:ascii="Times New Roman" w:eastAsia="Times New Roman" w:hAnsi="Times New Roman"/>
                <w:color w:val="000000"/>
                <w:lang w:eastAsia="es-CR"/>
              </w:rPr>
            </w:pPr>
            <w:r w:rsidRPr="00874D3F">
              <w:rPr>
                <w:rFonts w:ascii="Times New Roman" w:eastAsia="Times New Roman" w:hAnsi="Times New Roman"/>
                <w:b/>
                <w:bCs/>
                <w:color w:val="000000"/>
                <w:lang w:eastAsia="es-CR"/>
              </w:rPr>
              <w:t xml:space="preserve">Año 2016: </w:t>
            </w:r>
            <w:r w:rsidRPr="00874D3F">
              <w:rPr>
                <w:rFonts w:ascii="Times New Roman" w:eastAsia="Times New Roman" w:hAnsi="Times New Roman"/>
                <w:b/>
                <w:bCs/>
                <w:color w:val="000000"/>
                <w:lang w:eastAsia="es-CR"/>
              </w:rPr>
              <w:br/>
            </w:r>
            <w:r w:rsidRPr="00874D3F">
              <w:rPr>
                <w:rFonts w:ascii="Times New Roman" w:eastAsia="Times New Roman" w:hAnsi="Times New Roman"/>
                <w:color w:val="000000"/>
                <w:lang w:eastAsia="es-CR"/>
              </w:rPr>
              <w:t>De los 314 trámites, 59 duraron desde su ingreso hasta ser trasladados a la jefatura de 0 a 3 meses</w:t>
            </w:r>
            <w:r w:rsidRPr="00874D3F">
              <w:rPr>
                <w:rFonts w:ascii="Times New Roman" w:eastAsia="Times New Roman" w:hAnsi="Times New Roman"/>
                <w:color w:val="000000"/>
                <w:lang w:eastAsia="es-CR"/>
              </w:rPr>
              <w:br/>
              <w:t xml:space="preserve">102 trámites tardaron de 3 a 6 meses, 114 de 6 a 12 meses, </w:t>
            </w:r>
            <w:r w:rsidRPr="00874D3F">
              <w:rPr>
                <w:rFonts w:ascii="Times New Roman" w:eastAsia="Times New Roman" w:hAnsi="Times New Roman"/>
                <w:color w:val="000000"/>
                <w:lang w:eastAsia="es-CR"/>
              </w:rPr>
              <w:br/>
              <w:t xml:space="preserve">34 duraron entre 12 y 18 meses </w:t>
            </w:r>
            <w:r w:rsidRPr="00874D3F">
              <w:rPr>
                <w:rFonts w:ascii="Times New Roman" w:eastAsia="Times New Roman" w:hAnsi="Times New Roman"/>
                <w:color w:val="000000"/>
                <w:lang w:eastAsia="es-CR"/>
              </w:rPr>
              <w:br/>
              <w:t>5 más de 2 años</w:t>
            </w:r>
            <w:r w:rsidRPr="00874D3F">
              <w:rPr>
                <w:rFonts w:ascii="Times New Roman" w:eastAsia="Times New Roman" w:hAnsi="Times New Roman"/>
                <w:color w:val="000000"/>
                <w:lang w:eastAsia="es-CR"/>
              </w:rPr>
              <w:br/>
              <w:t>De las 314 gestiones:</w:t>
            </w:r>
            <w:r w:rsidRPr="00874D3F">
              <w:rPr>
                <w:rFonts w:ascii="Times New Roman" w:eastAsia="Times New Roman" w:hAnsi="Times New Roman"/>
                <w:color w:val="000000"/>
                <w:lang w:eastAsia="es-CR"/>
              </w:rPr>
              <w:br/>
              <w:t>230 (un 73.5%), fueron vistos en sesión hasta el año siguiente, en el 2017.</w:t>
            </w:r>
            <w:r w:rsidRPr="00874D3F">
              <w:rPr>
                <w:rFonts w:ascii="Times New Roman" w:eastAsia="Times New Roman" w:hAnsi="Times New Roman"/>
                <w:color w:val="000000"/>
                <w:lang w:eastAsia="es-CR"/>
              </w:rPr>
              <w:br/>
              <w:t>82 (un 26%) en sesiones del año 2018</w:t>
            </w:r>
            <w:r w:rsidRPr="00874D3F">
              <w:rPr>
                <w:rFonts w:ascii="Times New Roman" w:eastAsia="Times New Roman" w:hAnsi="Times New Roman"/>
                <w:color w:val="000000"/>
                <w:lang w:eastAsia="es-CR"/>
              </w:rPr>
              <w:br/>
            </w:r>
            <w:r w:rsidRPr="00874D3F">
              <w:rPr>
                <w:rFonts w:ascii="Times New Roman" w:eastAsia="Times New Roman" w:hAnsi="Times New Roman"/>
                <w:b/>
                <w:bCs/>
                <w:color w:val="000000"/>
                <w:lang w:eastAsia="es-CR"/>
              </w:rPr>
              <w:t xml:space="preserve">Año 2017: </w:t>
            </w:r>
            <w:r w:rsidRPr="00874D3F">
              <w:rPr>
                <w:rFonts w:ascii="Times New Roman" w:eastAsia="Times New Roman" w:hAnsi="Times New Roman"/>
                <w:b/>
                <w:bCs/>
                <w:color w:val="000000"/>
                <w:lang w:eastAsia="es-CR"/>
              </w:rPr>
              <w:br/>
            </w:r>
            <w:r w:rsidRPr="00874D3F">
              <w:rPr>
                <w:rFonts w:ascii="Times New Roman" w:eastAsia="Times New Roman" w:hAnsi="Times New Roman"/>
                <w:color w:val="000000"/>
                <w:lang w:eastAsia="es-CR"/>
              </w:rPr>
              <w:t>28 trámites fueron vistos en sesión ese mismo año</w:t>
            </w:r>
            <w:r w:rsidRPr="00874D3F">
              <w:rPr>
                <w:rFonts w:ascii="Times New Roman" w:eastAsia="Times New Roman" w:hAnsi="Times New Roman"/>
                <w:color w:val="000000"/>
                <w:lang w:eastAsia="es-CR"/>
              </w:rPr>
              <w:br/>
              <w:t xml:space="preserve">104 trámites fueron vistos en sesiones del 2018 </w:t>
            </w:r>
            <w:r w:rsidRPr="00874D3F">
              <w:rPr>
                <w:rFonts w:ascii="Times New Roman" w:eastAsia="Times New Roman" w:hAnsi="Times New Roman"/>
                <w:color w:val="000000"/>
                <w:lang w:eastAsia="es-CR"/>
              </w:rPr>
              <w:br/>
              <w:t>y los restantes 371 trámites, un 74 % del total aún están pendientes de ver en sesión.</w:t>
            </w:r>
          </w:p>
        </w:tc>
      </w:tr>
      <w:tr w:rsidR="00874D3F" w:rsidRPr="00874D3F" w14:paraId="35D6583B" w14:textId="77777777" w:rsidTr="00C071E1">
        <w:trPr>
          <w:trHeight w:val="2025"/>
        </w:trPr>
        <w:tc>
          <w:tcPr>
            <w:tcW w:w="5066" w:type="dxa"/>
            <w:tcBorders>
              <w:top w:val="nil"/>
              <w:left w:val="single" w:sz="4" w:space="0" w:color="auto"/>
              <w:bottom w:val="single" w:sz="4" w:space="0" w:color="auto"/>
              <w:right w:val="single" w:sz="4" w:space="0" w:color="auto"/>
            </w:tcBorders>
            <w:shd w:val="clear" w:color="auto" w:fill="auto"/>
            <w:vAlign w:val="center"/>
            <w:hideMark/>
          </w:tcPr>
          <w:p w14:paraId="0FBA3344" w14:textId="77777777" w:rsidR="00874D3F" w:rsidRPr="00874D3F" w:rsidRDefault="00874D3F" w:rsidP="00874D3F">
            <w:pPr>
              <w:spacing w:after="0" w:line="240" w:lineRule="auto"/>
              <w:rPr>
                <w:rFonts w:ascii="Times New Roman" w:eastAsia="Times New Roman" w:hAnsi="Times New Roman"/>
                <w:color w:val="000000"/>
                <w:lang w:eastAsia="es-CR"/>
              </w:rPr>
            </w:pPr>
            <w:r w:rsidRPr="00874D3F">
              <w:rPr>
                <w:rFonts w:ascii="Times New Roman" w:eastAsia="Times New Roman" w:hAnsi="Times New Roman"/>
                <w:color w:val="000000"/>
                <w:lang w:eastAsia="es-CR"/>
              </w:rPr>
              <w:lastRenderedPageBreak/>
              <w:t xml:space="preserve">En cuanto a la casilla correspondiente al “estado” del trámite, los que se indica que se encuentran “en sesión”, significa que el trámite se vio en la sesión específica que se señala en la casilla siguiente “N° Sesión”. Sin embargo, es importante mencionar que una vez remitido el trámite a sesión se desconoce el estado real, si fue aprobado o denegado en el Consejo y con qué número de acta, porque no se realiza seguimiento y por ende no se registra esa información final del trámite en la base de datos. </w:t>
            </w:r>
          </w:p>
        </w:tc>
        <w:tc>
          <w:tcPr>
            <w:tcW w:w="3720" w:type="dxa"/>
            <w:tcBorders>
              <w:top w:val="nil"/>
              <w:left w:val="nil"/>
              <w:bottom w:val="single" w:sz="4" w:space="0" w:color="auto"/>
              <w:right w:val="single" w:sz="4" w:space="0" w:color="auto"/>
            </w:tcBorders>
            <w:shd w:val="clear" w:color="auto" w:fill="auto"/>
            <w:noWrap/>
            <w:vAlign w:val="bottom"/>
            <w:hideMark/>
          </w:tcPr>
          <w:p w14:paraId="754D6987" w14:textId="77777777" w:rsidR="00874D3F" w:rsidRPr="00874D3F" w:rsidRDefault="00874D3F" w:rsidP="00874D3F">
            <w:pPr>
              <w:spacing w:after="0" w:line="240" w:lineRule="auto"/>
              <w:rPr>
                <w:rFonts w:ascii="Times New Roman" w:eastAsia="Times New Roman" w:hAnsi="Times New Roman"/>
                <w:color w:val="000000"/>
                <w:lang w:eastAsia="es-CR"/>
              </w:rPr>
            </w:pPr>
            <w:r w:rsidRPr="00874D3F">
              <w:rPr>
                <w:rFonts w:ascii="Times New Roman" w:eastAsia="Times New Roman" w:hAnsi="Times New Roman"/>
                <w:color w:val="000000"/>
                <w:lang w:eastAsia="es-CR"/>
              </w:rPr>
              <w:t> </w:t>
            </w:r>
          </w:p>
        </w:tc>
      </w:tr>
    </w:tbl>
    <w:p w14:paraId="7F36578F" w14:textId="233E9DCA" w:rsidR="00E8170D" w:rsidRPr="00653E1B" w:rsidRDefault="00C071E1" w:rsidP="0034377D">
      <w:pPr>
        <w:spacing w:after="0" w:line="240" w:lineRule="auto"/>
        <w:jc w:val="both"/>
        <w:rPr>
          <w:rFonts w:ascii="Times New Roman" w:hAnsi="Times New Roman"/>
          <w:sz w:val="18"/>
          <w:szCs w:val="18"/>
          <w:lang w:eastAsia="es-CR"/>
        </w:rPr>
      </w:pPr>
      <w:r w:rsidRPr="00653E1B">
        <w:rPr>
          <w:rFonts w:ascii="Times New Roman" w:hAnsi="Times New Roman"/>
          <w:sz w:val="18"/>
          <w:szCs w:val="18"/>
          <w:lang w:eastAsia="es-CR"/>
        </w:rPr>
        <w:t>Fuente: CONESUP</w:t>
      </w:r>
    </w:p>
    <w:p w14:paraId="34381E42" w14:textId="77777777" w:rsidR="00C071E1" w:rsidRPr="00E57304" w:rsidRDefault="00C071E1" w:rsidP="0034377D">
      <w:pPr>
        <w:spacing w:after="0" w:line="240" w:lineRule="auto"/>
        <w:jc w:val="both"/>
        <w:rPr>
          <w:rFonts w:ascii="Times New Roman" w:hAnsi="Times New Roman"/>
          <w:sz w:val="24"/>
          <w:szCs w:val="24"/>
          <w:lang w:eastAsia="es-CR"/>
        </w:rPr>
      </w:pPr>
    </w:p>
    <w:p w14:paraId="3F6F684D" w14:textId="43AD5B55" w:rsidR="00CA568A" w:rsidRDefault="00E8170D" w:rsidP="0034377D">
      <w:pPr>
        <w:spacing w:after="0" w:line="240" w:lineRule="auto"/>
        <w:jc w:val="both"/>
        <w:rPr>
          <w:rFonts w:ascii="Times New Roman" w:hAnsi="Times New Roman"/>
          <w:sz w:val="24"/>
          <w:szCs w:val="24"/>
        </w:rPr>
      </w:pPr>
      <w:r w:rsidRPr="00E57304">
        <w:rPr>
          <w:rFonts w:ascii="Times New Roman" w:hAnsi="Times New Roman"/>
          <w:sz w:val="24"/>
          <w:szCs w:val="24"/>
          <w:lang w:eastAsia="es-CR"/>
        </w:rPr>
        <w:t xml:space="preserve">De conformidad con el cuadro presentado por el </w:t>
      </w:r>
      <w:r w:rsidR="00D63405">
        <w:rPr>
          <w:rFonts w:ascii="Times New Roman" w:hAnsi="Times New Roman"/>
          <w:sz w:val="24"/>
          <w:szCs w:val="24"/>
          <w:lang w:eastAsia="es-CR"/>
        </w:rPr>
        <w:t>AAT</w:t>
      </w:r>
      <w:r w:rsidRPr="00E57304">
        <w:rPr>
          <w:rFonts w:ascii="Times New Roman" w:hAnsi="Times New Roman"/>
          <w:sz w:val="24"/>
          <w:szCs w:val="24"/>
          <w:lang w:eastAsia="es-CR"/>
        </w:rPr>
        <w:t xml:space="preserve"> en el Informe de Gestión, </w:t>
      </w:r>
      <w:r w:rsidRPr="00E57304">
        <w:rPr>
          <w:rFonts w:ascii="Times New Roman" w:hAnsi="Times New Roman"/>
          <w:sz w:val="24"/>
          <w:szCs w:val="24"/>
        </w:rPr>
        <w:t xml:space="preserve">en el que se enumeran la cantidad de trámites presentados por las universidades durante los meses de </w:t>
      </w:r>
      <w:r w:rsidRPr="00114377">
        <w:rPr>
          <w:rFonts w:ascii="Times New Roman" w:hAnsi="Times New Roman"/>
          <w:sz w:val="24"/>
          <w:szCs w:val="24"/>
        </w:rPr>
        <w:t>diciembre 2017 a noviembre de 2018, e</w:t>
      </w:r>
      <w:r w:rsidRPr="00E57304">
        <w:rPr>
          <w:rFonts w:ascii="Times New Roman" w:hAnsi="Times New Roman"/>
          <w:sz w:val="24"/>
          <w:szCs w:val="24"/>
        </w:rPr>
        <w:t xml:space="preserve">s relevante </w:t>
      </w:r>
      <w:r w:rsidR="007129BD">
        <w:rPr>
          <w:rFonts w:ascii="Times New Roman" w:hAnsi="Times New Roman"/>
          <w:sz w:val="24"/>
          <w:szCs w:val="24"/>
        </w:rPr>
        <w:t xml:space="preserve">indicar </w:t>
      </w:r>
      <w:r w:rsidRPr="00E57304">
        <w:rPr>
          <w:rFonts w:ascii="Times New Roman" w:hAnsi="Times New Roman"/>
          <w:sz w:val="24"/>
          <w:szCs w:val="24"/>
        </w:rPr>
        <w:t>que la mayor cantidad de trámites recibidos son los de aprobación de docentes, un 73% del total de trámites presentado</w:t>
      </w:r>
      <w:r w:rsidR="000F3FE7">
        <w:rPr>
          <w:rFonts w:ascii="Times New Roman" w:hAnsi="Times New Roman"/>
          <w:sz w:val="24"/>
          <w:szCs w:val="24"/>
        </w:rPr>
        <w:t>s</w:t>
      </w:r>
      <w:r w:rsidRPr="00E57304">
        <w:rPr>
          <w:rFonts w:ascii="Times New Roman" w:hAnsi="Times New Roman"/>
          <w:sz w:val="24"/>
          <w:szCs w:val="24"/>
        </w:rPr>
        <w:t xml:space="preserve">. De esos 685 trámites, solamente 1 se encuentra con Sesión del Consejo, los otros 684 trámites están pendientes ya sea porque están en espera de ser vistos por el Consejo (34%), que están en proceso en </w:t>
      </w:r>
      <w:r w:rsidR="00367754">
        <w:rPr>
          <w:rFonts w:ascii="Times New Roman" w:hAnsi="Times New Roman"/>
          <w:sz w:val="24"/>
          <w:szCs w:val="24"/>
        </w:rPr>
        <w:t>el AAT</w:t>
      </w:r>
      <w:r w:rsidRPr="00E57304">
        <w:rPr>
          <w:rFonts w:ascii="Times New Roman" w:hAnsi="Times New Roman"/>
          <w:sz w:val="24"/>
          <w:szCs w:val="24"/>
        </w:rPr>
        <w:t xml:space="preserve"> (30%) y que aún no se han sido tramitados, solamente recibidos (36%).</w:t>
      </w:r>
    </w:p>
    <w:p w14:paraId="3D399F1C" w14:textId="1EAAE48A" w:rsidR="008F663E" w:rsidRDefault="00E8170D" w:rsidP="0034377D">
      <w:pPr>
        <w:spacing w:after="0" w:line="240" w:lineRule="auto"/>
        <w:jc w:val="both"/>
        <w:rPr>
          <w:rFonts w:ascii="Times New Roman" w:hAnsi="Times New Roman"/>
          <w:sz w:val="24"/>
          <w:szCs w:val="24"/>
        </w:rPr>
      </w:pPr>
      <w:r w:rsidRPr="00E57304">
        <w:rPr>
          <w:rFonts w:ascii="Times New Roman" w:hAnsi="Times New Roman"/>
          <w:sz w:val="24"/>
          <w:szCs w:val="24"/>
        </w:rPr>
        <w:t xml:space="preserve"> </w:t>
      </w:r>
    </w:p>
    <w:p w14:paraId="1D0E511C" w14:textId="77777777" w:rsidR="0015581F" w:rsidRPr="00E57304" w:rsidRDefault="0015581F" w:rsidP="0034377D">
      <w:pPr>
        <w:spacing w:after="0" w:line="240" w:lineRule="auto"/>
        <w:jc w:val="both"/>
        <w:rPr>
          <w:rFonts w:ascii="Times New Roman" w:hAnsi="Times New Roman"/>
          <w:sz w:val="24"/>
          <w:szCs w:val="24"/>
        </w:rPr>
      </w:pPr>
    </w:p>
    <w:p w14:paraId="68EB223B" w14:textId="11EDE3A7" w:rsidR="00092F3D" w:rsidRPr="00653E1B" w:rsidRDefault="008F663E" w:rsidP="008F663E">
      <w:pPr>
        <w:spacing w:after="0" w:line="240" w:lineRule="auto"/>
        <w:jc w:val="center"/>
        <w:rPr>
          <w:rFonts w:ascii="Times New Roman" w:hAnsi="Times New Roman"/>
          <w:b/>
        </w:rPr>
      </w:pPr>
      <w:r w:rsidRPr="00653E1B">
        <w:rPr>
          <w:rFonts w:ascii="Times New Roman" w:hAnsi="Times New Roman"/>
          <w:b/>
        </w:rPr>
        <w:t>Cuadro N° 4</w:t>
      </w:r>
    </w:p>
    <w:p w14:paraId="6E433530" w14:textId="22B696CF" w:rsidR="008F663E" w:rsidRPr="00653E1B" w:rsidRDefault="0028166B" w:rsidP="00653E1B">
      <w:pPr>
        <w:spacing w:after="0" w:line="240" w:lineRule="auto"/>
        <w:jc w:val="center"/>
        <w:rPr>
          <w:rFonts w:ascii="Times New Roman" w:hAnsi="Times New Roman"/>
          <w:b/>
        </w:rPr>
      </w:pPr>
      <w:r w:rsidRPr="00653E1B">
        <w:rPr>
          <w:rFonts w:ascii="Times New Roman" w:hAnsi="Times New Roman"/>
          <w:b/>
        </w:rPr>
        <w:t>Aprobación de autoridades universitarias</w:t>
      </w:r>
    </w:p>
    <w:tbl>
      <w:tblPr>
        <w:tblW w:w="8786" w:type="dxa"/>
        <w:tblCellMar>
          <w:left w:w="70" w:type="dxa"/>
          <w:right w:w="70" w:type="dxa"/>
        </w:tblCellMar>
        <w:tblLook w:val="04A0" w:firstRow="1" w:lastRow="0" w:firstColumn="1" w:lastColumn="0" w:noHBand="0" w:noVBand="1"/>
      </w:tblPr>
      <w:tblGrid>
        <w:gridCol w:w="5066"/>
        <w:gridCol w:w="3720"/>
      </w:tblGrid>
      <w:tr w:rsidR="00CC3A74" w:rsidRPr="00CC3A74" w14:paraId="64B004D2" w14:textId="77777777" w:rsidTr="004F31CB">
        <w:trPr>
          <w:trHeight w:val="294"/>
        </w:trPr>
        <w:tc>
          <w:tcPr>
            <w:tcW w:w="5066" w:type="dxa"/>
            <w:tcBorders>
              <w:top w:val="nil"/>
              <w:left w:val="single" w:sz="4" w:space="0" w:color="auto"/>
              <w:bottom w:val="single" w:sz="4" w:space="0" w:color="auto"/>
              <w:right w:val="single" w:sz="4" w:space="0" w:color="auto"/>
            </w:tcBorders>
            <w:shd w:val="clear" w:color="000000" w:fill="1F4E78"/>
            <w:noWrap/>
            <w:vAlign w:val="center"/>
            <w:hideMark/>
          </w:tcPr>
          <w:p w14:paraId="1AC59064" w14:textId="77777777" w:rsidR="00CC3A74" w:rsidRPr="00CC3A74" w:rsidRDefault="00CC3A74" w:rsidP="00CC3A74">
            <w:pPr>
              <w:spacing w:after="0" w:line="240" w:lineRule="auto"/>
              <w:jc w:val="center"/>
              <w:rPr>
                <w:rFonts w:ascii="Times New Roman" w:eastAsia="Times New Roman" w:hAnsi="Times New Roman"/>
                <w:b/>
                <w:bCs/>
                <w:color w:val="FFFFFF"/>
                <w:lang w:eastAsia="es-CR"/>
              </w:rPr>
            </w:pPr>
            <w:r w:rsidRPr="00CC3A74">
              <w:rPr>
                <w:rFonts w:ascii="Times New Roman" w:eastAsia="Times New Roman" w:hAnsi="Times New Roman"/>
                <w:b/>
                <w:bCs/>
                <w:color w:val="FFFFFF"/>
                <w:lang w:eastAsia="es-CR"/>
              </w:rPr>
              <w:t xml:space="preserve">Detalle del trámite </w:t>
            </w:r>
          </w:p>
        </w:tc>
        <w:tc>
          <w:tcPr>
            <w:tcW w:w="3720" w:type="dxa"/>
            <w:tcBorders>
              <w:top w:val="nil"/>
              <w:left w:val="nil"/>
              <w:bottom w:val="single" w:sz="4" w:space="0" w:color="auto"/>
              <w:right w:val="single" w:sz="4" w:space="0" w:color="auto"/>
            </w:tcBorders>
            <w:shd w:val="clear" w:color="000000" w:fill="1F4E78"/>
            <w:noWrap/>
            <w:vAlign w:val="center"/>
            <w:hideMark/>
          </w:tcPr>
          <w:p w14:paraId="28411ADB" w14:textId="77777777" w:rsidR="00CC3A74" w:rsidRPr="00CC3A74" w:rsidRDefault="00CC3A74" w:rsidP="00CC3A74">
            <w:pPr>
              <w:spacing w:after="0" w:line="240" w:lineRule="auto"/>
              <w:jc w:val="center"/>
              <w:rPr>
                <w:rFonts w:ascii="Times New Roman" w:eastAsia="Times New Roman" w:hAnsi="Times New Roman"/>
                <w:b/>
                <w:bCs/>
                <w:color w:val="FFFFFF"/>
                <w:lang w:eastAsia="es-CR"/>
              </w:rPr>
            </w:pPr>
            <w:r w:rsidRPr="00CC3A74">
              <w:rPr>
                <w:rFonts w:ascii="Times New Roman" w:eastAsia="Times New Roman" w:hAnsi="Times New Roman"/>
                <w:b/>
                <w:bCs/>
                <w:color w:val="FFFFFF"/>
                <w:lang w:eastAsia="es-CR"/>
              </w:rPr>
              <w:t>% Cumplimiento</w:t>
            </w:r>
          </w:p>
        </w:tc>
      </w:tr>
      <w:tr w:rsidR="00CC3A74" w:rsidRPr="00CC3A74" w14:paraId="2DE0BC16" w14:textId="77777777" w:rsidTr="00C071E1">
        <w:trPr>
          <w:trHeight w:val="699"/>
        </w:trPr>
        <w:tc>
          <w:tcPr>
            <w:tcW w:w="5066" w:type="dxa"/>
            <w:tcBorders>
              <w:top w:val="nil"/>
              <w:left w:val="single" w:sz="4" w:space="0" w:color="auto"/>
              <w:bottom w:val="single" w:sz="4" w:space="0" w:color="auto"/>
              <w:right w:val="single" w:sz="4" w:space="0" w:color="auto"/>
            </w:tcBorders>
            <w:shd w:val="clear" w:color="auto" w:fill="auto"/>
            <w:vAlign w:val="center"/>
            <w:hideMark/>
          </w:tcPr>
          <w:p w14:paraId="4FB5CE25" w14:textId="77777777" w:rsidR="00CC3A74" w:rsidRPr="00CC3A74" w:rsidRDefault="00CC3A74" w:rsidP="00CC3A74">
            <w:pPr>
              <w:spacing w:after="0" w:line="240" w:lineRule="auto"/>
              <w:rPr>
                <w:rFonts w:ascii="Times New Roman" w:eastAsia="Times New Roman" w:hAnsi="Times New Roman"/>
                <w:color w:val="000000"/>
                <w:lang w:eastAsia="es-CR"/>
              </w:rPr>
            </w:pPr>
            <w:r w:rsidRPr="00CC3A74">
              <w:rPr>
                <w:rFonts w:ascii="Times New Roman" w:eastAsia="Times New Roman" w:hAnsi="Times New Roman"/>
                <w:color w:val="000000"/>
                <w:lang w:eastAsia="es-CR"/>
              </w:rPr>
              <w:t xml:space="preserve">Ausencia significativa de información en cuanto a las fechas de algunos de los traslados del trámite. </w:t>
            </w:r>
          </w:p>
        </w:tc>
        <w:tc>
          <w:tcPr>
            <w:tcW w:w="3720" w:type="dxa"/>
            <w:tcBorders>
              <w:top w:val="nil"/>
              <w:left w:val="nil"/>
              <w:bottom w:val="single" w:sz="4" w:space="0" w:color="auto"/>
              <w:right w:val="single" w:sz="4" w:space="0" w:color="auto"/>
            </w:tcBorders>
            <w:shd w:val="clear" w:color="auto" w:fill="auto"/>
            <w:vAlign w:val="center"/>
            <w:hideMark/>
          </w:tcPr>
          <w:p w14:paraId="0CB243D3" w14:textId="77777777" w:rsidR="00CC3A74" w:rsidRPr="00CC3A74" w:rsidRDefault="00CC3A74" w:rsidP="00CC3A74">
            <w:pPr>
              <w:spacing w:after="0" w:line="240" w:lineRule="auto"/>
              <w:rPr>
                <w:rFonts w:ascii="Times New Roman" w:eastAsia="Times New Roman" w:hAnsi="Times New Roman"/>
                <w:color w:val="000000"/>
                <w:lang w:eastAsia="es-CR"/>
              </w:rPr>
            </w:pPr>
            <w:r w:rsidRPr="00CC3A74">
              <w:rPr>
                <w:rFonts w:ascii="Times New Roman" w:eastAsia="Times New Roman" w:hAnsi="Times New Roman"/>
                <w:b/>
                <w:bCs/>
                <w:color w:val="000000"/>
                <w:lang w:eastAsia="es-CR"/>
              </w:rPr>
              <w:t xml:space="preserve">2017: </w:t>
            </w:r>
            <w:r w:rsidRPr="00CC3A74">
              <w:rPr>
                <w:rFonts w:ascii="Times New Roman" w:eastAsia="Times New Roman" w:hAnsi="Times New Roman"/>
                <w:color w:val="000000"/>
                <w:lang w:eastAsia="es-CR"/>
              </w:rPr>
              <w:t>se verifican 35 trámites, un 61%, no cuentan con fecha de traslado y/o recibo del analista y 1 trámite indica fecha de traslado en 2010.</w:t>
            </w:r>
          </w:p>
        </w:tc>
      </w:tr>
      <w:tr w:rsidR="00CC3A74" w:rsidRPr="00CC3A74" w14:paraId="7450948B" w14:textId="77777777" w:rsidTr="00C071E1">
        <w:trPr>
          <w:trHeight w:val="1557"/>
        </w:trPr>
        <w:tc>
          <w:tcPr>
            <w:tcW w:w="5066" w:type="dxa"/>
            <w:tcBorders>
              <w:top w:val="nil"/>
              <w:left w:val="single" w:sz="4" w:space="0" w:color="auto"/>
              <w:bottom w:val="single" w:sz="4" w:space="0" w:color="auto"/>
              <w:right w:val="single" w:sz="4" w:space="0" w:color="auto"/>
            </w:tcBorders>
            <w:shd w:val="clear" w:color="auto" w:fill="auto"/>
            <w:noWrap/>
            <w:vAlign w:val="center"/>
            <w:hideMark/>
          </w:tcPr>
          <w:p w14:paraId="219C67F1" w14:textId="77777777" w:rsidR="00CC3A74" w:rsidRPr="00CC3A74" w:rsidRDefault="00CC3A74" w:rsidP="00CC3A74">
            <w:pPr>
              <w:spacing w:after="0" w:line="240" w:lineRule="auto"/>
              <w:rPr>
                <w:rFonts w:ascii="Times New Roman" w:eastAsia="Times New Roman" w:hAnsi="Times New Roman"/>
                <w:color w:val="000000"/>
                <w:lang w:eastAsia="es-CR"/>
              </w:rPr>
            </w:pPr>
            <w:r w:rsidRPr="00CC3A74">
              <w:rPr>
                <w:rFonts w:ascii="Times New Roman" w:eastAsia="Times New Roman" w:hAnsi="Times New Roman"/>
                <w:color w:val="000000"/>
                <w:lang w:eastAsia="es-CR"/>
              </w:rPr>
              <w:t xml:space="preserve">Duración del proceso </w:t>
            </w:r>
          </w:p>
        </w:tc>
        <w:tc>
          <w:tcPr>
            <w:tcW w:w="3720" w:type="dxa"/>
            <w:tcBorders>
              <w:top w:val="nil"/>
              <w:left w:val="nil"/>
              <w:bottom w:val="single" w:sz="4" w:space="0" w:color="auto"/>
              <w:right w:val="single" w:sz="4" w:space="0" w:color="auto"/>
            </w:tcBorders>
            <w:shd w:val="clear" w:color="auto" w:fill="auto"/>
            <w:vAlign w:val="center"/>
            <w:hideMark/>
          </w:tcPr>
          <w:p w14:paraId="084C5B20" w14:textId="77777777" w:rsidR="00CC3A74" w:rsidRPr="00CC3A74" w:rsidRDefault="00CC3A74" w:rsidP="00CC3A74">
            <w:pPr>
              <w:spacing w:after="0" w:line="240" w:lineRule="auto"/>
              <w:rPr>
                <w:rFonts w:ascii="Times New Roman" w:eastAsia="Times New Roman" w:hAnsi="Times New Roman"/>
                <w:color w:val="000000"/>
                <w:lang w:eastAsia="es-CR"/>
              </w:rPr>
            </w:pPr>
            <w:r w:rsidRPr="00CC3A74">
              <w:rPr>
                <w:rFonts w:ascii="Times New Roman" w:eastAsia="Times New Roman" w:hAnsi="Times New Roman"/>
                <w:b/>
                <w:bCs/>
                <w:color w:val="000000"/>
                <w:lang w:eastAsia="es-CR"/>
              </w:rPr>
              <w:t>2017:</w:t>
            </w:r>
            <w:r w:rsidRPr="00CC3A74">
              <w:rPr>
                <w:rFonts w:ascii="Times New Roman" w:eastAsia="Times New Roman" w:hAnsi="Times New Roman"/>
                <w:color w:val="000000"/>
                <w:lang w:eastAsia="es-CR"/>
              </w:rPr>
              <w:t xml:space="preserve"> De los 57 trámites, 21 de ellos tardaron en ser entregados a la jefatura de 0 a 3 meses</w:t>
            </w:r>
            <w:r w:rsidRPr="00CC3A74">
              <w:rPr>
                <w:rFonts w:ascii="Times New Roman" w:eastAsia="Times New Roman" w:hAnsi="Times New Roman"/>
                <w:color w:val="000000"/>
                <w:lang w:eastAsia="es-CR"/>
              </w:rPr>
              <w:br/>
              <w:t>16 de 3 a 6 meses</w:t>
            </w:r>
            <w:r w:rsidRPr="00CC3A74">
              <w:rPr>
                <w:rFonts w:ascii="Times New Roman" w:eastAsia="Times New Roman" w:hAnsi="Times New Roman"/>
                <w:color w:val="000000"/>
                <w:lang w:eastAsia="es-CR"/>
              </w:rPr>
              <w:br/>
              <w:t xml:space="preserve">11 de 6 a 12 meses </w:t>
            </w:r>
            <w:r w:rsidRPr="00CC3A74">
              <w:rPr>
                <w:rFonts w:ascii="Times New Roman" w:eastAsia="Times New Roman" w:hAnsi="Times New Roman"/>
                <w:color w:val="000000"/>
                <w:lang w:eastAsia="es-CR"/>
              </w:rPr>
              <w:br/>
              <w:t xml:space="preserve">solamente 2 tardaron más de 1 año y </w:t>
            </w:r>
            <w:r w:rsidRPr="00CC3A74">
              <w:rPr>
                <w:rFonts w:ascii="Times New Roman" w:eastAsia="Times New Roman" w:hAnsi="Times New Roman"/>
                <w:color w:val="000000"/>
                <w:lang w:eastAsia="es-CR"/>
              </w:rPr>
              <w:br/>
              <w:t>7 de ellos no cuentan con alguna de las fechas.</w:t>
            </w:r>
          </w:p>
        </w:tc>
      </w:tr>
    </w:tbl>
    <w:p w14:paraId="2D277586" w14:textId="5707E1BF" w:rsidR="00B45F05" w:rsidRPr="00653E1B" w:rsidRDefault="00C071E1" w:rsidP="00C071E1">
      <w:pPr>
        <w:spacing w:after="0" w:line="240" w:lineRule="auto"/>
        <w:contextualSpacing/>
        <w:jc w:val="both"/>
        <w:rPr>
          <w:rFonts w:ascii="Times New Roman" w:hAnsi="Times New Roman"/>
          <w:sz w:val="18"/>
          <w:szCs w:val="18"/>
          <w:lang w:eastAsia="es-CR"/>
        </w:rPr>
      </w:pPr>
      <w:r w:rsidRPr="00653E1B">
        <w:rPr>
          <w:rFonts w:ascii="Times New Roman" w:hAnsi="Times New Roman"/>
          <w:sz w:val="18"/>
          <w:szCs w:val="18"/>
          <w:lang w:eastAsia="es-CR"/>
        </w:rPr>
        <w:t>Fuente: CONESUP</w:t>
      </w:r>
    </w:p>
    <w:p w14:paraId="646C3028" w14:textId="77777777" w:rsidR="00C071E1" w:rsidRPr="00E57304" w:rsidRDefault="00C071E1" w:rsidP="00C071E1">
      <w:pPr>
        <w:spacing w:after="0" w:line="240" w:lineRule="auto"/>
        <w:contextualSpacing/>
        <w:jc w:val="both"/>
        <w:rPr>
          <w:rFonts w:ascii="Times New Roman" w:hAnsi="Times New Roman"/>
          <w:sz w:val="24"/>
          <w:szCs w:val="24"/>
          <w:lang w:eastAsia="es-CR"/>
        </w:rPr>
      </w:pPr>
    </w:p>
    <w:p w14:paraId="49DA6C41" w14:textId="697B2A61" w:rsidR="00E8170D" w:rsidRPr="00E57304" w:rsidRDefault="00E8170D"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Para ese mismo proceso, según la base de datos suministrada por el área de Análisis Curricular, se cuenta con la información de </w:t>
      </w:r>
      <w:r w:rsidR="00551488" w:rsidRPr="00E57304">
        <w:rPr>
          <w:rFonts w:ascii="Times New Roman" w:hAnsi="Times New Roman"/>
          <w:sz w:val="24"/>
          <w:szCs w:val="24"/>
          <w:lang w:eastAsia="es-CR"/>
        </w:rPr>
        <w:t>junio</w:t>
      </w:r>
      <w:r w:rsidRPr="00E57304">
        <w:rPr>
          <w:rFonts w:ascii="Times New Roman" w:hAnsi="Times New Roman"/>
          <w:sz w:val="24"/>
          <w:szCs w:val="24"/>
          <w:lang w:eastAsia="es-CR"/>
        </w:rPr>
        <w:t xml:space="preserve"> 2017 en adelante, </w:t>
      </w:r>
      <w:r w:rsidR="00C324A4">
        <w:rPr>
          <w:rFonts w:ascii="Times New Roman" w:hAnsi="Times New Roman"/>
          <w:sz w:val="24"/>
          <w:szCs w:val="24"/>
          <w:lang w:eastAsia="es-CR"/>
        </w:rPr>
        <w:t xml:space="preserve">según se indicó a esta Auditoría Interna, </w:t>
      </w:r>
      <w:r w:rsidRPr="00E57304">
        <w:rPr>
          <w:rFonts w:ascii="Times New Roman" w:hAnsi="Times New Roman"/>
          <w:sz w:val="24"/>
          <w:szCs w:val="24"/>
          <w:lang w:eastAsia="es-CR"/>
        </w:rPr>
        <w:t xml:space="preserve">antes de dicha fecha se encontraba otro coordinador a cargo del área y no se tienen registros o una base de datos que respalde lo efectuado en años anteriores. </w:t>
      </w:r>
    </w:p>
    <w:p w14:paraId="3B4DBE1D" w14:textId="77777777" w:rsidR="00AC090E" w:rsidRPr="00E57304" w:rsidRDefault="00AC090E" w:rsidP="0034377D">
      <w:pPr>
        <w:spacing w:after="0" w:line="240" w:lineRule="auto"/>
        <w:jc w:val="both"/>
        <w:rPr>
          <w:rFonts w:ascii="Times New Roman" w:hAnsi="Times New Roman"/>
          <w:sz w:val="24"/>
          <w:szCs w:val="24"/>
          <w:lang w:eastAsia="es-CR"/>
        </w:rPr>
      </w:pPr>
    </w:p>
    <w:p w14:paraId="1D850B7F" w14:textId="3734D09B" w:rsidR="00E8170D" w:rsidRPr="00E57304" w:rsidRDefault="00E8170D"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De acuerdo con la información suministrada:</w:t>
      </w:r>
    </w:p>
    <w:p w14:paraId="30832EC9" w14:textId="77777777" w:rsidR="00AC090E" w:rsidRPr="00E57304" w:rsidRDefault="00AC090E" w:rsidP="0034377D">
      <w:pPr>
        <w:spacing w:after="0" w:line="240" w:lineRule="auto"/>
        <w:jc w:val="both"/>
        <w:rPr>
          <w:rFonts w:ascii="Times New Roman" w:hAnsi="Times New Roman"/>
          <w:sz w:val="24"/>
          <w:szCs w:val="24"/>
          <w:lang w:eastAsia="es-CR"/>
        </w:rPr>
      </w:pPr>
    </w:p>
    <w:p w14:paraId="1416DB0F" w14:textId="77777777" w:rsidR="00E8170D" w:rsidRPr="00E57304" w:rsidRDefault="00E8170D" w:rsidP="0034377D">
      <w:pPr>
        <w:numPr>
          <w:ilvl w:val="0"/>
          <w:numId w:val="6"/>
        </w:numPr>
        <w:spacing w:after="0" w:line="240" w:lineRule="auto"/>
        <w:contextualSpacing/>
        <w:jc w:val="both"/>
        <w:rPr>
          <w:rFonts w:ascii="Times New Roman" w:hAnsi="Times New Roman"/>
          <w:sz w:val="24"/>
          <w:szCs w:val="24"/>
          <w:lang w:eastAsia="es-CR"/>
        </w:rPr>
      </w:pPr>
      <w:r w:rsidRPr="00E57304">
        <w:rPr>
          <w:rFonts w:ascii="Times New Roman" w:hAnsi="Times New Roman"/>
          <w:sz w:val="24"/>
          <w:szCs w:val="24"/>
          <w:lang w:eastAsia="es-CR"/>
        </w:rPr>
        <w:t>Para 2017 no se pudo realizar el análisis puesto que solamente se cuenta con información a partir del mes de junio.</w:t>
      </w:r>
    </w:p>
    <w:p w14:paraId="33A69D1A" w14:textId="5D775BF7" w:rsidR="00AC090E" w:rsidRPr="00E57304" w:rsidRDefault="00E8170D" w:rsidP="00AA5926">
      <w:pPr>
        <w:numPr>
          <w:ilvl w:val="0"/>
          <w:numId w:val="6"/>
        </w:numPr>
        <w:spacing w:after="0" w:line="240" w:lineRule="auto"/>
        <w:contextualSpacing/>
        <w:jc w:val="both"/>
        <w:rPr>
          <w:rFonts w:ascii="Times New Roman" w:hAnsi="Times New Roman"/>
          <w:sz w:val="24"/>
          <w:szCs w:val="24"/>
          <w:lang w:eastAsia="es-CR"/>
        </w:rPr>
      </w:pPr>
      <w:r w:rsidRPr="00E57304">
        <w:rPr>
          <w:rFonts w:ascii="Times New Roman" w:hAnsi="Times New Roman"/>
          <w:sz w:val="24"/>
          <w:szCs w:val="24"/>
          <w:lang w:eastAsia="es-CR"/>
        </w:rPr>
        <w:t>Para el año 2018 ingresaron 116 trámi</w:t>
      </w:r>
      <w:r w:rsidR="00AA5926">
        <w:rPr>
          <w:rFonts w:ascii="Times New Roman" w:hAnsi="Times New Roman"/>
          <w:sz w:val="24"/>
          <w:szCs w:val="24"/>
          <w:lang w:eastAsia="es-CR"/>
        </w:rPr>
        <w:t>tes para aprobación de docentes.</w:t>
      </w:r>
      <w:r w:rsidR="00AA5926" w:rsidRPr="00E57304">
        <w:rPr>
          <w:rFonts w:ascii="Times New Roman" w:hAnsi="Times New Roman"/>
          <w:sz w:val="24"/>
          <w:szCs w:val="24"/>
          <w:lang w:eastAsia="es-CR"/>
        </w:rPr>
        <w:t xml:space="preserve"> </w:t>
      </w:r>
    </w:p>
    <w:p w14:paraId="5B734D40" w14:textId="77777777" w:rsidR="00E8170D" w:rsidRPr="00E57304" w:rsidRDefault="00E8170D" w:rsidP="0034377D">
      <w:pPr>
        <w:numPr>
          <w:ilvl w:val="0"/>
          <w:numId w:val="6"/>
        </w:numPr>
        <w:spacing w:after="0" w:line="240" w:lineRule="auto"/>
        <w:contextualSpacing/>
        <w:jc w:val="both"/>
        <w:rPr>
          <w:rFonts w:ascii="Times New Roman" w:hAnsi="Times New Roman"/>
          <w:sz w:val="24"/>
          <w:szCs w:val="24"/>
          <w:lang w:eastAsia="es-CR"/>
        </w:rPr>
      </w:pPr>
      <w:r w:rsidRPr="00E57304">
        <w:rPr>
          <w:rFonts w:ascii="Times New Roman" w:hAnsi="Times New Roman"/>
          <w:sz w:val="24"/>
          <w:szCs w:val="24"/>
          <w:lang w:eastAsia="es-CR"/>
        </w:rPr>
        <w:lastRenderedPageBreak/>
        <w:t>De acuerdo con las fechas consignadas, de los 116 trámites ingresados 20 fueron entregados entre 6 y 9 meses después de ingresado, 22 de más de 1 mes y hasta menos de 6 meses, 25 de 0 hasta 1 mes.</w:t>
      </w:r>
    </w:p>
    <w:p w14:paraId="71678789" w14:textId="77777777" w:rsidR="00E8170D" w:rsidRPr="00E57304" w:rsidRDefault="00E8170D" w:rsidP="0034377D">
      <w:pPr>
        <w:spacing w:after="0" w:line="240" w:lineRule="auto"/>
        <w:jc w:val="both"/>
        <w:rPr>
          <w:rFonts w:ascii="Times New Roman" w:hAnsi="Times New Roman"/>
          <w:sz w:val="24"/>
          <w:szCs w:val="24"/>
          <w:lang w:eastAsia="es-CR"/>
        </w:rPr>
      </w:pPr>
    </w:p>
    <w:p w14:paraId="5D95B52F" w14:textId="238C9DBE" w:rsidR="00801166" w:rsidRPr="00E57304" w:rsidRDefault="00801166"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r w:rsidRPr="00E57304">
        <w:rPr>
          <w:rFonts w:ascii="Times New Roman" w:eastAsiaTheme="minorHAnsi" w:hAnsi="Times New Roman"/>
          <w:b/>
          <w:color w:val="000000"/>
          <w:sz w:val="24"/>
          <w:szCs w:val="24"/>
          <w:lang w:eastAsia="es-CR"/>
        </w:rPr>
        <w:t>2.2.1.3</w:t>
      </w:r>
      <w:r w:rsidRPr="00E57304">
        <w:rPr>
          <w:rFonts w:ascii="Times New Roman" w:eastAsiaTheme="minorHAnsi" w:hAnsi="Times New Roman"/>
          <w:color w:val="000000"/>
          <w:sz w:val="24"/>
          <w:szCs w:val="24"/>
          <w:lang w:eastAsia="es-CR"/>
        </w:rPr>
        <w:t xml:space="preserve"> </w:t>
      </w:r>
      <w:r w:rsidR="00C324A4">
        <w:rPr>
          <w:rFonts w:ascii="Times New Roman" w:eastAsiaTheme="minorHAnsi" w:hAnsi="Times New Roman"/>
          <w:b/>
          <w:color w:val="000000"/>
          <w:sz w:val="24"/>
          <w:szCs w:val="24"/>
          <w:lang w:eastAsia="es-CR"/>
        </w:rPr>
        <w:t>Aprobación de c</w:t>
      </w:r>
      <w:r w:rsidR="00E8170D" w:rsidRPr="00E57304">
        <w:rPr>
          <w:rFonts w:ascii="Times New Roman" w:eastAsiaTheme="minorHAnsi" w:hAnsi="Times New Roman"/>
          <w:b/>
          <w:color w:val="000000"/>
          <w:sz w:val="24"/>
          <w:szCs w:val="24"/>
          <w:lang w:eastAsia="es-CR"/>
        </w:rPr>
        <w:t>arreras</w:t>
      </w:r>
    </w:p>
    <w:p w14:paraId="75C361C2" w14:textId="77777777" w:rsidR="00801166" w:rsidRPr="00E57304" w:rsidRDefault="00801166"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209FD11C" w14:textId="0B884989" w:rsidR="0015581F" w:rsidRDefault="00086916"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r w:rsidRPr="00086916">
        <w:rPr>
          <w:rFonts w:ascii="Times New Roman" w:eastAsiaTheme="minorHAnsi" w:hAnsi="Times New Roman"/>
          <w:color w:val="000000"/>
          <w:sz w:val="24"/>
          <w:szCs w:val="24"/>
          <w:lang w:eastAsia="es-CR"/>
        </w:rPr>
        <w:t>Según la revisión que se efectuó a la base de datos del AAT, se evidencian las siguientes situaciones, mismas q</w:t>
      </w:r>
      <w:r w:rsidR="00653E1B">
        <w:rPr>
          <w:rFonts w:ascii="Times New Roman" w:eastAsiaTheme="minorHAnsi" w:hAnsi="Times New Roman"/>
          <w:color w:val="000000"/>
          <w:sz w:val="24"/>
          <w:szCs w:val="24"/>
          <w:lang w:eastAsia="es-CR"/>
        </w:rPr>
        <w:t xml:space="preserve">ue se ilustran en el cuadro </w:t>
      </w:r>
    </w:p>
    <w:p w14:paraId="5469A6E2" w14:textId="77777777" w:rsidR="0015581F" w:rsidRDefault="0015581F"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4AD399C4" w14:textId="35F58C54" w:rsidR="00D91248" w:rsidRPr="00653E1B" w:rsidRDefault="00D91248" w:rsidP="00D91248">
      <w:pPr>
        <w:autoSpaceDE w:val="0"/>
        <w:autoSpaceDN w:val="0"/>
        <w:adjustRightInd w:val="0"/>
        <w:spacing w:after="0" w:line="240" w:lineRule="auto"/>
        <w:jc w:val="center"/>
        <w:rPr>
          <w:rFonts w:ascii="Times New Roman" w:eastAsiaTheme="minorHAnsi" w:hAnsi="Times New Roman"/>
          <w:b/>
          <w:color w:val="000000"/>
          <w:lang w:eastAsia="es-CR"/>
        </w:rPr>
      </w:pPr>
      <w:r w:rsidRPr="00653E1B">
        <w:rPr>
          <w:rFonts w:ascii="Times New Roman" w:eastAsiaTheme="minorHAnsi" w:hAnsi="Times New Roman"/>
          <w:b/>
          <w:color w:val="000000"/>
          <w:lang w:eastAsia="es-CR"/>
        </w:rPr>
        <w:t>Cuadro N° 5</w:t>
      </w:r>
    </w:p>
    <w:p w14:paraId="4CFD8C20" w14:textId="1AFFDC22" w:rsidR="00D91248" w:rsidRPr="00653E1B" w:rsidRDefault="00D749D1" w:rsidP="006C373D">
      <w:pPr>
        <w:autoSpaceDE w:val="0"/>
        <w:autoSpaceDN w:val="0"/>
        <w:adjustRightInd w:val="0"/>
        <w:spacing w:after="0" w:line="240" w:lineRule="auto"/>
        <w:jc w:val="center"/>
        <w:rPr>
          <w:rFonts w:ascii="Times New Roman" w:eastAsiaTheme="minorHAnsi" w:hAnsi="Times New Roman"/>
          <w:b/>
          <w:color w:val="000000"/>
          <w:lang w:eastAsia="es-CR"/>
        </w:rPr>
      </w:pPr>
      <w:r w:rsidRPr="00653E1B">
        <w:rPr>
          <w:rFonts w:ascii="Times New Roman" w:eastAsiaTheme="minorHAnsi" w:hAnsi="Times New Roman"/>
          <w:b/>
          <w:color w:val="000000"/>
          <w:lang w:eastAsia="es-CR"/>
        </w:rPr>
        <w:t>A</w:t>
      </w:r>
      <w:r w:rsidR="0008202C" w:rsidRPr="00653E1B">
        <w:rPr>
          <w:rFonts w:ascii="Times New Roman" w:eastAsiaTheme="minorHAnsi" w:hAnsi="Times New Roman"/>
          <w:b/>
          <w:color w:val="000000"/>
          <w:lang w:eastAsia="es-CR"/>
        </w:rPr>
        <w:t>probación de carreras</w:t>
      </w:r>
    </w:p>
    <w:tbl>
      <w:tblPr>
        <w:tblW w:w="8786" w:type="dxa"/>
        <w:jc w:val="center"/>
        <w:tblCellMar>
          <w:left w:w="70" w:type="dxa"/>
          <w:right w:w="70" w:type="dxa"/>
        </w:tblCellMar>
        <w:tblLook w:val="04A0" w:firstRow="1" w:lastRow="0" w:firstColumn="1" w:lastColumn="0" w:noHBand="0" w:noVBand="1"/>
      </w:tblPr>
      <w:tblGrid>
        <w:gridCol w:w="5066"/>
        <w:gridCol w:w="3720"/>
      </w:tblGrid>
      <w:tr w:rsidR="00D91248" w:rsidRPr="00D91248" w14:paraId="2ACF04EC" w14:textId="77777777" w:rsidTr="00D91248">
        <w:trPr>
          <w:trHeight w:val="64"/>
          <w:jc w:val="center"/>
        </w:trPr>
        <w:tc>
          <w:tcPr>
            <w:tcW w:w="5066" w:type="dxa"/>
            <w:tcBorders>
              <w:top w:val="nil"/>
              <w:left w:val="single" w:sz="4" w:space="0" w:color="auto"/>
              <w:bottom w:val="single" w:sz="4" w:space="0" w:color="auto"/>
              <w:right w:val="single" w:sz="4" w:space="0" w:color="auto"/>
            </w:tcBorders>
            <w:shd w:val="clear" w:color="000000" w:fill="1F4E78"/>
            <w:noWrap/>
            <w:vAlign w:val="center"/>
            <w:hideMark/>
          </w:tcPr>
          <w:p w14:paraId="08A9E400" w14:textId="77777777" w:rsidR="00D91248" w:rsidRPr="00D91248" w:rsidRDefault="00D91248" w:rsidP="00D91248">
            <w:pPr>
              <w:spacing w:after="0" w:line="240" w:lineRule="auto"/>
              <w:jc w:val="center"/>
              <w:rPr>
                <w:rFonts w:ascii="Times New Roman" w:eastAsia="Times New Roman" w:hAnsi="Times New Roman"/>
                <w:b/>
                <w:bCs/>
                <w:color w:val="FFFFFF"/>
                <w:sz w:val="20"/>
                <w:szCs w:val="20"/>
                <w:lang w:eastAsia="es-CR"/>
              </w:rPr>
            </w:pPr>
            <w:r w:rsidRPr="00D91248">
              <w:rPr>
                <w:rFonts w:ascii="Times New Roman" w:eastAsia="Times New Roman" w:hAnsi="Times New Roman"/>
                <w:b/>
                <w:bCs/>
                <w:color w:val="FFFFFF"/>
                <w:sz w:val="20"/>
                <w:szCs w:val="20"/>
                <w:lang w:eastAsia="es-CR"/>
              </w:rPr>
              <w:t xml:space="preserve">Detalle del trámite </w:t>
            </w:r>
          </w:p>
        </w:tc>
        <w:tc>
          <w:tcPr>
            <w:tcW w:w="3720" w:type="dxa"/>
            <w:tcBorders>
              <w:top w:val="nil"/>
              <w:left w:val="nil"/>
              <w:bottom w:val="single" w:sz="4" w:space="0" w:color="auto"/>
              <w:right w:val="single" w:sz="4" w:space="0" w:color="auto"/>
            </w:tcBorders>
            <w:shd w:val="clear" w:color="000000" w:fill="1F4E78"/>
            <w:noWrap/>
            <w:vAlign w:val="center"/>
            <w:hideMark/>
          </w:tcPr>
          <w:p w14:paraId="789C9A0E" w14:textId="77777777" w:rsidR="00D91248" w:rsidRPr="00D91248" w:rsidRDefault="00D91248" w:rsidP="00D91248">
            <w:pPr>
              <w:spacing w:after="0" w:line="240" w:lineRule="auto"/>
              <w:jc w:val="center"/>
              <w:rPr>
                <w:rFonts w:ascii="Times New Roman" w:eastAsia="Times New Roman" w:hAnsi="Times New Roman"/>
                <w:b/>
                <w:bCs/>
                <w:color w:val="FFFFFF"/>
                <w:sz w:val="20"/>
                <w:szCs w:val="20"/>
                <w:lang w:eastAsia="es-CR"/>
              </w:rPr>
            </w:pPr>
            <w:r w:rsidRPr="00D91248">
              <w:rPr>
                <w:rFonts w:ascii="Times New Roman" w:eastAsia="Times New Roman" w:hAnsi="Times New Roman"/>
                <w:b/>
                <w:bCs/>
                <w:color w:val="FFFFFF"/>
                <w:sz w:val="20"/>
                <w:szCs w:val="20"/>
                <w:lang w:eastAsia="es-CR"/>
              </w:rPr>
              <w:t>% Cumplimiento</w:t>
            </w:r>
          </w:p>
        </w:tc>
      </w:tr>
      <w:tr w:rsidR="00D91248" w:rsidRPr="00D91248" w14:paraId="773E7697" w14:textId="77777777" w:rsidTr="00D91248">
        <w:trPr>
          <w:trHeight w:val="4364"/>
          <w:jc w:val="center"/>
        </w:trPr>
        <w:tc>
          <w:tcPr>
            <w:tcW w:w="5066" w:type="dxa"/>
            <w:tcBorders>
              <w:top w:val="nil"/>
              <w:left w:val="single" w:sz="4" w:space="0" w:color="auto"/>
              <w:bottom w:val="single" w:sz="4" w:space="0" w:color="auto"/>
              <w:right w:val="single" w:sz="4" w:space="0" w:color="auto"/>
            </w:tcBorders>
            <w:shd w:val="clear" w:color="auto" w:fill="auto"/>
            <w:vAlign w:val="center"/>
            <w:hideMark/>
          </w:tcPr>
          <w:p w14:paraId="62FC92B2" w14:textId="77777777" w:rsidR="00D91248" w:rsidRPr="00D91248" w:rsidRDefault="00D91248" w:rsidP="00D91248">
            <w:pPr>
              <w:spacing w:after="0" w:line="240" w:lineRule="auto"/>
              <w:rPr>
                <w:rFonts w:ascii="Times New Roman" w:eastAsia="Times New Roman" w:hAnsi="Times New Roman"/>
                <w:color w:val="000000"/>
                <w:sz w:val="20"/>
                <w:szCs w:val="20"/>
                <w:lang w:eastAsia="es-CR"/>
              </w:rPr>
            </w:pPr>
            <w:r w:rsidRPr="00D91248">
              <w:rPr>
                <w:rFonts w:ascii="Times New Roman" w:eastAsia="Times New Roman" w:hAnsi="Times New Roman"/>
                <w:color w:val="000000"/>
                <w:sz w:val="20"/>
                <w:szCs w:val="20"/>
                <w:lang w:eastAsia="es-CR"/>
              </w:rPr>
              <w:t xml:space="preserve">Ausencia significativa de información en cuanto a las fechas de algunos de los traslados del trámite. </w:t>
            </w:r>
          </w:p>
        </w:tc>
        <w:tc>
          <w:tcPr>
            <w:tcW w:w="3720" w:type="dxa"/>
            <w:tcBorders>
              <w:top w:val="nil"/>
              <w:left w:val="nil"/>
              <w:bottom w:val="single" w:sz="4" w:space="0" w:color="auto"/>
              <w:right w:val="single" w:sz="4" w:space="0" w:color="auto"/>
            </w:tcBorders>
            <w:shd w:val="clear" w:color="auto" w:fill="auto"/>
            <w:vAlign w:val="center"/>
            <w:hideMark/>
          </w:tcPr>
          <w:p w14:paraId="0E94A304" w14:textId="77777777" w:rsidR="00D91248" w:rsidRPr="00D91248" w:rsidRDefault="00D91248" w:rsidP="00D91248">
            <w:pPr>
              <w:spacing w:after="0" w:line="240" w:lineRule="auto"/>
              <w:rPr>
                <w:rFonts w:ascii="Times New Roman" w:eastAsia="Times New Roman" w:hAnsi="Times New Roman"/>
                <w:color w:val="000000"/>
                <w:sz w:val="20"/>
                <w:szCs w:val="20"/>
                <w:lang w:eastAsia="es-CR"/>
              </w:rPr>
            </w:pPr>
            <w:r w:rsidRPr="00D91248">
              <w:rPr>
                <w:rFonts w:ascii="Times New Roman" w:eastAsia="Times New Roman" w:hAnsi="Times New Roman"/>
                <w:color w:val="000000"/>
                <w:sz w:val="20"/>
                <w:szCs w:val="20"/>
                <w:lang w:eastAsia="es-CR"/>
              </w:rPr>
              <w:t xml:space="preserve">•De un total de </w:t>
            </w:r>
            <w:r w:rsidRPr="00D91248">
              <w:rPr>
                <w:rFonts w:ascii="Times New Roman" w:eastAsia="Times New Roman" w:hAnsi="Times New Roman"/>
                <w:b/>
                <w:bCs/>
                <w:color w:val="000000"/>
                <w:sz w:val="20"/>
                <w:szCs w:val="20"/>
                <w:lang w:eastAsia="es-CR"/>
              </w:rPr>
              <w:t xml:space="preserve">90 trámites </w:t>
            </w:r>
            <w:r w:rsidRPr="00D91248">
              <w:rPr>
                <w:rFonts w:ascii="Times New Roman" w:eastAsia="Times New Roman" w:hAnsi="Times New Roman"/>
                <w:color w:val="000000"/>
                <w:sz w:val="20"/>
                <w:szCs w:val="20"/>
                <w:lang w:eastAsia="es-CR"/>
              </w:rPr>
              <w:t>de Apertura de Carrera, se detectaron:</w:t>
            </w:r>
            <w:r w:rsidRPr="00D91248">
              <w:rPr>
                <w:rFonts w:ascii="Times New Roman" w:eastAsia="Times New Roman" w:hAnsi="Times New Roman"/>
                <w:color w:val="000000"/>
                <w:sz w:val="20"/>
                <w:szCs w:val="20"/>
                <w:lang w:eastAsia="es-CR"/>
              </w:rPr>
              <w:br/>
              <w:t xml:space="preserve"> 44 trámites, o sea, un 49 % sin fecha de ingreso, no obstante, se presume por el número de expediente que </w:t>
            </w:r>
            <w:r w:rsidRPr="00D91248">
              <w:rPr>
                <w:rFonts w:ascii="Times New Roman" w:eastAsia="Times New Roman" w:hAnsi="Times New Roman"/>
                <w:color w:val="000000"/>
                <w:sz w:val="20"/>
                <w:szCs w:val="20"/>
                <w:lang w:eastAsia="es-CR"/>
              </w:rPr>
              <w:br/>
              <w:t>1 corresponde al año 2014</w:t>
            </w:r>
            <w:r w:rsidRPr="00D91248">
              <w:rPr>
                <w:rFonts w:ascii="Times New Roman" w:eastAsia="Times New Roman" w:hAnsi="Times New Roman"/>
                <w:color w:val="000000"/>
                <w:sz w:val="20"/>
                <w:szCs w:val="20"/>
                <w:lang w:eastAsia="es-CR"/>
              </w:rPr>
              <w:br/>
              <w:t>2 al 2015</w:t>
            </w:r>
            <w:r w:rsidRPr="00D91248">
              <w:rPr>
                <w:rFonts w:ascii="Times New Roman" w:eastAsia="Times New Roman" w:hAnsi="Times New Roman"/>
                <w:color w:val="000000"/>
                <w:sz w:val="20"/>
                <w:szCs w:val="20"/>
                <w:lang w:eastAsia="es-CR"/>
              </w:rPr>
              <w:br/>
              <w:t>13 al 2016</w:t>
            </w:r>
            <w:r w:rsidRPr="00D91248">
              <w:rPr>
                <w:rFonts w:ascii="Times New Roman" w:eastAsia="Times New Roman" w:hAnsi="Times New Roman"/>
                <w:color w:val="000000"/>
                <w:sz w:val="20"/>
                <w:szCs w:val="20"/>
                <w:lang w:eastAsia="es-CR"/>
              </w:rPr>
              <w:br/>
              <w:t>27 al año 2017</w:t>
            </w:r>
            <w:r w:rsidRPr="00D91248">
              <w:rPr>
                <w:rFonts w:ascii="Times New Roman" w:eastAsia="Times New Roman" w:hAnsi="Times New Roman"/>
                <w:color w:val="000000"/>
                <w:sz w:val="20"/>
                <w:szCs w:val="20"/>
                <w:lang w:eastAsia="es-CR"/>
              </w:rPr>
              <w:br/>
              <w:t>1 al 2018</w:t>
            </w:r>
            <w:r w:rsidRPr="00D91248">
              <w:rPr>
                <w:rFonts w:ascii="Times New Roman" w:eastAsia="Times New Roman" w:hAnsi="Times New Roman"/>
                <w:color w:val="000000"/>
                <w:sz w:val="20"/>
                <w:szCs w:val="20"/>
                <w:lang w:eastAsia="es-CR"/>
              </w:rPr>
              <w:br/>
              <w:t xml:space="preserve">Sin embargo, esto no se puede asegurar dada la evidente deficiencia en los controles y manejo de la información. </w:t>
            </w:r>
            <w:r w:rsidRPr="00D91248">
              <w:rPr>
                <w:rFonts w:ascii="Times New Roman" w:eastAsia="Times New Roman" w:hAnsi="Times New Roman"/>
                <w:color w:val="000000"/>
                <w:sz w:val="20"/>
                <w:szCs w:val="20"/>
                <w:lang w:eastAsia="es-CR"/>
              </w:rPr>
              <w:br/>
            </w:r>
            <w:r w:rsidRPr="00D91248">
              <w:rPr>
                <w:rFonts w:ascii="Times New Roman" w:eastAsia="Times New Roman" w:hAnsi="Times New Roman"/>
                <w:color w:val="000000"/>
                <w:sz w:val="20"/>
                <w:szCs w:val="20"/>
                <w:lang w:eastAsia="es-CR"/>
              </w:rPr>
              <w:br/>
              <w:t>• De 75 trámites, o sea, un 83% no cuentan con fecha de entrega a la jefatura ni con número de sesión.</w:t>
            </w:r>
            <w:r w:rsidRPr="00D91248">
              <w:rPr>
                <w:rFonts w:ascii="Times New Roman" w:eastAsia="Times New Roman" w:hAnsi="Times New Roman"/>
                <w:color w:val="000000"/>
                <w:sz w:val="20"/>
                <w:szCs w:val="20"/>
                <w:lang w:eastAsia="es-CR"/>
              </w:rPr>
              <w:br/>
            </w:r>
            <w:r w:rsidRPr="00D91248">
              <w:rPr>
                <w:rFonts w:ascii="Times New Roman" w:eastAsia="Times New Roman" w:hAnsi="Times New Roman"/>
                <w:color w:val="000000"/>
                <w:sz w:val="20"/>
                <w:szCs w:val="20"/>
                <w:lang w:eastAsia="es-CR"/>
              </w:rPr>
              <w:br/>
              <w:t>• De los 46 trámites que sí tienen fecha de ingreso, 34, o sea, un 74% no coinciden con la fecha de traslado o recepción por parte del analista, ya que estas últimas son anteriores a las primeras.</w:t>
            </w:r>
          </w:p>
        </w:tc>
      </w:tr>
      <w:tr w:rsidR="00D91248" w:rsidRPr="00D91248" w14:paraId="1B91FB29" w14:textId="77777777" w:rsidTr="00D91248">
        <w:trPr>
          <w:trHeight w:val="883"/>
          <w:jc w:val="center"/>
        </w:trPr>
        <w:tc>
          <w:tcPr>
            <w:tcW w:w="5066" w:type="dxa"/>
            <w:tcBorders>
              <w:top w:val="nil"/>
              <w:left w:val="single" w:sz="4" w:space="0" w:color="auto"/>
              <w:bottom w:val="single" w:sz="4" w:space="0" w:color="auto"/>
              <w:right w:val="single" w:sz="4" w:space="0" w:color="auto"/>
            </w:tcBorders>
            <w:shd w:val="clear" w:color="auto" w:fill="auto"/>
            <w:noWrap/>
            <w:vAlign w:val="center"/>
            <w:hideMark/>
          </w:tcPr>
          <w:p w14:paraId="32586A27" w14:textId="77777777" w:rsidR="00D91248" w:rsidRPr="00D91248" w:rsidRDefault="00D91248" w:rsidP="00D91248">
            <w:pPr>
              <w:spacing w:after="0" w:line="240" w:lineRule="auto"/>
              <w:rPr>
                <w:rFonts w:ascii="Times New Roman" w:eastAsia="Times New Roman" w:hAnsi="Times New Roman"/>
                <w:color w:val="000000"/>
                <w:sz w:val="20"/>
                <w:szCs w:val="20"/>
                <w:lang w:eastAsia="es-CR"/>
              </w:rPr>
            </w:pPr>
            <w:r w:rsidRPr="00D91248">
              <w:rPr>
                <w:rFonts w:ascii="Times New Roman" w:eastAsia="Times New Roman" w:hAnsi="Times New Roman"/>
                <w:color w:val="000000"/>
                <w:sz w:val="20"/>
                <w:szCs w:val="20"/>
                <w:lang w:eastAsia="es-CR"/>
              </w:rPr>
              <w:t>Estado del trámite</w:t>
            </w:r>
          </w:p>
        </w:tc>
        <w:tc>
          <w:tcPr>
            <w:tcW w:w="3720" w:type="dxa"/>
            <w:tcBorders>
              <w:top w:val="nil"/>
              <w:left w:val="nil"/>
              <w:bottom w:val="single" w:sz="4" w:space="0" w:color="auto"/>
              <w:right w:val="single" w:sz="4" w:space="0" w:color="auto"/>
            </w:tcBorders>
            <w:shd w:val="clear" w:color="auto" w:fill="auto"/>
            <w:vAlign w:val="center"/>
            <w:hideMark/>
          </w:tcPr>
          <w:p w14:paraId="04ED3835" w14:textId="77777777" w:rsidR="00D91248" w:rsidRPr="00D91248" w:rsidRDefault="00D91248" w:rsidP="00D91248">
            <w:pPr>
              <w:spacing w:after="0" w:line="240" w:lineRule="auto"/>
              <w:rPr>
                <w:rFonts w:ascii="Times New Roman" w:eastAsia="Times New Roman" w:hAnsi="Times New Roman"/>
                <w:color w:val="000000"/>
                <w:sz w:val="20"/>
                <w:szCs w:val="20"/>
                <w:lang w:eastAsia="es-CR"/>
              </w:rPr>
            </w:pPr>
            <w:r w:rsidRPr="00D91248">
              <w:rPr>
                <w:rFonts w:ascii="Times New Roman" w:eastAsia="Times New Roman" w:hAnsi="Times New Roman"/>
                <w:b/>
                <w:bCs/>
                <w:color w:val="000000"/>
                <w:sz w:val="20"/>
                <w:szCs w:val="20"/>
                <w:lang w:eastAsia="es-CR"/>
              </w:rPr>
              <w:t xml:space="preserve">De los 44 trámites sin fecha de ingreso: </w:t>
            </w:r>
            <w:r w:rsidRPr="00D91248">
              <w:rPr>
                <w:rFonts w:ascii="Times New Roman" w:eastAsia="Times New Roman" w:hAnsi="Times New Roman"/>
                <w:color w:val="000000"/>
                <w:sz w:val="20"/>
                <w:szCs w:val="20"/>
                <w:lang w:eastAsia="es-CR"/>
              </w:rPr>
              <w:br/>
              <w:t>15 se encuentran en sesión</w:t>
            </w:r>
            <w:r w:rsidRPr="00D91248">
              <w:rPr>
                <w:rFonts w:ascii="Times New Roman" w:eastAsia="Times New Roman" w:hAnsi="Times New Roman"/>
                <w:color w:val="000000"/>
                <w:sz w:val="20"/>
                <w:szCs w:val="20"/>
                <w:lang w:eastAsia="es-CR"/>
              </w:rPr>
              <w:br/>
              <w:t>12 fueron inadmisibles</w:t>
            </w:r>
            <w:r w:rsidRPr="00D91248">
              <w:rPr>
                <w:rFonts w:ascii="Times New Roman" w:eastAsia="Times New Roman" w:hAnsi="Times New Roman"/>
                <w:color w:val="000000"/>
                <w:sz w:val="20"/>
                <w:szCs w:val="20"/>
                <w:lang w:eastAsia="es-CR"/>
              </w:rPr>
              <w:br/>
              <w:t>6 se retiraron</w:t>
            </w:r>
            <w:r w:rsidRPr="00D91248">
              <w:rPr>
                <w:rFonts w:ascii="Times New Roman" w:eastAsia="Times New Roman" w:hAnsi="Times New Roman"/>
                <w:color w:val="000000"/>
                <w:sz w:val="20"/>
                <w:szCs w:val="20"/>
                <w:lang w:eastAsia="es-CR"/>
              </w:rPr>
              <w:br/>
              <w:t>11 no se indica el estado.</w:t>
            </w:r>
          </w:p>
        </w:tc>
      </w:tr>
      <w:tr w:rsidR="00D91248" w:rsidRPr="00D91248" w14:paraId="3A57AEFF" w14:textId="77777777" w:rsidTr="00D91248">
        <w:trPr>
          <w:trHeight w:val="747"/>
          <w:jc w:val="center"/>
        </w:trPr>
        <w:tc>
          <w:tcPr>
            <w:tcW w:w="5066" w:type="dxa"/>
            <w:tcBorders>
              <w:top w:val="nil"/>
              <w:left w:val="single" w:sz="4" w:space="0" w:color="auto"/>
              <w:bottom w:val="single" w:sz="4" w:space="0" w:color="auto"/>
              <w:right w:val="single" w:sz="4" w:space="0" w:color="auto"/>
            </w:tcBorders>
            <w:shd w:val="clear" w:color="auto" w:fill="auto"/>
            <w:noWrap/>
            <w:vAlign w:val="center"/>
            <w:hideMark/>
          </w:tcPr>
          <w:p w14:paraId="4A5D0652" w14:textId="77777777" w:rsidR="00D91248" w:rsidRPr="00D91248" w:rsidRDefault="00D91248" w:rsidP="00D91248">
            <w:pPr>
              <w:spacing w:after="0" w:line="240" w:lineRule="auto"/>
              <w:rPr>
                <w:rFonts w:ascii="Times New Roman" w:eastAsia="Times New Roman" w:hAnsi="Times New Roman"/>
                <w:color w:val="000000"/>
                <w:sz w:val="20"/>
                <w:szCs w:val="20"/>
                <w:lang w:eastAsia="es-CR"/>
              </w:rPr>
            </w:pPr>
            <w:r w:rsidRPr="00D91248">
              <w:rPr>
                <w:rFonts w:ascii="Times New Roman" w:eastAsia="Times New Roman" w:hAnsi="Times New Roman"/>
                <w:color w:val="000000"/>
                <w:sz w:val="20"/>
                <w:szCs w:val="20"/>
                <w:lang w:eastAsia="es-CR"/>
              </w:rPr>
              <w:t>Duración del proceso</w:t>
            </w:r>
          </w:p>
        </w:tc>
        <w:tc>
          <w:tcPr>
            <w:tcW w:w="3720" w:type="dxa"/>
            <w:tcBorders>
              <w:top w:val="nil"/>
              <w:left w:val="nil"/>
              <w:bottom w:val="single" w:sz="4" w:space="0" w:color="auto"/>
              <w:right w:val="single" w:sz="4" w:space="0" w:color="auto"/>
            </w:tcBorders>
            <w:shd w:val="clear" w:color="auto" w:fill="auto"/>
            <w:vAlign w:val="center"/>
            <w:hideMark/>
          </w:tcPr>
          <w:p w14:paraId="6DC85AFE" w14:textId="77777777" w:rsidR="00D91248" w:rsidRPr="00D91248" w:rsidRDefault="00D91248" w:rsidP="00D91248">
            <w:pPr>
              <w:spacing w:after="0" w:line="240" w:lineRule="auto"/>
              <w:rPr>
                <w:rFonts w:ascii="Times New Roman" w:eastAsia="Times New Roman" w:hAnsi="Times New Roman"/>
                <w:color w:val="000000"/>
                <w:sz w:val="20"/>
                <w:szCs w:val="20"/>
                <w:lang w:eastAsia="es-CR"/>
              </w:rPr>
            </w:pPr>
            <w:r w:rsidRPr="00D91248">
              <w:rPr>
                <w:rFonts w:ascii="Times New Roman" w:eastAsia="Times New Roman" w:hAnsi="Times New Roman"/>
                <w:color w:val="000000"/>
                <w:sz w:val="20"/>
                <w:szCs w:val="20"/>
                <w:lang w:eastAsia="es-CR"/>
              </w:rPr>
              <w:t>No fue posible determinarlo debido a la gran ausencia de fechas, no existe un solo trámite que cuente con la fecha de ingreso y la de entrega a la jefatura.</w:t>
            </w:r>
          </w:p>
        </w:tc>
      </w:tr>
    </w:tbl>
    <w:p w14:paraId="54D70874" w14:textId="77777777" w:rsidR="00D91248" w:rsidRPr="00653E1B" w:rsidRDefault="00D91248" w:rsidP="00D91248">
      <w:pPr>
        <w:spacing w:after="0" w:line="240" w:lineRule="auto"/>
        <w:contextualSpacing/>
        <w:jc w:val="both"/>
        <w:rPr>
          <w:rFonts w:ascii="Times New Roman" w:hAnsi="Times New Roman"/>
          <w:sz w:val="18"/>
          <w:szCs w:val="18"/>
          <w:lang w:eastAsia="es-CR"/>
        </w:rPr>
      </w:pPr>
      <w:r w:rsidRPr="00653E1B">
        <w:rPr>
          <w:rFonts w:ascii="Times New Roman" w:hAnsi="Times New Roman"/>
          <w:sz w:val="18"/>
          <w:szCs w:val="18"/>
          <w:lang w:eastAsia="es-CR"/>
        </w:rPr>
        <w:t>Fuente: CONESUP</w:t>
      </w:r>
    </w:p>
    <w:p w14:paraId="0AFCAE64" w14:textId="77777777" w:rsidR="00B45F05" w:rsidRPr="00E57304" w:rsidRDefault="00B45F05" w:rsidP="0034377D">
      <w:pPr>
        <w:autoSpaceDE w:val="0"/>
        <w:autoSpaceDN w:val="0"/>
        <w:adjustRightInd w:val="0"/>
        <w:spacing w:after="0" w:line="240" w:lineRule="auto"/>
        <w:ind w:left="720"/>
        <w:jc w:val="both"/>
        <w:rPr>
          <w:rFonts w:ascii="Times New Roman" w:eastAsiaTheme="minorHAnsi" w:hAnsi="Times New Roman"/>
          <w:color w:val="000000"/>
          <w:sz w:val="24"/>
          <w:szCs w:val="24"/>
          <w:lang w:eastAsia="es-CR"/>
        </w:rPr>
      </w:pPr>
    </w:p>
    <w:p w14:paraId="578D483B" w14:textId="240B70B1" w:rsidR="00E8170D" w:rsidRPr="00E57304" w:rsidRDefault="005A0E82"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r>
        <w:rPr>
          <w:rFonts w:ascii="Times New Roman" w:eastAsiaTheme="minorHAnsi" w:hAnsi="Times New Roman"/>
          <w:color w:val="000000"/>
          <w:sz w:val="24"/>
          <w:szCs w:val="24"/>
          <w:lang w:eastAsia="es-CR"/>
        </w:rPr>
        <w:t>Para ese mismo proceso y</w:t>
      </w:r>
      <w:r w:rsidR="00E8170D" w:rsidRPr="00E57304">
        <w:rPr>
          <w:rFonts w:ascii="Times New Roman" w:eastAsiaTheme="minorHAnsi" w:hAnsi="Times New Roman"/>
          <w:color w:val="000000"/>
          <w:sz w:val="24"/>
          <w:szCs w:val="24"/>
          <w:lang w:eastAsia="es-CR"/>
        </w:rPr>
        <w:t xml:space="preserve"> según la base de datos suministrada por el área de Análisis Curricular, se puede determinar lo siguiente:</w:t>
      </w:r>
    </w:p>
    <w:p w14:paraId="1DC03B86" w14:textId="77777777" w:rsidR="00AC090E" w:rsidRPr="00E57304" w:rsidRDefault="00AC090E"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7B8583A7" w14:textId="77777777" w:rsidR="0083661D" w:rsidRDefault="00E8170D" w:rsidP="0083661D">
      <w:pPr>
        <w:numPr>
          <w:ilvl w:val="0"/>
          <w:numId w:val="9"/>
        </w:numPr>
        <w:autoSpaceDE w:val="0"/>
        <w:autoSpaceDN w:val="0"/>
        <w:adjustRightInd w:val="0"/>
        <w:spacing w:after="0" w:line="240" w:lineRule="auto"/>
        <w:jc w:val="both"/>
        <w:rPr>
          <w:rFonts w:ascii="Times New Roman" w:eastAsiaTheme="minorHAnsi" w:hAnsi="Times New Roman"/>
          <w:color w:val="000000"/>
          <w:sz w:val="24"/>
          <w:szCs w:val="24"/>
          <w:lang w:eastAsia="es-CR"/>
        </w:rPr>
      </w:pPr>
      <w:r w:rsidRPr="00E57304">
        <w:rPr>
          <w:rFonts w:ascii="Times New Roman" w:eastAsiaTheme="minorHAnsi" w:hAnsi="Times New Roman"/>
          <w:color w:val="000000"/>
          <w:sz w:val="24"/>
          <w:szCs w:val="24"/>
          <w:lang w:eastAsia="es-CR"/>
        </w:rPr>
        <w:t>Para el año 2017 no se pudo realizar el análisis puesto que solamente se cuenta con información a partir del mes de junio.</w:t>
      </w:r>
    </w:p>
    <w:p w14:paraId="5DCD2340" w14:textId="7DC1B08A" w:rsidR="005933B4" w:rsidRDefault="0083661D" w:rsidP="00CF42C3">
      <w:pPr>
        <w:numPr>
          <w:ilvl w:val="0"/>
          <w:numId w:val="9"/>
        </w:numPr>
        <w:autoSpaceDE w:val="0"/>
        <w:autoSpaceDN w:val="0"/>
        <w:adjustRightInd w:val="0"/>
        <w:spacing w:after="0" w:line="240" w:lineRule="auto"/>
        <w:jc w:val="both"/>
        <w:rPr>
          <w:rFonts w:ascii="Times New Roman" w:eastAsiaTheme="minorHAnsi" w:hAnsi="Times New Roman"/>
          <w:color w:val="000000"/>
          <w:sz w:val="24"/>
          <w:szCs w:val="24"/>
          <w:lang w:eastAsia="es-CR"/>
        </w:rPr>
      </w:pPr>
      <w:r w:rsidRPr="0083661D">
        <w:rPr>
          <w:rFonts w:ascii="Times New Roman" w:eastAsiaTheme="minorHAnsi" w:hAnsi="Times New Roman"/>
          <w:color w:val="000000"/>
          <w:sz w:val="24"/>
          <w:szCs w:val="24"/>
          <w:lang w:eastAsia="es-CR"/>
        </w:rPr>
        <w:lastRenderedPageBreak/>
        <w:t xml:space="preserve">Para el año 2018 ingresaron 21 trámites para apertura de carrera. </w:t>
      </w:r>
      <w:r w:rsidR="00D749D1">
        <w:rPr>
          <w:rFonts w:ascii="Times New Roman" w:eastAsiaTheme="minorHAnsi" w:hAnsi="Times New Roman"/>
          <w:color w:val="000000"/>
          <w:sz w:val="24"/>
          <w:szCs w:val="24"/>
        </w:rPr>
        <w:t xml:space="preserve">Esta cantidad </w:t>
      </w:r>
      <w:r w:rsidR="008E7B45">
        <w:rPr>
          <w:rFonts w:ascii="Times New Roman" w:eastAsiaTheme="minorHAnsi" w:hAnsi="Times New Roman"/>
          <w:color w:val="000000"/>
          <w:sz w:val="24"/>
          <w:szCs w:val="24"/>
        </w:rPr>
        <w:t>de trámites</w:t>
      </w:r>
      <w:r w:rsidRPr="0083661D">
        <w:rPr>
          <w:rFonts w:ascii="Times New Roman" w:eastAsiaTheme="minorHAnsi" w:hAnsi="Times New Roman"/>
          <w:color w:val="000000"/>
          <w:sz w:val="24"/>
          <w:szCs w:val="24"/>
        </w:rPr>
        <w:t xml:space="preserve"> se distribuyeron entre 5 curriculistas según se detalla</w:t>
      </w:r>
      <w:r>
        <w:rPr>
          <w:rFonts w:ascii="Times New Roman" w:eastAsiaTheme="minorHAnsi" w:hAnsi="Times New Roman"/>
          <w:color w:val="000000"/>
          <w:sz w:val="24"/>
          <w:szCs w:val="24"/>
        </w:rPr>
        <w:t xml:space="preserve"> en el siguiente cuadro </w:t>
      </w:r>
      <w:r w:rsidR="00CF42C3">
        <w:rPr>
          <w:rFonts w:ascii="Times New Roman" w:eastAsiaTheme="minorHAnsi" w:hAnsi="Times New Roman"/>
          <w:color w:val="000000"/>
          <w:sz w:val="24"/>
          <w:szCs w:val="24"/>
        </w:rPr>
        <w:t xml:space="preserve">N° </w:t>
      </w:r>
      <w:r>
        <w:rPr>
          <w:rFonts w:ascii="Times New Roman" w:eastAsiaTheme="minorHAnsi" w:hAnsi="Times New Roman"/>
          <w:color w:val="000000"/>
          <w:sz w:val="24"/>
          <w:szCs w:val="24"/>
        </w:rPr>
        <w:t>6.</w:t>
      </w:r>
    </w:p>
    <w:p w14:paraId="73E9B262" w14:textId="77777777" w:rsidR="00653E1B" w:rsidRPr="00CF42C3" w:rsidRDefault="00653E1B" w:rsidP="00653E1B">
      <w:pPr>
        <w:autoSpaceDE w:val="0"/>
        <w:autoSpaceDN w:val="0"/>
        <w:adjustRightInd w:val="0"/>
        <w:spacing w:after="0" w:line="240" w:lineRule="auto"/>
        <w:ind w:left="360"/>
        <w:jc w:val="both"/>
        <w:rPr>
          <w:rFonts w:ascii="Times New Roman" w:eastAsiaTheme="minorHAnsi" w:hAnsi="Times New Roman"/>
          <w:color w:val="000000"/>
          <w:sz w:val="24"/>
          <w:szCs w:val="24"/>
          <w:lang w:eastAsia="es-CR"/>
        </w:rPr>
      </w:pPr>
    </w:p>
    <w:p w14:paraId="03CDD9C5" w14:textId="519ECBBC" w:rsidR="00E8170D" w:rsidRPr="00653E1B" w:rsidRDefault="00C334E8" w:rsidP="00CA568A">
      <w:pPr>
        <w:autoSpaceDE w:val="0"/>
        <w:autoSpaceDN w:val="0"/>
        <w:adjustRightInd w:val="0"/>
        <w:spacing w:after="0" w:line="240" w:lineRule="auto"/>
        <w:jc w:val="center"/>
        <w:rPr>
          <w:rFonts w:ascii="Times New Roman" w:eastAsiaTheme="minorHAnsi" w:hAnsi="Times New Roman"/>
          <w:b/>
          <w:color w:val="000000"/>
          <w:lang w:eastAsia="es-CR"/>
        </w:rPr>
      </w:pPr>
      <w:r w:rsidRPr="00653E1B">
        <w:rPr>
          <w:rFonts w:ascii="Times New Roman" w:eastAsiaTheme="minorHAnsi" w:hAnsi="Times New Roman"/>
          <w:b/>
          <w:color w:val="000000"/>
        </w:rPr>
        <w:t>Cuadro N° 6</w:t>
      </w:r>
    </w:p>
    <w:p w14:paraId="21CE2BB1" w14:textId="44842B82" w:rsidR="005933B4" w:rsidRPr="00653E1B" w:rsidRDefault="005933B4" w:rsidP="00653E1B">
      <w:pPr>
        <w:autoSpaceDE w:val="0"/>
        <w:autoSpaceDN w:val="0"/>
        <w:adjustRightInd w:val="0"/>
        <w:spacing w:after="0" w:line="240" w:lineRule="auto"/>
        <w:jc w:val="center"/>
        <w:rPr>
          <w:rFonts w:ascii="Times New Roman" w:eastAsiaTheme="minorHAnsi" w:hAnsi="Times New Roman"/>
          <w:b/>
          <w:color w:val="000000"/>
          <w:lang w:eastAsia="es-CR"/>
        </w:rPr>
      </w:pPr>
      <w:r w:rsidRPr="00653E1B">
        <w:rPr>
          <w:rFonts w:ascii="Times New Roman" w:eastAsiaTheme="minorHAnsi" w:hAnsi="Times New Roman"/>
          <w:b/>
          <w:color w:val="000000"/>
          <w:lang w:eastAsia="es-CR"/>
        </w:rPr>
        <w:t>Cantidad de trámites por funcionario</w:t>
      </w:r>
    </w:p>
    <w:tbl>
      <w:tblPr>
        <w:tblW w:w="3964" w:type="dxa"/>
        <w:jc w:val="center"/>
        <w:tblCellMar>
          <w:left w:w="70" w:type="dxa"/>
          <w:right w:w="70" w:type="dxa"/>
        </w:tblCellMar>
        <w:tblLook w:val="04A0" w:firstRow="1" w:lastRow="0" w:firstColumn="1" w:lastColumn="0" w:noHBand="0" w:noVBand="1"/>
      </w:tblPr>
      <w:tblGrid>
        <w:gridCol w:w="2122"/>
        <w:gridCol w:w="1842"/>
      </w:tblGrid>
      <w:tr w:rsidR="00E8170D" w:rsidRPr="00E57304" w14:paraId="1F125FEE" w14:textId="77777777" w:rsidTr="00C03610">
        <w:trPr>
          <w:trHeight w:val="300"/>
          <w:jc w:val="center"/>
        </w:trPr>
        <w:tc>
          <w:tcPr>
            <w:tcW w:w="2122" w:type="dxa"/>
            <w:tcBorders>
              <w:top w:val="single" w:sz="4" w:space="0" w:color="auto"/>
              <w:left w:val="single" w:sz="4" w:space="0" w:color="auto"/>
              <w:bottom w:val="single" w:sz="4" w:space="0" w:color="auto"/>
              <w:right w:val="single" w:sz="4" w:space="0" w:color="auto"/>
            </w:tcBorders>
            <w:shd w:val="clear" w:color="auto" w:fill="1F4E79" w:themeFill="accent1" w:themeFillShade="80"/>
            <w:noWrap/>
            <w:vAlign w:val="center"/>
            <w:hideMark/>
          </w:tcPr>
          <w:p w14:paraId="0B28037B" w14:textId="230F8EAB" w:rsidR="00E8170D" w:rsidRPr="00C334E8" w:rsidRDefault="00DF37A1" w:rsidP="00BA70F8">
            <w:pPr>
              <w:spacing w:after="0" w:line="240" w:lineRule="auto"/>
              <w:jc w:val="center"/>
              <w:rPr>
                <w:rFonts w:ascii="Times New Roman" w:hAnsi="Times New Roman"/>
                <w:b/>
                <w:color w:val="FFFFFF" w:themeColor="background1"/>
                <w:lang w:eastAsia="es-CR"/>
              </w:rPr>
            </w:pPr>
            <w:r w:rsidRPr="00C334E8">
              <w:rPr>
                <w:rFonts w:ascii="Times New Roman" w:hAnsi="Times New Roman"/>
                <w:b/>
                <w:color w:val="FFFFFF" w:themeColor="background1"/>
                <w:lang w:eastAsia="es-CR"/>
              </w:rPr>
              <w:t>Funcionaria</w:t>
            </w:r>
            <w:r w:rsidR="00BA70F8" w:rsidRPr="00A15A85">
              <w:rPr>
                <w:rFonts w:ascii="Times New Roman" w:hAnsi="Times New Roman"/>
                <w:b/>
                <w:color w:val="FFFFFF" w:themeColor="background1"/>
                <w:sz w:val="21"/>
                <w:szCs w:val="21"/>
                <w:lang w:eastAsia="es-CR"/>
              </w:rPr>
              <w:t xml:space="preserve"> </w:t>
            </w:r>
            <w:r w:rsidR="00BA70F8">
              <w:rPr>
                <w:rFonts w:ascii="Times New Roman" w:hAnsi="Times New Roman"/>
                <w:b/>
                <w:color w:val="FFFFFF" w:themeColor="background1"/>
                <w:sz w:val="21"/>
                <w:szCs w:val="21"/>
                <w:lang w:eastAsia="es-CR"/>
              </w:rPr>
              <w:t>(N° Identificación)</w:t>
            </w:r>
          </w:p>
        </w:tc>
        <w:tc>
          <w:tcPr>
            <w:tcW w:w="1842" w:type="dxa"/>
            <w:tcBorders>
              <w:top w:val="single" w:sz="4" w:space="0" w:color="auto"/>
              <w:left w:val="nil"/>
              <w:bottom w:val="single" w:sz="4" w:space="0" w:color="auto"/>
              <w:right w:val="single" w:sz="4" w:space="0" w:color="auto"/>
            </w:tcBorders>
            <w:shd w:val="clear" w:color="auto" w:fill="1F4E79" w:themeFill="accent1" w:themeFillShade="80"/>
            <w:noWrap/>
            <w:vAlign w:val="center"/>
            <w:hideMark/>
          </w:tcPr>
          <w:p w14:paraId="191A3FE8" w14:textId="51F35E3B" w:rsidR="00E8170D" w:rsidRPr="00C334E8" w:rsidRDefault="00DF37A1" w:rsidP="00DF37A1">
            <w:pPr>
              <w:spacing w:after="0" w:line="240" w:lineRule="auto"/>
              <w:jc w:val="center"/>
              <w:rPr>
                <w:rFonts w:ascii="Times New Roman" w:hAnsi="Times New Roman"/>
                <w:b/>
                <w:color w:val="FFFFFF" w:themeColor="background1"/>
                <w:lang w:eastAsia="es-CR"/>
              </w:rPr>
            </w:pPr>
            <w:r w:rsidRPr="00C334E8">
              <w:rPr>
                <w:rFonts w:ascii="Times New Roman" w:hAnsi="Times New Roman"/>
                <w:b/>
                <w:color w:val="FFFFFF" w:themeColor="background1"/>
                <w:lang w:eastAsia="es-CR"/>
              </w:rPr>
              <w:t>Cantidad trámites</w:t>
            </w:r>
          </w:p>
        </w:tc>
      </w:tr>
      <w:tr w:rsidR="00DF37A1" w:rsidRPr="00E57304" w14:paraId="55CE7AB1" w14:textId="77777777" w:rsidTr="00C03610">
        <w:trPr>
          <w:trHeight w:val="300"/>
          <w:jc w:val="center"/>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86C66" w14:textId="11BD7C2A" w:rsidR="00DF37A1" w:rsidRPr="00C334E8" w:rsidRDefault="00C03610" w:rsidP="0034377D">
            <w:pPr>
              <w:spacing w:after="0" w:line="240" w:lineRule="auto"/>
              <w:rPr>
                <w:rFonts w:ascii="Times New Roman" w:hAnsi="Times New Roman"/>
                <w:color w:val="000000"/>
                <w:lang w:eastAsia="es-CR"/>
              </w:rPr>
            </w:pPr>
            <w:r w:rsidRPr="00C03610">
              <w:rPr>
                <w:rFonts w:ascii="Times New Roman" w:hAnsi="Times New Roman"/>
                <w:color w:val="000000"/>
                <w:lang w:eastAsia="es-CR"/>
              </w:rPr>
              <w:t>110410643</w:t>
            </w:r>
          </w:p>
        </w:tc>
        <w:tc>
          <w:tcPr>
            <w:tcW w:w="1842" w:type="dxa"/>
            <w:tcBorders>
              <w:top w:val="single" w:sz="4" w:space="0" w:color="auto"/>
              <w:left w:val="nil"/>
              <w:bottom w:val="single" w:sz="4" w:space="0" w:color="auto"/>
              <w:right w:val="single" w:sz="4" w:space="0" w:color="auto"/>
            </w:tcBorders>
            <w:shd w:val="clear" w:color="auto" w:fill="auto"/>
            <w:noWrap/>
            <w:vAlign w:val="center"/>
          </w:tcPr>
          <w:p w14:paraId="543379A4" w14:textId="3F2B76CE" w:rsidR="00DF37A1" w:rsidRPr="00C334E8" w:rsidRDefault="00DF37A1" w:rsidP="0034377D">
            <w:pPr>
              <w:spacing w:after="0" w:line="240" w:lineRule="auto"/>
              <w:jc w:val="center"/>
              <w:rPr>
                <w:rFonts w:ascii="Times New Roman" w:hAnsi="Times New Roman"/>
                <w:color w:val="000000"/>
                <w:lang w:eastAsia="es-CR"/>
              </w:rPr>
            </w:pPr>
            <w:r w:rsidRPr="00C334E8">
              <w:rPr>
                <w:rFonts w:ascii="Times New Roman" w:hAnsi="Times New Roman"/>
                <w:color w:val="000000"/>
                <w:lang w:eastAsia="es-CR"/>
              </w:rPr>
              <w:t>3</w:t>
            </w:r>
          </w:p>
        </w:tc>
      </w:tr>
      <w:tr w:rsidR="00E8170D" w:rsidRPr="00E57304" w14:paraId="11E82F62" w14:textId="77777777" w:rsidTr="00C03610">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EF6ED3A" w14:textId="3F627141" w:rsidR="00E8170D" w:rsidRPr="00C334E8" w:rsidRDefault="00BA70F8" w:rsidP="0034377D">
            <w:pPr>
              <w:spacing w:after="0" w:line="240" w:lineRule="auto"/>
              <w:rPr>
                <w:rFonts w:ascii="Times New Roman" w:hAnsi="Times New Roman"/>
                <w:color w:val="000000"/>
                <w:lang w:eastAsia="es-CR"/>
              </w:rPr>
            </w:pPr>
            <w:r w:rsidRPr="00BA70F8">
              <w:rPr>
                <w:rFonts w:ascii="Times New Roman" w:hAnsi="Times New Roman"/>
                <w:color w:val="000000"/>
                <w:lang w:eastAsia="es-CR"/>
              </w:rPr>
              <w:t>105250575</w:t>
            </w:r>
          </w:p>
        </w:tc>
        <w:tc>
          <w:tcPr>
            <w:tcW w:w="1842" w:type="dxa"/>
            <w:tcBorders>
              <w:top w:val="nil"/>
              <w:left w:val="nil"/>
              <w:bottom w:val="single" w:sz="4" w:space="0" w:color="auto"/>
              <w:right w:val="single" w:sz="4" w:space="0" w:color="auto"/>
            </w:tcBorders>
            <w:shd w:val="clear" w:color="auto" w:fill="auto"/>
            <w:noWrap/>
            <w:vAlign w:val="center"/>
            <w:hideMark/>
          </w:tcPr>
          <w:p w14:paraId="01F793A7" w14:textId="77777777" w:rsidR="00E8170D" w:rsidRPr="00C334E8" w:rsidRDefault="00E8170D" w:rsidP="0034377D">
            <w:pPr>
              <w:spacing w:after="0" w:line="240" w:lineRule="auto"/>
              <w:jc w:val="center"/>
              <w:rPr>
                <w:rFonts w:ascii="Times New Roman" w:hAnsi="Times New Roman"/>
                <w:color w:val="000000"/>
                <w:lang w:eastAsia="es-CR"/>
              </w:rPr>
            </w:pPr>
            <w:r w:rsidRPr="00C334E8">
              <w:rPr>
                <w:rFonts w:ascii="Times New Roman" w:hAnsi="Times New Roman"/>
                <w:color w:val="000000"/>
                <w:lang w:eastAsia="es-CR"/>
              </w:rPr>
              <w:t>3</w:t>
            </w:r>
          </w:p>
        </w:tc>
      </w:tr>
      <w:tr w:rsidR="00E8170D" w:rsidRPr="00E57304" w14:paraId="0D2FC826" w14:textId="77777777" w:rsidTr="00C03610">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136E818C" w14:textId="0C787579" w:rsidR="00E8170D" w:rsidRPr="00C334E8" w:rsidRDefault="00C03610" w:rsidP="0034377D">
            <w:pPr>
              <w:spacing w:after="0" w:line="240" w:lineRule="auto"/>
              <w:rPr>
                <w:rFonts w:ascii="Times New Roman" w:hAnsi="Times New Roman"/>
                <w:color w:val="000000"/>
                <w:lang w:eastAsia="es-CR"/>
              </w:rPr>
            </w:pPr>
            <w:r w:rsidRPr="00C03610">
              <w:rPr>
                <w:rFonts w:ascii="Times New Roman" w:hAnsi="Times New Roman"/>
                <w:color w:val="000000"/>
                <w:lang w:eastAsia="es-CR"/>
              </w:rPr>
              <w:t>203440020</w:t>
            </w:r>
          </w:p>
        </w:tc>
        <w:tc>
          <w:tcPr>
            <w:tcW w:w="1842" w:type="dxa"/>
            <w:tcBorders>
              <w:top w:val="nil"/>
              <w:left w:val="nil"/>
              <w:bottom w:val="single" w:sz="4" w:space="0" w:color="auto"/>
              <w:right w:val="single" w:sz="4" w:space="0" w:color="auto"/>
            </w:tcBorders>
            <w:shd w:val="clear" w:color="auto" w:fill="auto"/>
            <w:noWrap/>
            <w:vAlign w:val="center"/>
            <w:hideMark/>
          </w:tcPr>
          <w:p w14:paraId="116C9228" w14:textId="77777777" w:rsidR="00E8170D" w:rsidRPr="00C334E8" w:rsidRDefault="00E8170D" w:rsidP="0034377D">
            <w:pPr>
              <w:spacing w:after="0" w:line="240" w:lineRule="auto"/>
              <w:jc w:val="center"/>
              <w:rPr>
                <w:rFonts w:ascii="Times New Roman" w:hAnsi="Times New Roman"/>
                <w:color w:val="000000"/>
                <w:lang w:eastAsia="es-CR"/>
              </w:rPr>
            </w:pPr>
            <w:r w:rsidRPr="00C334E8">
              <w:rPr>
                <w:rFonts w:ascii="Times New Roman" w:hAnsi="Times New Roman"/>
                <w:color w:val="000000"/>
                <w:lang w:eastAsia="es-CR"/>
              </w:rPr>
              <w:t>5</w:t>
            </w:r>
          </w:p>
        </w:tc>
      </w:tr>
      <w:tr w:rsidR="00E8170D" w:rsidRPr="00E57304" w14:paraId="06EE3891" w14:textId="77777777" w:rsidTr="00C03610">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D1E1572" w14:textId="4DAAD82B" w:rsidR="00E8170D" w:rsidRPr="00C334E8" w:rsidRDefault="00C03610" w:rsidP="0034377D">
            <w:pPr>
              <w:spacing w:after="0" w:line="240" w:lineRule="auto"/>
              <w:rPr>
                <w:rFonts w:ascii="Times New Roman" w:hAnsi="Times New Roman"/>
                <w:color w:val="000000"/>
                <w:lang w:eastAsia="es-CR"/>
              </w:rPr>
            </w:pPr>
            <w:r w:rsidRPr="00C03610">
              <w:rPr>
                <w:rFonts w:ascii="Times New Roman" w:hAnsi="Times New Roman"/>
                <w:color w:val="000000"/>
                <w:lang w:eastAsia="es-CR"/>
              </w:rPr>
              <w:t>204700688</w:t>
            </w:r>
          </w:p>
        </w:tc>
        <w:tc>
          <w:tcPr>
            <w:tcW w:w="1842" w:type="dxa"/>
            <w:tcBorders>
              <w:top w:val="nil"/>
              <w:left w:val="nil"/>
              <w:bottom w:val="single" w:sz="4" w:space="0" w:color="auto"/>
              <w:right w:val="single" w:sz="4" w:space="0" w:color="auto"/>
            </w:tcBorders>
            <w:shd w:val="clear" w:color="auto" w:fill="auto"/>
            <w:noWrap/>
            <w:vAlign w:val="center"/>
            <w:hideMark/>
          </w:tcPr>
          <w:p w14:paraId="0629A6BC" w14:textId="77777777" w:rsidR="00E8170D" w:rsidRPr="00C334E8" w:rsidRDefault="00E8170D" w:rsidP="0034377D">
            <w:pPr>
              <w:spacing w:after="0" w:line="240" w:lineRule="auto"/>
              <w:jc w:val="center"/>
              <w:rPr>
                <w:rFonts w:ascii="Times New Roman" w:hAnsi="Times New Roman"/>
                <w:color w:val="000000"/>
                <w:lang w:eastAsia="es-CR"/>
              </w:rPr>
            </w:pPr>
            <w:r w:rsidRPr="00C334E8">
              <w:rPr>
                <w:rFonts w:ascii="Times New Roman" w:hAnsi="Times New Roman"/>
                <w:color w:val="000000"/>
                <w:lang w:eastAsia="es-CR"/>
              </w:rPr>
              <w:t>6</w:t>
            </w:r>
          </w:p>
        </w:tc>
      </w:tr>
      <w:tr w:rsidR="00E8170D" w:rsidRPr="00E57304" w14:paraId="69B5EDBD" w14:textId="77777777" w:rsidTr="00C03610">
        <w:trPr>
          <w:trHeight w:val="300"/>
          <w:jc w:val="center"/>
        </w:trPr>
        <w:tc>
          <w:tcPr>
            <w:tcW w:w="2122" w:type="dxa"/>
            <w:tcBorders>
              <w:top w:val="nil"/>
              <w:left w:val="single" w:sz="4" w:space="0" w:color="auto"/>
              <w:bottom w:val="single" w:sz="4" w:space="0" w:color="auto"/>
              <w:right w:val="single" w:sz="4" w:space="0" w:color="auto"/>
            </w:tcBorders>
            <w:shd w:val="clear" w:color="auto" w:fill="auto"/>
            <w:noWrap/>
            <w:vAlign w:val="center"/>
            <w:hideMark/>
          </w:tcPr>
          <w:p w14:paraId="7BFCC3FA" w14:textId="6167E5AB" w:rsidR="00E8170D" w:rsidRPr="00C334E8" w:rsidRDefault="00BA70F8" w:rsidP="0034377D">
            <w:pPr>
              <w:spacing w:after="0" w:line="240" w:lineRule="auto"/>
              <w:rPr>
                <w:rFonts w:ascii="Times New Roman" w:hAnsi="Times New Roman"/>
                <w:color w:val="000000"/>
                <w:lang w:eastAsia="es-CR"/>
              </w:rPr>
            </w:pPr>
            <w:r w:rsidRPr="00BA70F8">
              <w:rPr>
                <w:rFonts w:ascii="Times New Roman" w:hAnsi="Times New Roman"/>
                <w:color w:val="000000"/>
                <w:lang w:eastAsia="es-CR"/>
              </w:rPr>
              <w:t>106290460</w:t>
            </w:r>
          </w:p>
        </w:tc>
        <w:tc>
          <w:tcPr>
            <w:tcW w:w="1842" w:type="dxa"/>
            <w:tcBorders>
              <w:top w:val="nil"/>
              <w:left w:val="nil"/>
              <w:bottom w:val="single" w:sz="4" w:space="0" w:color="auto"/>
              <w:right w:val="single" w:sz="4" w:space="0" w:color="auto"/>
            </w:tcBorders>
            <w:shd w:val="clear" w:color="auto" w:fill="auto"/>
            <w:noWrap/>
            <w:vAlign w:val="center"/>
            <w:hideMark/>
          </w:tcPr>
          <w:p w14:paraId="2AF73B98" w14:textId="77777777" w:rsidR="00E8170D" w:rsidRPr="00C334E8" w:rsidRDefault="00E8170D" w:rsidP="0034377D">
            <w:pPr>
              <w:spacing w:after="0" w:line="240" w:lineRule="auto"/>
              <w:jc w:val="center"/>
              <w:rPr>
                <w:rFonts w:ascii="Times New Roman" w:hAnsi="Times New Roman"/>
                <w:color w:val="000000"/>
                <w:lang w:eastAsia="es-CR"/>
              </w:rPr>
            </w:pPr>
            <w:r w:rsidRPr="00C334E8">
              <w:rPr>
                <w:rFonts w:ascii="Times New Roman" w:hAnsi="Times New Roman"/>
                <w:color w:val="000000"/>
                <w:lang w:eastAsia="es-CR"/>
              </w:rPr>
              <w:t>4</w:t>
            </w:r>
          </w:p>
        </w:tc>
      </w:tr>
    </w:tbl>
    <w:p w14:paraId="036E5C5B" w14:textId="3ECC263E" w:rsidR="00E8170D" w:rsidRPr="00653E1B" w:rsidRDefault="006F3802" w:rsidP="0034377D">
      <w:pPr>
        <w:spacing w:after="0" w:line="240" w:lineRule="auto"/>
        <w:jc w:val="both"/>
        <w:rPr>
          <w:rFonts w:ascii="Times New Roman" w:hAnsi="Times New Roman"/>
          <w:sz w:val="18"/>
          <w:szCs w:val="18"/>
          <w:lang w:eastAsia="es-CR"/>
        </w:rPr>
      </w:pPr>
      <w:r>
        <w:rPr>
          <w:rFonts w:ascii="Times New Roman" w:hAnsi="Times New Roman"/>
          <w:sz w:val="24"/>
          <w:szCs w:val="24"/>
          <w:lang w:eastAsia="es-CR"/>
        </w:rPr>
        <w:t xml:space="preserve">                        </w:t>
      </w:r>
      <w:r w:rsidR="00BA70F8">
        <w:rPr>
          <w:rFonts w:ascii="Times New Roman" w:hAnsi="Times New Roman"/>
          <w:sz w:val="24"/>
          <w:szCs w:val="24"/>
          <w:lang w:eastAsia="es-CR"/>
        </w:rPr>
        <w:t xml:space="preserve">       </w:t>
      </w:r>
      <w:r>
        <w:rPr>
          <w:rFonts w:ascii="Times New Roman" w:hAnsi="Times New Roman"/>
          <w:sz w:val="24"/>
          <w:szCs w:val="24"/>
          <w:lang w:eastAsia="es-CR"/>
        </w:rPr>
        <w:t xml:space="preserve"> </w:t>
      </w:r>
      <w:r w:rsidR="00C03610">
        <w:rPr>
          <w:rFonts w:ascii="Times New Roman" w:hAnsi="Times New Roman"/>
          <w:sz w:val="24"/>
          <w:szCs w:val="24"/>
          <w:lang w:eastAsia="es-CR"/>
        </w:rPr>
        <w:t xml:space="preserve">         </w:t>
      </w:r>
      <w:r w:rsidR="00E8170D" w:rsidRPr="00653E1B">
        <w:rPr>
          <w:rFonts w:ascii="Times New Roman" w:hAnsi="Times New Roman"/>
          <w:sz w:val="18"/>
          <w:szCs w:val="18"/>
          <w:lang w:eastAsia="es-CR"/>
        </w:rPr>
        <w:t>Fuente: CONESUP</w:t>
      </w:r>
    </w:p>
    <w:p w14:paraId="3BD9C9BA" w14:textId="77777777" w:rsidR="00E8170D" w:rsidRPr="00E57304" w:rsidRDefault="00E8170D" w:rsidP="0034377D">
      <w:pPr>
        <w:spacing w:after="0" w:line="240" w:lineRule="auto"/>
        <w:jc w:val="both"/>
        <w:rPr>
          <w:rFonts w:ascii="Times New Roman" w:hAnsi="Times New Roman"/>
          <w:sz w:val="24"/>
          <w:szCs w:val="24"/>
        </w:rPr>
      </w:pPr>
    </w:p>
    <w:p w14:paraId="440C24F2" w14:textId="7800892D" w:rsidR="00E8170D" w:rsidRPr="00E57304" w:rsidRDefault="00E8170D" w:rsidP="0034377D">
      <w:pPr>
        <w:numPr>
          <w:ilvl w:val="0"/>
          <w:numId w:val="4"/>
        </w:numPr>
        <w:spacing w:after="0" w:line="240" w:lineRule="auto"/>
        <w:contextualSpacing/>
        <w:jc w:val="both"/>
        <w:rPr>
          <w:rFonts w:ascii="Times New Roman" w:hAnsi="Times New Roman"/>
          <w:sz w:val="24"/>
          <w:szCs w:val="24"/>
        </w:rPr>
      </w:pPr>
      <w:r w:rsidRPr="00E57304">
        <w:rPr>
          <w:rFonts w:ascii="Times New Roman" w:hAnsi="Times New Roman"/>
          <w:sz w:val="24"/>
          <w:szCs w:val="24"/>
        </w:rPr>
        <w:t xml:space="preserve">De acuerdo con las fechas consignadas de los 21 trámites ingresados 9 fueron entregados entre 6 y 9 meses después de ingresado, 4 de 1 a 6 meses, 3 de 0 a 1 mes, 3 aún están pendientes, 1 fue devuelto y para 1 las fechas no coinciden. </w:t>
      </w:r>
    </w:p>
    <w:p w14:paraId="479B8918" w14:textId="77777777" w:rsidR="007B5C9C" w:rsidRPr="00E57304" w:rsidRDefault="007B5C9C" w:rsidP="0034377D">
      <w:pPr>
        <w:spacing w:after="0" w:line="240" w:lineRule="auto"/>
        <w:ind w:left="720"/>
        <w:contextualSpacing/>
        <w:jc w:val="both"/>
        <w:rPr>
          <w:rFonts w:ascii="Times New Roman" w:hAnsi="Times New Roman"/>
          <w:sz w:val="24"/>
          <w:szCs w:val="24"/>
        </w:rPr>
      </w:pPr>
    </w:p>
    <w:p w14:paraId="7E228515" w14:textId="68B38A3C" w:rsidR="006F2936" w:rsidRDefault="00E8170D" w:rsidP="0034377D">
      <w:pPr>
        <w:spacing w:after="0" w:line="240" w:lineRule="auto"/>
        <w:jc w:val="both"/>
        <w:rPr>
          <w:rFonts w:ascii="Times New Roman" w:hAnsi="Times New Roman"/>
          <w:sz w:val="24"/>
          <w:szCs w:val="24"/>
        </w:rPr>
      </w:pPr>
      <w:r w:rsidRPr="00E57304">
        <w:rPr>
          <w:rFonts w:ascii="Times New Roman" w:hAnsi="Times New Roman"/>
          <w:sz w:val="24"/>
          <w:szCs w:val="24"/>
        </w:rPr>
        <w:t xml:space="preserve">Como se puede observar, en el caso de la base de datos del </w:t>
      </w:r>
      <w:r w:rsidR="00367754">
        <w:rPr>
          <w:rFonts w:ascii="Times New Roman" w:hAnsi="Times New Roman"/>
          <w:sz w:val="24"/>
          <w:szCs w:val="24"/>
        </w:rPr>
        <w:t>AAT</w:t>
      </w:r>
      <w:r w:rsidRPr="00E57304">
        <w:rPr>
          <w:rFonts w:ascii="Times New Roman" w:hAnsi="Times New Roman"/>
          <w:sz w:val="24"/>
          <w:szCs w:val="24"/>
        </w:rPr>
        <w:t>, a nivel general, en todos los trámites falta mucha información en lo que respecta a las fechas de algunos</w:t>
      </w:r>
      <w:r w:rsidR="001048CC">
        <w:rPr>
          <w:rFonts w:ascii="Times New Roman" w:hAnsi="Times New Roman"/>
          <w:sz w:val="24"/>
          <w:szCs w:val="24"/>
        </w:rPr>
        <w:t xml:space="preserve"> de los traslados del trámite; por lo que es imposible</w:t>
      </w:r>
      <w:r w:rsidRPr="00E57304">
        <w:rPr>
          <w:rFonts w:ascii="Times New Roman" w:hAnsi="Times New Roman"/>
          <w:sz w:val="24"/>
          <w:szCs w:val="24"/>
        </w:rPr>
        <w:t xml:space="preserve"> </w:t>
      </w:r>
      <w:r w:rsidR="00AC0721">
        <w:rPr>
          <w:rFonts w:ascii="Times New Roman" w:hAnsi="Times New Roman"/>
          <w:sz w:val="24"/>
          <w:szCs w:val="24"/>
        </w:rPr>
        <w:t xml:space="preserve">para esta Auditoría Interna </w:t>
      </w:r>
      <w:r w:rsidRPr="00E57304">
        <w:rPr>
          <w:rFonts w:ascii="Times New Roman" w:hAnsi="Times New Roman"/>
          <w:sz w:val="24"/>
          <w:szCs w:val="24"/>
        </w:rPr>
        <w:t>realizar un análisis integral y certero debido a la poca confiabilidad en la información ingresada en esta base de datos.</w:t>
      </w:r>
      <w:r w:rsidR="00653E1B">
        <w:rPr>
          <w:rFonts w:ascii="Times New Roman" w:hAnsi="Times New Roman"/>
          <w:sz w:val="24"/>
          <w:szCs w:val="24"/>
        </w:rPr>
        <w:t xml:space="preserve"> </w:t>
      </w:r>
      <w:r w:rsidRPr="00E57304">
        <w:rPr>
          <w:rFonts w:ascii="Times New Roman" w:hAnsi="Times New Roman"/>
          <w:sz w:val="24"/>
          <w:szCs w:val="24"/>
        </w:rPr>
        <w:t xml:space="preserve">Adicionalmente, según la base de todos </w:t>
      </w:r>
      <w:r w:rsidR="000B09CA">
        <w:rPr>
          <w:rFonts w:ascii="Times New Roman" w:hAnsi="Times New Roman"/>
          <w:sz w:val="24"/>
          <w:szCs w:val="24"/>
        </w:rPr>
        <w:t xml:space="preserve">los procesos </w:t>
      </w:r>
      <w:r w:rsidRPr="00E57304">
        <w:rPr>
          <w:rFonts w:ascii="Times New Roman" w:hAnsi="Times New Roman"/>
          <w:sz w:val="24"/>
          <w:szCs w:val="24"/>
        </w:rPr>
        <w:t xml:space="preserve">del </w:t>
      </w:r>
      <w:r w:rsidR="00367754">
        <w:rPr>
          <w:rFonts w:ascii="Times New Roman" w:hAnsi="Times New Roman"/>
          <w:sz w:val="24"/>
          <w:szCs w:val="24"/>
        </w:rPr>
        <w:t>AAT</w:t>
      </w:r>
      <w:r w:rsidRPr="00E57304">
        <w:rPr>
          <w:rFonts w:ascii="Times New Roman" w:hAnsi="Times New Roman"/>
          <w:sz w:val="24"/>
          <w:szCs w:val="24"/>
        </w:rPr>
        <w:t>, los trámites que cuentan con el analista a cargo,</w:t>
      </w:r>
      <w:r w:rsidR="008E7B45">
        <w:rPr>
          <w:rFonts w:ascii="Times New Roman" w:hAnsi="Times New Roman"/>
          <w:sz w:val="24"/>
          <w:szCs w:val="24"/>
        </w:rPr>
        <w:t xml:space="preserve"> se determinó</w:t>
      </w:r>
      <w:r w:rsidRPr="00E57304">
        <w:rPr>
          <w:rFonts w:ascii="Times New Roman" w:hAnsi="Times New Roman"/>
          <w:sz w:val="24"/>
          <w:szCs w:val="24"/>
        </w:rPr>
        <w:t xml:space="preserve"> que no hay una distribución equitativa de los mismos, a pesar de que no todos pudieron haber ingresado al área en diferentes fechas, es relevante </w:t>
      </w:r>
      <w:r w:rsidR="00AC0721">
        <w:rPr>
          <w:rFonts w:ascii="Times New Roman" w:hAnsi="Times New Roman"/>
          <w:sz w:val="24"/>
          <w:szCs w:val="24"/>
        </w:rPr>
        <w:t xml:space="preserve">indicar </w:t>
      </w:r>
      <w:r w:rsidRPr="00E57304">
        <w:rPr>
          <w:rFonts w:ascii="Times New Roman" w:hAnsi="Times New Roman"/>
          <w:sz w:val="24"/>
          <w:szCs w:val="24"/>
        </w:rPr>
        <w:t xml:space="preserve">que algunos funcionarios cuentan con un mayor número trámites que otros, </w:t>
      </w:r>
      <w:r w:rsidR="00056456">
        <w:rPr>
          <w:rFonts w:ascii="Times New Roman" w:hAnsi="Times New Roman"/>
          <w:sz w:val="24"/>
          <w:szCs w:val="24"/>
        </w:rPr>
        <w:t>como se observa a continuación</w:t>
      </w:r>
      <w:r w:rsidR="00CF42C3">
        <w:rPr>
          <w:rFonts w:ascii="Times New Roman" w:hAnsi="Times New Roman"/>
          <w:sz w:val="24"/>
          <w:szCs w:val="24"/>
        </w:rPr>
        <w:t xml:space="preserve"> en el cuadro N° 7</w:t>
      </w:r>
      <w:r w:rsidR="00056456">
        <w:rPr>
          <w:rFonts w:ascii="Times New Roman" w:hAnsi="Times New Roman"/>
          <w:sz w:val="24"/>
          <w:szCs w:val="24"/>
        </w:rPr>
        <w:t>:</w:t>
      </w:r>
    </w:p>
    <w:p w14:paraId="451F8FB0" w14:textId="77777777" w:rsidR="000B09CA" w:rsidRPr="00E57304" w:rsidRDefault="000B09CA" w:rsidP="0034377D">
      <w:pPr>
        <w:spacing w:after="0" w:line="240" w:lineRule="auto"/>
        <w:jc w:val="both"/>
        <w:rPr>
          <w:rFonts w:ascii="Times New Roman" w:hAnsi="Times New Roman"/>
          <w:sz w:val="24"/>
          <w:szCs w:val="24"/>
        </w:rPr>
      </w:pPr>
    </w:p>
    <w:p w14:paraId="7BF1134A" w14:textId="768AD796" w:rsidR="001E0590" w:rsidRPr="00653E1B" w:rsidRDefault="000A6D9E" w:rsidP="006F2936">
      <w:pPr>
        <w:spacing w:after="0" w:line="240" w:lineRule="auto"/>
        <w:jc w:val="center"/>
        <w:rPr>
          <w:rFonts w:ascii="Times New Roman" w:hAnsi="Times New Roman"/>
          <w:b/>
        </w:rPr>
      </w:pPr>
      <w:r w:rsidRPr="00653E1B">
        <w:rPr>
          <w:rFonts w:ascii="Times New Roman" w:hAnsi="Times New Roman"/>
          <w:b/>
        </w:rPr>
        <w:t>Cuadro N° 7</w:t>
      </w:r>
    </w:p>
    <w:p w14:paraId="6CBBDD37" w14:textId="45498962" w:rsidR="006F2936" w:rsidRPr="00653E1B" w:rsidRDefault="00CF42C3" w:rsidP="00653E1B">
      <w:pPr>
        <w:spacing w:after="0" w:line="240" w:lineRule="auto"/>
        <w:jc w:val="center"/>
        <w:rPr>
          <w:rFonts w:ascii="Times New Roman" w:hAnsi="Times New Roman"/>
          <w:b/>
        </w:rPr>
      </w:pPr>
      <w:r w:rsidRPr="00653E1B">
        <w:rPr>
          <w:rFonts w:ascii="Times New Roman" w:hAnsi="Times New Roman"/>
          <w:b/>
        </w:rPr>
        <w:t>Tipo y nú</w:t>
      </w:r>
      <w:r w:rsidR="00653E1B">
        <w:rPr>
          <w:rFonts w:ascii="Times New Roman" w:hAnsi="Times New Roman"/>
          <w:b/>
        </w:rPr>
        <w:t>mero de trámite según analistas</w:t>
      </w:r>
    </w:p>
    <w:tbl>
      <w:tblPr>
        <w:tblW w:w="8082" w:type="dxa"/>
        <w:jc w:val="center"/>
        <w:tblLayout w:type="fixed"/>
        <w:tblCellMar>
          <w:left w:w="70" w:type="dxa"/>
          <w:right w:w="70" w:type="dxa"/>
        </w:tblCellMar>
        <w:tblLook w:val="04A0" w:firstRow="1" w:lastRow="0" w:firstColumn="1" w:lastColumn="0" w:noHBand="0" w:noVBand="1"/>
      </w:tblPr>
      <w:tblGrid>
        <w:gridCol w:w="1600"/>
        <w:gridCol w:w="1611"/>
        <w:gridCol w:w="1236"/>
        <w:gridCol w:w="988"/>
        <w:gridCol w:w="988"/>
        <w:gridCol w:w="988"/>
        <w:gridCol w:w="671"/>
      </w:tblGrid>
      <w:tr w:rsidR="00234E43" w:rsidRPr="006F2936" w14:paraId="7491FDF2" w14:textId="77777777" w:rsidTr="00D37404">
        <w:trPr>
          <w:trHeight w:val="56"/>
          <w:jc w:val="center"/>
        </w:trPr>
        <w:tc>
          <w:tcPr>
            <w:tcW w:w="1600" w:type="dxa"/>
            <w:tcBorders>
              <w:top w:val="single" w:sz="4" w:space="0" w:color="auto"/>
              <w:left w:val="single" w:sz="4" w:space="0" w:color="auto"/>
              <w:bottom w:val="single" w:sz="4" w:space="0" w:color="auto"/>
              <w:right w:val="single" w:sz="4" w:space="0" w:color="auto"/>
            </w:tcBorders>
            <w:shd w:val="clear" w:color="000000" w:fill="1F4E78"/>
            <w:vAlign w:val="center"/>
            <w:hideMark/>
          </w:tcPr>
          <w:p w14:paraId="5F940A9C" w14:textId="00F1E3C9" w:rsidR="00E8170D" w:rsidRPr="006F2936" w:rsidRDefault="00E8170D" w:rsidP="0034377D">
            <w:pPr>
              <w:spacing w:after="0" w:line="240" w:lineRule="auto"/>
              <w:jc w:val="center"/>
              <w:rPr>
                <w:rFonts w:ascii="Times New Roman" w:hAnsi="Times New Roman"/>
                <w:b/>
                <w:bCs/>
                <w:color w:val="FFFFFF"/>
                <w:sz w:val="20"/>
                <w:szCs w:val="20"/>
                <w:lang w:eastAsia="es-CR"/>
              </w:rPr>
            </w:pPr>
            <w:r w:rsidRPr="006F2936">
              <w:rPr>
                <w:rFonts w:ascii="Times New Roman" w:hAnsi="Times New Roman"/>
                <w:b/>
                <w:bCs/>
                <w:color w:val="FFFFFF"/>
                <w:sz w:val="20"/>
                <w:szCs w:val="20"/>
                <w:lang w:eastAsia="es-CR"/>
              </w:rPr>
              <w:t>Analista</w:t>
            </w:r>
            <w:r w:rsidR="00DB59E6">
              <w:rPr>
                <w:rFonts w:ascii="Times New Roman" w:hAnsi="Times New Roman"/>
                <w:b/>
                <w:bCs/>
                <w:color w:val="FFFFFF"/>
                <w:sz w:val="20"/>
                <w:szCs w:val="20"/>
                <w:lang w:eastAsia="es-CR"/>
              </w:rPr>
              <w:t xml:space="preserve"> (N° Identificación)</w:t>
            </w:r>
          </w:p>
        </w:tc>
        <w:tc>
          <w:tcPr>
            <w:tcW w:w="1611" w:type="dxa"/>
            <w:tcBorders>
              <w:top w:val="single" w:sz="4" w:space="0" w:color="auto"/>
              <w:left w:val="nil"/>
              <w:bottom w:val="single" w:sz="4" w:space="0" w:color="auto"/>
              <w:right w:val="single" w:sz="4" w:space="0" w:color="auto"/>
            </w:tcBorders>
            <w:shd w:val="clear" w:color="000000" w:fill="1F4E78"/>
            <w:vAlign w:val="center"/>
            <w:hideMark/>
          </w:tcPr>
          <w:p w14:paraId="4D67DB03" w14:textId="77777777" w:rsidR="00E8170D" w:rsidRPr="006F2936" w:rsidRDefault="00E8170D" w:rsidP="0034377D">
            <w:pPr>
              <w:spacing w:after="0" w:line="240" w:lineRule="auto"/>
              <w:jc w:val="center"/>
              <w:rPr>
                <w:rFonts w:ascii="Times New Roman" w:hAnsi="Times New Roman"/>
                <w:b/>
                <w:bCs/>
                <w:color w:val="FFFFFF"/>
                <w:sz w:val="20"/>
                <w:szCs w:val="20"/>
                <w:lang w:eastAsia="es-CR"/>
              </w:rPr>
            </w:pPr>
            <w:r w:rsidRPr="006F2936">
              <w:rPr>
                <w:rFonts w:ascii="Times New Roman" w:hAnsi="Times New Roman"/>
                <w:b/>
                <w:bCs/>
                <w:color w:val="FFFFFF"/>
                <w:sz w:val="20"/>
                <w:szCs w:val="20"/>
                <w:lang w:eastAsia="es-CR"/>
              </w:rPr>
              <w:t>Aprobación Docentes</w:t>
            </w:r>
          </w:p>
        </w:tc>
        <w:tc>
          <w:tcPr>
            <w:tcW w:w="1236" w:type="dxa"/>
            <w:tcBorders>
              <w:top w:val="single" w:sz="4" w:space="0" w:color="auto"/>
              <w:left w:val="nil"/>
              <w:bottom w:val="single" w:sz="4" w:space="0" w:color="auto"/>
              <w:right w:val="single" w:sz="4" w:space="0" w:color="auto"/>
            </w:tcBorders>
            <w:shd w:val="clear" w:color="000000" w:fill="1F4E78"/>
            <w:vAlign w:val="center"/>
            <w:hideMark/>
          </w:tcPr>
          <w:p w14:paraId="2449E1DA" w14:textId="77777777" w:rsidR="00E8170D" w:rsidRPr="006F2936" w:rsidRDefault="00E8170D" w:rsidP="0034377D">
            <w:pPr>
              <w:spacing w:after="0" w:line="240" w:lineRule="auto"/>
              <w:jc w:val="center"/>
              <w:rPr>
                <w:rFonts w:ascii="Times New Roman" w:hAnsi="Times New Roman"/>
                <w:b/>
                <w:bCs/>
                <w:color w:val="FFFFFF"/>
                <w:sz w:val="20"/>
                <w:szCs w:val="20"/>
                <w:lang w:eastAsia="es-CR"/>
              </w:rPr>
            </w:pPr>
            <w:r w:rsidRPr="006F2936">
              <w:rPr>
                <w:rFonts w:ascii="Times New Roman" w:hAnsi="Times New Roman"/>
                <w:b/>
                <w:bCs/>
                <w:color w:val="FFFFFF"/>
                <w:sz w:val="20"/>
                <w:szCs w:val="20"/>
                <w:lang w:eastAsia="es-CR"/>
              </w:rPr>
              <w:t>Aprobación Autoridades</w:t>
            </w:r>
          </w:p>
        </w:tc>
        <w:tc>
          <w:tcPr>
            <w:tcW w:w="988" w:type="dxa"/>
            <w:tcBorders>
              <w:top w:val="single" w:sz="4" w:space="0" w:color="auto"/>
              <w:left w:val="nil"/>
              <w:bottom w:val="single" w:sz="4" w:space="0" w:color="auto"/>
              <w:right w:val="single" w:sz="4" w:space="0" w:color="auto"/>
            </w:tcBorders>
            <w:shd w:val="clear" w:color="000000" w:fill="1F4E78"/>
            <w:vAlign w:val="center"/>
            <w:hideMark/>
          </w:tcPr>
          <w:p w14:paraId="416A20EB" w14:textId="77777777" w:rsidR="00E8170D" w:rsidRPr="006F2936" w:rsidRDefault="00E8170D" w:rsidP="0034377D">
            <w:pPr>
              <w:spacing w:after="0" w:line="240" w:lineRule="auto"/>
              <w:jc w:val="center"/>
              <w:rPr>
                <w:rFonts w:ascii="Times New Roman" w:hAnsi="Times New Roman"/>
                <w:b/>
                <w:bCs/>
                <w:color w:val="FFFFFF"/>
                <w:sz w:val="20"/>
                <w:szCs w:val="20"/>
                <w:lang w:eastAsia="es-CR"/>
              </w:rPr>
            </w:pPr>
            <w:r w:rsidRPr="006F2936">
              <w:rPr>
                <w:rFonts w:ascii="Times New Roman" w:hAnsi="Times New Roman"/>
                <w:b/>
                <w:bCs/>
                <w:color w:val="FFFFFF"/>
                <w:sz w:val="20"/>
                <w:szCs w:val="20"/>
                <w:lang w:eastAsia="es-CR"/>
              </w:rPr>
              <w:t>Apertura Carrera</w:t>
            </w:r>
          </w:p>
        </w:tc>
        <w:tc>
          <w:tcPr>
            <w:tcW w:w="988" w:type="dxa"/>
            <w:tcBorders>
              <w:top w:val="single" w:sz="4" w:space="0" w:color="auto"/>
              <w:left w:val="nil"/>
              <w:bottom w:val="single" w:sz="4" w:space="0" w:color="auto"/>
              <w:right w:val="single" w:sz="4" w:space="0" w:color="auto"/>
            </w:tcBorders>
            <w:shd w:val="clear" w:color="000000" w:fill="1F4E78"/>
            <w:noWrap/>
            <w:vAlign w:val="center"/>
            <w:hideMark/>
          </w:tcPr>
          <w:p w14:paraId="1F7D9E1B" w14:textId="77777777" w:rsidR="00E8170D" w:rsidRPr="006F2936" w:rsidRDefault="00E8170D" w:rsidP="0034377D">
            <w:pPr>
              <w:spacing w:after="0" w:line="240" w:lineRule="auto"/>
              <w:jc w:val="center"/>
              <w:rPr>
                <w:rFonts w:ascii="Times New Roman" w:hAnsi="Times New Roman"/>
                <w:b/>
                <w:bCs/>
                <w:color w:val="FFFFFF"/>
                <w:sz w:val="20"/>
                <w:szCs w:val="20"/>
                <w:lang w:eastAsia="es-CR"/>
              </w:rPr>
            </w:pPr>
            <w:r w:rsidRPr="006F2936">
              <w:rPr>
                <w:rFonts w:ascii="Times New Roman" w:hAnsi="Times New Roman"/>
                <w:b/>
                <w:bCs/>
                <w:color w:val="FFFFFF"/>
                <w:sz w:val="20"/>
                <w:szCs w:val="20"/>
                <w:lang w:eastAsia="es-CR"/>
              </w:rPr>
              <w:t>Apertura Sede</w:t>
            </w:r>
          </w:p>
        </w:tc>
        <w:tc>
          <w:tcPr>
            <w:tcW w:w="988" w:type="dxa"/>
            <w:tcBorders>
              <w:top w:val="single" w:sz="4" w:space="0" w:color="auto"/>
              <w:left w:val="nil"/>
              <w:bottom w:val="single" w:sz="4" w:space="0" w:color="auto"/>
              <w:right w:val="single" w:sz="4" w:space="0" w:color="auto"/>
            </w:tcBorders>
            <w:shd w:val="clear" w:color="000000" w:fill="1F4E78"/>
            <w:vAlign w:val="center"/>
            <w:hideMark/>
          </w:tcPr>
          <w:p w14:paraId="31273745" w14:textId="77777777" w:rsidR="00E8170D" w:rsidRPr="006F2936" w:rsidRDefault="00E8170D" w:rsidP="0034377D">
            <w:pPr>
              <w:spacing w:after="0" w:line="240" w:lineRule="auto"/>
              <w:jc w:val="center"/>
              <w:rPr>
                <w:rFonts w:ascii="Times New Roman" w:hAnsi="Times New Roman"/>
                <w:b/>
                <w:bCs/>
                <w:color w:val="FFFFFF"/>
                <w:sz w:val="20"/>
                <w:szCs w:val="20"/>
                <w:lang w:eastAsia="es-CR"/>
              </w:rPr>
            </w:pPr>
            <w:r w:rsidRPr="006F2936">
              <w:rPr>
                <w:rFonts w:ascii="Times New Roman" w:hAnsi="Times New Roman"/>
                <w:b/>
                <w:bCs/>
                <w:color w:val="FFFFFF"/>
                <w:sz w:val="20"/>
                <w:szCs w:val="20"/>
                <w:lang w:eastAsia="es-CR"/>
              </w:rPr>
              <w:t xml:space="preserve">Apertura Aula </w:t>
            </w:r>
          </w:p>
        </w:tc>
        <w:tc>
          <w:tcPr>
            <w:tcW w:w="671" w:type="dxa"/>
            <w:tcBorders>
              <w:top w:val="single" w:sz="4" w:space="0" w:color="auto"/>
              <w:left w:val="nil"/>
              <w:bottom w:val="single" w:sz="4" w:space="0" w:color="auto"/>
              <w:right w:val="single" w:sz="4" w:space="0" w:color="auto"/>
            </w:tcBorders>
            <w:shd w:val="clear" w:color="000000" w:fill="1F4E78"/>
            <w:vAlign w:val="center"/>
            <w:hideMark/>
          </w:tcPr>
          <w:p w14:paraId="48801427" w14:textId="77777777" w:rsidR="00E8170D" w:rsidRPr="006F2936" w:rsidRDefault="00E8170D" w:rsidP="0034377D">
            <w:pPr>
              <w:spacing w:after="0" w:line="240" w:lineRule="auto"/>
              <w:jc w:val="center"/>
              <w:rPr>
                <w:rFonts w:ascii="Times New Roman" w:hAnsi="Times New Roman"/>
                <w:b/>
                <w:bCs/>
                <w:color w:val="FFFFFF"/>
                <w:sz w:val="20"/>
                <w:szCs w:val="20"/>
                <w:lang w:eastAsia="es-CR"/>
              </w:rPr>
            </w:pPr>
            <w:r w:rsidRPr="006F2936">
              <w:rPr>
                <w:rFonts w:ascii="Times New Roman" w:hAnsi="Times New Roman"/>
                <w:b/>
                <w:bCs/>
                <w:color w:val="FFFFFF"/>
                <w:sz w:val="20"/>
                <w:szCs w:val="20"/>
                <w:lang w:eastAsia="es-CR"/>
              </w:rPr>
              <w:t>Total</w:t>
            </w:r>
          </w:p>
        </w:tc>
      </w:tr>
      <w:tr w:rsidR="00E8170D" w:rsidRPr="006F2936" w14:paraId="40915241" w14:textId="77777777" w:rsidTr="00D37404">
        <w:trPr>
          <w:trHeight w:val="82"/>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1FC82EB1" w14:textId="16D2B2E5" w:rsidR="00E8170D" w:rsidRPr="006F2936" w:rsidRDefault="00745BAE" w:rsidP="0034377D">
            <w:pPr>
              <w:spacing w:after="0" w:line="240" w:lineRule="auto"/>
              <w:rPr>
                <w:rFonts w:ascii="Times New Roman" w:hAnsi="Times New Roman"/>
                <w:color w:val="000000"/>
                <w:sz w:val="20"/>
                <w:szCs w:val="20"/>
                <w:lang w:eastAsia="es-CR"/>
              </w:rPr>
            </w:pPr>
            <w:r w:rsidRPr="00745BAE">
              <w:rPr>
                <w:rFonts w:ascii="Times New Roman" w:hAnsi="Times New Roman"/>
                <w:color w:val="000000"/>
                <w:sz w:val="20"/>
                <w:szCs w:val="20"/>
                <w:lang w:eastAsia="es-CR"/>
              </w:rPr>
              <w:t>800620777</w:t>
            </w:r>
          </w:p>
        </w:tc>
        <w:tc>
          <w:tcPr>
            <w:tcW w:w="1611" w:type="dxa"/>
            <w:tcBorders>
              <w:top w:val="nil"/>
              <w:left w:val="nil"/>
              <w:bottom w:val="single" w:sz="4" w:space="0" w:color="auto"/>
              <w:right w:val="single" w:sz="4" w:space="0" w:color="auto"/>
            </w:tcBorders>
            <w:shd w:val="clear" w:color="auto" w:fill="auto"/>
            <w:noWrap/>
            <w:vAlign w:val="center"/>
            <w:hideMark/>
          </w:tcPr>
          <w:p w14:paraId="5DB406DA"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112</w:t>
            </w:r>
          </w:p>
        </w:tc>
        <w:tc>
          <w:tcPr>
            <w:tcW w:w="1236" w:type="dxa"/>
            <w:tcBorders>
              <w:top w:val="nil"/>
              <w:left w:val="nil"/>
              <w:bottom w:val="single" w:sz="4" w:space="0" w:color="auto"/>
              <w:right w:val="single" w:sz="4" w:space="0" w:color="auto"/>
            </w:tcBorders>
            <w:shd w:val="clear" w:color="auto" w:fill="auto"/>
            <w:noWrap/>
            <w:vAlign w:val="center"/>
            <w:hideMark/>
          </w:tcPr>
          <w:p w14:paraId="5E77CF22"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6</w:t>
            </w:r>
          </w:p>
        </w:tc>
        <w:tc>
          <w:tcPr>
            <w:tcW w:w="988" w:type="dxa"/>
            <w:tcBorders>
              <w:top w:val="nil"/>
              <w:left w:val="nil"/>
              <w:bottom w:val="single" w:sz="4" w:space="0" w:color="auto"/>
              <w:right w:val="single" w:sz="4" w:space="0" w:color="auto"/>
            </w:tcBorders>
            <w:shd w:val="clear" w:color="auto" w:fill="auto"/>
            <w:noWrap/>
            <w:vAlign w:val="center"/>
            <w:hideMark/>
          </w:tcPr>
          <w:p w14:paraId="35522172"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4</w:t>
            </w:r>
          </w:p>
        </w:tc>
        <w:tc>
          <w:tcPr>
            <w:tcW w:w="988" w:type="dxa"/>
            <w:tcBorders>
              <w:top w:val="nil"/>
              <w:left w:val="nil"/>
              <w:bottom w:val="single" w:sz="4" w:space="0" w:color="auto"/>
              <w:right w:val="single" w:sz="4" w:space="0" w:color="auto"/>
            </w:tcBorders>
            <w:shd w:val="clear" w:color="auto" w:fill="auto"/>
            <w:noWrap/>
            <w:vAlign w:val="center"/>
            <w:hideMark/>
          </w:tcPr>
          <w:p w14:paraId="2AD9E0F1"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w:t>
            </w:r>
          </w:p>
        </w:tc>
        <w:tc>
          <w:tcPr>
            <w:tcW w:w="988" w:type="dxa"/>
            <w:tcBorders>
              <w:top w:val="nil"/>
              <w:left w:val="nil"/>
              <w:bottom w:val="single" w:sz="4" w:space="0" w:color="auto"/>
              <w:right w:val="single" w:sz="4" w:space="0" w:color="auto"/>
            </w:tcBorders>
            <w:shd w:val="clear" w:color="auto" w:fill="auto"/>
            <w:noWrap/>
            <w:vAlign w:val="center"/>
            <w:hideMark/>
          </w:tcPr>
          <w:p w14:paraId="03973ED1"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671" w:type="dxa"/>
            <w:tcBorders>
              <w:top w:val="nil"/>
              <w:left w:val="nil"/>
              <w:bottom w:val="single" w:sz="4" w:space="0" w:color="auto"/>
              <w:right w:val="single" w:sz="4" w:space="0" w:color="auto"/>
            </w:tcBorders>
            <w:shd w:val="clear" w:color="auto" w:fill="auto"/>
            <w:noWrap/>
            <w:vAlign w:val="center"/>
            <w:hideMark/>
          </w:tcPr>
          <w:p w14:paraId="5C51936B"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123</w:t>
            </w:r>
          </w:p>
        </w:tc>
      </w:tr>
      <w:tr w:rsidR="00E8170D" w:rsidRPr="006F2936" w14:paraId="3081B394" w14:textId="77777777" w:rsidTr="00D37404">
        <w:trPr>
          <w:trHeight w:val="56"/>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220D4E0C" w14:textId="66BD1629" w:rsidR="00E8170D" w:rsidRPr="006F2936" w:rsidRDefault="007C53BB" w:rsidP="0034377D">
            <w:pPr>
              <w:spacing w:after="0" w:line="240" w:lineRule="auto"/>
              <w:rPr>
                <w:rFonts w:ascii="Times New Roman" w:hAnsi="Times New Roman"/>
                <w:color w:val="000000"/>
                <w:sz w:val="20"/>
                <w:szCs w:val="20"/>
                <w:lang w:eastAsia="es-CR"/>
              </w:rPr>
            </w:pPr>
            <w:r>
              <w:rPr>
                <w:rFonts w:ascii="Times New Roman" w:hAnsi="Times New Roman"/>
                <w:color w:val="000000"/>
                <w:sz w:val="20"/>
                <w:szCs w:val="20"/>
                <w:lang w:eastAsia="es-CR"/>
              </w:rPr>
              <w:t>203440020</w:t>
            </w:r>
          </w:p>
        </w:tc>
        <w:tc>
          <w:tcPr>
            <w:tcW w:w="1611" w:type="dxa"/>
            <w:tcBorders>
              <w:top w:val="nil"/>
              <w:left w:val="nil"/>
              <w:bottom w:val="single" w:sz="4" w:space="0" w:color="auto"/>
              <w:right w:val="single" w:sz="4" w:space="0" w:color="auto"/>
            </w:tcBorders>
            <w:shd w:val="clear" w:color="auto" w:fill="auto"/>
            <w:noWrap/>
            <w:vAlign w:val="center"/>
            <w:hideMark/>
          </w:tcPr>
          <w:p w14:paraId="7377F24E"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26</w:t>
            </w:r>
          </w:p>
        </w:tc>
        <w:tc>
          <w:tcPr>
            <w:tcW w:w="1236" w:type="dxa"/>
            <w:tcBorders>
              <w:top w:val="nil"/>
              <w:left w:val="nil"/>
              <w:bottom w:val="single" w:sz="4" w:space="0" w:color="auto"/>
              <w:right w:val="single" w:sz="4" w:space="0" w:color="auto"/>
            </w:tcBorders>
            <w:shd w:val="clear" w:color="auto" w:fill="auto"/>
            <w:noWrap/>
            <w:vAlign w:val="center"/>
            <w:hideMark/>
          </w:tcPr>
          <w:p w14:paraId="5B979345"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0</w:t>
            </w:r>
          </w:p>
        </w:tc>
        <w:tc>
          <w:tcPr>
            <w:tcW w:w="988" w:type="dxa"/>
            <w:tcBorders>
              <w:top w:val="nil"/>
              <w:left w:val="nil"/>
              <w:bottom w:val="single" w:sz="4" w:space="0" w:color="auto"/>
              <w:right w:val="single" w:sz="4" w:space="0" w:color="auto"/>
            </w:tcBorders>
            <w:shd w:val="clear" w:color="auto" w:fill="auto"/>
            <w:noWrap/>
            <w:vAlign w:val="center"/>
            <w:hideMark/>
          </w:tcPr>
          <w:p w14:paraId="60F99E7F"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w:t>
            </w:r>
          </w:p>
        </w:tc>
        <w:tc>
          <w:tcPr>
            <w:tcW w:w="988" w:type="dxa"/>
            <w:tcBorders>
              <w:top w:val="nil"/>
              <w:left w:val="nil"/>
              <w:bottom w:val="single" w:sz="4" w:space="0" w:color="auto"/>
              <w:right w:val="single" w:sz="4" w:space="0" w:color="auto"/>
            </w:tcBorders>
            <w:shd w:val="clear" w:color="auto" w:fill="auto"/>
            <w:noWrap/>
            <w:vAlign w:val="center"/>
            <w:hideMark/>
          </w:tcPr>
          <w:p w14:paraId="63426592"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988" w:type="dxa"/>
            <w:tcBorders>
              <w:top w:val="nil"/>
              <w:left w:val="nil"/>
              <w:bottom w:val="single" w:sz="4" w:space="0" w:color="auto"/>
              <w:right w:val="single" w:sz="4" w:space="0" w:color="auto"/>
            </w:tcBorders>
            <w:shd w:val="clear" w:color="auto" w:fill="auto"/>
            <w:noWrap/>
            <w:vAlign w:val="center"/>
            <w:hideMark/>
          </w:tcPr>
          <w:p w14:paraId="053F806A"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671" w:type="dxa"/>
            <w:tcBorders>
              <w:top w:val="nil"/>
              <w:left w:val="nil"/>
              <w:bottom w:val="single" w:sz="4" w:space="0" w:color="auto"/>
              <w:right w:val="single" w:sz="4" w:space="0" w:color="auto"/>
            </w:tcBorders>
            <w:shd w:val="clear" w:color="auto" w:fill="auto"/>
            <w:noWrap/>
            <w:vAlign w:val="center"/>
            <w:hideMark/>
          </w:tcPr>
          <w:p w14:paraId="702E04F9" w14:textId="77777777" w:rsidR="00E8170D" w:rsidRPr="006F2936" w:rsidRDefault="00E8170D" w:rsidP="0034377D">
            <w:pPr>
              <w:spacing w:after="0" w:line="240" w:lineRule="auto"/>
              <w:jc w:val="center"/>
              <w:rPr>
                <w:rFonts w:ascii="Times New Roman" w:hAnsi="Times New Roman"/>
                <w:color w:val="FF0000"/>
                <w:sz w:val="20"/>
                <w:szCs w:val="20"/>
                <w:lang w:eastAsia="es-CR"/>
              </w:rPr>
            </w:pPr>
            <w:r w:rsidRPr="006F2936">
              <w:rPr>
                <w:rFonts w:ascii="Times New Roman" w:hAnsi="Times New Roman"/>
                <w:color w:val="FF0000"/>
                <w:sz w:val="20"/>
                <w:szCs w:val="20"/>
                <w:lang w:eastAsia="es-CR"/>
              </w:rPr>
              <w:t>27</w:t>
            </w:r>
          </w:p>
        </w:tc>
      </w:tr>
      <w:tr w:rsidR="00E8170D" w:rsidRPr="006F2936" w14:paraId="6C76938A" w14:textId="77777777" w:rsidTr="00D37404">
        <w:trPr>
          <w:trHeight w:val="199"/>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AD2F6A0" w14:textId="69EC7A3D" w:rsidR="00E8170D" w:rsidRPr="006F2936" w:rsidRDefault="00DB59E6" w:rsidP="0034377D">
            <w:pPr>
              <w:spacing w:after="0" w:line="240" w:lineRule="auto"/>
              <w:rPr>
                <w:rFonts w:ascii="Times New Roman" w:hAnsi="Times New Roman"/>
                <w:color w:val="000000"/>
                <w:sz w:val="20"/>
                <w:szCs w:val="20"/>
                <w:lang w:eastAsia="es-CR"/>
              </w:rPr>
            </w:pPr>
            <w:r w:rsidRPr="00DB59E6">
              <w:rPr>
                <w:rFonts w:ascii="Times New Roman" w:hAnsi="Times New Roman"/>
                <w:color w:val="000000"/>
                <w:sz w:val="20"/>
                <w:szCs w:val="20"/>
                <w:lang w:eastAsia="es-CR"/>
              </w:rPr>
              <w:t>106980405</w:t>
            </w:r>
          </w:p>
        </w:tc>
        <w:tc>
          <w:tcPr>
            <w:tcW w:w="1611" w:type="dxa"/>
            <w:tcBorders>
              <w:top w:val="nil"/>
              <w:left w:val="nil"/>
              <w:bottom w:val="single" w:sz="4" w:space="0" w:color="auto"/>
              <w:right w:val="single" w:sz="4" w:space="0" w:color="auto"/>
            </w:tcBorders>
            <w:shd w:val="clear" w:color="auto" w:fill="auto"/>
            <w:noWrap/>
            <w:vAlign w:val="center"/>
            <w:hideMark/>
          </w:tcPr>
          <w:p w14:paraId="0A4C4B5E"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177</w:t>
            </w:r>
          </w:p>
        </w:tc>
        <w:tc>
          <w:tcPr>
            <w:tcW w:w="1236" w:type="dxa"/>
            <w:tcBorders>
              <w:top w:val="nil"/>
              <w:left w:val="nil"/>
              <w:bottom w:val="single" w:sz="4" w:space="0" w:color="auto"/>
              <w:right w:val="single" w:sz="4" w:space="0" w:color="auto"/>
            </w:tcBorders>
            <w:shd w:val="clear" w:color="auto" w:fill="auto"/>
            <w:noWrap/>
            <w:vAlign w:val="center"/>
            <w:hideMark/>
          </w:tcPr>
          <w:p w14:paraId="2BF416B6"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8</w:t>
            </w:r>
          </w:p>
        </w:tc>
        <w:tc>
          <w:tcPr>
            <w:tcW w:w="988" w:type="dxa"/>
            <w:tcBorders>
              <w:top w:val="nil"/>
              <w:left w:val="nil"/>
              <w:bottom w:val="single" w:sz="4" w:space="0" w:color="auto"/>
              <w:right w:val="single" w:sz="4" w:space="0" w:color="auto"/>
            </w:tcBorders>
            <w:shd w:val="clear" w:color="auto" w:fill="auto"/>
            <w:noWrap/>
            <w:vAlign w:val="center"/>
            <w:hideMark/>
          </w:tcPr>
          <w:p w14:paraId="4E181B7C"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12</w:t>
            </w:r>
          </w:p>
        </w:tc>
        <w:tc>
          <w:tcPr>
            <w:tcW w:w="988" w:type="dxa"/>
            <w:tcBorders>
              <w:top w:val="nil"/>
              <w:left w:val="nil"/>
              <w:bottom w:val="single" w:sz="4" w:space="0" w:color="auto"/>
              <w:right w:val="single" w:sz="4" w:space="0" w:color="auto"/>
            </w:tcBorders>
            <w:shd w:val="clear" w:color="auto" w:fill="auto"/>
            <w:noWrap/>
            <w:vAlign w:val="center"/>
            <w:hideMark/>
          </w:tcPr>
          <w:p w14:paraId="0DE335F2"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988" w:type="dxa"/>
            <w:tcBorders>
              <w:top w:val="nil"/>
              <w:left w:val="nil"/>
              <w:bottom w:val="single" w:sz="4" w:space="0" w:color="auto"/>
              <w:right w:val="single" w:sz="4" w:space="0" w:color="auto"/>
            </w:tcBorders>
            <w:shd w:val="clear" w:color="auto" w:fill="auto"/>
            <w:noWrap/>
            <w:vAlign w:val="center"/>
            <w:hideMark/>
          </w:tcPr>
          <w:p w14:paraId="60994CD8"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671" w:type="dxa"/>
            <w:tcBorders>
              <w:top w:val="nil"/>
              <w:left w:val="nil"/>
              <w:bottom w:val="single" w:sz="4" w:space="0" w:color="auto"/>
              <w:right w:val="single" w:sz="4" w:space="0" w:color="auto"/>
            </w:tcBorders>
            <w:shd w:val="clear" w:color="auto" w:fill="auto"/>
            <w:noWrap/>
            <w:vAlign w:val="center"/>
            <w:hideMark/>
          </w:tcPr>
          <w:p w14:paraId="7425E2B1"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197</w:t>
            </w:r>
          </w:p>
        </w:tc>
      </w:tr>
      <w:tr w:rsidR="00E8170D" w:rsidRPr="006F2936" w14:paraId="42585C88" w14:textId="77777777" w:rsidTr="00D37404">
        <w:trPr>
          <w:trHeight w:val="471"/>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1C06FD10" w14:textId="3F607049" w:rsidR="00E8170D" w:rsidRPr="006F2936" w:rsidRDefault="00DB59E6" w:rsidP="0034377D">
            <w:pPr>
              <w:spacing w:after="0" w:line="240" w:lineRule="auto"/>
              <w:rPr>
                <w:rFonts w:ascii="Times New Roman" w:hAnsi="Times New Roman"/>
                <w:color w:val="000000"/>
                <w:sz w:val="20"/>
                <w:szCs w:val="20"/>
                <w:lang w:eastAsia="es-CR"/>
              </w:rPr>
            </w:pPr>
            <w:r w:rsidRPr="00DB59E6">
              <w:rPr>
                <w:rFonts w:ascii="Times New Roman" w:hAnsi="Times New Roman"/>
                <w:color w:val="000000"/>
                <w:sz w:val="20"/>
                <w:szCs w:val="20"/>
                <w:lang w:eastAsia="es-CR"/>
              </w:rPr>
              <w:t>111250693</w:t>
            </w:r>
          </w:p>
        </w:tc>
        <w:tc>
          <w:tcPr>
            <w:tcW w:w="1611" w:type="dxa"/>
            <w:tcBorders>
              <w:top w:val="nil"/>
              <w:left w:val="nil"/>
              <w:bottom w:val="single" w:sz="4" w:space="0" w:color="auto"/>
              <w:right w:val="single" w:sz="4" w:space="0" w:color="auto"/>
            </w:tcBorders>
            <w:shd w:val="clear" w:color="auto" w:fill="auto"/>
            <w:noWrap/>
            <w:vAlign w:val="center"/>
            <w:hideMark/>
          </w:tcPr>
          <w:p w14:paraId="5326FFE4"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161</w:t>
            </w:r>
          </w:p>
        </w:tc>
        <w:tc>
          <w:tcPr>
            <w:tcW w:w="1236" w:type="dxa"/>
            <w:tcBorders>
              <w:top w:val="nil"/>
              <w:left w:val="nil"/>
              <w:bottom w:val="single" w:sz="4" w:space="0" w:color="auto"/>
              <w:right w:val="single" w:sz="4" w:space="0" w:color="auto"/>
            </w:tcBorders>
            <w:shd w:val="clear" w:color="auto" w:fill="auto"/>
            <w:noWrap/>
            <w:vAlign w:val="center"/>
            <w:hideMark/>
          </w:tcPr>
          <w:p w14:paraId="1A33A6B2"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18</w:t>
            </w:r>
          </w:p>
        </w:tc>
        <w:tc>
          <w:tcPr>
            <w:tcW w:w="988" w:type="dxa"/>
            <w:tcBorders>
              <w:top w:val="nil"/>
              <w:left w:val="nil"/>
              <w:bottom w:val="single" w:sz="4" w:space="0" w:color="auto"/>
              <w:right w:val="single" w:sz="4" w:space="0" w:color="auto"/>
            </w:tcBorders>
            <w:shd w:val="clear" w:color="auto" w:fill="auto"/>
            <w:noWrap/>
            <w:vAlign w:val="center"/>
            <w:hideMark/>
          </w:tcPr>
          <w:p w14:paraId="4A8EBE79"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14</w:t>
            </w:r>
          </w:p>
        </w:tc>
        <w:tc>
          <w:tcPr>
            <w:tcW w:w="988" w:type="dxa"/>
            <w:tcBorders>
              <w:top w:val="nil"/>
              <w:left w:val="nil"/>
              <w:bottom w:val="single" w:sz="4" w:space="0" w:color="auto"/>
              <w:right w:val="single" w:sz="4" w:space="0" w:color="auto"/>
            </w:tcBorders>
            <w:shd w:val="clear" w:color="auto" w:fill="auto"/>
            <w:noWrap/>
            <w:vAlign w:val="center"/>
            <w:hideMark/>
          </w:tcPr>
          <w:p w14:paraId="612E108E"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w:t>
            </w:r>
          </w:p>
        </w:tc>
        <w:tc>
          <w:tcPr>
            <w:tcW w:w="988" w:type="dxa"/>
            <w:tcBorders>
              <w:top w:val="nil"/>
              <w:left w:val="nil"/>
              <w:bottom w:val="single" w:sz="4" w:space="0" w:color="auto"/>
              <w:right w:val="single" w:sz="4" w:space="0" w:color="auto"/>
            </w:tcBorders>
            <w:shd w:val="clear" w:color="auto" w:fill="auto"/>
            <w:noWrap/>
            <w:vAlign w:val="center"/>
            <w:hideMark/>
          </w:tcPr>
          <w:p w14:paraId="3F3E074E"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w:t>
            </w:r>
          </w:p>
        </w:tc>
        <w:tc>
          <w:tcPr>
            <w:tcW w:w="671" w:type="dxa"/>
            <w:tcBorders>
              <w:top w:val="nil"/>
              <w:left w:val="nil"/>
              <w:bottom w:val="single" w:sz="4" w:space="0" w:color="auto"/>
              <w:right w:val="single" w:sz="4" w:space="0" w:color="auto"/>
            </w:tcBorders>
            <w:shd w:val="clear" w:color="auto" w:fill="auto"/>
            <w:noWrap/>
            <w:vAlign w:val="center"/>
            <w:hideMark/>
          </w:tcPr>
          <w:p w14:paraId="49AB0E82"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195</w:t>
            </w:r>
          </w:p>
        </w:tc>
      </w:tr>
      <w:tr w:rsidR="00E8170D" w:rsidRPr="006F2936" w14:paraId="69D4A145" w14:textId="77777777" w:rsidTr="00D37404">
        <w:trPr>
          <w:trHeight w:val="199"/>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040D29CB" w14:textId="59B2F599" w:rsidR="00E8170D" w:rsidRPr="006F2936" w:rsidRDefault="0026010F" w:rsidP="0034377D">
            <w:pPr>
              <w:spacing w:after="0" w:line="240" w:lineRule="auto"/>
              <w:rPr>
                <w:rFonts w:ascii="Times New Roman" w:hAnsi="Times New Roman"/>
                <w:color w:val="000000"/>
                <w:sz w:val="20"/>
                <w:szCs w:val="20"/>
                <w:lang w:eastAsia="es-CR"/>
              </w:rPr>
            </w:pPr>
            <w:r w:rsidRPr="0026010F">
              <w:rPr>
                <w:rFonts w:ascii="Times New Roman" w:hAnsi="Times New Roman"/>
                <w:color w:val="000000"/>
                <w:sz w:val="20"/>
                <w:szCs w:val="20"/>
                <w:lang w:eastAsia="es-CR"/>
              </w:rPr>
              <w:t>110600559</w:t>
            </w:r>
          </w:p>
        </w:tc>
        <w:tc>
          <w:tcPr>
            <w:tcW w:w="1611" w:type="dxa"/>
            <w:tcBorders>
              <w:top w:val="nil"/>
              <w:left w:val="nil"/>
              <w:bottom w:val="single" w:sz="4" w:space="0" w:color="auto"/>
              <w:right w:val="single" w:sz="4" w:space="0" w:color="auto"/>
            </w:tcBorders>
            <w:shd w:val="clear" w:color="auto" w:fill="auto"/>
            <w:noWrap/>
            <w:vAlign w:val="center"/>
            <w:hideMark/>
          </w:tcPr>
          <w:p w14:paraId="0808F491"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49</w:t>
            </w:r>
          </w:p>
        </w:tc>
        <w:tc>
          <w:tcPr>
            <w:tcW w:w="1236" w:type="dxa"/>
            <w:tcBorders>
              <w:top w:val="nil"/>
              <w:left w:val="nil"/>
              <w:bottom w:val="single" w:sz="4" w:space="0" w:color="auto"/>
              <w:right w:val="single" w:sz="4" w:space="0" w:color="auto"/>
            </w:tcBorders>
            <w:shd w:val="clear" w:color="auto" w:fill="auto"/>
            <w:noWrap/>
            <w:vAlign w:val="center"/>
            <w:hideMark/>
          </w:tcPr>
          <w:p w14:paraId="5A9B0B68"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39</w:t>
            </w:r>
          </w:p>
        </w:tc>
        <w:tc>
          <w:tcPr>
            <w:tcW w:w="988" w:type="dxa"/>
            <w:tcBorders>
              <w:top w:val="nil"/>
              <w:left w:val="nil"/>
              <w:bottom w:val="single" w:sz="4" w:space="0" w:color="auto"/>
              <w:right w:val="single" w:sz="4" w:space="0" w:color="auto"/>
            </w:tcBorders>
            <w:shd w:val="clear" w:color="auto" w:fill="auto"/>
            <w:noWrap/>
            <w:vAlign w:val="center"/>
            <w:hideMark/>
          </w:tcPr>
          <w:p w14:paraId="09117F7C"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3</w:t>
            </w:r>
          </w:p>
        </w:tc>
        <w:tc>
          <w:tcPr>
            <w:tcW w:w="988" w:type="dxa"/>
            <w:tcBorders>
              <w:top w:val="nil"/>
              <w:left w:val="nil"/>
              <w:bottom w:val="single" w:sz="4" w:space="0" w:color="auto"/>
              <w:right w:val="single" w:sz="4" w:space="0" w:color="auto"/>
            </w:tcBorders>
            <w:shd w:val="clear" w:color="auto" w:fill="auto"/>
            <w:noWrap/>
            <w:vAlign w:val="center"/>
            <w:hideMark/>
          </w:tcPr>
          <w:p w14:paraId="7F545E55"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2</w:t>
            </w:r>
          </w:p>
        </w:tc>
        <w:tc>
          <w:tcPr>
            <w:tcW w:w="988" w:type="dxa"/>
            <w:tcBorders>
              <w:top w:val="nil"/>
              <w:left w:val="nil"/>
              <w:bottom w:val="single" w:sz="4" w:space="0" w:color="auto"/>
              <w:right w:val="single" w:sz="4" w:space="0" w:color="auto"/>
            </w:tcBorders>
            <w:shd w:val="clear" w:color="auto" w:fill="auto"/>
            <w:noWrap/>
            <w:vAlign w:val="center"/>
            <w:hideMark/>
          </w:tcPr>
          <w:p w14:paraId="62B3DC1C"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671" w:type="dxa"/>
            <w:tcBorders>
              <w:top w:val="nil"/>
              <w:left w:val="nil"/>
              <w:bottom w:val="single" w:sz="4" w:space="0" w:color="auto"/>
              <w:right w:val="single" w:sz="4" w:space="0" w:color="auto"/>
            </w:tcBorders>
            <w:shd w:val="clear" w:color="auto" w:fill="auto"/>
            <w:noWrap/>
            <w:vAlign w:val="center"/>
            <w:hideMark/>
          </w:tcPr>
          <w:p w14:paraId="29101A7B"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93</w:t>
            </w:r>
          </w:p>
        </w:tc>
      </w:tr>
      <w:tr w:rsidR="00E8170D" w:rsidRPr="006F2936" w14:paraId="7A80A0D4" w14:textId="77777777" w:rsidTr="00D37404">
        <w:trPr>
          <w:trHeight w:val="199"/>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1D3BC3F0" w14:textId="27466FDF" w:rsidR="00E8170D" w:rsidRPr="006F2936" w:rsidRDefault="0026010F" w:rsidP="0034377D">
            <w:pPr>
              <w:spacing w:after="0" w:line="240" w:lineRule="auto"/>
              <w:rPr>
                <w:rFonts w:ascii="Times New Roman" w:hAnsi="Times New Roman"/>
                <w:color w:val="000000"/>
                <w:sz w:val="20"/>
                <w:szCs w:val="20"/>
                <w:lang w:eastAsia="es-CR"/>
              </w:rPr>
            </w:pPr>
            <w:r w:rsidRPr="0026010F">
              <w:rPr>
                <w:rFonts w:ascii="Times New Roman" w:hAnsi="Times New Roman"/>
                <w:color w:val="000000"/>
                <w:sz w:val="20"/>
                <w:szCs w:val="20"/>
                <w:lang w:eastAsia="es-CR"/>
              </w:rPr>
              <w:t>701230790</w:t>
            </w:r>
          </w:p>
        </w:tc>
        <w:tc>
          <w:tcPr>
            <w:tcW w:w="1611" w:type="dxa"/>
            <w:tcBorders>
              <w:top w:val="nil"/>
              <w:left w:val="nil"/>
              <w:bottom w:val="single" w:sz="4" w:space="0" w:color="auto"/>
              <w:right w:val="single" w:sz="4" w:space="0" w:color="auto"/>
            </w:tcBorders>
            <w:shd w:val="clear" w:color="auto" w:fill="auto"/>
            <w:noWrap/>
            <w:vAlign w:val="center"/>
            <w:hideMark/>
          </w:tcPr>
          <w:p w14:paraId="18D888EF"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133</w:t>
            </w:r>
          </w:p>
        </w:tc>
        <w:tc>
          <w:tcPr>
            <w:tcW w:w="1236" w:type="dxa"/>
            <w:tcBorders>
              <w:top w:val="nil"/>
              <w:left w:val="nil"/>
              <w:bottom w:val="single" w:sz="4" w:space="0" w:color="auto"/>
              <w:right w:val="single" w:sz="4" w:space="0" w:color="auto"/>
            </w:tcBorders>
            <w:shd w:val="clear" w:color="auto" w:fill="auto"/>
            <w:noWrap/>
            <w:vAlign w:val="center"/>
            <w:hideMark/>
          </w:tcPr>
          <w:p w14:paraId="4609FBE3"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17</w:t>
            </w:r>
          </w:p>
        </w:tc>
        <w:tc>
          <w:tcPr>
            <w:tcW w:w="988" w:type="dxa"/>
            <w:tcBorders>
              <w:top w:val="nil"/>
              <w:left w:val="nil"/>
              <w:bottom w:val="single" w:sz="4" w:space="0" w:color="auto"/>
              <w:right w:val="single" w:sz="4" w:space="0" w:color="auto"/>
            </w:tcBorders>
            <w:shd w:val="clear" w:color="auto" w:fill="auto"/>
            <w:noWrap/>
            <w:vAlign w:val="center"/>
            <w:hideMark/>
          </w:tcPr>
          <w:p w14:paraId="0810FCC0"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14</w:t>
            </w:r>
          </w:p>
        </w:tc>
        <w:tc>
          <w:tcPr>
            <w:tcW w:w="988" w:type="dxa"/>
            <w:tcBorders>
              <w:top w:val="nil"/>
              <w:left w:val="nil"/>
              <w:bottom w:val="single" w:sz="4" w:space="0" w:color="auto"/>
              <w:right w:val="single" w:sz="4" w:space="0" w:color="auto"/>
            </w:tcBorders>
            <w:shd w:val="clear" w:color="auto" w:fill="auto"/>
            <w:noWrap/>
            <w:vAlign w:val="center"/>
            <w:hideMark/>
          </w:tcPr>
          <w:p w14:paraId="0EBCF798"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988" w:type="dxa"/>
            <w:tcBorders>
              <w:top w:val="nil"/>
              <w:left w:val="nil"/>
              <w:bottom w:val="single" w:sz="4" w:space="0" w:color="auto"/>
              <w:right w:val="single" w:sz="4" w:space="0" w:color="auto"/>
            </w:tcBorders>
            <w:shd w:val="clear" w:color="auto" w:fill="auto"/>
            <w:noWrap/>
            <w:vAlign w:val="center"/>
            <w:hideMark/>
          </w:tcPr>
          <w:p w14:paraId="02732B49"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671" w:type="dxa"/>
            <w:tcBorders>
              <w:top w:val="nil"/>
              <w:left w:val="nil"/>
              <w:bottom w:val="single" w:sz="4" w:space="0" w:color="auto"/>
              <w:right w:val="single" w:sz="4" w:space="0" w:color="auto"/>
            </w:tcBorders>
            <w:shd w:val="clear" w:color="auto" w:fill="auto"/>
            <w:noWrap/>
            <w:vAlign w:val="center"/>
            <w:hideMark/>
          </w:tcPr>
          <w:p w14:paraId="17503151"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164</w:t>
            </w:r>
          </w:p>
        </w:tc>
      </w:tr>
      <w:tr w:rsidR="00E8170D" w:rsidRPr="006F2936" w14:paraId="14775289" w14:textId="77777777" w:rsidTr="00D37404">
        <w:trPr>
          <w:trHeight w:val="199"/>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33A6E2E5" w14:textId="07EC2076" w:rsidR="00E8170D" w:rsidRPr="006F2936" w:rsidRDefault="00EC100B" w:rsidP="0034377D">
            <w:pPr>
              <w:spacing w:after="0" w:line="240" w:lineRule="auto"/>
              <w:rPr>
                <w:rFonts w:ascii="Times New Roman" w:hAnsi="Times New Roman"/>
                <w:color w:val="000000"/>
                <w:sz w:val="20"/>
                <w:szCs w:val="20"/>
                <w:lang w:eastAsia="es-CR"/>
              </w:rPr>
            </w:pPr>
            <w:r w:rsidRPr="00EC100B">
              <w:rPr>
                <w:rFonts w:ascii="Times New Roman" w:hAnsi="Times New Roman"/>
                <w:color w:val="000000"/>
                <w:sz w:val="20"/>
                <w:szCs w:val="20"/>
                <w:lang w:eastAsia="es-CR"/>
              </w:rPr>
              <w:t>900550359</w:t>
            </w:r>
          </w:p>
        </w:tc>
        <w:tc>
          <w:tcPr>
            <w:tcW w:w="1611" w:type="dxa"/>
            <w:tcBorders>
              <w:top w:val="nil"/>
              <w:left w:val="nil"/>
              <w:bottom w:val="single" w:sz="4" w:space="0" w:color="auto"/>
              <w:right w:val="single" w:sz="4" w:space="0" w:color="auto"/>
            </w:tcBorders>
            <w:shd w:val="clear" w:color="auto" w:fill="auto"/>
            <w:noWrap/>
            <w:vAlign w:val="center"/>
            <w:hideMark/>
          </w:tcPr>
          <w:p w14:paraId="245B4B07"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36</w:t>
            </w:r>
          </w:p>
        </w:tc>
        <w:tc>
          <w:tcPr>
            <w:tcW w:w="1236" w:type="dxa"/>
            <w:tcBorders>
              <w:top w:val="nil"/>
              <w:left w:val="nil"/>
              <w:bottom w:val="single" w:sz="4" w:space="0" w:color="auto"/>
              <w:right w:val="single" w:sz="4" w:space="0" w:color="auto"/>
            </w:tcBorders>
            <w:shd w:val="clear" w:color="auto" w:fill="auto"/>
            <w:noWrap/>
            <w:vAlign w:val="center"/>
            <w:hideMark/>
          </w:tcPr>
          <w:p w14:paraId="5D5A0B3B"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2</w:t>
            </w:r>
          </w:p>
        </w:tc>
        <w:tc>
          <w:tcPr>
            <w:tcW w:w="988" w:type="dxa"/>
            <w:tcBorders>
              <w:top w:val="nil"/>
              <w:left w:val="nil"/>
              <w:bottom w:val="single" w:sz="4" w:space="0" w:color="auto"/>
              <w:right w:val="single" w:sz="4" w:space="0" w:color="auto"/>
            </w:tcBorders>
            <w:shd w:val="clear" w:color="auto" w:fill="auto"/>
            <w:noWrap/>
            <w:vAlign w:val="center"/>
            <w:hideMark/>
          </w:tcPr>
          <w:p w14:paraId="626DBF68"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0</w:t>
            </w:r>
          </w:p>
        </w:tc>
        <w:tc>
          <w:tcPr>
            <w:tcW w:w="988" w:type="dxa"/>
            <w:tcBorders>
              <w:top w:val="nil"/>
              <w:left w:val="nil"/>
              <w:bottom w:val="single" w:sz="4" w:space="0" w:color="auto"/>
              <w:right w:val="single" w:sz="4" w:space="0" w:color="auto"/>
            </w:tcBorders>
            <w:shd w:val="clear" w:color="auto" w:fill="auto"/>
            <w:noWrap/>
            <w:vAlign w:val="center"/>
            <w:hideMark/>
          </w:tcPr>
          <w:p w14:paraId="2754E4FB"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988" w:type="dxa"/>
            <w:tcBorders>
              <w:top w:val="nil"/>
              <w:left w:val="nil"/>
              <w:bottom w:val="single" w:sz="4" w:space="0" w:color="auto"/>
              <w:right w:val="single" w:sz="4" w:space="0" w:color="auto"/>
            </w:tcBorders>
            <w:shd w:val="clear" w:color="auto" w:fill="auto"/>
            <w:noWrap/>
            <w:vAlign w:val="center"/>
            <w:hideMark/>
          </w:tcPr>
          <w:p w14:paraId="7EE12FBF"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671" w:type="dxa"/>
            <w:tcBorders>
              <w:top w:val="nil"/>
              <w:left w:val="nil"/>
              <w:bottom w:val="single" w:sz="4" w:space="0" w:color="auto"/>
              <w:right w:val="single" w:sz="4" w:space="0" w:color="auto"/>
            </w:tcBorders>
            <w:shd w:val="clear" w:color="auto" w:fill="auto"/>
            <w:noWrap/>
            <w:vAlign w:val="center"/>
            <w:hideMark/>
          </w:tcPr>
          <w:p w14:paraId="1FF1A5EE"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38</w:t>
            </w:r>
          </w:p>
        </w:tc>
      </w:tr>
      <w:tr w:rsidR="00E8170D" w:rsidRPr="006F2936" w14:paraId="0A88FFA9" w14:textId="77777777" w:rsidTr="00D37404">
        <w:trPr>
          <w:trHeight w:val="199"/>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40A618A7" w14:textId="198395A2" w:rsidR="00E8170D" w:rsidRPr="006F2936" w:rsidRDefault="0026010F" w:rsidP="0034377D">
            <w:pPr>
              <w:spacing w:after="0" w:line="240" w:lineRule="auto"/>
              <w:rPr>
                <w:rFonts w:ascii="Times New Roman" w:hAnsi="Times New Roman"/>
                <w:color w:val="000000"/>
                <w:sz w:val="20"/>
                <w:szCs w:val="20"/>
                <w:lang w:eastAsia="es-CR"/>
              </w:rPr>
            </w:pPr>
            <w:r w:rsidRPr="0026010F">
              <w:rPr>
                <w:rFonts w:ascii="Times New Roman" w:hAnsi="Times New Roman"/>
                <w:color w:val="000000"/>
                <w:sz w:val="20"/>
                <w:szCs w:val="20"/>
                <w:lang w:eastAsia="es-CR"/>
              </w:rPr>
              <w:t>900550359</w:t>
            </w:r>
          </w:p>
        </w:tc>
        <w:tc>
          <w:tcPr>
            <w:tcW w:w="1611" w:type="dxa"/>
            <w:tcBorders>
              <w:top w:val="nil"/>
              <w:left w:val="nil"/>
              <w:bottom w:val="single" w:sz="4" w:space="0" w:color="auto"/>
              <w:right w:val="single" w:sz="4" w:space="0" w:color="auto"/>
            </w:tcBorders>
            <w:shd w:val="clear" w:color="auto" w:fill="auto"/>
            <w:noWrap/>
            <w:vAlign w:val="center"/>
            <w:hideMark/>
          </w:tcPr>
          <w:p w14:paraId="3F0C9210"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145</w:t>
            </w:r>
          </w:p>
        </w:tc>
        <w:tc>
          <w:tcPr>
            <w:tcW w:w="1236" w:type="dxa"/>
            <w:tcBorders>
              <w:top w:val="nil"/>
              <w:left w:val="nil"/>
              <w:bottom w:val="single" w:sz="4" w:space="0" w:color="auto"/>
              <w:right w:val="single" w:sz="4" w:space="0" w:color="auto"/>
            </w:tcBorders>
            <w:shd w:val="clear" w:color="auto" w:fill="auto"/>
            <w:noWrap/>
            <w:vAlign w:val="center"/>
            <w:hideMark/>
          </w:tcPr>
          <w:p w14:paraId="604C5005"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5</w:t>
            </w:r>
          </w:p>
        </w:tc>
        <w:tc>
          <w:tcPr>
            <w:tcW w:w="988" w:type="dxa"/>
            <w:tcBorders>
              <w:top w:val="nil"/>
              <w:left w:val="nil"/>
              <w:bottom w:val="single" w:sz="4" w:space="0" w:color="auto"/>
              <w:right w:val="single" w:sz="4" w:space="0" w:color="auto"/>
            </w:tcBorders>
            <w:shd w:val="clear" w:color="auto" w:fill="auto"/>
            <w:noWrap/>
            <w:vAlign w:val="center"/>
            <w:hideMark/>
          </w:tcPr>
          <w:p w14:paraId="6AA6B258"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9</w:t>
            </w:r>
          </w:p>
        </w:tc>
        <w:tc>
          <w:tcPr>
            <w:tcW w:w="988" w:type="dxa"/>
            <w:tcBorders>
              <w:top w:val="nil"/>
              <w:left w:val="nil"/>
              <w:bottom w:val="single" w:sz="4" w:space="0" w:color="auto"/>
              <w:right w:val="single" w:sz="4" w:space="0" w:color="auto"/>
            </w:tcBorders>
            <w:shd w:val="clear" w:color="auto" w:fill="auto"/>
            <w:noWrap/>
            <w:vAlign w:val="center"/>
            <w:hideMark/>
          </w:tcPr>
          <w:p w14:paraId="1814D4B4"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988" w:type="dxa"/>
            <w:tcBorders>
              <w:top w:val="nil"/>
              <w:left w:val="nil"/>
              <w:bottom w:val="single" w:sz="4" w:space="0" w:color="auto"/>
              <w:right w:val="single" w:sz="4" w:space="0" w:color="auto"/>
            </w:tcBorders>
            <w:shd w:val="clear" w:color="auto" w:fill="auto"/>
            <w:noWrap/>
            <w:vAlign w:val="center"/>
            <w:hideMark/>
          </w:tcPr>
          <w:p w14:paraId="7230C518"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671" w:type="dxa"/>
            <w:tcBorders>
              <w:top w:val="nil"/>
              <w:left w:val="nil"/>
              <w:bottom w:val="single" w:sz="4" w:space="0" w:color="auto"/>
              <w:right w:val="single" w:sz="4" w:space="0" w:color="auto"/>
            </w:tcBorders>
            <w:shd w:val="clear" w:color="auto" w:fill="auto"/>
            <w:noWrap/>
            <w:vAlign w:val="center"/>
            <w:hideMark/>
          </w:tcPr>
          <w:p w14:paraId="54062367"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159</w:t>
            </w:r>
          </w:p>
        </w:tc>
      </w:tr>
      <w:tr w:rsidR="00E8170D" w:rsidRPr="006F2936" w14:paraId="55034354" w14:textId="77777777" w:rsidTr="00D37404">
        <w:trPr>
          <w:trHeight w:val="199"/>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44C4B6AF" w14:textId="0A1E2383" w:rsidR="00E8170D" w:rsidRPr="006F2936" w:rsidRDefault="005417F2" w:rsidP="0034377D">
            <w:pPr>
              <w:spacing w:after="0" w:line="240" w:lineRule="auto"/>
              <w:rPr>
                <w:rFonts w:ascii="Times New Roman" w:hAnsi="Times New Roman"/>
                <w:color w:val="000000"/>
                <w:sz w:val="20"/>
                <w:szCs w:val="20"/>
                <w:lang w:eastAsia="es-CR"/>
              </w:rPr>
            </w:pPr>
            <w:r w:rsidRPr="005417F2">
              <w:rPr>
                <w:rFonts w:ascii="Times New Roman" w:hAnsi="Times New Roman"/>
                <w:color w:val="000000"/>
                <w:sz w:val="20"/>
                <w:szCs w:val="20"/>
                <w:lang w:eastAsia="es-CR"/>
              </w:rPr>
              <w:t>110410643</w:t>
            </w:r>
          </w:p>
        </w:tc>
        <w:tc>
          <w:tcPr>
            <w:tcW w:w="1611" w:type="dxa"/>
            <w:tcBorders>
              <w:top w:val="nil"/>
              <w:left w:val="nil"/>
              <w:bottom w:val="single" w:sz="4" w:space="0" w:color="auto"/>
              <w:right w:val="single" w:sz="4" w:space="0" w:color="auto"/>
            </w:tcBorders>
            <w:shd w:val="clear" w:color="auto" w:fill="auto"/>
            <w:noWrap/>
            <w:vAlign w:val="center"/>
            <w:hideMark/>
          </w:tcPr>
          <w:p w14:paraId="49A12B92"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22</w:t>
            </w:r>
          </w:p>
        </w:tc>
        <w:tc>
          <w:tcPr>
            <w:tcW w:w="1236" w:type="dxa"/>
            <w:tcBorders>
              <w:top w:val="nil"/>
              <w:left w:val="nil"/>
              <w:bottom w:val="single" w:sz="4" w:space="0" w:color="auto"/>
              <w:right w:val="single" w:sz="4" w:space="0" w:color="auto"/>
            </w:tcBorders>
            <w:shd w:val="clear" w:color="auto" w:fill="auto"/>
            <w:noWrap/>
            <w:vAlign w:val="center"/>
            <w:hideMark/>
          </w:tcPr>
          <w:p w14:paraId="47114B44"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0</w:t>
            </w:r>
          </w:p>
        </w:tc>
        <w:tc>
          <w:tcPr>
            <w:tcW w:w="988" w:type="dxa"/>
            <w:tcBorders>
              <w:top w:val="nil"/>
              <w:left w:val="nil"/>
              <w:bottom w:val="single" w:sz="4" w:space="0" w:color="auto"/>
              <w:right w:val="single" w:sz="4" w:space="0" w:color="auto"/>
            </w:tcBorders>
            <w:shd w:val="clear" w:color="auto" w:fill="auto"/>
            <w:noWrap/>
            <w:vAlign w:val="center"/>
            <w:hideMark/>
          </w:tcPr>
          <w:p w14:paraId="7D8157A0"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w:t>
            </w:r>
          </w:p>
        </w:tc>
        <w:tc>
          <w:tcPr>
            <w:tcW w:w="988" w:type="dxa"/>
            <w:tcBorders>
              <w:top w:val="nil"/>
              <w:left w:val="nil"/>
              <w:bottom w:val="single" w:sz="4" w:space="0" w:color="auto"/>
              <w:right w:val="single" w:sz="4" w:space="0" w:color="auto"/>
            </w:tcBorders>
            <w:shd w:val="clear" w:color="auto" w:fill="auto"/>
            <w:noWrap/>
            <w:vAlign w:val="center"/>
            <w:hideMark/>
          </w:tcPr>
          <w:p w14:paraId="660B92DA"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988" w:type="dxa"/>
            <w:tcBorders>
              <w:top w:val="nil"/>
              <w:left w:val="nil"/>
              <w:bottom w:val="single" w:sz="4" w:space="0" w:color="auto"/>
              <w:right w:val="single" w:sz="4" w:space="0" w:color="auto"/>
            </w:tcBorders>
            <w:shd w:val="clear" w:color="auto" w:fill="auto"/>
            <w:noWrap/>
            <w:vAlign w:val="center"/>
            <w:hideMark/>
          </w:tcPr>
          <w:p w14:paraId="650DAD9A"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671" w:type="dxa"/>
            <w:tcBorders>
              <w:top w:val="nil"/>
              <w:left w:val="nil"/>
              <w:bottom w:val="single" w:sz="4" w:space="0" w:color="auto"/>
              <w:right w:val="single" w:sz="4" w:space="0" w:color="auto"/>
            </w:tcBorders>
            <w:shd w:val="clear" w:color="auto" w:fill="auto"/>
            <w:noWrap/>
            <w:vAlign w:val="center"/>
            <w:hideMark/>
          </w:tcPr>
          <w:p w14:paraId="58C9E92D" w14:textId="77777777" w:rsidR="00E8170D" w:rsidRPr="006F2936" w:rsidRDefault="00E8170D" w:rsidP="0034377D">
            <w:pPr>
              <w:spacing w:after="0" w:line="240" w:lineRule="auto"/>
              <w:jc w:val="center"/>
              <w:rPr>
                <w:rFonts w:ascii="Times New Roman" w:hAnsi="Times New Roman"/>
                <w:color w:val="FF0000"/>
                <w:sz w:val="20"/>
                <w:szCs w:val="20"/>
                <w:lang w:eastAsia="es-CR"/>
              </w:rPr>
            </w:pPr>
            <w:r w:rsidRPr="006F2936">
              <w:rPr>
                <w:rFonts w:ascii="Times New Roman" w:hAnsi="Times New Roman"/>
                <w:color w:val="FF0000"/>
                <w:sz w:val="20"/>
                <w:szCs w:val="20"/>
                <w:lang w:eastAsia="es-CR"/>
              </w:rPr>
              <w:t>23</w:t>
            </w:r>
          </w:p>
        </w:tc>
      </w:tr>
      <w:tr w:rsidR="00E8170D" w:rsidRPr="006F2936" w14:paraId="4993F440" w14:textId="77777777" w:rsidTr="00D37404">
        <w:trPr>
          <w:trHeight w:val="199"/>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62E9F298" w14:textId="7B1EB990" w:rsidR="00E8170D" w:rsidRPr="006F2936" w:rsidRDefault="00DB59E6" w:rsidP="0034377D">
            <w:pPr>
              <w:spacing w:after="0" w:line="240" w:lineRule="auto"/>
              <w:rPr>
                <w:rFonts w:ascii="Times New Roman" w:hAnsi="Times New Roman"/>
                <w:color w:val="000000"/>
                <w:sz w:val="20"/>
                <w:szCs w:val="20"/>
                <w:lang w:eastAsia="es-CR"/>
              </w:rPr>
            </w:pPr>
            <w:r w:rsidRPr="00DB59E6">
              <w:rPr>
                <w:rFonts w:ascii="Times New Roman" w:hAnsi="Times New Roman"/>
                <w:color w:val="000000"/>
                <w:sz w:val="20"/>
                <w:szCs w:val="20"/>
                <w:lang w:eastAsia="es-CR"/>
              </w:rPr>
              <w:t>206440361</w:t>
            </w:r>
          </w:p>
        </w:tc>
        <w:tc>
          <w:tcPr>
            <w:tcW w:w="1611" w:type="dxa"/>
            <w:tcBorders>
              <w:top w:val="nil"/>
              <w:left w:val="nil"/>
              <w:bottom w:val="single" w:sz="4" w:space="0" w:color="auto"/>
              <w:right w:val="single" w:sz="4" w:space="0" w:color="auto"/>
            </w:tcBorders>
            <w:shd w:val="clear" w:color="auto" w:fill="auto"/>
            <w:noWrap/>
            <w:vAlign w:val="center"/>
            <w:hideMark/>
          </w:tcPr>
          <w:p w14:paraId="440C9E3D"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162</w:t>
            </w:r>
          </w:p>
        </w:tc>
        <w:tc>
          <w:tcPr>
            <w:tcW w:w="1236" w:type="dxa"/>
            <w:tcBorders>
              <w:top w:val="nil"/>
              <w:left w:val="nil"/>
              <w:bottom w:val="single" w:sz="4" w:space="0" w:color="auto"/>
              <w:right w:val="single" w:sz="4" w:space="0" w:color="auto"/>
            </w:tcBorders>
            <w:shd w:val="clear" w:color="auto" w:fill="auto"/>
            <w:noWrap/>
            <w:vAlign w:val="center"/>
            <w:hideMark/>
          </w:tcPr>
          <w:p w14:paraId="331F6F04"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20</w:t>
            </w:r>
          </w:p>
        </w:tc>
        <w:tc>
          <w:tcPr>
            <w:tcW w:w="988" w:type="dxa"/>
            <w:tcBorders>
              <w:top w:val="nil"/>
              <w:left w:val="nil"/>
              <w:bottom w:val="single" w:sz="4" w:space="0" w:color="auto"/>
              <w:right w:val="single" w:sz="4" w:space="0" w:color="auto"/>
            </w:tcBorders>
            <w:shd w:val="clear" w:color="auto" w:fill="auto"/>
            <w:noWrap/>
            <w:vAlign w:val="center"/>
            <w:hideMark/>
          </w:tcPr>
          <w:p w14:paraId="57F2B2A9"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12</w:t>
            </w:r>
          </w:p>
        </w:tc>
        <w:tc>
          <w:tcPr>
            <w:tcW w:w="988" w:type="dxa"/>
            <w:tcBorders>
              <w:top w:val="nil"/>
              <w:left w:val="nil"/>
              <w:bottom w:val="single" w:sz="4" w:space="0" w:color="auto"/>
              <w:right w:val="single" w:sz="4" w:space="0" w:color="auto"/>
            </w:tcBorders>
            <w:shd w:val="clear" w:color="auto" w:fill="auto"/>
            <w:noWrap/>
            <w:vAlign w:val="center"/>
            <w:hideMark/>
          </w:tcPr>
          <w:p w14:paraId="14BCDECE"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988" w:type="dxa"/>
            <w:tcBorders>
              <w:top w:val="nil"/>
              <w:left w:val="nil"/>
              <w:bottom w:val="single" w:sz="4" w:space="0" w:color="auto"/>
              <w:right w:val="single" w:sz="4" w:space="0" w:color="auto"/>
            </w:tcBorders>
            <w:shd w:val="clear" w:color="auto" w:fill="auto"/>
            <w:noWrap/>
            <w:vAlign w:val="center"/>
            <w:hideMark/>
          </w:tcPr>
          <w:p w14:paraId="2CBC3D69"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671" w:type="dxa"/>
            <w:tcBorders>
              <w:top w:val="nil"/>
              <w:left w:val="nil"/>
              <w:bottom w:val="single" w:sz="4" w:space="0" w:color="auto"/>
              <w:right w:val="single" w:sz="4" w:space="0" w:color="auto"/>
            </w:tcBorders>
            <w:shd w:val="clear" w:color="auto" w:fill="auto"/>
            <w:noWrap/>
            <w:vAlign w:val="center"/>
            <w:hideMark/>
          </w:tcPr>
          <w:p w14:paraId="4C8C9DF1"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194</w:t>
            </w:r>
          </w:p>
        </w:tc>
      </w:tr>
      <w:tr w:rsidR="00E8170D" w:rsidRPr="006F2936" w14:paraId="686E0F11" w14:textId="77777777" w:rsidTr="00D37404">
        <w:trPr>
          <w:trHeight w:val="199"/>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4C0E22F3" w14:textId="61C0AB78" w:rsidR="00E8170D" w:rsidRPr="006F2936" w:rsidRDefault="00DB59E6" w:rsidP="0034377D">
            <w:pPr>
              <w:spacing w:after="0" w:line="240" w:lineRule="auto"/>
              <w:rPr>
                <w:rFonts w:ascii="Times New Roman" w:hAnsi="Times New Roman"/>
                <w:color w:val="000000"/>
                <w:sz w:val="20"/>
                <w:szCs w:val="20"/>
                <w:lang w:eastAsia="es-CR"/>
              </w:rPr>
            </w:pPr>
            <w:r w:rsidRPr="00DB59E6">
              <w:rPr>
                <w:rFonts w:ascii="Times New Roman" w:hAnsi="Times New Roman"/>
                <w:color w:val="000000"/>
                <w:sz w:val="20"/>
                <w:szCs w:val="20"/>
                <w:lang w:eastAsia="es-CR"/>
              </w:rPr>
              <w:t>108410305</w:t>
            </w:r>
          </w:p>
        </w:tc>
        <w:tc>
          <w:tcPr>
            <w:tcW w:w="1611" w:type="dxa"/>
            <w:tcBorders>
              <w:top w:val="nil"/>
              <w:left w:val="nil"/>
              <w:bottom w:val="single" w:sz="4" w:space="0" w:color="auto"/>
              <w:right w:val="single" w:sz="4" w:space="0" w:color="auto"/>
            </w:tcBorders>
            <w:shd w:val="clear" w:color="auto" w:fill="auto"/>
            <w:noWrap/>
            <w:vAlign w:val="center"/>
            <w:hideMark/>
          </w:tcPr>
          <w:p w14:paraId="555FAD1A"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48</w:t>
            </w:r>
          </w:p>
        </w:tc>
        <w:tc>
          <w:tcPr>
            <w:tcW w:w="1236" w:type="dxa"/>
            <w:tcBorders>
              <w:top w:val="nil"/>
              <w:left w:val="nil"/>
              <w:bottom w:val="single" w:sz="4" w:space="0" w:color="auto"/>
              <w:right w:val="single" w:sz="4" w:space="0" w:color="auto"/>
            </w:tcBorders>
            <w:shd w:val="clear" w:color="auto" w:fill="auto"/>
            <w:noWrap/>
            <w:vAlign w:val="center"/>
            <w:hideMark/>
          </w:tcPr>
          <w:p w14:paraId="52809CB4"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4</w:t>
            </w:r>
          </w:p>
        </w:tc>
        <w:tc>
          <w:tcPr>
            <w:tcW w:w="988" w:type="dxa"/>
            <w:tcBorders>
              <w:top w:val="nil"/>
              <w:left w:val="nil"/>
              <w:bottom w:val="single" w:sz="4" w:space="0" w:color="auto"/>
              <w:right w:val="single" w:sz="4" w:space="0" w:color="auto"/>
            </w:tcBorders>
            <w:shd w:val="clear" w:color="auto" w:fill="auto"/>
            <w:noWrap/>
            <w:vAlign w:val="center"/>
            <w:hideMark/>
          </w:tcPr>
          <w:p w14:paraId="2B089290"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7</w:t>
            </w:r>
          </w:p>
        </w:tc>
        <w:tc>
          <w:tcPr>
            <w:tcW w:w="988" w:type="dxa"/>
            <w:tcBorders>
              <w:top w:val="nil"/>
              <w:left w:val="nil"/>
              <w:bottom w:val="single" w:sz="4" w:space="0" w:color="auto"/>
              <w:right w:val="single" w:sz="4" w:space="0" w:color="auto"/>
            </w:tcBorders>
            <w:shd w:val="clear" w:color="auto" w:fill="auto"/>
            <w:noWrap/>
            <w:vAlign w:val="center"/>
            <w:hideMark/>
          </w:tcPr>
          <w:p w14:paraId="02EB6ABE"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988" w:type="dxa"/>
            <w:tcBorders>
              <w:top w:val="nil"/>
              <w:left w:val="nil"/>
              <w:bottom w:val="single" w:sz="4" w:space="0" w:color="auto"/>
              <w:right w:val="single" w:sz="4" w:space="0" w:color="auto"/>
            </w:tcBorders>
            <w:shd w:val="clear" w:color="auto" w:fill="auto"/>
            <w:noWrap/>
            <w:vAlign w:val="center"/>
            <w:hideMark/>
          </w:tcPr>
          <w:p w14:paraId="1C6AB8FE"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671" w:type="dxa"/>
            <w:tcBorders>
              <w:top w:val="nil"/>
              <w:left w:val="nil"/>
              <w:bottom w:val="single" w:sz="4" w:space="0" w:color="auto"/>
              <w:right w:val="single" w:sz="4" w:space="0" w:color="auto"/>
            </w:tcBorders>
            <w:shd w:val="clear" w:color="auto" w:fill="auto"/>
            <w:noWrap/>
            <w:vAlign w:val="center"/>
            <w:hideMark/>
          </w:tcPr>
          <w:p w14:paraId="4547A412"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59</w:t>
            </w:r>
          </w:p>
        </w:tc>
      </w:tr>
      <w:tr w:rsidR="00E8170D" w:rsidRPr="006F2936" w14:paraId="79B33A37" w14:textId="77777777" w:rsidTr="00D37404">
        <w:trPr>
          <w:trHeight w:val="199"/>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2E09094B" w14:textId="381E22F1" w:rsidR="00E8170D" w:rsidRPr="006F2936" w:rsidRDefault="00C0377A" w:rsidP="0034377D">
            <w:pPr>
              <w:spacing w:after="0" w:line="240" w:lineRule="auto"/>
              <w:rPr>
                <w:rFonts w:ascii="Times New Roman" w:hAnsi="Times New Roman"/>
                <w:color w:val="000000"/>
                <w:sz w:val="20"/>
                <w:szCs w:val="20"/>
                <w:lang w:eastAsia="es-CR"/>
              </w:rPr>
            </w:pPr>
            <w:r w:rsidRPr="00C0377A">
              <w:rPr>
                <w:rFonts w:ascii="Times New Roman" w:hAnsi="Times New Roman"/>
                <w:color w:val="000000"/>
                <w:sz w:val="20"/>
                <w:szCs w:val="20"/>
                <w:lang w:eastAsia="es-CR"/>
              </w:rPr>
              <w:t>110370936</w:t>
            </w:r>
          </w:p>
        </w:tc>
        <w:tc>
          <w:tcPr>
            <w:tcW w:w="1611" w:type="dxa"/>
            <w:tcBorders>
              <w:top w:val="nil"/>
              <w:left w:val="nil"/>
              <w:bottom w:val="single" w:sz="4" w:space="0" w:color="auto"/>
              <w:right w:val="single" w:sz="4" w:space="0" w:color="auto"/>
            </w:tcBorders>
            <w:shd w:val="clear" w:color="auto" w:fill="auto"/>
            <w:noWrap/>
            <w:vAlign w:val="center"/>
            <w:hideMark/>
          </w:tcPr>
          <w:p w14:paraId="2BB646A8"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8</w:t>
            </w:r>
          </w:p>
        </w:tc>
        <w:tc>
          <w:tcPr>
            <w:tcW w:w="1236" w:type="dxa"/>
            <w:tcBorders>
              <w:top w:val="nil"/>
              <w:left w:val="nil"/>
              <w:bottom w:val="single" w:sz="4" w:space="0" w:color="auto"/>
              <w:right w:val="single" w:sz="4" w:space="0" w:color="auto"/>
            </w:tcBorders>
            <w:shd w:val="clear" w:color="auto" w:fill="auto"/>
            <w:noWrap/>
            <w:vAlign w:val="center"/>
            <w:hideMark/>
          </w:tcPr>
          <w:p w14:paraId="0AC16EA8"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0</w:t>
            </w:r>
          </w:p>
        </w:tc>
        <w:tc>
          <w:tcPr>
            <w:tcW w:w="988" w:type="dxa"/>
            <w:tcBorders>
              <w:top w:val="nil"/>
              <w:left w:val="nil"/>
              <w:bottom w:val="single" w:sz="4" w:space="0" w:color="auto"/>
              <w:right w:val="single" w:sz="4" w:space="0" w:color="auto"/>
            </w:tcBorders>
            <w:shd w:val="clear" w:color="auto" w:fill="auto"/>
            <w:noWrap/>
            <w:vAlign w:val="center"/>
            <w:hideMark/>
          </w:tcPr>
          <w:p w14:paraId="39BECB6B"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4</w:t>
            </w:r>
          </w:p>
        </w:tc>
        <w:tc>
          <w:tcPr>
            <w:tcW w:w="988" w:type="dxa"/>
            <w:tcBorders>
              <w:top w:val="nil"/>
              <w:left w:val="nil"/>
              <w:bottom w:val="single" w:sz="4" w:space="0" w:color="auto"/>
              <w:right w:val="single" w:sz="4" w:space="0" w:color="auto"/>
            </w:tcBorders>
            <w:shd w:val="clear" w:color="auto" w:fill="auto"/>
            <w:noWrap/>
            <w:vAlign w:val="center"/>
            <w:hideMark/>
          </w:tcPr>
          <w:p w14:paraId="678E9E09"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988" w:type="dxa"/>
            <w:tcBorders>
              <w:top w:val="nil"/>
              <w:left w:val="nil"/>
              <w:bottom w:val="single" w:sz="4" w:space="0" w:color="auto"/>
              <w:right w:val="single" w:sz="4" w:space="0" w:color="auto"/>
            </w:tcBorders>
            <w:shd w:val="clear" w:color="auto" w:fill="auto"/>
            <w:noWrap/>
            <w:vAlign w:val="center"/>
            <w:hideMark/>
          </w:tcPr>
          <w:p w14:paraId="6551BB20"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671" w:type="dxa"/>
            <w:tcBorders>
              <w:top w:val="nil"/>
              <w:left w:val="nil"/>
              <w:bottom w:val="single" w:sz="4" w:space="0" w:color="auto"/>
              <w:right w:val="single" w:sz="4" w:space="0" w:color="auto"/>
            </w:tcBorders>
            <w:shd w:val="clear" w:color="auto" w:fill="auto"/>
            <w:noWrap/>
            <w:vAlign w:val="center"/>
            <w:hideMark/>
          </w:tcPr>
          <w:p w14:paraId="0B849E22" w14:textId="77777777" w:rsidR="00E8170D" w:rsidRPr="006F2936" w:rsidRDefault="00E8170D" w:rsidP="0034377D">
            <w:pPr>
              <w:spacing w:after="0" w:line="240" w:lineRule="auto"/>
              <w:jc w:val="center"/>
              <w:rPr>
                <w:rFonts w:ascii="Times New Roman" w:hAnsi="Times New Roman"/>
                <w:color w:val="FF0000"/>
                <w:sz w:val="20"/>
                <w:szCs w:val="20"/>
                <w:lang w:eastAsia="es-CR"/>
              </w:rPr>
            </w:pPr>
            <w:r w:rsidRPr="006F2936">
              <w:rPr>
                <w:rFonts w:ascii="Times New Roman" w:hAnsi="Times New Roman"/>
                <w:color w:val="FF0000"/>
                <w:sz w:val="20"/>
                <w:szCs w:val="20"/>
                <w:lang w:eastAsia="es-CR"/>
              </w:rPr>
              <w:t>12</w:t>
            </w:r>
          </w:p>
        </w:tc>
      </w:tr>
      <w:tr w:rsidR="00E8170D" w:rsidRPr="006F2936" w14:paraId="0FB04754" w14:textId="77777777" w:rsidTr="00D37404">
        <w:trPr>
          <w:trHeight w:val="277"/>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6BCD5533" w14:textId="147E1C86" w:rsidR="00E8170D" w:rsidRPr="006F2936" w:rsidRDefault="00F40F96" w:rsidP="0034377D">
            <w:pPr>
              <w:spacing w:after="0" w:line="240" w:lineRule="auto"/>
              <w:rPr>
                <w:rFonts w:ascii="Times New Roman" w:hAnsi="Times New Roman"/>
                <w:color w:val="000000"/>
                <w:sz w:val="20"/>
                <w:szCs w:val="20"/>
                <w:lang w:eastAsia="es-CR"/>
              </w:rPr>
            </w:pPr>
            <w:r>
              <w:rPr>
                <w:rFonts w:ascii="Times New Roman" w:hAnsi="Times New Roman"/>
                <w:color w:val="000000"/>
                <w:sz w:val="20"/>
                <w:szCs w:val="20"/>
                <w:lang w:eastAsia="es-CR"/>
              </w:rPr>
              <w:t>20470688</w:t>
            </w:r>
            <w:r w:rsidR="00E8170D" w:rsidRPr="006F2936">
              <w:rPr>
                <w:rFonts w:ascii="Times New Roman" w:hAnsi="Times New Roman"/>
                <w:color w:val="000000"/>
                <w:sz w:val="20"/>
                <w:szCs w:val="20"/>
                <w:lang w:eastAsia="es-CR"/>
              </w:rPr>
              <w:t xml:space="preserve"> </w:t>
            </w:r>
          </w:p>
        </w:tc>
        <w:tc>
          <w:tcPr>
            <w:tcW w:w="1611" w:type="dxa"/>
            <w:tcBorders>
              <w:top w:val="nil"/>
              <w:left w:val="nil"/>
              <w:bottom w:val="single" w:sz="4" w:space="0" w:color="auto"/>
              <w:right w:val="single" w:sz="4" w:space="0" w:color="auto"/>
            </w:tcBorders>
            <w:shd w:val="clear" w:color="auto" w:fill="auto"/>
            <w:noWrap/>
            <w:vAlign w:val="center"/>
            <w:hideMark/>
          </w:tcPr>
          <w:p w14:paraId="3F4A843B"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39</w:t>
            </w:r>
          </w:p>
        </w:tc>
        <w:tc>
          <w:tcPr>
            <w:tcW w:w="1236" w:type="dxa"/>
            <w:tcBorders>
              <w:top w:val="nil"/>
              <w:left w:val="nil"/>
              <w:bottom w:val="single" w:sz="4" w:space="0" w:color="auto"/>
              <w:right w:val="single" w:sz="4" w:space="0" w:color="auto"/>
            </w:tcBorders>
            <w:shd w:val="clear" w:color="auto" w:fill="auto"/>
            <w:noWrap/>
            <w:vAlign w:val="center"/>
            <w:hideMark/>
          </w:tcPr>
          <w:p w14:paraId="28BFAB45"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0</w:t>
            </w:r>
          </w:p>
        </w:tc>
        <w:tc>
          <w:tcPr>
            <w:tcW w:w="988" w:type="dxa"/>
            <w:tcBorders>
              <w:top w:val="nil"/>
              <w:left w:val="nil"/>
              <w:bottom w:val="single" w:sz="4" w:space="0" w:color="auto"/>
              <w:right w:val="single" w:sz="4" w:space="0" w:color="auto"/>
            </w:tcBorders>
            <w:shd w:val="clear" w:color="auto" w:fill="auto"/>
            <w:noWrap/>
            <w:vAlign w:val="center"/>
            <w:hideMark/>
          </w:tcPr>
          <w:p w14:paraId="5C1A35C1"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2</w:t>
            </w:r>
          </w:p>
        </w:tc>
        <w:tc>
          <w:tcPr>
            <w:tcW w:w="988" w:type="dxa"/>
            <w:tcBorders>
              <w:top w:val="nil"/>
              <w:left w:val="nil"/>
              <w:bottom w:val="single" w:sz="4" w:space="0" w:color="auto"/>
              <w:right w:val="single" w:sz="4" w:space="0" w:color="auto"/>
            </w:tcBorders>
            <w:shd w:val="clear" w:color="auto" w:fill="auto"/>
            <w:noWrap/>
            <w:vAlign w:val="center"/>
            <w:hideMark/>
          </w:tcPr>
          <w:p w14:paraId="748D1616"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988" w:type="dxa"/>
            <w:tcBorders>
              <w:top w:val="nil"/>
              <w:left w:val="nil"/>
              <w:bottom w:val="single" w:sz="4" w:space="0" w:color="auto"/>
              <w:right w:val="single" w:sz="4" w:space="0" w:color="auto"/>
            </w:tcBorders>
            <w:shd w:val="clear" w:color="auto" w:fill="auto"/>
            <w:noWrap/>
            <w:vAlign w:val="center"/>
            <w:hideMark/>
          </w:tcPr>
          <w:p w14:paraId="63953630"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671" w:type="dxa"/>
            <w:tcBorders>
              <w:top w:val="nil"/>
              <w:left w:val="nil"/>
              <w:bottom w:val="single" w:sz="4" w:space="0" w:color="auto"/>
              <w:right w:val="single" w:sz="4" w:space="0" w:color="auto"/>
            </w:tcBorders>
            <w:shd w:val="clear" w:color="auto" w:fill="auto"/>
            <w:noWrap/>
            <w:vAlign w:val="center"/>
            <w:hideMark/>
          </w:tcPr>
          <w:p w14:paraId="6E4CB45D" w14:textId="77777777" w:rsidR="00E8170D" w:rsidRPr="006F2936" w:rsidRDefault="00E8170D" w:rsidP="0034377D">
            <w:pPr>
              <w:spacing w:after="0" w:line="240" w:lineRule="auto"/>
              <w:jc w:val="center"/>
              <w:rPr>
                <w:rFonts w:ascii="Times New Roman" w:hAnsi="Times New Roman"/>
                <w:color w:val="FF0000"/>
                <w:sz w:val="20"/>
                <w:szCs w:val="20"/>
                <w:lang w:eastAsia="es-CR"/>
              </w:rPr>
            </w:pPr>
            <w:r w:rsidRPr="006F2936">
              <w:rPr>
                <w:rFonts w:ascii="Times New Roman" w:hAnsi="Times New Roman"/>
                <w:color w:val="FF0000"/>
                <w:sz w:val="20"/>
                <w:szCs w:val="20"/>
                <w:lang w:eastAsia="es-CR"/>
              </w:rPr>
              <w:t>41</w:t>
            </w:r>
          </w:p>
        </w:tc>
      </w:tr>
      <w:tr w:rsidR="00E8170D" w:rsidRPr="006F2936" w14:paraId="7A5A3A5C" w14:textId="77777777" w:rsidTr="00D37404">
        <w:trPr>
          <w:trHeight w:val="303"/>
          <w:jc w:val="center"/>
        </w:trPr>
        <w:tc>
          <w:tcPr>
            <w:tcW w:w="1600" w:type="dxa"/>
            <w:tcBorders>
              <w:top w:val="nil"/>
              <w:left w:val="single" w:sz="4" w:space="0" w:color="auto"/>
              <w:bottom w:val="single" w:sz="4" w:space="0" w:color="auto"/>
              <w:right w:val="single" w:sz="4" w:space="0" w:color="auto"/>
            </w:tcBorders>
            <w:shd w:val="clear" w:color="auto" w:fill="auto"/>
            <w:noWrap/>
            <w:vAlign w:val="center"/>
            <w:hideMark/>
          </w:tcPr>
          <w:p w14:paraId="78AD1896" w14:textId="2FF21406" w:rsidR="00E8170D" w:rsidRPr="006F2936" w:rsidRDefault="00C0377A" w:rsidP="0034377D">
            <w:pPr>
              <w:spacing w:after="0" w:line="240" w:lineRule="auto"/>
              <w:rPr>
                <w:rFonts w:ascii="Times New Roman" w:hAnsi="Times New Roman"/>
                <w:color w:val="000000"/>
                <w:sz w:val="20"/>
                <w:szCs w:val="20"/>
                <w:lang w:eastAsia="es-CR"/>
              </w:rPr>
            </w:pPr>
            <w:r w:rsidRPr="00C0377A">
              <w:rPr>
                <w:rFonts w:ascii="Times New Roman" w:hAnsi="Times New Roman"/>
                <w:color w:val="000000"/>
                <w:sz w:val="20"/>
                <w:szCs w:val="20"/>
                <w:lang w:eastAsia="es-CR"/>
              </w:rPr>
              <w:t>109070782</w:t>
            </w:r>
          </w:p>
        </w:tc>
        <w:tc>
          <w:tcPr>
            <w:tcW w:w="1611" w:type="dxa"/>
            <w:tcBorders>
              <w:top w:val="nil"/>
              <w:left w:val="nil"/>
              <w:bottom w:val="single" w:sz="4" w:space="0" w:color="auto"/>
              <w:right w:val="single" w:sz="4" w:space="0" w:color="auto"/>
            </w:tcBorders>
            <w:shd w:val="clear" w:color="auto" w:fill="auto"/>
            <w:noWrap/>
            <w:vAlign w:val="center"/>
            <w:hideMark/>
          </w:tcPr>
          <w:p w14:paraId="23951FBD"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16</w:t>
            </w:r>
          </w:p>
        </w:tc>
        <w:tc>
          <w:tcPr>
            <w:tcW w:w="1236" w:type="dxa"/>
            <w:tcBorders>
              <w:top w:val="nil"/>
              <w:left w:val="nil"/>
              <w:bottom w:val="single" w:sz="4" w:space="0" w:color="auto"/>
              <w:right w:val="single" w:sz="4" w:space="0" w:color="auto"/>
            </w:tcBorders>
            <w:shd w:val="clear" w:color="auto" w:fill="auto"/>
            <w:noWrap/>
            <w:vAlign w:val="center"/>
            <w:hideMark/>
          </w:tcPr>
          <w:p w14:paraId="2AEF6935"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1</w:t>
            </w:r>
          </w:p>
        </w:tc>
        <w:tc>
          <w:tcPr>
            <w:tcW w:w="988" w:type="dxa"/>
            <w:tcBorders>
              <w:top w:val="nil"/>
              <w:left w:val="nil"/>
              <w:bottom w:val="single" w:sz="4" w:space="0" w:color="auto"/>
              <w:right w:val="single" w:sz="4" w:space="0" w:color="auto"/>
            </w:tcBorders>
            <w:shd w:val="clear" w:color="auto" w:fill="auto"/>
            <w:noWrap/>
            <w:vAlign w:val="center"/>
            <w:hideMark/>
          </w:tcPr>
          <w:p w14:paraId="3DA3DE09"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4</w:t>
            </w:r>
          </w:p>
        </w:tc>
        <w:tc>
          <w:tcPr>
            <w:tcW w:w="988" w:type="dxa"/>
            <w:tcBorders>
              <w:top w:val="nil"/>
              <w:left w:val="nil"/>
              <w:bottom w:val="single" w:sz="4" w:space="0" w:color="auto"/>
              <w:right w:val="single" w:sz="4" w:space="0" w:color="auto"/>
            </w:tcBorders>
            <w:shd w:val="clear" w:color="auto" w:fill="auto"/>
            <w:noWrap/>
            <w:vAlign w:val="center"/>
            <w:hideMark/>
          </w:tcPr>
          <w:p w14:paraId="5289D98F"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988" w:type="dxa"/>
            <w:tcBorders>
              <w:top w:val="nil"/>
              <w:left w:val="nil"/>
              <w:bottom w:val="single" w:sz="4" w:space="0" w:color="auto"/>
              <w:right w:val="single" w:sz="4" w:space="0" w:color="auto"/>
            </w:tcBorders>
            <w:shd w:val="clear" w:color="auto" w:fill="auto"/>
            <w:noWrap/>
            <w:vAlign w:val="center"/>
            <w:hideMark/>
          </w:tcPr>
          <w:p w14:paraId="0D6C1812" w14:textId="77777777" w:rsidR="00E8170D" w:rsidRPr="006F2936" w:rsidRDefault="00E8170D" w:rsidP="0034377D">
            <w:pPr>
              <w:spacing w:after="0" w:line="240" w:lineRule="auto"/>
              <w:jc w:val="center"/>
              <w:rPr>
                <w:rFonts w:ascii="Times New Roman" w:hAnsi="Times New Roman"/>
                <w:color w:val="000000"/>
                <w:sz w:val="20"/>
                <w:szCs w:val="20"/>
                <w:lang w:eastAsia="es-CR"/>
              </w:rPr>
            </w:pPr>
            <w:r w:rsidRPr="006F2936">
              <w:rPr>
                <w:rFonts w:ascii="Times New Roman" w:hAnsi="Times New Roman"/>
                <w:color w:val="000000"/>
                <w:sz w:val="20"/>
                <w:szCs w:val="20"/>
                <w:lang w:eastAsia="es-CR"/>
              </w:rPr>
              <w:t> </w:t>
            </w:r>
          </w:p>
        </w:tc>
        <w:tc>
          <w:tcPr>
            <w:tcW w:w="671" w:type="dxa"/>
            <w:tcBorders>
              <w:top w:val="nil"/>
              <w:left w:val="nil"/>
              <w:bottom w:val="single" w:sz="4" w:space="0" w:color="auto"/>
              <w:right w:val="single" w:sz="4" w:space="0" w:color="auto"/>
            </w:tcBorders>
            <w:shd w:val="clear" w:color="auto" w:fill="auto"/>
            <w:noWrap/>
            <w:vAlign w:val="center"/>
            <w:hideMark/>
          </w:tcPr>
          <w:p w14:paraId="06E42B35" w14:textId="77777777" w:rsidR="00E8170D" w:rsidRPr="006F2936" w:rsidRDefault="00E8170D" w:rsidP="0034377D">
            <w:pPr>
              <w:spacing w:after="0" w:line="240" w:lineRule="auto"/>
              <w:jc w:val="center"/>
              <w:rPr>
                <w:rFonts w:ascii="Times New Roman" w:hAnsi="Times New Roman"/>
                <w:color w:val="FF0000"/>
                <w:sz w:val="20"/>
                <w:szCs w:val="20"/>
                <w:lang w:eastAsia="es-CR"/>
              </w:rPr>
            </w:pPr>
            <w:r w:rsidRPr="006F2936">
              <w:rPr>
                <w:rFonts w:ascii="Times New Roman" w:hAnsi="Times New Roman"/>
                <w:color w:val="FF0000"/>
                <w:sz w:val="20"/>
                <w:szCs w:val="20"/>
                <w:lang w:eastAsia="es-CR"/>
              </w:rPr>
              <w:t>21</w:t>
            </w:r>
          </w:p>
        </w:tc>
      </w:tr>
    </w:tbl>
    <w:p w14:paraId="61D81570" w14:textId="6D1C2C82" w:rsidR="00E8170D" w:rsidRPr="00653E1B" w:rsidRDefault="00D37404" w:rsidP="0034377D">
      <w:pPr>
        <w:spacing w:after="0" w:line="240" w:lineRule="auto"/>
        <w:jc w:val="both"/>
        <w:rPr>
          <w:rFonts w:ascii="Times New Roman" w:hAnsi="Times New Roman"/>
          <w:sz w:val="18"/>
          <w:szCs w:val="18"/>
        </w:rPr>
      </w:pPr>
      <w:r>
        <w:rPr>
          <w:rFonts w:ascii="Times New Roman" w:hAnsi="Times New Roman"/>
          <w:sz w:val="20"/>
          <w:szCs w:val="20"/>
        </w:rPr>
        <w:t xml:space="preserve">       </w:t>
      </w:r>
      <w:r w:rsidR="00E8170D" w:rsidRPr="00653E1B">
        <w:rPr>
          <w:rFonts w:ascii="Times New Roman" w:hAnsi="Times New Roman"/>
          <w:sz w:val="18"/>
          <w:szCs w:val="18"/>
        </w:rPr>
        <w:t>Fuente: CONESUP</w:t>
      </w:r>
    </w:p>
    <w:p w14:paraId="24062E21" w14:textId="77777777" w:rsidR="00C508A0" w:rsidRPr="00E57304" w:rsidRDefault="00C508A0" w:rsidP="0034377D">
      <w:pPr>
        <w:spacing w:after="0" w:line="240" w:lineRule="auto"/>
        <w:jc w:val="both"/>
        <w:rPr>
          <w:rFonts w:ascii="Times New Roman" w:hAnsi="Times New Roman"/>
          <w:b/>
          <w:sz w:val="24"/>
          <w:szCs w:val="24"/>
        </w:rPr>
      </w:pPr>
    </w:p>
    <w:p w14:paraId="63E5F800" w14:textId="04F4CDAF" w:rsidR="00E8170D" w:rsidRPr="00E57304" w:rsidRDefault="00E8681E" w:rsidP="0034377D">
      <w:pPr>
        <w:spacing w:after="0" w:line="240" w:lineRule="auto"/>
        <w:jc w:val="both"/>
        <w:rPr>
          <w:rFonts w:ascii="Times New Roman" w:hAnsi="Times New Roman"/>
          <w:b/>
          <w:sz w:val="24"/>
          <w:szCs w:val="24"/>
        </w:rPr>
      </w:pPr>
      <w:r w:rsidRPr="00E57304">
        <w:rPr>
          <w:rFonts w:ascii="Times New Roman" w:hAnsi="Times New Roman"/>
          <w:b/>
          <w:sz w:val="24"/>
          <w:szCs w:val="24"/>
        </w:rPr>
        <w:t xml:space="preserve">2.2.1.4 </w:t>
      </w:r>
      <w:r w:rsidR="00E8170D" w:rsidRPr="00E57304">
        <w:rPr>
          <w:rFonts w:ascii="Times New Roman" w:hAnsi="Times New Roman"/>
          <w:b/>
          <w:sz w:val="24"/>
          <w:szCs w:val="24"/>
        </w:rPr>
        <w:t>Duración de los procesos</w:t>
      </w:r>
    </w:p>
    <w:p w14:paraId="1C245CAA" w14:textId="77777777" w:rsidR="00C508A0" w:rsidRPr="00E57304" w:rsidRDefault="00C508A0" w:rsidP="0034377D">
      <w:pPr>
        <w:spacing w:after="0" w:line="240" w:lineRule="auto"/>
        <w:jc w:val="both"/>
        <w:rPr>
          <w:rFonts w:ascii="Times New Roman" w:hAnsi="Times New Roman"/>
          <w:sz w:val="24"/>
          <w:szCs w:val="24"/>
        </w:rPr>
      </w:pPr>
    </w:p>
    <w:p w14:paraId="08680BEB" w14:textId="4BF9B259" w:rsidR="00E8170D" w:rsidRPr="00E57304" w:rsidRDefault="00E8170D" w:rsidP="0034377D">
      <w:pPr>
        <w:spacing w:after="0" w:line="240" w:lineRule="auto"/>
        <w:jc w:val="both"/>
        <w:rPr>
          <w:rFonts w:ascii="Times New Roman" w:hAnsi="Times New Roman"/>
          <w:sz w:val="24"/>
          <w:szCs w:val="24"/>
        </w:rPr>
      </w:pPr>
      <w:r w:rsidRPr="00E57304">
        <w:rPr>
          <w:rFonts w:ascii="Times New Roman" w:hAnsi="Times New Roman"/>
          <w:sz w:val="24"/>
          <w:szCs w:val="24"/>
        </w:rPr>
        <w:t xml:space="preserve">Con respecto a los tiempos que demoran los </w:t>
      </w:r>
      <w:r w:rsidRPr="00367754">
        <w:rPr>
          <w:rFonts w:ascii="Times New Roman" w:hAnsi="Times New Roman"/>
          <w:sz w:val="24"/>
          <w:szCs w:val="24"/>
        </w:rPr>
        <w:t xml:space="preserve">procesos, las </w:t>
      </w:r>
      <w:r w:rsidR="00367754" w:rsidRPr="00367754">
        <w:rPr>
          <w:rFonts w:ascii="Times New Roman" w:hAnsi="Times New Roman"/>
          <w:sz w:val="24"/>
          <w:szCs w:val="24"/>
        </w:rPr>
        <w:t>nóminas del personal docente</w:t>
      </w:r>
      <w:r w:rsidRPr="00367754">
        <w:rPr>
          <w:rFonts w:ascii="Times New Roman" w:hAnsi="Times New Roman"/>
          <w:sz w:val="24"/>
          <w:szCs w:val="24"/>
        </w:rPr>
        <w:t xml:space="preserve"> </w:t>
      </w:r>
      <w:r w:rsidR="00D75E23">
        <w:rPr>
          <w:rFonts w:ascii="Times New Roman" w:hAnsi="Times New Roman"/>
          <w:sz w:val="24"/>
          <w:szCs w:val="24"/>
        </w:rPr>
        <w:t xml:space="preserve">se determinó que </w:t>
      </w:r>
      <w:r w:rsidRPr="00367754">
        <w:rPr>
          <w:rFonts w:ascii="Times New Roman" w:hAnsi="Times New Roman"/>
          <w:sz w:val="24"/>
          <w:szCs w:val="24"/>
        </w:rPr>
        <w:t>const</w:t>
      </w:r>
      <w:r w:rsidR="00471153" w:rsidRPr="00367754">
        <w:rPr>
          <w:rFonts w:ascii="Times New Roman" w:hAnsi="Times New Roman"/>
          <w:sz w:val="24"/>
          <w:szCs w:val="24"/>
        </w:rPr>
        <w:t xml:space="preserve">ituyen el trámite más lento, </w:t>
      </w:r>
      <w:r w:rsidRPr="00367754">
        <w:rPr>
          <w:rFonts w:ascii="Times New Roman" w:hAnsi="Times New Roman"/>
          <w:sz w:val="24"/>
          <w:szCs w:val="24"/>
        </w:rPr>
        <w:t>desde que ingresa el trámite hasta que este se traslada a la</w:t>
      </w:r>
      <w:r w:rsidRPr="00E57304">
        <w:rPr>
          <w:rFonts w:ascii="Times New Roman" w:hAnsi="Times New Roman"/>
          <w:sz w:val="24"/>
          <w:szCs w:val="24"/>
        </w:rPr>
        <w:t xml:space="preserve"> jefatura. Solo para el año 2016 alrededor del 70% de los trámites tardan desde 3 meses hasta 1 año, lo cual no es oportuno en lo absoluto, adicionalmente, posterior a esto </w:t>
      </w:r>
      <w:r w:rsidR="00DF2558">
        <w:rPr>
          <w:rFonts w:ascii="Times New Roman" w:hAnsi="Times New Roman"/>
          <w:sz w:val="24"/>
          <w:szCs w:val="24"/>
        </w:rPr>
        <w:t>la</w:t>
      </w:r>
      <w:r w:rsidRPr="00E57304">
        <w:rPr>
          <w:rFonts w:ascii="Times New Roman" w:hAnsi="Times New Roman"/>
          <w:sz w:val="24"/>
          <w:szCs w:val="24"/>
        </w:rPr>
        <w:t xml:space="preserve"> jefatura debe trasladarlo para aprobación del Consejo, lo que puede tardar varios meses más.</w:t>
      </w:r>
    </w:p>
    <w:p w14:paraId="1A9DE9C6" w14:textId="77777777" w:rsidR="00E8170D" w:rsidRPr="00E57304" w:rsidRDefault="00E8170D" w:rsidP="0034377D">
      <w:pPr>
        <w:spacing w:after="0" w:line="240" w:lineRule="auto"/>
        <w:jc w:val="both"/>
        <w:rPr>
          <w:rFonts w:ascii="Times New Roman" w:hAnsi="Times New Roman"/>
          <w:sz w:val="24"/>
          <w:szCs w:val="24"/>
        </w:rPr>
      </w:pPr>
    </w:p>
    <w:p w14:paraId="1916F35D" w14:textId="4EB5FEA0" w:rsidR="00E8170D" w:rsidRPr="00E57304" w:rsidRDefault="00E8170D" w:rsidP="0034377D">
      <w:pPr>
        <w:spacing w:after="0" w:line="240" w:lineRule="auto"/>
        <w:jc w:val="both"/>
        <w:rPr>
          <w:rFonts w:ascii="Times New Roman" w:hAnsi="Times New Roman"/>
          <w:sz w:val="24"/>
          <w:szCs w:val="24"/>
        </w:rPr>
      </w:pPr>
      <w:r w:rsidRPr="00E57304">
        <w:rPr>
          <w:rFonts w:ascii="Times New Roman" w:hAnsi="Times New Roman"/>
          <w:sz w:val="24"/>
          <w:szCs w:val="24"/>
        </w:rPr>
        <w:t xml:space="preserve">Tampoco es comprensible </w:t>
      </w:r>
      <w:r w:rsidR="00D75E23">
        <w:rPr>
          <w:rFonts w:ascii="Times New Roman" w:hAnsi="Times New Roman"/>
          <w:sz w:val="24"/>
          <w:szCs w:val="24"/>
        </w:rPr>
        <w:t xml:space="preserve">para esta Auditoría Interna </w:t>
      </w:r>
      <w:r w:rsidRPr="00E57304">
        <w:rPr>
          <w:rFonts w:ascii="Times New Roman" w:hAnsi="Times New Roman"/>
          <w:sz w:val="24"/>
          <w:szCs w:val="24"/>
        </w:rPr>
        <w:t xml:space="preserve">que este trámite </w:t>
      </w:r>
      <w:r w:rsidR="00CD63C8">
        <w:rPr>
          <w:rFonts w:ascii="Times New Roman" w:hAnsi="Times New Roman"/>
          <w:sz w:val="24"/>
          <w:szCs w:val="24"/>
        </w:rPr>
        <w:t xml:space="preserve">deba ser presentado </w:t>
      </w:r>
      <w:r w:rsidRPr="00E57304">
        <w:rPr>
          <w:rFonts w:ascii="Times New Roman" w:hAnsi="Times New Roman"/>
          <w:sz w:val="24"/>
          <w:szCs w:val="24"/>
        </w:rPr>
        <w:t xml:space="preserve">ante </w:t>
      </w:r>
      <w:r w:rsidR="00441B25">
        <w:rPr>
          <w:rFonts w:ascii="Times New Roman" w:hAnsi="Times New Roman"/>
          <w:sz w:val="24"/>
          <w:szCs w:val="24"/>
        </w:rPr>
        <w:t>el Consejo para su aprobación, pues</w:t>
      </w:r>
      <w:r w:rsidRPr="00E57304">
        <w:rPr>
          <w:rFonts w:ascii="Times New Roman" w:hAnsi="Times New Roman"/>
          <w:sz w:val="24"/>
          <w:szCs w:val="24"/>
        </w:rPr>
        <w:t xml:space="preserve"> debería </w:t>
      </w:r>
      <w:r w:rsidR="00441B25">
        <w:rPr>
          <w:rFonts w:ascii="Times New Roman" w:hAnsi="Times New Roman"/>
          <w:sz w:val="24"/>
          <w:szCs w:val="24"/>
        </w:rPr>
        <w:t xml:space="preserve">de </w:t>
      </w:r>
      <w:r w:rsidRPr="00E57304">
        <w:rPr>
          <w:rFonts w:ascii="Times New Roman" w:hAnsi="Times New Roman"/>
          <w:sz w:val="24"/>
          <w:szCs w:val="24"/>
        </w:rPr>
        <w:t>aprobarse a lo interno del CONESUP sin necesidad de contar con el visto bueno del Consejo, esto solamente atrasa aún más el proceso.</w:t>
      </w:r>
    </w:p>
    <w:p w14:paraId="3F04538D" w14:textId="77777777" w:rsidR="00C508A0" w:rsidRPr="00E57304" w:rsidRDefault="00C508A0" w:rsidP="0034377D">
      <w:pPr>
        <w:spacing w:after="0" w:line="240" w:lineRule="auto"/>
        <w:jc w:val="both"/>
        <w:rPr>
          <w:rFonts w:ascii="Times New Roman" w:hAnsi="Times New Roman"/>
          <w:sz w:val="24"/>
          <w:szCs w:val="24"/>
        </w:rPr>
      </w:pPr>
    </w:p>
    <w:p w14:paraId="5D55B07D" w14:textId="6C30B8A9" w:rsidR="00E8170D" w:rsidRPr="00E57304" w:rsidRDefault="00D75E23" w:rsidP="0034377D">
      <w:pPr>
        <w:spacing w:after="0" w:line="240" w:lineRule="auto"/>
        <w:jc w:val="both"/>
        <w:rPr>
          <w:rFonts w:ascii="Times New Roman" w:hAnsi="Times New Roman"/>
          <w:sz w:val="24"/>
          <w:szCs w:val="24"/>
        </w:rPr>
      </w:pPr>
      <w:r>
        <w:rPr>
          <w:rFonts w:ascii="Times New Roman" w:hAnsi="Times New Roman"/>
          <w:sz w:val="24"/>
          <w:szCs w:val="24"/>
        </w:rPr>
        <w:t>Sobre lo señalado es importante indicar que, s</w:t>
      </w:r>
      <w:r w:rsidR="00E8170D" w:rsidRPr="00E57304">
        <w:rPr>
          <w:rFonts w:ascii="Times New Roman" w:hAnsi="Times New Roman"/>
          <w:sz w:val="24"/>
          <w:szCs w:val="24"/>
        </w:rPr>
        <w:t xml:space="preserve">egún el Informe de Gestión 2018 del </w:t>
      </w:r>
      <w:r w:rsidR="00777EFB">
        <w:rPr>
          <w:rFonts w:ascii="Times New Roman" w:hAnsi="Times New Roman"/>
          <w:sz w:val="24"/>
          <w:szCs w:val="24"/>
        </w:rPr>
        <w:t>AAT</w:t>
      </w:r>
      <w:r w:rsidR="00E8170D" w:rsidRPr="00E57304">
        <w:rPr>
          <w:rFonts w:ascii="Times New Roman" w:hAnsi="Times New Roman"/>
          <w:sz w:val="24"/>
          <w:szCs w:val="24"/>
        </w:rPr>
        <w:t xml:space="preserve">, se señala que “(…) </w:t>
      </w:r>
      <w:r w:rsidR="00E8170D" w:rsidRPr="00E57304">
        <w:rPr>
          <w:rFonts w:ascii="Times New Roman" w:hAnsi="Times New Roman"/>
          <w:i/>
          <w:sz w:val="24"/>
          <w:szCs w:val="24"/>
        </w:rPr>
        <w:t xml:space="preserve">el pasado 17 de Octubre el Consejo acordó mediante sesión 845-2018, artículo 3, la aplicación de una figura alternativa para una gestión más eficiente, y que incluye la implementación de la reforma del artículo 21 del Reglamento General del CONESUP, lo que constituye un cambio a la metodología empleada hasta el momento para procesar las solicitudes de autorización de nómina docente que son recibidas de las universidades. </w:t>
      </w:r>
      <w:r w:rsidR="00E8170D" w:rsidRPr="00F32962">
        <w:rPr>
          <w:rFonts w:ascii="Times New Roman" w:hAnsi="Times New Roman"/>
          <w:i/>
          <w:sz w:val="24"/>
          <w:szCs w:val="24"/>
        </w:rPr>
        <w:t>El nuevo procedimiento permitirá fluir estos trámites y reducir de manera significativa las cargas de los mismos por los términos establecidos en el citado acuerdo.”</w:t>
      </w:r>
      <w:r w:rsidR="00E8170D" w:rsidRPr="00E57304">
        <w:rPr>
          <w:rFonts w:ascii="Times New Roman" w:hAnsi="Times New Roman"/>
          <w:b/>
          <w:i/>
          <w:sz w:val="24"/>
          <w:szCs w:val="24"/>
        </w:rPr>
        <w:t xml:space="preserve"> </w:t>
      </w:r>
    </w:p>
    <w:p w14:paraId="211BB53B" w14:textId="77777777" w:rsidR="00C508A0" w:rsidRPr="00E57304" w:rsidRDefault="00C508A0" w:rsidP="0034377D">
      <w:pPr>
        <w:spacing w:after="0" w:line="240" w:lineRule="auto"/>
        <w:jc w:val="both"/>
        <w:rPr>
          <w:rFonts w:ascii="Times New Roman" w:hAnsi="Times New Roman"/>
          <w:sz w:val="24"/>
          <w:szCs w:val="24"/>
        </w:rPr>
      </w:pPr>
    </w:p>
    <w:p w14:paraId="01E76E49" w14:textId="1C09967D" w:rsidR="00E8170D" w:rsidRPr="00E57304" w:rsidRDefault="00E8170D" w:rsidP="0034377D">
      <w:pPr>
        <w:autoSpaceDE w:val="0"/>
        <w:autoSpaceDN w:val="0"/>
        <w:adjustRightInd w:val="0"/>
        <w:spacing w:after="0" w:line="240" w:lineRule="auto"/>
        <w:jc w:val="both"/>
        <w:rPr>
          <w:rFonts w:ascii="Times New Roman" w:eastAsiaTheme="minorHAnsi" w:hAnsi="Times New Roman"/>
          <w:i/>
          <w:iCs/>
          <w:color w:val="000000"/>
          <w:sz w:val="24"/>
          <w:szCs w:val="24"/>
        </w:rPr>
      </w:pPr>
      <w:r w:rsidRPr="00E57304">
        <w:rPr>
          <w:rFonts w:ascii="Times New Roman" w:hAnsi="Times New Roman"/>
          <w:sz w:val="24"/>
          <w:szCs w:val="24"/>
        </w:rPr>
        <w:t>En atención a lo anterior, en la Sesión Ordi</w:t>
      </w:r>
      <w:r w:rsidR="00441B25">
        <w:rPr>
          <w:rFonts w:ascii="Times New Roman" w:hAnsi="Times New Roman"/>
          <w:sz w:val="24"/>
          <w:szCs w:val="24"/>
        </w:rPr>
        <w:t xml:space="preserve">naria N° 781-2015 celebrada el </w:t>
      </w:r>
      <w:r w:rsidRPr="00E57304">
        <w:rPr>
          <w:rFonts w:ascii="Times New Roman" w:hAnsi="Times New Roman"/>
          <w:sz w:val="24"/>
          <w:szCs w:val="24"/>
        </w:rPr>
        <w:t>2 de diciembre de 2015, se acuerda reformar el artículo 21 del Reglamento General del CONESUP, el cual pretende resguardar la calidad respecto los casos en que ocurra una variación en la nóminas del personal académico docente que laboran para las universidades privadas, para lo cual define que:</w:t>
      </w:r>
      <w:r w:rsidRPr="00E57304">
        <w:rPr>
          <w:rFonts w:ascii="Times New Roman" w:eastAsiaTheme="minorHAnsi" w:hAnsi="Times New Roman"/>
          <w:color w:val="000000"/>
          <w:sz w:val="24"/>
          <w:szCs w:val="24"/>
        </w:rPr>
        <w:t xml:space="preserve"> </w:t>
      </w:r>
      <w:r w:rsidRPr="00E57304">
        <w:rPr>
          <w:rFonts w:ascii="Times New Roman" w:eastAsiaTheme="minorHAnsi" w:hAnsi="Times New Roman"/>
          <w:i/>
          <w:iCs/>
          <w:color w:val="000000"/>
          <w:sz w:val="24"/>
          <w:szCs w:val="24"/>
        </w:rPr>
        <w:t>"Artículo 2I.—En caso de que se produzcan variaciones en las nóminas de personal académico docente que han sido aprobadas por el CONESUP, las universidades deberán comunicar a éste, de inmediato, el personal académico sustituto, el cual debe reunir -por lo menos- los mismos requisitos del personal sustituido, de manera tal que se preserven los porcentajes antes mencionados."-</w:t>
      </w:r>
    </w:p>
    <w:p w14:paraId="063101B8" w14:textId="77777777" w:rsidR="00C508A0" w:rsidRPr="00E57304" w:rsidRDefault="00C508A0" w:rsidP="0034377D">
      <w:pPr>
        <w:autoSpaceDE w:val="0"/>
        <w:autoSpaceDN w:val="0"/>
        <w:adjustRightInd w:val="0"/>
        <w:spacing w:after="0" w:line="240" w:lineRule="auto"/>
        <w:jc w:val="both"/>
        <w:rPr>
          <w:rFonts w:ascii="Times New Roman" w:eastAsiaTheme="minorHAnsi" w:hAnsi="Times New Roman"/>
          <w:i/>
          <w:iCs/>
          <w:color w:val="000000"/>
          <w:sz w:val="24"/>
          <w:szCs w:val="24"/>
        </w:rPr>
      </w:pPr>
    </w:p>
    <w:p w14:paraId="53DD0321" w14:textId="77777777" w:rsidR="000E68A2" w:rsidRDefault="00E8170D" w:rsidP="0034377D">
      <w:pPr>
        <w:autoSpaceDE w:val="0"/>
        <w:autoSpaceDN w:val="0"/>
        <w:adjustRightInd w:val="0"/>
        <w:spacing w:after="0" w:line="240" w:lineRule="auto"/>
        <w:jc w:val="both"/>
        <w:rPr>
          <w:rFonts w:ascii="Times New Roman" w:eastAsiaTheme="minorHAnsi" w:hAnsi="Times New Roman"/>
          <w:iCs/>
          <w:color w:val="000000"/>
          <w:sz w:val="24"/>
          <w:szCs w:val="24"/>
        </w:rPr>
      </w:pPr>
      <w:r w:rsidRPr="00E57304">
        <w:rPr>
          <w:rFonts w:ascii="Times New Roman" w:eastAsiaTheme="minorHAnsi" w:hAnsi="Times New Roman"/>
          <w:iCs/>
          <w:color w:val="000000"/>
          <w:sz w:val="24"/>
          <w:szCs w:val="24"/>
        </w:rPr>
        <w:t xml:space="preserve">Al respecto se señala que el artículo desconsidera la posibilidad de llegar a producirse también una variación de nómina en virtud del simple aumento de personal docente, generando un vacío que fomenta la no remisión de nóminas por tal motivo y la desventaja de que las autoridades universitarias se limitan a reportar las variaciones sin asumir con verdadera probidad el cuidado de respetar el cumplimiento de los requisitos de idoneidad al momento de selección de su personal docente. </w:t>
      </w:r>
    </w:p>
    <w:p w14:paraId="3315D88C" w14:textId="77777777" w:rsidR="00CA568A" w:rsidRDefault="00CA568A" w:rsidP="0034377D">
      <w:pPr>
        <w:autoSpaceDE w:val="0"/>
        <w:autoSpaceDN w:val="0"/>
        <w:adjustRightInd w:val="0"/>
        <w:spacing w:after="0" w:line="240" w:lineRule="auto"/>
        <w:jc w:val="both"/>
        <w:rPr>
          <w:rFonts w:ascii="Times New Roman" w:eastAsiaTheme="minorHAnsi" w:hAnsi="Times New Roman"/>
          <w:iCs/>
          <w:color w:val="000000"/>
          <w:sz w:val="24"/>
          <w:szCs w:val="24"/>
        </w:rPr>
      </w:pPr>
    </w:p>
    <w:p w14:paraId="228095D5" w14:textId="4EC60796" w:rsidR="00E8170D" w:rsidRPr="0043688C" w:rsidRDefault="00E8170D" w:rsidP="0034377D">
      <w:pPr>
        <w:autoSpaceDE w:val="0"/>
        <w:autoSpaceDN w:val="0"/>
        <w:adjustRightInd w:val="0"/>
        <w:spacing w:after="0" w:line="240" w:lineRule="auto"/>
        <w:jc w:val="both"/>
        <w:rPr>
          <w:rFonts w:ascii="Times New Roman" w:eastAsiaTheme="minorHAnsi" w:hAnsi="Times New Roman"/>
          <w:iCs/>
          <w:color w:val="000000"/>
          <w:sz w:val="24"/>
          <w:szCs w:val="24"/>
        </w:rPr>
      </w:pPr>
      <w:r w:rsidRPr="00E57304">
        <w:rPr>
          <w:rFonts w:ascii="Times New Roman" w:eastAsiaTheme="minorHAnsi" w:hAnsi="Times New Roman"/>
          <w:iCs/>
          <w:color w:val="000000"/>
          <w:sz w:val="24"/>
          <w:szCs w:val="24"/>
        </w:rPr>
        <w:t xml:space="preserve">Por lo tanto </w:t>
      </w:r>
      <w:r w:rsidR="00FA237B">
        <w:rPr>
          <w:rFonts w:ascii="Times New Roman" w:eastAsiaTheme="minorHAnsi" w:hAnsi="Times New Roman"/>
          <w:iCs/>
          <w:color w:val="000000"/>
          <w:sz w:val="24"/>
          <w:szCs w:val="24"/>
        </w:rPr>
        <w:t>se adiciona a dicho art</w:t>
      </w:r>
      <w:r w:rsidR="0043688C">
        <w:rPr>
          <w:rFonts w:ascii="Times New Roman" w:eastAsiaTheme="minorHAnsi" w:hAnsi="Times New Roman"/>
          <w:iCs/>
          <w:color w:val="000000"/>
          <w:sz w:val="24"/>
          <w:szCs w:val="24"/>
        </w:rPr>
        <w:t xml:space="preserve">ículo, </w:t>
      </w:r>
      <w:r w:rsidR="000E68A2">
        <w:rPr>
          <w:rFonts w:ascii="Times New Roman" w:eastAsiaTheme="minorHAnsi" w:hAnsi="Times New Roman"/>
          <w:iCs/>
          <w:color w:val="000000"/>
          <w:sz w:val="24"/>
          <w:szCs w:val="24"/>
        </w:rPr>
        <w:t xml:space="preserve">que </w:t>
      </w:r>
      <w:r w:rsidR="0043688C">
        <w:rPr>
          <w:rFonts w:ascii="Times New Roman" w:eastAsiaTheme="minorHAnsi" w:hAnsi="Times New Roman"/>
          <w:iCs/>
          <w:color w:val="000000"/>
          <w:sz w:val="24"/>
          <w:szCs w:val="24"/>
        </w:rPr>
        <w:t xml:space="preserve">mediante declaración jurada rendida ante Notario Público, </w:t>
      </w:r>
      <w:r w:rsidR="000E68A2">
        <w:rPr>
          <w:rFonts w:ascii="Times New Roman" w:eastAsiaTheme="minorHAnsi" w:hAnsi="Times New Roman"/>
          <w:iCs/>
          <w:color w:val="000000"/>
          <w:sz w:val="24"/>
          <w:szCs w:val="24"/>
        </w:rPr>
        <w:t xml:space="preserve">el rector debe </w:t>
      </w:r>
      <w:r w:rsidR="0043688C">
        <w:rPr>
          <w:rFonts w:ascii="Times New Roman" w:eastAsiaTheme="minorHAnsi" w:hAnsi="Times New Roman"/>
          <w:iCs/>
          <w:color w:val="000000"/>
          <w:sz w:val="24"/>
          <w:szCs w:val="24"/>
        </w:rPr>
        <w:t xml:space="preserve">constatar en cada caso el cumplimiento a cabalidad de los </w:t>
      </w:r>
      <w:r w:rsidR="0043688C" w:rsidRPr="0043688C">
        <w:rPr>
          <w:rFonts w:ascii="Times New Roman" w:eastAsiaTheme="minorHAnsi" w:hAnsi="Times New Roman"/>
          <w:iCs/>
          <w:color w:val="000000"/>
          <w:sz w:val="24"/>
          <w:szCs w:val="24"/>
        </w:rPr>
        <w:t xml:space="preserve">requisitos de idoneidad docente establecidos en el </w:t>
      </w:r>
      <w:r w:rsidR="0043688C">
        <w:rPr>
          <w:rFonts w:ascii="Times New Roman" w:eastAsiaTheme="minorHAnsi" w:hAnsi="Times New Roman"/>
          <w:iCs/>
          <w:color w:val="000000"/>
          <w:sz w:val="24"/>
          <w:szCs w:val="24"/>
        </w:rPr>
        <w:t xml:space="preserve">reglamento. </w:t>
      </w:r>
    </w:p>
    <w:p w14:paraId="652F316A" w14:textId="77777777" w:rsidR="00E8170D" w:rsidRPr="00E57304" w:rsidRDefault="00E8170D" w:rsidP="0034377D">
      <w:pPr>
        <w:spacing w:after="0" w:line="240" w:lineRule="auto"/>
        <w:jc w:val="both"/>
        <w:rPr>
          <w:rFonts w:ascii="Times New Roman" w:hAnsi="Times New Roman"/>
          <w:b/>
          <w:sz w:val="24"/>
          <w:szCs w:val="24"/>
        </w:rPr>
      </w:pPr>
    </w:p>
    <w:p w14:paraId="3124C5BC" w14:textId="70FFE628" w:rsidR="002C7520" w:rsidRPr="005606D1" w:rsidRDefault="00441B25" w:rsidP="0034377D">
      <w:pPr>
        <w:spacing w:after="0" w:line="240" w:lineRule="auto"/>
        <w:jc w:val="both"/>
        <w:rPr>
          <w:rFonts w:ascii="Times New Roman" w:hAnsi="Times New Roman"/>
          <w:sz w:val="24"/>
          <w:szCs w:val="24"/>
        </w:rPr>
      </w:pPr>
      <w:r>
        <w:rPr>
          <w:rFonts w:ascii="Times New Roman" w:hAnsi="Times New Roman"/>
          <w:sz w:val="24"/>
          <w:szCs w:val="24"/>
        </w:rPr>
        <w:lastRenderedPageBreak/>
        <w:t>Sobre lo anterior, l</w:t>
      </w:r>
      <w:r w:rsidR="00FA2196" w:rsidRPr="005606D1">
        <w:rPr>
          <w:rFonts w:ascii="Times New Roman" w:hAnsi="Times New Roman"/>
          <w:sz w:val="24"/>
          <w:szCs w:val="24"/>
        </w:rPr>
        <w:t>as</w:t>
      </w:r>
      <w:r w:rsidR="00E628B3" w:rsidRPr="005606D1">
        <w:rPr>
          <w:rFonts w:ascii="Times New Roman" w:hAnsi="Times New Roman"/>
          <w:sz w:val="24"/>
          <w:szCs w:val="24"/>
        </w:rPr>
        <w:t xml:space="preserve"> Normas de Control Interno para el Sector Público, </w:t>
      </w:r>
      <w:r w:rsidR="002077AF" w:rsidRPr="005606D1">
        <w:rPr>
          <w:rFonts w:ascii="Times New Roman" w:hAnsi="Times New Roman"/>
          <w:sz w:val="24"/>
          <w:szCs w:val="24"/>
        </w:rPr>
        <w:t>Capítulo V: Normas so</w:t>
      </w:r>
      <w:r w:rsidR="006041C9">
        <w:rPr>
          <w:rFonts w:ascii="Times New Roman" w:hAnsi="Times New Roman"/>
          <w:sz w:val="24"/>
          <w:szCs w:val="24"/>
        </w:rPr>
        <w:t>bre Sistemas de Información, indica en</w:t>
      </w:r>
      <w:r w:rsidR="002077AF" w:rsidRPr="005606D1">
        <w:rPr>
          <w:rFonts w:ascii="Times New Roman" w:hAnsi="Times New Roman"/>
          <w:sz w:val="24"/>
          <w:szCs w:val="24"/>
        </w:rPr>
        <w:t xml:space="preserve"> cuanto a la </w:t>
      </w:r>
      <w:r w:rsidR="00E628B3" w:rsidRPr="005606D1">
        <w:rPr>
          <w:rFonts w:ascii="Times New Roman" w:hAnsi="Times New Roman"/>
          <w:sz w:val="24"/>
          <w:szCs w:val="24"/>
        </w:rPr>
        <w:t xml:space="preserve">calidad de la información </w:t>
      </w:r>
      <w:r w:rsidR="00801403">
        <w:rPr>
          <w:rFonts w:ascii="Times New Roman" w:hAnsi="Times New Roman"/>
          <w:sz w:val="24"/>
          <w:szCs w:val="24"/>
        </w:rPr>
        <w:t xml:space="preserve">que se debe </w:t>
      </w:r>
      <w:r w:rsidR="00FA2196" w:rsidRPr="005606D1">
        <w:rPr>
          <w:rFonts w:ascii="Times New Roman" w:hAnsi="Times New Roman"/>
          <w:sz w:val="24"/>
          <w:szCs w:val="24"/>
        </w:rPr>
        <w:t>asegurar razonablemente que los sistemas de información contemplen los procesos requeridos para recopilar, procesar y generar información que responda a las necesid</w:t>
      </w:r>
      <w:r w:rsidR="00801403">
        <w:rPr>
          <w:rFonts w:ascii="Times New Roman" w:hAnsi="Times New Roman"/>
          <w:sz w:val="24"/>
          <w:szCs w:val="24"/>
        </w:rPr>
        <w:t>ades de los distintos usuarios; dichos</w:t>
      </w:r>
      <w:r w:rsidR="00FA2196" w:rsidRPr="005606D1">
        <w:rPr>
          <w:rFonts w:ascii="Times New Roman" w:hAnsi="Times New Roman"/>
          <w:sz w:val="24"/>
          <w:szCs w:val="24"/>
        </w:rPr>
        <w:t xml:space="preserve"> procesos deben estar basados en un enfoque de efectividad y de mejoramiento continuo.</w:t>
      </w:r>
      <w:r w:rsidR="00600DA0" w:rsidRPr="005606D1">
        <w:rPr>
          <w:rFonts w:ascii="Times New Roman" w:hAnsi="Times New Roman"/>
          <w:sz w:val="24"/>
          <w:szCs w:val="24"/>
        </w:rPr>
        <w:t xml:space="preserve"> </w:t>
      </w:r>
    </w:p>
    <w:p w14:paraId="0B812F8E" w14:textId="77777777" w:rsidR="00676C53" w:rsidRDefault="00676C53" w:rsidP="0034377D">
      <w:pPr>
        <w:spacing w:after="0" w:line="240" w:lineRule="auto"/>
        <w:jc w:val="both"/>
        <w:rPr>
          <w:rFonts w:ascii="Times New Roman" w:hAnsi="Times New Roman"/>
          <w:sz w:val="24"/>
          <w:szCs w:val="24"/>
        </w:rPr>
      </w:pPr>
    </w:p>
    <w:p w14:paraId="203EB4E4" w14:textId="002DB30C" w:rsidR="000545C4" w:rsidRPr="000545C4" w:rsidRDefault="000545C4" w:rsidP="000545C4">
      <w:pPr>
        <w:spacing w:after="0" w:line="240" w:lineRule="auto"/>
        <w:jc w:val="both"/>
        <w:rPr>
          <w:rFonts w:ascii="Times New Roman" w:eastAsia="Times New Roman" w:hAnsi="Times New Roman"/>
          <w:sz w:val="24"/>
          <w:szCs w:val="24"/>
          <w:lang w:val="es-ES" w:eastAsia="es-ES"/>
        </w:rPr>
      </w:pPr>
      <w:r w:rsidRPr="000545C4">
        <w:rPr>
          <w:rFonts w:ascii="Times New Roman" w:eastAsia="Times New Roman" w:hAnsi="Times New Roman"/>
          <w:sz w:val="24"/>
          <w:szCs w:val="24"/>
          <w:lang w:val="es-ES" w:eastAsia="es-ES"/>
        </w:rPr>
        <w:t xml:space="preserve">La causa por la cual los procesos se atrasan significativamente obedece a que estos no se encuentran sistematizados, la información no está completa, se presentan muchos errores y falta de datos, no se realiza una distribución equitativa de los trámites entre los analistas del área de Análisis Técnico. Además, a pesar de que se modificó el artículo 21 del Reglamento General del CONESUP referente a la </w:t>
      </w:r>
      <w:r w:rsidRPr="000545C4">
        <w:rPr>
          <w:rFonts w:ascii="Times New Roman" w:eastAsia="Times New Roman" w:hAnsi="Times New Roman"/>
          <w:sz w:val="24"/>
          <w:szCs w:val="24"/>
          <w:lang w:val="es-ES" w:eastAsia="es-CR"/>
        </w:rPr>
        <w:t xml:space="preserve">autorización de la nómina de personal docente y autoridades universitarias, aún no se ha modificado el procedimiento. </w:t>
      </w:r>
    </w:p>
    <w:p w14:paraId="20AE4ED2" w14:textId="77777777" w:rsidR="000545C4" w:rsidRPr="000545C4" w:rsidRDefault="000545C4" w:rsidP="000545C4">
      <w:pPr>
        <w:spacing w:after="0" w:line="240" w:lineRule="auto"/>
        <w:jc w:val="both"/>
        <w:rPr>
          <w:rFonts w:ascii="Times New Roman" w:hAnsi="Times New Roman"/>
          <w:sz w:val="24"/>
          <w:szCs w:val="24"/>
        </w:rPr>
      </w:pPr>
    </w:p>
    <w:p w14:paraId="5A128669" w14:textId="6CFC1DF6" w:rsidR="000545C4" w:rsidRPr="000545C4" w:rsidRDefault="000545C4" w:rsidP="000545C4">
      <w:pPr>
        <w:spacing w:after="0" w:line="240" w:lineRule="auto"/>
        <w:jc w:val="both"/>
        <w:rPr>
          <w:rFonts w:ascii="Times New Roman" w:hAnsi="Times New Roman"/>
          <w:sz w:val="24"/>
          <w:szCs w:val="24"/>
        </w:rPr>
      </w:pPr>
      <w:r w:rsidRPr="000545C4">
        <w:rPr>
          <w:rFonts w:ascii="Times New Roman" w:hAnsi="Times New Roman"/>
          <w:sz w:val="24"/>
          <w:szCs w:val="24"/>
        </w:rPr>
        <w:t xml:space="preserve">Lo indicado </w:t>
      </w:r>
      <w:r w:rsidR="002B1D1D">
        <w:rPr>
          <w:rFonts w:ascii="Times New Roman" w:hAnsi="Times New Roman"/>
          <w:sz w:val="24"/>
          <w:szCs w:val="24"/>
        </w:rPr>
        <w:t xml:space="preserve">anteriormente, </w:t>
      </w:r>
      <w:r w:rsidRPr="000545C4">
        <w:rPr>
          <w:rFonts w:ascii="Times New Roman" w:hAnsi="Times New Roman"/>
          <w:sz w:val="24"/>
          <w:szCs w:val="24"/>
        </w:rPr>
        <w:t xml:space="preserve">ha repercutido en la falta de fiscalización y el desconocimiento por parte del CONESUP </w:t>
      </w:r>
      <w:r w:rsidR="002B1D1D">
        <w:rPr>
          <w:rFonts w:ascii="Times New Roman" w:hAnsi="Times New Roman"/>
          <w:sz w:val="24"/>
          <w:szCs w:val="24"/>
        </w:rPr>
        <w:t>sobre</w:t>
      </w:r>
      <w:r w:rsidRPr="000545C4">
        <w:rPr>
          <w:rFonts w:ascii="Times New Roman" w:hAnsi="Times New Roman"/>
          <w:sz w:val="24"/>
          <w:szCs w:val="24"/>
        </w:rPr>
        <w:t xml:space="preserve"> los docentes que realmente están laborando en las universidades con un consecuente desfase en la aprobación de las nóminas</w:t>
      </w:r>
      <w:r w:rsidR="008E0E2E">
        <w:rPr>
          <w:rFonts w:ascii="Times New Roman" w:hAnsi="Times New Roman"/>
          <w:sz w:val="24"/>
          <w:szCs w:val="24"/>
        </w:rPr>
        <w:t>.</w:t>
      </w:r>
    </w:p>
    <w:p w14:paraId="09999382" w14:textId="77777777" w:rsidR="00801403" w:rsidRDefault="00801403" w:rsidP="0034377D">
      <w:pPr>
        <w:spacing w:after="0" w:line="240" w:lineRule="auto"/>
        <w:jc w:val="both"/>
        <w:rPr>
          <w:rFonts w:ascii="Times New Roman" w:hAnsi="Times New Roman"/>
          <w:sz w:val="24"/>
          <w:szCs w:val="24"/>
        </w:rPr>
      </w:pPr>
    </w:p>
    <w:p w14:paraId="137E4C70" w14:textId="78178A98" w:rsidR="00E628B3" w:rsidRPr="00E57304" w:rsidRDefault="00F96086" w:rsidP="0034377D">
      <w:pPr>
        <w:spacing w:after="0" w:line="240" w:lineRule="auto"/>
        <w:jc w:val="both"/>
        <w:rPr>
          <w:rFonts w:ascii="Times New Roman" w:hAnsi="Times New Roman"/>
          <w:b/>
          <w:sz w:val="24"/>
          <w:szCs w:val="24"/>
        </w:rPr>
      </w:pPr>
      <w:r w:rsidRPr="00E57304">
        <w:rPr>
          <w:rFonts w:ascii="Times New Roman" w:hAnsi="Times New Roman"/>
          <w:b/>
          <w:sz w:val="24"/>
          <w:szCs w:val="24"/>
        </w:rPr>
        <w:t xml:space="preserve">2.2.2 Inscripción </w:t>
      </w:r>
      <w:r w:rsidR="008E0E2E">
        <w:rPr>
          <w:rFonts w:ascii="Times New Roman" w:hAnsi="Times New Roman"/>
          <w:b/>
          <w:sz w:val="24"/>
          <w:szCs w:val="24"/>
        </w:rPr>
        <w:t>de t</w:t>
      </w:r>
      <w:r w:rsidRPr="00E57304">
        <w:rPr>
          <w:rFonts w:ascii="Times New Roman" w:hAnsi="Times New Roman"/>
          <w:b/>
          <w:sz w:val="24"/>
          <w:szCs w:val="24"/>
        </w:rPr>
        <w:t>ítulos</w:t>
      </w:r>
    </w:p>
    <w:p w14:paraId="50962843" w14:textId="77777777" w:rsidR="00F96086" w:rsidRPr="00E57304" w:rsidRDefault="00F96086" w:rsidP="0034377D">
      <w:pPr>
        <w:spacing w:after="0" w:line="240" w:lineRule="auto"/>
        <w:jc w:val="both"/>
        <w:rPr>
          <w:rFonts w:ascii="Times New Roman" w:hAnsi="Times New Roman"/>
          <w:b/>
          <w:sz w:val="24"/>
          <w:szCs w:val="24"/>
        </w:rPr>
      </w:pPr>
    </w:p>
    <w:p w14:paraId="3E74FDE8" w14:textId="4A540E31" w:rsidR="0041690D" w:rsidRPr="00E57304" w:rsidRDefault="0041690D"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El proceso de inscripción de títulos es llevado a cabo por el </w:t>
      </w:r>
      <w:r w:rsidR="00777EFB">
        <w:rPr>
          <w:rFonts w:ascii="Times New Roman" w:hAnsi="Times New Roman"/>
          <w:sz w:val="24"/>
          <w:szCs w:val="24"/>
          <w:lang w:eastAsia="es-CR"/>
        </w:rPr>
        <w:t>DIIT</w:t>
      </w:r>
      <w:r w:rsidRPr="00E57304">
        <w:rPr>
          <w:rFonts w:ascii="Times New Roman" w:hAnsi="Times New Roman"/>
          <w:sz w:val="24"/>
          <w:szCs w:val="24"/>
          <w:lang w:eastAsia="es-CR"/>
        </w:rPr>
        <w:t xml:space="preserve">, quien cumple sus funciones específicas en esta materia según lo establecido en la Ley N° 6693 y el Reglamento de Organización Administrativa de la Secretaría Técnica del CONESUP, Decreto Ejecutivo N° 35941-MEP, artículo 7. </w:t>
      </w:r>
    </w:p>
    <w:p w14:paraId="7C055CBC" w14:textId="77777777" w:rsidR="0041690D" w:rsidRPr="00E57304" w:rsidRDefault="0041690D" w:rsidP="0034377D">
      <w:pPr>
        <w:spacing w:after="0" w:line="240" w:lineRule="auto"/>
        <w:jc w:val="both"/>
        <w:rPr>
          <w:rFonts w:ascii="Times New Roman" w:hAnsi="Times New Roman"/>
          <w:sz w:val="24"/>
          <w:szCs w:val="24"/>
          <w:lang w:eastAsia="es-CR"/>
        </w:rPr>
      </w:pPr>
    </w:p>
    <w:p w14:paraId="3733906B" w14:textId="164EA3E9" w:rsidR="0041690D" w:rsidRPr="00E57304" w:rsidRDefault="0041690D"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Según el Informe de Labores correspondiente al periodo comprendido entre los meses de </w:t>
      </w:r>
      <w:r w:rsidR="00114377">
        <w:rPr>
          <w:rFonts w:ascii="Times New Roman" w:hAnsi="Times New Roman"/>
          <w:sz w:val="24"/>
          <w:szCs w:val="24"/>
          <w:lang w:eastAsia="es-CR"/>
        </w:rPr>
        <w:t>enero a diciembre</w:t>
      </w:r>
      <w:r w:rsidRPr="00E57304">
        <w:rPr>
          <w:rFonts w:ascii="Times New Roman" w:hAnsi="Times New Roman"/>
          <w:sz w:val="24"/>
          <w:szCs w:val="24"/>
          <w:lang w:eastAsia="es-CR"/>
        </w:rPr>
        <w:t xml:space="preserve"> del año 2016,</w:t>
      </w:r>
      <w:r w:rsidRPr="00E57304">
        <w:rPr>
          <w:rFonts w:ascii="Times New Roman" w:hAnsi="Times New Roman"/>
          <w:color w:val="FF0000"/>
          <w:sz w:val="24"/>
          <w:szCs w:val="24"/>
          <w:lang w:eastAsia="es-CR"/>
        </w:rPr>
        <w:t xml:space="preserve"> </w:t>
      </w:r>
      <w:r w:rsidRPr="00E57304">
        <w:rPr>
          <w:rFonts w:ascii="Times New Roman" w:hAnsi="Times New Roman"/>
          <w:sz w:val="24"/>
          <w:szCs w:val="24"/>
          <w:lang w:eastAsia="es-CR"/>
        </w:rPr>
        <w:t>se señala que la revisión de los expedientes académicos se realiza en cada una de las sedes centrales de las universidades privadas, excepto los casos de la Universidad de San José y la Universidad Internacional San Isidro Labrador, que implican un desplazamiento a Ciudad Quesada y Pérez Zeledón respectivamente. Dicha revisión debe efectuarse dentro de los 30 días hábiles.</w:t>
      </w:r>
    </w:p>
    <w:p w14:paraId="74C3981F" w14:textId="77777777" w:rsidR="0041690D" w:rsidRPr="00E57304" w:rsidRDefault="0041690D" w:rsidP="0034377D">
      <w:pPr>
        <w:spacing w:after="0" w:line="240" w:lineRule="auto"/>
        <w:jc w:val="both"/>
        <w:rPr>
          <w:rFonts w:ascii="Times New Roman" w:hAnsi="Times New Roman"/>
          <w:sz w:val="24"/>
          <w:szCs w:val="24"/>
          <w:lang w:eastAsia="es-CR"/>
        </w:rPr>
      </w:pPr>
    </w:p>
    <w:p w14:paraId="136B8CC6" w14:textId="77777777" w:rsidR="00F866F5" w:rsidRDefault="0041690D"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Conforme han pasado los años ha aumentado la cantidad de títulos y por ende la revisión, se pasó de revisar un 24% en el año 2007 a un 71%</w:t>
      </w:r>
      <w:r w:rsidR="00087ECB">
        <w:rPr>
          <w:rFonts w:ascii="Times New Roman" w:hAnsi="Times New Roman"/>
          <w:sz w:val="24"/>
          <w:szCs w:val="24"/>
          <w:lang w:eastAsia="es-CR"/>
        </w:rPr>
        <w:t xml:space="preserve"> de los títulos en el año 2015. </w:t>
      </w:r>
      <w:r w:rsidRPr="00E57304">
        <w:rPr>
          <w:rFonts w:ascii="Times New Roman" w:hAnsi="Times New Roman"/>
          <w:sz w:val="24"/>
          <w:szCs w:val="24"/>
          <w:lang w:eastAsia="es-CR"/>
        </w:rPr>
        <w:t>En el año 2016 iniciaron con la revisión del 100% de los títulos, con la finalidad de garantizar que cada título que se inscribe cuente con la respectiva revisi</w:t>
      </w:r>
      <w:r w:rsidR="00653E1B">
        <w:rPr>
          <w:rFonts w:ascii="Times New Roman" w:hAnsi="Times New Roman"/>
          <w:sz w:val="24"/>
          <w:szCs w:val="24"/>
          <w:lang w:eastAsia="es-CR"/>
        </w:rPr>
        <w:t xml:space="preserve">ón del expediente académico. </w:t>
      </w:r>
    </w:p>
    <w:p w14:paraId="601117CD" w14:textId="77777777" w:rsidR="00F866F5" w:rsidRDefault="00F866F5" w:rsidP="0034377D">
      <w:pPr>
        <w:spacing w:after="0" w:line="240" w:lineRule="auto"/>
        <w:jc w:val="both"/>
        <w:rPr>
          <w:rFonts w:ascii="Times New Roman" w:hAnsi="Times New Roman"/>
          <w:sz w:val="24"/>
          <w:szCs w:val="24"/>
          <w:lang w:eastAsia="es-CR"/>
        </w:rPr>
      </w:pPr>
    </w:p>
    <w:p w14:paraId="54A83C61" w14:textId="20044D2A" w:rsidR="00653E1B" w:rsidRDefault="0041690D"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Según los informes de labores de los años 2016, 2017 y 2018 del </w:t>
      </w:r>
      <w:r w:rsidR="00114377">
        <w:rPr>
          <w:rFonts w:ascii="Times New Roman" w:hAnsi="Times New Roman"/>
          <w:sz w:val="24"/>
          <w:szCs w:val="24"/>
          <w:lang w:eastAsia="es-CR"/>
        </w:rPr>
        <w:t>DIIT</w:t>
      </w:r>
      <w:r w:rsidRPr="00E57304">
        <w:rPr>
          <w:rFonts w:ascii="Times New Roman" w:hAnsi="Times New Roman"/>
          <w:sz w:val="24"/>
          <w:szCs w:val="24"/>
          <w:lang w:eastAsia="es-CR"/>
        </w:rPr>
        <w:t>,</w:t>
      </w:r>
      <w:r w:rsidRPr="00E57304">
        <w:rPr>
          <w:rFonts w:ascii="Times New Roman" w:hAnsi="Times New Roman"/>
          <w:color w:val="FF0000"/>
          <w:sz w:val="24"/>
          <w:szCs w:val="24"/>
          <w:lang w:eastAsia="es-CR"/>
        </w:rPr>
        <w:t xml:space="preserve"> </w:t>
      </w:r>
      <w:r w:rsidR="00C92D35" w:rsidRPr="00E57304">
        <w:rPr>
          <w:rFonts w:ascii="Times New Roman" w:hAnsi="Times New Roman"/>
          <w:sz w:val="24"/>
          <w:szCs w:val="24"/>
          <w:lang w:eastAsia="es-CR"/>
        </w:rPr>
        <w:t>se puede</w:t>
      </w:r>
      <w:r w:rsidR="00C92D35">
        <w:rPr>
          <w:rFonts w:ascii="Times New Roman" w:hAnsi="Times New Roman"/>
          <w:sz w:val="24"/>
          <w:szCs w:val="24"/>
          <w:lang w:eastAsia="es-CR"/>
        </w:rPr>
        <w:t>n</w:t>
      </w:r>
      <w:r w:rsidR="00C92D35" w:rsidRPr="00E57304">
        <w:rPr>
          <w:rFonts w:ascii="Times New Roman" w:hAnsi="Times New Roman"/>
          <w:sz w:val="24"/>
          <w:szCs w:val="24"/>
          <w:lang w:eastAsia="es-CR"/>
        </w:rPr>
        <w:t xml:space="preserve"> observar </w:t>
      </w:r>
      <w:r w:rsidR="00C92D35">
        <w:rPr>
          <w:rFonts w:ascii="Times New Roman" w:hAnsi="Times New Roman"/>
          <w:sz w:val="24"/>
          <w:szCs w:val="24"/>
          <w:lang w:eastAsia="es-CR"/>
        </w:rPr>
        <w:t>las siguientes estadísticas resumidas en el cuadro N°8:</w:t>
      </w:r>
    </w:p>
    <w:p w14:paraId="55212DCD" w14:textId="77777777" w:rsidR="00653E1B" w:rsidRDefault="00653E1B" w:rsidP="0034377D">
      <w:pPr>
        <w:spacing w:after="0" w:line="240" w:lineRule="auto"/>
        <w:jc w:val="both"/>
        <w:rPr>
          <w:rFonts w:ascii="Times New Roman" w:hAnsi="Times New Roman"/>
          <w:sz w:val="24"/>
          <w:szCs w:val="24"/>
          <w:lang w:eastAsia="es-CR"/>
        </w:rPr>
      </w:pPr>
    </w:p>
    <w:p w14:paraId="0ACB019F" w14:textId="77777777" w:rsidR="00F866F5" w:rsidRDefault="00F866F5" w:rsidP="0034377D">
      <w:pPr>
        <w:spacing w:after="0" w:line="240" w:lineRule="auto"/>
        <w:jc w:val="both"/>
        <w:rPr>
          <w:rFonts w:ascii="Times New Roman" w:hAnsi="Times New Roman"/>
          <w:sz w:val="24"/>
          <w:szCs w:val="24"/>
          <w:lang w:eastAsia="es-CR"/>
        </w:rPr>
      </w:pPr>
    </w:p>
    <w:p w14:paraId="2909E4B0" w14:textId="77777777" w:rsidR="00F866F5" w:rsidRDefault="00F866F5" w:rsidP="0034377D">
      <w:pPr>
        <w:spacing w:after="0" w:line="240" w:lineRule="auto"/>
        <w:jc w:val="both"/>
        <w:rPr>
          <w:rFonts w:ascii="Times New Roman" w:hAnsi="Times New Roman"/>
          <w:sz w:val="24"/>
          <w:szCs w:val="24"/>
          <w:lang w:eastAsia="es-CR"/>
        </w:rPr>
      </w:pPr>
    </w:p>
    <w:p w14:paraId="7B97090D" w14:textId="77777777" w:rsidR="00F866F5" w:rsidRDefault="00F866F5" w:rsidP="0034377D">
      <w:pPr>
        <w:spacing w:after="0" w:line="240" w:lineRule="auto"/>
        <w:jc w:val="both"/>
        <w:rPr>
          <w:rFonts w:ascii="Times New Roman" w:hAnsi="Times New Roman"/>
          <w:sz w:val="24"/>
          <w:szCs w:val="24"/>
          <w:lang w:eastAsia="es-CR"/>
        </w:rPr>
      </w:pPr>
    </w:p>
    <w:p w14:paraId="6C43451C" w14:textId="77777777" w:rsidR="00F866F5" w:rsidRDefault="00F866F5" w:rsidP="0034377D">
      <w:pPr>
        <w:spacing w:after="0" w:line="240" w:lineRule="auto"/>
        <w:jc w:val="both"/>
        <w:rPr>
          <w:rFonts w:ascii="Times New Roman" w:hAnsi="Times New Roman"/>
          <w:sz w:val="24"/>
          <w:szCs w:val="24"/>
          <w:lang w:eastAsia="es-CR"/>
        </w:rPr>
      </w:pPr>
    </w:p>
    <w:p w14:paraId="6BBF3A15" w14:textId="77777777" w:rsidR="00F866F5" w:rsidRDefault="00F866F5" w:rsidP="0034377D">
      <w:pPr>
        <w:spacing w:after="0" w:line="240" w:lineRule="auto"/>
        <w:jc w:val="both"/>
        <w:rPr>
          <w:rFonts w:ascii="Times New Roman" w:hAnsi="Times New Roman"/>
          <w:sz w:val="24"/>
          <w:szCs w:val="24"/>
          <w:lang w:eastAsia="es-CR"/>
        </w:rPr>
      </w:pPr>
    </w:p>
    <w:p w14:paraId="22241BA9" w14:textId="77777777" w:rsidR="00F866F5" w:rsidRDefault="00F866F5" w:rsidP="0034377D">
      <w:pPr>
        <w:spacing w:after="0" w:line="240" w:lineRule="auto"/>
        <w:jc w:val="both"/>
        <w:rPr>
          <w:rFonts w:ascii="Times New Roman" w:hAnsi="Times New Roman"/>
          <w:sz w:val="24"/>
          <w:szCs w:val="24"/>
          <w:lang w:eastAsia="es-CR"/>
        </w:rPr>
      </w:pPr>
    </w:p>
    <w:p w14:paraId="5E45E8C0" w14:textId="77777777" w:rsidR="00F866F5" w:rsidRDefault="00F866F5" w:rsidP="0034377D">
      <w:pPr>
        <w:spacing w:after="0" w:line="240" w:lineRule="auto"/>
        <w:jc w:val="both"/>
        <w:rPr>
          <w:rFonts w:ascii="Times New Roman" w:hAnsi="Times New Roman"/>
          <w:sz w:val="24"/>
          <w:szCs w:val="24"/>
          <w:lang w:eastAsia="es-CR"/>
        </w:rPr>
      </w:pPr>
    </w:p>
    <w:p w14:paraId="58E65C7B" w14:textId="579BA665" w:rsidR="000A6D9E" w:rsidRPr="00653E1B" w:rsidRDefault="000A6D9E" w:rsidP="000A6D9E">
      <w:pPr>
        <w:spacing w:after="0" w:line="240" w:lineRule="auto"/>
        <w:jc w:val="center"/>
        <w:rPr>
          <w:rFonts w:ascii="Times New Roman" w:hAnsi="Times New Roman"/>
          <w:b/>
        </w:rPr>
      </w:pPr>
      <w:r w:rsidRPr="00653E1B">
        <w:rPr>
          <w:rFonts w:ascii="Times New Roman" w:hAnsi="Times New Roman"/>
          <w:b/>
        </w:rPr>
        <w:t>Cuadro N° 8</w:t>
      </w:r>
    </w:p>
    <w:p w14:paraId="519F0B7B" w14:textId="5D884114" w:rsidR="006C373D" w:rsidRPr="00653E1B" w:rsidRDefault="001A6D0E" w:rsidP="006C373D">
      <w:pPr>
        <w:spacing w:after="0" w:line="240" w:lineRule="auto"/>
        <w:jc w:val="center"/>
        <w:rPr>
          <w:rFonts w:ascii="Times New Roman" w:hAnsi="Times New Roman"/>
          <w:b/>
        </w:rPr>
      </w:pPr>
      <w:r w:rsidRPr="00653E1B">
        <w:rPr>
          <w:rFonts w:ascii="Times New Roman" w:hAnsi="Times New Roman"/>
          <w:b/>
        </w:rPr>
        <w:t xml:space="preserve">Inscripción de títulos y expedientes por año </w:t>
      </w:r>
    </w:p>
    <w:tbl>
      <w:tblPr>
        <w:tblW w:w="6091" w:type="dxa"/>
        <w:jc w:val="center"/>
        <w:tblCellMar>
          <w:left w:w="70" w:type="dxa"/>
          <w:right w:w="70" w:type="dxa"/>
        </w:tblCellMar>
        <w:tblLook w:val="04A0" w:firstRow="1" w:lastRow="0" w:firstColumn="1" w:lastColumn="0" w:noHBand="0" w:noVBand="1"/>
      </w:tblPr>
      <w:tblGrid>
        <w:gridCol w:w="900"/>
        <w:gridCol w:w="2240"/>
        <w:gridCol w:w="2951"/>
      </w:tblGrid>
      <w:tr w:rsidR="002F240B" w:rsidRPr="002F240B" w14:paraId="2D3E4F63" w14:textId="77777777" w:rsidTr="00B2236A">
        <w:trPr>
          <w:trHeight w:val="300"/>
          <w:jc w:val="center"/>
        </w:trPr>
        <w:tc>
          <w:tcPr>
            <w:tcW w:w="6091" w:type="dxa"/>
            <w:gridSpan w:val="3"/>
            <w:tcBorders>
              <w:top w:val="nil"/>
              <w:left w:val="single" w:sz="4" w:space="0" w:color="auto"/>
              <w:bottom w:val="single" w:sz="4" w:space="0" w:color="auto"/>
              <w:right w:val="nil"/>
            </w:tcBorders>
            <w:shd w:val="clear" w:color="000000" w:fill="1F4E78"/>
            <w:noWrap/>
            <w:vAlign w:val="center"/>
            <w:hideMark/>
          </w:tcPr>
          <w:p w14:paraId="5E6A40A1" w14:textId="77777777" w:rsidR="002F240B" w:rsidRPr="002F240B" w:rsidRDefault="002F240B" w:rsidP="002F240B">
            <w:pPr>
              <w:spacing w:after="0" w:line="240" w:lineRule="auto"/>
              <w:jc w:val="center"/>
              <w:rPr>
                <w:rFonts w:ascii="Times New Roman" w:eastAsia="Times New Roman" w:hAnsi="Times New Roman"/>
                <w:b/>
                <w:bCs/>
                <w:color w:val="FFFFFF"/>
                <w:lang w:eastAsia="es-CR"/>
              </w:rPr>
            </w:pPr>
            <w:r w:rsidRPr="002F240B">
              <w:rPr>
                <w:rFonts w:ascii="Times New Roman" w:eastAsia="Times New Roman" w:hAnsi="Times New Roman"/>
                <w:b/>
                <w:bCs/>
                <w:color w:val="FFFFFF"/>
                <w:lang w:eastAsia="es-CR"/>
              </w:rPr>
              <w:t xml:space="preserve">Inscripción de Títulos </w:t>
            </w:r>
          </w:p>
        </w:tc>
      </w:tr>
      <w:tr w:rsidR="002F240B" w:rsidRPr="002F240B" w14:paraId="2D420EFE" w14:textId="77777777" w:rsidTr="00B2236A">
        <w:trPr>
          <w:trHeight w:val="600"/>
          <w:jc w:val="center"/>
        </w:trPr>
        <w:tc>
          <w:tcPr>
            <w:tcW w:w="900" w:type="dxa"/>
            <w:tcBorders>
              <w:top w:val="nil"/>
              <w:left w:val="single" w:sz="4" w:space="0" w:color="auto"/>
              <w:bottom w:val="single" w:sz="4" w:space="0" w:color="auto"/>
              <w:right w:val="single" w:sz="4" w:space="0" w:color="auto"/>
            </w:tcBorders>
            <w:shd w:val="clear" w:color="000000" w:fill="1F4E78"/>
            <w:noWrap/>
            <w:vAlign w:val="center"/>
            <w:hideMark/>
          </w:tcPr>
          <w:p w14:paraId="4A784150" w14:textId="77777777" w:rsidR="002F240B" w:rsidRPr="002F240B" w:rsidRDefault="002F240B" w:rsidP="002F240B">
            <w:pPr>
              <w:spacing w:after="0" w:line="240" w:lineRule="auto"/>
              <w:jc w:val="center"/>
              <w:rPr>
                <w:rFonts w:ascii="Times New Roman" w:eastAsia="Times New Roman" w:hAnsi="Times New Roman"/>
                <w:b/>
                <w:bCs/>
                <w:color w:val="FFFFFF"/>
                <w:lang w:eastAsia="es-CR"/>
              </w:rPr>
            </w:pPr>
            <w:r w:rsidRPr="002F240B">
              <w:rPr>
                <w:rFonts w:ascii="Times New Roman" w:eastAsia="Times New Roman" w:hAnsi="Times New Roman"/>
                <w:b/>
                <w:bCs/>
                <w:color w:val="FFFFFF"/>
                <w:lang w:eastAsia="es-CR"/>
              </w:rPr>
              <w:t xml:space="preserve">Año </w:t>
            </w:r>
          </w:p>
        </w:tc>
        <w:tc>
          <w:tcPr>
            <w:tcW w:w="2240" w:type="dxa"/>
            <w:tcBorders>
              <w:top w:val="nil"/>
              <w:left w:val="nil"/>
              <w:bottom w:val="single" w:sz="4" w:space="0" w:color="auto"/>
              <w:right w:val="single" w:sz="4" w:space="0" w:color="auto"/>
            </w:tcBorders>
            <w:shd w:val="clear" w:color="000000" w:fill="1F4E78"/>
            <w:vAlign w:val="center"/>
            <w:hideMark/>
          </w:tcPr>
          <w:p w14:paraId="026E6452" w14:textId="77777777" w:rsidR="002F240B" w:rsidRPr="002F240B" w:rsidRDefault="002F240B" w:rsidP="002F240B">
            <w:pPr>
              <w:spacing w:after="0" w:line="240" w:lineRule="auto"/>
              <w:jc w:val="center"/>
              <w:rPr>
                <w:rFonts w:ascii="Times New Roman" w:eastAsia="Times New Roman" w:hAnsi="Times New Roman"/>
                <w:b/>
                <w:bCs/>
                <w:color w:val="FFFFFF"/>
                <w:lang w:eastAsia="es-CR"/>
              </w:rPr>
            </w:pPr>
            <w:r w:rsidRPr="002F240B">
              <w:rPr>
                <w:rFonts w:ascii="Times New Roman" w:eastAsia="Times New Roman" w:hAnsi="Times New Roman"/>
                <w:b/>
                <w:bCs/>
                <w:color w:val="FFFFFF"/>
                <w:lang w:eastAsia="es-CR"/>
              </w:rPr>
              <w:t xml:space="preserve">Total de Solicitudes de Inscripción </w:t>
            </w:r>
          </w:p>
        </w:tc>
        <w:tc>
          <w:tcPr>
            <w:tcW w:w="2951" w:type="dxa"/>
            <w:tcBorders>
              <w:top w:val="nil"/>
              <w:left w:val="nil"/>
              <w:bottom w:val="single" w:sz="4" w:space="0" w:color="auto"/>
              <w:right w:val="single" w:sz="4" w:space="0" w:color="auto"/>
            </w:tcBorders>
            <w:shd w:val="clear" w:color="000000" w:fill="1F4E78"/>
            <w:vAlign w:val="center"/>
            <w:hideMark/>
          </w:tcPr>
          <w:p w14:paraId="600B517D" w14:textId="36B44876" w:rsidR="002F240B" w:rsidRPr="002F240B" w:rsidRDefault="002F240B" w:rsidP="00B2236A">
            <w:pPr>
              <w:spacing w:after="0" w:line="240" w:lineRule="auto"/>
              <w:jc w:val="center"/>
              <w:rPr>
                <w:rFonts w:ascii="Times New Roman" w:eastAsia="Times New Roman" w:hAnsi="Times New Roman"/>
                <w:b/>
                <w:bCs/>
                <w:color w:val="FFFFFF"/>
                <w:lang w:eastAsia="es-CR"/>
              </w:rPr>
            </w:pPr>
            <w:r w:rsidRPr="002F240B">
              <w:rPr>
                <w:rFonts w:ascii="Times New Roman" w:eastAsia="Times New Roman" w:hAnsi="Times New Roman"/>
                <w:b/>
                <w:bCs/>
                <w:color w:val="FFFFFF"/>
                <w:lang w:eastAsia="es-CR"/>
              </w:rPr>
              <w:t xml:space="preserve">Total de </w:t>
            </w:r>
            <w:r w:rsidR="00B2236A">
              <w:rPr>
                <w:rFonts w:ascii="Times New Roman" w:eastAsia="Times New Roman" w:hAnsi="Times New Roman"/>
                <w:b/>
                <w:bCs/>
                <w:color w:val="FFFFFF"/>
                <w:lang w:eastAsia="es-CR"/>
              </w:rPr>
              <w:t xml:space="preserve">Títulos y </w:t>
            </w:r>
            <w:r w:rsidRPr="002F240B">
              <w:rPr>
                <w:rFonts w:ascii="Times New Roman" w:eastAsia="Times New Roman" w:hAnsi="Times New Roman"/>
                <w:b/>
                <w:bCs/>
                <w:color w:val="FFFFFF"/>
                <w:lang w:eastAsia="es-CR"/>
              </w:rPr>
              <w:t xml:space="preserve">Expedientes Académicos </w:t>
            </w:r>
            <w:r w:rsidR="00B2236A">
              <w:rPr>
                <w:rFonts w:ascii="Times New Roman" w:eastAsia="Times New Roman" w:hAnsi="Times New Roman"/>
                <w:b/>
                <w:bCs/>
                <w:color w:val="FFFFFF"/>
                <w:lang w:eastAsia="es-CR"/>
              </w:rPr>
              <w:t>presentados y revisados</w:t>
            </w:r>
          </w:p>
        </w:tc>
      </w:tr>
      <w:tr w:rsidR="002F240B" w:rsidRPr="002F240B" w14:paraId="657317ED" w14:textId="77777777" w:rsidTr="00B2236A">
        <w:trPr>
          <w:trHeight w:val="3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5A45E3F0" w14:textId="77777777" w:rsidR="002F240B" w:rsidRPr="002F240B" w:rsidRDefault="002F240B" w:rsidP="002F240B">
            <w:pPr>
              <w:spacing w:after="0" w:line="240" w:lineRule="auto"/>
              <w:jc w:val="center"/>
              <w:rPr>
                <w:rFonts w:ascii="Times New Roman" w:eastAsia="Times New Roman" w:hAnsi="Times New Roman"/>
                <w:color w:val="000000"/>
                <w:lang w:eastAsia="es-CR"/>
              </w:rPr>
            </w:pPr>
            <w:r w:rsidRPr="002F240B">
              <w:rPr>
                <w:rFonts w:ascii="Times New Roman" w:eastAsia="Times New Roman" w:hAnsi="Times New Roman"/>
                <w:color w:val="000000"/>
                <w:lang w:eastAsia="es-CR"/>
              </w:rPr>
              <w:t>2016</w:t>
            </w:r>
          </w:p>
        </w:tc>
        <w:tc>
          <w:tcPr>
            <w:tcW w:w="2240" w:type="dxa"/>
            <w:tcBorders>
              <w:top w:val="nil"/>
              <w:left w:val="nil"/>
              <w:bottom w:val="single" w:sz="4" w:space="0" w:color="auto"/>
              <w:right w:val="single" w:sz="4" w:space="0" w:color="auto"/>
            </w:tcBorders>
            <w:shd w:val="clear" w:color="auto" w:fill="auto"/>
            <w:vAlign w:val="center"/>
            <w:hideMark/>
          </w:tcPr>
          <w:p w14:paraId="46465AD5" w14:textId="77777777" w:rsidR="002F240B" w:rsidRPr="002F240B" w:rsidRDefault="002F240B" w:rsidP="002F240B">
            <w:pPr>
              <w:spacing w:after="0" w:line="240" w:lineRule="auto"/>
              <w:jc w:val="center"/>
              <w:rPr>
                <w:rFonts w:ascii="Times New Roman" w:eastAsia="Times New Roman" w:hAnsi="Times New Roman"/>
                <w:color w:val="000000"/>
                <w:lang w:eastAsia="es-CR"/>
              </w:rPr>
            </w:pPr>
            <w:r w:rsidRPr="002F240B">
              <w:rPr>
                <w:rFonts w:ascii="Times New Roman" w:eastAsia="Times New Roman" w:hAnsi="Times New Roman"/>
                <w:color w:val="000000"/>
                <w:lang w:eastAsia="es-CR"/>
              </w:rPr>
              <w:t>179</w:t>
            </w:r>
          </w:p>
        </w:tc>
        <w:tc>
          <w:tcPr>
            <w:tcW w:w="2951" w:type="dxa"/>
            <w:tcBorders>
              <w:top w:val="nil"/>
              <w:left w:val="nil"/>
              <w:bottom w:val="single" w:sz="4" w:space="0" w:color="auto"/>
              <w:right w:val="single" w:sz="4" w:space="0" w:color="auto"/>
            </w:tcBorders>
            <w:shd w:val="clear" w:color="auto" w:fill="auto"/>
            <w:vAlign w:val="center"/>
            <w:hideMark/>
          </w:tcPr>
          <w:p w14:paraId="141785C2" w14:textId="77777777" w:rsidR="002F240B" w:rsidRPr="002F240B" w:rsidRDefault="002F240B" w:rsidP="002F240B">
            <w:pPr>
              <w:spacing w:after="0" w:line="240" w:lineRule="auto"/>
              <w:jc w:val="center"/>
              <w:rPr>
                <w:rFonts w:ascii="Times New Roman" w:eastAsia="Times New Roman" w:hAnsi="Times New Roman"/>
                <w:color w:val="000000"/>
                <w:lang w:eastAsia="es-CR"/>
              </w:rPr>
            </w:pPr>
            <w:r w:rsidRPr="002F240B">
              <w:rPr>
                <w:rFonts w:ascii="Times New Roman" w:eastAsia="Times New Roman" w:hAnsi="Times New Roman"/>
                <w:color w:val="000000"/>
                <w:lang w:eastAsia="es-CR"/>
              </w:rPr>
              <w:t>31083</w:t>
            </w:r>
          </w:p>
        </w:tc>
      </w:tr>
      <w:tr w:rsidR="002F240B" w:rsidRPr="002F240B" w14:paraId="503127C6" w14:textId="77777777" w:rsidTr="00B2236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B69BEA2" w14:textId="77777777" w:rsidR="002F240B" w:rsidRPr="002F240B" w:rsidRDefault="002F240B" w:rsidP="002F240B">
            <w:pPr>
              <w:spacing w:after="0" w:line="240" w:lineRule="auto"/>
              <w:jc w:val="center"/>
              <w:rPr>
                <w:rFonts w:ascii="Times New Roman" w:eastAsia="Times New Roman" w:hAnsi="Times New Roman"/>
                <w:color w:val="000000"/>
                <w:lang w:eastAsia="es-CR"/>
              </w:rPr>
            </w:pPr>
            <w:r w:rsidRPr="002F240B">
              <w:rPr>
                <w:rFonts w:ascii="Times New Roman" w:eastAsia="Times New Roman" w:hAnsi="Times New Roman"/>
                <w:color w:val="000000"/>
                <w:lang w:eastAsia="es-CR"/>
              </w:rPr>
              <w:t>2017</w:t>
            </w:r>
          </w:p>
        </w:tc>
        <w:tc>
          <w:tcPr>
            <w:tcW w:w="2240" w:type="dxa"/>
            <w:tcBorders>
              <w:top w:val="nil"/>
              <w:left w:val="nil"/>
              <w:bottom w:val="single" w:sz="4" w:space="0" w:color="auto"/>
              <w:right w:val="single" w:sz="4" w:space="0" w:color="auto"/>
            </w:tcBorders>
            <w:shd w:val="clear" w:color="auto" w:fill="auto"/>
            <w:vAlign w:val="center"/>
            <w:hideMark/>
          </w:tcPr>
          <w:p w14:paraId="72C31707" w14:textId="77777777" w:rsidR="002F240B" w:rsidRPr="002F240B" w:rsidRDefault="002F240B" w:rsidP="002F240B">
            <w:pPr>
              <w:spacing w:after="0" w:line="240" w:lineRule="auto"/>
              <w:jc w:val="center"/>
              <w:rPr>
                <w:rFonts w:ascii="Times New Roman" w:eastAsia="Times New Roman" w:hAnsi="Times New Roman"/>
                <w:color w:val="000000"/>
                <w:lang w:eastAsia="es-CR"/>
              </w:rPr>
            </w:pPr>
            <w:r w:rsidRPr="002F240B">
              <w:rPr>
                <w:rFonts w:ascii="Times New Roman" w:eastAsia="Times New Roman" w:hAnsi="Times New Roman"/>
                <w:color w:val="000000"/>
                <w:lang w:eastAsia="es-CR"/>
              </w:rPr>
              <w:t>168</w:t>
            </w:r>
          </w:p>
        </w:tc>
        <w:tc>
          <w:tcPr>
            <w:tcW w:w="2951" w:type="dxa"/>
            <w:tcBorders>
              <w:top w:val="nil"/>
              <w:left w:val="nil"/>
              <w:bottom w:val="single" w:sz="4" w:space="0" w:color="auto"/>
              <w:right w:val="single" w:sz="4" w:space="0" w:color="auto"/>
            </w:tcBorders>
            <w:shd w:val="clear" w:color="auto" w:fill="auto"/>
            <w:vAlign w:val="center"/>
            <w:hideMark/>
          </w:tcPr>
          <w:p w14:paraId="41576101" w14:textId="77777777" w:rsidR="002F240B" w:rsidRPr="002F240B" w:rsidRDefault="002F240B" w:rsidP="002F240B">
            <w:pPr>
              <w:spacing w:after="0" w:line="240" w:lineRule="auto"/>
              <w:jc w:val="center"/>
              <w:rPr>
                <w:rFonts w:ascii="Times New Roman" w:eastAsia="Times New Roman" w:hAnsi="Times New Roman"/>
                <w:color w:val="000000"/>
                <w:lang w:eastAsia="es-CR"/>
              </w:rPr>
            </w:pPr>
            <w:r w:rsidRPr="002F240B">
              <w:rPr>
                <w:rFonts w:ascii="Times New Roman" w:eastAsia="Times New Roman" w:hAnsi="Times New Roman"/>
                <w:color w:val="000000"/>
                <w:lang w:eastAsia="es-CR"/>
              </w:rPr>
              <w:t>30507</w:t>
            </w:r>
          </w:p>
        </w:tc>
      </w:tr>
      <w:tr w:rsidR="002F240B" w:rsidRPr="002F240B" w14:paraId="20F6969F" w14:textId="77777777" w:rsidTr="00B2236A">
        <w:trPr>
          <w:trHeight w:val="300"/>
          <w:jc w:val="center"/>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14:paraId="08CFAA8E" w14:textId="77777777" w:rsidR="002F240B" w:rsidRPr="002F240B" w:rsidRDefault="002F240B" w:rsidP="002F240B">
            <w:pPr>
              <w:spacing w:after="0" w:line="240" w:lineRule="auto"/>
              <w:jc w:val="center"/>
              <w:rPr>
                <w:rFonts w:ascii="Times New Roman" w:eastAsia="Times New Roman" w:hAnsi="Times New Roman"/>
                <w:color w:val="000000"/>
                <w:lang w:eastAsia="es-CR"/>
              </w:rPr>
            </w:pPr>
            <w:r w:rsidRPr="002F240B">
              <w:rPr>
                <w:rFonts w:ascii="Times New Roman" w:eastAsia="Times New Roman" w:hAnsi="Times New Roman"/>
                <w:color w:val="000000"/>
                <w:lang w:eastAsia="es-CR"/>
              </w:rPr>
              <w:t>2018</w:t>
            </w:r>
          </w:p>
        </w:tc>
        <w:tc>
          <w:tcPr>
            <w:tcW w:w="2240" w:type="dxa"/>
            <w:tcBorders>
              <w:top w:val="nil"/>
              <w:left w:val="nil"/>
              <w:bottom w:val="single" w:sz="4" w:space="0" w:color="auto"/>
              <w:right w:val="single" w:sz="4" w:space="0" w:color="auto"/>
            </w:tcBorders>
            <w:shd w:val="clear" w:color="auto" w:fill="auto"/>
            <w:vAlign w:val="center"/>
            <w:hideMark/>
          </w:tcPr>
          <w:p w14:paraId="21CEB1F9" w14:textId="77777777" w:rsidR="002F240B" w:rsidRPr="002F240B" w:rsidRDefault="002F240B" w:rsidP="002F240B">
            <w:pPr>
              <w:spacing w:after="0" w:line="240" w:lineRule="auto"/>
              <w:jc w:val="center"/>
              <w:rPr>
                <w:rFonts w:ascii="Times New Roman" w:eastAsia="Times New Roman" w:hAnsi="Times New Roman"/>
                <w:color w:val="000000"/>
                <w:lang w:eastAsia="es-CR"/>
              </w:rPr>
            </w:pPr>
            <w:r w:rsidRPr="002F240B">
              <w:rPr>
                <w:rFonts w:ascii="Times New Roman" w:eastAsia="Times New Roman" w:hAnsi="Times New Roman"/>
                <w:color w:val="000000"/>
                <w:lang w:eastAsia="es-CR"/>
              </w:rPr>
              <w:t>170</w:t>
            </w:r>
          </w:p>
        </w:tc>
        <w:tc>
          <w:tcPr>
            <w:tcW w:w="2951" w:type="dxa"/>
            <w:tcBorders>
              <w:top w:val="nil"/>
              <w:left w:val="nil"/>
              <w:bottom w:val="single" w:sz="4" w:space="0" w:color="auto"/>
              <w:right w:val="single" w:sz="4" w:space="0" w:color="auto"/>
            </w:tcBorders>
            <w:shd w:val="clear" w:color="auto" w:fill="auto"/>
            <w:vAlign w:val="center"/>
            <w:hideMark/>
          </w:tcPr>
          <w:p w14:paraId="118E73A1" w14:textId="77777777" w:rsidR="002F240B" w:rsidRPr="002F240B" w:rsidRDefault="002F240B" w:rsidP="002F240B">
            <w:pPr>
              <w:spacing w:after="0" w:line="240" w:lineRule="auto"/>
              <w:jc w:val="center"/>
              <w:rPr>
                <w:rFonts w:ascii="Times New Roman" w:eastAsia="Times New Roman" w:hAnsi="Times New Roman"/>
                <w:color w:val="000000"/>
                <w:lang w:eastAsia="es-CR"/>
              </w:rPr>
            </w:pPr>
            <w:r w:rsidRPr="002F240B">
              <w:rPr>
                <w:rFonts w:ascii="Times New Roman" w:eastAsia="Times New Roman" w:hAnsi="Times New Roman"/>
                <w:color w:val="000000"/>
                <w:lang w:eastAsia="es-CR"/>
              </w:rPr>
              <w:t>30482</w:t>
            </w:r>
          </w:p>
        </w:tc>
      </w:tr>
    </w:tbl>
    <w:p w14:paraId="15C3A5EE" w14:textId="0A6A35F9" w:rsidR="002F240B" w:rsidRPr="00653E1B" w:rsidRDefault="002F240B" w:rsidP="002F240B">
      <w:pPr>
        <w:spacing w:after="0" w:line="240" w:lineRule="auto"/>
        <w:jc w:val="both"/>
        <w:rPr>
          <w:rFonts w:ascii="Times New Roman" w:hAnsi="Times New Roman"/>
          <w:sz w:val="18"/>
          <w:szCs w:val="18"/>
        </w:rPr>
      </w:pPr>
      <w:r>
        <w:rPr>
          <w:rFonts w:ascii="Times New Roman" w:hAnsi="Times New Roman"/>
          <w:sz w:val="20"/>
          <w:szCs w:val="20"/>
        </w:rPr>
        <w:t xml:space="preserve">                      </w:t>
      </w:r>
      <w:r w:rsidR="000A6D9E">
        <w:rPr>
          <w:rFonts w:ascii="Times New Roman" w:hAnsi="Times New Roman"/>
          <w:sz w:val="20"/>
          <w:szCs w:val="20"/>
        </w:rPr>
        <w:t xml:space="preserve">     </w:t>
      </w:r>
      <w:r w:rsidRPr="00653E1B">
        <w:rPr>
          <w:rFonts w:ascii="Times New Roman" w:hAnsi="Times New Roman"/>
          <w:sz w:val="18"/>
          <w:szCs w:val="18"/>
        </w:rPr>
        <w:t>Fuente: CONESUP</w:t>
      </w:r>
    </w:p>
    <w:p w14:paraId="2D6C5FFA" w14:textId="77777777" w:rsidR="00904B9B" w:rsidRPr="00E57304" w:rsidRDefault="00904B9B" w:rsidP="0034377D">
      <w:pPr>
        <w:spacing w:after="0" w:line="240" w:lineRule="auto"/>
        <w:jc w:val="both"/>
        <w:rPr>
          <w:rFonts w:ascii="Times New Roman" w:hAnsi="Times New Roman"/>
          <w:sz w:val="24"/>
          <w:szCs w:val="24"/>
          <w:lang w:eastAsia="es-CR"/>
        </w:rPr>
      </w:pPr>
    </w:p>
    <w:p w14:paraId="58C74A55" w14:textId="2A58FF27" w:rsidR="00904B9B" w:rsidRPr="00425B0D" w:rsidRDefault="002F240B" w:rsidP="0034377D">
      <w:pPr>
        <w:spacing w:after="0" w:line="240" w:lineRule="auto"/>
        <w:jc w:val="both"/>
        <w:rPr>
          <w:rFonts w:ascii="Times New Roman" w:hAnsi="Times New Roman"/>
          <w:sz w:val="24"/>
          <w:szCs w:val="24"/>
          <w:lang w:eastAsia="es-CR"/>
        </w:rPr>
      </w:pPr>
      <w:r>
        <w:rPr>
          <w:rFonts w:ascii="Times New Roman" w:hAnsi="Times New Roman"/>
          <w:sz w:val="24"/>
          <w:szCs w:val="24"/>
          <w:lang w:eastAsia="es-CR"/>
        </w:rPr>
        <w:t>De conformidad con los datos</w:t>
      </w:r>
      <w:r w:rsidR="00C92D35">
        <w:rPr>
          <w:rFonts w:ascii="Times New Roman" w:hAnsi="Times New Roman"/>
          <w:sz w:val="24"/>
          <w:szCs w:val="24"/>
          <w:lang w:eastAsia="es-CR"/>
        </w:rPr>
        <w:t xml:space="preserve"> ilustrados en el cuadro anterior</w:t>
      </w:r>
      <w:r w:rsidR="00904B9B" w:rsidRPr="00E57304">
        <w:rPr>
          <w:rFonts w:ascii="Times New Roman" w:hAnsi="Times New Roman"/>
          <w:sz w:val="24"/>
          <w:szCs w:val="24"/>
          <w:lang w:eastAsia="es-CR"/>
        </w:rPr>
        <w:t>, en el año 2017 se evidencia una disminución de 576 títulos con respecto a las cifras correspondientes en el año 2016; y en el año 2018 con respecto al 2017 se disminuyó en 22 títulos. Dicha disminución se viene generando pau</w:t>
      </w:r>
      <w:r w:rsidR="00425B0D">
        <w:rPr>
          <w:rFonts w:ascii="Times New Roman" w:hAnsi="Times New Roman"/>
          <w:sz w:val="24"/>
          <w:szCs w:val="24"/>
          <w:lang w:eastAsia="es-CR"/>
        </w:rPr>
        <w:t xml:space="preserve">latinamente desde el año 2014. </w:t>
      </w:r>
      <w:r w:rsidR="00904B9B" w:rsidRPr="00E57304">
        <w:rPr>
          <w:rFonts w:ascii="Times New Roman" w:hAnsi="Times New Roman"/>
          <w:sz w:val="24"/>
          <w:szCs w:val="24"/>
          <w:lang w:eastAsia="es-CR"/>
        </w:rPr>
        <w:t xml:space="preserve">Según lo consultado </w:t>
      </w:r>
      <w:r w:rsidR="00AC29DD" w:rsidRPr="00E57304">
        <w:rPr>
          <w:rFonts w:ascii="Times New Roman" w:hAnsi="Times New Roman"/>
          <w:sz w:val="24"/>
          <w:szCs w:val="24"/>
          <w:lang w:eastAsia="es-CR"/>
        </w:rPr>
        <w:t>al coordinador</w:t>
      </w:r>
      <w:r w:rsidR="008374D8" w:rsidRPr="00E57304">
        <w:rPr>
          <w:rFonts w:ascii="Times New Roman" w:hAnsi="Times New Roman"/>
          <w:sz w:val="24"/>
          <w:szCs w:val="24"/>
          <w:lang w:eastAsia="es-CR"/>
        </w:rPr>
        <w:t xml:space="preserve"> del departamento </w:t>
      </w:r>
      <w:r w:rsidR="00904B9B" w:rsidRPr="00E57304">
        <w:rPr>
          <w:rFonts w:ascii="Times New Roman" w:hAnsi="Times New Roman"/>
          <w:sz w:val="24"/>
          <w:szCs w:val="24"/>
          <w:lang w:eastAsia="es-CR"/>
        </w:rPr>
        <w:t>se señala que</w:t>
      </w:r>
      <w:r w:rsidR="00DB3AB4">
        <w:rPr>
          <w:rFonts w:ascii="Times New Roman" w:hAnsi="Times New Roman"/>
          <w:sz w:val="24"/>
          <w:szCs w:val="24"/>
          <w:lang w:eastAsia="es-CR"/>
        </w:rPr>
        <w:t xml:space="preserve">, </w:t>
      </w:r>
      <w:r w:rsidR="00904B9B" w:rsidRPr="00E57304">
        <w:rPr>
          <w:rFonts w:ascii="Times New Roman" w:hAnsi="Times New Roman"/>
          <w:sz w:val="24"/>
          <w:szCs w:val="24"/>
          <w:lang w:eastAsia="es-CR"/>
        </w:rPr>
        <w:t>desde que iniciaron con la revisión del 100% de los expedientes, las universidades “</w:t>
      </w:r>
      <w:r w:rsidR="00904B9B" w:rsidRPr="00E57304">
        <w:rPr>
          <w:rFonts w:ascii="Times New Roman" w:hAnsi="Times New Roman"/>
          <w:i/>
          <w:sz w:val="24"/>
          <w:szCs w:val="24"/>
          <w:lang w:eastAsia="es-CR"/>
        </w:rPr>
        <w:t>se han cuidado más</w:t>
      </w:r>
      <w:r w:rsidR="00904B9B" w:rsidRPr="00E57304">
        <w:rPr>
          <w:rFonts w:ascii="Times New Roman" w:hAnsi="Times New Roman"/>
          <w:sz w:val="24"/>
          <w:szCs w:val="24"/>
          <w:lang w:eastAsia="es-CR"/>
        </w:rPr>
        <w:t xml:space="preserve"> </w:t>
      </w:r>
      <w:r w:rsidR="00904B9B" w:rsidRPr="00E57304">
        <w:rPr>
          <w:rFonts w:ascii="Times New Roman" w:hAnsi="Times New Roman"/>
          <w:i/>
          <w:sz w:val="24"/>
          <w:szCs w:val="24"/>
          <w:lang w:eastAsia="es-CR"/>
        </w:rPr>
        <w:t xml:space="preserve">con el cumplimiento de los requisitos de los alumnos que se van a graduar.” </w:t>
      </w:r>
    </w:p>
    <w:p w14:paraId="7729477F" w14:textId="77777777" w:rsidR="0049207C" w:rsidRPr="00E57304" w:rsidRDefault="0049207C" w:rsidP="0034377D">
      <w:pPr>
        <w:spacing w:after="0" w:line="240" w:lineRule="auto"/>
        <w:jc w:val="both"/>
        <w:rPr>
          <w:rFonts w:ascii="Times New Roman" w:hAnsi="Times New Roman"/>
          <w:i/>
          <w:sz w:val="24"/>
          <w:szCs w:val="24"/>
          <w:lang w:eastAsia="es-CR"/>
        </w:rPr>
      </w:pPr>
    </w:p>
    <w:p w14:paraId="6832E748" w14:textId="77777777" w:rsidR="0078488F" w:rsidRDefault="005F05CA" w:rsidP="005F05CA">
      <w:pPr>
        <w:spacing w:after="0" w:line="240" w:lineRule="auto"/>
        <w:jc w:val="both"/>
        <w:rPr>
          <w:rFonts w:ascii="Times New Roman" w:hAnsi="Times New Roman"/>
          <w:sz w:val="24"/>
          <w:szCs w:val="24"/>
          <w:lang w:eastAsia="es-CR"/>
        </w:rPr>
      </w:pPr>
      <w:r w:rsidRPr="005F05CA">
        <w:rPr>
          <w:rFonts w:ascii="Times New Roman" w:hAnsi="Times New Roman"/>
          <w:sz w:val="24"/>
          <w:szCs w:val="24"/>
          <w:lang w:eastAsia="es-CR"/>
        </w:rPr>
        <w:t>Durante las revisiones de expedientes académicos efectuadas, los inspectores del CONESUP han identificado gran cantidad de inconsistencias que han derivado en la elaboración de informes técnicos que han sido de conocimiento por parte de los Señores Miembros del Consejo, situación que evidencia la necesidad de revisar exhaustivamente los expedientes, entre las que se destacan.</w:t>
      </w:r>
    </w:p>
    <w:p w14:paraId="2AE4A9A6" w14:textId="4A48A3FC" w:rsidR="005F05CA" w:rsidRPr="005F05CA" w:rsidRDefault="005F05CA" w:rsidP="005F05CA">
      <w:pPr>
        <w:spacing w:after="0" w:line="240" w:lineRule="auto"/>
        <w:jc w:val="both"/>
        <w:rPr>
          <w:rFonts w:ascii="Times New Roman" w:hAnsi="Times New Roman"/>
          <w:sz w:val="24"/>
          <w:szCs w:val="24"/>
          <w:lang w:eastAsia="es-CR"/>
        </w:rPr>
      </w:pPr>
    </w:p>
    <w:p w14:paraId="4137D164" w14:textId="77777777" w:rsidR="0078488F" w:rsidRPr="0078488F" w:rsidRDefault="0078488F" w:rsidP="0078488F">
      <w:pPr>
        <w:numPr>
          <w:ilvl w:val="0"/>
          <w:numId w:val="19"/>
        </w:numPr>
        <w:spacing w:after="0" w:line="240" w:lineRule="auto"/>
        <w:ind w:left="924" w:hanging="357"/>
        <w:contextualSpacing/>
        <w:jc w:val="both"/>
        <w:rPr>
          <w:rFonts w:ascii="Times New Roman" w:hAnsi="Times New Roman"/>
          <w:i/>
          <w:lang w:eastAsia="es-CR"/>
        </w:rPr>
      </w:pPr>
      <w:r w:rsidRPr="0078488F">
        <w:rPr>
          <w:rFonts w:ascii="Times New Roman" w:hAnsi="Times New Roman"/>
          <w:i/>
          <w:lang w:eastAsia="es-CR"/>
        </w:rPr>
        <w:t>Incumplimiento en requisitos de ingreso a la universidad.</w:t>
      </w:r>
    </w:p>
    <w:p w14:paraId="1568D142" w14:textId="77777777" w:rsidR="0078488F" w:rsidRPr="0078488F" w:rsidRDefault="0078488F" w:rsidP="0078488F">
      <w:pPr>
        <w:numPr>
          <w:ilvl w:val="0"/>
          <w:numId w:val="19"/>
        </w:numPr>
        <w:spacing w:after="0" w:line="240" w:lineRule="auto"/>
        <w:ind w:left="924" w:hanging="357"/>
        <w:contextualSpacing/>
        <w:jc w:val="both"/>
        <w:rPr>
          <w:rFonts w:ascii="Times New Roman" w:hAnsi="Times New Roman"/>
          <w:i/>
          <w:lang w:eastAsia="es-CR"/>
        </w:rPr>
      </w:pPr>
      <w:r w:rsidRPr="0078488F">
        <w:rPr>
          <w:rFonts w:ascii="Times New Roman" w:hAnsi="Times New Roman"/>
          <w:i/>
          <w:lang w:eastAsia="es-CR"/>
        </w:rPr>
        <w:t>Incumplimiento en requisitos de graduación.</w:t>
      </w:r>
    </w:p>
    <w:p w14:paraId="713081FA" w14:textId="77777777" w:rsidR="0078488F" w:rsidRPr="0078488F" w:rsidRDefault="0078488F" w:rsidP="0078488F">
      <w:pPr>
        <w:numPr>
          <w:ilvl w:val="0"/>
          <w:numId w:val="19"/>
        </w:numPr>
        <w:spacing w:after="0" w:line="240" w:lineRule="auto"/>
        <w:ind w:left="924" w:hanging="357"/>
        <w:contextualSpacing/>
        <w:jc w:val="both"/>
        <w:rPr>
          <w:rFonts w:ascii="Times New Roman" w:hAnsi="Times New Roman"/>
          <w:i/>
          <w:lang w:eastAsia="es-CR"/>
        </w:rPr>
      </w:pPr>
      <w:r w:rsidRPr="0078488F">
        <w:rPr>
          <w:rFonts w:ascii="Times New Roman" w:hAnsi="Times New Roman"/>
          <w:i/>
          <w:lang w:eastAsia="es-CR"/>
        </w:rPr>
        <w:t>Inconsistencias en el cumplimiento del Trabajo Comunal Universitario.</w:t>
      </w:r>
    </w:p>
    <w:p w14:paraId="6CF74C14" w14:textId="77777777" w:rsidR="0078488F" w:rsidRPr="0078488F" w:rsidRDefault="0078488F" w:rsidP="0078488F">
      <w:pPr>
        <w:numPr>
          <w:ilvl w:val="0"/>
          <w:numId w:val="19"/>
        </w:numPr>
        <w:spacing w:after="0" w:line="240" w:lineRule="auto"/>
        <w:ind w:left="924" w:hanging="357"/>
        <w:contextualSpacing/>
        <w:jc w:val="both"/>
        <w:rPr>
          <w:rFonts w:ascii="Times New Roman" w:hAnsi="Times New Roman"/>
          <w:i/>
          <w:lang w:eastAsia="es-CR"/>
        </w:rPr>
      </w:pPr>
      <w:r w:rsidRPr="0078488F">
        <w:rPr>
          <w:rFonts w:ascii="Times New Roman" w:hAnsi="Times New Roman"/>
          <w:i/>
          <w:lang w:eastAsia="es-CR"/>
        </w:rPr>
        <w:t>Convalidación irregular de asignaturas.</w:t>
      </w:r>
    </w:p>
    <w:p w14:paraId="662E89A2" w14:textId="77777777" w:rsidR="0078488F" w:rsidRPr="0078488F" w:rsidRDefault="0078488F" w:rsidP="0078488F">
      <w:pPr>
        <w:numPr>
          <w:ilvl w:val="0"/>
          <w:numId w:val="19"/>
        </w:numPr>
        <w:spacing w:after="0" w:line="240" w:lineRule="auto"/>
        <w:ind w:left="924" w:hanging="357"/>
        <w:contextualSpacing/>
        <w:jc w:val="both"/>
        <w:rPr>
          <w:rFonts w:ascii="Times New Roman" w:hAnsi="Times New Roman"/>
          <w:i/>
          <w:lang w:eastAsia="es-CR"/>
        </w:rPr>
      </w:pPr>
      <w:r w:rsidRPr="0078488F">
        <w:rPr>
          <w:rFonts w:ascii="Times New Roman" w:hAnsi="Times New Roman"/>
          <w:i/>
          <w:lang w:eastAsia="es-CR"/>
        </w:rPr>
        <w:t>Desarrollo de ofertas académicas en recintos educativos no autorizados por el CONESUP.</w:t>
      </w:r>
    </w:p>
    <w:p w14:paraId="2262FB1F" w14:textId="77777777" w:rsidR="0078488F" w:rsidRPr="0078488F" w:rsidRDefault="0078488F" w:rsidP="0078488F">
      <w:pPr>
        <w:numPr>
          <w:ilvl w:val="0"/>
          <w:numId w:val="19"/>
        </w:numPr>
        <w:spacing w:after="0" w:line="240" w:lineRule="auto"/>
        <w:ind w:left="924" w:hanging="357"/>
        <w:contextualSpacing/>
        <w:jc w:val="both"/>
        <w:rPr>
          <w:rFonts w:ascii="Times New Roman" w:hAnsi="Times New Roman"/>
          <w:i/>
          <w:lang w:eastAsia="es-CR"/>
        </w:rPr>
      </w:pPr>
      <w:r w:rsidRPr="0078488F">
        <w:rPr>
          <w:rFonts w:ascii="Times New Roman" w:hAnsi="Times New Roman"/>
          <w:i/>
          <w:lang w:eastAsia="es-CR"/>
        </w:rPr>
        <w:t xml:space="preserve">Dudas en la legitimidad de títulos de Bachiller en Educación Media o universitarios. </w:t>
      </w:r>
    </w:p>
    <w:p w14:paraId="5E89530F" w14:textId="77777777" w:rsidR="00F96086" w:rsidRPr="00E57304" w:rsidRDefault="00F96086" w:rsidP="0034377D">
      <w:pPr>
        <w:spacing w:after="0" w:line="240" w:lineRule="auto"/>
        <w:jc w:val="both"/>
        <w:rPr>
          <w:rFonts w:ascii="Times New Roman" w:hAnsi="Times New Roman"/>
          <w:b/>
          <w:sz w:val="24"/>
          <w:szCs w:val="24"/>
        </w:rPr>
      </w:pPr>
    </w:p>
    <w:p w14:paraId="03C5ED4A" w14:textId="7C97D2CA" w:rsidR="002E729B" w:rsidRPr="00E57304" w:rsidRDefault="0078488F" w:rsidP="0034377D">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lang w:eastAsia="es-CR"/>
        </w:rPr>
        <w:t>Por otra parte</w:t>
      </w:r>
      <w:r w:rsidR="002E729B" w:rsidRPr="00E57304">
        <w:rPr>
          <w:rFonts w:ascii="Times New Roman" w:eastAsiaTheme="minorHAnsi" w:hAnsi="Times New Roman"/>
          <w:color w:val="000000"/>
          <w:sz w:val="24"/>
          <w:szCs w:val="24"/>
          <w:lang w:eastAsia="es-CR"/>
        </w:rPr>
        <w:t>, según la revisión de los formularios utilizados (Anexos N° 22, 23, 24 y 25 del Portafolio de Procedimientos), así como lo consultado al coordinador del departamento sobre el aseguramiento de que el estudiante cursó todas las materias</w:t>
      </w:r>
      <w:r w:rsidR="00D619BA" w:rsidRPr="00D619BA">
        <w:rPr>
          <w:rFonts w:ascii="Times New Roman" w:eastAsiaTheme="minorHAnsi" w:hAnsi="Times New Roman"/>
          <w:color w:val="000000"/>
          <w:sz w:val="24"/>
          <w:szCs w:val="24"/>
          <w:lang w:eastAsia="es-CR"/>
        </w:rPr>
        <w:t xml:space="preserve"> </w:t>
      </w:r>
      <w:r w:rsidR="00D619BA">
        <w:rPr>
          <w:rFonts w:ascii="Times New Roman" w:eastAsiaTheme="minorHAnsi" w:hAnsi="Times New Roman"/>
          <w:color w:val="000000"/>
          <w:sz w:val="24"/>
          <w:szCs w:val="24"/>
          <w:lang w:eastAsia="es-CR"/>
        </w:rPr>
        <w:t>universitarias que lo faculta para graduarse</w:t>
      </w:r>
      <w:r w:rsidR="002E729B" w:rsidRPr="00E57304">
        <w:rPr>
          <w:rFonts w:ascii="Times New Roman" w:eastAsiaTheme="minorHAnsi" w:hAnsi="Times New Roman"/>
          <w:color w:val="000000"/>
          <w:sz w:val="24"/>
          <w:szCs w:val="24"/>
          <w:lang w:eastAsia="es-CR"/>
        </w:rPr>
        <w:t xml:space="preserve">, se indica que se recibe la declaración jurada por parte de la </w:t>
      </w:r>
      <w:r w:rsidR="006F4037">
        <w:rPr>
          <w:rFonts w:ascii="Times New Roman" w:eastAsiaTheme="minorHAnsi" w:hAnsi="Times New Roman"/>
          <w:color w:val="000000"/>
          <w:sz w:val="24"/>
          <w:szCs w:val="24"/>
          <w:lang w:eastAsia="es-CR"/>
        </w:rPr>
        <w:t>universidad</w:t>
      </w:r>
      <w:r w:rsidR="002E729B" w:rsidRPr="00E57304">
        <w:rPr>
          <w:rFonts w:ascii="Times New Roman" w:eastAsiaTheme="minorHAnsi" w:hAnsi="Times New Roman"/>
          <w:color w:val="000000"/>
          <w:sz w:val="24"/>
          <w:szCs w:val="24"/>
          <w:lang w:eastAsia="es-CR"/>
        </w:rPr>
        <w:t xml:space="preserve">, la cual mediante el formulario de revisión de declaraciones juradas (Anexo N°22), dentro de los puntos se indica en el punto </w:t>
      </w:r>
      <w:r w:rsidR="002E729B" w:rsidRPr="00E57304">
        <w:rPr>
          <w:rFonts w:ascii="Times New Roman" w:eastAsiaTheme="minorHAnsi" w:hAnsi="Times New Roman"/>
          <w:i/>
          <w:color w:val="000000"/>
          <w:sz w:val="24"/>
          <w:szCs w:val="24"/>
          <w:lang w:eastAsia="es-CR"/>
        </w:rPr>
        <w:t xml:space="preserve">9. </w:t>
      </w:r>
      <w:r w:rsidR="002E729B" w:rsidRPr="00E57304">
        <w:rPr>
          <w:rFonts w:ascii="Times New Roman" w:eastAsiaTheme="minorHAnsi" w:hAnsi="Times New Roman"/>
          <w:i/>
          <w:color w:val="000000"/>
          <w:sz w:val="24"/>
          <w:szCs w:val="24"/>
        </w:rPr>
        <w:t>Indicación expresa de haber cumplido con todos los requisitos académicos para la graduación</w:t>
      </w:r>
      <w:r w:rsidR="002E729B" w:rsidRPr="00E57304">
        <w:rPr>
          <w:rFonts w:ascii="Times New Roman" w:eastAsiaTheme="minorHAnsi" w:hAnsi="Times New Roman"/>
          <w:color w:val="000000"/>
          <w:sz w:val="24"/>
          <w:szCs w:val="24"/>
        </w:rPr>
        <w:t xml:space="preserve">. </w:t>
      </w:r>
    </w:p>
    <w:p w14:paraId="554457AA" w14:textId="77777777" w:rsidR="00F96086" w:rsidRPr="00E57304" w:rsidRDefault="00F96086" w:rsidP="0034377D">
      <w:pPr>
        <w:spacing w:after="0" w:line="240" w:lineRule="auto"/>
        <w:jc w:val="both"/>
        <w:rPr>
          <w:rFonts w:ascii="Times New Roman" w:hAnsi="Times New Roman"/>
          <w:b/>
          <w:sz w:val="24"/>
          <w:szCs w:val="24"/>
        </w:rPr>
      </w:pPr>
    </w:p>
    <w:p w14:paraId="7B63A2B8" w14:textId="77777777" w:rsidR="00F866F5" w:rsidRDefault="002E729B" w:rsidP="0015117F">
      <w:pPr>
        <w:autoSpaceDE w:val="0"/>
        <w:autoSpaceDN w:val="0"/>
        <w:adjustRightInd w:val="0"/>
        <w:spacing w:after="0" w:line="240" w:lineRule="auto"/>
        <w:jc w:val="both"/>
        <w:rPr>
          <w:rFonts w:ascii="Times New Roman" w:eastAsiaTheme="minorHAnsi" w:hAnsi="Times New Roman"/>
          <w:color w:val="000000"/>
          <w:sz w:val="24"/>
          <w:szCs w:val="24"/>
        </w:rPr>
      </w:pPr>
      <w:r w:rsidRPr="00E57304">
        <w:rPr>
          <w:rFonts w:ascii="Times New Roman" w:eastAsiaTheme="minorHAnsi" w:hAnsi="Times New Roman"/>
          <w:color w:val="000000"/>
          <w:sz w:val="24"/>
          <w:szCs w:val="24"/>
        </w:rPr>
        <w:t>De conformidad con la verificación de un expediente académico correspondiente a una estudiante de la ULACIT, revisado por el Departamento de Inspección e Inscripción de Títulos, se pudo observar que además de la certificació</w:t>
      </w:r>
      <w:r w:rsidR="006F4037">
        <w:rPr>
          <w:rFonts w:ascii="Times New Roman" w:eastAsiaTheme="minorHAnsi" w:hAnsi="Times New Roman"/>
          <w:color w:val="000000"/>
          <w:sz w:val="24"/>
          <w:szCs w:val="24"/>
        </w:rPr>
        <w:t>n de las notas por parte de la u</w:t>
      </w:r>
      <w:r w:rsidRPr="00E57304">
        <w:rPr>
          <w:rFonts w:ascii="Times New Roman" w:eastAsiaTheme="minorHAnsi" w:hAnsi="Times New Roman"/>
          <w:color w:val="000000"/>
          <w:sz w:val="24"/>
          <w:szCs w:val="24"/>
        </w:rPr>
        <w:t>niversidad, no se cuenta con la certificación de notas del profe</w:t>
      </w:r>
      <w:r w:rsidR="00F866F5">
        <w:rPr>
          <w:rFonts w:ascii="Times New Roman" w:eastAsiaTheme="minorHAnsi" w:hAnsi="Times New Roman"/>
          <w:color w:val="000000"/>
          <w:sz w:val="24"/>
          <w:szCs w:val="24"/>
        </w:rPr>
        <w:t xml:space="preserve">sor para cada uno de los cursos. </w:t>
      </w:r>
    </w:p>
    <w:p w14:paraId="5238BDAB" w14:textId="4D3E4E00" w:rsidR="0015117F" w:rsidRPr="0015117F" w:rsidRDefault="00F866F5" w:rsidP="0015117F">
      <w:pPr>
        <w:autoSpaceDE w:val="0"/>
        <w:autoSpaceDN w:val="0"/>
        <w:adjustRightInd w:val="0"/>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lastRenderedPageBreak/>
        <w:t>Lo anterior</w:t>
      </w:r>
      <w:r w:rsidR="002E729B" w:rsidRPr="00E57304">
        <w:rPr>
          <w:rFonts w:ascii="Times New Roman" w:eastAsiaTheme="minorHAnsi" w:hAnsi="Times New Roman"/>
          <w:color w:val="000000"/>
          <w:sz w:val="24"/>
          <w:szCs w:val="24"/>
        </w:rPr>
        <w:t xml:space="preserve"> podría generar incertidumbre, pues aunque exista declaración jurada, al no presentar la documentación que respalde que el estudiante realmente cuenta con los cursos ganados, ya sea mediante un acta firmada por el profesor de cada curso, no se puede comp</w:t>
      </w:r>
      <w:r w:rsidR="004669D5">
        <w:rPr>
          <w:rFonts w:ascii="Times New Roman" w:eastAsiaTheme="minorHAnsi" w:hAnsi="Times New Roman"/>
          <w:color w:val="000000"/>
          <w:sz w:val="24"/>
          <w:szCs w:val="24"/>
        </w:rPr>
        <w:t>robar que efectivamente es así.</w:t>
      </w:r>
      <w:r w:rsidR="0015117F" w:rsidRPr="0015117F">
        <w:rPr>
          <w:rFonts w:ascii="Times New Roman" w:eastAsiaTheme="minorHAnsi" w:hAnsi="Times New Roman"/>
          <w:color w:val="000000"/>
          <w:sz w:val="24"/>
          <w:szCs w:val="24"/>
        </w:rPr>
        <w:t xml:space="preserve"> En virtud de lo expuesto, es criterio de esta Auditoría Interna que dicha información debe ser parte del expedien</w:t>
      </w:r>
      <w:r w:rsidR="004669D5">
        <w:rPr>
          <w:rFonts w:ascii="Times New Roman" w:eastAsiaTheme="minorHAnsi" w:hAnsi="Times New Roman"/>
          <w:color w:val="000000"/>
          <w:sz w:val="24"/>
          <w:szCs w:val="24"/>
        </w:rPr>
        <w:t>te académico de cada estudiante</w:t>
      </w:r>
      <w:r w:rsidR="0015117F" w:rsidRPr="0015117F">
        <w:rPr>
          <w:rFonts w:ascii="Times New Roman" w:eastAsiaTheme="minorHAnsi" w:hAnsi="Times New Roman"/>
          <w:color w:val="000000"/>
          <w:sz w:val="24"/>
          <w:szCs w:val="24"/>
        </w:rPr>
        <w:t xml:space="preserve"> y por ende</w:t>
      </w:r>
      <w:r w:rsidR="004669D5">
        <w:rPr>
          <w:rFonts w:ascii="Times New Roman" w:eastAsiaTheme="minorHAnsi" w:hAnsi="Times New Roman"/>
          <w:color w:val="000000"/>
          <w:sz w:val="24"/>
          <w:szCs w:val="24"/>
        </w:rPr>
        <w:t>,</w:t>
      </w:r>
      <w:r w:rsidR="0015117F" w:rsidRPr="0015117F">
        <w:rPr>
          <w:rFonts w:ascii="Times New Roman" w:eastAsiaTheme="minorHAnsi" w:hAnsi="Times New Roman"/>
          <w:color w:val="000000"/>
          <w:sz w:val="24"/>
          <w:szCs w:val="24"/>
        </w:rPr>
        <w:t xml:space="preserve"> dicha documentación es esencial para la revisión por parte del CONESUP, como ente fiscalizador. </w:t>
      </w:r>
    </w:p>
    <w:p w14:paraId="700041B9" w14:textId="638075EC" w:rsidR="005B7CD3" w:rsidRDefault="005B7CD3" w:rsidP="00C03689">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66FE895E" w14:textId="301DD482" w:rsidR="00D03611" w:rsidRDefault="00D03611" w:rsidP="00C03689">
      <w:pPr>
        <w:autoSpaceDE w:val="0"/>
        <w:autoSpaceDN w:val="0"/>
        <w:adjustRightInd w:val="0"/>
        <w:spacing w:after="0" w:line="240" w:lineRule="auto"/>
        <w:jc w:val="both"/>
        <w:rPr>
          <w:rFonts w:ascii="Times New Roman" w:eastAsiaTheme="minorHAnsi" w:hAnsi="Times New Roman"/>
          <w:color w:val="000000"/>
          <w:sz w:val="24"/>
          <w:szCs w:val="24"/>
        </w:rPr>
      </w:pPr>
      <w:r w:rsidRPr="00D03611">
        <w:rPr>
          <w:rFonts w:ascii="Times New Roman" w:eastAsiaTheme="minorHAnsi" w:hAnsi="Times New Roman"/>
          <w:color w:val="000000"/>
          <w:sz w:val="24"/>
          <w:szCs w:val="24"/>
        </w:rPr>
        <w:t>Sobre lo expuesto</w:t>
      </w:r>
      <w:r w:rsidR="00CF06F6">
        <w:rPr>
          <w:rFonts w:ascii="Times New Roman" w:eastAsiaTheme="minorHAnsi" w:hAnsi="Times New Roman"/>
          <w:color w:val="000000"/>
          <w:sz w:val="24"/>
          <w:szCs w:val="24"/>
        </w:rPr>
        <w:t>,</w:t>
      </w:r>
      <w:r w:rsidRPr="00D03611">
        <w:rPr>
          <w:rFonts w:ascii="Times New Roman" w:eastAsiaTheme="minorHAnsi" w:hAnsi="Times New Roman"/>
          <w:color w:val="000000"/>
          <w:sz w:val="24"/>
          <w:szCs w:val="24"/>
        </w:rPr>
        <w:t xml:space="preserve"> la Ley 8292 en el artículo 15 inciso iv</w:t>
      </w:r>
      <w:r>
        <w:rPr>
          <w:rFonts w:ascii="Times New Roman" w:eastAsiaTheme="minorHAnsi" w:hAnsi="Times New Roman"/>
          <w:color w:val="000000"/>
          <w:sz w:val="24"/>
          <w:szCs w:val="24"/>
        </w:rPr>
        <w:t>,</w:t>
      </w:r>
      <w:r w:rsidRPr="00D03611">
        <w:rPr>
          <w:rFonts w:ascii="Times New Roman" w:eastAsiaTheme="minorHAnsi" w:hAnsi="Times New Roman"/>
          <w:color w:val="000000"/>
          <w:sz w:val="24"/>
          <w:szCs w:val="24"/>
        </w:rPr>
        <w:t xml:space="preserve"> indica que es importante que la Administración mantenga y concilie periódicamente los registros con el fin de validar la exactitud de </w:t>
      </w:r>
      <w:r w:rsidR="00344240" w:rsidRPr="00D03611">
        <w:rPr>
          <w:rFonts w:ascii="Times New Roman" w:eastAsiaTheme="minorHAnsi" w:hAnsi="Times New Roman"/>
          <w:color w:val="000000"/>
          <w:sz w:val="24"/>
          <w:szCs w:val="24"/>
        </w:rPr>
        <w:t>estos</w:t>
      </w:r>
      <w:r w:rsidRPr="00D03611">
        <w:rPr>
          <w:rFonts w:ascii="Times New Roman" w:eastAsiaTheme="minorHAnsi" w:hAnsi="Times New Roman"/>
          <w:color w:val="000000"/>
          <w:sz w:val="24"/>
          <w:szCs w:val="24"/>
        </w:rPr>
        <w:t xml:space="preserve"> con el fin de enmendar posibles errores.</w:t>
      </w:r>
    </w:p>
    <w:p w14:paraId="4DE8D415" w14:textId="77777777" w:rsidR="00D03611" w:rsidRDefault="00D03611" w:rsidP="00C03689">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43608AD0" w14:textId="4EC2F3C8" w:rsidR="005B7CD3" w:rsidRDefault="005B7CD3" w:rsidP="0034377D">
      <w:pPr>
        <w:spacing w:after="0" w:line="240" w:lineRule="auto"/>
        <w:jc w:val="both"/>
        <w:rPr>
          <w:rFonts w:ascii="Times New Roman" w:hAnsi="Times New Roman"/>
          <w:b/>
          <w:sz w:val="24"/>
          <w:szCs w:val="24"/>
          <w:lang w:eastAsia="es-CR"/>
        </w:rPr>
      </w:pPr>
      <w:r w:rsidRPr="007E7569">
        <w:rPr>
          <w:rFonts w:ascii="Times New Roman" w:hAnsi="Times New Roman"/>
          <w:b/>
          <w:sz w:val="24"/>
          <w:szCs w:val="24"/>
          <w:lang w:eastAsia="es-CR"/>
        </w:rPr>
        <w:t xml:space="preserve">2.2.2.1 </w:t>
      </w:r>
      <w:r w:rsidR="007E7569" w:rsidRPr="007E7569">
        <w:rPr>
          <w:rFonts w:ascii="Times New Roman" w:hAnsi="Times New Roman"/>
          <w:b/>
          <w:sz w:val="24"/>
          <w:szCs w:val="24"/>
          <w:lang w:eastAsia="es-CR"/>
        </w:rPr>
        <w:t>Proyecto Expediente Digital Académico del CONESUP (EDAC)</w:t>
      </w:r>
    </w:p>
    <w:p w14:paraId="7E0D78E9" w14:textId="77777777" w:rsidR="007E7569" w:rsidRPr="007E7569" w:rsidRDefault="007E7569" w:rsidP="0034377D">
      <w:pPr>
        <w:spacing w:after="0" w:line="240" w:lineRule="auto"/>
        <w:jc w:val="both"/>
        <w:rPr>
          <w:rFonts w:ascii="Times New Roman" w:hAnsi="Times New Roman"/>
          <w:b/>
          <w:sz w:val="24"/>
          <w:szCs w:val="24"/>
          <w:lang w:eastAsia="es-CR"/>
        </w:rPr>
      </w:pPr>
    </w:p>
    <w:p w14:paraId="5EEB6B7D" w14:textId="05D6F2B7" w:rsidR="002E729B" w:rsidRPr="00E57304" w:rsidRDefault="005B7CD3" w:rsidP="0034377D">
      <w:pPr>
        <w:spacing w:after="0" w:line="240" w:lineRule="auto"/>
        <w:jc w:val="both"/>
        <w:rPr>
          <w:rFonts w:ascii="Times New Roman" w:hAnsi="Times New Roman"/>
          <w:sz w:val="24"/>
          <w:szCs w:val="24"/>
          <w:lang w:eastAsia="es-CR"/>
        </w:rPr>
      </w:pPr>
      <w:r>
        <w:rPr>
          <w:rFonts w:ascii="Times New Roman" w:hAnsi="Times New Roman"/>
          <w:sz w:val="24"/>
          <w:szCs w:val="24"/>
          <w:lang w:eastAsia="es-CR"/>
        </w:rPr>
        <w:t>S</w:t>
      </w:r>
      <w:r w:rsidR="002E729B" w:rsidRPr="00E57304">
        <w:rPr>
          <w:rFonts w:ascii="Times New Roman" w:hAnsi="Times New Roman"/>
          <w:sz w:val="24"/>
          <w:szCs w:val="24"/>
          <w:lang w:eastAsia="es-CR"/>
        </w:rPr>
        <w:t>egún lo comunicado por el coordinador del departamento, la cantidad de inspectores y días designados para la revisión de expedientes académicos depende del número de graduandos que pro</w:t>
      </w:r>
      <w:r w:rsidR="00425B0D">
        <w:rPr>
          <w:rFonts w:ascii="Times New Roman" w:hAnsi="Times New Roman"/>
          <w:sz w:val="24"/>
          <w:szCs w:val="24"/>
          <w:lang w:eastAsia="es-CR"/>
        </w:rPr>
        <w:t xml:space="preserve">ponga cada universidad privada. </w:t>
      </w:r>
      <w:r w:rsidR="002E729B" w:rsidRPr="00E57304">
        <w:rPr>
          <w:rFonts w:ascii="Times New Roman" w:hAnsi="Times New Roman"/>
          <w:sz w:val="24"/>
          <w:szCs w:val="24"/>
          <w:lang w:eastAsia="es-CR"/>
        </w:rPr>
        <w:t>En el caso de las graduaciones en las que se propone un promedio de 500 a 800 personas generalmente se atienden entre tres o cuatro funcionarios, por un máximo de cuatro días; únicamente cuando se tiene que atender una solicitud de la Universidad Latina, por ejemplo, que en promedio son 5223 expedientes al año, se destina a la totalidad del equipo de inspectores (11 funcionarios), quienes realizan el trabajo en una semana</w:t>
      </w:r>
      <w:r w:rsidR="00DB3AB4">
        <w:rPr>
          <w:rFonts w:ascii="Times New Roman" w:hAnsi="Times New Roman"/>
          <w:sz w:val="24"/>
          <w:szCs w:val="24"/>
          <w:lang w:eastAsia="es-CR"/>
        </w:rPr>
        <w:t xml:space="preserve"> aproximadamente</w:t>
      </w:r>
      <w:r w:rsidR="002E729B" w:rsidRPr="00E57304">
        <w:rPr>
          <w:rFonts w:ascii="Times New Roman" w:hAnsi="Times New Roman"/>
          <w:sz w:val="24"/>
          <w:szCs w:val="24"/>
          <w:lang w:eastAsia="es-CR"/>
        </w:rPr>
        <w:t>.</w:t>
      </w:r>
    </w:p>
    <w:p w14:paraId="08879033" w14:textId="77777777" w:rsidR="002E729B" w:rsidRPr="00E57304" w:rsidRDefault="002E729B" w:rsidP="0034377D">
      <w:pPr>
        <w:spacing w:after="0" w:line="240" w:lineRule="auto"/>
        <w:jc w:val="both"/>
        <w:rPr>
          <w:rFonts w:ascii="Times New Roman" w:hAnsi="Times New Roman"/>
          <w:sz w:val="24"/>
          <w:szCs w:val="24"/>
          <w:lang w:eastAsia="es-CR"/>
        </w:rPr>
      </w:pPr>
    </w:p>
    <w:p w14:paraId="53B3BCAF" w14:textId="77777777" w:rsidR="002E729B" w:rsidRPr="00E57304" w:rsidRDefault="002E729B"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Además se señala que, para efectos de revisión de expedientes académicos únicamente se programa gira a Pérez Zeledón, para atender la revisión correspondiente a la Universidad Internacional San Isidro Labrador; por lo general la inspección es de tres funcionarios y tarda en promedio tres días.</w:t>
      </w:r>
    </w:p>
    <w:p w14:paraId="315A5C58" w14:textId="77777777" w:rsidR="002E729B" w:rsidRPr="00E57304" w:rsidRDefault="002E729B" w:rsidP="0034377D">
      <w:pPr>
        <w:spacing w:after="0" w:line="240" w:lineRule="auto"/>
        <w:jc w:val="both"/>
        <w:rPr>
          <w:rFonts w:ascii="Times New Roman" w:hAnsi="Times New Roman"/>
          <w:sz w:val="24"/>
          <w:szCs w:val="24"/>
          <w:lang w:eastAsia="es-CR"/>
        </w:rPr>
      </w:pPr>
    </w:p>
    <w:p w14:paraId="72955C7B" w14:textId="2979A484" w:rsidR="002E729B" w:rsidRPr="00E57304" w:rsidRDefault="002E729B"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De conformidad con lo indicado, es evidente que además del tiempo que se invierte en cada una de las universidades que visitan los inspectores para la revisión de los expedientes, se requieren recursos para los viáticos, gasolina, etc.; asimismo, de que se paraliza el trabajo en las oficinas. </w:t>
      </w:r>
    </w:p>
    <w:p w14:paraId="6709C395" w14:textId="77777777" w:rsidR="002E729B" w:rsidRPr="00E57304" w:rsidRDefault="002E729B" w:rsidP="0034377D">
      <w:pPr>
        <w:spacing w:after="0" w:line="240" w:lineRule="auto"/>
        <w:jc w:val="both"/>
        <w:rPr>
          <w:rFonts w:ascii="Times New Roman" w:hAnsi="Times New Roman"/>
          <w:sz w:val="24"/>
          <w:szCs w:val="24"/>
          <w:lang w:eastAsia="es-CR"/>
        </w:rPr>
      </w:pPr>
    </w:p>
    <w:p w14:paraId="0B251088" w14:textId="02E1BC68" w:rsidR="001F3F3D" w:rsidRPr="00E57304" w:rsidRDefault="002E729B"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La actual Dirección Ejecutiva posee</w:t>
      </w:r>
      <w:r w:rsidR="00792AEC">
        <w:rPr>
          <w:rFonts w:ascii="Times New Roman" w:hAnsi="Times New Roman"/>
          <w:sz w:val="24"/>
          <w:szCs w:val="24"/>
          <w:lang w:eastAsia="es-CR"/>
        </w:rPr>
        <w:t xml:space="preserve"> el proyecto </w:t>
      </w:r>
      <w:r w:rsidR="006F4037">
        <w:rPr>
          <w:rFonts w:ascii="Times New Roman" w:hAnsi="Times New Roman"/>
          <w:sz w:val="24"/>
          <w:szCs w:val="24"/>
          <w:lang w:eastAsia="es-CR"/>
        </w:rPr>
        <w:t>EDAC</w:t>
      </w:r>
      <w:r w:rsidR="00792AEC" w:rsidRPr="00E57304">
        <w:rPr>
          <w:rFonts w:ascii="Times New Roman" w:hAnsi="Times New Roman"/>
          <w:sz w:val="24"/>
          <w:szCs w:val="24"/>
          <w:lang w:eastAsia="es-CR"/>
        </w:rPr>
        <w:t xml:space="preserve">, </w:t>
      </w:r>
      <w:r w:rsidRPr="00E57304">
        <w:rPr>
          <w:rFonts w:ascii="Times New Roman" w:hAnsi="Times New Roman"/>
          <w:sz w:val="24"/>
          <w:szCs w:val="24"/>
          <w:lang w:eastAsia="es-CR"/>
        </w:rPr>
        <w:t>para lograr que el expediente académico sea presentado únicamente en versión digital, de manera que los inspectores no tengan que desplazarse a cada sede central de las universidades privadas, lo cual podría maxi</w:t>
      </w:r>
      <w:r w:rsidR="008A4106">
        <w:rPr>
          <w:rFonts w:ascii="Times New Roman" w:hAnsi="Times New Roman"/>
          <w:sz w:val="24"/>
          <w:szCs w:val="24"/>
          <w:lang w:eastAsia="es-CR"/>
        </w:rPr>
        <w:t>mizar los recursos y el tiempo. La</w:t>
      </w:r>
      <w:r w:rsidR="00792AEC">
        <w:rPr>
          <w:rFonts w:ascii="Times New Roman" w:hAnsi="Times New Roman"/>
          <w:sz w:val="24"/>
          <w:szCs w:val="24"/>
          <w:lang w:eastAsia="es-CR"/>
        </w:rPr>
        <w:t xml:space="preserve"> creación de este expediente</w:t>
      </w:r>
      <w:r w:rsidR="00704D0E">
        <w:rPr>
          <w:rFonts w:ascii="Times New Roman" w:hAnsi="Times New Roman"/>
          <w:sz w:val="24"/>
          <w:szCs w:val="24"/>
          <w:lang w:eastAsia="es-CR"/>
        </w:rPr>
        <w:t xml:space="preserve"> </w:t>
      </w:r>
      <w:r w:rsidR="001F3F3D" w:rsidRPr="00E57304">
        <w:rPr>
          <w:rFonts w:ascii="Times New Roman" w:hAnsi="Times New Roman"/>
          <w:sz w:val="24"/>
          <w:szCs w:val="24"/>
          <w:lang w:eastAsia="es-CR"/>
        </w:rPr>
        <w:t xml:space="preserve">pretende consolidar modelos estandarizados para todas las universidades, por lo que tendrán carácter de obligatoriedad al momento de ser aprobados por los Señores Miembros del Consejo. </w:t>
      </w:r>
    </w:p>
    <w:p w14:paraId="27F7D7D9" w14:textId="77777777" w:rsidR="001F3F3D" w:rsidRPr="00E57304" w:rsidRDefault="001F3F3D" w:rsidP="0034377D">
      <w:pPr>
        <w:spacing w:after="0" w:line="240" w:lineRule="auto"/>
        <w:jc w:val="both"/>
        <w:rPr>
          <w:rFonts w:ascii="Times New Roman" w:hAnsi="Times New Roman"/>
          <w:sz w:val="24"/>
          <w:szCs w:val="24"/>
          <w:lang w:eastAsia="es-CR"/>
        </w:rPr>
      </w:pPr>
    </w:p>
    <w:p w14:paraId="6A205A46" w14:textId="77777777" w:rsidR="001F3F3D" w:rsidRPr="00E57304" w:rsidRDefault="001F3F3D"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El producto de la primera y segunda etapa son los 54 expedientes académicos digitales, uno para cada universidad privada que incluya las carreras aprobadas para cada una de ellas y una aplicación exclusiva para uso del CONESUP y el segundo producto de la tercera etapa es la estandarización del expediente digital académico del CONESUP, en todas las universidades privadas. </w:t>
      </w:r>
    </w:p>
    <w:p w14:paraId="4F357C79" w14:textId="77777777" w:rsidR="006C373D" w:rsidRDefault="006C373D" w:rsidP="0034377D">
      <w:pPr>
        <w:spacing w:after="0" w:line="240" w:lineRule="auto"/>
        <w:jc w:val="both"/>
        <w:rPr>
          <w:rFonts w:ascii="Times New Roman" w:hAnsi="Times New Roman"/>
          <w:sz w:val="24"/>
          <w:szCs w:val="24"/>
          <w:lang w:eastAsia="es-CR"/>
        </w:rPr>
      </w:pPr>
    </w:p>
    <w:p w14:paraId="493CC0BC" w14:textId="2A4B21C4" w:rsidR="001F3F3D" w:rsidRPr="00E57304" w:rsidRDefault="001F3F3D"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lastRenderedPageBreak/>
        <w:t xml:space="preserve">Por otro lado, el proceso de inscripción de títulos, al igual que los demás procesos y a pesar de que el </w:t>
      </w:r>
      <w:r w:rsidR="00AD08CE">
        <w:rPr>
          <w:rFonts w:ascii="Times New Roman" w:hAnsi="Times New Roman"/>
          <w:sz w:val="24"/>
          <w:szCs w:val="24"/>
          <w:lang w:eastAsia="es-CR"/>
        </w:rPr>
        <w:t>DIIT</w:t>
      </w:r>
      <w:r w:rsidRPr="00E57304">
        <w:rPr>
          <w:rFonts w:ascii="Times New Roman" w:hAnsi="Times New Roman"/>
          <w:sz w:val="24"/>
          <w:szCs w:val="24"/>
          <w:lang w:eastAsia="es-CR"/>
        </w:rPr>
        <w:t xml:space="preserve"> mantiene una base de datos en Excel y se inscriben los títulos en </w:t>
      </w:r>
      <w:r w:rsidR="00AE6EE9">
        <w:rPr>
          <w:rFonts w:ascii="Times New Roman" w:hAnsi="Times New Roman"/>
          <w:sz w:val="24"/>
          <w:szCs w:val="24"/>
          <w:lang w:eastAsia="es-CR"/>
        </w:rPr>
        <w:t>el</w:t>
      </w:r>
      <w:r w:rsidRPr="00E57304">
        <w:rPr>
          <w:rFonts w:ascii="Times New Roman" w:hAnsi="Times New Roman"/>
          <w:sz w:val="24"/>
          <w:szCs w:val="24"/>
          <w:lang w:eastAsia="es-CR"/>
        </w:rPr>
        <w:t xml:space="preserve"> SICONESUP, es importante una plataforma paralela, mediante la cual se pueda visualizar los trámites desde el inicio hasta el final del proceso como una herramienta a nivel interno en la cual la información se encuentre respaldada. </w:t>
      </w:r>
    </w:p>
    <w:p w14:paraId="39E40035" w14:textId="77777777" w:rsidR="00F96086" w:rsidRPr="00E57304" w:rsidRDefault="00F96086" w:rsidP="0034377D">
      <w:pPr>
        <w:spacing w:after="0" w:line="240" w:lineRule="auto"/>
        <w:jc w:val="both"/>
        <w:rPr>
          <w:rFonts w:ascii="Times New Roman" w:hAnsi="Times New Roman"/>
          <w:b/>
          <w:sz w:val="24"/>
          <w:szCs w:val="24"/>
        </w:rPr>
      </w:pPr>
    </w:p>
    <w:p w14:paraId="7AE8B6DC" w14:textId="0A8443D9" w:rsidR="00F96086" w:rsidRDefault="00C43B0D" w:rsidP="0034377D">
      <w:pPr>
        <w:spacing w:after="0" w:line="240" w:lineRule="auto"/>
        <w:jc w:val="both"/>
        <w:rPr>
          <w:rFonts w:ascii="Times New Roman" w:eastAsiaTheme="minorHAnsi" w:hAnsi="Times New Roman"/>
          <w:sz w:val="24"/>
          <w:szCs w:val="24"/>
        </w:rPr>
      </w:pPr>
      <w:r w:rsidRPr="00E57304">
        <w:rPr>
          <w:rFonts w:ascii="Times New Roman" w:eastAsiaTheme="minorHAnsi" w:hAnsi="Times New Roman"/>
          <w:sz w:val="24"/>
          <w:szCs w:val="24"/>
        </w:rPr>
        <w:t>La normativa es clara</w:t>
      </w:r>
      <w:r w:rsidR="00B26902" w:rsidRPr="00E57304">
        <w:rPr>
          <w:rFonts w:ascii="Times New Roman" w:hAnsi="Times New Roman"/>
          <w:sz w:val="24"/>
          <w:szCs w:val="24"/>
          <w:lang w:eastAsia="es-CR"/>
        </w:rPr>
        <w:t xml:space="preserve"> y en este caso el Manual de Normas de Control Interno</w:t>
      </w:r>
      <w:r w:rsidR="00C414DB" w:rsidRPr="00E57304">
        <w:rPr>
          <w:rFonts w:ascii="Times New Roman" w:hAnsi="Times New Roman"/>
          <w:sz w:val="24"/>
          <w:szCs w:val="24"/>
          <w:lang w:eastAsia="es-CR"/>
        </w:rPr>
        <w:t xml:space="preserve"> en su Capítulo II</w:t>
      </w:r>
      <w:r w:rsidR="00B30D77" w:rsidRPr="00E57304">
        <w:rPr>
          <w:rFonts w:ascii="Times New Roman" w:hAnsi="Times New Roman"/>
          <w:sz w:val="24"/>
          <w:szCs w:val="24"/>
          <w:lang w:eastAsia="es-CR"/>
        </w:rPr>
        <w:t xml:space="preserve"> y la Ley de Control Interno en sus artículos 15 y 16,</w:t>
      </w:r>
      <w:r w:rsidR="00B26902" w:rsidRPr="00E57304">
        <w:rPr>
          <w:rFonts w:ascii="Times New Roman" w:hAnsi="Times New Roman"/>
          <w:sz w:val="24"/>
          <w:szCs w:val="24"/>
          <w:lang w:eastAsia="es-CR"/>
        </w:rPr>
        <w:t xml:space="preserve"> </w:t>
      </w:r>
      <w:r w:rsidR="00C414DB" w:rsidRPr="00E57304">
        <w:rPr>
          <w:rFonts w:ascii="Times New Roman" w:hAnsi="Times New Roman"/>
          <w:sz w:val="24"/>
          <w:szCs w:val="24"/>
          <w:lang w:eastAsia="es-CR"/>
        </w:rPr>
        <w:t>establecen</w:t>
      </w:r>
      <w:r w:rsidR="00B26902" w:rsidRPr="00E57304">
        <w:rPr>
          <w:rFonts w:ascii="Times New Roman" w:hAnsi="Times New Roman"/>
          <w:sz w:val="24"/>
          <w:szCs w:val="24"/>
          <w:lang w:eastAsia="es-CR"/>
        </w:rPr>
        <w:t xml:space="preserve"> que </w:t>
      </w:r>
      <w:r w:rsidRPr="00E57304">
        <w:rPr>
          <w:rFonts w:ascii="Times New Roman" w:eastAsiaTheme="minorHAnsi" w:hAnsi="Times New Roman"/>
          <w:sz w:val="24"/>
          <w:szCs w:val="24"/>
        </w:rPr>
        <w:t xml:space="preserve">la organización debe optimizar la integración, uso y estandarización de sus sistemas de información de manera que se identifique, capture y comunique, en forma completa, exacta y oportuna, sólo la información que sus procesos </w:t>
      </w:r>
      <w:r w:rsidR="00A63B9E" w:rsidRPr="00E57304">
        <w:rPr>
          <w:rFonts w:ascii="Times New Roman" w:eastAsiaTheme="minorHAnsi" w:hAnsi="Times New Roman"/>
          <w:sz w:val="24"/>
          <w:szCs w:val="24"/>
        </w:rPr>
        <w:t>requieren. Asimismo</w:t>
      </w:r>
      <w:r w:rsidR="0061560A" w:rsidRPr="00E57304">
        <w:rPr>
          <w:rFonts w:ascii="Times New Roman" w:eastAsiaTheme="minorHAnsi" w:hAnsi="Times New Roman"/>
          <w:sz w:val="24"/>
          <w:szCs w:val="24"/>
        </w:rPr>
        <w:t>, documentar y mantener actualizados las políticas, pro</w:t>
      </w:r>
      <w:r w:rsidR="00A63B9E" w:rsidRPr="00E57304">
        <w:rPr>
          <w:rFonts w:ascii="Times New Roman" w:eastAsiaTheme="minorHAnsi" w:hAnsi="Times New Roman"/>
          <w:sz w:val="24"/>
          <w:szCs w:val="24"/>
        </w:rPr>
        <w:t xml:space="preserve">cedimientos y las normas que garanticen el cumplimiento del sistema de control interno institucional. </w:t>
      </w:r>
    </w:p>
    <w:p w14:paraId="2CCE1257" w14:textId="77777777" w:rsidR="00C03689" w:rsidRPr="00E57304" w:rsidRDefault="00C03689" w:rsidP="0034377D">
      <w:pPr>
        <w:spacing w:after="0" w:line="240" w:lineRule="auto"/>
        <w:jc w:val="both"/>
        <w:rPr>
          <w:rFonts w:ascii="Times New Roman" w:hAnsi="Times New Roman"/>
          <w:b/>
          <w:sz w:val="24"/>
          <w:szCs w:val="24"/>
        </w:rPr>
      </w:pPr>
    </w:p>
    <w:p w14:paraId="53759FA9" w14:textId="4650BAA2" w:rsidR="00F96086" w:rsidRPr="00E57304" w:rsidRDefault="00D96129" w:rsidP="0034377D">
      <w:pPr>
        <w:spacing w:after="0" w:line="240" w:lineRule="auto"/>
        <w:jc w:val="both"/>
        <w:rPr>
          <w:rFonts w:ascii="Times New Roman" w:hAnsi="Times New Roman"/>
          <w:b/>
          <w:sz w:val="24"/>
          <w:szCs w:val="24"/>
        </w:rPr>
      </w:pPr>
      <w:r>
        <w:rPr>
          <w:rFonts w:ascii="Times New Roman" w:hAnsi="Times New Roman"/>
          <w:b/>
          <w:sz w:val="24"/>
          <w:szCs w:val="24"/>
        </w:rPr>
        <w:t xml:space="preserve">2.2.3 </w:t>
      </w:r>
      <w:r w:rsidR="00CF06F6">
        <w:rPr>
          <w:rFonts w:ascii="Times New Roman" w:hAnsi="Times New Roman"/>
          <w:b/>
          <w:sz w:val="24"/>
          <w:szCs w:val="24"/>
        </w:rPr>
        <w:t>Inspección en las u</w:t>
      </w:r>
      <w:r w:rsidR="009B2D02" w:rsidRPr="00E57304">
        <w:rPr>
          <w:rFonts w:ascii="Times New Roman" w:hAnsi="Times New Roman"/>
          <w:b/>
          <w:sz w:val="24"/>
          <w:szCs w:val="24"/>
        </w:rPr>
        <w:t>niversidades</w:t>
      </w:r>
    </w:p>
    <w:p w14:paraId="627B097C" w14:textId="77777777" w:rsidR="00F96086" w:rsidRPr="00E57304" w:rsidRDefault="00F96086" w:rsidP="0034377D">
      <w:pPr>
        <w:spacing w:after="0" w:line="240" w:lineRule="auto"/>
        <w:jc w:val="both"/>
        <w:rPr>
          <w:rFonts w:ascii="Times New Roman" w:hAnsi="Times New Roman"/>
          <w:b/>
          <w:sz w:val="24"/>
          <w:szCs w:val="24"/>
        </w:rPr>
      </w:pPr>
    </w:p>
    <w:p w14:paraId="13994DDE" w14:textId="12777640" w:rsidR="00264BEC" w:rsidRPr="00E57304" w:rsidRDefault="00264BEC"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El Proceso Inspección en las Universidades Privadas es llevado a cabo por el </w:t>
      </w:r>
      <w:r w:rsidR="00AE6EE9">
        <w:rPr>
          <w:rFonts w:ascii="Times New Roman" w:hAnsi="Times New Roman"/>
          <w:sz w:val="24"/>
          <w:szCs w:val="24"/>
          <w:lang w:eastAsia="es-CR"/>
        </w:rPr>
        <w:t>DIIT</w:t>
      </w:r>
      <w:r w:rsidRPr="00E57304">
        <w:rPr>
          <w:rFonts w:ascii="Times New Roman" w:hAnsi="Times New Roman"/>
          <w:sz w:val="24"/>
          <w:szCs w:val="24"/>
          <w:lang w:eastAsia="es-CR"/>
        </w:rPr>
        <w:t xml:space="preserve">, quien cumple sus funciones específicas en esta materia según lo establecido en la </w:t>
      </w:r>
      <w:r w:rsidR="00177275" w:rsidRPr="00E57304">
        <w:rPr>
          <w:rFonts w:ascii="Times New Roman" w:hAnsi="Times New Roman"/>
          <w:sz w:val="24"/>
          <w:szCs w:val="24"/>
          <w:lang w:eastAsia="es-CR"/>
        </w:rPr>
        <w:t>Ley N</w:t>
      </w:r>
      <w:r w:rsidRPr="00E57304">
        <w:rPr>
          <w:rFonts w:ascii="Times New Roman" w:hAnsi="Times New Roman"/>
          <w:sz w:val="24"/>
          <w:szCs w:val="24"/>
          <w:lang w:eastAsia="es-CR"/>
        </w:rPr>
        <w:t>° 6693 y el Reglamento de Organización Administrativa de la Secretaría Técnica del CONESUP, Decreto Ejecutivo N° 35941-MEP, artículo 7.</w:t>
      </w:r>
    </w:p>
    <w:p w14:paraId="7B4CF3D1" w14:textId="77777777" w:rsidR="00264BEC" w:rsidRPr="00E57304" w:rsidRDefault="00264BEC" w:rsidP="0034377D">
      <w:pPr>
        <w:spacing w:after="0" w:line="240" w:lineRule="auto"/>
        <w:jc w:val="both"/>
        <w:rPr>
          <w:rFonts w:ascii="Times New Roman" w:hAnsi="Times New Roman"/>
          <w:sz w:val="24"/>
          <w:szCs w:val="24"/>
          <w:lang w:eastAsia="es-CR"/>
        </w:rPr>
      </w:pPr>
    </w:p>
    <w:p w14:paraId="0F2FF845" w14:textId="53EC5DB6" w:rsidR="00264BEC" w:rsidRPr="00E57304" w:rsidRDefault="00264BEC" w:rsidP="0034377D">
      <w:pPr>
        <w:spacing w:after="0" w:line="240" w:lineRule="auto"/>
        <w:jc w:val="both"/>
        <w:rPr>
          <w:rFonts w:ascii="Times New Roman" w:eastAsiaTheme="minorHAnsi" w:hAnsi="Times New Roman"/>
          <w:color w:val="000000"/>
          <w:sz w:val="24"/>
          <w:szCs w:val="24"/>
          <w:lang w:eastAsia="es-CR"/>
        </w:rPr>
      </w:pPr>
      <w:r w:rsidRPr="00E57304">
        <w:rPr>
          <w:rFonts w:ascii="Times New Roman" w:hAnsi="Times New Roman"/>
          <w:sz w:val="24"/>
          <w:szCs w:val="24"/>
          <w:lang w:eastAsia="es-CR"/>
        </w:rPr>
        <w:t xml:space="preserve">De </w:t>
      </w:r>
      <w:r w:rsidR="00D91A44">
        <w:rPr>
          <w:rFonts w:ascii="Times New Roman" w:hAnsi="Times New Roman"/>
          <w:sz w:val="24"/>
          <w:szCs w:val="24"/>
          <w:lang w:eastAsia="es-CR"/>
        </w:rPr>
        <w:t>acuerdo con el análisis de la informaci</w:t>
      </w:r>
      <w:r w:rsidR="00170D9C">
        <w:rPr>
          <w:rFonts w:ascii="Times New Roman" w:hAnsi="Times New Roman"/>
          <w:sz w:val="24"/>
          <w:szCs w:val="24"/>
          <w:lang w:eastAsia="es-CR"/>
        </w:rPr>
        <w:t>ón suministrada por el CONESUP</w:t>
      </w:r>
      <w:r w:rsidRPr="00E57304">
        <w:rPr>
          <w:rFonts w:ascii="Times New Roman" w:hAnsi="Times New Roman"/>
          <w:sz w:val="24"/>
          <w:szCs w:val="24"/>
          <w:lang w:eastAsia="es-CR"/>
        </w:rPr>
        <w:t xml:space="preserve">, se puede determinar que </w:t>
      </w:r>
      <w:r w:rsidRPr="00E57304">
        <w:rPr>
          <w:rFonts w:ascii="Times New Roman" w:eastAsiaTheme="minorHAnsi" w:hAnsi="Times New Roman"/>
          <w:color w:val="000000"/>
          <w:sz w:val="24"/>
          <w:szCs w:val="24"/>
          <w:lang w:eastAsia="es-CR"/>
        </w:rPr>
        <w:t>actualmente existen 54 Universidades Privadas, 76 Sedes Regionales y 6 Aula</w:t>
      </w:r>
      <w:r w:rsidR="00170D9C">
        <w:rPr>
          <w:rFonts w:ascii="Times New Roman" w:eastAsiaTheme="minorHAnsi" w:hAnsi="Times New Roman"/>
          <w:color w:val="000000"/>
          <w:sz w:val="24"/>
          <w:szCs w:val="24"/>
          <w:lang w:eastAsia="es-CR"/>
        </w:rPr>
        <w:t xml:space="preserve">s Desconcentradas autorizadas. </w:t>
      </w:r>
      <w:r w:rsidRPr="00E57304">
        <w:rPr>
          <w:rFonts w:ascii="Times New Roman" w:eastAsiaTheme="minorHAnsi" w:hAnsi="Times New Roman"/>
          <w:color w:val="000000"/>
          <w:sz w:val="24"/>
          <w:szCs w:val="24"/>
          <w:lang w:eastAsia="es-CR"/>
        </w:rPr>
        <w:t xml:space="preserve">Según la lista detallada de inspecciones realizadas del año 2016 al 2018, </w:t>
      </w:r>
      <w:r w:rsidR="00170D9C">
        <w:rPr>
          <w:rFonts w:ascii="Times New Roman" w:eastAsiaTheme="minorHAnsi" w:hAnsi="Times New Roman"/>
          <w:color w:val="000000"/>
          <w:sz w:val="24"/>
          <w:szCs w:val="24"/>
          <w:lang w:eastAsia="es-CR"/>
        </w:rPr>
        <w:t>e</w:t>
      </w:r>
      <w:r w:rsidRPr="00E57304">
        <w:rPr>
          <w:rFonts w:ascii="Times New Roman" w:eastAsiaTheme="minorHAnsi" w:hAnsi="Times New Roman"/>
          <w:color w:val="000000"/>
          <w:sz w:val="24"/>
          <w:szCs w:val="24"/>
          <w:lang w:eastAsia="es-CR"/>
        </w:rPr>
        <w:t xml:space="preserve">n promedio para los tres años en total se efectuaron 171 inspecciones por revisión de expedientes académicos, 65 por solicitudes de criterio, 25 por instrucción de denuncias y 5 por inspecciones generales. </w:t>
      </w:r>
    </w:p>
    <w:p w14:paraId="3E54270A" w14:textId="77777777" w:rsidR="00264BEC" w:rsidRPr="00E57304" w:rsidRDefault="00264BEC"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3D6A7869" w14:textId="5DA7EBE7" w:rsidR="00264BEC" w:rsidRPr="00A24C0E" w:rsidRDefault="00264BEC" w:rsidP="0034377D">
      <w:pPr>
        <w:autoSpaceDE w:val="0"/>
        <w:autoSpaceDN w:val="0"/>
        <w:adjustRightInd w:val="0"/>
        <w:spacing w:after="0" w:line="240" w:lineRule="auto"/>
        <w:jc w:val="both"/>
        <w:rPr>
          <w:rFonts w:ascii="Times New Roman" w:eastAsiaTheme="minorHAnsi" w:hAnsi="Times New Roman"/>
          <w:b/>
          <w:color w:val="000000"/>
          <w:sz w:val="24"/>
          <w:szCs w:val="24"/>
          <w:lang w:eastAsia="es-CR"/>
        </w:rPr>
      </w:pPr>
      <w:r w:rsidRPr="00243728">
        <w:rPr>
          <w:rFonts w:ascii="Times New Roman" w:eastAsiaTheme="minorHAnsi" w:hAnsi="Times New Roman"/>
          <w:color w:val="000000"/>
          <w:sz w:val="24"/>
          <w:szCs w:val="24"/>
          <w:lang w:eastAsia="es-CR"/>
        </w:rPr>
        <w:t xml:space="preserve">Como se menciona anteriormente, </w:t>
      </w:r>
      <w:r w:rsidR="005445E8" w:rsidRPr="00243728">
        <w:rPr>
          <w:rFonts w:ascii="Times New Roman" w:eastAsiaTheme="minorHAnsi" w:hAnsi="Times New Roman"/>
          <w:color w:val="000000"/>
          <w:sz w:val="24"/>
          <w:szCs w:val="24"/>
          <w:lang w:eastAsia="es-CR"/>
        </w:rPr>
        <w:t>un 76</w:t>
      </w:r>
      <w:r w:rsidR="00C81808" w:rsidRPr="00243728">
        <w:rPr>
          <w:rFonts w:ascii="Times New Roman" w:eastAsiaTheme="minorHAnsi" w:hAnsi="Times New Roman"/>
          <w:color w:val="000000"/>
          <w:sz w:val="24"/>
          <w:szCs w:val="24"/>
          <w:lang w:eastAsia="es-CR"/>
        </w:rPr>
        <w:t xml:space="preserve">% de </w:t>
      </w:r>
      <w:r w:rsidR="00882977">
        <w:rPr>
          <w:rFonts w:ascii="Times New Roman" w:eastAsiaTheme="minorHAnsi" w:hAnsi="Times New Roman"/>
          <w:color w:val="000000"/>
          <w:sz w:val="24"/>
          <w:szCs w:val="24"/>
          <w:lang w:eastAsia="es-CR"/>
        </w:rPr>
        <w:t xml:space="preserve">las sedes centrales, </w:t>
      </w:r>
      <w:r w:rsidR="005445E8" w:rsidRPr="00243728">
        <w:rPr>
          <w:rFonts w:ascii="Times New Roman" w:eastAsiaTheme="minorHAnsi" w:hAnsi="Times New Roman"/>
          <w:color w:val="000000"/>
          <w:sz w:val="24"/>
          <w:szCs w:val="24"/>
          <w:lang w:eastAsia="es-CR"/>
        </w:rPr>
        <w:t>un 53</w:t>
      </w:r>
      <w:r w:rsidR="00A24C0E" w:rsidRPr="00243728">
        <w:rPr>
          <w:rFonts w:ascii="Times New Roman" w:eastAsiaTheme="minorHAnsi" w:hAnsi="Times New Roman"/>
          <w:color w:val="000000"/>
          <w:sz w:val="24"/>
          <w:szCs w:val="24"/>
          <w:lang w:eastAsia="es-CR"/>
        </w:rPr>
        <w:t>% de las</w:t>
      </w:r>
      <w:r w:rsidRPr="00243728">
        <w:rPr>
          <w:rFonts w:ascii="Times New Roman" w:eastAsiaTheme="minorHAnsi" w:hAnsi="Times New Roman"/>
          <w:color w:val="000000"/>
          <w:sz w:val="24"/>
          <w:szCs w:val="24"/>
          <w:lang w:eastAsia="es-CR"/>
        </w:rPr>
        <w:t xml:space="preserve"> sedes regionales</w:t>
      </w:r>
      <w:r w:rsidR="00882977">
        <w:rPr>
          <w:rFonts w:ascii="Times New Roman" w:eastAsiaTheme="minorHAnsi" w:hAnsi="Times New Roman"/>
          <w:color w:val="000000"/>
          <w:sz w:val="24"/>
          <w:szCs w:val="24"/>
          <w:lang w:eastAsia="es-CR"/>
        </w:rPr>
        <w:t xml:space="preserve"> y un 33% de las aulas desconcentradas</w:t>
      </w:r>
      <w:r w:rsidRPr="00243728">
        <w:rPr>
          <w:rFonts w:ascii="Times New Roman" w:eastAsiaTheme="minorHAnsi" w:hAnsi="Times New Roman"/>
          <w:color w:val="000000"/>
          <w:sz w:val="24"/>
          <w:szCs w:val="24"/>
          <w:lang w:eastAsia="es-CR"/>
        </w:rPr>
        <w:t xml:space="preserve"> </w:t>
      </w:r>
      <w:r w:rsidR="00243728" w:rsidRPr="00243728">
        <w:rPr>
          <w:rFonts w:ascii="Times New Roman" w:eastAsiaTheme="minorHAnsi" w:hAnsi="Times New Roman"/>
          <w:color w:val="000000"/>
          <w:sz w:val="24"/>
          <w:szCs w:val="24"/>
          <w:lang w:eastAsia="es-CR"/>
        </w:rPr>
        <w:t>de las universidades privadas</w:t>
      </w:r>
      <w:r w:rsidR="00777F7E">
        <w:rPr>
          <w:rFonts w:ascii="Times New Roman" w:eastAsiaTheme="minorHAnsi" w:hAnsi="Times New Roman"/>
          <w:color w:val="000000"/>
          <w:sz w:val="24"/>
          <w:szCs w:val="24"/>
          <w:lang w:eastAsia="es-CR"/>
        </w:rPr>
        <w:t>,</w:t>
      </w:r>
      <w:r w:rsidR="00243728" w:rsidRPr="00243728">
        <w:rPr>
          <w:rFonts w:ascii="Times New Roman" w:eastAsiaTheme="minorHAnsi" w:hAnsi="Times New Roman"/>
          <w:color w:val="000000"/>
          <w:sz w:val="24"/>
          <w:szCs w:val="24"/>
          <w:lang w:eastAsia="es-CR"/>
        </w:rPr>
        <w:t xml:space="preserve"> </w:t>
      </w:r>
      <w:r w:rsidRPr="00243728">
        <w:rPr>
          <w:rFonts w:ascii="Times New Roman" w:eastAsiaTheme="minorHAnsi" w:hAnsi="Times New Roman"/>
          <w:color w:val="000000"/>
          <w:sz w:val="24"/>
          <w:szCs w:val="24"/>
          <w:lang w:eastAsia="es-CR"/>
        </w:rPr>
        <w:t>no cuentan con inspecciones g</w:t>
      </w:r>
      <w:r w:rsidR="00A24C0E" w:rsidRPr="00243728">
        <w:rPr>
          <w:rFonts w:ascii="Times New Roman" w:eastAsiaTheme="minorHAnsi" w:hAnsi="Times New Roman"/>
          <w:color w:val="000000"/>
          <w:sz w:val="24"/>
          <w:szCs w:val="24"/>
          <w:lang w:eastAsia="es-CR"/>
        </w:rPr>
        <w:t xml:space="preserve">enerales durante </w:t>
      </w:r>
      <w:r w:rsidR="005445E8" w:rsidRPr="00243728">
        <w:rPr>
          <w:rFonts w:ascii="Times New Roman" w:eastAsiaTheme="minorHAnsi" w:hAnsi="Times New Roman"/>
          <w:color w:val="000000"/>
          <w:sz w:val="24"/>
          <w:szCs w:val="24"/>
          <w:lang w:eastAsia="es-CR"/>
        </w:rPr>
        <w:t>los años 2016, 2017 y 2018</w:t>
      </w:r>
      <w:r w:rsidR="00A24C0E" w:rsidRPr="00243728">
        <w:rPr>
          <w:rFonts w:ascii="Times New Roman" w:eastAsiaTheme="minorHAnsi" w:hAnsi="Times New Roman"/>
          <w:color w:val="000000"/>
          <w:sz w:val="24"/>
          <w:szCs w:val="24"/>
          <w:lang w:eastAsia="es-CR"/>
        </w:rPr>
        <w:t xml:space="preserve">. </w:t>
      </w:r>
      <w:r w:rsidR="00A24C0E" w:rsidRPr="00243728">
        <w:rPr>
          <w:rFonts w:ascii="Times New Roman" w:eastAsiaTheme="minorHAnsi" w:hAnsi="Times New Roman"/>
          <w:b/>
          <w:color w:val="000000"/>
          <w:sz w:val="24"/>
          <w:szCs w:val="24"/>
          <w:lang w:eastAsia="es-CR"/>
        </w:rPr>
        <w:t>(Ver Anexo N° 3).</w:t>
      </w:r>
    </w:p>
    <w:p w14:paraId="094DDF71" w14:textId="77777777" w:rsidR="008063F0" w:rsidRPr="00E57304" w:rsidRDefault="008063F0" w:rsidP="0034377D">
      <w:pPr>
        <w:autoSpaceDE w:val="0"/>
        <w:autoSpaceDN w:val="0"/>
        <w:adjustRightInd w:val="0"/>
        <w:spacing w:after="0" w:line="240" w:lineRule="auto"/>
        <w:ind w:left="720"/>
        <w:jc w:val="both"/>
        <w:rPr>
          <w:rFonts w:ascii="Times New Roman" w:eastAsiaTheme="minorHAnsi" w:hAnsi="Times New Roman"/>
          <w:sz w:val="24"/>
          <w:szCs w:val="24"/>
          <w:lang w:eastAsia="es-CR"/>
        </w:rPr>
      </w:pPr>
    </w:p>
    <w:p w14:paraId="51D96D42" w14:textId="02586BC1" w:rsidR="006B533A" w:rsidRPr="00E57304" w:rsidRDefault="006B533A" w:rsidP="0034377D">
      <w:pPr>
        <w:spacing w:after="0" w:line="240" w:lineRule="auto"/>
        <w:jc w:val="both"/>
        <w:rPr>
          <w:rFonts w:ascii="Times New Roman" w:eastAsiaTheme="minorHAnsi" w:hAnsi="Times New Roman"/>
          <w:color w:val="000000"/>
          <w:sz w:val="24"/>
          <w:szCs w:val="24"/>
          <w:lang w:eastAsia="es-CR"/>
        </w:rPr>
      </w:pPr>
      <w:r w:rsidRPr="00E57304">
        <w:rPr>
          <w:rFonts w:ascii="Times New Roman" w:eastAsiaTheme="minorHAnsi" w:hAnsi="Times New Roman"/>
          <w:color w:val="000000"/>
          <w:sz w:val="24"/>
          <w:szCs w:val="24"/>
          <w:lang w:eastAsia="es-CR"/>
        </w:rPr>
        <w:t xml:space="preserve">El 62% de las inspecciones efectuadas durante los tres años van dirigidas a la revisión de expedientes académicos, la cual es una labor anual en la </w:t>
      </w:r>
      <w:r w:rsidR="00CE57CB">
        <w:rPr>
          <w:rFonts w:ascii="Times New Roman" w:eastAsiaTheme="minorHAnsi" w:hAnsi="Times New Roman"/>
          <w:color w:val="000000"/>
          <w:sz w:val="24"/>
          <w:szCs w:val="24"/>
          <w:lang w:eastAsia="es-CR"/>
        </w:rPr>
        <w:t>que s</w:t>
      </w:r>
      <w:r w:rsidRPr="00E57304">
        <w:rPr>
          <w:rFonts w:ascii="Times New Roman" w:eastAsiaTheme="minorHAnsi" w:hAnsi="Times New Roman"/>
          <w:color w:val="000000"/>
          <w:sz w:val="24"/>
          <w:szCs w:val="24"/>
          <w:lang w:eastAsia="es-CR"/>
        </w:rPr>
        <w:t xml:space="preserve">e revisa el 100% de los expedientes, por lo que a partir de setiembre (fecha límite para que las Universidades </w:t>
      </w:r>
      <w:r w:rsidR="00CE57CB">
        <w:rPr>
          <w:rFonts w:ascii="Times New Roman" w:eastAsiaTheme="minorHAnsi" w:hAnsi="Times New Roman"/>
          <w:color w:val="000000"/>
          <w:sz w:val="24"/>
          <w:szCs w:val="24"/>
          <w:lang w:eastAsia="es-CR"/>
        </w:rPr>
        <w:t xml:space="preserve">Privadas </w:t>
      </w:r>
      <w:r w:rsidRPr="00E57304">
        <w:rPr>
          <w:rFonts w:ascii="Times New Roman" w:eastAsiaTheme="minorHAnsi" w:hAnsi="Times New Roman"/>
          <w:color w:val="000000"/>
          <w:sz w:val="24"/>
          <w:szCs w:val="24"/>
          <w:lang w:eastAsia="es-CR"/>
        </w:rPr>
        <w:t xml:space="preserve">entreguen la documentación de los títulos que se deben inscribir), se inicia con la revisión y el CONESUP cuenta con 30 días hábiles para que queden inscritos. Un 23% de las inspecciones corresponden a las solicitudes de criterio técnico, un 9% atención de denuncias y un 6% inspecciones generales. </w:t>
      </w:r>
    </w:p>
    <w:p w14:paraId="4E4650CA" w14:textId="77777777" w:rsidR="003521A4" w:rsidRPr="00E57304" w:rsidRDefault="003521A4" w:rsidP="0034377D">
      <w:pPr>
        <w:spacing w:after="0" w:line="240" w:lineRule="auto"/>
        <w:jc w:val="both"/>
        <w:rPr>
          <w:rFonts w:ascii="Times New Roman" w:eastAsiaTheme="minorHAnsi" w:hAnsi="Times New Roman"/>
          <w:color w:val="000000"/>
          <w:sz w:val="24"/>
          <w:szCs w:val="24"/>
          <w:lang w:eastAsia="es-CR"/>
        </w:rPr>
      </w:pPr>
    </w:p>
    <w:p w14:paraId="73FE64EA" w14:textId="552DCAD3" w:rsidR="003521A4" w:rsidRPr="008C0AE8" w:rsidRDefault="003521A4" w:rsidP="008C0AE8">
      <w:pPr>
        <w:spacing w:after="0" w:line="240" w:lineRule="auto"/>
        <w:jc w:val="both"/>
        <w:rPr>
          <w:rFonts w:ascii="Times New Roman" w:hAnsi="Times New Roman"/>
          <w:i/>
          <w:sz w:val="24"/>
          <w:szCs w:val="24"/>
          <w:lang w:eastAsia="es-CR"/>
        </w:rPr>
      </w:pPr>
      <w:r w:rsidRPr="00E57304">
        <w:rPr>
          <w:rFonts w:ascii="Times New Roman" w:hAnsi="Times New Roman"/>
          <w:sz w:val="24"/>
          <w:szCs w:val="24"/>
          <w:lang w:eastAsia="es-CR"/>
        </w:rPr>
        <w:t xml:space="preserve">El artículo 7 del Reglamento de Organización Administrativa </w:t>
      </w:r>
      <w:r w:rsidR="00766E5D">
        <w:rPr>
          <w:rFonts w:ascii="Times New Roman" w:hAnsi="Times New Roman"/>
          <w:sz w:val="24"/>
          <w:szCs w:val="24"/>
          <w:lang w:eastAsia="es-CR"/>
        </w:rPr>
        <w:t>del CONESUP</w:t>
      </w:r>
      <w:r w:rsidRPr="00E57304">
        <w:rPr>
          <w:rFonts w:ascii="Times New Roman" w:hAnsi="Times New Roman"/>
          <w:sz w:val="24"/>
          <w:szCs w:val="24"/>
          <w:lang w:eastAsia="es-CR"/>
        </w:rPr>
        <w:t>, señala como parte de las funciones del departamento realizar las inspecciones programadas, sin embargo, a raíz de lo mencionado, las inspecciones que se programan anualmente son muy pocas y la labor de inspección está enfocada en mayor proporción a la revisión de expedientes académicos y solicitudes de criterio técnico, dejando de lado las inspecciones para verificación de nómina de personal autorizado.</w:t>
      </w:r>
      <w:r w:rsidRPr="00E57304">
        <w:rPr>
          <w:rFonts w:ascii="Times New Roman" w:hAnsi="Times New Roman"/>
          <w:i/>
          <w:sz w:val="24"/>
          <w:szCs w:val="24"/>
          <w:lang w:eastAsia="es-CR"/>
        </w:rPr>
        <w:t xml:space="preserve"> </w:t>
      </w:r>
    </w:p>
    <w:p w14:paraId="01726A62" w14:textId="38FFB2A5" w:rsidR="003521A4" w:rsidRPr="00E57304" w:rsidRDefault="003521A4" w:rsidP="0034377D">
      <w:pPr>
        <w:autoSpaceDE w:val="0"/>
        <w:autoSpaceDN w:val="0"/>
        <w:adjustRightInd w:val="0"/>
        <w:spacing w:after="0" w:line="240" w:lineRule="auto"/>
        <w:jc w:val="both"/>
        <w:rPr>
          <w:rFonts w:ascii="Times New Roman" w:eastAsiaTheme="minorHAnsi" w:hAnsi="Times New Roman"/>
          <w:color w:val="000000"/>
          <w:sz w:val="24"/>
          <w:szCs w:val="24"/>
        </w:rPr>
      </w:pPr>
      <w:r w:rsidRPr="00E57304">
        <w:rPr>
          <w:rFonts w:ascii="Times New Roman" w:eastAsiaTheme="minorHAnsi" w:hAnsi="Times New Roman"/>
          <w:color w:val="000000"/>
          <w:sz w:val="24"/>
          <w:szCs w:val="24"/>
        </w:rPr>
        <w:lastRenderedPageBreak/>
        <w:t xml:space="preserve">Adicionalmente, como se puede observar, según la información suministrada por el </w:t>
      </w:r>
      <w:r w:rsidR="005D18C0">
        <w:rPr>
          <w:rFonts w:ascii="Times New Roman" w:eastAsiaTheme="minorHAnsi" w:hAnsi="Times New Roman"/>
          <w:color w:val="000000"/>
          <w:sz w:val="24"/>
          <w:szCs w:val="24"/>
        </w:rPr>
        <w:t>DIIT</w:t>
      </w:r>
      <w:r w:rsidRPr="00E57304">
        <w:rPr>
          <w:rFonts w:ascii="Times New Roman" w:eastAsiaTheme="minorHAnsi" w:hAnsi="Times New Roman"/>
          <w:color w:val="000000"/>
          <w:sz w:val="24"/>
          <w:szCs w:val="24"/>
        </w:rPr>
        <w:t>, actualmente cuando realizan inspecciones no verifican lo referente a la nómina del personal docente y autoridades universitarias que se encuentra</w:t>
      </w:r>
      <w:r w:rsidR="00CF3134">
        <w:rPr>
          <w:rFonts w:ascii="Times New Roman" w:eastAsiaTheme="minorHAnsi" w:hAnsi="Times New Roman"/>
          <w:color w:val="000000"/>
          <w:sz w:val="24"/>
          <w:szCs w:val="24"/>
        </w:rPr>
        <w:t>n autorizadas por el CONESUP y d</w:t>
      </w:r>
      <w:r w:rsidRPr="00E57304">
        <w:rPr>
          <w:rFonts w:ascii="Times New Roman" w:eastAsiaTheme="minorHAnsi" w:hAnsi="Times New Roman"/>
          <w:color w:val="000000"/>
          <w:sz w:val="24"/>
          <w:szCs w:val="24"/>
        </w:rPr>
        <w:t xml:space="preserve">e conformidad con lo que se señalan los artículos 65 inciso e), 68, 70, 71 y 73 del Reglamento </w:t>
      </w:r>
      <w:r w:rsidRPr="00E57304">
        <w:rPr>
          <w:rFonts w:ascii="Times New Roman" w:eastAsiaTheme="minorHAnsi" w:hAnsi="Times New Roman"/>
          <w:color w:val="000000"/>
          <w:sz w:val="24"/>
          <w:szCs w:val="24"/>
          <w:lang w:eastAsia="es-CR"/>
        </w:rPr>
        <w:t xml:space="preserve">General del CONESUP, Decreto Ejecutivo N° 29631-MEP, el departamento se encuentra facultado y con la potestad para solicitar en las universidades la documentación e información que se requiera tanto a las autoridades universitarias, población estudiantil y docentes.  </w:t>
      </w:r>
    </w:p>
    <w:p w14:paraId="2952D16B" w14:textId="77777777" w:rsidR="00264BEC" w:rsidRDefault="00264BEC"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5C16F19F" w14:textId="467BE1DF" w:rsidR="00CF3134" w:rsidRDefault="00CF3134" w:rsidP="00CF3134">
      <w:pPr>
        <w:pStyle w:val="NormalWeb"/>
        <w:spacing w:before="0" w:beforeAutospacing="0" w:after="0" w:afterAutospacing="0"/>
        <w:jc w:val="both"/>
      </w:pPr>
      <w:r w:rsidRPr="00D56E20">
        <w:t xml:space="preserve">De acuerdo </w:t>
      </w:r>
      <w:r>
        <w:t>con</w:t>
      </w:r>
      <w:r w:rsidRPr="00D56E20">
        <w:t xml:space="preserve"> lo indicado y </w:t>
      </w:r>
      <w:r w:rsidR="00021687" w:rsidRPr="00D56E20">
        <w:t>a pesar de que</w:t>
      </w:r>
      <w:r w:rsidRPr="00D56E20">
        <w:t xml:space="preserve"> el Departamento de Inspección e Inscripción de Títulos llevan una programación anual de sus inspecciones en las universidades,</w:t>
      </w:r>
      <w:r>
        <w:t xml:space="preserve"> esta Auditoría Interna considera que </w:t>
      </w:r>
      <w:r w:rsidRPr="00D56E20">
        <w:t>las inspecciones generales no han sido suficientes, existen 4</w:t>
      </w:r>
      <w:r w:rsidR="00872F8C">
        <w:t>4</w:t>
      </w:r>
      <w:r w:rsidRPr="00D56E20">
        <w:t xml:space="preserve"> universidades que según la prueba realizada, desde el año 2016 no cuentan con inspección, una de las causas</w:t>
      </w:r>
      <w:r>
        <w:t xml:space="preserve"> que se argumentan</w:t>
      </w:r>
      <w:r w:rsidRPr="00D56E20">
        <w:t xml:space="preserve"> ha sido la falta de personal en el área. Adicionalmente, en sus inspecciones no se revisa lo referente al personal docente aprobado por el CONESUP. </w:t>
      </w:r>
    </w:p>
    <w:p w14:paraId="77403A26" w14:textId="77777777" w:rsidR="00CF3134" w:rsidRDefault="00CF3134" w:rsidP="00CF3134">
      <w:pPr>
        <w:pStyle w:val="NormalWeb"/>
        <w:spacing w:before="0" w:beforeAutospacing="0" w:after="0" w:afterAutospacing="0"/>
        <w:jc w:val="both"/>
      </w:pPr>
    </w:p>
    <w:p w14:paraId="7603B864" w14:textId="0EBB7A12" w:rsidR="00CF3134" w:rsidRPr="00D56E20" w:rsidRDefault="00021687" w:rsidP="00CF3134">
      <w:pPr>
        <w:pStyle w:val="NormalWeb"/>
        <w:spacing w:before="0" w:beforeAutospacing="0" w:after="0" w:afterAutospacing="0"/>
        <w:jc w:val="both"/>
      </w:pPr>
      <w:r>
        <w:t>Además,</w:t>
      </w:r>
      <w:r w:rsidR="00CF3134">
        <w:t xml:space="preserve"> un aspecto que se debe analizar es que a raíz de las pocas revisiones generales que se efectúan podía incidir en las denuncias reiterativas de ciertas universidades, </w:t>
      </w:r>
      <w:r w:rsidR="00872F8C">
        <w:t xml:space="preserve">además de </w:t>
      </w:r>
      <w:r w:rsidR="00CF3134">
        <w:t xml:space="preserve">que se desconoce </w:t>
      </w:r>
      <w:r w:rsidR="00CF3134" w:rsidRPr="00D56E20">
        <w:rPr>
          <w:rFonts w:eastAsiaTheme="minorHAnsi" w:cs="Arial"/>
          <w:color w:val="000000"/>
          <w:lang w:eastAsia="en-US"/>
        </w:rPr>
        <w:t>si las universidades están cumpliendo con el personal docente autorizado por el CONESUP, pues no se fiscaliza ni se lleva algún monitoreo del personal docente que labora en la universidad, solamente cuando se presentan denuncias.</w:t>
      </w:r>
    </w:p>
    <w:p w14:paraId="59D85A8E" w14:textId="77777777" w:rsidR="00CF3134" w:rsidRPr="00E57304" w:rsidRDefault="00CF3134"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7EBF9BC9" w14:textId="671DFFCE" w:rsidR="00972D6E" w:rsidRPr="00E57304" w:rsidRDefault="00D3382A" w:rsidP="0034377D">
      <w:pPr>
        <w:autoSpaceDE w:val="0"/>
        <w:autoSpaceDN w:val="0"/>
        <w:adjustRightInd w:val="0"/>
        <w:spacing w:after="0" w:line="240" w:lineRule="auto"/>
        <w:jc w:val="both"/>
        <w:rPr>
          <w:rFonts w:ascii="Times New Roman" w:eastAsiaTheme="minorHAnsi" w:hAnsi="Times New Roman"/>
          <w:b/>
          <w:color w:val="000000"/>
          <w:sz w:val="24"/>
          <w:szCs w:val="24"/>
          <w:lang w:eastAsia="es-CR"/>
        </w:rPr>
      </w:pPr>
      <w:r>
        <w:rPr>
          <w:rFonts w:ascii="Times New Roman" w:eastAsiaTheme="minorHAnsi" w:hAnsi="Times New Roman"/>
          <w:b/>
          <w:color w:val="000000"/>
          <w:sz w:val="24"/>
          <w:szCs w:val="24"/>
          <w:lang w:eastAsia="es-CR"/>
        </w:rPr>
        <w:t>2.2.3.1 Cierre de u</w:t>
      </w:r>
      <w:r w:rsidR="00972D6E" w:rsidRPr="00E57304">
        <w:rPr>
          <w:rFonts w:ascii="Times New Roman" w:eastAsiaTheme="minorHAnsi" w:hAnsi="Times New Roman"/>
          <w:b/>
          <w:color w:val="000000"/>
          <w:sz w:val="24"/>
          <w:szCs w:val="24"/>
          <w:lang w:eastAsia="es-CR"/>
        </w:rPr>
        <w:t>niversidades</w:t>
      </w:r>
    </w:p>
    <w:p w14:paraId="6622BD5F" w14:textId="77777777" w:rsidR="00D559E3" w:rsidRPr="00E57304" w:rsidRDefault="00D559E3" w:rsidP="0034377D">
      <w:pPr>
        <w:autoSpaceDE w:val="0"/>
        <w:autoSpaceDN w:val="0"/>
        <w:adjustRightInd w:val="0"/>
        <w:spacing w:after="0" w:line="240" w:lineRule="auto"/>
        <w:jc w:val="both"/>
        <w:rPr>
          <w:rFonts w:ascii="Times New Roman" w:eastAsiaTheme="minorHAnsi" w:hAnsi="Times New Roman"/>
          <w:b/>
          <w:color w:val="000000"/>
          <w:sz w:val="24"/>
          <w:szCs w:val="24"/>
          <w:lang w:eastAsia="es-CR"/>
        </w:rPr>
      </w:pPr>
    </w:p>
    <w:p w14:paraId="1CC5E1CC" w14:textId="2D3EE0D1" w:rsidR="00374B7F" w:rsidRPr="00E57304" w:rsidRDefault="00D559E3"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r w:rsidRPr="00E57304">
        <w:rPr>
          <w:rFonts w:ascii="Times New Roman" w:eastAsiaTheme="minorHAnsi" w:hAnsi="Times New Roman"/>
          <w:color w:val="000000"/>
          <w:sz w:val="24"/>
          <w:szCs w:val="24"/>
          <w:lang w:eastAsia="es-CR"/>
        </w:rPr>
        <w:t xml:space="preserve">Durante el proceso de estudio por parte de esta Auditoría Interna, se </w:t>
      </w:r>
      <w:r w:rsidR="00A374F4" w:rsidRPr="00E57304">
        <w:rPr>
          <w:rFonts w:ascii="Times New Roman" w:eastAsiaTheme="minorHAnsi" w:hAnsi="Times New Roman"/>
          <w:color w:val="000000"/>
          <w:sz w:val="24"/>
          <w:szCs w:val="24"/>
          <w:lang w:eastAsia="es-CR"/>
        </w:rPr>
        <w:t>conoció el caso del cierre de la</w:t>
      </w:r>
      <w:r w:rsidR="00374B7F" w:rsidRPr="00E57304">
        <w:rPr>
          <w:rFonts w:ascii="Times New Roman" w:eastAsiaTheme="minorHAnsi" w:hAnsi="Times New Roman"/>
          <w:color w:val="000000"/>
          <w:sz w:val="24"/>
          <w:szCs w:val="24"/>
          <w:lang w:eastAsia="es-CR"/>
        </w:rPr>
        <w:t xml:space="preserve"> Universidad Cristiana del Sur</w:t>
      </w:r>
      <w:r w:rsidR="00A374F4" w:rsidRPr="00E57304">
        <w:rPr>
          <w:rFonts w:ascii="Times New Roman" w:eastAsiaTheme="minorHAnsi" w:hAnsi="Times New Roman"/>
          <w:color w:val="000000"/>
          <w:sz w:val="24"/>
          <w:szCs w:val="24"/>
          <w:lang w:eastAsia="es-CR"/>
        </w:rPr>
        <w:t>. M</w:t>
      </w:r>
      <w:r w:rsidR="00374B7F" w:rsidRPr="00E57304">
        <w:rPr>
          <w:rFonts w:ascii="Times New Roman" w:eastAsiaTheme="minorHAnsi" w:hAnsi="Times New Roman"/>
          <w:color w:val="000000"/>
          <w:sz w:val="24"/>
          <w:szCs w:val="24"/>
          <w:lang w:eastAsia="es-CR"/>
        </w:rPr>
        <w:t xml:space="preserve">ediante oficio N° CONESUP-SA-0931-2018 de fecha 13 de diciembre de 2018, el Director Ejecutivo de la Secretaría Técnica del CONESUP, informó a los representantes legales de la universidad el acuerdo tomado por el Consejo en la Sesión Ordinaria N° 850-2018, celebrada el 12 de noviembre de 2018, en la cual el senado tomó en firme por unanimidad lo siguiente: </w:t>
      </w:r>
    </w:p>
    <w:p w14:paraId="6E741CBC" w14:textId="77777777" w:rsidR="00374B7F" w:rsidRPr="00E57304" w:rsidRDefault="00374B7F"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777F3907" w14:textId="77777777" w:rsidR="00374B7F" w:rsidRPr="00E57304" w:rsidRDefault="00374B7F" w:rsidP="0034377D">
      <w:pPr>
        <w:autoSpaceDE w:val="0"/>
        <w:autoSpaceDN w:val="0"/>
        <w:adjustRightInd w:val="0"/>
        <w:spacing w:after="0" w:line="240" w:lineRule="auto"/>
        <w:jc w:val="both"/>
        <w:rPr>
          <w:rFonts w:ascii="Times New Roman" w:eastAsiaTheme="minorHAnsi" w:hAnsi="Times New Roman"/>
          <w:b/>
          <w:bCs/>
          <w:i/>
          <w:color w:val="000000"/>
          <w:sz w:val="24"/>
          <w:szCs w:val="24"/>
        </w:rPr>
      </w:pPr>
      <w:r w:rsidRPr="00E57304">
        <w:rPr>
          <w:rFonts w:ascii="Times New Roman" w:eastAsiaTheme="minorHAnsi" w:hAnsi="Times New Roman"/>
          <w:b/>
          <w:bCs/>
          <w:color w:val="000000"/>
          <w:sz w:val="24"/>
          <w:szCs w:val="24"/>
        </w:rPr>
        <w:t>“</w:t>
      </w:r>
      <w:r w:rsidRPr="00E57304">
        <w:rPr>
          <w:rFonts w:ascii="Times New Roman" w:eastAsiaTheme="minorHAnsi" w:hAnsi="Times New Roman"/>
          <w:b/>
          <w:bCs/>
          <w:i/>
          <w:color w:val="000000"/>
          <w:sz w:val="24"/>
          <w:szCs w:val="24"/>
        </w:rPr>
        <w:t>SE ACUERDA EN FIRME POR UNANIMIDAD:</w:t>
      </w:r>
    </w:p>
    <w:p w14:paraId="66BBAE90" w14:textId="77777777" w:rsidR="00374B7F" w:rsidRPr="00E57304" w:rsidRDefault="00374B7F" w:rsidP="0034377D">
      <w:pPr>
        <w:autoSpaceDE w:val="0"/>
        <w:autoSpaceDN w:val="0"/>
        <w:adjustRightInd w:val="0"/>
        <w:spacing w:after="0" w:line="240" w:lineRule="auto"/>
        <w:jc w:val="both"/>
        <w:rPr>
          <w:rFonts w:ascii="Times New Roman" w:eastAsiaTheme="minorHAnsi" w:hAnsi="Times New Roman"/>
          <w:b/>
          <w:i/>
          <w:color w:val="000000"/>
          <w:sz w:val="24"/>
          <w:szCs w:val="24"/>
        </w:rPr>
      </w:pPr>
    </w:p>
    <w:p w14:paraId="4924AF3E" w14:textId="77777777" w:rsidR="00374B7F" w:rsidRPr="00E57304" w:rsidRDefault="00374B7F" w:rsidP="0034377D">
      <w:pPr>
        <w:autoSpaceDE w:val="0"/>
        <w:autoSpaceDN w:val="0"/>
        <w:adjustRightInd w:val="0"/>
        <w:spacing w:after="0" w:line="240" w:lineRule="auto"/>
        <w:jc w:val="both"/>
        <w:rPr>
          <w:rFonts w:ascii="Times New Roman" w:eastAsiaTheme="minorHAnsi" w:hAnsi="Times New Roman"/>
          <w:i/>
          <w:color w:val="000000"/>
          <w:sz w:val="24"/>
          <w:szCs w:val="24"/>
        </w:rPr>
      </w:pPr>
      <w:r w:rsidRPr="00E57304">
        <w:rPr>
          <w:rFonts w:ascii="Times New Roman" w:eastAsiaTheme="minorHAnsi" w:hAnsi="Times New Roman"/>
          <w:b/>
          <w:i/>
          <w:color w:val="000000"/>
          <w:sz w:val="24"/>
          <w:szCs w:val="24"/>
        </w:rPr>
        <w:t xml:space="preserve">Acoger el informe </w:t>
      </w:r>
      <w:r w:rsidRPr="00E57304">
        <w:rPr>
          <w:rFonts w:ascii="Times New Roman" w:eastAsiaTheme="minorHAnsi" w:hAnsi="Times New Roman"/>
          <w:b/>
          <w:bCs/>
          <w:i/>
          <w:color w:val="000000"/>
          <w:sz w:val="24"/>
          <w:szCs w:val="24"/>
        </w:rPr>
        <w:t xml:space="preserve">CONESUP-AJ-060-I-2018 </w:t>
      </w:r>
      <w:r w:rsidRPr="00E57304">
        <w:rPr>
          <w:rFonts w:ascii="Times New Roman" w:eastAsiaTheme="minorHAnsi" w:hAnsi="Times New Roman"/>
          <w:b/>
          <w:i/>
          <w:color w:val="000000"/>
          <w:sz w:val="24"/>
          <w:szCs w:val="24"/>
        </w:rPr>
        <w:t>con sus recomendaciones</w:t>
      </w:r>
      <w:r w:rsidRPr="00E57304">
        <w:rPr>
          <w:rFonts w:ascii="Times New Roman" w:eastAsiaTheme="minorHAnsi" w:hAnsi="Times New Roman"/>
          <w:i/>
          <w:color w:val="000000"/>
          <w:sz w:val="24"/>
          <w:szCs w:val="24"/>
        </w:rPr>
        <w:t xml:space="preserve"> que a la letra indica:</w:t>
      </w:r>
    </w:p>
    <w:p w14:paraId="1F63AAB4" w14:textId="77777777" w:rsidR="00374B7F" w:rsidRPr="00E57304" w:rsidRDefault="00374B7F" w:rsidP="0034377D">
      <w:pPr>
        <w:autoSpaceDE w:val="0"/>
        <w:autoSpaceDN w:val="0"/>
        <w:adjustRightInd w:val="0"/>
        <w:spacing w:after="0" w:line="240" w:lineRule="auto"/>
        <w:jc w:val="both"/>
        <w:rPr>
          <w:rFonts w:ascii="Times New Roman" w:eastAsiaTheme="minorHAnsi" w:hAnsi="Times New Roman"/>
          <w:i/>
          <w:color w:val="000000"/>
          <w:sz w:val="24"/>
          <w:szCs w:val="24"/>
        </w:rPr>
      </w:pPr>
    </w:p>
    <w:p w14:paraId="4D987250" w14:textId="1B1F87D4" w:rsidR="00374B7F" w:rsidRPr="00E57304" w:rsidRDefault="00374B7F" w:rsidP="0034377D">
      <w:pPr>
        <w:autoSpaceDE w:val="0"/>
        <w:autoSpaceDN w:val="0"/>
        <w:adjustRightInd w:val="0"/>
        <w:spacing w:after="0" w:line="240" w:lineRule="auto"/>
        <w:jc w:val="both"/>
        <w:rPr>
          <w:rFonts w:ascii="Times New Roman" w:eastAsiaTheme="minorHAnsi" w:hAnsi="Times New Roman"/>
          <w:i/>
          <w:color w:val="333333"/>
          <w:sz w:val="24"/>
          <w:szCs w:val="24"/>
        </w:rPr>
      </w:pPr>
      <w:r w:rsidRPr="00E57304">
        <w:rPr>
          <w:rFonts w:ascii="Times New Roman" w:eastAsiaTheme="minorHAnsi" w:hAnsi="Times New Roman"/>
          <w:i/>
          <w:color w:val="333333"/>
          <w:sz w:val="24"/>
          <w:szCs w:val="24"/>
        </w:rPr>
        <w:t xml:space="preserve">Es evidente que la consecuencia de </w:t>
      </w:r>
      <w:r w:rsidRPr="00E57304">
        <w:rPr>
          <w:rFonts w:ascii="Times New Roman" w:eastAsiaTheme="minorHAnsi" w:hAnsi="Times New Roman"/>
          <w:b/>
          <w:bCs/>
          <w:i/>
          <w:color w:val="333333"/>
          <w:sz w:val="24"/>
          <w:szCs w:val="24"/>
        </w:rPr>
        <w:t xml:space="preserve">No </w:t>
      </w:r>
      <w:r w:rsidRPr="00E57304">
        <w:rPr>
          <w:rFonts w:ascii="Times New Roman" w:eastAsiaTheme="minorHAnsi" w:hAnsi="Times New Roman"/>
          <w:i/>
          <w:color w:val="333333"/>
          <w:sz w:val="24"/>
          <w:szCs w:val="24"/>
        </w:rPr>
        <w:t>haber subsanado totalmente todas las irregularidades señaladas en el acuerdo del Consejo Sesión N° 813-2017 Artículo 4 y por las cuales la universidad fue suspendida por el término de un año, tiene como lógico deductivo de conformidad con el artículo 17 de la ley N°6693, la clausura de su</w:t>
      </w:r>
      <w:r w:rsidRPr="00E57304">
        <w:rPr>
          <w:rFonts w:ascii="Times New Roman" w:hAnsi="Times New Roman"/>
          <w:i/>
          <w:color w:val="333333"/>
          <w:sz w:val="24"/>
          <w:szCs w:val="24"/>
        </w:rPr>
        <w:t xml:space="preserve"> </w:t>
      </w:r>
      <w:r w:rsidRPr="00E57304">
        <w:rPr>
          <w:rFonts w:ascii="Times New Roman" w:eastAsiaTheme="minorHAnsi" w:hAnsi="Times New Roman"/>
          <w:i/>
          <w:color w:val="333333"/>
          <w:sz w:val="24"/>
          <w:szCs w:val="24"/>
        </w:rPr>
        <w:t>funcionamiento, por cuanto es la premisa que debe ser aplicada como consecuencia prevista de manera exacta en el contenido de la norma</w:t>
      </w:r>
      <w:r w:rsidR="00927AB0" w:rsidRPr="00E57304">
        <w:rPr>
          <w:rFonts w:ascii="Times New Roman" w:eastAsiaTheme="minorHAnsi" w:hAnsi="Times New Roman"/>
          <w:i/>
          <w:color w:val="333333"/>
          <w:sz w:val="24"/>
          <w:szCs w:val="24"/>
        </w:rPr>
        <w:t>…”</w:t>
      </w:r>
    </w:p>
    <w:p w14:paraId="41865FC8" w14:textId="77777777" w:rsidR="006C373D" w:rsidRDefault="006C373D"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6A432546" w14:textId="77777777" w:rsidR="00F866F5" w:rsidRDefault="00F866F5"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2CF9CF04" w14:textId="77777777" w:rsidR="00F866F5" w:rsidRDefault="00F866F5"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0687851A" w14:textId="77777777" w:rsidR="00F866F5" w:rsidRDefault="00F866F5"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290A4BDF" w14:textId="2E572474" w:rsidR="008D6D08" w:rsidRPr="00E65560" w:rsidRDefault="00FA2249" w:rsidP="0034377D">
      <w:pPr>
        <w:autoSpaceDE w:val="0"/>
        <w:autoSpaceDN w:val="0"/>
        <w:adjustRightInd w:val="0"/>
        <w:spacing w:after="0" w:line="240" w:lineRule="auto"/>
        <w:jc w:val="both"/>
        <w:rPr>
          <w:rFonts w:ascii="Times New Roman" w:hAnsi="Times New Roman"/>
          <w:i/>
          <w:color w:val="000000"/>
          <w:sz w:val="24"/>
          <w:szCs w:val="24"/>
          <w:lang w:eastAsia="es-CR"/>
        </w:rPr>
      </w:pPr>
      <w:r w:rsidRPr="00E57304">
        <w:rPr>
          <w:rFonts w:ascii="Times New Roman" w:eastAsiaTheme="minorHAnsi" w:hAnsi="Times New Roman"/>
          <w:color w:val="000000"/>
          <w:sz w:val="24"/>
          <w:szCs w:val="24"/>
          <w:lang w:eastAsia="es-CR"/>
        </w:rPr>
        <w:lastRenderedPageBreak/>
        <w:t>En</w:t>
      </w:r>
      <w:r w:rsidR="00B81C06" w:rsidRPr="00E57304">
        <w:rPr>
          <w:rFonts w:ascii="Times New Roman" w:eastAsiaTheme="minorHAnsi" w:hAnsi="Times New Roman"/>
          <w:color w:val="000000"/>
          <w:sz w:val="24"/>
          <w:szCs w:val="24"/>
          <w:lang w:eastAsia="es-CR"/>
        </w:rPr>
        <w:t xml:space="preserve"> cuanto al cierre de una universidad, lo que se señala en</w:t>
      </w:r>
      <w:r w:rsidR="00827D3A">
        <w:rPr>
          <w:rFonts w:ascii="Times New Roman" w:eastAsiaTheme="minorHAnsi" w:hAnsi="Times New Roman"/>
          <w:color w:val="000000"/>
          <w:sz w:val="24"/>
          <w:szCs w:val="24"/>
          <w:lang w:eastAsia="es-CR"/>
        </w:rPr>
        <w:t xml:space="preserve"> el artículo 21 </w:t>
      </w:r>
      <w:r w:rsidR="00827D3A" w:rsidRPr="00E57304">
        <w:rPr>
          <w:rFonts w:ascii="Times New Roman" w:eastAsiaTheme="minorHAnsi" w:hAnsi="Times New Roman"/>
          <w:color w:val="000000"/>
          <w:sz w:val="24"/>
          <w:szCs w:val="24"/>
          <w:lang w:eastAsia="es-CR"/>
        </w:rPr>
        <w:t>y el transitorio III</w:t>
      </w:r>
      <w:r w:rsidR="00827D3A">
        <w:rPr>
          <w:rFonts w:ascii="Times New Roman" w:eastAsiaTheme="minorHAnsi" w:hAnsi="Times New Roman"/>
          <w:color w:val="000000"/>
          <w:sz w:val="24"/>
          <w:szCs w:val="24"/>
          <w:lang w:eastAsia="es-CR"/>
        </w:rPr>
        <w:t xml:space="preserve"> de</w:t>
      </w:r>
      <w:r w:rsidR="00B81C06" w:rsidRPr="00E57304">
        <w:rPr>
          <w:rFonts w:ascii="Times New Roman" w:eastAsiaTheme="minorHAnsi" w:hAnsi="Times New Roman"/>
          <w:color w:val="000000"/>
          <w:sz w:val="24"/>
          <w:szCs w:val="24"/>
          <w:lang w:eastAsia="es-CR"/>
        </w:rPr>
        <w:t xml:space="preserve"> l</w:t>
      </w:r>
      <w:r w:rsidR="00827D3A">
        <w:rPr>
          <w:rFonts w:ascii="Times New Roman" w:eastAsiaTheme="minorHAnsi" w:hAnsi="Times New Roman"/>
          <w:color w:val="000000"/>
          <w:sz w:val="24"/>
          <w:szCs w:val="24"/>
          <w:lang w:eastAsia="es-CR"/>
        </w:rPr>
        <w:t>a Ley N° 6693</w:t>
      </w:r>
      <w:r w:rsidR="00B81C06" w:rsidRPr="00E57304">
        <w:rPr>
          <w:rFonts w:ascii="Times New Roman" w:eastAsiaTheme="minorHAnsi" w:hAnsi="Times New Roman"/>
          <w:color w:val="000000"/>
          <w:sz w:val="24"/>
          <w:szCs w:val="24"/>
          <w:lang w:eastAsia="es-CR"/>
        </w:rPr>
        <w:t xml:space="preserve">, </w:t>
      </w:r>
      <w:r w:rsidR="00827D3A">
        <w:rPr>
          <w:rFonts w:ascii="Times New Roman" w:eastAsiaTheme="minorHAnsi" w:hAnsi="Times New Roman"/>
          <w:color w:val="000000"/>
          <w:sz w:val="24"/>
          <w:szCs w:val="24"/>
          <w:lang w:eastAsia="es-CR"/>
        </w:rPr>
        <w:t xml:space="preserve">es que el CONESUP creará una junta interventora </w:t>
      </w:r>
      <w:r w:rsidR="009E6EFF">
        <w:rPr>
          <w:rFonts w:ascii="Times New Roman" w:eastAsiaTheme="minorHAnsi" w:hAnsi="Times New Roman"/>
          <w:color w:val="000000"/>
          <w:sz w:val="24"/>
          <w:szCs w:val="24"/>
          <w:lang w:eastAsia="es-CR"/>
        </w:rPr>
        <w:t xml:space="preserve">de las universidades que cesen de </w:t>
      </w:r>
      <w:r w:rsidR="009E6EFF" w:rsidRPr="008D6D08">
        <w:rPr>
          <w:rFonts w:ascii="Times New Roman" w:eastAsiaTheme="minorHAnsi" w:hAnsi="Times New Roman"/>
          <w:color w:val="000000"/>
          <w:sz w:val="24"/>
          <w:szCs w:val="24"/>
          <w:lang w:eastAsia="es-CR"/>
        </w:rPr>
        <w:t xml:space="preserve">su actividad universitaria, de hecho o derecho, a fin de garantizar la prestación del servicio a su cargo. </w:t>
      </w:r>
      <w:r w:rsidR="008D6D08" w:rsidRPr="008D6D08">
        <w:rPr>
          <w:rFonts w:ascii="Times New Roman" w:eastAsiaTheme="minorHAnsi" w:hAnsi="Times New Roman"/>
          <w:color w:val="000000"/>
          <w:sz w:val="24"/>
          <w:szCs w:val="24"/>
          <w:lang w:eastAsia="es-CR"/>
        </w:rPr>
        <w:t xml:space="preserve">La misma tendrá </w:t>
      </w:r>
      <w:r w:rsidR="008D6D08" w:rsidRPr="008D6D08">
        <w:rPr>
          <w:rFonts w:ascii="Times New Roman" w:hAnsi="Times New Roman"/>
          <w:color w:val="000000"/>
          <w:sz w:val="24"/>
          <w:szCs w:val="24"/>
          <w:lang w:eastAsia="es-CR"/>
        </w:rPr>
        <w:t>potestades de administración y de dirección política y administrativa, coordinación y vigilancia, y podrá darle a la entidad intervenida la organización interna que mejor convenga, a fin de preservar el nivel de enseñanza debido</w:t>
      </w:r>
      <w:r w:rsidR="008D6D08">
        <w:rPr>
          <w:rFonts w:ascii="Times New Roman" w:hAnsi="Times New Roman"/>
          <w:color w:val="000000"/>
          <w:sz w:val="24"/>
          <w:szCs w:val="24"/>
          <w:lang w:eastAsia="es-CR"/>
        </w:rPr>
        <w:t>.</w:t>
      </w:r>
    </w:p>
    <w:p w14:paraId="5A7D774A" w14:textId="77777777" w:rsidR="00B81C06" w:rsidRPr="00E57304" w:rsidRDefault="00B81C06"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1A563A7C" w14:textId="05A58C2A" w:rsidR="00B81C06" w:rsidRPr="00E57304" w:rsidRDefault="00FC2D78"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r>
        <w:rPr>
          <w:rFonts w:ascii="Times New Roman" w:eastAsiaTheme="minorHAnsi" w:hAnsi="Times New Roman"/>
          <w:color w:val="000000"/>
          <w:sz w:val="24"/>
          <w:szCs w:val="24"/>
          <w:lang w:eastAsia="es-CR"/>
        </w:rPr>
        <w:t>Pese a lo anterior, s</w:t>
      </w:r>
      <w:r w:rsidR="003C5278">
        <w:rPr>
          <w:rFonts w:ascii="Times New Roman" w:eastAsiaTheme="minorHAnsi" w:hAnsi="Times New Roman"/>
          <w:color w:val="000000"/>
          <w:sz w:val="24"/>
          <w:szCs w:val="24"/>
          <w:lang w:eastAsia="es-CR"/>
        </w:rPr>
        <w:t>e evidenció</w:t>
      </w:r>
      <w:r w:rsidR="00B81C06" w:rsidRPr="00E57304">
        <w:rPr>
          <w:rFonts w:ascii="Times New Roman" w:eastAsiaTheme="minorHAnsi" w:hAnsi="Times New Roman"/>
          <w:color w:val="000000"/>
          <w:sz w:val="24"/>
          <w:szCs w:val="24"/>
          <w:lang w:eastAsia="es-CR"/>
        </w:rPr>
        <w:t xml:space="preserve"> que no existe algún procedimiento específico para cuando le corresponda al CONESUP proceder a cesar por hecho o derecho a una universidad, esto ha implicado que el proceso que se lleva actualmente con el cierre de la Universidad Cristiana del </w:t>
      </w:r>
      <w:r w:rsidR="00021687" w:rsidRPr="00E57304">
        <w:rPr>
          <w:rFonts w:ascii="Times New Roman" w:eastAsiaTheme="minorHAnsi" w:hAnsi="Times New Roman"/>
          <w:color w:val="000000"/>
          <w:sz w:val="24"/>
          <w:szCs w:val="24"/>
          <w:lang w:eastAsia="es-CR"/>
        </w:rPr>
        <w:t>Sur</w:t>
      </w:r>
      <w:r w:rsidR="00B81C06" w:rsidRPr="00E57304">
        <w:rPr>
          <w:rFonts w:ascii="Times New Roman" w:eastAsiaTheme="minorHAnsi" w:hAnsi="Times New Roman"/>
          <w:color w:val="000000"/>
          <w:sz w:val="24"/>
          <w:szCs w:val="24"/>
          <w:lang w:eastAsia="es-CR"/>
        </w:rPr>
        <w:t xml:space="preserve"> sea a prueba y error. Algunos coordinadores y jefes (como mi</w:t>
      </w:r>
      <w:r w:rsidR="00D1614C">
        <w:rPr>
          <w:rFonts w:ascii="Times New Roman" w:eastAsiaTheme="minorHAnsi" w:hAnsi="Times New Roman"/>
          <w:color w:val="000000"/>
          <w:sz w:val="24"/>
          <w:szCs w:val="24"/>
          <w:lang w:eastAsia="es-CR"/>
        </w:rPr>
        <w:t>embros de la junta interventora)</w:t>
      </w:r>
      <w:r w:rsidR="00B81C06" w:rsidRPr="00E57304">
        <w:rPr>
          <w:rFonts w:ascii="Times New Roman" w:eastAsiaTheme="minorHAnsi" w:hAnsi="Times New Roman"/>
          <w:color w:val="000000"/>
          <w:sz w:val="24"/>
          <w:szCs w:val="24"/>
          <w:lang w:eastAsia="es-CR"/>
        </w:rPr>
        <w:t xml:space="preserve"> han tenido que dejar por completo sus funciones para atender todos los requerimientos de los estudiantes y demás temas que atendía la universidad, a pesar de que no se cuentan con los recursos económicos, humanos y físicos para llevar a cabo el proceso. </w:t>
      </w:r>
    </w:p>
    <w:p w14:paraId="6B39564E" w14:textId="77777777" w:rsidR="00B81C06" w:rsidRPr="00E57304" w:rsidRDefault="00B81C06"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739216D5" w14:textId="0D2A5192" w:rsidR="0015581F" w:rsidRDefault="00FC2D78"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r>
        <w:rPr>
          <w:rFonts w:ascii="Times New Roman" w:eastAsiaTheme="minorHAnsi" w:hAnsi="Times New Roman"/>
          <w:color w:val="000000"/>
          <w:sz w:val="24"/>
          <w:szCs w:val="24"/>
          <w:lang w:eastAsia="es-CR"/>
        </w:rPr>
        <w:t>Al respecto la Ley de Control Interno, Ley N° 8292, establece en el artículo 14 inciso a)</w:t>
      </w:r>
      <w:r w:rsidR="001200CE">
        <w:rPr>
          <w:rFonts w:ascii="Times New Roman" w:eastAsiaTheme="minorHAnsi" w:hAnsi="Times New Roman"/>
          <w:color w:val="000000"/>
          <w:sz w:val="24"/>
          <w:szCs w:val="24"/>
          <w:lang w:eastAsia="es-CR"/>
        </w:rPr>
        <w:t>,</w:t>
      </w:r>
      <w:r>
        <w:rPr>
          <w:rFonts w:ascii="Times New Roman" w:eastAsiaTheme="minorHAnsi" w:hAnsi="Times New Roman"/>
          <w:color w:val="000000"/>
          <w:sz w:val="24"/>
          <w:szCs w:val="24"/>
          <w:lang w:eastAsia="es-CR"/>
        </w:rPr>
        <w:t xml:space="preserve"> que la Administraci</w:t>
      </w:r>
      <w:r w:rsidR="001200CE">
        <w:rPr>
          <w:rFonts w:ascii="Times New Roman" w:eastAsiaTheme="minorHAnsi" w:hAnsi="Times New Roman"/>
          <w:color w:val="000000"/>
          <w:sz w:val="24"/>
          <w:szCs w:val="24"/>
          <w:lang w:eastAsia="es-CR"/>
        </w:rPr>
        <w:t>ón debe</w:t>
      </w:r>
      <w:r>
        <w:rPr>
          <w:rFonts w:ascii="Times New Roman" w:eastAsiaTheme="minorHAnsi" w:hAnsi="Times New Roman"/>
          <w:color w:val="000000"/>
          <w:sz w:val="24"/>
          <w:szCs w:val="24"/>
          <w:lang w:eastAsia="es-CR"/>
        </w:rPr>
        <w:t xml:space="preserve"> identificar y analizar los posibles riesgos asociados a los procesos</w:t>
      </w:r>
      <w:r w:rsidR="001200CE">
        <w:rPr>
          <w:rFonts w:ascii="Times New Roman" w:eastAsiaTheme="minorHAnsi" w:hAnsi="Times New Roman"/>
          <w:color w:val="000000"/>
          <w:sz w:val="24"/>
          <w:szCs w:val="24"/>
          <w:lang w:eastAsia="es-CR"/>
        </w:rPr>
        <w:t>,</w:t>
      </w:r>
      <w:r>
        <w:rPr>
          <w:rFonts w:ascii="Times New Roman" w:eastAsiaTheme="minorHAnsi" w:hAnsi="Times New Roman"/>
          <w:color w:val="000000"/>
          <w:sz w:val="24"/>
          <w:szCs w:val="24"/>
          <w:lang w:eastAsia="es-CR"/>
        </w:rPr>
        <w:t xml:space="preserve"> con el fin de determinar las acciones que permitan minimizarlos.</w:t>
      </w:r>
    </w:p>
    <w:p w14:paraId="2B88069D" w14:textId="77777777" w:rsidR="00177275" w:rsidRPr="00E57304" w:rsidRDefault="00177275"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772C611A" w14:textId="027FD38B" w:rsidR="00F96086" w:rsidRDefault="00AC5D3C" w:rsidP="0034377D">
      <w:pPr>
        <w:spacing w:after="0" w:line="240" w:lineRule="auto"/>
        <w:jc w:val="both"/>
        <w:rPr>
          <w:rFonts w:ascii="Times New Roman" w:hAnsi="Times New Roman"/>
          <w:b/>
          <w:sz w:val="24"/>
          <w:szCs w:val="24"/>
        </w:rPr>
      </w:pPr>
      <w:r>
        <w:rPr>
          <w:rFonts w:ascii="Times New Roman" w:hAnsi="Times New Roman"/>
          <w:b/>
          <w:sz w:val="24"/>
          <w:szCs w:val="24"/>
        </w:rPr>
        <w:t>2.2.4 Atención de d</w:t>
      </w:r>
      <w:r w:rsidR="0072633A" w:rsidRPr="00E57304">
        <w:rPr>
          <w:rFonts w:ascii="Times New Roman" w:hAnsi="Times New Roman"/>
          <w:b/>
          <w:sz w:val="24"/>
          <w:szCs w:val="24"/>
        </w:rPr>
        <w:t>enuncias</w:t>
      </w:r>
    </w:p>
    <w:p w14:paraId="5B887B72" w14:textId="77777777" w:rsidR="00C264DB" w:rsidRPr="00E57304" w:rsidRDefault="00C264DB" w:rsidP="0034377D">
      <w:pPr>
        <w:spacing w:after="0" w:line="240" w:lineRule="auto"/>
        <w:jc w:val="both"/>
        <w:rPr>
          <w:rFonts w:ascii="Times New Roman" w:hAnsi="Times New Roman"/>
          <w:b/>
          <w:sz w:val="24"/>
          <w:szCs w:val="24"/>
        </w:rPr>
      </w:pPr>
    </w:p>
    <w:p w14:paraId="43DD9A16" w14:textId="1C726DD5" w:rsidR="00D60B0B" w:rsidRPr="00177275" w:rsidRDefault="005C13CC" w:rsidP="00177275">
      <w:pPr>
        <w:autoSpaceDE w:val="0"/>
        <w:autoSpaceDN w:val="0"/>
        <w:adjustRightInd w:val="0"/>
        <w:spacing w:after="0" w:line="240" w:lineRule="auto"/>
        <w:jc w:val="both"/>
        <w:rPr>
          <w:rFonts w:ascii="Times New Roman" w:hAnsi="Times New Roman"/>
          <w:sz w:val="24"/>
          <w:szCs w:val="24"/>
          <w:lang w:eastAsia="es-CR"/>
        </w:rPr>
      </w:pPr>
      <w:r>
        <w:rPr>
          <w:rFonts w:ascii="Times New Roman" w:hAnsi="Times New Roman"/>
          <w:sz w:val="24"/>
          <w:szCs w:val="24"/>
          <w:lang w:eastAsia="es-CR"/>
        </w:rPr>
        <w:t>Este proceso es</w:t>
      </w:r>
      <w:r w:rsidR="00472CCD" w:rsidRPr="00E57304">
        <w:rPr>
          <w:rFonts w:ascii="Times New Roman" w:hAnsi="Times New Roman"/>
          <w:sz w:val="24"/>
          <w:szCs w:val="24"/>
          <w:lang w:eastAsia="es-CR"/>
        </w:rPr>
        <w:t xml:space="preserve"> llevado a cabo por el </w:t>
      </w:r>
      <w:r w:rsidR="005D18C0">
        <w:rPr>
          <w:rFonts w:ascii="Times New Roman" w:hAnsi="Times New Roman"/>
          <w:sz w:val="24"/>
          <w:szCs w:val="24"/>
          <w:lang w:eastAsia="es-CR"/>
        </w:rPr>
        <w:t>DIIT</w:t>
      </w:r>
      <w:r w:rsidR="00472CCD" w:rsidRPr="00E57304">
        <w:rPr>
          <w:rFonts w:ascii="Times New Roman" w:hAnsi="Times New Roman"/>
          <w:sz w:val="24"/>
          <w:szCs w:val="24"/>
          <w:lang w:eastAsia="es-CR"/>
        </w:rPr>
        <w:t xml:space="preserve">, quien cumple sus funciones específicas </w:t>
      </w:r>
      <w:r>
        <w:rPr>
          <w:rFonts w:ascii="Times New Roman" w:hAnsi="Times New Roman"/>
          <w:sz w:val="24"/>
          <w:szCs w:val="24"/>
          <w:lang w:eastAsia="es-CR"/>
        </w:rPr>
        <w:t xml:space="preserve">según lo establecido en el artículo 7 del Reglamento de Organización Administrativa del CONESUP. </w:t>
      </w:r>
    </w:p>
    <w:p w14:paraId="36164EB4" w14:textId="0EAAD02A" w:rsidR="00AC5D3C" w:rsidRDefault="00AE1CE5" w:rsidP="00D60B0B">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Ahora bien, d</w:t>
      </w:r>
      <w:r w:rsidR="00D60B0B" w:rsidRPr="00E57304">
        <w:rPr>
          <w:rFonts w:ascii="Times New Roman" w:eastAsiaTheme="minorHAnsi" w:hAnsi="Times New Roman"/>
          <w:sz w:val="24"/>
          <w:szCs w:val="24"/>
        </w:rPr>
        <w:t>e conformidad con</w:t>
      </w:r>
      <w:r w:rsidR="00D60B0B">
        <w:rPr>
          <w:rFonts w:ascii="Times New Roman" w:eastAsiaTheme="minorHAnsi" w:hAnsi="Times New Roman"/>
          <w:sz w:val="24"/>
          <w:szCs w:val="24"/>
        </w:rPr>
        <w:t xml:space="preserve"> la información suministrada por el DIIT</w:t>
      </w:r>
      <w:r w:rsidR="00C6232A">
        <w:rPr>
          <w:rFonts w:ascii="Times New Roman" w:eastAsiaTheme="minorHAnsi" w:hAnsi="Times New Roman"/>
          <w:sz w:val="24"/>
          <w:szCs w:val="24"/>
        </w:rPr>
        <w:t xml:space="preserve">, con respecto a la lista de denuncias recibidas del 2016 al 2018, se puede determinar lo </w:t>
      </w:r>
      <w:r>
        <w:rPr>
          <w:rFonts w:ascii="Times New Roman" w:eastAsiaTheme="minorHAnsi" w:hAnsi="Times New Roman"/>
          <w:sz w:val="24"/>
          <w:szCs w:val="24"/>
        </w:rPr>
        <w:t xml:space="preserve">ilustrado en el </w:t>
      </w:r>
      <w:r w:rsidR="00C6232A">
        <w:rPr>
          <w:rFonts w:ascii="Times New Roman" w:eastAsiaTheme="minorHAnsi" w:hAnsi="Times New Roman"/>
          <w:sz w:val="24"/>
          <w:szCs w:val="24"/>
        </w:rPr>
        <w:t>siguiente</w:t>
      </w:r>
      <w:r>
        <w:rPr>
          <w:rFonts w:ascii="Times New Roman" w:eastAsiaTheme="minorHAnsi" w:hAnsi="Times New Roman"/>
          <w:sz w:val="24"/>
          <w:szCs w:val="24"/>
        </w:rPr>
        <w:t xml:space="preserve"> cuadro N° 9</w:t>
      </w:r>
      <w:r w:rsidR="005D18C0">
        <w:rPr>
          <w:rFonts w:ascii="Times New Roman" w:eastAsiaTheme="minorHAnsi" w:hAnsi="Times New Roman"/>
          <w:sz w:val="24"/>
          <w:szCs w:val="24"/>
        </w:rPr>
        <w:t>:</w:t>
      </w:r>
    </w:p>
    <w:p w14:paraId="773A002B" w14:textId="31620E77" w:rsidR="00E77E55" w:rsidRPr="00F866F5" w:rsidRDefault="00E77E55" w:rsidP="00E77E55">
      <w:pPr>
        <w:spacing w:after="0" w:line="240" w:lineRule="auto"/>
        <w:jc w:val="center"/>
        <w:rPr>
          <w:rFonts w:ascii="Times New Roman" w:eastAsiaTheme="minorHAnsi" w:hAnsi="Times New Roman"/>
          <w:b/>
        </w:rPr>
      </w:pPr>
      <w:r w:rsidRPr="00F866F5">
        <w:rPr>
          <w:rFonts w:ascii="Times New Roman" w:eastAsiaTheme="minorHAnsi" w:hAnsi="Times New Roman"/>
          <w:b/>
        </w:rPr>
        <w:t>Cuadro N° 9</w:t>
      </w:r>
    </w:p>
    <w:p w14:paraId="49E9A3C7" w14:textId="2799234A" w:rsidR="00E77E55" w:rsidRPr="00F866F5" w:rsidRDefault="00B539B9" w:rsidP="001441F9">
      <w:pPr>
        <w:spacing w:after="0" w:line="240" w:lineRule="auto"/>
        <w:jc w:val="center"/>
        <w:rPr>
          <w:rFonts w:ascii="Times New Roman" w:eastAsiaTheme="minorHAnsi" w:hAnsi="Times New Roman"/>
          <w:b/>
        </w:rPr>
      </w:pPr>
      <w:r w:rsidRPr="00F866F5">
        <w:rPr>
          <w:rFonts w:ascii="Times New Roman" w:eastAsiaTheme="minorHAnsi" w:hAnsi="Times New Roman"/>
          <w:b/>
        </w:rPr>
        <w:t>Denuncias</w:t>
      </w:r>
      <w:r w:rsidR="001441F9" w:rsidRPr="00F866F5">
        <w:rPr>
          <w:rFonts w:ascii="Times New Roman" w:eastAsiaTheme="minorHAnsi" w:hAnsi="Times New Roman"/>
          <w:b/>
        </w:rPr>
        <w:t xml:space="preserve"> presentadas ante el CONESUP </w:t>
      </w:r>
    </w:p>
    <w:tbl>
      <w:tblPr>
        <w:tblW w:w="8802" w:type="dxa"/>
        <w:jc w:val="center"/>
        <w:tblLayout w:type="fixed"/>
        <w:tblCellMar>
          <w:left w:w="70" w:type="dxa"/>
          <w:right w:w="70" w:type="dxa"/>
        </w:tblCellMar>
        <w:tblLook w:val="04A0" w:firstRow="1" w:lastRow="0" w:firstColumn="1" w:lastColumn="0" w:noHBand="0" w:noVBand="1"/>
      </w:tblPr>
      <w:tblGrid>
        <w:gridCol w:w="1237"/>
        <w:gridCol w:w="1310"/>
        <w:gridCol w:w="1417"/>
        <w:gridCol w:w="2268"/>
        <w:gridCol w:w="2570"/>
      </w:tblGrid>
      <w:tr w:rsidR="00E77E55" w:rsidRPr="00E77E55" w14:paraId="13E5D58B" w14:textId="77777777" w:rsidTr="003317F8">
        <w:trPr>
          <w:trHeight w:val="673"/>
          <w:jc w:val="center"/>
        </w:trPr>
        <w:tc>
          <w:tcPr>
            <w:tcW w:w="1237" w:type="dxa"/>
            <w:tcBorders>
              <w:top w:val="single" w:sz="4" w:space="0" w:color="auto"/>
              <w:left w:val="single" w:sz="4" w:space="0" w:color="auto"/>
              <w:bottom w:val="single" w:sz="4" w:space="0" w:color="auto"/>
              <w:right w:val="single" w:sz="4" w:space="0" w:color="auto"/>
            </w:tcBorders>
            <w:shd w:val="clear" w:color="000000" w:fill="1F4E78"/>
            <w:vAlign w:val="center"/>
            <w:hideMark/>
          </w:tcPr>
          <w:p w14:paraId="4D2C7F9C" w14:textId="77777777" w:rsidR="00E77E55" w:rsidRPr="00E77E55" w:rsidRDefault="00E77E55" w:rsidP="00E77E55">
            <w:pPr>
              <w:spacing w:after="0" w:line="240" w:lineRule="auto"/>
              <w:jc w:val="center"/>
              <w:rPr>
                <w:rFonts w:ascii="Times New Roman" w:eastAsia="Times New Roman" w:hAnsi="Times New Roman"/>
                <w:b/>
                <w:bCs/>
                <w:color w:val="FFFFFF"/>
                <w:lang w:eastAsia="es-CR"/>
              </w:rPr>
            </w:pPr>
            <w:r w:rsidRPr="00E77E55">
              <w:rPr>
                <w:rFonts w:ascii="Times New Roman" w:eastAsia="Times New Roman" w:hAnsi="Times New Roman"/>
                <w:b/>
                <w:bCs/>
                <w:color w:val="FFFFFF"/>
                <w:lang w:eastAsia="es-CR"/>
              </w:rPr>
              <w:t>Año</w:t>
            </w:r>
          </w:p>
        </w:tc>
        <w:tc>
          <w:tcPr>
            <w:tcW w:w="1310" w:type="dxa"/>
            <w:tcBorders>
              <w:top w:val="single" w:sz="4" w:space="0" w:color="auto"/>
              <w:left w:val="nil"/>
              <w:bottom w:val="single" w:sz="4" w:space="0" w:color="auto"/>
              <w:right w:val="single" w:sz="4" w:space="0" w:color="auto"/>
            </w:tcBorders>
            <w:shd w:val="clear" w:color="000000" w:fill="1F4E78"/>
            <w:vAlign w:val="center"/>
            <w:hideMark/>
          </w:tcPr>
          <w:p w14:paraId="3F285D49" w14:textId="77777777" w:rsidR="00E77E55" w:rsidRPr="00E77E55" w:rsidRDefault="00E77E55" w:rsidP="00E77E55">
            <w:pPr>
              <w:spacing w:after="0" w:line="240" w:lineRule="auto"/>
              <w:jc w:val="center"/>
              <w:rPr>
                <w:rFonts w:ascii="Times New Roman" w:eastAsia="Times New Roman" w:hAnsi="Times New Roman"/>
                <w:b/>
                <w:bCs/>
                <w:color w:val="FFFFFF"/>
                <w:lang w:eastAsia="es-CR"/>
              </w:rPr>
            </w:pPr>
            <w:r w:rsidRPr="00E77E55">
              <w:rPr>
                <w:rFonts w:ascii="Times New Roman" w:eastAsia="Times New Roman" w:hAnsi="Times New Roman"/>
                <w:b/>
                <w:bCs/>
                <w:color w:val="FFFFFF"/>
                <w:lang w:eastAsia="es-CR"/>
              </w:rPr>
              <w:t>Cantidad de denuncias</w:t>
            </w:r>
          </w:p>
        </w:tc>
        <w:tc>
          <w:tcPr>
            <w:tcW w:w="1417" w:type="dxa"/>
            <w:tcBorders>
              <w:top w:val="single" w:sz="4" w:space="0" w:color="auto"/>
              <w:left w:val="nil"/>
              <w:bottom w:val="single" w:sz="4" w:space="0" w:color="auto"/>
              <w:right w:val="single" w:sz="4" w:space="0" w:color="auto"/>
            </w:tcBorders>
            <w:shd w:val="clear" w:color="000000" w:fill="1F4E78"/>
            <w:vAlign w:val="center"/>
            <w:hideMark/>
          </w:tcPr>
          <w:p w14:paraId="0A8F9CA7" w14:textId="77777777" w:rsidR="00E77E55" w:rsidRPr="00E77E55" w:rsidRDefault="00E77E55" w:rsidP="00E77E55">
            <w:pPr>
              <w:spacing w:after="0" w:line="240" w:lineRule="auto"/>
              <w:jc w:val="center"/>
              <w:rPr>
                <w:rFonts w:ascii="Times New Roman" w:eastAsia="Times New Roman" w:hAnsi="Times New Roman"/>
                <w:b/>
                <w:bCs/>
                <w:color w:val="FFFFFF"/>
                <w:lang w:eastAsia="es-CR"/>
              </w:rPr>
            </w:pPr>
            <w:r w:rsidRPr="00E77E55">
              <w:rPr>
                <w:rFonts w:ascii="Times New Roman" w:eastAsia="Times New Roman" w:hAnsi="Times New Roman"/>
                <w:b/>
                <w:bCs/>
                <w:color w:val="FFFFFF"/>
                <w:lang w:eastAsia="es-CR"/>
              </w:rPr>
              <w:t>Inspecciones realizadas</w:t>
            </w:r>
          </w:p>
        </w:tc>
        <w:tc>
          <w:tcPr>
            <w:tcW w:w="2268" w:type="dxa"/>
            <w:tcBorders>
              <w:top w:val="single" w:sz="4" w:space="0" w:color="auto"/>
              <w:left w:val="nil"/>
              <w:bottom w:val="single" w:sz="4" w:space="0" w:color="auto"/>
              <w:right w:val="single" w:sz="4" w:space="0" w:color="auto"/>
            </w:tcBorders>
            <w:shd w:val="clear" w:color="000000" w:fill="1F4E78"/>
            <w:vAlign w:val="center"/>
            <w:hideMark/>
          </w:tcPr>
          <w:p w14:paraId="4279720F" w14:textId="77777777" w:rsidR="00E77E55" w:rsidRPr="00E77E55" w:rsidRDefault="00E77E55" w:rsidP="00E77E55">
            <w:pPr>
              <w:spacing w:after="0" w:line="240" w:lineRule="auto"/>
              <w:jc w:val="center"/>
              <w:rPr>
                <w:rFonts w:ascii="Times New Roman" w:eastAsia="Times New Roman" w:hAnsi="Times New Roman"/>
                <w:b/>
                <w:bCs/>
                <w:color w:val="FFFFFF"/>
                <w:lang w:eastAsia="es-CR"/>
              </w:rPr>
            </w:pPr>
            <w:r w:rsidRPr="00E77E55">
              <w:rPr>
                <w:rFonts w:ascii="Times New Roman" w:eastAsia="Times New Roman" w:hAnsi="Times New Roman"/>
                <w:b/>
                <w:bCs/>
                <w:color w:val="FFFFFF"/>
                <w:lang w:eastAsia="es-CR"/>
              </w:rPr>
              <w:t>Tipo de denuncias</w:t>
            </w:r>
          </w:p>
        </w:tc>
        <w:tc>
          <w:tcPr>
            <w:tcW w:w="2570" w:type="dxa"/>
            <w:tcBorders>
              <w:top w:val="single" w:sz="4" w:space="0" w:color="auto"/>
              <w:left w:val="nil"/>
              <w:bottom w:val="single" w:sz="4" w:space="0" w:color="auto"/>
              <w:right w:val="single" w:sz="4" w:space="0" w:color="auto"/>
            </w:tcBorders>
            <w:shd w:val="clear" w:color="000000" w:fill="1F4E78"/>
            <w:vAlign w:val="center"/>
            <w:hideMark/>
          </w:tcPr>
          <w:p w14:paraId="4819768D" w14:textId="77777777" w:rsidR="00E77E55" w:rsidRPr="00E77E55" w:rsidRDefault="00E77E55" w:rsidP="00E77E55">
            <w:pPr>
              <w:spacing w:after="0" w:line="240" w:lineRule="auto"/>
              <w:jc w:val="center"/>
              <w:rPr>
                <w:rFonts w:ascii="Times New Roman" w:eastAsia="Times New Roman" w:hAnsi="Times New Roman"/>
                <w:b/>
                <w:bCs/>
                <w:color w:val="FFFFFF"/>
                <w:lang w:eastAsia="es-CR"/>
              </w:rPr>
            </w:pPr>
            <w:r w:rsidRPr="00E77E55">
              <w:rPr>
                <w:rFonts w:ascii="Times New Roman" w:eastAsia="Times New Roman" w:hAnsi="Times New Roman"/>
                <w:b/>
                <w:bCs/>
                <w:color w:val="FFFFFF"/>
                <w:lang w:eastAsia="es-CR"/>
              </w:rPr>
              <w:t xml:space="preserve">Universidades con denuncias durante los tres años </w:t>
            </w:r>
          </w:p>
        </w:tc>
      </w:tr>
      <w:tr w:rsidR="003317F8" w:rsidRPr="00E77E55" w14:paraId="50BB93F4" w14:textId="77777777" w:rsidTr="003317F8">
        <w:trPr>
          <w:trHeight w:val="1094"/>
          <w:jc w:val="center"/>
        </w:trPr>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733DF28F" w14:textId="77777777" w:rsidR="00E77E55" w:rsidRPr="00E77E55" w:rsidRDefault="00E77E55" w:rsidP="00E77E55">
            <w:pPr>
              <w:spacing w:after="0" w:line="240" w:lineRule="auto"/>
              <w:jc w:val="center"/>
              <w:rPr>
                <w:rFonts w:ascii="Times New Roman" w:eastAsia="Times New Roman" w:hAnsi="Times New Roman"/>
                <w:b/>
                <w:bCs/>
                <w:color w:val="000000"/>
                <w:lang w:eastAsia="es-CR"/>
              </w:rPr>
            </w:pPr>
            <w:r w:rsidRPr="00E77E55">
              <w:rPr>
                <w:rFonts w:ascii="Times New Roman" w:eastAsia="Times New Roman" w:hAnsi="Times New Roman"/>
                <w:b/>
                <w:bCs/>
                <w:color w:val="000000"/>
                <w:lang w:eastAsia="es-CR"/>
              </w:rPr>
              <w:t>2016</w:t>
            </w:r>
          </w:p>
        </w:tc>
        <w:tc>
          <w:tcPr>
            <w:tcW w:w="1310" w:type="dxa"/>
            <w:tcBorders>
              <w:top w:val="nil"/>
              <w:left w:val="nil"/>
              <w:bottom w:val="single" w:sz="4" w:space="0" w:color="auto"/>
              <w:right w:val="single" w:sz="4" w:space="0" w:color="auto"/>
            </w:tcBorders>
            <w:shd w:val="clear" w:color="auto" w:fill="auto"/>
            <w:vAlign w:val="center"/>
            <w:hideMark/>
          </w:tcPr>
          <w:p w14:paraId="2A8F5994" w14:textId="77777777" w:rsidR="00E77E55" w:rsidRPr="00E77E55" w:rsidRDefault="00E77E55" w:rsidP="00E77E55">
            <w:pPr>
              <w:spacing w:after="0" w:line="240" w:lineRule="auto"/>
              <w:jc w:val="center"/>
              <w:rPr>
                <w:rFonts w:ascii="Times New Roman" w:eastAsia="Times New Roman" w:hAnsi="Times New Roman"/>
                <w:color w:val="000000"/>
                <w:lang w:eastAsia="es-CR"/>
              </w:rPr>
            </w:pPr>
            <w:r w:rsidRPr="00E77E55">
              <w:rPr>
                <w:rFonts w:ascii="Times New Roman" w:eastAsia="Times New Roman" w:hAnsi="Times New Roman"/>
                <w:color w:val="000000"/>
                <w:lang w:eastAsia="es-CR"/>
              </w:rPr>
              <w:t>31</w:t>
            </w:r>
          </w:p>
        </w:tc>
        <w:tc>
          <w:tcPr>
            <w:tcW w:w="1417" w:type="dxa"/>
            <w:tcBorders>
              <w:top w:val="nil"/>
              <w:left w:val="nil"/>
              <w:bottom w:val="single" w:sz="4" w:space="0" w:color="auto"/>
              <w:right w:val="single" w:sz="4" w:space="0" w:color="auto"/>
            </w:tcBorders>
            <w:shd w:val="clear" w:color="auto" w:fill="auto"/>
            <w:vAlign w:val="center"/>
            <w:hideMark/>
          </w:tcPr>
          <w:p w14:paraId="586C3F88" w14:textId="77777777" w:rsidR="00E77E55" w:rsidRPr="00E77E55" w:rsidRDefault="00E77E55" w:rsidP="00E77E55">
            <w:pPr>
              <w:spacing w:after="0" w:line="240" w:lineRule="auto"/>
              <w:jc w:val="center"/>
              <w:rPr>
                <w:rFonts w:ascii="Times New Roman" w:eastAsia="Times New Roman" w:hAnsi="Times New Roman"/>
                <w:color w:val="000000"/>
                <w:lang w:eastAsia="es-CR"/>
              </w:rPr>
            </w:pPr>
            <w:r w:rsidRPr="00E77E55">
              <w:rPr>
                <w:rFonts w:ascii="Times New Roman" w:eastAsia="Times New Roman" w:hAnsi="Times New Roman"/>
                <w:color w:val="000000"/>
                <w:lang w:eastAsia="es-CR"/>
              </w:rPr>
              <w:t>28</w:t>
            </w: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14:paraId="4BCE2A29" w14:textId="77777777" w:rsidR="00E77E55" w:rsidRPr="00E77E55" w:rsidRDefault="00E77E55" w:rsidP="00E77E55">
            <w:pPr>
              <w:spacing w:after="0" w:line="240" w:lineRule="auto"/>
              <w:rPr>
                <w:rFonts w:ascii="Times New Roman" w:eastAsia="Times New Roman" w:hAnsi="Times New Roman"/>
                <w:color w:val="000000"/>
                <w:lang w:eastAsia="es-CR"/>
              </w:rPr>
            </w:pPr>
            <w:r w:rsidRPr="00E77E55">
              <w:rPr>
                <w:rFonts w:ascii="Times New Roman" w:eastAsia="Times New Roman" w:hAnsi="Times New Roman"/>
                <w:b/>
                <w:bCs/>
                <w:color w:val="000000"/>
                <w:lang w:eastAsia="es-CR"/>
              </w:rPr>
              <w:t>1.</w:t>
            </w:r>
            <w:r w:rsidRPr="00E77E55">
              <w:rPr>
                <w:rFonts w:ascii="Times New Roman" w:eastAsia="Times New Roman" w:hAnsi="Times New Roman"/>
                <w:color w:val="000000"/>
                <w:lang w:eastAsia="es-CR"/>
              </w:rPr>
              <w:t xml:space="preserve"> Irregularidades en trabajos finales de graduación y pruebas de grado</w:t>
            </w:r>
            <w:r w:rsidRPr="00E77E55">
              <w:rPr>
                <w:rFonts w:ascii="Times New Roman" w:eastAsia="Times New Roman" w:hAnsi="Times New Roman"/>
                <w:color w:val="000000"/>
                <w:lang w:eastAsia="es-CR"/>
              </w:rPr>
              <w:br/>
            </w:r>
            <w:r w:rsidRPr="00E77E55">
              <w:rPr>
                <w:rFonts w:ascii="Times New Roman" w:eastAsia="Times New Roman" w:hAnsi="Times New Roman"/>
                <w:b/>
                <w:bCs/>
                <w:color w:val="000000"/>
                <w:lang w:eastAsia="es-CR"/>
              </w:rPr>
              <w:t>2.</w:t>
            </w:r>
            <w:r w:rsidRPr="00E77E55">
              <w:rPr>
                <w:rFonts w:ascii="Times New Roman" w:eastAsia="Times New Roman" w:hAnsi="Times New Roman"/>
                <w:color w:val="000000"/>
                <w:lang w:eastAsia="es-CR"/>
              </w:rPr>
              <w:t xml:space="preserve"> Irregularidades en carreras y cursos</w:t>
            </w:r>
            <w:r w:rsidRPr="00E77E55">
              <w:rPr>
                <w:rFonts w:ascii="Times New Roman" w:eastAsia="Times New Roman" w:hAnsi="Times New Roman"/>
                <w:color w:val="000000"/>
                <w:lang w:eastAsia="es-CR"/>
              </w:rPr>
              <w:br/>
            </w:r>
            <w:r w:rsidRPr="00E77E55">
              <w:rPr>
                <w:rFonts w:ascii="Times New Roman" w:eastAsia="Times New Roman" w:hAnsi="Times New Roman"/>
                <w:b/>
                <w:bCs/>
                <w:color w:val="000000"/>
                <w:lang w:eastAsia="es-CR"/>
              </w:rPr>
              <w:t>3.</w:t>
            </w:r>
            <w:r w:rsidRPr="00E77E55">
              <w:rPr>
                <w:rFonts w:ascii="Times New Roman" w:eastAsia="Times New Roman" w:hAnsi="Times New Roman"/>
                <w:color w:val="000000"/>
                <w:lang w:eastAsia="es-CR"/>
              </w:rPr>
              <w:t xml:space="preserve"> Incumplimiento del reglamento Apelación de calificaciones </w:t>
            </w:r>
            <w:r w:rsidRPr="00E77E55">
              <w:rPr>
                <w:rFonts w:ascii="Times New Roman" w:eastAsia="Times New Roman" w:hAnsi="Times New Roman"/>
                <w:color w:val="000000"/>
                <w:lang w:eastAsia="es-CR"/>
              </w:rPr>
              <w:br/>
            </w:r>
            <w:r w:rsidRPr="00E77E55">
              <w:rPr>
                <w:rFonts w:ascii="Times New Roman" w:eastAsia="Times New Roman" w:hAnsi="Times New Roman"/>
                <w:b/>
                <w:bCs/>
                <w:color w:val="000000"/>
                <w:lang w:eastAsia="es-CR"/>
              </w:rPr>
              <w:t xml:space="preserve">4. </w:t>
            </w:r>
            <w:r w:rsidRPr="00E77E55">
              <w:rPr>
                <w:rFonts w:ascii="Times New Roman" w:eastAsia="Times New Roman" w:hAnsi="Times New Roman"/>
                <w:color w:val="000000"/>
                <w:lang w:eastAsia="es-CR"/>
              </w:rPr>
              <w:t>Libros no autorizados</w:t>
            </w:r>
          </w:p>
        </w:tc>
        <w:tc>
          <w:tcPr>
            <w:tcW w:w="2570" w:type="dxa"/>
            <w:vMerge w:val="restart"/>
            <w:tcBorders>
              <w:top w:val="nil"/>
              <w:left w:val="single" w:sz="4" w:space="0" w:color="auto"/>
              <w:bottom w:val="single" w:sz="4" w:space="0" w:color="auto"/>
              <w:right w:val="single" w:sz="4" w:space="0" w:color="auto"/>
            </w:tcBorders>
            <w:shd w:val="clear" w:color="auto" w:fill="auto"/>
            <w:vAlign w:val="center"/>
            <w:hideMark/>
          </w:tcPr>
          <w:p w14:paraId="79D618DF" w14:textId="77777777" w:rsidR="00CE57CB" w:rsidRDefault="00E77E55" w:rsidP="00E77E55">
            <w:pPr>
              <w:spacing w:after="0" w:line="240" w:lineRule="auto"/>
              <w:rPr>
                <w:rFonts w:ascii="Times New Roman" w:eastAsia="Times New Roman" w:hAnsi="Times New Roman"/>
                <w:color w:val="000000"/>
                <w:lang w:eastAsia="es-CR"/>
              </w:rPr>
            </w:pPr>
            <w:r w:rsidRPr="00E77E55">
              <w:rPr>
                <w:rFonts w:ascii="Times New Roman" w:eastAsia="Times New Roman" w:hAnsi="Times New Roman"/>
                <w:b/>
                <w:bCs/>
                <w:color w:val="000000"/>
                <w:lang w:eastAsia="es-CR"/>
              </w:rPr>
              <w:t>1.</w:t>
            </w:r>
            <w:r w:rsidRPr="00E77E55">
              <w:rPr>
                <w:rFonts w:ascii="Times New Roman" w:eastAsia="Times New Roman" w:hAnsi="Times New Roman"/>
                <w:color w:val="000000"/>
                <w:lang w:eastAsia="es-CR"/>
              </w:rPr>
              <w:t xml:space="preserve"> Universidad Fidélitas</w:t>
            </w:r>
            <w:r w:rsidRPr="00E77E55">
              <w:rPr>
                <w:rFonts w:ascii="Times New Roman" w:eastAsia="Times New Roman" w:hAnsi="Times New Roman"/>
                <w:color w:val="000000"/>
                <w:lang w:eastAsia="es-CR"/>
              </w:rPr>
              <w:br/>
            </w:r>
            <w:r w:rsidRPr="00E77E55">
              <w:rPr>
                <w:rFonts w:ascii="Times New Roman" w:eastAsia="Times New Roman" w:hAnsi="Times New Roman"/>
                <w:b/>
                <w:bCs/>
                <w:color w:val="000000"/>
                <w:lang w:eastAsia="es-CR"/>
              </w:rPr>
              <w:t xml:space="preserve">2. </w:t>
            </w:r>
            <w:r w:rsidRPr="00E77E55">
              <w:rPr>
                <w:rFonts w:ascii="Times New Roman" w:eastAsia="Times New Roman" w:hAnsi="Times New Roman"/>
                <w:color w:val="000000"/>
                <w:lang w:eastAsia="es-CR"/>
              </w:rPr>
              <w:t>Universidad de Cartago Florencio del Castillo</w:t>
            </w:r>
            <w:r w:rsidRPr="00E77E55">
              <w:rPr>
                <w:rFonts w:ascii="Times New Roman" w:eastAsia="Times New Roman" w:hAnsi="Times New Roman"/>
                <w:color w:val="000000"/>
                <w:lang w:eastAsia="es-CR"/>
              </w:rPr>
              <w:br/>
            </w:r>
            <w:r w:rsidRPr="00E77E55">
              <w:rPr>
                <w:rFonts w:ascii="Times New Roman" w:eastAsia="Times New Roman" w:hAnsi="Times New Roman"/>
                <w:b/>
                <w:bCs/>
                <w:color w:val="000000"/>
                <w:lang w:eastAsia="es-CR"/>
              </w:rPr>
              <w:t>3.</w:t>
            </w:r>
            <w:r w:rsidRPr="00E77E55">
              <w:rPr>
                <w:rFonts w:ascii="Times New Roman" w:eastAsia="Times New Roman" w:hAnsi="Times New Roman"/>
                <w:color w:val="000000"/>
                <w:lang w:eastAsia="es-CR"/>
              </w:rPr>
              <w:t xml:space="preserve"> Universidad Hispanoamericana</w:t>
            </w:r>
            <w:r w:rsidRPr="00E77E55">
              <w:rPr>
                <w:rFonts w:ascii="Times New Roman" w:eastAsia="Times New Roman" w:hAnsi="Times New Roman"/>
                <w:color w:val="000000"/>
                <w:lang w:eastAsia="es-CR"/>
              </w:rPr>
              <w:br/>
            </w:r>
            <w:r w:rsidRPr="00E77E55">
              <w:rPr>
                <w:rFonts w:ascii="Times New Roman" w:eastAsia="Times New Roman" w:hAnsi="Times New Roman"/>
                <w:b/>
                <w:bCs/>
                <w:color w:val="000000"/>
                <w:lang w:eastAsia="es-CR"/>
              </w:rPr>
              <w:t xml:space="preserve">4. </w:t>
            </w:r>
            <w:r w:rsidRPr="00E77E55">
              <w:rPr>
                <w:rFonts w:ascii="Times New Roman" w:eastAsia="Times New Roman" w:hAnsi="Times New Roman"/>
                <w:color w:val="000000"/>
                <w:lang w:eastAsia="es-CR"/>
              </w:rPr>
              <w:t>Universidad Internacional de las Américas</w:t>
            </w:r>
            <w:r w:rsidRPr="00E77E55">
              <w:rPr>
                <w:rFonts w:ascii="Times New Roman" w:eastAsia="Times New Roman" w:hAnsi="Times New Roman"/>
                <w:color w:val="000000"/>
                <w:lang w:eastAsia="es-CR"/>
              </w:rPr>
              <w:br/>
            </w:r>
            <w:r w:rsidRPr="00E77E55">
              <w:rPr>
                <w:rFonts w:ascii="Times New Roman" w:eastAsia="Times New Roman" w:hAnsi="Times New Roman"/>
                <w:b/>
                <w:bCs/>
                <w:color w:val="000000"/>
                <w:lang w:eastAsia="es-CR"/>
              </w:rPr>
              <w:t xml:space="preserve">5. </w:t>
            </w:r>
            <w:r w:rsidRPr="00E77E55">
              <w:rPr>
                <w:rFonts w:ascii="Times New Roman" w:eastAsia="Times New Roman" w:hAnsi="Times New Roman"/>
                <w:color w:val="000000"/>
                <w:lang w:eastAsia="es-CR"/>
              </w:rPr>
              <w:t xml:space="preserve">Universidad Latina de Costa Rica </w:t>
            </w:r>
          </w:p>
          <w:p w14:paraId="3F3433FF" w14:textId="181507BA" w:rsidR="00E77E55" w:rsidRPr="00E77E55" w:rsidRDefault="00E77E55" w:rsidP="00E77E55">
            <w:pPr>
              <w:spacing w:after="0" w:line="240" w:lineRule="auto"/>
              <w:rPr>
                <w:rFonts w:ascii="Times New Roman" w:eastAsia="Times New Roman" w:hAnsi="Times New Roman"/>
                <w:color w:val="000000"/>
                <w:lang w:eastAsia="es-CR"/>
              </w:rPr>
            </w:pPr>
            <w:r w:rsidRPr="00CE57CB">
              <w:rPr>
                <w:rFonts w:ascii="Times New Roman" w:eastAsia="Times New Roman" w:hAnsi="Times New Roman"/>
                <w:b/>
                <w:bCs/>
                <w:color w:val="000000"/>
                <w:lang w:eastAsia="es-CR"/>
              </w:rPr>
              <w:t>6.</w:t>
            </w:r>
            <w:r w:rsidRPr="00E77E55">
              <w:rPr>
                <w:rFonts w:ascii="Times New Roman" w:eastAsia="Times New Roman" w:hAnsi="Times New Roman"/>
                <w:color w:val="000000"/>
                <w:lang w:eastAsia="es-CR"/>
              </w:rPr>
              <w:t xml:space="preserve"> Universidad de Iberoamérica</w:t>
            </w:r>
          </w:p>
        </w:tc>
      </w:tr>
      <w:tr w:rsidR="003317F8" w:rsidRPr="00E77E55" w14:paraId="4ACAABE6" w14:textId="77777777" w:rsidTr="003317F8">
        <w:trPr>
          <w:trHeight w:val="1094"/>
          <w:jc w:val="center"/>
        </w:trPr>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4727DB12" w14:textId="77777777" w:rsidR="00E77E55" w:rsidRPr="00E77E55" w:rsidRDefault="00E77E55" w:rsidP="00E77E55">
            <w:pPr>
              <w:spacing w:after="0" w:line="240" w:lineRule="auto"/>
              <w:jc w:val="center"/>
              <w:rPr>
                <w:rFonts w:ascii="Times New Roman" w:eastAsia="Times New Roman" w:hAnsi="Times New Roman"/>
                <w:b/>
                <w:bCs/>
                <w:color w:val="000000"/>
                <w:lang w:eastAsia="es-CR"/>
              </w:rPr>
            </w:pPr>
            <w:r w:rsidRPr="00E77E55">
              <w:rPr>
                <w:rFonts w:ascii="Times New Roman" w:eastAsia="Times New Roman" w:hAnsi="Times New Roman"/>
                <w:b/>
                <w:bCs/>
                <w:color w:val="000000"/>
                <w:lang w:eastAsia="es-CR"/>
              </w:rPr>
              <w:t>2017</w:t>
            </w:r>
          </w:p>
        </w:tc>
        <w:tc>
          <w:tcPr>
            <w:tcW w:w="1310" w:type="dxa"/>
            <w:tcBorders>
              <w:top w:val="nil"/>
              <w:left w:val="nil"/>
              <w:bottom w:val="single" w:sz="4" w:space="0" w:color="auto"/>
              <w:right w:val="single" w:sz="4" w:space="0" w:color="auto"/>
            </w:tcBorders>
            <w:shd w:val="clear" w:color="auto" w:fill="auto"/>
            <w:vAlign w:val="center"/>
            <w:hideMark/>
          </w:tcPr>
          <w:p w14:paraId="5F0C1CCD" w14:textId="77777777" w:rsidR="00E77E55" w:rsidRPr="00E77E55" w:rsidRDefault="00E77E55" w:rsidP="00E77E55">
            <w:pPr>
              <w:spacing w:after="0" w:line="240" w:lineRule="auto"/>
              <w:jc w:val="center"/>
              <w:rPr>
                <w:rFonts w:ascii="Times New Roman" w:eastAsia="Times New Roman" w:hAnsi="Times New Roman"/>
                <w:color w:val="000000"/>
                <w:lang w:eastAsia="es-CR"/>
              </w:rPr>
            </w:pPr>
            <w:r w:rsidRPr="00E77E55">
              <w:rPr>
                <w:rFonts w:ascii="Times New Roman" w:eastAsia="Times New Roman" w:hAnsi="Times New Roman"/>
                <w:color w:val="000000"/>
                <w:lang w:eastAsia="es-CR"/>
              </w:rPr>
              <w:t>29</w:t>
            </w:r>
          </w:p>
        </w:tc>
        <w:tc>
          <w:tcPr>
            <w:tcW w:w="1417" w:type="dxa"/>
            <w:tcBorders>
              <w:top w:val="nil"/>
              <w:left w:val="nil"/>
              <w:bottom w:val="single" w:sz="4" w:space="0" w:color="auto"/>
              <w:right w:val="single" w:sz="4" w:space="0" w:color="auto"/>
            </w:tcBorders>
            <w:shd w:val="clear" w:color="auto" w:fill="auto"/>
            <w:vAlign w:val="center"/>
            <w:hideMark/>
          </w:tcPr>
          <w:p w14:paraId="6EB9C773" w14:textId="77777777" w:rsidR="00E77E55" w:rsidRPr="00E77E55" w:rsidRDefault="00E77E55" w:rsidP="00E77E55">
            <w:pPr>
              <w:spacing w:after="0" w:line="240" w:lineRule="auto"/>
              <w:jc w:val="center"/>
              <w:rPr>
                <w:rFonts w:ascii="Times New Roman" w:eastAsia="Times New Roman" w:hAnsi="Times New Roman"/>
                <w:color w:val="000000"/>
                <w:lang w:eastAsia="es-CR"/>
              </w:rPr>
            </w:pPr>
            <w:r w:rsidRPr="00E77E55">
              <w:rPr>
                <w:rFonts w:ascii="Times New Roman" w:eastAsia="Times New Roman" w:hAnsi="Times New Roman"/>
                <w:color w:val="000000"/>
                <w:lang w:eastAsia="es-CR"/>
              </w:rPr>
              <w:t>28</w:t>
            </w:r>
          </w:p>
        </w:tc>
        <w:tc>
          <w:tcPr>
            <w:tcW w:w="2268" w:type="dxa"/>
            <w:vMerge/>
            <w:tcBorders>
              <w:top w:val="nil"/>
              <w:left w:val="single" w:sz="4" w:space="0" w:color="auto"/>
              <w:bottom w:val="single" w:sz="4" w:space="0" w:color="auto"/>
              <w:right w:val="single" w:sz="4" w:space="0" w:color="auto"/>
            </w:tcBorders>
            <w:vAlign w:val="center"/>
            <w:hideMark/>
          </w:tcPr>
          <w:p w14:paraId="682584F4" w14:textId="77777777" w:rsidR="00E77E55" w:rsidRPr="00E77E55" w:rsidRDefault="00E77E55" w:rsidP="00E77E55">
            <w:pPr>
              <w:spacing w:after="0" w:line="240" w:lineRule="auto"/>
              <w:rPr>
                <w:rFonts w:ascii="Times New Roman" w:eastAsia="Times New Roman" w:hAnsi="Times New Roman"/>
                <w:color w:val="000000"/>
                <w:lang w:eastAsia="es-CR"/>
              </w:rPr>
            </w:pPr>
          </w:p>
        </w:tc>
        <w:tc>
          <w:tcPr>
            <w:tcW w:w="2570" w:type="dxa"/>
            <w:vMerge/>
            <w:tcBorders>
              <w:top w:val="nil"/>
              <w:left w:val="single" w:sz="4" w:space="0" w:color="auto"/>
              <w:bottom w:val="single" w:sz="4" w:space="0" w:color="auto"/>
              <w:right w:val="single" w:sz="4" w:space="0" w:color="auto"/>
            </w:tcBorders>
            <w:vAlign w:val="center"/>
            <w:hideMark/>
          </w:tcPr>
          <w:p w14:paraId="026A805A" w14:textId="77777777" w:rsidR="00E77E55" w:rsidRPr="00E77E55" w:rsidRDefault="00E77E55" w:rsidP="00E77E55">
            <w:pPr>
              <w:spacing w:after="0" w:line="240" w:lineRule="auto"/>
              <w:rPr>
                <w:rFonts w:ascii="Times New Roman" w:eastAsia="Times New Roman" w:hAnsi="Times New Roman"/>
                <w:color w:val="000000"/>
                <w:lang w:eastAsia="es-CR"/>
              </w:rPr>
            </w:pPr>
          </w:p>
        </w:tc>
      </w:tr>
      <w:tr w:rsidR="003317F8" w:rsidRPr="00E77E55" w14:paraId="276E4DCE" w14:textId="77777777" w:rsidTr="003317F8">
        <w:trPr>
          <w:trHeight w:val="1094"/>
          <w:jc w:val="center"/>
        </w:trPr>
        <w:tc>
          <w:tcPr>
            <w:tcW w:w="1237" w:type="dxa"/>
            <w:tcBorders>
              <w:top w:val="nil"/>
              <w:left w:val="single" w:sz="4" w:space="0" w:color="auto"/>
              <w:bottom w:val="single" w:sz="4" w:space="0" w:color="auto"/>
              <w:right w:val="single" w:sz="4" w:space="0" w:color="auto"/>
            </w:tcBorders>
            <w:shd w:val="clear" w:color="auto" w:fill="auto"/>
            <w:noWrap/>
            <w:vAlign w:val="center"/>
            <w:hideMark/>
          </w:tcPr>
          <w:p w14:paraId="5C318107" w14:textId="77777777" w:rsidR="00E77E55" w:rsidRPr="00E77E55" w:rsidRDefault="00E77E55" w:rsidP="00E77E55">
            <w:pPr>
              <w:spacing w:after="0" w:line="240" w:lineRule="auto"/>
              <w:jc w:val="center"/>
              <w:rPr>
                <w:rFonts w:ascii="Times New Roman" w:eastAsia="Times New Roman" w:hAnsi="Times New Roman"/>
                <w:b/>
                <w:bCs/>
                <w:color w:val="000000"/>
                <w:lang w:eastAsia="es-CR"/>
              </w:rPr>
            </w:pPr>
            <w:r w:rsidRPr="00E77E55">
              <w:rPr>
                <w:rFonts w:ascii="Times New Roman" w:eastAsia="Times New Roman" w:hAnsi="Times New Roman"/>
                <w:b/>
                <w:bCs/>
                <w:color w:val="000000"/>
                <w:lang w:eastAsia="es-CR"/>
              </w:rPr>
              <w:t>2018</w:t>
            </w:r>
          </w:p>
        </w:tc>
        <w:tc>
          <w:tcPr>
            <w:tcW w:w="1310" w:type="dxa"/>
            <w:tcBorders>
              <w:top w:val="nil"/>
              <w:left w:val="nil"/>
              <w:bottom w:val="single" w:sz="4" w:space="0" w:color="auto"/>
              <w:right w:val="single" w:sz="4" w:space="0" w:color="auto"/>
            </w:tcBorders>
            <w:shd w:val="clear" w:color="auto" w:fill="auto"/>
            <w:vAlign w:val="center"/>
            <w:hideMark/>
          </w:tcPr>
          <w:p w14:paraId="722FDEA7" w14:textId="77777777" w:rsidR="00E77E55" w:rsidRPr="00E77E55" w:rsidRDefault="00E77E55" w:rsidP="00E77E55">
            <w:pPr>
              <w:spacing w:after="0" w:line="240" w:lineRule="auto"/>
              <w:jc w:val="center"/>
              <w:rPr>
                <w:rFonts w:ascii="Times New Roman" w:eastAsia="Times New Roman" w:hAnsi="Times New Roman"/>
                <w:color w:val="000000"/>
                <w:lang w:eastAsia="es-CR"/>
              </w:rPr>
            </w:pPr>
            <w:r w:rsidRPr="00E77E55">
              <w:rPr>
                <w:rFonts w:ascii="Times New Roman" w:eastAsia="Times New Roman" w:hAnsi="Times New Roman"/>
                <w:color w:val="000000"/>
                <w:lang w:eastAsia="es-CR"/>
              </w:rPr>
              <w:t>34</w:t>
            </w:r>
          </w:p>
        </w:tc>
        <w:tc>
          <w:tcPr>
            <w:tcW w:w="1417" w:type="dxa"/>
            <w:tcBorders>
              <w:top w:val="nil"/>
              <w:left w:val="nil"/>
              <w:bottom w:val="single" w:sz="4" w:space="0" w:color="auto"/>
              <w:right w:val="single" w:sz="4" w:space="0" w:color="auto"/>
            </w:tcBorders>
            <w:shd w:val="clear" w:color="auto" w:fill="auto"/>
            <w:vAlign w:val="center"/>
            <w:hideMark/>
          </w:tcPr>
          <w:p w14:paraId="317DA933" w14:textId="77777777" w:rsidR="00E77E55" w:rsidRPr="00E77E55" w:rsidRDefault="00E77E55" w:rsidP="00E77E55">
            <w:pPr>
              <w:spacing w:after="0" w:line="240" w:lineRule="auto"/>
              <w:jc w:val="center"/>
              <w:rPr>
                <w:rFonts w:ascii="Times New Roman" w:eastAsia="Times New Roman" w:hAnsi="Times New Roman"/>
                <w:color w:val="000000"/>
                <w:lang w:eastAsia="es-CR"/>
              </w:rPr>
            </w:pPr>
            <w:r w:rsidRPr="00E77E55">
              <w:rPr>
                <w:rFonts w:ascii="Times New Roman" w:eastAsia="Times New Roman" w:hAnsi="Times New Roman"/>
                <w:color w:val="000000"/>
                <w:lang w:eastAsia="es-CR"/>
              </w:rPr>
              <w:t>29</w:t>
            </w:r>
          </w:p>
        </w:tc>
        <w:tc>
          <w:tcPr>
            <w:tcW w:w="2268" w:type="dxa"/>
            <w:vMerge/>
            <w:tcBorders>
              <w:top w:val="nil"/>
              <w:left w:val="single" w:sz="4" w:space="0" w:color="auto"/>
              <w:bottom w:val="single" w:sz="4" w:space="0" w:color="auto"/>
              <w:right w:val="single" w:sz="4" w:space="0" w:color="auto"/>
            </w:tcBorders>
            <w:vAlign w:val="center"/>
            <w:hideMark/>
          </w:tcPr>
          <w:p w14:paraId="3CD0DF2C" w14:textId="77777777" w:rsidR="00E77E55" w:rsidRPr="00E77E55" w:rsidRDefault="00E77E55" w:rsidP="00E77E55">
            <w:pPr>
              <w:spacing w:after="0" w:line="240" w:lineRule="auto"/>
              <w:rPr>
                <w:rFonts w:ascii="Times New Roman" w:eastAsia="Times New Roman" w:hAnsi="Times New Roman"/>
                <w:color w:val="000000"/>
                <w:lang w:eastAsia="es-CR"/>
              </w:rPr>
            </w:pPr>
          </w:p>
        </w:tc>
        <w:tc>
          <w:tcPr>
            <w:tcW w:w="2570" w:type="dxa"/>
            <w:vMerge/>
            <w:tcBorders>
              <w:top w:val="nil"/>
              <w:left w:val="single" w:sz="4" w:space="0" w:color="auto"/>
              <w:bottom w:val="single" w:sz="4" w:space="0" w:color="auto"/>
              <w:right w:val="single" w:sz="4" w:space="0" w:color="auto"/>
            </w:tcBorders>
            <w:vAlign w:val="center"/>
            <w:hideMark/>
          </w:tcPr>
          <w:p w14:paraId="340E6610" w14:textId="77777777" w:rsidR="00E77E55" w:rsidRPr="00E77E55" w:rsidRDefault="00E77E55" w:rsidP="00E77E55">
            <w:pPr>
              <w:spacing w:after="0" w:line="240" w:lineRule="auto"/>
              <w:rPr>
                <w:rFonts w:ascii="Times New Roman" w:eastAsia="Times New Roman" w:hAnsi="Times New Roman"/>
                <w:color w:val="000000"/>
                <w:lang w:eastAsia="es-CR"/>
              </w:rPr>
            </w:pPr>
          </w:p>
        </w:tc>
      </w:tr>
    </w:tbl>
    <w:p w14:paraId="4251D5FF" w14:textId="63D6BD4D" w:rsidR="00505696" w:rsidRPr="00F866F5" w:rsidRDefault="003317F8" w:rsidP="0034377D">
      <w:pPr>
        <w:spacing w:after="0" w:line="240" w:lineRule="auto"/>
        <w:jc w:val="both"/>
        <w:rPr>
          <w:rFonts w:ascii="Times New Roman" w:hAnsi="Times New Roman"/>
          <w:sz w:val="18"/>
          <w:szCs w:val="18"/>
        </w:rPr>
      </w:pPr>
      <w:r w:rsidRPr="00F866F5">
        <w:rPr>
          <w:rFonts w:ascii="Times New Roman" w:hAnsi="Times New Roman"/>
          <w:sz w:val="18"/>
          <w:szCs w:val="18"/>
        </w:rPr>
        <w:t>Fuente: CONESUP</w:t>
      </w:r>
    </w:p>
    <w:p w14:paraId="557DE216" w14:textId="77777777" w:rsidR="00E77E55" w:rsidRDefault="00E77E55" w:rsidP="0034377D">
      <w:pPr>
        <w:spacing w:after="0" w:line="240" w:lineRule="auto"/>
        <w:jc w:val="both"/>
        <w:rPr>
          <w:rFonts w:ascii="Times New Roman" w:eastAsiaTheme="minorHAnsi" w:hAnsi="Times New Roman"/>
          <w:sz w:val="24"/>
          <w:szCs w:val="24"/>
        </w:rPr>
      </w:pPr>
    </w:p>
    <w:p w14:paraId="56C445CA" w14:textId="77777777" w:rsidR="00F866F5" w:rsidRDefault="00F866F5" w:rsidP="0034377D">
      <w:pPr>
        <w:spacing w:after="0" w:line="240" w:lineRule="auto"/>
        <w:jc w:val="both"/>
        <w:rPr>
          <w:rFonts w:ascii="Times New Roman" w:eastAsiaTheme="minorHAnsi" w:hAnsi="Times New Roman"/>
          <w:sz w:val="24"/>
          <w:szCs w:val="24"/>
        </w:rPr>
      </w:pPr>
    </w:p>
    <w:p w14:paraId="60A61DC4" w14:textId="52930837" w:rsidR="00505696" w:rsidRPr="00E57304" w:rsidRDefault="002E4915" w:rsidP="0034377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Como se </w:t>
      </w:r>
      <w:r w:rsidR="005D02E5">
        <w:rPr>
          <w:rFonts w:ascii="Times New Roman" w:eastAsiaTheme="minorHAnsi" w:hAnsi="Times New Roman"/>
          <w:sz w:val="24"/>
          <w:szCs w:val="24"/>
        </w:rPr>
        <w:t>verificó</w:t>
      </w:r>
      <w:r>
        <w:rPr>
          <w:rFonts w:ascii="Times New Roman" w:eastAsiaTheme="minorHAnsi" w:hAnsi="Times New Roman"/>
          <w:sz w:val="24"/>
          <w:szCs w:val="24"/>
        </w:rPr>
        <w:t xml:space="preserve"> en el hallazgo sobre </w:t>
      </w:r>
      <w:r w:rsidR="00924ADB">
        <w:rPr>
          <w:rFonts w:ascii="Times New Roman" w:eastAsiaTheme="minorHAnsi" w:hAnsi="Times New Roman"/>
          <w:sz w:val="24"/>
          <w:szCs w:val="24"/>
        </w:rPr>
        <w:t>inspecciones en las universidades</w:t>
      </w:r>
      <w:r w:rsidR="00505696" w:rsidRPr="00E57304">
        <w:rPr>
          <w:rFonts w:ascii="Times New Roman" w:eastAsiaTheme="minorHAnsi" w:hAnsi="Times New Roman"/>
          <w:sz w:val="24"/>
          <w:szCs w:val="24"/>
        </w:rPr>
        <w:t>, es importante la atención de estas denuncias presentadas d</w:t>
      </w:r>
      <w:r>
        <w:rPr>
          <w:rFonts w:ascii="Times New Roman" w:eastAsiaTheme="minorHAnsi" w:hAnsi="Times New Roman"/>
          <w:sz w:val="24"/>
          <w:szCs w:val="24"/>
        </w:rPr>
        <w:t>e manera reiterada sobre estas u</w:t>
      </w:r>
      <w:r w:rsidR="00505696" w:rsidRPr="00E57304">
        <w:rPr>
          <w:rFonts w:ascii="Times New Roman" w:eastAsiaTheme="minorHAnsi" w:hAnsi="Times New Roman"/>
          <w:sz w:val="24"/>
          <w:szCs w:val="24"/>
        </w:rPr>
        <w:t>niversidades</w:t>
      </w:r>
      <w:r w:rsidR="005D02E5">
        <w:rPr>
          <w:rFonts w:ascii="Times New Roman" w:eastAsiaTheme="minorHAnsi" w:hAnsi="Times New Roman"/>
          <w:sz w:val="24"/>
          <w:szCs w:val="24"/>
        </w:rPr>
        <w:t xml:space="preserve">, </w:t>
      </w:r>
      <w:r w:rsidR="00505696" w:rsidRPr="00E57304">
        <w:rPr>
          <w:rFonts w:ascii="Times New Roman" w:eastAsiaTheme="minorHAnsi" w:hAnsi="Times New Roman"/>
          <w:sz w:val="24"/>
          <w:szCs w:val="24"/>
        </w:rPr>
        <w:t xml:space="preserve">a fin de analizar la raíz de las situaciones, para ello es esencial fortalecer las inspecciones generales como una forma de prevención y una mejor fiscalización por parte del CONESUP. </w:t>
      </w:r>
    </w:p>
    <w:p w14:paraId="4AE0058E" w14:textId="77777777" w:rsidR="00AD298F" w:rsidRPr="00E57304" w:rsidRDefault="00AD298F" w:rsidP="0034377D">
      <w:pPr>
        <w:spacing w:after="0" w:line="240" w:lineRule="auto"/>
        <w:jc w:val="both"/>
        <w:rPr>
          <w:rFonts w:ascii="Times New Roman" w:hAnsi="Times New Roman"/>
          <w:sz w:val="24"/>
          <w:szCs w:val="24"/>
        </w:rPr>
      </w:pPr>
    </w:p>
    <w:p w14:paraId="66FD62EF" w14:textId="02C4B4EE" w:rsidR="009421A1" w:rsidRPr="00E57304" w:rsidRDefault="00652C64" w:rsidP="0034377D">
      <w:pPr>
        <w:spacing w:after="0" w:line="240" w:lineRule="auto"/>
        <w:jc w:val="both"/>
        <w:rPr>
          <w:rFonts w:ascii="Times New Roman" w:hAnsi="Times New Roman"/>
          <w:b/>
          <w:sz w:val="24"/>
          <w:szCs w:val="24"/>
        </w:rPr>
      </w:pPr>
      <w:r w:rsidRPr="00E57304">
        <w:rPr>
          <w:rFonts w:ascii="Times New Roman" w:hAnsi="Times New Roman"/>
          <w:b/>
          <w:sz w:val="24"/>
          <w:szCs w:val="24"/>
        </w:rPr>
        <w:t xml:space="preserve">2.2.5 Secretaría de Actas </w:t>
      </w:r>
      <w:r w:rsidRPr="00E57304">
        <w:rPr>
          <w:rFonts w:ascii="Times New Roman" w:hAnsi="Times New Roman"/>
          <w:b/>
          <w:sz w:val="24"/>
          <w:szCs w:val="24"/>
        </w:rPr>
        <w:tab/>
      </w:r>
    </w:p>
    <w:p w14:paraId="33F35BC3" w14:textId="77777777" w:rsidR="00652C64" w:rsidRPr="00E57304" w:rsidRDefault="00652C64" w:rsidP="0034377D">
      <w:pPr>
        <w:spacing w:after="0" w:line="240" w:lineRule="auto"/>
        <w:jc w:val="both"/>
        <w:rPr>
          <w:rFonts w:ascii="Times New Roman" w:hAnsi="Times New Roman"/>
          <w:b/>
          <w:sz w:val="24"/>
          <w:szCs w:val="24"/>
        </w:rPr>
      </w:pPr>
    </w:p>
    <w:p w14:paraId="25FCA27D" w14:textId="3795EE3C" w:rsidR="008A745B" w:rsidRPr="00E57304" w:rsidRDefault="008A745B" w:rsidP="0034377D">
      <w:pPr>
        <w:spacing w:after="0" w:line="240" w:lineRule="auto"/>
        <w:jc w:val="both"/>
        <w:rPr>
          <w:rFonts w:ascii="Times New Roman" w:eastAsiaTheme="minorHAnsi" w:hAnsi="Times New Roman"/>
          <w:sz w:val="24"/>
          <w:szCs w:val="24"/>
          <w:lang w:eastAsia="es-CR"/>
        </w:rPr>
      </w:pPr>
      <w:r w:rsidRPr="00E57304">
        <w:rPr>
          <w:rFonts w:ascii="Times New Roman" w:eastAsiaTheme="minorHAnsi" w:hAnsi="Times New Roman"/>
          <w:sz w:val="24"/>
          <w:szCs w:val="24"/>
        </w:rPr>
        <w:t>El CONESUP cuenta con una Secretaría de Actas</w:t>
      </w:r>
      <w:r w:rsidR="00AD69E8">
        <w:rPr>
          <w:rFonts w:ascii="Times New Roman" w:eastAsiaTheme="minorHAnsi" w:hAnsi="Times New Roman"/>
          <w:sz w:val="24"/>
          <w:szCs w:val="24"/>
        </w:rPr>
        <w:t xml:space="preserve"> (</w:t>
      </w:r>
      <w:r w:rsidR="00F866F5">
        <w:rPr>
          <w:rFonts w:ascii="Times New Roman" w:eastAsiaTheme="minorHAnsi" w:hAnsi="Times New Roman"/>
          <w:i/>
          <w:sz w:val="24"/>
          <w:szCs w:val="24"/>
        </w:rPr>
        <w:t>E</w:t>
      </w:r>
      <w:r w:rsidR="00AD69E8" w:rsidRPr="00F866F5">
        <w:rPr>
          <w:rFonts w:ascii="Times New Roman" w:eastAsiaTheme="minorHAnsi" w:hAnsi="Times New Roman"/>
          <w:i/>
          <w:sz w:val="24"/>
          <w:szCs w:val="24"/>
        </w:rPr>
        <w:t>n adelante SA</w:t>
      </w:r>
      <w:r w:rsidR="00AD69E8">
        <w:rPr>
          <w:rFonts w:ascii="Times New Roman" w:eastAsiaTheme="minorHAnsi" w:hAnsi="Times New Roman"/>
          <w:sz w:val="24"/>
          <w:szCs w:val="24"/>
        </w:rPr>
        <w:t xml:space="preserve">), </w:t>
      </w:r>
      <w:r w:rsidRPr="00E57304">
        <w:rPr>
          <w:rFonts w:ascii="Times New Roman" w:eastAsiaTheme="minorHAnsi" w:hAnsi="Times New Roman"/>
          <w:sz w:val="24"/>
          <w:szCs w:val="24"/>
        </w:rPr>
        <w:t xml:space="preserve">cuyas funciones se </w:t>
      </w:r>
      <w:r w:rsidR="00783AC8">
        <w:rPr>
          <w:rFonts w:ascii="Times New Roman" w:eastAsiaTheme="minorHAnsi" w:hAnsi="Times New Roman"/>
          <w:sz w:val="24"/>
          <w:szCs w:val="24"/>
        </w:rPr>
        <w:t xml:space="preserve">encuentran a cargo de una funcionaria y se </w:t>
      </w:r>
      <w:r w:rsidRPr="00E57304">
        <w:rPr>
          <w:rFonts w:ascii="Times New Roman" w:eastAsiaTheme="minorHAnsi" w:hAnsi="Times New Roman"/>
          <w:sz w:val="24"/>
          <w:szCs w:val="24"/>
        </w:rPr>
        <w:t>concentran en establecer los lineamientos para preparar la agenda de las sesiones, la confección de las actas, su legalización, notificaciones de los acuerdos, juramentación de miembros y trámite de pago de dietas a los miembros del Consejo, entre otras (Art. 4</w:t>
      </w:r>
      <w:r w:rsidR="00AD69E8" w:rsidRPr="00AD69E8">
        <w:rPr>
          <w:rFonts w:ascii="Times New Roman" w:eastAsiaTheme="minorHAnsi" w:hAnsi="Times New Roman"/>
          <w:sz w:val="24"/>
          <w:szCs w:val="24"/>
        </w:rPr>
        <w:t xml:space="preserve"> </w:t>
      </w:r>
      <w:r w:rsidR="00AD69E8" w:rsidRPr="00E57304">
        <w:rPr>
          <w:rFonts w:ascii="Times New Roman" w:eastAsiaTheme="minorHAnsi" w:hAnsi="Times New Roman"/>
          <w:sz w:val="24"/>
          <w:szCs w:val="24"/>
        </w:rPr>
        <w:t>Decreto Ejecutivo N° 35941</w:t>
      </w:r>
      <w:r w:rsidRPr="00E57304">
        <w:rPr>
          <w:rFonts w:ascii="Times New Roman" w:eastAsiaTheme="minorHAnsi" w:hAnsi="Times New Roman"/>
          <w:sz w:val="24"/>
          <w:szCs w:val="24"/>
        </w:rPr>
        <w:t xml:space="preserve">). </w:t>
      </w:r>
    </w:p>
    <w:p w14:paraId="4F218C3B" w14:textId="77777777" w:rsidR="008A745B" w:rsidRPr="00E57304" w:rsidRDefault="008A745B" w:rsidP="0034377D">
      <w:pPr>
        <w:spacing w:after="0" w:line="240" w:lineRule="auto"/>
        <w:jc w:val="both"/>
        <w:rPr>
          <w:rFonts w:ascii="Times New Roman" w:eastAsiaTheme="minorHAnsi" w:hAnsi="Times New Roman"/>
          <w:sz w:val="24"/>
          <w:szCs w:val="24"/>
        </w:rPr>
      </w:pPr>
    </w:p>
    <w:p w14:paraId="67F26B33" w14:textId="67866CB2" w:rsidR="008A745B" w:rsidRPr="00E57304" w:rsidRDefault="008F3E33" w:rsidP="0034377D">
      <w:pPr>
        <w:spacing w:after="0" w:line="240" w:lineRule="auto"/>
        <w:jc w:val="both"/>
        <w:rPr>
          <w:rFonts w:ascii="Times New Roman" w:eastAsiaTheme="minorHAnsi" w:hAnsi="Times New Roman"/>
          <w:b/>
          <w:sz w:val="24"/>
          <w:szCs w:val="24"/>
          <w:lang w:eastAsia="es-CR"/>
        </w:rPr>
      </w:pPr>
      <w:r w:rsidRPr="00E57304">
        <w:rPr>
          <w:rFonts w:ascii="Times New Roman" w:eastAsiaTheme="minorHAnsi" w:hAnsi="Times New Roman"/>
          <w:b/>
          <w:sz w:val="24"/>
          <w:szCs w:val="24"/>
          <w:lang w:eastAsia="es-CR"/>
        </w:rPr>
        <w:t xml:space="preserve">2.2.5.1 </w:t>
      </w:r>
      <w:r w:rsidR="008A745B" w:rsidRPr="00E57304">
        <w:rPr>
          <w:rFonts w:ascii="Times New Roman" w:eastAsiaTheme="minorHAnsi" w:hAnsi="Times New Roman"/>
          <w:b/>
          <w:sz w:val="24"/>
          <w:szCs w:val="24"/>
          <w:lang w:eastAsia="es-CR"/>
        </w:rPr>
        <w:t>Confección de Actas</w:t>
      </w:r>
    </w:p>
    <w:p w14:paraId="58258CBA" w14:textId="77777777" w:rsidR="002F05CB" w:rsidRPr="00E57304" w:rsidRDefault="002F05CB" w:rsidP="0034377D">
      <w:pPr>
        <w:spacing w:after="0" w:line="240" w:lineRule="auto"/>
        <w:jc w:val="both"/>
        <w:rPr>
          <w:rFonts w:ascii="Times New Roman" w:eastAsiaTheme="minorHAnsi" w:hAnsi="Times New Roman"/>
          <w:b/>
          <w:sz w:val="24"/>
          <w:szCs w:val="24"/>
          <w:lang w:eastAsia="es-CR"/>
        </w:rPr>
      </w:pPr>
    </w:p>
    <w:p w14:paraId="5A0782E7" w14:textId="6BD3489C" w:rsidR="008A745B" w:rsidRPr="00E57304" w:rsidRDefault="008A745B" w:rsidP="0034377D">
      <w:pPr>
        <w:spacing w:after="0" w:line="240" w:lineRule="auto"/>
        <w:jc w:val="both"/>
        <w:rPr>
          <w:rFonts w:ascii="Times New Roman" w:eastAsiaTheme="minorHAnsi" w:hAnsi="Times New Roman"/>
          <w:sz w:val="24"/>
          <w:szCs w:val="24"/>
          <w:lang w:eastAsia="es-CR"/>
        </w:rPr>
      </w:pPr>
      <w:r w:rsidRPr="00E57304">
        <w:rPr>
          <w:rFonts w:ascii="Times New Roman" w:eastAsiaTheme="minorHAnsi" w:hAnsi="Times New Roman"/>
          <w:sz w:val="24"/>
          <w:szCs w:val="24"/>
        </w:rPr>
        <w:t xml:space="preserve">Cada sesión celebrada por el Consejo debe ser grabada para luego transcribirse, sin embargo, </w:t>
      </w:r>
      <w:r w:rsidRPr="00E57304">
        <w:rPr>
          <w:rFonts w:ascii="Times New Roman" w:eastAsiaTheme="minorHAnsi" w:hAnsi="Times New Roman"/>
          <w:sz w:val="24"/>
          <w:szCs w:val="24"/>
          <w:lang w:eastAsia="es-CR"/>
        </w:rPr>
        <w:t xml:space="preserve">al 19 de febrero de 2019 la última acta transcrita y firmada es la 843-18, del 19 de setiembre de 2018 y la última sesión celebrada fue la 854-19 del 13 de febrero de 2019, presentándose un atraso de 11 actas. De acuerdo con la encargada de la </w:t>
      </w:r>
      <w:r w:rsidR="00A24996">
        <w:rPr>
          <w:rFonts w:ascii="Times New Roman" w:eastAsiaTheme="minorHAnsi" w:hAnsi="Times New Roman"/>
          <w:sz w:val="24"/>
          <w:szCs w:val="24"/>
          <w:lang w:eastAsia="es-CR"/>
        </w:rPr>
        <w:t>SA</w:t>
      </w:r>
      <w:r w:rsidRPr="00E57304">
        <w:rPr>
          <w:rFonts w:ascii="Times New Roman" w:eastAsiaTheme="minorHAnsi" w:hAnsi="Times New Roman"/>
          <w:sz w:val="24"/>
          <w:szCs w:val="24"/>
          <w:lang w:eastAsia="es-CR"/>
        </w:rPr>
        <w:t xml:space="preserve">, estas actas se encuentran trascritas en digital y listas para ser legalizadas y posteriormente firmadas, no obstante, </w:t>
      </w:r>
      <w:r w:rsidR="001441F9">
        <w:rPr>
          <w:rFonts w:ascii="Times New Roman" w:eastAsiaTheme="minorHAnsi" w:hAnsi="Times New Roman"/>
          <w:sz w:val="24"/>
          <w:szCs w:val="24"/>
          <w:lang w:eastAsia="es-CR"/>
        </w:rPr>
        <w:t xml:space="preserve">según indicó la funcionaria encargada, </w:t>
      </w:r>
      <w:r w:rsidRPr="00E57304">
        <w:rPr>
          <w:rFonts w:ascii="Times New Roman" w:eastAsiaTheme="minorHAnsi" w:hAnsi="Times New Roman"/>
          <w:sz w:val="24"/>
          <w:szCs w:val="24"/>
          <w:lang w:eastAsia="es-CR"/>
        </w:rPr>
        <w:t>las gestiones diarias con las agendas de las sesiones y transcripción de las actas para su posterior aprobación por parte de los miembros del Consejo no le ha permitido, por falta de tiempo, finalizar este trámite.</w:t>
      </w:r>
    </w:p>
    <w:p w14:paraId="524411D8" w14:textId="77777777" w:rsidR="00177275" w:rsidRPr="00E57304" w:rsidRDefault="00177275" w:rsidP="0034377D">
      <w:pPr>
        <w:spacing w:after="0" w:line="240" w:lineRule="auto"/>
        <w:jc w:val="both"/>
        <w:rPr>
          <w:rFonts w:ascii="Times New Roman" w:eastAsiaTheme="minorHAnsi" w:hAnsi="Times New Roman"/>
          <w:sz w:val="24"/>
          <w:szCs w:val="24"/>
          <w:lang w:eastAsia="es-CR"/>
        </w:rPr>
      </w:pPr>
    </w:p>
    <w:p w14:paraId="447A7CE7" w14:textId="5D70D82E" w:rsidR="008A745B" w:rsidRPr="00E57304" w:rsidRDefault="008F3E33" w:rsidP="0034377D">
      <w:pPr>
        <w:autoSpaceDE w:val="0"/>
        <w:autoSpaceDN w:val="0"/>
        <w:adjustRightInd w:val="0"/>
        <w:spacing w:after="0" w:line="240" w:lineRule="auto"/>
        <w:jc w:val="both"/>
        <w:rPr>
          <w:rFonts w:ascii="Times New Roman" w:eastAsiaTheme="minorHAnsi" w:hAnsi="Times New Roman"/>
          <w:b/>
          <w:sz w:val="24"/>
          <w:szCs w:val="24"/>
          <w:lang w:eastAsia="es-CR"/>
        </w:rPr>
      </w:pPr>
      <w:r w:rsidRPr="00E57304">
        <w:rPr>
          <w:rFonts w:ascii="Times New Roman" w:eastAsiaTheme="minorHAnsi" w:hAnsi="Times New Roman"/>
          <w:b/>
          <w:sz w:val="24"/>
          <w:szCs w:val="24"/>
          <w:lang w:eastAsia="es-CR"/>
        </w:rPr>
        <w:t xml:space="preserve">2.2.5.2 </w:t>
      </w:r>
      <w:r w:rsidR="008A745B" w:rsidRPr="00E57304">
        <w:rPr>
          <w:rFonts w:ascii="Times New Roman" w:eastAsiaTheme="minorHAnsi" w:hAnsi="Times New Roman"/>
          <w:b/>
          <w:sz w:val="24"/>
          <w:szCs w:val="24"/>
          <w:lang w:eastAsia="es-CR"/>
        </w:rPr>
        <w:t xml:space="preserve">Apoyo a la </w:t>
      </w:r>
      <w:r w:rsidR="00A24996">
        <w:rPr>
          <w:rFonts w:ascii="Times New Roman" w:eastAsiaTheme="minorHAnsi" w:hAnsi="Times New Roman"/>
          <w:b/>
          <w:sz w:val="24"/>
          <w:szCs w:val="24"/>
          <w:lang w:eastAsia="es-CR"/>
        </w:rPr>
        <w:t>S</w:t>
      </w:r>
      <w:r w:rsidR="00F866F5">
        <w:rPr>
          <w:rFonts w:ascii="Times New Roman" w:eastAsiaTheme="minorHAnsi" w:hAnsi="Times New Roman"/>
          <w:b/>
          <w:sz w:val="24"/>
          <w:szCs w:val="24"/>
          <w:lang w:eastAsia="es-CR"/>
        </w:rPr>
        <w:t xml:space="preserve">ecretaría de </w:t>
      </w:r>
      <w:r w:rsidR="00A24996">
        <w:rPr>
          <w:rFonts w:ascii="Times New Roman" w:eastAsiaTheme="minorHAnsi" w:hAnsi="Times New Roman"/>
          <w:b/>
          <w:sz w:val="24"/>
          <w:szCs w:val="24"/>
          <w:lang w:eastAsia="es-CR"/>
        </w:rPr>
        <w:t>A</w:t>
      </w:r>
      <w:r w:rsidR="00F866F5">
        <w:rPr>
          <w:rFonts w:ascii="Times New Roman" w:eastAsiaTheme="minorHAnsi" w:hAnsi="Times New Roman"/>
          <w:b/>
          <w:sz w:val="24"/>
          <w:szCs w:val="24"/>
          <w:lang w:eastAsia="es-CR"/>
        </w:rPr>
        <w:t>ctas</w:t>
      </w:r>
    </w:p>
    <w:p w14:paraId="2A16742C" w14:textId="77777777" w:rsidR="008A745B" w:rsidRPr="00E57304" w:rsidRDefault="008A745B" w:rsidP="0034377D">
      <w:pPr>
        <w:autoSpaceDE w:val="0"/>
        <w:autoSpaceDN w:val="0"/>
        <w:adjustRightInd w:val="0"/>
        <w:spacing w:after="0" w:line="240" w:lineRule="auto"/>
        <w:jc w:val="both"/>
        <w:rPr>
          <w:rFonts w:ascii="Times New Roman" w:eastAsiaTheme="minorHAnsi" w:hAnsi="Times New Roman"/>
          <w:sz w:val="24"/>
          <w:szCs w:val="24"/>
          <w:lang w:eastAsia="es-CR"/>
        </w:rPr>
      </w:pPr>
    </w:p>
    <w:p w14:paraId="5A4084AE" w14:textId="78BA6DD4" w:rsidR="00FD15C2" w:rsidRPr="00E57304" w:rsidRDefault="008A745B" w:rsidP="00FD15C2">
      <w:pPr>
        <w:autoSpaceDE w:val="0"/>
        <w:autoSpaceDN w:val="0"/>
        <w:adjustRightInd w:val="0"/>
        <w:spacing w:after="0" w:line="240" w:lineRule="auto"/>
        <w:jc w:val="both"/>
        <w:rPr>
          <w:rFonts w:ascii="Times New Roman" w:eastAsiaTheme="minorHAnsi" w:hAnsi="Times New Roman"/>
          <w:sz w:val="24"/>
          <w:szCs w:val="24"/>
          <w:lang w:eastAsia="es-CR"/>
        </w:rPr>
      </w:pPr>
      <w:r w:rsidRPr="00E57304">
        <w:rPr>
          <w:rFonts w:ascii="Times New Roman" w:eastAsiaTheme="minorHAnsi" w:hAnsi="Times New Roman"/>
          <w:sz w:val="24"/>
          <w:szCs w:val="24"/>
        </w:rPr>
        <w:t xml:space="preserve">En el </w:t>
      </w:r>
      <w:r w:rsidRPr="00E57304">
        <w:rPr>
          <w:rFonts w:ascii="Times New Roman" w:eastAsiaTheme="minorHAnsi" w:hAnsi="Times New Roman"/>
          <w:sz w:val="24"/>
          <w:szCs w:val="24"/>
          <w:lang w:eastAsia="es-CR"/>
        </w:rPr>
        <w:t>Informe de Gestión del CONESUP del periodo 2014-2018</w:t>
      </w:r>
      <w:r w:rsidRPr="00E57304">
        <w:rPr>
          <w:rFonts w:ascii="Times New Roman" w:eastAsiaTheme="minorHAnsi" w:hAnsi="Times New Roman"/>
          <w:sz w:val="24"/>
          <w:szCs w:val="24"/>
        </w:rPr>
        <w:t xml:space="preserve">, se indica </w:t>
      </w:r>
      <w:r w:rsidR="00FD15C2">
        <w:rPr>
          <w:rFonts w:ascii="Times New Roman" w:eastAsiaTheme="minorHAnsi" w:hAnsi="Times New Roman"/>
          <w:sz w:val="24"/>
          <w:szCs w:val="24"/>
        </w:rPr>
        <w:t>que l</w:t>
      </w:r>
      <w:r w:rsidRPr="00E57304">
        <w:rPr>
          <w:rFonts w:ascii="Times New Roman" w:eastAsiaTheme="minorHAnsi" w:hAnsi="Times New Roman"/>
          <w:sz w:val="24"/>
          <w:szCs w:val="24"/>
        </w:rPr>
        <w:t xml:space="preserve">a </w:t>
      </w:r>
      <w:r w:rsidR="00A24996">
        <w:rPr>
          <w:rFonts w:ascii="Times New Roman" w:eastAsiaTheme="minorHAnsi" w:hAnsi="Times New Roman"/>
          <w:sz w:val="24"/>
          <w:szCs w:val="24"/>
        </w:rPr>
        <w:t>SA</w:t>
      </w:r>
      <w:r w:rsidRPr="00E57304">
        <w:rPr>
          <w:rFonts w:ascii="Times New Roman" w:eastAsiaTheme="minorHAnsi" w:hAnsi="Times New Roman"/>
          <w:sz w:val="24"/>
          <w:szCs w:val="24"/>
        </w:rPr>
        <w:t xml:space="preserve"> </w:t>
      </w:r>
      <w:r w:rsidRPr="00EA6EB5">
        <w:rPr>
          <w:rFonts w:ascii="Times New Roman" w:eastAsiaTheme="minorHAnsi" w:hAnsi="Times New Roman"/>
          <w:sz w:val="24"/>
          <w:szCs w:val="24"/>
        </w:rPr>
        <w:t>cuenta únicamente con una funcionaria</w:t>
      </w:r>
      <w:r w:rsidR="006C0980">
        <w:rPr>
          <w:rFonts w:ascii="Times New Roman" w:eastAsiaTheme="minorHAnsi" w:hAnsi="Times New Roman"/>
          <w:sz w:val="24"/>
          <w:szCs w:val="24"/>
        </w:rPr>
        <w:t xml:space="preserve"> para realizar toda la labor en este proceso</w:t>
      </w:r>
      <w:r w:rsidRPr="00EA6EB5">
        <w:rPr>
          <w:rFonts w:ascii="Times New Roman" w:eastAsiaTheme="minorHAnsi" w:hAnsi="Times New Roman"/>
          <w:sz w:val="24"/>
          <w:szCs w:val="24"/>
        </w:rPr>
        <w:t>, por lo que el personal del Departamento de Gestión Administrativa brinda apoyo constante y asume una serie de labores de esta instancia</w:t>
      </w:r>
      <w:r w:rsidR="00813516">
        <w:rPr>
          <w:rFonts w:ascii="Times New Roman" w:eastAsiaTheme="minorHAnsi" w:hAnsi="Times New Roman"/>
          <w:sz w:val="24"/>
          <w:szCs w:val="24"/>
        </w:rPr>
        <w:t xml:space="preserve">, no obstante, según lo verificado dicha colaboración </w:t>
      </w:r>
      <w:r w:rsidR="006C0980">
        <w:rPr>
          <w:rFonts w:ascii="Times New Roman" w:eastAsiaTheme="minorHAnsi" w:hAnsi="Times New Roman"/>
          <w:sz w:val="24"/>
          <w:szCs w:val="24"/>
        </w:rPr>
        <w:t>se</w:t>
      </w:r>
      <w:r w:rsidR="00813516">
        <w:rPr>
          <w:rFonts w:ascii="Times New Roman" w:eastAsiaTheme="minorHAnsi" w:hAnsi="Times New Roman"/>
          <w:sz w:val="24"/>
          <w:szCs w:val="24"/>
        </w:rPr>
        <w:t xml:space="preserve"> realiza de manera esporádica. </w:t>
      </w:r>
      <w:r w:rsidR="006C0980">
        <w:rPr>
          <w:rFonts w:ascii="Times New Roman" w:eastAsiaTheme="minorHAnsi" w:hAnsi="Times New Roman"/>
          <w:sz w:val="24"/>
          <w:szCs w:val="24"/>
        </w:rPr>
        <w:t xml:space="preserve">Por esta razón, se </w:t>
      </w:r>
      <w:r w:rsidR="00FD15C2" w:rsidRPr="00E57304">
        <w:rPr>
          <w:rFonts w:ascii="Times New Roman" w:eastAsiaTheme="minorHAnsi" w:hAnsi="Times New Roman"/>
          <w:sz w:val="24"/>
          <w:szCs w:val="24"/>
        </w:rPr>
        <w:t>ha</w:t>
      </w:r>
      <w:r w:rsidR="006C0980">
        <w:rPr>
          <w:rFonts w:ascii="Times New Roman" w:eastAsiaTheme="minorHAnsi" w:hAnsi="Times New Roman"/>
          <w:sz w:val="24"/>
          <w:szCs w:val="24"/>
        </w:rPr>
        <w:t>n</w:t>
      </w:r>
      <w:r w:rsidR="00FD15C2" w:rsidRPr="00E57304">
        <w:rPr>
          <w:rFonts w:ascii="Times New Roman" w:eastAsiaTheme="minorHAnsi" w:hAnsi="Times New Roman"/>
          <w:sz w:val="24"/>
          <w:szCs w:val="24"/>
        </w:rPr>
        <w:t xml:space="preserve"> generado los actuales atrasos en la firma de las actas; esto contradice lo establecido en el artículo 3 del Decreto </w:t>
      </w:r>
      <w:r w:rsidR="00FD15C2" w:rsidRPr="00E57304">
        <w:rPr>
          <w:rFonts w:ascii="Times New Roman" w:eastAsiaTheme="minorHAnsi" w:hAnsi="Times New Roman"/>
          <w:sz w:val="24"/>
          <w:szCs w:val="24"/>
          <w:lang w:eastAsia="es-CR"/>
        </w:rPr>
        <w:t xml:space="preserve">N°35941-MEP, </w:t>
      </w:r>
      <w:r w:rsidR="00FD15C2" w:rsidRPr="00E57304">
        <w:rPr>
          <w:rFonts w:ascii="Times New Roman" w:eastAsiaTheme="minorHAnsi" w:hAnsi="Times New Roman"/>
          <w:sz w:val="24"/>
          <w:szCs w:val="24"/>
        </w:rPr>
        <w:t>que señala entre las funciones de la Dirección Ejecutiva la de: “</w:t>
      </w:r>
      <w:r w:rsidR="00FD15C2" w:rsidRPr="00E57304">
        <w:rPr>
          <w:rFonts w:ascii="Times New Roman" w:eastAsiaTheme="minorHAnsi" w:hAnsi="Times New Roman"/>
          <w:i/>
          <w:iCs/>
          <w:sz w:val="24"/>
          <w:szCs w:val="24"/>
          <w:lang w:eastAsia="es-CR"/>
        </w:rPr>
        <w:t>Velar por el cumplimiento del CONESUP en materia de control interno y mejoramiento de procesos”</w:t>
      </w:r>
    </w:p>
    <w:p w14:paraId="224B211E" w14:textId="77777777" w:rsidR="00CA68DF" w:rsidRPr="00E57304" w:rsidRDefault="00CA68DF" w:rsidP="0034377D">
      <w:pPr>
        <w:spacing w:after="0" w:line="240" w:lineRule="auto"/>
        <w:jc w:val="both"/>
        <w:rPr>
          <w:rFonts w:ascii="Times New Roman" w:hAnsi="Times New Roman"/>
          <w:b/>
          <w:sz w:val="24"/>
          <w:szCs w:val="24"/>
          <w:lang w:eastAsia="es-CR"/>
        </w:rPr>
      </w:pPr>
    </w:p>
    <w:p w14:paraId="42723437" w14:textId="6E9EADF1" w:rsidR="008A745B" w:rsidRPr="00E57304" w:rsidRDefault="002F05CB" w:rsidP="0034377D">
      <w:pPr>
        <w:spacing w:after="0" w:line="240" w:lineRule="auto"/>
        <w:jc w:val="both"/>
        <w:rPr>
          <w:rFonts w:ascii="Times New Roman" w:eastAsiaTheme="minorHAnsi" w:hAnsi="Times New Roman"/>
          <w:b/>
          <w:sz w:val="24"/>
          <w:szCs w:val="24"/>
          <w:lang w:eastAsia="es-CR"/>
        </w:rPr>
      </w:pPr>
      <w:r w:rsidRPr="00E57304">
        <w:rPr>
          <w:rFonts w:ascii="Times New Roman" w:eastAsiaTheme="minorHAnsi" w:hAnsi="Times New Roman"/>
          <w:b/>
          <w:sz w:val="24"/>
          <w:szCs w:val="24"/>
          <w:lang w:eastAsia="es-CR"/>
        </w:rPr>
        <w:t xml:space="preserve">2.2.5.3 </w:t>
      </w:r>
      <w:r w:rsidR="008A745B" w:rsidRPr="00E57304">
        <w:rPr>
          <w:rFonts w:ascii="Times New Roman" w:eastAsiaTheme="minorHAnsi" w:hAnsi="Times New Roman"/>
          <w:b/>
          <w:sz w:val="24"/>
          <w:szCs w:val="24"/>
          <w:lang w:eastAsia="es-CR"/>
        </w:rPr>
        <w:t xml:space="preserve">Proceso de notificación  </w:t>
      </w:r>
    </w:p>
    <w:p w14:paraId="5883ECF0" w14:textId="77777777" w:rsidR="002F05CB" w:rsidRPr="00E57304" w:rsidRDefault="002F05CB" w:rsidP="0034377D">
      <w:pPr>
        <w:spacing w:after="0" w:line="240" w:lineRule="auto"/>
        <w:jc w:val="both"/>
        <w:rPr>
          <w:rFonts w:ascii="Times New Roman" w:eastAsiaTheme="minorHAnsi" w:hAnsi="Times New Roman"/>
          <w:b/>
          <w:sz w:val="24"/>
          <w:szCs w:val="24"/>
          <w:lang w:eastAsia="es-CR"/>
        </w:rPr>
      </w:pPr>
    </w:p>
    <w:p w14:paraId="3249F155" w14:textId="77777777" w:rsidR="008A745B" w:rsidRPr="00E57304" w:rsidRDefault="008A745B" w:rsidP="0034377D">
      <w:pPr>
        <w:spacing w:after="0" w:line="240" w:lineRule="auto"/>
        <w:jc w:val="both"/>
        <w:rPr>
          <w:rFonts w:ascii="Times New Roman" w:eastAsiaTheme="minorHAnsi" w:hAnsi="Times New Roman"/>
          <w:sz w:val="24"/>
          <w:szCs w:val="24"/>
        </w:rPr>
      </w:pPr>
      <w:r w:rsidRPr="00E57304">
        <w:rPr>
          <w:rFonts w:ascii="Times New Roman" w:eastAsiaTheme="minorHAnsi" w:hAnsi="Times New Roman"/>
          <w:sz w:val="24"/>
          <w:szCs w:val="24"/>
        </w:rPr>
        <w:t>El acta de una sesión es aprobada en la siguiente sesión, como primer punto de la agenda, tal como lo establece la Ley General de la Administración Pública en su artículo 56, una vez que se aprueba el acta se procede a realizar las notificaciones correspondientes, no obstante, esto se hace sin que se haya impreso, legalizado y firmado el acta correspondiente; a</w:t>
      </w:r>
      <w:r w:rsidRPr="00E57304">
        <w:rPr>
          <w:rFonts w:ascii="Times New Roman" w:eastAsiaTheme="minorHAnsi" w:hAnsi="Times New Roman"/>
          <w:sz w:val="24"/>
          <w:szCs w:val="24"/>
          <w:lang w:eastAsia="es-CR"/>
        </w:rPr>
        <w:t>sí las cosas se corre el riesgo de que estas actas se queden sin firmar por una eventual situación</w:t>
      </w:r>
      <w:r w:rsidRPr="00E57304">
        <w:rPr>
          <w:rFonts w:ascii="Times New Roman" w:eastAsiaTheme="minorHAnsi" w:hAnsi="Times New Roman"/>
          <w:sz w:val="24"/>
          <w:szCs w:val="24"/>
        </w:rPr>
        <w:t xml:space="preserve">, lo que podría ocasionar, de ser del conocimiento del notificado, la nulidad del acto administrativo. </w:t>
      </w:r>
    </w:p>
    <w:p w14:paraId="5B15435C" w14:textId="77777777" w:rsidR="006C373D" w:rsidRDefault="006C373D" w:rsidP="0034377D">
      <w:pPr>
        <w:spacing w:after="0" w:line="240" w:lineRule="auto"/>
        <w:jc w:val="both"/>
        <w:rPr>
          <w:rFonts w:ascii="Times New Roman" w:eastAsiaTheme="minorHAnsi" w:hAnsi="Times New Roman"/>
          <w:sz w:val="24"/>
          <w:szCs w:val="24"/>
        </w:rPr>
      </w:pPr>
    </w:p>
    <w:p w14:paraId="0DE15548" w14:textId="77777777" w:rsidR="00F866F5" w:rsidRDefault="00F866F5" w:rsidP="0034377D">
      <w:pPr>
        <w:spacing w:after="0" w:line="240" w:lineRule="auto"/>
        <w:jc w:val="both"/>
        <w:rPr>
          <w:rFonts w:ascii="Times New Roman" w:eastAsiaTheme="minorHAnsi" w:hAnsi="Times New Roman"/>
          <w:sz w:val="24"/>
          <w:szCs w:val="24"/>
        </w:rPr>
      </w:pPr>
    </w:p>
    <w:p w14:paraId="59BC0B11" w14:textId="48DDEC73" w:rsidR="008A745B" w:rsidRDefault="008A745B" w:rsidP="0034377D">
      <w:pPr>
        <w:spacing w:after="0" w:line="240" w:lineRule="auto"/>
        <w:jc w:val="both"/>
        <w:rPr>
          <w:rFonts w:ascii="Times New Roman" w:eastAsiaTheme="minorHAnsi" w:hAnsi="Times New Roman"/>
          <w:sz w:val="24"/>
          <w:szCs w:val="24"/>
        </w:rPr>
      </w:pPr>
      <w:r w:rsidRPr="00E57304">
        <w:rPr>
          <w:rFonts w:ascii="Times New Roman" w:eastAsiaTheme="minorHAnsi" w:hAnsi="Times New Roman"/>
          <w:sz w:val="24"/>
          <w:szCs w:val="24"/>
        </w:rPr>
        <w:lastRenderedPageBreak/>
        <w:t>En el CONESUP los acuerdos se registran en actas de papel y la falta de impresión de las actas implica la imposibilidad de estampar las firmas correspondientes</w:t>
      </w:r>
      <w:r w:rsidR="00325C25">
        <w:rPr>
          <w:rFonts w:ascii="Times New Roman" w:eastAsiaTheme="minorHAnsi" w:hAnsi="Times New Roman"/>
          <w:sz w:val="24"/>
          <w:szCs w:val="24"/>
        </w:rPr>
        <w:t>,</w:t>
      </w:r>
      <w:r w:rsidRPr="00E57304">
        <w:rPr>
          <w:rFonts w:ascii="Times New Roman" w:eastAsiaTheme="minorHAnsi" w:hAnsi="Times New Roman"/>
          <w:sz w:val="24"/>
          <w:szCs w:val="24"/>
        </w:rPr>
        <w:t xml:space="preserve"> lo que acarrea responsabilidad para el órgano colegiado y ca</w:t>
      </w:r>
      <w:r w:rsidR="00A24996">
        <w:rPr>
          <w:rFonts w:ascii="Times New Roman" w:eastAsiaTheme="minorHAnsi" w:hAnsi="Times New Roman"/>
          <w:sz w:val="24"/>
          <w:szCs w:val="24"/>
        </w:rPr>
        <w:t xml:space="preserve">da uno de </w:t>
      </w:r>
      <w:r w:rsidR="00325C25">
        <w:rPr>
          <w:rFonts w:ascii="Times New Roman" w:eastAsiaTheme="minorHAnsi" w:hAnsi="Times New Roman"/>
          <w:sz w:val="24"/>
          <w:szCs w:val="24"/>
        </w:rPr>
        <w:t>sus miembros y de la A</w:t>
      </w:r>
      <w:r w:rsidRPr="00E57304">
        <w:rPr>
          <w:rFonts w:ascii="Times New Roman" w:eastAsiaTheme="minorHAnsi" w:hAnsi="Times New Roman"/>
          <w:sz w:val="24"/>
          <w:szCs w:val="24"/>
        </w:rPr>
        <w:t>dministr</w:t>
      </w:r>
      <w:r w:rsidR="00AB2A84">
        <w:rPr>
          <w:rFonts w:ascii="Times New Roman" w:eastAsiaTheme="minorHAnsi" w:hAnsi="Times New Roman"/>
          <w:sz w:val="24"/>
          <w:szCs w:val="24"/>
        </w:rPr>
        <w:t>ación en general, el presidente</w:t>
      </w:r>
      <w:r w:rsidRPr="00E57304">
        <w:rPr>
          <w:rFonts w:ascii="Times New Roman" w:eastAsiaTheme="minorHAnsi" w:hAnsi="Times New Roman"/>
          <w:sz w:val="24"/>
          <w:szCs w:val="24"/>
        </w:rPr>
        <w:t xml:space="preserve"> está en la obligación de firmarlas y la ausencia de esta formalidad implica responsabilidad de tipo administrativa y civil.</w:t>
      </w:r>
    </w:p>
    <w:p w14:paraId="6998DE87" w14:textId="77777777" w:rsidR="009F4AED" w:rsidRDefault="009F4AED" w:rsidP="0034377D">
      <w:pPr>
        <w:spacing w:after="0" w:line="240" w:lineRule="auto"/>
        <w:jc w:val="both"/>
        <w:rPr>
          <w:rFonts w:ascii="Times New Roman" w:eastAsiaTheme="minorHAnsi" w:hAnsi="Times New Roman"/>
          <w:sz w:val="24"/>
          <w:szCs w:val="24"/>
        </w:rPr>
      </w:pPr>
    </w:p>
    <w:p w14:paraId="1E5A0E79" w14:textId="07956E30" w:rsidR="009F4AED" w:rsidRDefault="008C69CE" w:rsidP="009F4AED">
      <w:pPr>
        <w:spacing w:after="0" w:line="240" w:lineRule="auto"/>
        <w:jc w:val="both"/>
        <w:rPr>
          <w:rFonts w:ascii="Times New Roman" w:eastAsiaTheme="minorHAnsi" w:hAnsi="Times New Roman"/>
          <w:i/>
          <w:iCs/>
          <w:sz w:val="24"/>
          <w:szCs w:val="24"/>
        </w:rPr>
      </w:pPr>
      <w:r>
        <w:rPr>
          <w:rFonts w:ascii="Times New Roman" w:eastAsiaTheme="minorHAnsi" w:hAnsi="Times New Roman"/>
          <w:sz w:val="24"/>
          <w:szCs w:val="24"/>
        </w:rPr>
        <w:t>Con respecto</w:t>
      </w:r>
      <w:r w:rsidR="009F4AED" w:rsidRPr="00E57304">
        <w:rPr>
          <w:rFonts w:ascii="Times New Roman" w:eastAsiaTheme="minorHAnsi" w:hAnsi="Times New Roman"/>
          <w:sz w:val="24"/>
          <w:szCs w:val="24"/>
        </w:rPr>
        <w:t xml:space="preserve"> a la forma en que debe expresarse el acto administrativo</w:t>
      </w:r>
      <w:r>
        <w:rPr>
          <w:rFonts w:ascii="Times New Roman" w:eastAsiaTheme="minorHAnsi" w:hAnsi="Times New Roman"/>
          <w:sz w:val="24"/>
          <w:szCs w:val="24"/>
        </w:rPr>
        <w:t>,</w:t>
      </w:r>
      <w:r w:rsidR="009F4AED" w:rsidRPr="00E57304">
        <w:rPr>
          <w:rFonts w:ascii="Times New Roman" w:eastAsiaTheme="minorHAnsi" w:hAnsi="Times New Roman"/>
          <w:sz w:val="24"/>
          <w:szCs w:val="24"/>
        </w:rPr>
        <w:t xml:space="preserve"> la Ley General de la Administración Pública dispone que 1. </w:t>
      </w:r>
      <w:r w:rsidR="009F4AED" w:rsidRPr="00E57304">
        <w:rPr>
          <w:rFonts w:ascii="Times New Roman" w:eastAsiaTheme="minorHAnsi" w:hAnsi="Times New Roman"/>
          <w:i/>
          <w:iCs/>
          <w:sz w:val="24"/>
          <w:szCs w:val="24"/>
        </w:rPr>
        <w:t xml:space="preserve">El acto administrativo deberá expresarse por escrito, salvo que su naturaleza o las circunstancias exijan forma diversa </w:t>
      </w:r>
      <w:r w:rsidR="009F4AED" w:rsidRPr="00E57304">
        <w:rPr>
          <w:rFonts w:ascii="Times New Roman" w:eastAsiaTheme="minorHAnsi" w:hAnsi="Times New Roman"/>
          <w:iCs/>
          <w:sz w:val="24"/>
          <w:szCs w:val="24"/>
        </w:rPr>
        <w:t>y que</w:t>
      </w:r>
      <w:r w:rsidR="009F4AED" w:rsidRPr="00E57304">
        <w:rPr>
          <w:rFonts w:ascii="Times New Roman" w:eastAsiaTheme="minorHAnsi" w:hAnsi="Times New Roman"/>
          <w:i/>
          <w:iCs/>
          <w:sz w:val="24"/>
          <w:szCs w:val="24"/>
        </w:rPr>
        <w:t xml:space="preserve"> 2. El acto escrito deberá indicar el órgano agente, el derecho aplicable, la disposición, la fecha y la firma, mencionando el cargo del suscriptor.</w:t>
      </w:r>
    </w:p>
    <w:p w14:paraId="634FA3FD" w14:textId="77777777" w:rsidR="00AD298F" w:rsidRPr="00E57304" w:rsidRDefault="00AD298F" w:rsidP="0034377D">
      <w:pPr>
        <w:spacing w:after="0" w:line="240" w:lineRule="auto"/>
        <w:jc w:val="both"/>
        <w:rPr>
          <w:rFonts w:ascii="Times New Roman" w:eastAsiaTheme="minorHAnsi" w:hAnsi="Times New Roman"/>
          <w:sz w:val="24"/>
          <w:szCs w:val="24"/>
        </w:rPr>
      </w:pPr>
    </w:p>
    <w:p w14:paraId="1E016611" w14:textId="36637D50" w:rsidR="008A745B" w:rsidRPr="00E57304" w:rsidRDefault="002F05CB" w:rsidP="0034377D">
      <w:pPr>
        <w:spacing w:after="0" w:line="240" w:lineRule="auto"/>
        <w:jc w:val="both"/>
        <w:rPr>
          <w:rFonts w:ascii="Times New Roman" w:eastAsiaTheme="minorHAnsi" w:hAnsi="Times New Roman"/>
          <w:b/>
          <w:sz w:val="24"/>
          <w:szCs w:val="24"/>
        </w:rPr>
      </w:pPr>
      <w:r w:rsidRPr="00E57304">
        <w:rPr>
          <w:rFonts w:ascii="Times New Roman" w:eastAsiaTheme="minorHAnsi" w:hAnsi="Times New Roman"/>
          <w:b/>
          <w:sz w:val="24"/>
          <w:szCs w:val="24"/>
        </w:rPr>
        <w:t xml:space="preserve">2.2.5.4 </w:t>
      </w:r>
      <w:r w:rsidR="008A745B" w:rsidRPr="00E57304">
        <w:rPr>
          <w:rFonts w:ascii="Times New Roman" w:eastAsiaTheme="minorHAnsi" w:hAnsi="Times New Roman"/>
          <w:b/>
          <w:sz w:val="24"/>
          <w:szCs w:val="24"/>
        </w:rPr>
        <w:t xml:space="preserve">Comunicación </w:t>
      </w:r>
    </w:p>
    <w:p w14:paraId="21CB344A" w14:textId="77777777" w:rsidR="002F05CB" w:rsidRPr="00E57304" w:rsidRDefault="002F05CB" w:rsidP="0034377D">
      <w:pPr>
        <w:spacing w:after="0" w:line="240" w:lineRule="auto"/>
        <w:jc w:val="both"/>
        <w:rPr>
          <w:rFonts w:ascii="Times New Roman" w:eastAsiaTheme="minorHAnsi" w:hAnsi="Times New Roman"/>
          <w:b/>
          <w:sz w:val="24"/>
          <w:szCs w:val="24"/>
        </w:rPr>
      </w:pPr>
    </w:p>
    <w:p w14:paraId="4427FDC9" w14:textId="551462DD" w:rsidR="0015581F" w:rsidRDefault="008A745B" w:rsidP="0034377D">
      <w:pPr>
        <w:spacing w:after="0" w:line="240" w:lineRule="auto"/>
        <w:jc w:val="both"/>
        <w:rPr>
          <w:rFonts w:ascii="Times New Roman" w:eastAsiaTheme="minorHAnsi" w:hAnsi="Times New Roman"/>
          <w:sz w:val="24"/>
          <w:szCs w:val="24"/>
        </w:rPr>
      </w:pPr>
      <w:r w:rsidRPr="00E57304">
        <w:rPr>
          <w:rFonts w:ascii="Times New Roman" w:eastAsiaTheme="minorHAnsi" w:hAnsi="Times New Roman"/>
          <w:sz w:val="24"/>
          <w:szCs w:val="24"/>
        </w:rPr>
        <w:t>Se revisaron 41 notificaciones de 13 diferentes sesiones celebradas durante el 2018 y se evidenció que la comunicación se realiza hasta 10 semanas después de celebrada la sesión, como se observa a continuación:</w:t>
      </w:r>
    </w:p>
    <w:p w14:paraId="67905FDB" w14:textId="77777777" w:rsidR="00177275" w:rsidRDefault="00177275" w:rsidP="00177275">
      <w:pPr>
        <w:spacing w:after="0" w:line="240" w:lineRule="auto"/>
        <w:rPr>
          <w:rFonts w:ascii="Times New Roman" w:eastAsiaTheme="minorHAnsi" w:hAnsi="Times New Roman"/>
          <w:sz w:val="24"/>
          <w:szCs w:val="24"/>
        </w:rPr>
      </w:pPr>
    </w:p>
    <w:p w14:paraId="0BA1C6A4" w14:textId="2022868C" w:rsidR="002F05CB" w:rsidRPr="00F866F5" w:rsidRDefault="00FB60B3" w:rsidP="00177275">
      <w:pPr>
        <w:spacing w:after="0" w:line="240" w:lineRule="auto"/>
        <w:jc w:val="center"/>
        <w:rPr>
          <w:rFonts w:ascii="Times New Roman" w:eastAsiaTheme="minorHAnsi" w:hAnsi="Times New Roman"/>
          <w:b/>
        </w:rPr>
      </w:pPr>
      <w:r w:rsidRPr="00F866F5">
        <w:rPr>
          <w:rFonts w:ascii="Times New Roman" w:eastAsiaTheme="minorHAnsi" w:hAnsi="Times New Roman"/>
          <w:b/>
        </w:rPr>
        <w:t>Cuadro N° 10</w:t>
      </w:r>
    </w:p>
    <w:p w14:paraId="51A91997" w14:textId="59C61A1B" w:rsidR="00990304" w:rsidRPr="00F866F5" w:rsidRDefault="00F37C6E" w:rsidP="006C373D">
      <w:pPr>
        <w:spacing w:after="0" w:line="240" w:lineRule="auto"/>
        <w:jc w:val="center"/>
        <w:rPr>
          <w:rFonts w:ascii="Times New Roman" w:eastAsiaTheme="minorHAnsi" w:hAnsi="Times New Roman"/>
          <w:b/>
        </w:rPr>
      </w:pPr>
      <w:r w:rsidRPr="00F866F5">
        <w:rPr>
          <w:rFonts w:ascii="Times New Roman" w:eastAsiaTheme="minorHAnsi" w:hAnsi="Times New Roman"/>
          <w:b/>
        </w:rPr>
        <w:t xml:space="preserve">Análisis del proceso de comunicación de las actas </w:t>
      </w:r>
    </w:p>
    <w:tbl>
      <w:tblPr>
        <w:tblStyle w:val="Tabladelista6concolores1"/>
        <w:tblW w:w="8907" w:type="dxa"/>
        <w:jc w:val="center"/>
        <w:tblLayout w:type="fixed"/>
        <w:tblLook w:val="04A0" w:firstRow="1" w:lastRow="0" w:firstColumn="1" w:lastColumn="0" w:noHBand="0" w:noVBand="1"/>
      </w:tblPr>
      <w:tblGrid>
        <w:gridCol w:w="953"/>
        <w:gridCol w:w="939"/>
        <w:gridCol w:w="987"/>
        <w:gridCol w:w="987"/>
        <w:gridCol w:w="987"/>
        <w:gridCol w:w="987"/>
        <w:gridCol w:w="987"/>
        <w:gridCol w:w="987"/>
        <w:gridCol w:w="1093"/>
      </w:tblGrid>
      <w:tr w:rsidR="00EF51A5" w:rsidRPr="00E57304" w14:paraId="3109D543" w14:textId="77777777" w:rsidTr="008C69CE">
        <w:trPr>
          <w:cnfStyle w:val="100000000000" w:firstRow="1" w:lastRow="0" w:firstColumn="0" w:lastColumn="0" w:oddVBand="0" w:evenVBand="0" w:oddHBand="0" w:evenHBand="0" w:firstRowFirstColumn="0" w:firstRowLastColumn="0" w:lastRowFirstColumn="0" w:lastRowLastColumn="0"/>
          <w:trHeight w:val="558"/>
          <w:jc w:val="center"/>
        </w:trPr>
        <w:tc>
          <w:tcPr>
            <w:cnfStyle w:val="001000000000" w:firstRow="0" w:lastRow="0" w:firstColumn="1" w:lastColumn="0" w:oddVBand="0" w:evenVBand="0" w:oddHBand="0" w:evenHBand="0" w:firstRowFirstColumn="0" w:firstRowLastColumn="0" w:lastRowFirstColumn="0" w:lastRowLastColumn="0"/>
            <w:tcW w:w="953" w:type="dxa"/>
            <w:shd w:val="clear" w:color="auto" w:fill="1F4E79" w:themeFill="accent1" w:themeFillShade="80"/>
            <w:vAlign w:val="center"/>
          </w:tcPr>
          <w:p w14:paraId="66569B7B" w14:textId="77777777" w:rsidR="008A745B" w:rsidRPr="008C69CE" w:rsidRDefault="008A745B" w:rsidP="0034377D">
            <w:pPr>
              <w:spacing w:after="0" w:line="240" w:lineRule="auto"/>
              <w:jc w:val="center"/>
              <w:rPr>
                <w:rFonts w:ascii="Times New Roman" w:hAnsi="Times New Roman"/>
                <w:bCs w:val="0"/>
                <w:iCs/>
                <w:color w:val="FFFFFF" w:themeColor="background1"/>
                <w:sz w:val="20"/>
                <w:szCs w:val="20"/>
              </w:rPr>
            </w:pPr>
            <w:r w:rsidRPr="008C69CE">
              <w:rPr>
                <w:rFonts w:ascii="Times New Roman" w:hAnsi="Times New Roman"/>
                <w:iCs/>
                <w:color w:val="FFFFFF" w:themeColor="background1"/>
                <w:sz w:val="20"/>
                <w:szCs w:val="20"/>
              </w:rPr>
              <w:t>Tiempo *</w:t>
            </w:r>
          </w:p>
        </w:tc>
        <w:tc>
          <w:tcPr>
            <w:tcW w:w="939" w:type="dxa"/>
            <w:shd w:val="clear" w:color="auto" w:fill="1F4E79" w:themeFill="accent1" w:themeFillShade="80"/>
            <w:vAlign w:val="center"/>
            <w:hideMark/>
          </w:tcPr>
          <w:p w14:paraId="2397B785" w14:textId="77777777" w:rsidR="008A745B" w:rsidRPr="008C69CE" w:rsidRDefault="008A745B" w:rsidP="003437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iCs/>
                <w:color w:val="FFFFFF" w:themeColor="background1"/>
                <w:sz w:val="20"/>
                <w:szCs w:val="20"/>
              </w:rPr>
            </w:pPr>
            <w:r w:rsidRPr="008C69CE">
              <w:rPr>
                <w:rFonts w:ascii="Times New Roman" w:hAnsi="Times New Roman"/>
                <w:iCs/>
                <w:color w:val="FFFFFF" w:themeColor="background1"/>
                <w:sz w:val="20"/>
                <w:szCs w:val="20"/>
              </w:rPr>
              <w:t>0-1 Semana</w:t>
            </w:r>
          </w:p>
        </w:tc>
        <w:tc>
          <w:tcPr>
            <w:tcW w:w="987" w:type="dxa"/>
            <w:shd w:val="clear" w:color="auto" w:fill="1F4E79" w:themeFill="accent1" w:themeFillShade="80"/>
            <w:vAlign w:val="center"/>
            <w:hideMark/>
          </w:tcPr>
          <w:p w14:paraId="0E682A22" w14:textId="77777777" w:rsidR="008A745B" w:rsidRPr="008C69CE" w:rsidRDefault="008A745B" w:rsidP="003437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iCs/>
                <w:color w:val="FFFFFF" w:themeColor="background1"/>
                <w:sz w:val="20"/>
                <w:szCs w:val="20"/>
              </w:rPr>
            </w:pPr>
            <w:r w:rsidRPr="008C69CE">
              <w:rPr>
                <w:rFonts w:ascii="Times New Roman" w:hAnsi="Times New Roman"/>
                <w:iCs/>
                <w:color w:val="FFFFFF" w:themeColor="background1"/>
                <w:sz w:val="20"/>
                <w:szCs w:val="20"/>
              </w:rPr>
              <w:t>1-2 semanas</w:t>
            </w:r>
          </w:p>
        </w:tc>
        <w:tc>
          <w:tcPr>
            <w:tcW w:w="987" w:type="dxa"/>
            <w:shd w:val="clear" w:color="auto" w:fill="1F4E79" w:themeFill="accent1" w:themeFillShade="80"/>
            <w:vAlign w:val="center"/>
            <w:hideMark/>
          </w:tcPr>
          <w:p w14:paraId="4D251266" w14:textId="77777777" w:rsidR="008A745B" w:rsidRPr="008C69CE" w:rsidRDefault="008A745B" w:rsidP="003437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iCs/>
                <w:color w:val="FFFFFF" w:themeColor="background1"/>
                <w:sz w:val="20"/>
                <w:szCs w:val="20"/>
              </w:rPr>
            </w:pPr>
            <w:r w:rsidRPr="008C69CE">
              <w:rPr>
                <w:rFonts w:ascii="Times New Roman" w:hAnsi="Times New Roman"/>
                <w:iCs/>
                <w:color w:val="FFFFFF" w:themeColor="background1"/>
                <w:sz w:val="20"/>
                <w:szCs w:val="20"/>
              </w:rPr>
              <w:t>3-4 semanas</w:t>
            </w:r>
          </w:p>
        </w:tc>
        <w:tc>
          <w:tcPr>
            <w:tcW w:w="987" w:type="dxa"/>
            <w:shd w:val="clear" w:color="auto" w:fill="1F4E79" w:themeFill="accent1" w:themeFillShade="80"/>
            <w:vAlign w:val="center"/>
            <w:hideMark/>
          </w:tcPr>
          <w:p w14:paraId="223FA7CD" w14:textId="77777777" w:rsidR="008A745B" w:rsidRPr="008C69CE" w:rsidRDefault="008A745B" w:rsidP="003437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iCs/>
                <w:color w:val="FFFFFF" w:themeColor="background1"/>
                <w:sz w:val="20"/>
                <w:szCs w:val="20"/>
              </w:rPr>
            </w:pPr>
            <w:r w:rsidRPr="008C69CE">
              <w:rPr>
                <w:rFonts w:ascii="Times New Roman" w:hAnsi="Times New Roman"/>
                <w:iCs/>
                <w:color w:val="FFFFFF" w:themeColor="background1"/>
                <w:sz w:val="20"/>
                <w:szCs w:val="20"/>
              </w:rPr>
              <w:t>4-5 semanas</w:t>
            </w:r>
          </w:p>
        </w:tc>
        <w:tc>
          <w:tcPr>
            <w:tcW w:w="987" w:type="dxa"/>
            <w:shd w:val="clear" w:color="auto" w:fill="1F4E79" w:themeFill="accent1" w:themeFillShade="80"/>
            <w:vAlign w:val="center"/>
            <w:hideMark/>
          </w:tcPr>
          <w:p w14:paraId="7F1527A7" w14:textId="77777777" w:rsidR="008A745B" w:rsidRPr="008C69CE" w:rsidRDefault="008A745B" w:rsidP="003437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iCs/>
                <w:color w:val="FFFFFF" w:themeColor="background1"/>
                <w:sz w:val="20"/>
                <w:szCs w:val="20"/>
              </w:rPr>
            </w:pPr>
            <w:r w:rsidRPr="008C69CE">
              <w:rPr>
                <w:rFonts w:ascii="Times New Roman" w:hAnsi="Times New Roman"/>
                <w:iCs/>
                <w:color w:val="FFFFFF" w:themeColor="background1"/>
                <w:sz w:val="20"/>
                <w:szCs w:val="20"/>
              </w:rPr>
              <w:t>5-6 semanas</w:t>
            </w:r>
          </w:p>
        </w:tc>
        <w:tc>
          <w:tcPr>
            <w:tcW w:w="987" w:type="dxa"/>
            <w:shd w:val="clear" w:color="auto" w:fill="1F4E79" w:themeFill="accent1" w:themeFillShade="80"/>
            <w:vAlign w:val="center"/>
          </w:tcPr>
          <w:p w14:paraId="699F3D1B" w14:textId="77777777" w:rsidR="008A745B" w:rsidRPr="008C69CE" w:rsidRDefault="008A745B" w:rsidP="003437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FFFFFF" w:themeColor="background1"/>
                <w:sz w:val="20"/>
                <w:szCs w:val="20"/>
              </w:rPr>
            </w:pPr>
            <w:r w:rsidRPr="008C69CE">
              <w:rPr>
                <w:rFonts w:ascii="Times New Roman" w:hAnsi="Times New Roman"/>
                <w:iCs/>
                <w:color w:val="FFFFFF" w:themeColor="background1"/>
                <w:sz w:val="20"/>
                <w:szCs w:val="20"/>
              </w:rPr>
              <w:t>8-9 semanas</w:t>
            </w:r>
          </w:p>
        </w:tc>
        <w:tc>
          <w:tcPr>
            <w:tcW w:w="987" w:type="dxa"/>
            <w:shd w:val="clear" w:color="auto" w:fill="1F4E79" w:themeFill="accent1" w:themeFillShade="80"/>
            <w:vAlign w:val="center"/>
          </w:tcPr>
          <w:p w14:paraId="1CF8365D" w14:textId="77777777" w:rsidR="008A745B" w:rsidRPr="008C69CE" w:rsidRDefault="008A745B" w:rsidP="003437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iCs/>
                <w:color w:val="FFFFFF" w:themeColor="background1"/>
                <w:sz w:val="20"/>
                <w:szCs w:val="20"/>
              </w:rPr>
            </w:pPr>
            <w:r w:rsidRPr="008C69CE">
              <w:rPr>
                <w:rFonts w:ascii="Times New Roman" w:hAnsi="Times New Roman"/>
                <w:iCs/>
                <w:color w:val="FFFFFF" w:themeColor="background1"/>
                <w:sz w:val="20"/>
                <w:szCs w:val="20"/>
              </w:rPr>
              <w:t>10-11 semanas</w:t>
            </w:r>
          </w:p>
        </w:tc>
        <w:tc>
          <w:tcPr>
            <w:tcW w:w="1093" w:type="dxa"/>
            <w:shd w:val="clear" w:color="auto" w:fill="1F4E79" w:themeFill="accent1" w:themeFillShade="80"/>
            <w:vAlign w:val="center"/>
            <w:hideMark/>
          </w:tcPr>
          <w:p w14:paraId="794A436E" w14:textId="77777777" w:rsidR="008A745B" w:rsidRPr="008C69CE" w:rsidRDefault="008A745B" w:rsidP="0034377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val="0"/>
                <w:iCs/>
                <w:color w:val="FFFFFF" w:themeColor="background1"/>
                <w:sz w:val="20"/>
                <w:szCs w:val="20"/>
              </w:rPr>
            </w:pPr>
            <w:r w:rsidRPr="008C69CE">
              <w:rPr>
                <w:rFonts w:ascii="Times New Roman" w:hAnsi="Times New Roman"/>
                <w:iCs/>
                <w:color w:val="FFFFFF" w:themeColor="background1"/>
                <w:sz w:val="20"/>
                <w:szCs w:val="20"/>
              </w:rPr>
              <w:t>Total</w:t>
            </w:r>
          </w:p>
        </w:tc>
      </w:tr>
      <w:tr w:rsidR="008A745B" w:rsidRPr="00E57304" w14:paraId="21854DB6" w14:textId="77777777" w:rsidTr="008C69CE">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953" w:type="dxa"/>
            <w:vAlign w:val="center"/>
          </w:tcPr>
          <w:p w14:paraId="61474062" w14:textId="77777777" w:rsidR="008A745B" w:rsidRPr="008C69CE" w:rsidRDefault="008A745B" w:rsidP="0034377D">
            <w:pPr>
              <w:spacing w:after="0" w:line="240" w:lineRule="auto"/>
              <w:jc w:val="center"/>
              <w:rPr>
                <w:rFonts w:ascii="Times New Roman" w:hAnsi="Times New Roman"/>
                <w:sz w:val="20"/>
                <w:szCs w:val="20"/>
              </w:rPr>
            </w:pPr>
            <w:r w:rsidRPr="008C69CE">
              <w:rPr>
                <w:rFonts w:ascii="Times New Roman" w:hAnsi="Times New Roman"/>
                <w:sz w:val="20"/>
                <w:szCs w:val="20"/>
              </w:rPr>
              <w:t>Notificaciones</w:t>
            </w:r>
          </w:p>
        </w:tc>
        <w:tc>
          <w:tcPr>
            <w:tcW w:w="939" w:type="dxa"/>
            <w:noWrap/>
            <w:vAlign w:val="center"/>
            <w:hideMark/>
          </w:tcPr>
          <w:p w14:paraId="057DCFAA" w14:textId="77777777" w:rsidR="008A745B" w:rsidRPr="008C69CE" w:rsidRDefault="008A745B" w:rsidP="003437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C69CE">
              <w:rPr>
                <w:rFonts w:ascii="Times New Roman" w:hAnsi="Times New Roman"/>
                <w:sz w:val="20"/>
                <w:szCs w:val="20"/>
              </w:rPr>
              <w:t>1</w:t>
            </w:r>
          </w:p>
        </w:tc>
        <w:tc>
          <w:tcPr>
            <w:tcW w:w="987" w:type="dxa"/>
            <w:noWrap/>
            <w:vAlign w:val="center"/>
            <w:hideMark/>
          </w:tcPr>
          <w:p w14:paraId="46945AFD" w14:textId="77777777" w:rsidR="008A745B" w:rsidRPr="008C69CE" w:rsidRDefault="008A745B" w:rsidP="003437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C69CE">
              <w:rPr>
                <w:rFonts w:ascii="Times New Roman" w:hAnsi="Times New Roman"/>
                <w:sz w:val="20"/>
                <w:szCs w:val="20"/>
              </w:rPr>
              <w:t>1</w:t>
            </w:r>
          </w:p>
        </w:tc>
        <w:tc>
          <w:tcPr>
            <w:tcW w:w="987" w:type="dxa"/>
            <w:noWrap/>
            <w:vAlign w:val="center"/>
            <w:hideMark/>
          </w:tcPr>
          <w:p w14:paraId="44737886" w14:textId="77777777" w:rsidR="008A745B" w:rsidRPr="008C69CE" w:rsidRDefault="008A745B" w:rsidP="003437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C69CE">
              <w:rPr>
                <w:rFonts w:ascii="Times New Roman" w:hAnsi="Times New Roman"/>
                <w:sz w:val="20"/>
                <w:szCs w:val="20"/>
              </w:rPr>
              <w:t>4</w:t>
            </w:r>
          </w:p>
        </w:tc>
        <w:tc>
          <w:tcPr>
            <w:tcW w:w="987" w:type="dxa"/>
            <w:noWrap/>
            <w:vAlign w:val="center"/>
            <w:hideMark/>
          </w:tcPr>
          <w:p w14:paraId="1CE373A4" w14:textId="77777777" w:rsidR="008A745B" w:rsidRPr="008C69CE" w:rsidRDefault="008A745B" w:rsidP="003437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C69CE">
              <w:rPr>
                <w:rFonts w:ascii="Times New Roman" w:hAnsi="Times New Roman"/>
                <w:sz w:val="20"/>
                <w:szCs w:val="20"/>
              </w:rPr>
              <w:t>10</w:t>
            </w:r>
          </w:p>
        </w:tc>
        <w:tc>
          <w:tcPr>
            <w:tcW w:w="987" w:type="dxa"/>
            <w:noWrap/>
            <w:vAlign w:val="center"/>
            <w:hideMark/>
          </w:tcPr>
          <w:p w14:paraId="5CD80E94" w14:textId="77777777" w:rsidR="008A745B" w:rsidRPr="008C69CE" w:rsidRDefault="008A745B" w:rsidP="003437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0"/>
                <w:szCs w:val="20"/>
              </w:rPr>
            </w:pPr>
            <w:r w:rsidRPr="008C69CE">
              <w:rPr>
                <w:rFonts w:ascii="Times New Roman" w:hAnsi="Times New Roman"/>
                <w:sz w:val="20"/>
                <w:szCs w:val="20"/>
              </w:rPr>
              <w:t>17</w:t>
            </w:r>
          </w:p>
        </w:tc>
        <w:tc>
          <w:tcPr>
            <w:tcW w:w="987" w:type="dxa"/>
            <w:vAlign w:val="center"/>
          </w:tcPr>
          <w:p w14:paraId="67B41FDA" w14:textId="77777777" w:rsidR="008A745B" w:rsidRPr="008C69CE" w:rsidRDefault="008A745B" w:rsidP="003437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rPr>
            </w:pPr>
            <w:r w:rsidRPr="008C69CE">
              <w:rPr>
                <w:rFonts w:ascii="Times New Roman" w:hAnsi="Times New Roman"/>
                <w:bCs/>
                <w:iCs/>
                <w:sz w:val="20"/>
                <w:szCs w:val="20"/>
              </w:rPr>
              <w:t>5</w:t>
            </w:r>
          </w:p>
        </w:tc>
        <w:tc>
          <w:tcPr>
            <w:tcW w:w="987" w:type="dxa"/>
            <w:vAlign w:val="center"/>
          </w:tcPr>
          <w:p w14:paraId="0436D11B" w14:textId="77777777" w:rsidR="008A745B" w:rsidRPr="008C69CE" w:rsidRDefault="008A745B" w:rsidP="003437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rPr>
            </w:pPr>
            <w:r w:rsidRPr="008C69CE">
              <w:rPr>
                <w:rFonts w:ascii="Times New Roman" w:hAnsi="Times New Roman"/>
                <w:bCs/>
                <w:iCs/>
                <w:sz w:val="20"/>
                <w:szCs w:val="20"/>
              </w:rPr>
              <w:t>3</w:t>
            </w:r>
          </w:p>
        </w:tc>
        <w:tc>
          <w:tcPr>
            <w:tcW w:w="1093" w:type="dxa"/>
            <w:noWrap/>
            <w:vAlign w:val="center"/>
            <w:hideMark/>
          </w:tcPr>
          <w:p w14:paraId="4600A34B" w14:textId="77777777" w:rsidR="008A745B" w:rsidRPr="008C69CE" w:rsidRDefault="008A745B" w:rsidP="0034377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iCs/>
                <w:sz w:val="20"/>
                <w:szCs w:val="20"/>
              </w:rPr>
            </w:pPr>
            <w:r w:rsidRPr="008C69CE">
              <w:rPr>
                <w:rFonts w:ascii="Times New Roman" w:hAnsi="Times New Roman"/>
                <w:bCs/>
                <w:iCs/>
                <w:sz w:val="20"/>
                <w:szCs w:val="20"/>
              </w:rPr>
              <w:t>41</w:t>
            </w:r>
          </w:p>
        </w:tc>
      </w:tr>
      <w:tr w:rsidR="008A745B" w:rsidRPr="00E57304" w14:paraId="77916688" w14:textId="77777777" w:rsidTr="008C69CE">
        <w:trPr>
          <w:trHeight w:val="381"/>
          <w:jc w:val="center"/>
        </w:trPr>
        <w:tc>
          <w:tcPr>
            <w:cnfStyle w:val="001000000000" w:firstRow="0" w:lastRow="0" w:firstColumn="1" w:lastColumn="0" w:oddVBand="0" w:evenVBand="0" w:oddHBand="0" w:evenHBand="0" w:firstRowFirstColumn="0" w:firstRowLastColumn="0" w:lastRowFirstColumn="0" w:lastRowLastColumn="0"/>
            <w:tcW w:w="953" w:type="dxa"/>
            <w:vAlign w:val="center"/>
          </w:tcPr>
          <w:p w14:paraId="12031450" w14:textId="77777777" w:rsidR="008A745B" w:rsidRPr="008C69CE" w:rsidRDefault="008A745B" w:rsidP="0034377D">
            <w:pPr>
              <w:spacing w:after="0" w:line="240" w:lineRule="auto"/>
              <w:jc w:val="center"/>
              <w:rPr>
                <w:rFonts w:ascii="Times New Roman" w:hAnsi="Times New Roman"/>
                <w:sz w:val="20"/>
                <w:szCs w:val="20"/>
              </w:rPr>
            </w:pPr>
            <w:r w:rsidRPr="008C69CE">
              <w:rPr>
                <w:rFonts w:ascii="Times New Roman" w:hAnsi="Times New Roman"/>
                <w:sz w:val="20"/>
                <w:szCs w:val="20"/>
              </w:rPr>
              <w:t>%</w:t>
            </w:r>
          </w:p>
        </w:tc>
        <w:tc>
          <w:tcPr>
            <w:tcW w:w="939" w:type="dxa"/>
            <w:noWrap/>
            <w:vAlign w:val="center"/>
            <w:hideMark/>
          </w:tcPr>
          <w:p w14:paraId="1B2F08B2" w14:textId="77777777" w:rsidR="008A745B" w:rsidRPr="008C69CE" w:rsidRDefault="008A745B" w:rsidP="003437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C69CE">
              <w:rPr>
                <w:rFonts w:ascii="Times New Roman" w:hAnsi="Times New Roman"/>
                <w:sz w:val="20"/>
                <w:szCs w:val="20"/>
              </w:rPr>
              <w:t>2.44%</w:t>
            </w:r>
          </w:p>
        </w:tc>
        <w:tc>
          <w:tcPr>
            <w:tcW w:w="987" w:type="dxa"/>
            <w:noWrap/>
            <w:vAlign w:val="center"/>
            <w:hideMark/>
          </w:tcPr>
          <w:p w14:paraId="766D6103" w14:textId="77777777" w:rsidR="008A745B" w:rsidRPr="008C69CE" w:rsidRDefault="008A745B" w:rsidP="003437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C69CE">
              <w:rPr>
                <w:rFonts w:ascii="Times New Roman" w:hAnsi="Times New Roman"/>
                <w:sz w:val="20"/>
                <w:szCs w:val="20"/>
              </w:rPr>
              <w:t>2.44%</w:t>
            </w:r>
          </w:p>
        </w:tc>
        <w:tc>
          <w:tcPr>
            <w:tcW w:w="987" w:type="dxa"/>
            <w:noWrap/>
            <w:vAlign w:val="center"/>
            <w:hideMark/>
          </w:tcPr>
          <w:p w14:paraId="5D2FB3D0" w14:textId="77777777" w:rsidR="008A745B" w:rsidRPr="008C69CE" w:rsidRDefault="008A745B" w:rsidP="003437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8C69CE">
              <w:rPr>
                <w:rFonts w:ascii="Times New Roman" w:hAnsi="Times New Roman"/>
                <w:bCs/>
                <w:sz w:val="20"/>
                <w:szCs w:val="20"/>
              </w:rPr>
              <w:t>9.75%</w:t>
            </w:r>
          </w:p>
        </w:tc>
        <w:tc>
          <w:tcPr>
            <w:tcW w:w="987" w:type="dxa"/>
            <w:noWrap/>
            <w:vAlign w:val="center"/>
            <w:hideMark/>
          </w:tcPr>
          <w:p w14:paraId="0A1218FE" w14:textId="77777777" w:rsidR="008A745B" w:rsidRPr="008C69CE" w:rsidRDefault="008A745B" w:rsidP="003437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C69CE">
              <w:rPr>
                <w:rFonts w:ascii="Times New Roman" w:hAnsi="Times New Roman"/>
                <w:sz w:val="20"/>
                <w:szCs w:val="20"/>
              </w:rPr>
              <w:t>24.39%</w:t>
            </w:r>
          </w:p>
        </w:tc>
        <w:tc>
          <w:tcPr>
            <w:tcW w:w="987" w:type="dxa"/>
            <w:noWrap/>
            <w:vAlign w:val="center"/>
            <w:hideMark/>
          </w:tcPr>
          <w:p w14:paraId="7355875C" w14:textId="77777777" w:rsidR="008A745B" w:rsidRPr="008C69CE" w:rsidRDefault="008A745B" w:rsidP="003437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C69CE">
              <w:rPr>
                <w:rFonts w:ascii="Times New Roman" w:hAnsi="Times New Roman"/>
                <w:sz w:val="20"/>
                <w:szCs w:val="20"/>
              </w:rPr>
              <w:t>41.46%</w:t>
            </w:r>
          </w:p>
        </w:tc>
        <w:tc>
          <w:tcPr>
            <w:tcW w:w="987" w:type="dxa"/>
            <w:vAlign w:val="center"/>
          </w:tcPr>
          <w:p w14:paraId="3336D261" w14:textId="77777777" w:rsidR="008A745B" w:rsidRPr="008C69CE" w:rsidRDefault="008A745B" w:rsidP="003437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C69CE">
              <w:rPr>
                <w:rFonts w:ascii="Times New Roman" w:hAnsi="Times New Roman"/>
                <w:sz w:val="20"/>
                <w:szCs w:val="20"/>
              </w:rPr>
              <w:t>12.20%</w:t>
            </w:r>
          </w:p>
        </w:tc>
        <w:tc>
          <w:tcPr>
            <w:tcW w:w="987" w:type="dxa"/>
            <w:vAlign w:val="center"/>
          </w:tcPr>
          <w:p w14:paraId="593193C0" w14:textId="77777777" w:rsidR="008A745B" w:rsidRPr="008C69CE" w:rsidRDefault="008A745B" w:rsidP="003437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C69CE">
              <w:rPr>
                <w:rFonts w:ascii="Times New Roman" w:hAnsi="Times New Roman"/>
                <w:sz w:val="20"/>
                <w:szCs w:val="20"/>
              </w:rPr>
              <w:t>7.32%</w:t>
            </w:r>
          </w:p>
        </w:tc>
        <w:tc>
          <w:tcPr>
            <w:tcW w:w="1093" w:type="dxa"/>
            <w:noWrap/>
            <w:vAlign w:val="center"/>
            <w:hideMark/>
          </w:tcPr>
          <w:p w14:paraId="5DFE15A6" w14:textId="77777777" w:rsidR="008A745B" w:rsidRPr="008C69CE" w:rsidRDefault="008A745B" w:rsidP="0034377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C69CE">
              <w:rPr>
                <w:rFonts w:ascii="Times New Roman" w:hAnsi="Times New Roman"/>
                <w:sz w:val="20"/>
                <w:szCs w:val="20"/>
              </w:rPr>
              <w:t>100.00%</w:t>
            </w:r>
          </w:p>
        </w:tc>
      </w:tr>
    </w:tbl>
    <w:p w14:paraId="20175875" w14:textId="77777777" w:rsidR="008A745B" w:rsidRPr="00F866F5" w:rsidRDefault="008A745B" w:rsidP="0034377D">
      <w:pPr>
        <w:spacing w:after="0" w:line="240" w:lineRule="auto"/>
        <w:jc w:val="both"/>
        <w:rPr>
          <w:rFonts w:ascii="Times New Roman" w:eastAsiaTheme="minorHAnsi" w:hAnsi="Times New Roman"/>
          <w:sz w:val="18"/>
          <w:szCs w:val="18"/>
        </w:rPr>
      </w:pPr>
      <w:r w:rsidRPr="00F866F5">
        <w:rPr>
          <w:rFonts w:ascii="Times New Roman" w:eastAsiaTheme="minorHAnsi" w:hAnsi="Times New Roman"/>
          <w:sz w:val="18"/>
          <w:szCs w:val="18"/>
        </w:rPr>
        <w:t>Fuente: CONESUP</w:t>
      </w:r>
    </w:p>
    <w:p w14:paraId="584E2731" w14:textId="77777777" w:rsidR="002F05CB" w:rsidRPr="00E57304" w:rsidRDefault="002F05CB" w:rsidP="0034377D">
      <w:pPr>
        <w:spacing w:after="0" w:line="240" w:lineRule="auto"/>
        <w:jc w:val="both"/>
        <w:rPr>
          <w:rFonts w:ascii="Times New Roman" w:eastAsiaTheme="minorHAnsi" w:hAnsi="Times New Roman"/>
          <w:sz w:val="24"/>
          <w:szCs w:val="24"/>
        </w:rPr>
      </w:pPr>
    </w:p>
    <w:p w14:paraId="3AA94D75" w14:textId="77777777" w:rsidR="008A745B" w:rsidRPr="00E57304" w:rsidRDefault="008A745B" w:rsidP="0034377D">
      <w:pPr>
        <w:spacing w:after="0" w:line="240" w:lineRule="auto"/>
        <w:jc w:val="both"/>
        <w:rPr>
          <w:rFonts w:ascii="Times New Roman" w:eastAsiaTheme="minorHAnsi" w:hAnsi="Times New Roman"/>
          <w:sz w:val="24"/>
          <w:szCs w:val="24"/>
        </w:rPr>
      </w:pPr>
      <w:r w:rsidRPr="00E57304">
        <w:rPr>
          <w:rFonts w:ascii="Times New Roman" w:eastAsiaTheme="minorHAnsi" w:hAnsi="Times New Roman"/>
          <w:sz w:val="24"/>
          <w:szCs w:val="24"/>
        </w:rPr>
        <w:t xml:space="preserve">De conformidad con la información analizada, un 15% de las notificaciones se realizan de 1 hasta 4 semanas después de celebrada la sesión, un 66% entre 4 y 6 semanas y un 19% de ellas de 8 a 11 semanas; sin embargo, en los documentos se pudo observar que en ocasiones el Director Ejecutivo firma las notificaciones hasta 1 semana después de elaboradas, además se debe de tener en cuenta que el acta se aprueba 2 semanas después de celebrada la sesión y hasta en ese momento se puede iniciar con el proceso de notificación, lo que generaría inicialmente un rezago de 3 semanas en el proceso. </w:t>
      </w:r>
    </w:p>
    <w:p w14:paraId="494263AF" w14:textId="77777777" w:rsidR="002F05CB" w:rsidRPr="00E57304" w:rsidRDefault="002F05CB" w:rsidP="0034377D">
      <w:pPr>
        <w:spacing w:after="0" w:line="240" w:lineRule="auto"/>
        <w:jc w:val="both"/>
        <w:rPr>
          <w:rFonts w:ascii="Times New Roman" w:eastAsiaTheme="minorHAnsi" w:hAnsi="Times New Roman"/>
          <w:sz w:val="24"/>
          <w:szCs w:val="24"/>
        </w:rPr>
      </w:pPr>
    </w:p>
    <w:p w14:paraId="0C0D49E3" w14:textId="58570146" w:rsidR="008A745B" w:rsidRPr="00E57304" w:rsidRDefault="002F05CB" w:rsidP="0034377D">
      <w:pPr>
        <w:autoSpaceDE w:val="0"/>
        <w:autoSpaceDN w:val="0"/>
        <w:adjustRightInd w:val="0"/>
        <w:spacing w:after="0" w:line="240" w:lineRule="auto"/>
        <w:jc w:val="both"/>
        <w:rPr>
          <w:rFonts w:ascii="Times New Roman" w:hAnsi="Times New Roman"/>
          <w:b/>
          <w:color w:val="000000"/>
          <w:sz w:val="24"/>
          <w:szCs w:val="24"/>
        </w:rPr>
      </w:pPr>
      <w:r w:rsidRPr="00E57304">
        <w:rPr>
          <w:rFonts w:ascii="Times New Roman" w:hAnsi="Times New Roman"/>
          <w:b/>
          <w:color w:val="000000"/>
          <w:sz w:val="24"/>
          <w:szCs w:val="24"/>
        </w:rPr>
        <w:t xml:space="preserve">2.2.5.5 </w:t>
      </w:r>
      <w:r w:rsidR="008A745B" w:rsidRPr="00E57304">
        <w:rPr>
          <w:rFonts w:ascii="Times New Roman" w:hAnsi="Times New Roman"/>
          <w:b/>
          <w:color w:val="000000"/>
          <w:sz w:val="24"/>
          <w:szCs w:val="24"/>
        </w:rPr>
        <w:t>Procedimiento PDGA-008-2015: Planificación y seguimiento de las labores del Consejo</w:t>
      </w:r>
    </w:p>
    <w:p w14:paraId="74D84EC5" w14:textId="77777777" w:rsidR="008A745B" w:rsidRPr="00E57304" w:rsidRDefault="008A745B" w:rsidP="0034377D">
      <w:pPr>
        <w:autoSpaceDE w:val="0"/>
        <w:autoSpaceDN w:val="0"/>
        <w:adjustRightInd w:val="0"/>
        <w:spacing w:after="0" w:line="240" w:lineRule="auto"/>
        <w:jc w:val="both"/>
        <w:rPr>
          <w:rFonts w:ascii="Times New Roman" w:hAnsi="Times New Roman"/>
          <w:color w:val="000000"/>
          <w:sz w:val="24"/>
          <w:szCs w:val="24"/>
        </w:rPr>
      </w:pPr>
    </w:p>
    <w:p w14:paraId="3903BB84" w14:textId="1291DB46" w:rsidR="00445B90" w:rsidRPr="00F866F5" w:rsidRDefault="008A745B" w:rsidP="00F866F5">
      <w:pPr>
        <w:autoSpaceDE w:val="0"/>
        <w:autoSpaceDN w:val="0"/>
        <w:adjustRightInd w:val="0"/>
        <w:spacing w:after="0" w:line="240" w:lineRule="auto"/>
        <w:jc w:val="both"/>
        <w:rPr>
          <w:rFonts w:ascii="Times New Roman" w:hAnsi="Times New Roman"/>
          <w:sz w:val="24"/>
          <w:szCs w:val="24"/>
        </w:rPr>
      </w:pPr>
      <w:r w:rsidRPr="00E57304">
        <w:rPr>
          <w:rFonts w:ascii="Times New Roman" w:hAnsi="Times New Roman"/>
          <w:color w:val="000000"/>
          <w:sz w:val="24"/>
          <w:szCs w:val="24"/>
        </w:rPr>
        <w:t xml:space="preserve">En el portafolio de procedimientos del Conesup está documentado la labor de la </w:t>
      </w:r>
      <w:r w:rsidR="00895C69">
        <w:rPr>
          <w:rFonts w:ascii="Times New Roman" w:hAnsi="Times New Roman"/>
          <w:color w:val="000000"/>
          <w:sz w:val="24"/>
          <w:szCs w:val="24"/>
        </w:rPr>
        <w:t>SA</w:t>
      </w:r>
      <w:r w:rsidRPr="00E57304">
        <w:rPr>
          <w:rFonts w:ascii="Times New Roman" w:hAnsi="Times New Roman"/>
          <w:color w:val="000000"/>
          <w:sz w:val="24"/>
          <w:szCs w:val="24"/>
        </w:rPr>
        <w:t xml:space="preserve"> bajo el procedimiento PDGA-008-2015: </w:t>
      </w:r>
      <w:r w:rsidRPr="00E57304">
        <w:rPr>
          <w:rFonts w:ascii="Times New Roman" w:hAnsi="Times New Roman"/>
          <w:i/>
          <w:color w:val="000000"/>
          <w:sz w:val="24"/>
          <w:szCs w:val="24"/>
        </w:rPr>
        <w:t>Planificación y seguimiento de las labores del Consejo</w:t>
      </w:r>
      <w:r w:rsidRPr="00E57304">
        <w:rPr>
          <w:rFonts w:ascii="Times New Roman" w:hAnsi="Times New Roman"/>
          <w:color w:val="000000"/>
          <w:sz w:val="24"/>
          <w:szCs w:val="24"/>
        </w:rPr>
        <w:t xml:space="preserve">, sin </w:t>
      </w:r>
      <w:r w:rsidRPr="00E57304">
        <w:rPr>
          <w:rFonts w:ascii="Times New Roman" w:hAnsi="Times New Roman"/>
          <w:sz w:val="24"/>
          <w:szCs w:val="24"/>
        </w:rPr>
        <w:t xml:space="preserve">embargo, el mismo es poco detallado y no está necesariamente en orden, por ejemplo, en el apartado correspondiente a Legalización del Acta del Consejo se indica en el punto 28 que la </w:t>
      </w:r>
      <w:r w:rsidR="00895C69">
        <w:rPr>
          <w:rFonts w:ascii="Times New Roman" w:hAnsi="Times New Roman"/>
          <w:sz w:val="24"/>
          <w:szCs w:val="24"/>
        </w:rPr>
        <w:t>SA</w:t>
      </w:r>
      <w:r w:rsidRPr="00E57304">
        <w:rPr>
          <w:rFonts w:ascii="Times New Roman" w:hAnsi="Times New Roman"/>
          <w:sz w:val="24"/>
          <w:szCs w:val="24"/>
        </w:rPr>
        <w:t xml:space="preserve"> remite el acta aprobada por el Consejo para las firmas respectivas y en el punto 29 que la </w:t>
      </w:r>
      <w:r w:rsidR="00895C69">
        <w:rPr>
          <w:rFonts w:ascii="Times New Roman" w:hAnsi="Times New Roman"/>
          <w:sz w:val="24"/>
          <w:szCs w:val="24"/>
        </w:rPr>
        <w:t>SA</w:t>
      </w:r>
      <w:r w:rsidRPr="00E57304">
        <w:rPr>
          <w:rFonts w:ascii="Times New Roman" w:hAnsi="Times New Roman"/>
          <w:sz w:val="24"/>
          <w:szCs w:val="24"/>
        </w:rPr>
        <w:t xml:space="preserve"> legaliza las hojas del acta aprobadas por el Consejo ante la Auditoría Interna, lo que en la realidad se hace al revés; además este portafolio no cumple con lo establecido en el Manual para elaborar Manuales de Procedimientos de la Dirección de Planificación Institucional, documento de acatamiento obligatorio. </w:t>
      </w:r>
    </w:p>
    <w:p w14:paraId="0322CD51" w14:textId="6EA625AA" w:rsidR="008A745B" w:rsidRPr="00911422" w:rsidRDefault="008A745B" w:rsidP="0034377D">
      <w:pPr>
        <w:spacing w:after="0" w:line="240" w:lineRule="auto"/>
        <w:jc w:val="both"/>
        <w:rPr>
          <w:rFonts w:ascii="Times New Roman" w:eastAsiaTheme="minorHAnsi" w:hAnsi="Times New Roman"/>
          <w:sz w:val="24"/>
          <w:szCs w:val="24"/>
        </w:rPr>
      </w:pPr>
      <w:r w:rsidRPr="00E57304">
        <w:rPr>
          <w:rFonts w:ascii="Times New Roman" w:hAnsi="Times New Roman"/>
          <w:sz w:val="24"/>
          <w:szCs w:val="24"/>
        </w:rPr>
        <w:lastRenderedPageBreak/>
        <w:t>Por otro lado, mediante Informe de Auditoría N° 07-13 CONESUP se había recomendado “</w:t>
      </w:r>
      <w:r w:rsidRPr="00E57304">
        <w:rPr>
          <w:rFonts w:ascii="Times New Roman" w:eastAsiaTheme="minorHAnsi" w:hAnsi="Times New Roman"/>
          <w:i/>
          <w:sz w:val="24"/>
          <w:szCs w:val="24"/>
        </w:rPr>
        <w:t>Rediseñar el plan y organización de trabajo de la secretaría de actas con el fin de propiciar una labor eficiente, eliminando la práctica irregular del pago de tiempo extraordinario en forma habitual</w:t>
      </w:r>
      <w:r w:rsidRPr="00E57304">
        <w:rPr>
          <w:rFonts w:ascii="Times New Roman" w:eastAsiaTheme="minorHAnsi" w:hAnsi="Times New Roman"/>
          <w:sz w:val="24"/>
          <w:szCs w:val="24"/>
        </w:rPr>
        <w:t>” debido a que en ese momento, año 2012, se había convertido en un aco</w:t>
      </w:r>
      <w:r w:rsidR="00911422">
        <w:rPr>
          <w:rFonts w:ascii="Times New Roman" w:eastAsiaTheme="minorHAnsi" w:hAnsi="Times New Roman"/>
          <w:sz w:val="24"/>
          <w:szCs w:val="24"/>
        </w:rPr>
        <w:t xml:space="preserve">stumbre el pagar horas extras. </w:t>
      </w:r>
      <w:r w:rsidRPr="00E57304">
        <w:rPr>
          <w:rFonts w:ascii="Times New Roman" w:hAnsi="Times New Roman"/>
          <w:sz w:val="24"/>
          <w:szCs w:val="24"/>
        </w:rPr>
        <w:t xml:space="preserve">A pesar de que la situación </w:t>
      </w:r>
      <w:r w:rsidR="00EB5A15">
        <w:rPr>
          <w:rFonts w:ascii="Times New Roman" w:hAnsi="Times New Roman"/>
          <w:sz w:val="24"/>
          <w:szCs w:val="24"/>
        </w:rPr>
        <w:t>se subsanó</w:t>
      </w:r>
      <w:r w:rsidR="00445B90">
        <w:rPr>
          <w:rFonts w:ascii="Times New Roman" w:hAnsi="Times New Roman"/>
          <w:sz w:val="24"/>
          <w:szCs w:val="24"/>
        </w:rPr>
        <w:t>,</w:t>
      </w:r>
      <w:r w:rsidRPr="00E57304">
        <w:rPr>
          <w:rFonts w:ascii="Times New Roman" w:hAnsi="Times New Roman"/>
          <w:sz w:val="24"/>
          <w:szCs w:val="24"/>
        </w:rPr>
        <w:t xml:space="preserve"> </w:t>
      </w:r>
      <w:r w:rsidR="00911422">
        <w:rPr>
          <w:rFonts w:ascii="Times New Roman" w:hAnsi="Times New Roman"/>
          <w:sz w:val="24"/>
          <w:szCs w:val="24"/>
        </w:rPr>
        <w:t xml:space="preserve">se </w:t>
      </w:r>
      <w:r w:rsidRPr="00E57304">
        <w:rPr>
          <w:rFonts w:ascii="Times New Roman" w:hAnsi="Times New Roman"/>
          <w:sz w:val="24"/>
          <w:szCs w:val="24"/>
        </w:rPr>
        <w:t>continúa</w:t>
      </w:r>
      <w:r w:rsidR="00911422">
        <w:rPr>
          <w:rFonts w:ascii="Times New Roman" w:hAnsi="Times New Roman"/>
          <w:sz w:val="24"/>
          <w:szCs w:val="24"/>
        </w:rPr>
        <w:t>n</w:t>
      </w:r>
      <w:r w:rsidRPr="00E57304">
        <w:rPr>
          <w:rFonts w:ascii="Times New Roman" w:hAnsi="Times New Roman"/>
          <w:sz w:val="24"/>
          <w:szCs w:val="24"/>
        </w:rPr>
        <w:t xml:space="preserve"> presentando retrasos en su labor, </w:t>
      </w:r>
      <w:r w:rsidR="00445B90">
        <w:rPr>
          <w:rFonts w:ascii="Times New Roman" w:hAnsi="Times New Roman"/>
          <w:sz w:val="24"/>
          <w:szCs w:val="24"/>
        </w:rPr>
        <w:t xml:space="preserve">lo que </w:t>
      </w:r>
      <w:r w:rsidR="00EB5A15">
        <w:rPr>
          <w:rFonts w:ascii="Times New Roman" w:hAnsi="Times New Roman"/>
          <w:sz w:val="24"/>
          <w:szCs w:val="24"/>
        </w:rPr>
        <w:t>a criterio de esta Auditoría Interna, só</w:t>
      </w:r>
      <w:r w:rsidR="00445B90">
        <w:rPr>
          <w:rFonts w:ascii="Times New Roman" w:hAnsi="Times New Roman"/>
          <w:sz w:val="24"/>
          <w:szCs w:val="24"/>
        </w:rPr>
        <w:t>lo mejoraría</w:t>
      </w:r>
      <w:r w:rsidRPr="00E57304">
        <w:rPr>
          <w:rFonts w:ascii="Times New Roman" w:hAnsi="Times New Roman"/>
          <w:sz w:val="24"/>
          <w:szCs w:val="24"/>
        </w:rPr>
        <w:t xml:space="preserve"> si se le brinda el apoyo necesario, colaborando con las funciones o mediante tecnología que agilice la tarea de trascripción de actas; en el Consejo Superior de Educación, por ejemplo, utilizan el Software profesional de grabación: Express Scri</w:t>
      </w:r>
      <w:r w:rsidR="006B6BED">
        <w:rPr>
          <w:rFonts w:ascii="Times New Roman" w:hAnsi="Times New Roman"/>
          <w:sz w:val="24"/>
          <w:szCs w:val="24"/>
        </w:rPr>
        <w:t>be que graba audio y convierte de</w:t>
      </w:r>
      <w:r w:rsidRPr="00E57304">
        <w:rPr>
          <w:rFonts w:ascii="Times New Roman" w:hAnsi="Times New Roman"/>
          <w:sz w:val="24"/>
          <w:szCs w:val="24"/>
        </w:rPr>
        <w:t xml:space="preserve"> audio a texto, lo que reduce el tiempo considerablemente.  </w:t>
      </w:r>
    </w:p>
    <w:p w14:paraId="1A14273A" w14:textId="77777777" w:rsidR="00652C64" w:rsidRPr="00E57304" w:rsidRDefault="00652C64" w:rsidP="0034377D">
      <w:pPr>
        <w:spacing w:after="0" w:line="240" w:lineRule="auto"/>
        <w:jc w:val="both"/>
        <w:rPr>
          <w:rFonts w:ascii="Times New Roman" w:hAnsi="Times New Roman"/>
          <w:b/>
          <w:sz w:val="24"/>
          <w:szCs w:val="24"/>
        </w:rPr>
      </w:pPr>
    </w:p>
    <w:p w14:paraId="305CAE9F" w14:textId="0F9D9EBE" w:rsidR="00A109EE" w:rsidRDefault="00DE5ADA" w:rsidP="009F4AED">
      <w:pPr>
        <w:pStyle w:val="NormalWeb"/>
        <w:spacing w:before="0" w:beforeAutospacing="0" w:after="0" w:afterAutospacing="0"/>
        <w:jc w:val="both"/>
        <w:rPr>
          <w:i/>
          <w:lang w:eastAsia="es-CR"/>
        </w:rPr>
      </w:pPr>
      <w:r w:rsidRPr="00E57304">
        <w:rPr>
          <w:rFonts w:eastAsia="SimSun"/>
        </w:rPr>
        <w:t>De conf</w:t>
      </w:r>
      <w:r w:rsidR="00E53952">
        <w:rPr>
          <w:rFonts w:eastAsia="SimSun"/>
        </w:rPr>
        <w:t>ormidad con los puntos señalados</w:t>
      </w:r>
      <w:r w:rsidRPr="00E57304">
        <w:rPr>
          <w:rFonts w:eastAsia="SimSun"/>
        </w:rPr>
        <w:t xml:space="preserve">, </w:t>
      </w:r>
      <w:r w:rsidR="00E53952">
        <w:t>l</w:t>
      </w:r>
      <w:r w:rsidRPr="00E57304">
        <w:t xml:space="preserve">a Norma de Control Interno </w:t>
      </w:r>
      <w:r w:rsidRPr="00E57304">
        <w:rPr>
          <w:i/>
        </w:rPr>
        <w:t>2.4 Idoneidad del personal</w:t>
      </w:r>
      <w:r w:rsidR="004B5489" w:rsidRPr="00E57304">
        <w:rPr>
          <w:i/>
        </w:rPr>
        <w:t>,</w:t>
      </w:r>
      <w:r w:rsidRPr="00E57304">
        <w:t xml:space="preserve"> resalta la importancia de contar el personal idóneo en la cantidad que se estime suficiente para el logro de los objetivos institucionales, ya que de no contar con el recurso suficiente se pueden presentar importantes retrasos como en este caso</w:t>
      </w:r>
      <w:r w:rsidRPr="00E57304">
        <w:rPr>
          <w:lang w:eastAsia="es-CR"/>
        </w:rPr>
        <w:t>.</w:t>
      </w:r>
      <w:r w:rsidR="004B5489" w:rsidRPr="00E57304">
        <w:rPr>
          <w:lang w:eastAsia="es-CR"/>
        </w:rPr>
        <w:t xml:space="preserve"> Asimismo</w:t>
      </w:r>
      <w:r w:rsidR="00FA7C22">
        <w:rPr>
          <w:lang w:eastAsia="es-CR"/>
        </w:rPr>
        <w:t>,</w:t>
      </w:r>
      <w:r w:rsidR="004B5489" w:rsidRPr="00E57304">
        <w:rPr>
          <w:lang w:eastAsia="es-CR"/>
        </w:rPr>
        <w:t xml:space="preserve"> el artículo 3, inciso f) del Decreto Ejecutivo N°35941-MEP</w:t>
      </w:r>
      <w:r w:rsidR="0060282E" w:rsidRPr="00E57304">
        <w:rPr>
          <w:lang w:eastAsia="es-CR"/>
        </w:rPr>
        <w:t>, como parte de las funciones de la Dirección Ejecutiva se señala el “</w:t>
      </w:r>
      <w:r w:rsidR="0060282E" w:rsidRPr="00E57304">
        <w:rPr>
          <w:i/>
          <w:lang w:eastAsia="es-CR"/>
        </w:rPr>
        <w:t>Velar por el cumplimiento del CONESUP en materia de control interno y mejoramiento de procesos</w:t>
      </w:r>
      <w:r w:rsidR="009F4AED">
        <w:rPr>
          <w:i/>
          <w:lang w:eastAsia="es-CR"/>
        </w:rPr>
        <w:t>.”</w:t>
      </w:r>
    </w:p>
    <w:p w14:paraId="3351F10A" w14:textId="77777777" w:rsidR="009F4AED" w:rsidRPr="00A109EE" w:rsidRDefault="009F4AED" w:rsidP="009F4AED">
      <w:pPr>
        <w:pStyle w:val="NormalWeb"/>
        <w:spacing w:before="0" w:beforeAutospacing="0" w:after="0" w:afterAutospacing="0"/>
        <w:jc w:val="both"/>
        <w:rPr>
          <w:lang w:eastAsia="es-CR"/>
        </w:rPr>
      </w:pPr>
    </w:p>
    <w:p w14:paraId="1890E3D6" w14:textId="09815805" w:rsidR="00E53952" w:rsidRPr="006C373D" w:rsidRDefault="00E53952" w:rsidP="00E53952">
      <w:pPr>
        <w:spacing w:after="0" w:line="240" w:lineRule="auto"/>
        <w:jc w:val="both"/>
        <w:rPr>
          <w:rFonts w:ascii="Times New Roman" w:eastAsia="Times New Roman" w:hAnsi="Times New Roman"/>
          <w:sz w:val="24"/>
          <w:szCs w:val="24"/>
          <w:lang w:val="es-ES" w:eastAsia="es-CR"/>
        </w:rPr>
      </w:pPr>
      <w:r w:rsidRPr="006C373D">
        <w:rPr>
          <w:rFonts w:ascii="Times New Roman" w:eastAsia="Times New Roman" w:hAnsi="Times New Roman"/>
          <w:sz w:val="24"/>
          <w:szCs w:val="24"/>
          <w:lang w:val="es-ES" w:eastAsia="es-CR"/>
        </w:rPr>
        <w:t>Consecuentemente y de mantenerse dicha situación se estaría propiciando una posible nulidad de actos administrativos por quedar actas sin firmar y ser de conocimiento del notificado.</w:t>
      </w:r>
    </w:p>
    <w:p w14:paraId="13F5443F" w14:textId="77777777" w:rsidR="00FB2CE6" w:rsidRPr="006C373D" w:rsidRDefault="00FB2CE6" w:rsidP="0034377D">
      <w:pPr>
        <w:spacing w:after="0" w:line="240" w:lineRule="auto"/>
        <w:jc w:val="both"/>
        <w:rPr>
          <w:rFonts w:ascii="Times New Roman" w:hAnsi="Times New Roman"/>
          <w:b/>
          <w:sz w:val="24"/>
          <w:szCs w:val="24"/>
        </w:rPr>
      </w:pPr>
    </w:p>
    <w:p w14:paraId="6B44CAF4" w14:textId="37B590E0" w:rsidR="00597D6A" w:rsidRPr="00E57304" w:rsidRDefault="00C44D28" w:rsidP="0034377D">
      <w:pPr>
        <w:spacing w:after="0" w:line="240" w:lineRule="auto"/>
        <w:jc w:val="both"/>
        <w:rPr>
          <w:rFonts w:ascii="Times New Roman" w:eastAsia="SimSun" w:hAnsi="Times New Roman"/>
          <w:b/>
          <w:sz w:val="24"/>
          <w:szCs w:val="24"/>
          <w:lang w:val="es-ES" w:eastAsia="es-ES"/>
        </w:rPr>
      </w:pPr>
      <w:r>
        <w:rPr>
          <w:rFonts w:ascii="Times New Roman" w:hAnsi="Times New Roman"/>
          <w:b/>
          <w:sz w:val="24"/>
          <w:szCs w:val="24"/>
        </w:rPr>
        <w:t>2.3</w:t>
      </w:r>
      <w:r w:rsidR="006921C3">
        <w:rPr>
          <w:rFonts w:ascii="Times New Roman" w:hAnsi="Times New Roman"/>
          <w:b/>
          <w:sz w:val="24"/>
          <w:szCs w:val="24"/>
        </w:rPr>
        <w:t xml:space="preserve"> Sistemas de i</w:t>
      </w:r>
      <w:r w:rsidR="00BE330A" w:rsidRPr="00E57304">
        <w:rPr>
          <w:rFonts w:ascii="Times New Roman" w:hAnsi="Times New Roman"/>
          <w:b/>
          <w:sz w:val="24"/>
          <w:szCs w:val="24"/>
        </w:rPr>
        <w:t>nformación</w:t>
      </w:r>
      <w:r w:rsidR="00BE330A" w:rsidRPr="00E57304">
        <w:rPr>
          <w:rFonts w:ascii="Times New Roman" w:hAnsi="Times New Roman"/>
          <w:b/>
          <w:sz w:val="24"/>
          <w:szCs w:val="24"/>
        </w:rPr>
        <w:tab/>
      </w:r>
    </w:p>
    <w:p w14:paraId="492ADB77" w14:textId="77777777" w:rsidR="00597D6A" w:rsidRPr="00E57304" w:rsidRDefault="00597D6A" w:rsidP="0034377D">
      <w:pPr>
        <w:spacing w:after="0" w:line="240" w:lineRule="auto"/>
        <w:jc w:val="both"/>
        <w:rPr>
          <w:rFonts w:ascii="Times New Roman" w:eastAsia="SimSun" w:hAnsi="Times New Roman"/>
          <w:b/>
          <w:sz w:val="24"/>
          <w:szCs w:val="24"/>
          <w:lang w:val="es-ES" w:eastAsia="es-ES"/>
        </w:rPr>
      </w:pPr>
    </w:p>
    <w:p w14:paraId="02785BD6" w14:textId="3206CB16" w:rsidR="001B382F" w:rsidRPr="00E57304" w:rsidRDefault="001B382F" w:rsidP="0034377D">
      <w:pPr>
        <w:spacing w:after="0" w:line="240" w:lineRule="auto"/>
        <w:jc w:val="both"/>
        <w:rPr>
          <w:rFonts w:ascii="Times New Roman" w:hAnsi="Times New Roman"/>
          <w:color w:val="000000" w:themeColor="text1"/>
          <w:sz w:val="24"/>
          <w:szCs w:val="24"/>
          <w:lang w:eastAsia="es-CR"/>
        </w:rPr>
      </w:pPr>
      <w:r w:rsidRPr="00E57304">
        <w:rPr>
          <w:rFonts w:ascii="Times New Roman" w:hAnsi="Times New Roman"/>
          <w:color w:val="000000" w:themeColor="text1"/>
          <w:sz w:val="24"/>
          <w:szCs w:val="24"/>
          <w:lang w:eastAsia="es-CR"/>
        </w:rPr>
        <w:t xml:space="preserve">Según las pruebas realizadas en el </w:t>
      </w:r>
      <w:r w:rsidR="00895C69">
        <w:rPr>
          <w:rFonts w:ascii="Times New Roman" w:hAnsi="Times New Roman"/>
          <w:color w:val="000000" w:themeColor="text1"/>
          <w:sz w:val="24"/>
          <w:szCs w:val="24"/>
          <w:lang w:eastAsia="es-CR"/>
        </w:rPr>
        <w:t>DGA</w:t>
      </w:r>
      <w:r w:rsidRPr="00E57304">
        <w:rPr>
          <w:rFonts w:ascii="Times New Roman" w:hAnsi="Times New Roman"/>
          <w:color w:val="000000" w:themeColor="text1"/>
          <w:sz w:val="24"/>
          <w:szCs w:val="24"/>
          <w:lang w:eastAsia="es-CR"/>
        </w:rPr>
        <w:t xml:space="preserve">, </w:t>
      </w:r>
      <w:r w:rsidR="00895C69">
        <w:rPr>
          <w:rFonts w:ascii="Times New Roman" w:hAnsi="Times New Roman"/>
          <w:color w:val="000000" w:themeColor="text1"/>
          <w:sz w:val="24"/>
          <w:szCs w:val="24"/>
          <w:lang w:eastAsia="es-CR"/>
        </w:rPr>
        <w:t>el DIIT, el AAT y el AAC</w:t>
      </w:r>
      <w:r w:rsidR="002E48F8">
        <w:rPr>
          <w:rFonts w:ascii="Times New Roman" w:hAnsi="Times New Roman"/>
          <w:color w:val="000000" w:themeColor="text1"/>
          <w:sz w:val="24"/>
          <w:szCs w:val="24"/>
          <w:lang w:eastAsia="es-CR"/>
        </w:rPr>
        <w:t>,</w:t>
      </w:r>
      <w:r w:rsidRPr="00E57304">
        <w:rPr>
          <w:rFonts w:ascii="Times New Roman" w:hAnsi="Times New Roman"/>
          <w:color w:val="000000" w:themeColor="text1"/>
          <w:sz w:val="24"/>
          <w:szCs w:val="24"/>
          <w:lang w:eastAsia="es-CR"/>
        </w:rPr>
        <w:t xml:space="preserve"> la información suministrada y el análisis de cada uno de los procesos, se ha evidenciado que carecen de sistemas de información consolidados, no hay un control ni respaldo de la información que maneja cada área, las bases de datos son creadas en cada departamento o unidad y manipuladas manualmente sin ningún tipo de seguridad y respaldo, las mismas son generadas en Excel, sin embargo, no es información compartida entre las diferentes áreas, cada una maneja la información conforme sus necesidades; debido a ello no hay un seguimiento de los trámites que realizan desde que ingresa hasta el final del proceso. Si se requiere consultar el acuerdo mediante el cual finaliza el trámite, solamente en el área de archivo se puede solicitar dicha información. </w:t>
      </w:r>
    </w:p>
    <w:p w14:paraId="5E67E05B" w14:textId="77777777" w:rsidR="001B382F" w:rsidRPr="00E57304" w:rsidRDefault="001B382F" w:rsidP="0034377D">
      <w:pPr>
        <w:spacing w:after="0" w:line="240" w:lineRule="auto"/>
        <w:jc w:val="both"/>
        <w:rPr>
          <w:rFonts w:ascii="Times New Roman" w:hAnsi="Times New Roman"/>
          <w:color w:val="000000" w:themeColor="text1"/>
          <w:sz w:val="24"/>
          <w:szCs w:val="24"/>
          <w:lang w:eastAsia="es-CR"/>
        </w:rPr>
      </w:pPr>
    </w:p>
    <w:p w14:paraId="5216E511" w14:textId="6F8CA156" w:rsidR="001B382F" w:rsidRPr="00E57304" w:rsidRDefault="00341CC6" w:rsidP="0034377D">
      <w:pPr>
        <w:spacing w:after="0" w:line="240" w:lineRule="auto"/>
        <w:jc w:val="both"/>
        <w:rPr>
          <w:rFonts w:ascii="Times New Roman" w:hAnsi="Times New Roman"/>
          <w:b/>
          <w:color w:val="000000" w:themeColor="text1"/>
          <w:sz w:val="24"/>
          <w:szCs w:val="24"/>
          <w:lang w:eastAsia="es-CR"/>
        </w:rPr>
      </w:pPr>
      <w:r>
        <w:rPr>
          <w:rFonts w:ascii="Times New Roman" w:hAnsi="Times New Roman"/>
          <w:b/>
          <w:color w:val="000000" w:themeColor="text1"/>
          <w:sz w:val="24"/>
          <w:szCs w:val="24"/>
          <w:lang w:eastAsia="es-CR"/>
        </w:rPr>
        <w:t>2.3</w:t>
      </w:r>
      <w:r w:rsidR="00773930" w:rsidRPr="00E57304">
        <w:rPr>
          <w:rFonts w:ascii="Times New Roman" w:hAnsi="Times New Roman"/>
          <w:b/>
          <w:color w:val="000000" w:themeColor="text1"/>
          <w:sz w:val="24"/>
          <w:szCs w:val="24"/>
          <w:lang w:eastAsia="es-CR"/>
        </w:rPr>
        <w:t xml:space="preserve">.1 </w:t>
      </w:r>
      <w:r w:rsidR="003D7206">
        <w:rPr>
          <w:rFonts w:ascii="Times New Roman" w:hAnsi="Times New Roman"/>
          <w:b/>
          <w:color w:val="000000" w:themeColor="text1"/>
          <w:sz w:val="24"/>
          <w:szCs w:val="24"/>
          <w:lang w:eastAsia="es-CR"/>
        </w:rPr>
        <w:t xml:space="preserve">Área de Análisis </w:t>
      </w:r>
      <w:r w:rsidR="00020A31">
        <w:rPr>
          <w:rFonts w:ascii="Times New Roman" w:hAnsi="Times New Roman"/>
          <w:b/>
          <w:color w:val="000000" w:themeColor="text1"/>
          <w:sz w:val="24"/>
          <w:szCs w:val="24"/>
          <w:lang w:eastAsia="es-CR"/>
        </w:rPr>
        <w:t>T</w:t>
      </w:r>
      <w:r w:rsidR="003D7206">
        <w:rPr>
          <w:rFonts w:ascii="Times New Roman" w:hAnsi="Times New Roman"/>
          <w:b/>
          <w:color w:val="000000" w:themeColor="text1"/>
          <w:sz w:val="24"/>
          <w:szCs w:val="24"/>
          <w:lang w:eastAsia="es-CR"/>
        </w:rPr>
        <w:t>écnico</w:t>
      </w:r>
    </w:p>
    <w:p w14:paraId="535E9E22" w14:textId="77777777" w:rsidR="001B382F" w:rsidRPr="00E57304" w:rsidRDefault="001B382F" w:rsidP="0034377D">
      <w:pPr>
        <w:spacing w:after="0" w:line="240" w:lineRule="auto"/>
        <w:jc w:val="both"/>
        <w:rPr>
          <w:rFonts w:ascii="Times New Roman" w:hAnsi="Times New Roman"/>
          <w:color w:val="000000" w:themeColor="text1"/>
          <w:sz w:val="24"/>
          <w:szCs w:val="24"/>
          <w:lang w:eastAsia="es-CR"/>
        </w:rPr>
      </w:pPr>
    </w:p>
    <w:p w14:paraId="6FE559D6" w14:textId="69D0D02A" w:rsidR="001B382F" w:rsidRPr="00E57304" w:rsidRDefault="001B382F" w:rsidP="0034377D">
      <w:pPr>
        <w:spacing w:after="0" w:line="240" w:lineRule="auto"/>
        <w:jc w:val="both"/>
        <w:rPr>
          <w:rFonts w:ascii="Times New Roman" w:hAnsi="Times New Roman"/>
          <w:sz w:val="24"/>
          <w:szCs w:val="24"/>
        </w:rPr>
      </w:pPr>
      <w:r w:rsidRPr="00E57304">
        <w:rPr>
          <w:rFonts w:ascii="Times New Roman" w:hAnsi="Times New Roman"/>
          <w:color w:val="000000" w:themeColor="text1"/>
          <w:sz w:val="24"/>
          <w:szCs w:val="24"/>
          <w:lang w:eastAsia="es-CR"/>
        </w:rPr>
        <w:t xml:space="preserve">En lo que respecta al </w:t>
      </w:r>
      <w:r w:rsidR="00361F3C">
        <w:rPr>
          <w:rFonts w:ascii="Times New Roman" w:hAnsi="Times New Roman"/>
          <w:color w:val="000000" w:themeColor="text1"/>
          <w:sz w:val="24"/>
          <w:szCs w:val="24"/>
          <w:lang w:eastAsia="es-CR"/>
        </w:rPr>
        <w:t>AAT</w:t>
      </w:r>
      <w:r w:rsidRPr="00E57304">
        <w:rPr>
          <w:rFonts w:ascii="Times New Roman" w:hAnsi="Times New Roman"/>
          <w:color w:val="000000" w:themeColor="text1"/>
          <w:sz w:val="24"/>
          <w:szCs w:val="24"/>
          <w:lang w:eastAsia="es-CR"/>
        </w:rPr>
        <w:t xml:space="preserve">, </w:t>
      </w:r>
      <w:r w:rsidRPr="00E57304">
        <w:rPr>
          <w:rFonts w:ascii="Times New Roman" w:hAnsi="Times New Roman"/>
          <w:sz w:val="24"/>
          <w:szCs w:val="24"/>
        </w:rPr>
        <w:t xml:space="preserve">cuentan con una base de datos incompleta, manipulada manualmente, </w:t>
      </w:r>
      <w:r w:rsidR="002E48F8" w:rsidRPr="00E57304">
        <w:rPr>
          <w:rFonts w:ascii="Times New Roman" w:hAnsi="Times New Roman"/>
          <w:sz w:val="24"/>
          <w:szCs w:val="24"/>
        </w:rPr>
        <w:t>en todos</w:t>
      </w:r>
      <w:r w:rsidRPr="00E57304">
        <w:rPr>
          <w:rFonts w:ascii="Times New Roman" w:hAnsi="Times New Roman"/>
          <w:sz w:val="24"/>
          <w:szCs w:val="24"/>
        </w:rPr>
        <w:t xml:space="preserve"> los trámites </w:t>
      </w:r>
      <w:r w:rsidR="002E48F8">
        <w:rPr>
          <w:rFonts w:ascii="Times New Roman" w:hAnsi="Times New Roman"/>
          <w:sz w:val="24"/>
          <w:szCs w:val="24"/>
        </w:rPr>
        <w:t>se carece de</w:t>
      </w:r>
      <w:r w:rsidRPr="00E57304">
        <w:rPr>
          <w:rFonts w:ascii="Times New Roman" w:hAnsi="Times New Roman"/>
          <w:sz w:val="24"/>
          <w:szCs w:val="24"/>
        </w:rPr>
        <w:t xml:space="preserve"> mucha información, se observa una falta de seguimiento y se desconoce el estado real y actual de los trámites, lo que se traduce en información poco verás y confiable. </w:t>
      </w:r>
    </w:p>
    <w:p w14:paraId="659BB65D" w14:textId="77777777" w:rsidR="006921C3" w:rsidRPr="00E57304" w:rsidRDefault="006921C3" w:rsidP="0034377D">
      <w:pPr>
        <w:spacing w:after="0" w:line="240" w:lineRule="auto"/>
        <w:jc w:val="both"/>
        <w:rPr>
          <w:rFonts w:ascii="Times New Roman" w:hAnsi="Times New Roman"/>
          <w:color w:val="000000" w:themeColor="text1"/>
          <w:sz w:val="24"/>
          <w:szCs w:val="24"/>
          <w:lang w:eastAsia="es-CR"/>
        </w:rPr>
      </w:pPr>
    </w:p>
    <w:p w14:paraId="0095CAD9" w14:textId="77777777" w:rsidR="00F866F5" w:rsidRDefault="00F866F5" w:rsidP="0034377D">
      <w:pPr>
        <w:spacing w:after="0" w:line="240" w:lineRule="auto"/>
        <w:jc w:val="both"/>
        <w:rPr>
          <w:rFonts w:ascii="Times New Roman" w:hAnsi="Times New Roman"/>
          <w:b/>
          <w:color w:val="000000" w:themeColor="text1"/>
          <w:sz w:val="24"/>
          <w:szCs w:val="24"/>
          <w:lang w:eastAsia="es-CR"/>
        </w:rPr>
      </w:pPr>
    </w:p>
    <w:p w14:paraId="0D93A613" w14:textId="77777777" w:rsidR="00F866F5" w:rsidRDefault="00F866F5" w:rsidP="0034377D">
      <w:pPr>
        <w:spacing w:after="0" w:line="240" w:lineRule="auto"/>
        <w:jc w:val="both"/>
        <w:rPr>
          <w:rFonts w:ascii="Times New Roman" w:hAnsi="Times New Roman"/>
          <w:b/>
          <w:color w:val="000000" w:themeColor="text1"/>
          <w:sz w:val="24"/>
          <w:szCs w:val="24"/>
          <w:lang w:eastAsia="es-CR"/>
        </w:rPr>
      </w:pPr>
    </w:p>
    <w:p w14:paraId="7456E611" w14:textId="77777777" w:rsidR="00F866F5" w:rsidRDefault="00F866F5" w:rsidP="0034377D">
      <w:pPr>
        <w:spacing w:after="0" w:line="240" w:lineRule="auto"/>
        <w:jc w:val="both"/>
        <w:rPr>
          <w:rFonts w:ascii="Times New Roman" w:hAnsi="Times New Roman"/>
          <w:b/>
          <w:color w:val="000000" w:themeColor="text1"/>
          <w:sz w:val="24"/>
          <w:szCs w:val="24"/>
          <w:lang w:eastAsia="es-CR"/>
        </w:rPr>
      </w:pPr>
    </w:p>
    <w:p w14:paraId="77802104" w14:textId="2B75E7D2" w:rsidR="001B382F" w:rsidRDefault="00341CC6" w:rsidP="0034377D">
      <w:pPr>
        <w:spacing w:after="0" w:line="240" w:lineRule="auto"/>
        <w:jc w:val="both"/>
        <w:rPr>
          <w:rFonts w:ascii="Times New Roman" w:hAnsi="Times New Roman"/>
          <w:b/>
          <w:color w:val="000000" w:themeColor="text1"/>
          <w:sz w:val="24"/>
          <w:szCs w:val="24"/>
          <w:lang w:eastAsia="es-CR"/>
        </w:rPr>
      </w:pPr>
      <w:r>
        <w:rPr>
          <w:rFonts w:ascii="Times New Roman" w:hAnsi="Times New Roman"/>
          <w:b/>
          <w:color w:val="000000" w:themeColor="text1"/>
          <w:sz w:val="24"/>
          <w:szCs w:val="24"/>
          <w:lang w:eastAsia="es-CR"/>
        </w:rPr>
        <w:lastRenderedPageBreak/>
        <w:t>2.3</w:t>
      </w:r>
      <w:r w:rsidR="00773930" w:rsidRPr="00E57304">
        <w:rPr>
          <w:rFonts w:ascii="Times New Roman" w:hAnsi="Times New Roman"/>
          <w:b/>
          <w:color w:val="000000" w:themeColor="text1"/>
          <w:sz w:val="24"/>
          <w:szCs w:val="24"/>
          <w:lang w:eastAsia="es-CR"/>
        </w:rPr>
        <w:t xml:space="preserve">.2 </w:t>
      </w:r>
      <w:r w:rsidR="003D7206">
        <w:rPr>
          <w:rFonts w:ascii="Times New Roman" w:hAnsi="Times New Roman"/>
          <w:b/>
          <w:color w:val="000000" w:themeColor="text1"/>
          <w:sz w:val="24"/>
          <w:szCs w:val="24"/>
          <w:lang w:eastAsia="es-CR"/>
        </w:rPr>
        <w:t xml:space="preserve">Área de </w:t>
      </w:r>
      <w:r w:rsidR="00020A31">
        <w:rPr>
          <w:rFonts w:ascii="Times New Roman" w:hAnsi="Times New Roman"/>
          <w:b/>
          <w:color w:val="000000" w:themeColor="text1"/>
          <w:sz w:val="24"/>
          <w:szCs w:val="24"/>
          <w:lang w:eastAsia="es-CR"/>
        </w:rPr>
        <w:t>A</w:t>
      </w:r>
      <w:r w:rsidR="003D7206">
        <w:rPr>
          <w:rFonts w:ascii="Times New Roman" w:hAnsi="Times New Roman"/>
          <w:b/>
          <w:color w:val="000000" w:themeColor="text1"/>
          <w:sz w:val="24"/>
          <w:szCs w:val="24"/>
          <w:lang w:eastAsia="es-CR"/>
        </w:rPr>
        <w:t xml:space="preserve">nálisis </w:t>
      </w:r>
      <w:r w:rsidR="00020A31">
        <w:rPr>
          <w:rFonts w:ascii="Times New Roman" w:hAnsi="Times New Roman"/>
          <w:b/>
          <w:color w:val="000000" w:themeColor="text1"/>
          <w:sz w:val="24"/>
          <w:szCs w:val="24"/>
          <w:lang w:eastAsia="es-CR"/>
        </w:rPr>
        <w:t>C</w:t>
      </w:r>
      <w:r w:rsidR="003D7206">
        <w:rPr>
          <w:rFonts w:ascii="Times New Roman" w:hAnsi="Times New Roman"/>
          <w:b/>
          <w:color w:val="000000" w:themeColor="text1"/>
          <w:sz w:val="24"/>
          <w:szCs w:val="24"/>
          <w:lang w:eastAsia="es-CR"/>
        </w:rPr>
        <w:t>urricular</w:t>
      </w:r>
    </w:p>
    <w:p w14:paraId="654B2F90" w14:textId="77777777" w:rsidR="006C373D" w:rsidRPr="006C373D" w:rsidRDefault="006C373D" w:rsidP="0034377D">
      <w:pPr>
        <w:spacing w:after="0" w:line="240" w:lineRule="auto"/>
        <w:jc w:val="both"/>
        <w:rPr>
          <w:rFonts w:ascii="Times New Roman" w:hAnsi="Times New Roman"/>
          <w:b/>
          <w:color w:val="000000" w:themeColor="text1"/>
          <w:sz w:val="24"/>
          <w:szCs w:val="24"/>
          <w:lang w:eastAsia="es-CR"/>
        </w:rPr>
      </w:pPr>
    </w:p>
    <w:p w14:paraId="097F87D3" w14:textId="55A54735" w:rsidR="001B382F" w:rsidRPr="00E57304" w:rsidRDefault="00020A31" w:rsidP="0034377D">
      <w:pPr>
        <w:spacing w:after="0" w:line="240" w:lineRule="auto"/>
        <w:jc w:val="both"/>
        <w:rPr>
          <w:rFonts w:ascii="Times New Roman" w:hAnsi="Times New Roman"/>
          <w:color w:val="000000" w:themeColor="text1"/>
          <w:sz w:val="24"/>
          <w:szCs w:val="24"/>
          <w:lang w:eastAsia="es-CR"/>
        </w:rPr>
      </w:pPr>
      <w:r>
        <w:rPr>
          <w:rFonts w:ascii="Times New Roman" w:hAnsi="Times New Roman"/>
          <w:color w:val="000000" w:themeColor="text1"/>
          <w:sz w:val="24"/>
          <w:szCs w:val="24"/>
          <w:lang w:eastAsia="es-CR"/>
        </w:rPr>
        <w:t>En el caso del AAC</w:t>
      </w:r>
      <w:r w:rsidR="001B382F" w:rsidRPr="00E57304">
        <w:rPr>
          <w:rFonts w:ascii="Times New Roman" w:hAnsi="Times New Roman"/>
          <w:color w:val="000000" w:themeColor="text1"/>
          <w:sz w:val="24"/>
          <w:szCs w:val="24"/>
          <w:lang w:eastAsia="es-CR"/>
        </w:rPr>
        <w:t xml:space="preserve">, cuentan con un sistema muy básico denominado “Sistema de Control de Documentación </w:t>
      </w:r>
      <w:r w:rsidR="002E48F8">
        <w:rPr>
          <w:rFonts w:ascii="Times New Roman" w:hAnsi="Times New Roman"/>
          <w:color w:val="000000" w:themeColor="text1"/>
          <w:sz w:val="24"/>
          <w:szCs w:val="24"/>
          <w:lang w:eastAsia="es-CR"/>
        </w:rPr>
        <w:t>“</w:t>
      </w:r>
      <w:r w:rsidR="001B382F" w:rsidRPr="00E57304">
        <w:rPr>
          <w:rFonts w:ascii="Times New Roman" w:hAnsi="Times New Roman"/>
          <w:color w:val="000000" w:themeColor="text1"/>
          <w:sz w:val="24"/>
          <w:szCs w:val="24"/>
          <w:lang w:eastAsia="es-CR"/>
        </w:rPr>
        <w:t>Fomstack”</w:t>
      </w:r>
      <w:r w:rsidR="002E48F8">
        <w:rPr>
          <w:rFonts w:ascii="Times New Roman" w:hAnsi="Times New Roman"/>
          <w:color w:val="000000" w:themeColor="text1"/>
          <w:sz w:val="24"/>
          <w:szCs w:val="24"/>
          <w:lang w:eastAsia="es-CR"/>
        </w:rPr>
        <w:t>,</w:t>
      </w:r>
      <w:r w:rsidR="001B382F" w:rsidRPr="00E57304">
        <w:rPr>
          <w:rFonts w:ascii="Times New Roman" w:hAnsi="Times New Roman"/>
          <w:color w:val="000000" w:themeColor="text1"/>
          <w:sz w:val="24"/>
          <w:szCs w:val="24"/>
          <w:lang w:eastAsia="es-CR"/>
        </w:rPr>
        <w:t xml:space="preserve"> en el cual ingresan la información de los criterios que solicita el </w:t>
      </w:r>
      <w:r>
        <w:rPr>
          <w:rFonts w:ascii="Times New Roman" w:hAnsi="Times New Roman"/>
          <w:color w:val="000000" w:themeColor="text1"/>
          <w:sz w:val="24"/>
          <w:szCs w:val="24"/>
          <w:lang w:eastAsia="es-CR"/>
        </w:rPr>
        <w:t>AAT</w:t>
      </w:r>
      <w:r w:rsidR="001B382F" w:rsidRPr="00E57304">
        <w:rPr>
          <w:rFonts w:ascii="Times New Roman" w:hAnsi="Times New Roman"/>
          <w:color w:val="000000" w:themeColor="text1"/>
          <w:sz w:val="24"/>
          <w:szCs w:val="24"/>
          <w:lang w:eastAsia="es-CR"/>
        </w:rPr>
        <w:t xml:space="preserve">. La información que se va registrando genera reportes en Excel y es la base de datos que utiliza esta área, sin embargo, es un sistema simple que solamente utiliza el área como una herramienta de trabajo elaborada por iniciativa de ellos mismos. </w:t>
      </w:r>
    </w:p>
    <w:p w14:paraId="7C8A5662" w14:textId="77777777" w:rsidR="001B382F" w:rsidRPr="00E57304" w:rsidRDefault="001B382F" w:rsidP="0034377D">
      <w:pPr>
        <w:spacing w:after="0" w:line="240" w:lineRule="auto"/>
        <w:jc w:val="both"/>
        <w:rPr>
          <w:rFonts w:ascii="Times New Roman" w:hAnsi="Times New Roman"/>
          <w:color w:val="000000" w:themeColor="text1"/>
          <w:sz w:val="24"/>
          <w:szCs w:val="24"/>
          <w:lang w:eastAsia="es-CR"/>
        </w:rPr>
      </w:pPr>
    </w:p>
    <w:p w14:paraId="6220D84C" w14:textId="76CF9C95" w:rsidR="001B382F" w:rsidRPr="00E57304" w:rsidRDefault="001B382F" w:rsidP="0034377D">
      <w:pPr>
        <w:spacing w:after="0" w:line="240" w:lineRule="auto"/>
        <w:jc w:val="both"/>
        <w:rPr>
          <w:rFonts w:ascii="Times New Roman" w:hAnsi="Times New Roman"/>
          <w:color w:val="000000" w:themeColor="text1"/>
          <w:sz w:val="24"/>
          <w:szCs w:val="24"/>
          <w:lang w:eastAsia="es-CR"/>
        </w:rPr>
      </w:pPr>
      <w:r w:rsidRPr="00E57304">
        <w:rPr>
          <w:rFonts w:ascii="Times New Roman" w:hAnsi="Times New Roman"/>
          <w:color w:val="000000" w:themeColor="text1"/>
          <w:sz w:val="24"/>
          <w:szCs w:val="24"/>
          <w:lang w:eastAsia="es-CR"/>
        </w:rPr>
        <w:t xml:space="preserve">Adicionalmente, según lo verificado en el </w:t>
      </w:r>
      <w:r w:rsidR="00603ABD">
        <w:rPr>
          <w:rFonts w:ascii="Times New Roman" w:hAnsi="Times New Roman"/>
          <w:color w:val="000000" w:themeColor="text1"/>
          <w:sz w:val="24"/>
          <w:szCs w:val="24"/>
          <w:lang w:eastAsia="es-CR"/>
        </w:rPr>
        <w:t>AAC</w:t>
      </w:r>
      <w:r w:rsidRPr="00E57304">
        <w:rPr>
          <w:rFonts w:ascii="Times New Roman" w:hAnsi="Times New Roman"/>
          <w:color w:val="000000" w:themeColor="text1"/>
          <w:sz w:val="24"/>
          <w:szCs w:val="24"/>
          <w:lang w:eastAsia="es-CR"/>
        </w:rPr>
        <w:t xml:space="preserve">, algunos de los registros son efectuados en libros de actas manejados de manera manual, por ejemplo, registro de consultas vía telefónica, registro de consultas presenciales, las minutas de las reuniones, el registro de los consecutivos de los informes curriculares que elaboran. </w:t>
      </w:r>
    </w:p>
    <w:p w14:paraId="2116CEA0" w14:textId="77777777" w:rsidR="001B382F" w:rsidRPr="00E57304" w:rsidRDefault="001B382F" w:rsidP="0034377D">
      <w:pPr>
        <w:spacing w:after="0" w:line="240" w:lineRule="auto"/>
        <w:jc w:val="both"/>
        <w:rPr>
          <w:rFonts w:ascii="Times New Roman" w:hAnsi="Times New Roman"/>
          <w:sz w:val="24"/>
          <w:szCs w:val="24"/>
          <w:lang w:eastAsia="es-CR"/>
        </w:rPr>
      </w:pPr>
    </w:p>
    <w:p w14:paraId="0301A300" w14:textId="0D42C289" w:rsidR="001B382F" w:rsidRPr="00E57304" w:rsidRDefault="001B382F" w:rsidP="0034377D">
      <w:pPr>
        <w:spacing w:after="0" w:line="240" w:lineRule="auto"/>
        <w:jc w:val="both"/>
        <w:rPr>
          <w:rFonts w:ascii="Times New Roman" w:hAnsi="Times New Roman"/>
          <w:color w:val="000000" w:themeColor="text1"/>
          <w:sz w:val="24"/>
          <w:szCs w:val="24"/>
          <w:lang w:eastAsia="es-CR"/>
        </w:rPr>
      </w:pPr>
      <w:r w:rsidRPr="00E57304">
        <w:rPr>
          <w:rFonts w:ascii="Times New Roman" w:hAnsi="Times New Roman"/>
          <w:sz w:val="24"/>
          <w:szCs w:val="24"/>
          <w:lang w:eastAsia="es-CR"/>
        </w:rPr>
        <w:t>En cuanto al registro de consultas vía telefónica, se evidencia que para el año 2017 se recibieron 287 llamadas y en el año 2018, 339 llamadas para consultas varias, en las cuales se requiere de la atención y tiempo a fin de poder brindar una respuesta efectiva y certera. De igual manera, con las consultas presenciales, se tienen registros del año 2018 de consultas, tanto de usuarios externos como internos (los internos en su mayoría analistas del área de Análisis Técnico). No obstante, es información que solamente queda plasmada a nivel físico, la documentación se pierde y no existe ningún respaldo</w:t>
      </w:r>
      <w:r w:rsidR="008C0AE8">
        <w:rPr>
          <w:rFonts w:ascii="Times New Roman" w:hAnsi="Times New Roman"/>
          <w:sz w:val="24"/>
          <w:szCs w:val="24"/>
          <w:lang w:eastAsia="es-CR"/>
        </w:rPr>
        <w:t>;</w:t>
      </w:r>
      <w:r w:rsidRPr="00E57304">
        <w:rPr>
          <w:rFonts w:ascii="Times New Roman" w:hAnsi="Times New Roman"/>
          <w:sz w:val="24"/>
          <w:szCs w:val="24"/>
          <w:lang w:eastAsia="es-CR"/>
        </w:rPr>
        <w:t xml:space="preserve"> además de que no existe un control</w:t>
      </w:r>
      <w:r w:rsidRPr="00E57304">
        <w:rPr>
          <w:rFonts w:ascii="Times New Roman" w:hAnsi="Times New Roman"/>
          <w:color w:val="000000" w:themeColor="text1"/>
          <w:sz w:val="24"/>
          <w:szCs w:val="24"/>
          <w:lang w:eastAsia="es-CR"/>
        </w:rPr>
        <w:t>, se imposibilita generar datos y estadísticas.</w:t>
      </w:r>
    </w:p>
    <w:p w14:paraId="70D6E66D" w14:textId="77777777" w:rsidR="001B382F" w:rsidRPr="00E57304" w:rsidRDefault="001B382F" w:rsidP="0034377D">
      <w:pPr>
        <w:spacing w:after="0" w:line="240" w:lineRule="auto"/>
        <w:jc w:val="both"/>
        <w:rPr>
          <w:rFonts w:ascii="Times New Roman" w:hAnsi="Times New Roman"/>
          <w:b/>
          <w:color w:val="000000" w:themeColor="text1"/>
          <w:sz w:val="24"/>
          <w:szCs w:val="24"/>
          <w:lang w:eastAsia="es-CR"/>
        </w:rPr>
      </w:pPr>
    </w:p>
    <w:p w14:paraId="7F52E2F9" w14:textId="09AE5EF6" w:rsidR="001B382F" w:rsidRPr="00E57304" w:rsidRDefault="00341CC6" w:rsidP="0034377D">
      <w:pPr>
        <w:spacing w:after="0" w:line="240" w:lineRule="auto"/>
        <w:jc w:val="both"/>
        <w:rPr>
          <w:rFonts w:ascii="Times New Roman" w:hAnsi="Times New Roman"/>
          <w:b/>
          <w:color w:val="000000" w:themeColor="text1"/>
          <w:sz w:val="24"/>
          <w:szCs w:val="24"/>
          <w:lang w:eastAsia="es-CR"/>
        </w:rPr>
      </w:pPr>
      <w:r>
        <w:rPr>
          <w:rFonts w:ascii="Times New Roman" w:hAnsi="Times New Roman"/>
          <w:b/>
          <w:color w:val="000000" w:themeColor="text1"/>
          <w:sz w:val="24"/>
          <w:szCs w:val="24"/>
          <w:lang w:eastAsia="es-CR"/>
        </w:rPr>
        <w:t>2.3</w:t>
      </w:r>
      <w:r w:rsidR="00773930" w:rsidRPr="00E57304">
        <w:rPr>
          <w:rFonts w:ascii="Times New Roman" w:hAnsi="Times New Roman"/>
          <w:b/>
          <w:color w:val="000000" w:themeColor="text1"/>
          <w:sz w:val="24"/>
          <w:szCs w:val="24"/>
          <w:lang w:eastAsia="es-CR"/>
        </w:rPr>
        <w:t xml:space="preserve">.3 </w:t>
      </w:r>
      <w:r w:rsidR="00603ABD">
        <w:rPr>
          <w:rFonts w:ascii="Times New Roman" w:hAnsi="Times New Roman"/>
          <w:b/>
          <w:color w:val="000000" w:themeColor="text1"/>
          <w:sz w:val="24"/>
          <w:szCs w:val="24"/>
          <w:lang w:eastAsia="es-CR"/>
        </w:rPr>
        <w:t>D</w:t>
      </w:r>
      <w:r w:rsidR="003D7206">
        <w:rPr>
          <w:rFonts w:ascii="Times New Roman" w:hAnsi="Times New Roman"/>
          <w:b/>
          <w:color w:val="000000" w:themeColor="text1"/>
          <w:sz w:val="24"/>
          <w:szCs w:val="24"/>
          <w:lang w:eastAsia="es-CR"/>
        </w:rPr>
        <w:t xml:space="preserve">epartamento de </w:t>
      </w:r>
      <w:r w:rsidR="00603ABD">
        <w:rPr>
          <w:rFonts w:ascii="Times New Roman" w:hAnsi="Times New Roman"/>
          <w:b/>
          <w:color w:val="000000" w:themeColor="text1"/>
          <w:sz w:val="24"/>
          <w:szCs w:val="24"/>
          <w:lang w:eastAsia="es-CR"/>
        </w:rPr>
        <w:t>G</w:t>
      </w:r>
      <w:r w:rsidR="003D7206">
        <w:rPr>
          <w:rFonts w:ascii="Times New Roman" w:hAnsi="Times New Roman"/>
          <w:b/>
          <w:color w:val="000000" w:themeColor="text1"/>
          <w:sz w:val="24"/>
          <w:szCs w:val="24"/>
          <w:lang w:eastAsia="es-CR"/>
        </w:rPr>
        <w:t xml:space="preserve">estión </w:t>
      </w:r>
      <w:r w:rsidR="00603ABD">
        <w:rPr>
          <w:rFonts w:ascii="Times New Roman" w:hAnsi="Times New Roman"/>
          <w:b/>
          <w:color w:val="000000" w:themeColor="text1"/>
          <w:sz w:val="24"/>
          <w:szCs w:val="24"/>
          <w:lang w:eastAsia="es-CR"/>
        </w:rPr>
        <w:t>A</w:t>
      </w:r>
      <w:r w:rsidR="003D7206">
        <w:rPr>
          <w:rFonts w:ascii="Times New Roman" w:hAnsi="Times New Roman"/>
          <w:b/>
          <w:color w:val="000000" w:themeColor="text1"/>
          <w:sz w:val="24"/>
          <w:szCs w:val="24"/>
          <w:lang w:eastAsia="es-CR"/>
        </w:rPr>
        <w:t>dministrativa</w:t>
      </w:r>
    </w:p>
    <w:p w14:paraId="29DA79A6" w14:textId="77777777" w:rsidR="001B382F" w:rsidRPr="00E57304" w:rsidRDefault="001B382F" w:rsidP="0034377D">
      <w:pPr>
        <w:spacing w:after="0" w:line="240" w:lineRule="auto"/>
        <w:jc w:val="both"/>
        <w:rPr>
          <w:rFonts w:ascii="Times New Roman" w:hAnsi="Times New Roman"/>
          <w:color w:val="000000" w:themeColor="text1"/>
          <w:sz w:val="24"/>
          <w:szCs w:val="24"/>
          <w:lang w:eastAsia="es-CR"/>
        </w:rPr>
      </w:pPr>
    </w:p>
    <w:p w14:paraId="3D798D47" w14:textId="32DF0A93" w:rsidR="001B382F" w:rsidRPr="00E57304" w:rsidRDefault="001B382F" w:rsidP="0034377D">
      <w:pPr>
        <w:spacing w:after="0" w:line="240" w:lineRule="auto"/>
        <w:jc w:val="both"/>
        <w:rPr>
          <w:rFonts w:ascii="Times New Roman" w:hAnsi="Times New Roman"/>
          <w:color w:val="000000" w:themeColor="text1"/>
          <w:sz w:val="24"/>
          <w:szCs w:val="24"/>
          <w:lang w:eastAsia="es-CR"/>
        </w:rPr>
      </w:pPr>
      <w:r w:rsidRPr="00E57304">
        <w:rPr>
          <w:rFonts w:ascii="Times New Roman" w:hAnsi="Times New Roman"/>
          <w:color w:val="000000" w:themeColor="text1"/>
          <w:sz w:val="24"/>
          <w:szCs w:val="24"/>
          <w:lang w:eastAsia="es-CR"/>
        </w:rPr>
        <w:t xml:space="preserve">En el caso del </w:t>
      </w:r>
      <w:r w:rsidR="00361F3C">
        <w:rPr>
          <w:rFonts w:ascii="Times New Roman" w:hAnsi="Times New Roman"/>
          <w:color w:val="000000" w:themeColor="text1"/>
          <w:sz w:val="24"/>
          <w:szCs w:val="24"/>
          <w:lang w:eastAsia="es-CR"/>
        </w:rPr>
        <w:t>DGA</w:t>
      </w:r>
      <w:r w:rsidRPr="00E57304">
        <w:rPr>
          <w:rFonts w:ascii="Times New Roman" w:hAnsi="Times New Roman"/>
          <w:color w:val="000000" w:themeColor="text1"/>
          <w:sz w:val="24"/>
          <w:szCs w:val="24"/>
          <w:lang w:eastAsia="es-CR"/>
        </w:rPr>
        <w:t>, trabajan con el SICONESUP para ingresar las actas una vez escaneadas (proceso que según const</w:t>
      </w:r>
      <w:r w:rsidR="006C373D">
        <w:rPr>
          <w:rFonts w:ascii="Times New Roman" w:hAnsi="Times New Roman"/>
          <w:color w:val="000000" w:themeColor="text1"/>
          <w:sz w:val="24"/>
          <w:szCs w:val="24"/>
          <w:lang w:eastAsia="es-CR"/>
        </w:rPr>
        <w:t xml:space="preserve">ató esta Auditoría Interna, se </w:t>
      </w:r>
      <w:r w:rsidRPr="00E57304">
        <w:rPr>
          <w:rFonts w:ascii="Times New Roman" w:hAnsi="Times New Roman"/>
          <w:color w:val="000000" w:themeColor="text1"/>
          <w:sz w:val="24"/>
          <w:szCs w:val="24"/>
          <w:lang w:eastAsia="es-CR"/>
        </w:rPr>
        <w:t>encuentra actualmente hasta el acta 812 de mayo del año 2017 tanto en el SICONESUP como la página WEB), así como la oferta académica y las tarifas; se trata de un sistema integral</w:t>
      </w:r>
      <w:r w:rsidRPr="00E57304">
        <w:rPr>
          <w:rFonts w:ascii="Times New Roman" w:hAnsi="Times New Roman"/>
          <w:sz w:val="24"/>
          <w:szCs w:val="24"/>
        </w:rPr>
        <w:t xml:space="preserve"> que permita el acopio de los datos, el acceso y la difusión de la información a toda la sociedad mediante el Sitio Web</w:t>
      </w:r>
      <w:r w:rsidRPr="00E57304">
        <w:rPr>
          <w:rFonts w:ascii="Times New Roman" w:hAnsi="Times New Roman"/>
          <w:color w:val="000000" w:themeColor="text1"/>
          <w:sz w:val="24"/>
          <w:szCs w:val="24"/>
          <w:lang w:eastAsia="es-CR"/>
        </w:rPr>
        <w:t>. Sin embargo, no se cuenta con un sistema en la que puedan ingresar la información que tramitan diariamente y al área que es direccionada a fin de que se registre la información del trámite hasta que éste finalice.</w:t>
      </w:r>
    </w:p>
    <w:p w14:paraId="7B2DAA91" w14:textId="77777777" w:rsidR="001B382F" w:rsidRPr="00E57304" w:rsidRDefault="001B382F" w:rsidP="0034377D">
      <w:pPr>
        <w:autoSpaceDE w:val="0"/>
        <w:autoSpaceDN w:val="0"/>
        <w:adjustRightInd w:val="0"/>
        <w:spacing w:after="0" w:line="240" w:lineRule="auto"/>
        <w:jc w:val="both"/>
        <w:rPr>
          <w:rFonts w:ascii="Times New Roman" w:hAnsi="Times New Roman"/>
          <w:color w:val="000000" w:themeColor="text1"/>
          <w:sz w:val="24"/>
          <w:szCs w:val="24"/>
          <w:lang w:eastAsia="es-CR"/>
        </w:rPr>
      </w:pPr>
    </w:p>
    <w:p w14:paraId="21F56B59" w14:textId="044CE364" w:rsidR="001B382F" w:rsidRPr="00E57304" w:rsidRDefault="001B382F" w:rsidP="0034377D">
      <w:pPr>
        <w:autoSpaceDE w:val="0"/>
        <w:autoSpaceDN w:val="0"/>
        <w:adjustRightInd w:val="0"/>
        <w:spacing w:after="0" w:line="240" w:lineRule="auto"/>
        <w:jc w:val="both"/>
        <w:rPr>
          <w:rFonts w:ascii="Times New Roman" w:hAnsi="Times New Roman"/>
          <w:sz w:val="24"/>
          <w:szCs w:val="24"/>
          <w:lang w:eastAsia="es-CR"/>
        </w:rPr>
      </w:pPr>
      <w:r w:rsidRPr="00E57304">
        <w:rPr>
          <w:rFonts w:ascii="Times New Roman" w:hAnsi="Times New Roman"/>
          <w:color w:val="000000" w:themeColor="text1"/>
          <w:sz w:val="24"/>
          <w:szCs w:val="24"/>
          <w:lang w:eastAsia="es-CR"/>
        </w:rPr>
        <w:t xml:space="preserve">También se evidenció que </w:t>
      </w:r>
      <w:r w:rsidRPr="00E57304">
        <w:rPr>
          <w:rFonts w:ascii="Times New Roman" w:hAnsi="Times New Roman"/>
          <w:sz w:val="24"/>
          <w:szCs w:val="24"/>
          <w:lang w:eastAsia="es-CR"/>
        </w:rPr>
        <w:t xml:space="preserve">los expedientes de </w:t>
      </w:r>
      <w:r w:rsidR="00551488" w:rsidRPr="00E57304">
        <w:rPr>
          <w:rFonts w:ascii="Times New Roman" w:hAnsi="Times New Roman"/>
          <w:sz w:val="24"/>
          <w:szCs w:val="24"/>
          <w:lang w:eastAsia="es-CR"/>
        </w:rPr>
        <w:t>personal</w:t>
      </w:r>
      <w:r w:rsidRPr="00E57304">
        <w:rPr>
          <w:rFonts w:ascii="Times New Roman" w:hAnsi="Times New Roman"/>
          <w:sz w:val="24"/>
          <w:szCs w:val="24"/>
          <w:lang w:eastAsia="es-CR"/>
        </w:rPr>
        <w:t xml:space="preserve"> se encuentran conformados según lo recomendado en el Informe de Control Interno 10-18. Sin embargo, según la consulta realizada median</w:t>
      </w:r>
      <w:r w:rsidR="006921C3">
        <w:rPr>
          <w:rFonts w:ascii="Times New Roman" w:hAnsi="Times New Roman"/>
          <w:sz w:val="24"/>
          <w:szCs w:val="24"/>
          <w:lang w:eastAsia="es-CR"/>
        </w:rPr>
        <w:t xml:space="preserve">te correo electrónico de fecha </w:t>
      </w:r>
      <w:r w:rsidRPr="00E57304">
        <w:rPr>
          <w:rFonts w:ascii="Times New Roman" w:hAnsi="Times New Roman"/>
          <w:sz w:val="24"/>
          <w:szCs w:val="24"/>
          <w:lang w:eastAsia="es-CR"/>
        </w:rPr>
        <w:t xml:space="preserve">1 de marzo de 2019 a la jefa del </w:t>
      </w:r>
      <w:r w:rsidR="0086485E">
        <w:rPr>
          <w:rFonts w:ascii="Times New Roman" w:hAnsi="Times New Roman"/>
          <w:sz w:val="24"/>
          <w:szCs w:val="24"/>
          <w:lang w:eastAsia="es-CR"/>
        </w:rPr>
        <w:t>DGA</w:t>
      </w:r>
      <w:r w:rsidRPr="00E57304">
        <w:rPr>
          <w:rFonts w:ascii="Times New Roman" w:hAnsi="Times New Roman"/>
          <w:sz w:val="24"/>
          <w:szCs w:val="24"/>
          <w:lang w:eastAsia="es-CR"/>
        </w:rPr>
        <w:t xml:space="preserve">, los expedientes solamente se resguardan en el archivo en físico. Por consiguiente, es importante que los mismos sean digitalizados como parte del proceso de sistematización, en virtud de que al momento de solicitar algunos expedientes, se imposibilitó y fue más lenta la entrega pues no se encontraban en el archivo, además de ser información delicada y no cuenta con ningún respaldo.  </w:t>
      </w:r>
    </w:p>
    <w:p w14:paraId="5D67B6C9" w14:textId="77777777" w:rsidR="00A109EE" w:rsidRPr="00E57304" w:rsidRDefault="00A109EE" w:rsidP="0034377D">
      <w:pPr>
        <w:spacing w:after="0" w:line="240" w:lineRule="auto"/>
        <w:jc w:val="both"/>
        <w:rPr>
          <w:rFonts w:ascii="Times New Roman" w:eastAsia="Batang" w:hAnsi="Times New Roman"/>
          <w:b/>
          <w:sz w:val="24"/>
          <w:szCs w:val="24"/>
        </w:rPr>
      </w:pPr>
    </w:p>
    <w:p w14:paraId="014ACBFE" w14:textId="4D7ECF71" w:rsidR="001B382F" w:rsidRPr="00E57304" w:rsidRDefault="00341CC6" w:rsidP="0034377D">
      <w:pPr>
        <w:spacing w:after="0" w:line="240" w:lineRule="auto"/>
        <w:jc w:val="both"/>
        <w:rPr>
          <w:rFonts w:ascii="Times New Roman" w:eastAsia="Batang" w:hAnsi="Times New Roman"/>
          <w:b/>
          <w:sz w:val="24"/>
          <w:szCs w:val="24"/>
        </w:rPr>
      </w:pPr>
      <w:r>
        <w:rPr>
          <w:rFonts w:ascii="Times New Roman" w:hAnsi="Times New Roman"/>
          <w:b/>
          <w:color w:val="000000" w:themeColor="text1"/>
          <w:sz w:val="24"/>
          <w:szCs w:val="24"/>
          <w:lang w:eastAsia="es-CR"/>
        </w:rPr>
        <w:t>2.3</w:t>
      </w:r>
      <w:r w:rsidR="00AB4282" w:rsidRPr="00E57304">
        <w:rPr>
          <w:rFonts w:ascii="Times New Roman" w:hAnsi="Times New Roman"/>
          <w:b/>
          <w:color w:val="000000" w:themeColor="text1"/>
          <w:sz w:val="24"/>
          <w:szCs w:val="24"/>
          <w:lang w:eastAsia="es-CR"/>
        </w:rPr>
        <w:t xml:space="preserve">.4 </w:t>
      </w:r>
      <w:r w:rsidR="007B5073">
        <w:rPr>
          <w:rFonts w:ascii="Times New Roman" w:hAnsi="Times New Roman"/>
          <w:b/>
          <w:color w:val="000000" w:themeColor="text1"/>
          <w:sz w:val="24"/>
          <w:szCs w:val="24"/>
          <w:lang w:eastAsia="es-CR"/>
        </w:rPr>
        <w:t>Sistema de c</w:t>
      </w:r>
      <w:r w:rsidR="001B382F" w:rsidRPr="00E57304">
        <w:rPr>
          <w:rFonts w:ascii="Times New Roman" w:hAnsi="Times New Roman"/>
          <w:b/>
          <w:color w:val="000000" w:themeColor="text1"/>
          <w:sz w:val="24"/>
          <w:szCs w:val="24"/>
          <w:lang w:eastAsia="es-CR"/>
        </w:rPr>
        <w:t xml:space="preserve">orrespondencia </w:t>
      </w:r>
    </w:p>
    <w:p w14:paraId="2D808E70" w14:textId="77777777" w:rsidR="001B382F" w:rsidRDefault="001B382F" w:rsidP="0034377D">
      <w:pPr>
        <w:spacing w:after="0" w:line="240" w:lineRule="auto"/>
        <w:jc w:val="both"/>
        <w:rPr>
          <w:rFonts w:ascii="Times New Roman" w:eastAsia="Batang" w:hAnsi="Times New Roman"/>
          <w:b/>
          <w:sz w:val="24"/>
          <w:szCs w:val="24"/>
        </w:rPr>
      </w:pPr>
    </w:p>
    <w:p w14:paraId="44C5043D" w14:textId="77777777" w:rsidR="00F866F5" w:rsidRPr="00E57304" w:rsidRDefault="00F866F5" w:rsidP="0034377D">
      <w:pPr>
        <w:spacing w:after="0" w:line="240" w:lineRule="auto"/>
        <w:jc w:val="both"/>
        <w:rPr>
          <w:rFonts w:ascii="Times New Roman" w:eastAsia="Batang" w:hAnsi="Times New Roman"/>
          <w:b/>
          <w:sz w:val="24"/>
          <w:szCs w:val="24"/>
        </w:rPr>
      </w:pPr>
    </w:p>
    <w:p w14:paraId="37E53D40" w14:textId="582DFAEB" w:rsidR="001B382F" w:rsidRPr="00E57304" w:rsidRDefault="00D75EC8" w:rsidP="0034377D">
      <w:pPr>
        <w:spacing w:after="0" w:line="240" w:lineRule="auto"/>
        <w:jc w:val="both"/>
        <w:rPr>
          <w:rFonts w:ascii="Times New Roman" w:hAnsi="Times New Roman"/>
          <w:sz w:val="24"/>
          <w:szCs w:val="24"/>
          <w:lang w:val="es-ES"/>
        </w:rPr>
      </w:pPr>
      <w:r>
        <w:rPr>
          <w:rFonts w:ascii="Times New Roman" w:hAnsi="Times New Roman"/>
          <w:sz w:val="24"/>
          <w:szCs w:val="24"/>
          <w:lang w:val="es-ES"/>
        </w:rPr>
        <w:lastRenderedPageBreak/>
        <w:t>De conformidad con lo observado en el CONESUP, se verificó</w:t>
      </w:r>
      <w:r w:rsidR="001B382F" w:rsidRPr="00E57304">
        <w:rPr>
          <w:rFonts w:ascii="Times New Roman" w:hAnsi="Times New Roman"/>
          <w:sz w:val="24"/>
          <w:szCs w:val="24"/>
          <w:lang w:val="es-ES"/>
        </w:rPr>
        <w:t xml:space="preserve"> que se utiliza un sistema de correspondencia para los documentos recibidos ubicado en el menú MEP, denominado </w:t>
      </w:r>
      <w:r w:rsidR="001B382F" w:rsidRPr="00E57304">
        <w:rPr>
          <w:rFonts w:ascii="Times New Roman" w:hAnsi="Times New Roman"/>
          <w:i/>
          <w:sz w:val="24"/>
          <w:szCs w:val="24"/>
          <w:lang w:val="es-ES"/>
        </w:rPr>
        <w:t>Sistema Interno de Correspondencia</w:t>
      </w:r>
      <w:r w:rsidR="001B382F" w:rsidRPr="00E57304">
        <w:rPr>
          <w:rFonts w:ascii="Times New Roman" w:hAnsi="Times New Roman"/>
          <w:sz w:val="24"/>
          <w:szCs w:val="24"/>
          <w:lang w:val="es-ES"/>
        </w:rPr>
        <w:t xml:space="preserve">, el cual asigna automáticamente el número de trámite. Sin embargo, éste no facilita la búsqueda de información requerida por usuarios internos y externos ni se generan reportes con la información completa. </w:t>
      </w:r>
    </w:p>
    <w:p w14:paraId="706B8811" w14:textId="77777777" w:rsidR="001B382F" w:rsidRPr="00E57304" w:rsidRDefault="001B382F" w:rsidP="0034377D">
      <w:pPr>
        <w:spacing w:after="0" w:line="240" w:lineRule="auto"/>
        <w:jc w:val="both"/>
        <w:rPr>
          <w:rFonts w:ascii="Times New Roman" w:hAnsi="Times New Roman"/>
          <w:sz w:val="24"/>
          <w:szCs w:val="24"/>
          <w:lang w:val="es-ES"/>
        </w:rPr>
      </w:pPr>
    </w:p>
    <w:p w14:paraId="0B90123C" w14:textId="731AA97F" w:rsidR="001B382F" w:rsidRPr="00E57304" w:rsidRDefault="001B382F" w:rsidP="00DC47DB">
      <w:pPr>
        <w:spacing w:after="0" w:line="240" w:lineRule="auto"/>
        <w:jc w:val="both"/>
        <w:rPr>
          <w:rFonts w:ascii="Times New Roman" w:hAnsi="Times New Roman"/>
          <w:sz w:val="24"/>
          <w:szCs w:val="24"/>
          <w:lang w:val="es-ES"/>
        </w:rPr>
      </w:pPr>
      <w:r w:rsidRPr="00E57304">
        <w:rPr>
          <w:rFonts w:ascii="Times New Roman" w:hAnsi="Times New Roman"/>
          <w:sz w:val="24"/>
          <w:szCs w:val="24"/>
          <w:lang w:val="es-ES"/>
        </w:rPr>
        <w:t>Adicional al ingreso de información a este sistema, se escanean los documentos recibidos para archivo, se comunica vía correo electrónico al área respectiva que se va a remitir el documento y se hace entrega del físico</w:t>
      </w:r>
      <w:r w:rsidR="00DC47DB">
        <w:rPr>
          <w:rFonts w:ascii="Times New Roman" w:hAnsi="Times New Roman"/>
          <w:sz w:val="24"/>
          <w:szCs w:val="24"/>
          <w:lang w:val="es-ES"/>
        </w:rPr>
        <w:t>, por lo</w:t>
      </w:r>
      <w:r w:rsidRPr="00E57304">
        <w:rPr>
          <w:rFonts w:ascii="Times New Roman" w:hAnsi="Times New Roman"/>
          <w:sz w:val="24"/>
          <w:szCs w:val="24"/>
          <w:lang w:val="es-ES"/>
        </w:rPr>
        <w:t xml:space="preserve"> que la</w:t>
      </w:r>
      <w:r w:rsidR="00DC47DB">
        <w:rPr>
          <w:rFonts w:ascii="Times New Roman" w:hAnsi="Times New Roman"/>
          <w:sz w:val="24"/>
          <w:szCs w:val="24"/>
          <w:lang w:val="es-ES"/>
        </w:rPr>
        <w:t xml:space="preserve"> documentación enviada se maneja</w:t>
      </w:r>
      <w:r w:rsidR="001E3B47">
        <w:rPr>
          <w:rFonts w:ascii="Times New Roman" w:hAnsi="Times New Roman"/>
          <w:sz w:val="24"/>
          <w:szCs w:val="24"/>
          <w:lang w:val="es-ES"/>
        </w:rPr>
        <w:t xml:space="preserve"> en cada d</w:t>
      </w:r>
      <w:r w:rsidRPr="00E57304">
        <w:rPr>
          <w:rFonts w:ascii="Times New Roman" w:hAnsi="Times New Roman"/>
          <w:sz w:val="24"/>
          <w:szCs w:val="24"/>
          <w:lang w:val="es-ES"/>
        </w:rPr>
        <w:t xml:space="preserve">epartamento y sobre este proceso el </w:t>
      </w:r>
      <w:r w:rsidR="001E3B47">
        <w:rPr>
          <w:rFonts w:ascii="Times New Roman" w:hAnsi="Times New Roman"/>
          <w:sz w:val="24"/>
          <w:szCs w:val="24"/>
          <w:lang w:val="es-ES"/>
        </w:rPr>
        <w:t>DGA</w:t>
      </w:r>
      <w:r w:rsidRPr="00E57304">
        <w:rPr>
          <w:rFonts w:ascii="Times New Roman" w:hAnsi="Times New Roman"/>
          <w:sz w:val="24"/>
          <w:szCs w:val="24"/>
          <w:lang w:val="es-ES"/>
        </w:rPr>
        <w:t xml:space="preserve"> no tiene injerencia. </w:t>
      </w:r>
    </w:p>
    <w:p w14:paraId="31183056" w14:textId="77777777" w:rsidR="001B382F" w:rsidRPr="00E57304" w:rsidRDefault="001B382F" w:rsidP="0034377D">
      <w:pPr>
        <w:spacing w:after="0" w:line="240" w:lineRule="auto"/>
        <w:jc w:val="both"/>
        <w:rPr>
          <w:rFonts w:ascii="Times New Roman" w:hAnsi="Times New Roman"/>
          <w:sz w:val="24"/>
          <w:szCs w:val="24"/>
          <w:lang w:val="es-ES"/>
        </w:rPr>
      </w:pPr>
    </w:p>
    <w:p w14:paraId="080310FD" w14:textId="70775493" w:rsidR="001B382F" w:rsidRPr="00E57304" w:rsidRDefault="001B382F" w:rsidP="0034377D">
      <w:pPr>
        <w:spacing w:after="0" w:line="240" w:lineRule="auto"/>
        <w:jc w:val="both"/>
        <w:rPr>
          <w:rFonts w:ascii="Times New Roman" w:hAnsi="Times New Roman"/>
          <w:sz w:val="24"/>
          <w:szCs w:val="24"/>
          <w:lang w:val="es-ES"/>
        </w:rPr>
      </w:pPr>
      <w:r w:rsidRPr="00E57304">
        <w:rPr>
          <w:rFonts w:ascii="Times New Roman" w:hAnsi="Times New Roman"/>
          <w:sz w:val="24"/>
          <w:szCs w:val="24"/>
          <w:lang w:val="es-ES"/>
        </w:rPr>
        <w:t xml:space="preserve">Según lo revisado, el </w:t>
      </w:r>
      <w:r w:rsidR="001E3B47">
        <w:rPr>
          <w:rFonts w:ascii="Times New Roman" w:hAnsi="Times New Roman"/>
          <w:sz w:val="24"/>
          <w:szCs w:val="24"/>
          <w:lang w:val="es-ES"/>
        </w:rPr>
        <w:t>DGA</w:t>
      </w:r>
      <w:r w:rsidRPr="00E57304">
        <w:rPr>
          <w:rFonts w:ascii="Times New Roman" w:hAnsi="Times New Roman"/>
          <w:sz w:val="24"/>
          <w:szCs w:val="24"/>
          <w:lang w:val="es-ES"/>
        </w:rPr>
        <w:t xml:space="preserve"> cuenta con su propio control de consecutivos para oficios enviados, tanto en una base de datos en </w:t>
      </w:r>
      <w:r w:rsidR="00021687" w:rsidRPr="00E57304">
        <w:rPr>
          <w:rFonts w:ascii="Times New Roman" w:hAnsi="Times New Roman"/>
          <w:sz w:val="24"/>
          <w:szCs w:val="24"/>
          <w:lang w:val="es-ES"/>
        </w:rPr>
        <w:t>Excel,</w:t>
      </w:r>
      <w:r w:rsidRPr="00E57304">
        <w:rPr>
          <w:rFonts w:ascii="Times New Roman" w:hAnsi="Times New Roman"/>
          <w:sz w:val="24"/>
          <w:szCs w:val="24"/>
          <w:lang w:val="es-ES"/>
        </w:rPr>
        <w:t xml:space="preserve"> así como los documentos en Word. </w:t>
      </w:r>
    </w:p>
    <w:p w14:paraId="78AF60CB" w14:textId="77777777" w:rsidR="001B382F" w:rsidRPr="00E57304" w:rsidRDefault="001B382F" w:rsidP="0034377D">
      <w:pPr>
        <w:spacing w:after="0" w:line="240" w:lineRule="auto"/>
        <w:jc w:val="both"/>
        <w:rPr>
          <w:rFonts w:ascii="Times New Roman" w:hAnsi="Times New Roman"/>
          <w:sz w:val="24"/>
          <w:szCs w:val="24"/>
          <w:lang w:val="es-ES"/>
        </w:rPr>
      </w:pPr>
    </w:p>
    <w:p w14:paraId="7B21565C" w14:textId="785ADE1B" w:rsidR="001B382F" w:rsidRPr="00E57304" w:rsidRDefault="001B382F" w:rsidP="0034377D">
      <w:pPr>
        <w:spacing w:after="0" w:line="240" w:lineRule="auto"/>
        <w:jc w:val="both"/>
        <w:rPr>
          <w:rFonts w:ascii="Times New Roman" w:hAnsi="Times New Roman"/>
          <w:sz w:val="24"/>
          <w:szCs w:val="24"/>
          <w:highlight w:val="yellow"/>
          <w:lang w:val="es-ES"/>
        </w:rPr>
      </w:pPr>
      <w:r w:rsidRPr="00E57304">
        <w:rPr>
          <w:rFonts w:ascii="Times New Roman" w:hAnsi="Times New Roman"/>
          <w:sz w:val="24"/>
          <w:szCs w:val="24"/>
          <w:lang w:val="es-ES"/>
        </w:rPr>
        <w:t xml:space="preserve">La Dirección Ejecutiva lleva su propio control de consecutivos de oficios emitidos, sin embargo, no se </w:t>
      </w:r>
      <w:r w:rsidR="008C6FAC">
        <w:rPr>
          <w:rFonts w:ascii="Times New Roman" w:hAnsi="Times New Roman"/>
          <w:sz w:val="24"/>
          <w:szCs w:val="24"/>
          <w:lang w:val="es-ES"/>
        </w:rPr>
        <w:t>tiene</w:t>
      </w:r>
      <w:r w:rsidRPr="00E57304">
        <w:rPr>
          <w:rFonts w:ascii="Times New Roman" w:hAnsi="Times New Roman"/>
          <w:sz w:val="24"/>
          <w:szCs w:val="24"/>
          <w:lang w:val="es-ES"/>
        </w:rPr>
        <w:t xml:space="preserve"> un registro digital, solamente un libro de actas con el registro a mano alzada, al igual que el </w:t>
      </w:r>
      <w:r w:rsidR="001E3B47">
        <w:rPr>
          <w:rFonts w:ascii="Times New Roman" w:hAnsi="Times New Roman"/>
          <w:sz w:val="24"/>
          <w:szCs w:val="24"/>
          <w:lang w:val="es-ES"/>
        </w:rPr>
        <w:t>AAC</w:t>
      </w:r>
      <w:r w:rsidRPr="00E57304">
        <w:rPr>
          <w:rFonts w:ascii="Times New Roman" w:hAnsi="Times New Roman"/>
          <w:sz w:val="24"/>
          <w:szCs w:val="24"/>
          <w:lang w:val="es-ES"/>
        </w:rPr>
        <w:t xml:space="preserve">. Este libro es el único respaldo con el que se cuenta y una carpeta con los oficios en formato Word. </w:t>
      </w:r>
    </w:p>
    <w:p w14:paraId="48FB091F" w14:textId="77777777" w:rsidR="001B382F" w:rsidRPr="00E57304" w:rsidRDefault="001B382F" w:rsidP="0034377D">
      <w:pPr>
        <w:spacing w:after="0" w:line="240" w:lineRule="auto"/>
        <w:jc w:val="both"/>
        <w:rPr>
          <w:rFonts w:ascii="Times New Roman" w:hAnsi="Times New Roman"/>
          <w:sz w:val="24"/>
          <w:szCs w:val="24"/>
          <w:highlight w:val="yellow"/>
          <w:lang w:val="es-ES"/>
        </w:rPr>
      </w:pPr>
    </w:p>
    <w:p w14:paraId="5A260FAB" w14:textId="1E4E7187" w:rsidR="001B382F" w:rsidRPr="00B831E8" w:rsidRDefault="001B382F" w:rsidP="0034377D">
      <w:pPr>
        <w:spacing w:after="0" w:line="240" w:lineRule="auto"/>
        <w:jc w:val="both"/>
        <w:rPr>
          <w:rFonts w:ascii="Times New Roman" w:hAnsi="Times New Roman"/>
          <w:b/>
          <w:sz w:val="24"/>
          <w:szCs w:val="24"/>
          <w:lang w:val="es-ES"/>
        </w:rPr>
      </w:pPr>
      <w:r w:rsidRPr="00E57304">
        <w:rPr>
          <w:rFonts w:ascii="Times New Roman" w:hAnsi="Times New Roman"/>
          <w:sz w:val="24"/>
          <w:szCs w:val="24"/>
          <w:lang w:val="es-ES"/>
        </w:rPr>
        <w:t xml:space="preserve">Si comparamos el registro en el libro de actas y los archivos de Word correspondientes al año 2018, se observa </w:t>
      </w:r>
      <w:r w:rsidR="00021687" w:rsidRPr="00E57304">
        <w:rPr>
          <w:rFonts w:ascii="Times New Roman" w:hAnsi="Times New Roman"/>
          <w:sz w:val="24"/>
          <w:szCs w:val="24"/>
          <w:lang w:val="es-ES"/>
        </w:rPr>
        <w:t>que,</w:t>
      </w:r>
      <w:r w:rsidRPr="00E57304">
        <w:rPr>
          <w:rFonts w:ascii="Times New Roman" w:hAnsi="Times New Roman"/>
          <w:sz w:val="24"/>
          <w:szCs w:val="24"/>
          <w:lang w:val="es-ES"/>
        </w:rPr>
        <w:t xml:space="preserve"> de los 494 oficios emitidos, según el registro en el libro de actas, </w:t>
      </w:r>
      <w:r w:rsidRPr="0086329D">
        <w:rPr>
          <w:rFonts w:ascii="Times New Roman" w:hAnsi="Times New Roman"/>
          <w:sz w:val="24"/>
          <w:szCs w:val="24"/>
          <w:lang w:val="es-ES"/>
        </w:rPr>
        <w:t>147 oficios no se encuentran en la carpeta digital.</w:t>
      </w:r>
      <w:r w:rsidR="000A008C">
        <w:rPr>
          <w:rFonts w:ascii="Times New Roman" w:hAnsi="Times New Roman"/>
          <w:sz w:val="24"/>
          <w:szCs w:val="24"/>
          <w:lang w:val="es-ES"/>
        </w:rPr>
        <w:t xml:space="preserve"> </w:t>
      </w:r>
      <w:r w:rsidRPr="00E57304">
        <w:rPr>
          <w:rFonts w:ascii="Times New Roman" w:hAnsi="Times New Roman"/>
          <w:sz w:val="24"/>
          <w:szCs w:val="24"/>
          <w:lang w:val="es-ES"/>
        </w:rPr>
        <w:t xml:space="preserve">Según lo revisado en el </w:t>
      </w:r>
      <w:r w:rsidR="000A008C" w:rsidRPr="00E57304">
        <w:rPr>
          <w:rFonts w:ascii="Times New Roman" w:hAnsi="Times New Roman"/>
          <w:sz w:val="24"/>
          <w:szCs w:val="24"/>
          <w:lang w:val="es-ES"/>
        </w:rPr>
        <w:t>libro de actas</w:t>
      </w:r>
      <w:r w:rsidRPr="00E57304">
        <w:rPr>
          <w:rFonts w:ascii="Times New Roman" w:hAnsi="Times New Roman"/>
          <w:sz w:val="24"/>
          <w:szCs w:val="24"/>
          <w:lang w:val="es-ES"/>
        </w:rPr>
        <w:t xml:space="preserve">, al ser información ingresada a mano alzada, se observan tachones, números de consecutivos </w:t>
      </w:r>
      <w:r w:rsidR="00021687" w:rsidRPr="00E57304">
        <w:rPr>
          <w:rFonts w:ascii="Times New Roman" w:hAnsi="Times New Roman"/>
          <w:sz w:val="24"/>
          <w:szCs w:val="24"/>
          <w:lang w:val="es-ES"/>
        </w:rPr>
        <w:t>sin información</w:t>
      </w:r>
      <w:r w:rsidRPr="00E57304">
        <w:rPr>
          <w:rFonts w:ascii="Times New Roman" w:hAnsi="Times New Roman"/>
          <w:sz w:val="24"/>
          <w:szCs w:val="24"/>
          <w:lang w:val="es-ES"/>
        </w:rPr>
        <w:t>, letra ilegible, datos incompletos.</w:t>
      </w:r>
    </w:p>
    <w:p w14:paraId="01340BE9" w14:textId="77777777" w:rsidR="001B382F" w:rsidRPr="00E57304" w:rsidRDefault="001B382F" w:rsidP="0034377D">
      <w:pPr>
        <w:spacing w:after="0" w:line="240" w:lineRule="auto"/>
        <w:jc w:val="both"/>
        <w:rPr>
          <w:rFonts w:ascii="Times New Roman" w:hAnsi="Times New Roman"/>
          <w:sz w:val="24"/>
          <w:szCs w:val="24"/>
          <w:lang w:val="es-ES"/>
        </w:rPr>
      </w:pPr>
    </w:p>
    <w:p w14:paraId="74A1B065" w14:textId="608336CE" w:rsidR="003900E1" w:rsidRDefault="001B382F" w:rsidP="0034377D">
      <w:pPr>
        <w:spacing w:after="0" w:line="240" w:lineRule="auto"/>
        <w:jc w:val="both"/>
        <w:rPr>
          <w:rFonts w:ascii="Times New Roman" w:hAnsi="Times New Roman"/>
          <w:sz w:val="24"/>
          <w:szCs w:val="24"/>
          <w:lang w:val="es-ES"/>
        </w:rPr>
      </w:pPr>
      <w:r w:rsidRPr="00E57304">
        <w:rPr>
          <w:rFonts w:ascii="Times New Roman" w:hAnsi="Times New Roman"/>
          <w:sz w:val="24"/>
          <w:szCs w:val="24"/>
          <w:lang w:val="es-ES"/>
        </w:rPr>
        <w:t xml:space="preserve">Todas las áreas solicitan números de consecutivos cuando les corresponde elaborar oficios a nombre de la Dirección Ejecutiva, esto hace que no haya control en la manipulación de la información y tener certeza de </w:t>
      </w:r>
      <w:r w:rsidRPr="0086329D">
        <w:rPr>
          <w:rFonts w:ascii="Times New Roman" w:hAnsi="Times New Roman"/>
          <w:sz w:val="24"/>
          <w:szCs w:val="24"/>
          <w:lang w:val="es-ES"/>
        </w:rPr>
        <w:t>que lo que se registra correspond</w:t>
      </w:r>
      <w:r w:rsidR="0037636C">
        <w:rPr>
          <w:rFonts w:ascii="Times New Roman" w:hAnsi="Times New Roman"/>
          <w:sz w:val="24"/>
          <w:szCs w:val="24"/>
          <w:lang w:val="es-ES"/>
        </w:rPr>
        <w:t xml:space="preserve">a realmente al oficio emitido. </w:t>
      </w:r>
      <w:r w:rsidR="005B7106">
        <w:rPr>
          <w:rFonts w:ascii="Times New Roman" w:hAnsi="Times New Roman"/>
          <w:sz w:val="24"/>
          <w:szCs w:val="24"/>
          <w:lang w:val="es-ES" w:eastAsia="es-CR"/>
        </w:rPr>
        <w:t xml:space="preserve">Cada departamento </w:t>
      </w:r>
      <w:r w:rsidR="00134124">
        <w:rPr>
          <w:rFonts w:ascii="Times New Roman" w:hAnsi="Times New Roman"/>
          <w:sz w:val="24"/>
          <w:szCs w:val="24"/>
          <w:lang w:val="es-ES" w:eastAsia="es-CR"/>
        </w:rPr>
        <w:t xml:space="preserve">cuenta con sus consecutivos y los manejan cada uno a su manera, no hay estandarización, </w:t>
      </w:r>
      <w:r w:rsidR="007A132E">
        <w:rPr>
          <w:rFonts w:ascii="Times New Roman" w:hAnsi="Times New Roman"/>
          <w:sz w:val="24"/>
          <w:szCs w:val="24"/>
          <w:lang w:val="es-ES" w:eastAsia="es-CR"/>
        </w:rPr>
        <w:t>algunas áreas solamente lo llevan en físico</w:t>
      </w:r>
      <w:r w:rsidR="000A008C">
        <w:rPr>
          <w:rFonts w:ascii="Times New Roman" w:hAnsi="Times New Roman"/>
          <w:sz w:val="24"/>
          <w:szCs w:val="24"/>
          <w:lang w:val="es-ES" w:eastAsia="es-CR"/>
        </w:rPr>
        <w:t>, a mano alzada</w:t>
      </w:r>
      <w:r w:rsidR="007A132E">
        <w:rPr>
          <w:rFonts w:ascii="Times New Roman" w:hAnsi="Times New Roman"/>
          <w:sz w:val="24"/>
          <w:szCs w:val="24"/>
          <w:lang w:val="es-ES" w:eastAsia="es-CR"/>
        </w:rPr>
        <w:t>.</w:t>
      </w:r>
    </w:p>
    <w:p w14:paraId="7524E4EE" w14:textId="77777777" w:rsidR="007A132E" w:rsidRPr="00E57304" w:rsidRDefault="007A132E" w:rsidP="0034377D">
      <w:pPr>
        <w:spacing w:after="0" w:line="240" w:lineRule="auto"/>
        <w:jc w:val="both"/>
        <w:rPr>
          <w:rFonts w:ascii="Times New Roman" w:hAnsi="Times New Roman"/>
          <w:sz w:val="24"/>
          <w:szCs w:val="24"/>
          <w:lang w:val="es-ES" w:eastAsia="es-CR"/>
        </w:rPr>
      </w:pPr>
    </w:p>
    <w:p w14:paraId="56B63661" w14:textId="77777777" w:rsidR="001B382F" w:rsidRPr="00E57304" w:rsidRDefault="001B382F" w:rsidP="0034377D">
      <w:pPr>
        <w:spacing w:after="0" w:line="240" w:lineRule="auto"/>
        <w:jc w:val="both"/>
        <w:rPr>
          <w:rFonts w:ascii="Times New Roman" w:hAnsi="Times New Roman"/>
          <w:sz w:val="24"/>
          <w:szCs w:val="24"/>
          <w:lang w:val="es-ES"/>
        </w:rPr>
      </w:pPr>
      <w:r w:rsidRPr="00E57304">
        <w:rPr>
          <w:rFonts w:ascii="Times New Roman" w:hAnsi="Times New Roman"/>
          <w:sz w:val="24"/>
          <w:szCs w:val="24"/>
          <w:lang w:val="es-ES"/>
        </w:rPr>
        <w:t xml:space="preserve">De acuerdo con lo antes mencionado, el CONESUP no cuenta con un sistema idóneo para el control de la correspondencia de entrada y salida, cada departamento trabaja de forma independiente, lo que ocasiona la duplicidad de funciones secretariales. Los registros a mano alzada deben ser eliminados y sustituidos por registros sistematizados, además de que la documentación no se encuentra archivada de la manera correcta o ni siquiera se archiva la documentación enviada. </w:t>
      </w:r>
    </w:p>
    <w:p w14:paraId="2750FB16" w14:textId="77777777" w:rsidR="001B382F" w:rsidRPr="00E57304" w:rsidRDefault="001B382F" w:rsidP="0034377D">
      <w:pPr>
        <w:autoSpaceDE w:val="0"/>
        <w:autoSpaceDN w:val="0"/>
        <w:adjustRightInd w:val="0"/>
        <w:spacing w:after="0" w:line="240" w:lineRule="auto"/>
        <w:jc w:val="both"/>
        <w:rPr>
          <w:rFonts w:ascii="Times New Roman" w:hAnsi="Times New Roman"/>
          <w:b/>
          <w:color w:val="000000"/>
          <w:sz w:val="24"/>
          <w:szCs w:val="24"/>
        </w:rPr>
      </w:pPr>
    </w:p>
    <w:p w14:paraId="68BD3848" w14:textId="5CD5BD88" w:rsidR="001B382F" w:rsidRPr="00E57304" w:rsidRDefault="001B382F" w:rsidP="0034377D">
      <w:pPr>
        <w:spacing w:after="0" w:line="240" w:lineRule="auto"/>
        <w:jc w:val="both"/>
        <w:rPr>
          <w:rFonts w:ascii="Times New Roman" w:hAnsi="Times New Roman"/>
          <w:sz w:val="24"/>
          <w:szCs w:val="24"/>
          <w:lang w:val="es-ES"/>
        </w:rPr>
      </w:pPr>
      <w:r w:rsidRPr="00E57304">
        <w:rPr>
          <w:rFonts w:ascii="Times New Roman" w:hAnsi="Times New Roman"/>
          <w:sz w:val="24"/>
          <w:szCs w:val="24"/>
          <w:lang w:val="es-ES"/>
        </w:rPr>
        <w:t>Según el infor</w:t>
      </w:r>
      <w:r w:rsidR="002700C5">
        <w:rPr>
          <w:rFonts w:ascii="Times New Roman" w:hAnsi="Times New Roman"/>
          <w:sz w:val="24"/>
          <w:szCs w:val="24"/>
          <w:lang w:val="es-ES"/>
        </w:rPr>
        <w:t>me 42-17 del CONESUP, se realizó</w:t>
      </w:r>
      <w:r w:rsidRPr="00E57304">
        <w:rPr>
          <w:rFonts w:ascii="Times New Roman" w:hAnsi="Times New Roman"/>
          <w:sz w:val="24"/>
          <w:szCs w:val="24"/>
          <w:lang w:val="es-ES"/>
        </w:rPr>
        <w:t xml:space="preserve"> una recomendación </w:t>
      </w:r>
      <w:r w:rsidR="00FC483B">
        <w:rPr>
          <w:rFonts w:ascii="Times New Roman" w:hAnsi="Times New Roman"/>
          <w:sz w:val="24"/>
          <w:szCs w:val="24"/>
          <w:lang w:val="es-ES"/>
        </w:rPr>
        <w:t xml:space="preserve">con </w:t>
      </w:r>
      <w:r w:rsidR="00076E22">
        <w:rPr>
          <w:rFonts w:ascii="Times New Roman" w:hAnsi="Times New Roman"/>
          <w:sz w:val="24"/>
          <w:szCs w:val="24"/>
          <w:lang w:val="es-ES"/>
        </w:rPr>
        <w:t>respecto</w:t>
      </w:r>
      <w:r w:rsidRPr="00E57304">
        <w:rPr>
          <w:rFonts w:ascii="Times New Roman" w:hAnsi="Times New Roman"/>
          <w:sz w:val="24"/>
          <w:szCs w:val="24"/>
          <w:lang w:val="es-ES"/>
        </w:rPr>
        <w:t xml:space="preserve"> a este tema del sistema de correspondencia utilizado en el CONESUP: </w:t>
      </w:r>
    </w:p>
    <w:p w14:paraId="3E251253" w14:textId="77777777" w:rsidR="001B382F" w:rsidRPr="00E57304" w:rsidRDefault="001B382F" w:rsidP="0034377D">
      <w:pPr>
        <w:autoSpaceDE w:val="0"/>
        <w:autoSpaceDN w:val="0"/>
        <w:adjustRightInd w:val="0"/>
        <w:spacing w:after="0" w:line="240" w:lineRule="auto"/>
        <w:jc w:val="both"/>
        <w:rPr>
          <w:rFonts w:ascii="Times New Roman" w:hAnsi="Times New Roman"/>
          <w:b/>
          <w:color w:val="000000"/>
          <w:sz w:val="24"/>
          <w:szCs w:val="24"/>
        </w:rPr>
      </w:pPr>
    </w:p>
    <w:p w14:paraId="2F3CD0C5" w14:textId="77777777" w:rsidR="001B382F" w:rsidRPr="00E57304" w:rsidRDefault="001B382F" w:rsidP="0034377D">
      <w:pPr>
        <w:autoSpaceDE w:val="0"/>
        <w:autoSpaceDN w:val="0"/>
        <w:adjustRightInd w:val="0"/>
        <w:spacing w:after="0" w:line="240" w:lineRule="auto"/>
        <w:jc w:val="both"/>
        <w:rPr>
          <w:rFonts w:ascii="Times New Roman" w:hAnsi="Times New Roman"/>
          <w:b/>
          <w:i/>
          <w:color w:val="000000"/>
          <w:sz w:val="24"/>
          <w:szCs w:val="24"/>
        </w:rPr>
      </w:pPr>
      <w:r w:rsidRPr="00E57304">
        <w:rPr>
          <w:rFonts w:ascii="Times New Roman" w:hAnsi="Times New Roman"/>
          <w:b/>
          <w:i/>
          <w:color w:val="000000"/>
          <w:sz w:val="24"/>
          <w:szCs w:val="24"/>
        </w:rPr>
        <w:t>Recomendación: Al Director Ejecutivo</w:t>
      </w:r>
    </w:p>
    <w:p w14:paraId="4B21EE82" w14:textId="77777777" w:rsidR="001B382F" w:rsidRPr="00E57304" w:rsidRDefault="001B382F" w:rsidP="0034377D">
      <w:pPr>
        <w:spacing w:after="0" w:line="240" w:lineRule="auto"/>
        <w:ind w:left="720"/>
        <w:jc w:val="both"/>
        <w:rPr>
          <w:rFonts w:ascii="Times New Roman" w:hAnsi="Times New Roman"/>
          <w:i/>
          <w:sz w:val="24"/>
          <w:szCs w:val="24"/>
        </w:rPr>
      </w:pPr>
    </w:p>
    <w:p w14:paraId="6FC7BC01" w14:textId="77777777" w:rsidR="001B382F" w:rsidRPr="00E57304" w:rsidRDefault="001B382F" w:rsidP="0034377D">
      <w:pPr>
        <w:numPr>
          <w:ilvl w:val="0"/>
          <w:numId w:val="13"/>
        </w:numPr>
        <w:autoSpaceDE w:val="0"/>
        <w:autoSpaceDN w:val="0"/>
        <w:adjustRightInd w:val="0"/>
        <w:spacing w:after="0" w:line="240" w:lineRule="auto"/>
        <w:contextualSpacing/>
        <w:jc w:val="both"/>
        <w:rPr>
          <w:rFonts w:ascii="Times New Roman" w:hAnsi="Times New Roman"/>
          <w:sz w:val="24"/>
          <w:szCs w:val="24"/>
        </w:rPr>
      </w:pPr>
      <w:r w:rsidRPr="00E57304">
        <w:rPr>
          <w:rFonts w:ascii="Times New Roman" w:hAnsi="Times New Roman"/>
          <w:i/>
          <w:sz w:val="24"/>
          <w:szCs w:val="24"/>
        </w:rPr>
        <w:t>Implementar un sistema informático para el registro de la correspondencia de entrada y salida, de modo que facilite la obtención de información de forma oportuna y eficiente. Plazo tres meses.</w:t>
      </w:r>
      <w:r w:rsidRPr="00E57304">
        <w:rPr>
          <w:rFonts w:ascii="Times New Roman" w:hAnsi="Times New Roman"/>
          <w:sz w:val="24"/>
          <w:szCs w:val="24"/>
        </w:rPr>
        <w:t xml:space="preserve"> </w:t>
      </w:r>
    </w:p>
    <w:p w14:paraId="5C8456D7" w14:textId="77777777" w:rsidR="001B382F" w:rsidRPr="00E57304" w:rsidRDefault="001B382F" w:rsidP="0034377D">
      <w:pPr>
        <w:autoSpaceDE w:val="0"/>
        <w:autoSpaceDN w:val="0"/>
        <w:adjustRightInd w:val="0"/>
        <w:spacing w:after="0" w:line="240" w:lineRule="auto"/>
        <w:ind w:left="720"/>
        <w:contextualSpacing/>
        <w:jc w:val="both"/>
        <w:rPr>
          <w:rFonts w:ascii="Times New Roman" w:hAnsi="Times New Roman"/>
          <w:sz w:val="24"/>
          <w:szCs w:val="24"/>
        </w:rPr>
      </w:pPr>
    </w:p>
    <w:p w14:paraId="5C046646" w14:textId="41238092" w:rsidR="001B382F" w:rsidRPr="00E57304" w:rsidRDefault="001B382F"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No obstante lo anterior, aún no se ha implementado un sistema distinto que registre la correspondencia de entrada y </w:t>
      </w:r>
      <w:r w:rsidR="002917FF" w:rsidRPr="00E57304">
        <w:rPr>
          <w:rFonts w:ascii="Times New Roman" w:hAnsi="Times New Roman"/>
          <w:sz w:val="24"/>
          <w:szCs w:val="24"/>
          <w:lang w:eastAsia="es-CR"/>
        </w:rPr>
        <w:t xml:space="preserve">de </w:t>
      </w:r>
      <w:r w:rsidRPr="00E57304">
        <w:rPr>
          <w:rFonts w:ascii="Times New Roman" w:hAnsi="Times New Roman"/>
          <w:sz w:val="24"/>
          <w:szCs w:val="24"/>
          <w:lang w:eastAsia="es-CR"/>
        </w:rPr>
        <w:t>salida de manera más eficiente y efectiva.</w:t>
      </w:r>
    </w:p>
    <w:p w14:paraId="0C324292" w14:textId="77777777" w:rsidR="00597D6A" w:rsidRPr="00E57304" w:rsidRDefault="00597D6A" w:rsidP="0034377D">
      <w:pPr>
        <w:spacing w:after="0" w:line="240" w:lineRule="auto"/>
        <w:jc w:val="both"/>
        <w:rPr>
          <w:rFonts w:ascii="Times New Roman" w:hAnsi="Times New Roman"/>
          <w:sz w:val="24"/>
          <w:szCs w:val="24"/>
          <w:lang w:eastAsia="es-CR"/>
        </w:rPr>
      </w:pPr>
    </w:p>
    <w:p w14:paraId="7F308273" w14:textId="306B7583" w:rsidR="00597D6A" w:rsidRPr="00E57304" w:rsidRDefault="008E716B"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En cuanto a los Sistemas de Información, la </w:t>
      </w:r>
      <w:r w:rsidR="001E3B47">
        <w:rPr>
          <w:rFonts w:ascii="Times New Roman" w:hAnsi="Times New Roman"/>
          <w:sz w:val="24"/>
          <w:szCs w:val="24"/>
          <w:lang w:eastAsia="es-CR"/>
        </w:rPr>
        <w:t>CGR</w:t>
      </w:r>
      <w:r w:rsidRPr="00E57304">
        <w:rPr>
          <w:rFonts w:ascii="Times New Roman" w:hAnsi="Times New Roman"/>
          <w:sz w:val="24"/>
          <w:szCs w:val="24"/>
          <w:lang w:eastAsia="es-CR"/>
        </w:rPr>
        <w:t xml:space="preserve"> en su </w:t>
      </w:r>
      <w:r w:rsidR="00A22755">
        <w:rPr>
          <w:rFonts w:ascii="Times New Roman" w:hAnsi="Times New Roman"/>
          <w:sz w:val="24"/>
          <w:szCs w:val="24"/>
          <w:lang w:eastAsia="es-CR"/>
        </w:rPr>
        <w:t>documento denominado “Normas Técnicas para la Gestión y el C</w:t>
      </w:r>
      <w:r w:rsidR="00260C1D" w:rsidRPr="00E57304">
        <w:rPr>
          <w:rFonts w:ascii="Times New Roman" w:hAnsi="Times New Roman"/>
          <w:sz w:val="24"/>
          <w:szCs w:val="24"/>
          <w:lang w:eastAsia="es-CR"/>
        </w:rPr>
        <w:t>ontrol de las Tecnologías de Información (N-2-2007-CO-DFOE)</w:t>
      </w:r>
      <w:r w:rsidR="0056438A" w:rsidRPr="00E57304">
        <w:rPr>
          <w:rFonts w:ascii="Times New Roman" w:hAnsi="Times New Roman"/>
          <w:sz w:val="24"/>
          <w:szCs w:val="24"/>
          <w:lang w:eastAsia="es-CR"/>
        </w:rPr>
        <w:t>,</w:t>
      </w:r>
      <w:r w:rsidR="00260C1D" w:rsidRPr="00E57304">
        <w:rPr>
          <w:rFonts w:ascii="Times New Roman" w:hAnsi="Times New Roman"/>
          <w:sz w:val="24"/>
          <w:szCs w:val="24"/>
          <w:lang w:eastAsia="es-CR"/>
        </w:rPr>
        <w:t xml:space="preserve"> establece un capítulo referente a la </w:t>
      </w:r>
      <w:r w:rsidR="00400401" w:rsidRPr="00E57304">
        <w:rPr>
          <w:rFonts w:ascii="Times New Roman" w:hAnsi="Times New Roman"/>
          <w:sz w:val="24"/>
          <w:szCs w:val="24"/>
          <w:lang w:eastAsia="es-CR"/>
        </w:rPr>
        <w:t>planificación</w:t>
      </w:r>
      <w:r w:rsidR="00260C1D" w:rsidRPr="00E57304">
        <w:rPr>
          <w:rFonts w:ascii="Times New Roman" w:hAnsi="Times New Roman"/>
          <w:sz w:val="24"/>
          <w:szCs w:val="24"/>
          <w:lang w:eastAsia="es-CR"/>
        </w:rPr>
        <w:t xml:space="preserve"> y organiza</w:t>
      </w:r>
      <w:r w:rsidR="00400401" w:rsidRPr="00E57304">
        <w:rPr>
          <w:rFonts w:ascii="Times New Roman" w:hAnsi="Times New Roman"/>
          <w:sz w:val="24"/>
          <w:szCs w:val="24"/>
          <w:lang w:eastAsia="es-CR"/>
        </w:rPr>
        <w:t>ci</w:t>
      </w:r>
      <w:r w:rsidR="00DA2B9C" w:rsidRPr="00E57304">
        <w:rPr>
          <w:rFonts w:ascii="Times New Roman" w:hAnsi="Times New Roman"/>
          <w:sz w:val="24"/>
          <w:szCs w:val="24"/>
          <w:lang w:eastAsia="es-CR"/>
        </w:rPr>
        <w:t>ón el cual estipula que la organización debe optimizar la integración, uso y estandarización de sus sistemas de información de manera que se identifique, capture y comunique, en forma completa, exacta y oportuna, sólo la información que sus procesos requieren</w:t>
      </w:r>
      <w:r w:rsidR="00F33E8D" w:rsidRPr="00E57304">
        <w:rPr>
          <w:rFonts w:ascii="Times New Roman" w:hAnsi="Times New Roman"/>
          <w:sz w:val="24"/>
          <w:szCs w:val="24"/>
          <w:lang w:eastAsia="es-CR"/>
        </w:rPr>
        <w:t>;</w:t>
      </w:r>
      <w:r w:rsidR="00DA2B9C" w:rsidRPr="00E57304">
        <w:rPr>
          <w:rFonts w:ascii="Times New Roman" w:hAnsi="Times New Roman"/>
          <w:sz w:val="24"/>
          <w:szCs w:val="24"/>
          <w:lang w:eastAsia="es-CR"/>
        </w:rPr>
        <w:t xml:space="preserve"> así como también que se implemente un software que satisfaga los requerimientos de sus usuarios y sopo</w:t>
      </w:r>
      <w:r w:rsidR="00A55B7A" w:rsidRPr="00E57304">
        <w:rPr>
          <w:rFonts w:ascii="Times New Roman" w:hAnsi="Times New Roman"/>
          <w:sz w:val="24"/>
          <w:szCs w:val="24"/>
          <w:lang w:eastAsia="es-CR"/>
        </w:rPr>
        <w:t xml:space="preserve">rte efectivamente sus procesos, tomando en consideración para ello una infraestructura tecnológica que soporte el software. </w:t>
      </w:r>
    </w:p>
    <w:p w14:paraId="5AC8E6C5" w14:textId="77777777" w:rsidR="0056438A" w:rsidRPr="00E57304" w:rsidRDefault="0056438A" w:rsidP="0034377D">
      <w:pPr>
        <w:spacing w:after="0" w:line="240" w:lineRule="auto"/>
        <w:jc w:val="both"/>
        <w:rPr>
          <w:rFonts w:ascii="Times New Roman" w:hAnsi="Times New Roman"/>
          <w:sz w:val="24"/>
          <w:szCs w:val="24"/>
          <w:lang w:eastAsia="es-CR"/>
        </w:rPr>
      </w:pPr>
    </w:p>
    <w:p w14:paraId="55479368" w14:textId="426616CB" w:rsidR="00597D6A" w:rsidRDefault="00F15779" w:rsidP="0034377D">
      <w:pPr>
        <w:spacing w:after="0" w:line="240" w:lineRule="auto"/>
        <w:jc w:val="both"/>
        <w:rPr>
          <w:rFonts w:ascii="Times New Roman" w:eastAsiaTheme="minorHAnsi" w:hAnsi="Times New Roman"/>
          <w:i/>
          <w:sz w:val="24"/>
          <w:szCs w:val="24"/>
        </w:rPr>
      </w:pPr>
      <w:r w:rsidRPr="00E57304">
        <w:rPr>
          <w:rFonts w:ascii="Times New Roman" w:hAnsi="Times New Roman"/>
          <w:sz w:val="24"/>
          <w:szCs w:val="24"/>
          <w:lang w:eastAsia="es-CR"/>
        </w:rPr>
        <w:t xml:space="preserve">Asimismo, la Ley General de Control Interno en su artículo 16 señala el deber de contar con </w:t>
      </w:r>
      <w:r w:rsidRPr="006C5369">
        <w:rPr>
          <w:rFonts w:ascii="Times New Roman" w:hAnsi="Times New Roman"/>
          <w:sz w:val="24"/>
          <w:szCs w:val="24"/>
          <w:lang w:eastAsia="es-CR"/>
        </w:rPr>
        <w:t xml:space="preserve">sistemas de información </w:t>
      </w:r>
      <w:r w:rsidRPr="006C5369">
        <w:rPr>
          <w:rFonts w:ascii="Times New Roman" w:eastAsiaTheme="minorHAnsi" w:hAnsi="Times New Roman"/>
          <w:sz w:val="24"/>
          <w:szCs w:val="24"/>
        </w:rPr>
        <w:t>que permitan a la administración activa tener una gestión documental</w:t>
      </w:r>
      <w:r w:rsidR="009F6C28" w:rsidRPr="006C5369">
        <w:rPr>
          <w:rFonts w:ascii="Times New Roman" w:eastAsiaTheme="minorHAnsi" w:hAnsi="Times New Roman"/>
          <w:sz w:val="24"/>
          <w:szCs w:val="24"/>
        </w:rPr>
        <w:t xml:space="preserve"> institucional, a fin de controlar, almacenar y recuperar la información producida </w:t>
      </w:r>
      <w:r w:rsidR="00AA6CBB" w:rsidRPr="006C5369">
        <w:rPr>
          <w:rFonts w:ascii="Times New Roman" w:eastAsiaTheme="minorHAnsi" w:hAnsi="Times New Roman"/>
          <w:sz w:val="24"/>
          <w:szCs w:val="24"/>
        </w:rPr>
        <w:t>o recibida en la organización.</w:t>
      </w:r>
      <w:r w:rsidR="00AA6CBB">
        <w:rPr>
          <w:rFonts w:ascii="Times New Roman" w:eastAsiaTheme="minorHAnsi" w:hAnsi="Times New Roman"/>
          <w:i/>
          <w:sz w:val="24"/>
          <w:szCs w:val="24"/>
        </w:rPr>
        <w:t xml:space="preserve"> </w:t>
      </w:r>
    </w:p>
    <w:p w14:paraId="61853FE9" w14:textId="4FF1C980" w:rsidR="00021687" w:rsidRDefault="00021687" w:rsidP="0034377D">
      <w:pPr>
        <w:spacing w:after="0" w:line="240" w:lineRule="auto"/>
        <w:jc w:val="both"/>
        <w:rPr>
          <w:rFonts w:ascii="Times New Roman" w:eastAsiaTheme="minorHAnsi" w:hAnsi="Times New Roman"/>
          <w:i/>
          <w:sz w:val="24"/>
          <w:szCs w:val="24"/>
        </w:rPr>
      </w:pPr>
    </w:p>
    <w:p w14:paraId="09CC1702" w14:textId="6DFEB154" w:rsidR="00021687" w:rsidRPr="007B42B2" w:rsidRDefault="00021687" w:rsidP="0034377D">
      <w:pPr>
        <w:spacing w:after="0" w:line="240" w:lineRule="auto"/>
        <w:jc w:val="both"/>
        <w:rPr>
          <w:rFonts w:ascii="Times New Roman" w:eastAsiaTheme="minorHAnsi" w:hAnsi="Times New Roman"/>
          <w:sz w:val="24"/>
          <w:szCs w:val="24"/>
        </w:rPr>
      </w:pPr>
      <w:r w:rsidRPr="007B42B2">
        <w:rPr>
          <w:rFonts w:ascii="Times New Roman" w:eastAsiaTheme="minorHAnsi" w:hAnsi="Times New Roman"/>
          <w:sz w:val="24"/>
          <w:szCs w:val="24"/>
        </w:rPr>
        <w:t xml:space="preserve">Según las observaciones del borrador </w:t>
      </w:r>
      <w:r w:rsidR="00B01898" w:rsidRPr="007B42B2">
        <w:rPr>
          <w:rFonts w:ascii="Times New Roman" w:eastAsiaTheme="minorHAnsi" w:hAnsi="Times New Roman"/>
          <w:sz w:val="24"/>
          <w:szCs w:val="24"/>
        </w:rPr>
        <w:t>a</w:t>
      </w:r>
      <w:r w:rsidRPr="007B42B2">
        <w:rPr>
          <w:rFonts w:ascii="Times New Roman" w:eastAsiaTheme="minorHAnsi" w:hAnsi="Times New Roman"/>
          <w:sz w:val="24"/>
          <w:szCs w:val="24"/>
        </w:rPr>
        <w:t>l informe efectuadas por parte de la Dirección Ejecutiva del CONESUP mediante oficio N° CONESUP-DE-325-2019 de fecha 16 de diciembre de 2019, se menciona que,</w:t>
      </w:r>
      <w:r w:rsidR="0015581F" w:rsidRPr="007B42B2">
        <w:rPr>
          <w:rFonts w:ascii="Times New Roman" w:eastAsiaTheme="minorHAnsi" w:hAnsi="Times New Roman"/>
          <w:sz w:val="24"/>
          <w:szCs w:val="24"/>
        </w:rPr>
        <w:t xml:space="preserve"> </w:t>
      </w:r>
      <w:r w:rsidR="0015581F" w:rsidRPr="007B42B2">
        <w:rPr>
          <w:rFonts w:ascii="Times New Roman" w:eastAsiaTheme="minorHAnsi" w:hAnsi="Times New Roman"/>
          <w:i/>
          <w:iCs/>
          <w:sz w:val="24"/>
          <w:szCs w:val="24"/>
        </w:rPr>
        <w:t>con el fin de ir paulatinamente avanzando en el flujo de entrada y salida de correspondencia, así como en el sistema que permita tener claridad de los tiempos de respuesta, se ha establecido una carpeta compartida en el dominomep del Área de Gestión, que permite conocer sobre el ingreso, oficio, fecha de entrada, universidad remitente, el asunto, y el oficio y fecha de respuesta.</w:t>
      </w:r>
      <w:r w:rsidR="0015581F" w:rsidRPr="007B42B2">
        <w:rPr>
          <w:rFonts w:ascii="Times New Roman" w:eastAsiaTheme="minorHAnsi" w:hAnsi="Times New Roman"/>
          <w:sz w:val="24"/>
          <w:szCs w:val="24"/>
        </w:rPr>
        <w:t xml:space="preserve">  </w:t>
      </w:r>
    </w:p>
    <w:p w14:paraId="552A2117" w14:textId="77777777" w:rsidR="00FB2CE6" w:rsidRPr="0015581F" w:rsidRDefault="00FB2CE6" w:rsidP="0034377D">
      <w:pPr>
        <w:spacing w:after="0" w:line="240" w:lineRule="auto"/>
        <w:jc w:val="both"/>
        <w:rPr>
          <w:rFonts w:ascii="Times New Roman" w:eastAsia="SimSun" w:hAnsi="Times New Roman"/>
          <w:b/>
          <w:color w:val="FF0000"/>
          <w:sz w:val="24"/>
          <w:szCs w:val="24"/>
          <w:lang w:val="es-ES" w:eastAsia="es-ES"/>
        </w:rPr>
      </w:pPr>
    </w:p>
    <w:p w14:paraId="11F3F6BD" w14:textId="6E9B6FE5" w:rsidR="00685C55" w:rsidRPr="00E57304" w:rsidRDefault="00945482" w:rsidP="0034377D">
      <w:pPr>
        <w:spacing w:after="0" w:line="240" w:lineRule="auto"/>
        <w:jc w:val="both"/>
        <w:rPr>
          <w:rFonts w:ascii="Times New Roman" w:eastAsia="SimSun" w:hAnsi="Times New Roman"/>
          <w:b/>
          <w:sz w:val="24"/>
          <w:szCs w:val="24"/>
          <w:lang w:eastAsia="es-ES"/>
        </w:rPr>
      </w:pPr>
      <w:r>
        <w:rPr>
          <w:rFonts w:ascii="Times New Roman" w:eastAsia="SimSun" w:hAnsi="Times New Roman"/>
          <w:b/>
          <w:sz w:val="24"/>
          <w:szCs w:val="24"/>
          <w:lang w:eastAsia="es-ES"/>
        </w:rPr>
        <w:t>2.4</w:t>
      </w:r>
      <w:r w:rsidR="00685C55" w:rsidRPr="00E57304">
        <w:rPr>
          <w:rFonts w:ascii="Times New Roman" w:eastAsia="SimSun" w:hAnsi="Times New Roman"/>
          <w:b/>
          <w:sz w:val="24"/>
          <w:szCs w:val="24"/>
          <w:lang w:eastAsia="es-ES"/>
        </w:rPr>
        <w:t xml:space="preserve"> </w:t>
      </w:r>
      <w:r w:rsidR="00DF08F7">
        <w:rPr>
          <w:rFonts w:ascii="Times New Roman" w:eastAsia="SimSun" w:hAnsi="Times New Roman"/>
          <w:b/>
          <w:sz w:val="24"/>
          <w:szCs w:val="24"/>
          <w:lang w:eastAsia="es-ES"/>
        </w:rPr>
        <w:t xml:space="preserve">GESTIÓN ADMINISTRATIVA </w:t>
      </w:r>
    </w:p>
    <w:p w14:paraId="574D5E5E" w14:textId="77777777" w:rsidR="00685C55" w:rsidRPr="00E57304" w:rsidRDefault="00685C55" w:rsidP="0034377D">
      <w:pPr>
        <w:spacing w:after="0" w:line="240" w:lineRule="auto"/>
        <w:jc w:val="both"/>
        <w:rPr>
          <w:rFonts w:ascii="Times New Roman" w:eastAsia="SimSun" w:hAnsi="Times New Roman"/>
          <w:b/>
          <w:sz w:val="24"/>
          <w:szCs w:val="24"/>
          <w:lang w:eastAsia="es-ES"/>
        </w:rPr>
      </w:pPr>
    </w:p>
    <w:p w14:paraId="22F52E13" w14:textId="6BEEE503" w:rsidR="00597D6A" w:rsidRPr="00E57304" w:rsidRDefault="00945482" w:rsidP="0034377D">
      <w:pPr>
        <w:spacing w:after="0" w:line="240" w:lineRule="auto"/>
        <w:jc w:val="both"/>
        <w:rPr>
          <w:rFonts w:ascii="Times New Roman" w:eastAsia="SimSun" w:hAnsi="Times New Roman"/>
          <w:b/>
          <w:sz w:val="24"/>
          <w:szCs w:val="24"/>
          <w:lang w:val="es-ES" w:eastAsia="es-ES"/>
        </w:rPr>
      </w:pPr>
      <w:r>
        <w:rPr>
          <w:rFonts w:ascii="Times New Roman" w:eastAsia="SimSun" w:hAnsi="Times New Roman"/>
          <w:b/>
          <w:sz w:val="24"/>
          <w:szCs w:val="24"/>
          <w:lang w:eastAsia="es-ES"/>
        </w:rPr>
        <w:t>2.4</w:t>
      </w:r>
      <w:r w:rsidR="00685C55" w:rsidRPr="00E57304">
        <w:rPr>
          <w:rFonts w:ascii="Times New Roman" w:eastAsia="SimSun" w:hAnsi="Times New Roman"/>
          <w:b/>
          <w:sz w:val="24"/>
          <w:szCs w:val="24"/>
          <w:lang w:eastAsia="es-ES"/>
        </w:rPr>
        <w:t xml:space="preserve">.1 </w:t>
      </w:r>
      <w:r w:rsidR="00C74D61">
        <w:rPr>
          <w:rFonts w:ascii="Times New Roman" w:eastAsia="SimSun" w:hAnsi="Times New Roman"/>
          <w:b/>
          <w:sz w:val="24"/>
          <w:szCs w:val="24"/>
          <w:lang w:eastAsia="es-ES"/>
        </w:rPr>
        <w:t xml:space="preserve">Ejecución del </w:t>
      </w:r>
      <w:r w:rsidR="00A22755">
        <w:rPr>
          <w:rFonts w:ascii="Times New Roman" w:eastAsia="SimSun" w:hAnsi="Times New Roman"/>
          <w:b/>
          <w:sz w:val="24"/>
          <w:szCs w:val="24"/>
          <w:lang w:eastAsia="es-ES"/>
        </w:rPr>
        <w:t>p</w:t>
      </w:r>
      <w:r w:rsidR="00685C55" w:rsidRPr="00E57304">
        <w:rPr>
          <w:rFonts w:ascii="Times New Roman" w:eastAsia="SimSun" w:hAnsi="Times New Roman"/>
          <w:b/>
          <w:sz w:val="24"/>
          <w:szCs w:val="24"/>
          <w:lang w:eastAsia="es-ES"/>
        </w:rPr>
        <w:t>resupuesto 2017-2018</w:t>
      </w:r>
    </w:p>
    <w:p w14:paraId="0BD972BF" w14:textId="77777777" w:rsidR="00685C55" w:rsidRPr="00E57304" w:rsidRDefault="00685C55" w:rsidP="0034377D">
      <w:pPr>
        <w:spacing w:after="0" w:line="240" w:lineRule="auto"/>
        <w:jc w:val="both"/>
        <w:rPr>
          <w:rFonts w:ascii="Times New Roman" w:eastAsia="SimSun" w:hAnsi="Times New Roman"/>
          <w:b/>
          <w:sz w:val="24"/>
          <w:szCs w:val="24"/>
          <w:lang w:val="es-ES" w:eastAsia="es-ES"/>
        </w:rPr>
      </w:pPr>
    </w:p>
    <w:p w14:paraId="68106A72" w14:textId="6F4D6B69" w:rsidR="008D33EC" w:rsidRPr="00E57304" w:rsidRDefault="008D33EC" w:rsidP="0034377D">
      <w:pPr>
        <w:spacing w:after="0" w:line="240" w:lineRule="auto"/>
        <w:jc w:val="both"/>
        <w:rPr>
          <w:rFonts w:ascii="Times New Roman" w:eastAsiaTheme="minorHAnsi" w:hAnsi="Times New Roman"/>
          <w:color w:val="000000"/>
          <w:sz w:val="24"/>
          <w:szCs w:val="24"/>
          <w:lang w:eastAsia="es-CR"/>
        </w:rPr>
      </w:pPr>
      <w:r w:rsidRPr="00E57304">
        <w:rPr>
          <w:rFonts w:ascii="Times New Roman" w:eastAsiaTheme="minorHAnsi" w:hAnsi="Times New Roman"/>
          <w:color w:val="000000"/>
          <w:sz w:val="24"/>
          <w:szCs w:val="24"/>
          <w:lang w:eastAsia="es-CR"/>
        </w:rPr>
        <w:t xml:space="preserve">De conformidad con lo solicitado por esta Auditoría Interna, se informó que no hay datos del control y seguimiento del presupuesto del año 2016, por lo que se cuenta con información solamente del presupuesto asignado y ejecutado de los años 2017 y 2018 situación que ya había sido valorada en el Informe 10-18. </w:t>
      </w:r>
    </w:p>
    <w:p w14:paraId="58D07F6A" w14:textId="77777777" w:rsidR="008D33EC" w:rsidRPr="00E57304" w:rsidRDefault="008D33EC" w:rsidP="0034377D">
      <w:pPr>
        <w:spacing w:after="0" w:line="240" w:lineRule="auto"/>
        <w:jc w:val="both"/>
        <w:rPr>
          <w:rFonts w:ascii="Times New Roman" w:eastAsiaTheme="minorHAnsi" w:hAnsi="Times New Roman"/>
          <w:color w:val="000000"/>
          <w:sz w:val="24"/>
          <w:szCs w:val="24"/>
          <w:lang w:eastAsia="es-CR"/>
        </w:rPr>
      </w:pPr>
    </w:p>
    <w:p w14:paraId="51B4E3D7" w14:textId="77777777" w:rsidR="008D33EC" w:rsidRPr="00E57304" w:rsidRDefault="008D33EC"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r w:rsidRPr="00E57304">
        <w:rPr>
          <w:rFonts w:ascii="Times New Roman" w:eastAsiaTheme="minorHAnsi" w:hAnsi="Times New Roman"/>
          <w:color w:val="000000"/>
          <w:sz w:val="24"/>
          <w:szCs w:val="24"/>
          <w:lang w:eastAsia="es-CR"/>
        </w:rPr>
        <w:t xml:space="preserve">Con respecto al año 2017, se observa que las subpartidas 00201 Tiempo Extraordinario, 00205 Dietas y 10502 Viáticos dentro del país, corresponden a las subpartidas con los montos más altos del presupuesto, representando un 79%, destacando el presupuesto que se asigna para Dietas, el cual constituye un 52% del total del presupuesto. </w:t>
      </w:r>
    </w:p>
    <w:p w14:paraId="2395A33F" w14:textId="77777777" w:rsidR="008D33EC" w:rsidRPr="00E57304" w:rsidRDefault="008D33EC" w:rsidP="0034377D">
      <w:pPr>
        <w:autoSpaceDE w:val="0"/>
        <w:autoSpaceDN w:val="0"/>
        <w:adjustRightInd w:val="0"/>
        <w:spacing w:after="0" w:line="240" w:lineRule="auto"/>
        <w:ind w:firstLine="708"/>
        <w:jc w:val="both"/>
        <w:rPr>
          <w:rFonts w:ascii="Times New Roman" w:eastAsiaTheme="minorHAnsi" w:hAnsi="Times New Roman"/>
          <w:color w:val="000000"/>
          <w:sz w:val="24"/>
          <w:szCs w:val="24"/>
          <w:lang w:eastAsia="es-CR"/>
        </w:rPr>
      </w:pPr>
    </w:p>
    <w:p w14:paraId="63B18BA9" w14:textId="77777777" w:rsidR="00F866F5" w:rsidRDefault="008D33EC"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En lo referente a la subpartida 20203 Alimentos y Bebidas, según la Circular N° DVM-PICR-006-02-2016 de fecha 26 de febrero de 2016, remitida por el Viceministro de Planificación Institucional y Coordinación Regional, se emitieron lineamientos para la utilización de las subpartidas 10701, 10702 y 20203. </w:t>
      </w:r>
    </w:p>
    <w:p w14:paraId="0FF52F45" w14:textId="2D47C8A2" w:rsidR="008D33EC" w:rsidRPr="00E57304" w:rsidRDefault="008D33EC" w:rsidP="0034377D">
      <w:pPr>
        <w:spacing w:after="0" w:line="240" w:lineRule="auto"/>
        <w:jc w:val="both"/>
        <w:rPr>
          <w:rFonts w:ascii="Times New Roman" w:hAnsi="Times New Roman"/>
          <w:i/>
          <w:color w:val="000000"/>
          <w:sz w:val="24"/>
          <w:szCs w:val="24"/>
          <w:lang w:val="es-ES"/>
        </w:rPr>
      </w:pPr>
      <w:r w:rsidRPr="00E57304">
        <w:rPr>
          <w:rFonts w:ascii="Times New Roman" w:hAnsi="Times New Roman"/>
          <w:sz w:val="24"/>
          <w:szCs w:val="24"/>
          <w:lang w:eastAsia="es-CR"/>
        </w:rPr>
        <w:lastRenderedPageBreak/>
        <w:t xml:space="preserve">En lo que interesa se señala que “(…) </w:t>
      </w:r>
      <w:r w:rsidRPr="00E57304">
        <w:rPr>
          <w:rFonts w:ascii="Times New Roman" w:hAnsi="Times New Roman"/>
          <w:i/>
          <w:sz w:val="24"/>
          <w:szCs w:val="24"/>
          <w:lang w:eastAsia="es-CR"/>
        </w:rPr>
        <w:t>l</w:t>
      </w:r>
      <w:r w:rsidRPr="00E57304">
        <w:rPr>
          <w:rFonts w:ascii="Times New Roman" w:hAnsi="Times New Roman"/>
          <w:i/>
          <w:color w:val="000000"/>
          <w:sz w:val="24"/>
          <w:szCs w:val="24"/>
          <w:lang w:val="es-ES"/>
        </w:rPr>
        <w:t xml:space="preserve">a utilización de la subpartida 20203 Alimentos y Bebidas, será de uso exclusivo de los Despachos Ministeriales. No obstante, en caso de que alguna dirección deba organizar actividades masivas o de gran relevancia para la Administración, se podrá solicitar el visto bueno al Viceministro(a) respectivo(a) para poder utilizar esta subpartida, siempre y cuando cuente con el presupuesto correspondiente.” </w:t>
      </w:r>
    </w:p>
    <w:p w14:paraId="4C2327A8" w14:textId="77777777" w:rsidR="008D33EC" w:rsidRPr="00E57304" w:rsidRDefault="008D33EC" w:rsidP="0034377D">
      <w:pPr>
        <w:spacing w:after="0" w:line="240" w:lineRule="auto"/>
        <w:jc w:val="both"/>
        <w:rPr>
          <w:rFonts w:ascii="Times New Roman" w:hAnsi="Times New Roman"/>
          <w:i/>
          <w:color w:val="000000"/>
          <w:sz w:val="24"/>
          <w:szCs w:val="24"/>
          <w:lang w:val="es-ES"/>
        </w:rPr>
      </w:pPr>
    </w:p>
    <w:p w14:paraId="7BB53DB5" w14:textId="11C87385" w:rsidR="008D33EC" w:rsidRPr="00E57304" w:rsidRDefault="008D33EC"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r w:rsidRPr="00E57304">
        <w:rPr>
          <w:rFonts w:ascii="Times New Roman" w:eastAsiaTheme="minorHAnsi" w:hAnsi="Times New Roman"/>
          <w:color w:val="000000"/>
          <w:sz w:val="24"/>
          <w:szCs w:val="24"/>
          <w:lang w:eastAsia="es-CR"/>
        </w:rPr>
        <w:t xml:space="preserve">De conformidad con lo anterior, para poder solventar la alimentación para las sesiones del Consejo, desde el año 2017 se solicita al Viceministerio de Planificación </w:t>
      </w:r>
      <w:r w:rsidR="001E3B47">
        <w:rPr>
          <w:rFonts w:ascii="Times New Roman" w:eastAsiaTheme="minorHAnsi" w:hAnsi="Times New Roman"/>
          <w:color w:val="000000"/>
          <w:sz w:val="24"/>
          <w:szCs w:val="24"/>
          <w:lang w:eastAsia="es-CR"/>
        </w:rPr>
        <w:t xml:space="preserve">Institucional </w:t>
      </w:r>
      <w:r w:rsidRPr="00E57304">
        <w:rPr>
          <w:rFonts w:ascii="Times New Roman" w:eastAsiaTheme="minorHAnsi" w:hAnsi="Times New Roman"/>
          <w:color w:val="000000"/>
          <w:sz w:val="24"/>
          <w:szCs w:val="24"/>
          <w:lang w:eastAsia="es-CR"/>
        </w:rPr>
        <w:t xml:space="preserve">y Coordinación Regional el traslado de fondos en esta subpartida. </w:t>
      </w:r>
    </w:p>
    <w:p w14:paraId="730D353F" w14:textId="77777777" w:rsidR="008D33EC" w:rsidRPr="00E57304" w:rsidRDefault="008D33EC" w:rsidP="0034377D">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5CC0B2B0" w14:textId="0D0FD29D" w:rsidR="008D33EC" w:rsidRPr="00E57304" w:rsidRDefault="008D33EC" w:rsidP="002A40CA">
      <w:pPr>
        <w:spacing w:after="0" w:line="240" w:lineRule="auto"/>
        <w:jc w:val="both"/>
        <w:rPr>
          <w:rFonts w:ascii="Times New Roman" w:eastAsiaTheme="minorHAnsi" w:hAnsi="Times New Roman"/>
          <w:color w:val="000000"/>
          <w:sz w:val="24"/>
          <w:szCs w:val="24"/>
          <w:lang w:eastAsia="es-CR"/>
        </w:rPr>
      </w:pPr>
      <w:r w:rsidRPr="00E57304">
        <w:rPr>
          <w:rFonts w:ascii="Times New Roman" w:eastAsiaTheme="minorHAnsi" w:hAnsi="Times New Roman"/>
          <w:color w:val="000000"/>
          <w:sz w:val="24"/>
          <w:szCs w:val="24"/>
          <w:lang w:eastAsia="es-CR"/>
        </w:rPr>
        <w:t xml:space="preserve">Por otra parte, se realizó una revisión de los documentos remitidos por el </w:t>
      </w:r>
      <w:r w:rsidR="001E3B47">
        <w:rPr>
          <w:rFonts w:ascii="Times New Roman" w:eastAsiaTheme="minorHAnsi" w:hAnsi="Times New Roman"/>
          <w:color w:val="000000"/>
          <w:sz w:val="24"/>
          <w:szCs w:val="24"/>
          <w:lang w:eastAsia="es-CR"/>
        </w:rPr>
        <w:t>DGA</w:t>
      </w:r>
      <w:r w:rsidRPr="00E57304">
        <w:rPr>
          <w:rFonts w:ascii="Times New Roman" w:eastAsiaTheme="minorHAnsi" w:hAnsi="Times New Roman"/>
          <w:color w:val="000000"/>
          <w:sz w:val="24"/>
          <w:szCs w:val="24"/>
          <w:lang w:eastAsia="es-CR"/>
        </w:rPr>
        <w:t xml:space="preserve"> en cuanto al control y seguimiento que se lleva a cabo a nivel presupuestario y solamente se lleva el control de la ejecución de la subpartidas de dietas, viáticos y alimentos y bebidas, sin embargo, no se lleva un control de todo el presupuesto y su ejecución.</w:t>
      </w:r>
    </w:p>
    <w:p w14:paraId="0742466E" w14:textId="77777777" w:rsidR="00597D6A" w:rsidRPr="002A40CA" w:rsidRDefault="00597D6A" w:rsidP="0034377D">
      <w:pPr>
        <w:spacing w:after="0" w:line="240" w:lineRule="auto"/>
        <w:jc w:val="both"/>
        <w:rPr>
          <w:rFonts w:ascii="Times New Roman" w:eastAsiaTheme="minorHAnsi" w:hAnsi="Times New Roman"/>
          <w:color w:val="000000"/>
          <w:sz w:val="24"/>
          <w:szCs w:val="24"/>
          <w:lang w:eastAsia="es-CR"/>
        </w:rPr>
      </w:pPr>
    </w:p>
    <w:p w14:paraId="14949BCB" w14:textId="760B9286" w:rsidR="00597D6A" w:rsidRPr="002A40CA" w:rsidRDefault="00DE319A" w:rsidP="0034377D">
      <w:pPr>
        <w:spacing w:after="0" w:line="240" w:lineRule="auto"/>
        <w:jc w:val="both"/>
        <w:rPr>
          <w:rFonts w:ascii="Times New Roman" w:eastAsiaTheme="minorHAnsi" w:hAnsi="Times New Roman"/>
          <w:color w:val="000000"/>
          <w:sz w:val="24"/>
          <w:szCs w:val="24"/>
          <w:lang w:eastAsia="es-CR"/>
        </w:rPr>
      </w:pPr>
      <w:r w:rsidRPr="00E57304">
        <w:rPr>
          <w:rFonts w:ascii="Times New Roman" w:eastAsiaTheme="minorHAnsi" w:hAnsi="Times New Roman"/>
          <w:color w:val="000000"/>
          <w:sz w:val="24"/>
          <w:szCs w:val="24"/>
          <w:lang w:eastAsia="es-CR"/>
        </w:rPr>
        <w:t xml:space="preserve">El artículo 4 y 22 de la Ley General de Control </w:t>
      </w:r>
      <w:r w:rsidR="00B01898" w:rsidRPr="00E57304">
        <w:rPr>
          <w:rFonts w:ascii="Times New Roman" w:eastAsiaTheme="minorHAnsi" w:hAnsi="Times New Roman"/>
          <w:color w:val="000000"/>
          <w:sz w:val="24"/>
          <w:szCs w:val="24"/>
          <w:lang w:eastAsia="es-CR"/>
        </w:rPr>
        <w:t>Interno,</w:t>
      </w:r>
      <w:r w:rsidRPr="00E57304">
        <w:rPr>
          <w:rFonts w:ascii="Times New Roman" w:eastAsiaTheme="minorHAnsi" w:hAnsi="Times New Roman"/>
          <w:color w:val="000000"/>
          <w:sz w:val="24"/>
          <w:szCs w:val="24"/>
          <w:lang w:eastAsia="es-CR"/>
        </w:rPr>
        <w:t xml:space="preserve"> así como </w:t>
      </w:r>
      <w:r w:rsidR="00EC5868">
        <w:rPr>
          <w:rFonts w:ascii="Times New Roman" w:eastAsiaTheme="minorHAnsi" w:hAnsi="Times New Roman"/>
          <w:color w:val="000000"/>
          <w:sz w:val="24"/>
          <w:szCs w:val="24"/>
          <w:lang w:eastAsia="es-CR"/>
        </w:rPr>
        <w:t xml:space="preserve">el capítulo IV de </w:t>
      </w:r>
      <w:r w:rsidRPr="00E57304">
        <w:rPr>
          <w:rFonts w:ascii="Times New Roman" w:eastAsiaTheme="minorHAnsi" w:hAnsi="Times New Roman"/>
          <w:color w:val="000000"/>
          <w:sz w:val="24"/>
          <w:szCs w:val="24"/>
          <w:lang w:eastAsia="es-CR"/>
        </w:rPr>
        <w:t>las</w:t>
      </w:r>
      <w:r w:rsidR="00385D7C" w:rsidRPr="00E57304">
        <w:rPr>
          <w:rFonts w:ascii="Times New Roman" w:eastAsiaTheme="minorHAnsi" w:hAnsi="Times New Roman"/>
          <w:color w:val="000000"/>
          <w:sz w:val="24"/>
          <w:szCs w:val="24"/>
          <w:lang w:eastAsia="es-CR"/>
        </w:rPr>
        <w:t xml:space="preserve"> Normas de Control Interno para el Sector Público, en lo que respecta a los controles sobre fondos concedidos a sujetos privados, </w:t>
      </w:r>
      <w:r w:rsidR="004A4D6E" w:rsidRPr="00E57304">
        <w:rPr>
          <w:rFonts w:ascii="Times New Roman" w:eastAsiaTheme="minorHAnsi" w:hAnsi="Times New Roman"/>
          <w:color w:val="000000"/>
          <w:sz w:val="24"/>
          <w:szCs w:val="24"/>
          <w:lang w:eastAsia="es-CR"/>
        </w:rPr>
        <w:t xml:space="preserve">establece que </w:t>
      </w:r>
      <w:r w:rsidR="001210B2">
        <w:rPr>
          <w:rFonts w:ascii="Times New Roman" w:eastAsiaTheme="minorHAnsi" w:hAnsi="Times New Roman"/>
          <w:color w:val="000000"/>
          <w:sz w:val="24"/>
          <w:szCs w:val="24"/>
          <w:lang w:eastAsia="es-CR"/>
        </w:rPr>
        <w:t xml:space="preserve">los mismos deben utilizarse </w:t>
      </w:r>
      <w:r w:rsidR="00251F2B" w:rsidRPr="002A40CA">
        <w:rPr>
          <w:rFonts w:ascii="Times New Roman" w:eastAsiaTheme="minorHAnsi" w:hAnsi="Times New Roman"/>
          <w:color w:val="000000"/>
          <w:sz w:val="24"/>
          <w:szCs w:val="24"/>
          <w:lang w:eastAsia="es-CR"/>
        </w:rPr>
        <w:t>conforme a criterios de l</w:t>
      </w:r>
      <w:r w:rsidR="001210B2" w:rsidRPr="002A40CA">
        <w:rPr>
          <w:rFonts w:ascii="Times New Roman" w:eastAsiaTheme="minorHAnsi" w:hAnsi="Times New Roman"/>
          <w:color w:val="000000"/>
          <w:sz w:val="24"/>
          <w:szCs w:val="24"/>
          <w:lang w:eastAsia="es-CR"/>
        </w:rPr>
        <w:t>egalidad, contables y técnicos</w:t>
      </w:r>
      <w:r w:rsidR="00251F2B" w:rsidRPr="002A40CA">
        <w:rPr>
          <w:rFonts w:ascii="Times New Roman" w:eastAsiaTheme="minorHAnsi" w:hAnsi="Times New Roman"/>
          <w:color w:val="000000"/>
          <w:sz w:val="24"/>
          <w:szCs w:val="24"/>
          <w:lang w:eastAsia="es-CR"/>
        </w:rPr>
        <w:t>, para comprobar la correcta utilizació</w:t>
      </w:r>
      <w:r w:rsidR="001210B2" w:rsidRPr="002A40CA">
        <w:rPr>
          <w:rFonts w:ascii="Times New Roman" w:eastAsiaTheme="minorHAnsi" w:hAnsi="Times New Roman"/>
          <w:color w:val="000000"/>
          <w:sz w:val="24"/>
          <w:szCs w:val="24"/>
          <w:lang w:eastAsia="es-CR"/>
        </w:rPr>
        <w:t>n y destino de todos los fondos. Asimismo, se deben definir</w:t>
      </w:r>
      <w:r w:rsidR="00251F2B" w:rsidRPr="002A40CA">
        <w:rPr>
          <w:rFonts w:ascii="Times New Roman" w:eastAsiaTheme="minorHAnsi" w:hAnsi="Times New Roman"/>
          <w:color w:val="000000"/>
          <w:sz w:val="24"/>
          <w:szCs w:val="24"/>
          <w:lang w:eastAsia="es-CR"/>
        </w:rPr>
        <w:t xml:space="preserve"> los controles que se ejercerán y los informes periódicos que deberá rendir el sujeto privado</w:t>
      </w:r>
      <w:r w:rsidR="002E54B1" w:rsidRPr="002A40CA">
        <w:rPr>
          <w:rFonts w:ascii="Times New Roman" w:eastAsiaTheme="minorHAnsi" w:hAnsi="Times New Roman"/>
          <w:color w:val="000000"/>
          <w:sz w:val="24"/>
          <w:szCs w:val="24"/>
          <w:lang w:eastAsia="es-CR"/>
        </w:rPr>
        <w:t>.</w:t>
      </w:r>
    </w:p>
    <w:p w14:paraId="4021819B" w14:textId="77777777" w:rsidR="0015581F" w:rsidRPr="00E57304" w:rsidRDefault="0015581F" w:rsidP="0034377D">
      <w:pPr>
        <w:spacing w:after="0" w:line="240" w:lineRule="auto"/>
        <w:jc w:val="both"/>
        <w:rPr>
          <w:rFonts w:ascii="Times New Roman" w:hAnsi="Times New Roman"/>
          <w:b/>
          <w:sz w:val="24"/>
          <w:szCs w:val="24"/>
        </w:rPr>
      </w:pPr>
    </w:p>
    <w:p w14:paraId="12D4EA54" w14:textId="7C5CCEC7" w:rsidR="00597D6A" w:rsidRPr="00E57304" w:rsidRDefault="00945482" w:rsidP="0034377D">
      <w:pPr>
        <w:spacing w:after="0" w:line="240" w:lineRule="auto"/>
        <w:jc w:val="both"/>
        <w:rPr>
          <w:rFonts w:ascii="Times New Roman" w:eastAsia="SimSun" w:hAnsi="Times New Roman"/>
          <w:b/>
          <w:sz w:val="24"/>
          <w:szCs w:val="24"/>
          <w:lang w:val="es-ES" w:eastAsia="es-ES"/>
        </w:rPr>
      </w:pPr>
      <w:r>
        <w:rPr>
          <w:rFonts w:ascii="Times New Roman" w:hAnsi="Times New Roman"/>
          <w:b/>
          <w:sz w:val="24"/>
          <w:szCs w:val="24"/>
        </w:rPr>
        <w:t>2.4</w:t>
      </w:r>
      <w:r w:rsidR="00FF08AD" w:rsidRPr="00E57304">
        <w:rPr>
          <w:rFonts w:ascii="Times New Roman" w:hAnsi="Times New Roman"/>
          <w:b/>
          <w:sz w:val="24"/>
          <w:szCs w:val="24"/>
        </w:rPr>
        <w:t xml:space="preserve">.2 </w:t>
      </w:r>
      <w:r w:rsidR="00C74D61">
        <w:rPr>
          <w:rFonts w:ascii="Times New Roman" w:hAnsi="Times New Roman"/>
          <w:b/>
          <w:sz w:val="24"/>
          <w:szCs w:val="24"/>
        </w:rPr>
        <w:t xml:space="preserve">Ejecución del </w:t>
      </w:r>
      <w:r w:rsidR="00FF08AD" w:rsidRPr="00E57304">
        <w:rPr>
          <w:rFonts w:ascii="Times New Roman" w:hAnsi="Times New Roman"/>
          <w:b/>
          <w:sz w:val="24"/>
          <w:szCs w:val="24"/>
        </w:rPr>
        <w:t>POA 2017-2018</w:t>
      </w:r>
    </w:p>
    <w:p w14:paraId="0D2E6505" w14:textId="77777777" w:rsidR="00597D6A" w:rsidRPr="00E57304" w:rsidRDefault="00597D6A" w:rsidP="0034377D">
      <w:pPr>
        <w:spacing w:after="0" w:line="240" w:lineRule="auto"/>
        <w:jc w:val="both"/>
        <w:rPr>
          <w:rFonts w:ascii="Times New Roman" w:eastAsia="SimSun" w:hAnsi="Times New Roman"/>
          <w:b/>
          <w:sz w:val="24"/>
          <w:szCs w:val="24"/>
          <w:lang w:val="es-ES" w:eastAsia="es-ES"/>
        </w:rPr>
      </w:pPr>
    </w:p>
    <w:p w14:paraId="58A9CB3F" w14:textId="61B43902" w:rsidR="00FF08AD" w:rsidRPr="00E57304" w:rsidRDefault="00FF08AD"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La proyección de las metas del POA se realiza de forma muy conservadora, sin tomar en consideración los resultados de periodos pasados. Asimismo, se pasa de 7 objetivos planteados en el año 2017 a 46 objetivos para el 2018, sin embargo, se establecen metas que son más que alcanzables, por lo que no tiene ningún valor agregado para la institución, que le permita medir realmente lo que puede producir y lo que verdaderamente se resuelve, como </w:t>
      </w:r>
      <w:r w:rsidR="005F11E9" w:rsidRPr="00E57304">
        <w:rPr>
          <w:rFonts w:ascii="Times New Roman" w:hAnsi="Times New Roman"/>
          <w:sz w:val="24"/>
          <w:szCs w:val="24"/>
          <w:lang w:eastAsia="es-CR"/>
        </w:rPr>
        <w:t xml:space="preserve">se </w:t>
      </w:r>
      <w:r w:rsidR="00F62A99">
        <w:rPr>
          <w:rFonts w:ascii="Times New Roman" w:hAnsi="Times New Roman"/>
          <w:sz w:val="24"/>
          <w:szCs w:val="24"/>
          <w:lang w:eastAsia="es-CR"/>
        </w:rPr>
        <w:t xml:space="preserve">puede observar </w:t>
      </w:r>
      <w:r w:rsidR="00FF0EC3">
        <w:rPr>
          <w:rFonts w:ascii="Times New Roman" w:hAnsi="Times New Roman"/>
          <w:sz w:val="24"/>
          <w:szCs w:val="24"/>
          <w:lang w:eastAsia="es-CR"/>
        </w:rPr>
        <w:t xml:space="preserve">en el </w:t>
      </w:r>
      <w:r w:rsidR="00FF0EC3" w:rsidRPr="00FF0EC3">
        <w:rPr>
          <w:rFonts w:ascii="Times New Roman" w:hAnsi="Times New Roman"/>
          <w:b/>
          <w:sz w:val="24"/>
          <w:szCs w:val="24"/>
          <w:lang w:eastAsia="es-CR"/>
        </w:rPr>
        <w:t>Anexo N° 4</w:t>
      </w:r>
      <w:r w:rsidR="00FF0EC3" w:rsidRPr="00FF0EC3">
        <w:rPr>
          <w:rFonts w:ascii="Times New Roman" w:hAnsi="Times New Roman"/>
          <w:sz w:val="24"/>
          <w:szCs w:val="24"/>
          <w:lang w:eastAsia="es-CR"/>
        </w:rPr>
        <w:t xml:space="preserve">. </w:t>
      </w:r>
    </w:p>
    <w:p w14:paraId="50F68AC4" w14:textId="77777777" w:rsidR="0036457E" w:rsidRPr="00E57304" w:rsidRDefault="0036457E" w:rsidP="0034377D">
      <w:pPr>
        <w:autoSpaceDE w:val="0"/>
        <w:autoSpaceDN w:val="0"/>
        <w:adjustRightInd w:val="0"/>
        <w:spacing w:after="0" w:line="240" w:lineRule="auto"/>
        <w:jc w:val="both"/>
        <w:rPr>
          <w:rFonts w:ascii="Times New Roman" w:hAnsi="Times New Roman"/>
          <w:sz w:val="24"/>
          <w:szCs w:val="24"/>
          <w:lang w:eastAsia="es-CR"/>
        </w:rPr>
      </w:pPr>
    </w:p>
    <w:p w14:paraId="0FAC137F" w14:textId="77777777" w:rsidR="00FF08AD" w:rsidRPr="00E57304" w:rsidRDefault="00FF08AD" w:rsidP="0034377D">
      <w:pPr>
        <w:autoSpaceDE w:val="0"/>
        <w:autoSpaceDN w:val="0"/>
        <w:adjustRightInd w:val="0"/>
        <w:spacing w:after="0" w:line="240" w:lineRule="auto"/>
        <w:jc w:val="both"/>
        <w:rPr>
          <w:rFonts w:ascii="Times New Roman" w:hAnsi="Times New Roman"/>
          <w:sz w:val="24"/>
          <w:szCs w:val="24"/>
        </w:rPr>
      </w:pPr>
      <w:r w:rsidRPr="00E57304">
        <w:rPr>
          <w:rFonts w:ascii="Times New Roman" w:hAnsi="Times New Roman"/>
          <w:sz w:val="24"/>
          <w:szCs w:val="24"/>
        </w:rPr>
        <w:t xml:space="preserve">Si bien el POA del CONESUP se elabora de conformidad con las funciones de la instancia, no se le da un seguimiento efectivo puesto que éste se resume en los informes trimestrales que se remiten a la Dirección de Planificación Institucional. </w:t>
      </w:r>
    </w:p>
    <w:p w14:paraId="65A8E4C8" w14:textId="77777777" w:rsidR="00597D6A" w:rsidRPr="00E57304" w:rsidRDefault="00597D6A" w:rsidP="0034377D">
      <w:pPr>
        <w:spacing w:after="0" w:line="240" w:lineRule="auto"/>
        <w:jc w:val="both"/>
        <w:rPr>
          <w:rFonts w:ascii="Times New Roman" w:eastAsia="SimSun" w:hAnsi="Times New Roman"/>
          <w:b/>
          <w:sz w:val="24"/>
          <w:szCs w:val="24"/>
          <w:lang w:val="es-ES" w:eastAsia="es-ES"/>
        </w:rPr>
      </w:pPr>
    </w:p>
    <w:p w14:paraId="13DBE30C" w14:textId="65B03B1D" w:rsidR="00625172" w:rsidRPr="00E57304" w:rsidRDefault="00FF0EC3" w:rsidP="0034377D">
      <w:pPr>
        <w:autoSpaceDE w:val="0"/>
        <w:autoSpaceDN w:val="0"/>
        <w:adjustRightInd w:val="0"/>
        <w:spacing w:after="0" w:line="240" w:lineRule="auto"/>
        <w:jc w:val="both"/>
        <w:rPr>
          <w:rFonts w:ascii="Times New Roman" w:hAnsi="Times New Roman"/>
          <w:sz w:val="24"/>
          <w:szCs w:val="24"/>
        </w:rPr>
      </w:pPr>
      <w:r>
        <w:rPr>
          <w:rFonts w:ascii="Times New Roman" w:eastAsiaTheme="minorEastAsia" w:hAnsi="Times New Roman"/>
          <w:sz w:val="24"/>
          <w:szCs w:val="24"/>
          <w:lang w:val="es-ES" w:eastAsia="es-CR"/>
        </w:rPr>
        <w:t>Sobre lo indicado, l</w:t>
      </w:r>
      <w:r w:rsidR="003A3931" w:rsidRPr="00E57304">
        <w:rPr>
          <w:rFonts w:ascii="Times New Roman" w:eastAsiaTheme="minorEastAsia" w:hAnsi="Times New Roman"/>
          <w:sz w:val="24"/>
          <w:szCs w:val="24"/>
          <w:lang w:val="es-ES" w:eastAsia="es-CR"/>
        </w:rPr>
        <w:t>as Normas de Control Interno para el Sector Público (N-2-2009-CO-DFOE), determina</w:t>
      </w:r>
      <w:r>
        <w:rPr>
          <w:rFonts w:ascii="Times New Roman" w:eastAsiaTheme="minorEastAsia" w:hAnsi="Times New Roman"/>
          <w:sz w:val="24"/>
          <w:szCs w:val="24"/>
          <w:lang w:val="es-ES" w:eastAsia="es-CR"/>
        </w:rPr>
        <w:t>n</w:t>
      </w:r>
      <w:r w:rsidR="003A3931" w:rsidRPr="00E57304">
        <w:rPr>
          <w:rFonts w:ascii="Times New Roman" w:eastAsiaTheme="minorEastAsia" w:hAnsi="Times New Roman"/>
          <w:sz w:val="24"/>
          <w:szCs w:val="24"/>
          <w:lang w:val="es-ES" w:eastAsia="es-CR"/>
        </w:rPr>
        <w:t xml:space="preserve"> </w:t>
      </w:r>
      <w:r w:rsidR="00625172" w:rsidRPr="00E57304">
        <w:rPr>
          <w:rFonts w:ascii="Times New Roman" w:eastAsiaTheme="minorEastAsia" w:hAnsi="Times New Roman"/>
          <w:sz w:val="24"/>
          <w:szCs w:val="24"/>
          <w:lang w:val="es-ES" w:eastAsia="es-CR"/>
        </w:rPr>
        <w:t xml:space="preserve">en cuanto a </w:t>
      </w:r>
      <w:r w:rsidR="003A3931" w:rsidRPr="00E57304">
        <w:rPr>
          <w:rFonts w:ascii="Times New Roman" w:eastAsiaTheme="minorEastAsia" w:hAnsi="Times New Roman"/>
          <w:sz w:val="24"/>
          <w:szCs w:val="24"/>
          <w:lang w:val="es-ES" w:eastAsia="es-CR"/>
        </w:rPr>
        <w:t>la valoraci</w:t>
      </w:r>
      <w:r w:rsidR="00625172" w:rsidRPr="00E57304">
        <w:rPr>
          <w:rFonts w:ascii="Times New Roman" w:eastAsiaTheme="minorEastAsia" w:hAnsi="Times New Roman"/>
          <w:sz w:val="24"/>
          <w:szCs w:val="24"/>
          <w:lang w:val="es-ES" w:eastAsia="es-CR"/>
        </w:rPr>
        <w:t>ón de riesgo, que</w:t>
      </w:r>
      <w:r w:rsidR="00EA2238" w:rsidRPr="00E57304">
        <w:rPr>
          <w:rFonts w:ascii="Times New Roman" w:eastAsiaTheme="minorEastAsia" w:hAnsi="Times New Roman"/>
          <w:sz w:val="24"/>
          <w:szCs w:val="24"/>
          <w:lang w:val="es-ES" w:eastAsia="es-CR"/>
        </w:rPr>
        <w:t xml:space="preserve"> </w:t>
      </w:r>
      <w:r w:rsidR="00082997">
        <w:rPr>
          <w:rFonts w:ascii="Times New Roman" w:eastAsiaTheme="minorEastAsia" w:hAnsi="Times New Roman"/>
          <w:sz w:val="24"/>
          <w:szCs w:val="24"/>
          <w:lang w:val="es-ES" w:eastAsia="es-CR"/>
        </w:rPr>
        <w:t>d</w:t>
      </w:r>
      <w:r w:rsidR="00625172" w:rsidRPr="00082997">
        <w:rPr>
          <w:rFonts w:ascii="Times New Roman" w:eastAsiaTheme="minorEastAsia" w:hAnsi="Times New Roman"/>
          <w:sz w:val="24"/>
          <w:szCs w:val="24"/>
          <w:lang w:val="es-ES" w:eastAsia="es-CR"/>
        </w:rPr>
        <w:t>ebe sustentarse en un proceso de planificación que considere la misión y la visión institucionales, así como objetivos, metas, políticas e indicadores de desempeño claros, medibles, realistas y aplicables, establecidos con base en un conocimiento adecuado del ambiente interno y externo en que la institución desarrolla sus operaciones, y en consecuencia, de los riesgos correspondientes.</w:t>
      </w:r>
      <w:r w:rsidR="00625172" w:rsidRPr="00E57304">
        <w:rPr>
          <w:rFonts w:ascii="Times New Roman" w:hAnsi="Times New Roman"/>
          <w:i/>
          <w:sz w:val="24"/>
          <w:szCs w:val="24"/>
        </w:rPr>
        <w:t xml:space="preserve"> </w:t>
      </w:r>
    </w:p>
    <w:p w14:paraId="0A80D45B" w14:textId="77777777" w:rsidR="00447F44" w:rsidRPr="00E57304" w:rsidRDefault="00447F44" w:rsidP="0034377D">
      <w:pPr>
        <w:spacing w:after="0" w:line="240" w:lineRule="auto"/>
        <w:jc w:val="both"/>
        <w:rPr>
          <w:rFonts w:ascii="Times New Roman" w:eastAsiaTheme="minorEastAsia" w:hAnsi="Times New Roman"/>
          <w:sz w:val="24"/>
          <w:szCs w:val="24"/>
          <w:lang w:val="es-ES" w:eastAsia="es-CR"/>
        </w:rPr>
      </w:pPr>
    </w:p>
    <w:p w14:paraId="2B1621E8" w14:textId="2FD9615E" w:rsidR="00597D6A" w:rsidRDefault="00945482" w:rsidP="0034377D">
      <w:pPr>
        <w:spacing w:after="0" w:line="240" w:lineRule="auto"/>
        <w:jc w:val="both"/>
        <w:rPr>
          <w:rFonts w:ascii="Times New Roman" w:hAnsi="Times New Roman"/>
          <w:b/>
          <w:sz w:val="24"/>
          <w:szCs w:val="24"/>
        </w:rPr>
      </w:pPr>
      <w:r>
        <w:rPr>
          <w:rFonts w:ascii="Times New Roman" w:hAnsi="Times New Roman"/>
          <w:b/>
          <w:sz w:val="24"/>
          <w:szCs w:val="24"/>
        </w:rPr>
        <w:t>2.4</w:t>
      </w:r>
      <w:r w:rsidR="009B5303" w:rsidRPr="00E57304">
        <w:rPr>
          <w:rFonts w:ascii="Times New Roman" w:hAnsi="Times New Roman"/>
          <w:b/>
          <w:sz w:val="24"/>
          <w:szCs w:val="24"/>
        </w:rPr>
        <w:t xml:space="preserve">.3 </w:t>
      </w:r>
      <w:r w:rsidR="004B3542">
        <w:rPr>
          <w:rFonts w:ascii="Times New Roman" w:hAnsi="Times New Roman"/>
          <w:b/>
          <w:sz w:val="24"/>
          <w:szCs w:val="24"/>
        </w:rPr>
        <w:t>Gestión de la Capacitación</w:t>
      </w:r>
      <w:r w:rsidR="009B5303" w:rsidRPr="00E57304">
        <w:rPr>
          <w:rFonts w:ascii="Times New Roman" w:hAnsi="Times New Roman"/>
          <w:b/>
          <w:sz w:val="24"/>
          <w:szCs w:val="24"/>
        </w:rPr>
        <w:t xml:space="preserve"> </w:t>
      </w:r>
    </w:p>
    <w:p w14:paraId="081F25E1" w14:textId="77777777" w:rsidR="00451AD7" w:rsidRPr="00E57304" w:rsidRDefault="00451AD7" w:rsidP="0034377D">
      <w:pPr>
        <w:spacing w:after="0" w:line="240" w:lineRule="auto"/>
        <w:jc w:val="both"/>
        <w:rPr>
          <w:rFonts w:ascii="Times New Roman" w:hAnsi="Times New Roman"/>
          <w:b/>
          <w:sz w:val="24"/>
          <w:szCs w:val="24"/>
        </w:rPr>
      </w:pPr>
    </w:p>
    <w:p w14:paraId="2DFCD71F" w14:textId="5F4168C8" w:rsidR="00451AD7" w:rsidRDefault="00945482" w:rsidP="00451AD7">
      <w:pPr>
        <w:spacing w:after="0" w:line="240" w:lineRule="auto"/>
        <w:jc w:val="both"/>
        <w:rPr>
          <w:rFonts w:ascii="Times New Roman" w:eastAsiaTheme="minorHAnsi" w:hAnsi="Times New Roman"/>
          <w:b/>
          <w:sz w:val="24"/>
          <w:szCs w:val="24"/>
          <w:lang w:eastAsia="es-CR"/>
        </w:rPr>
      </w:pPr>
      <w:r>
        <w:rPr>
          <w:rFonts w:ascii="Times New Roman" w:eastAsiaTheme="minorHAnsi" w:hAnsi="Times New Roman"/>
          <w:b/>
          <w:sz w:val="24"/>
          <w:szCs w:val="24"/>
          <w:lang w:eastAsia="es-CR"/>
        </w:rPr>
        <w:t>2.4</w:t>
      </w:r>
      <w:r w:rsidR="00451AD7">
        <w:rPr>
          <w:rFonts w:ascii="Times New Roman" w:eastAsiaTheme="minorHAnsi" w:hAnsi="Times New Roman"/>
          <w:b/>
          <w:sz w:val="24"/>
          <w:szCs w:val="24"/>
          <w:lang w:eastAsia="es-CR"/>
        </w:rPr>
        <w:t xml:space="preserve">.3.1 Diagnósticos de capacitación </w:t>
      </w:r>
    </w:p>
    <w:p w14:paraId="57D58472" w14:textId="77777777" w:rsidR="00451AD7" w:rsidRPr="00193513" w:rsidRDefault="00451AD7" w:rsidP="00451AD7">
      <w:pPr>
        <w:spacing w:after="0" w:line="240" w:lineRule="auto"/>
        <w:jc w:val="both"/>
        <w:rPr>
          <w:rFonts w:ascii="Times New Roman" w:eastAsiaTheme="minorHAnsi" w:hAnsi="Times New Roman"/>
          <w:b/>
          <w:sz w:val="24"/>
          <w:szCs w:val="24"/>
          <w:lang w:eastAsia="es-CR"/>
        </w:rPr>
      </w:pPr>
    </w:p>
    <w:p w14:paraId="3546EE7E" w14:textId="77777777" w:rsidR="00451AD7" w:rsidRPr="00E57304" w:rsidRDefault="00451AD7" w:rsidP="00451AD7">
      <w:pPr>
        <w:spacing w:after="0" w:line="240" w:lineRule="auto"/>
        <w:jc w:val="both"/>
        <w:rPr>
          <w:rFonts w:ascii="Times New Roman" w:eastAsiaTheme="minorHAnsi" w:hAnsi="Times New Roman"/>
          <w:color w:val="000000"/>
          <w:sz w:val="24"/>
          <w:szCs w:val="24"/>
          <w:lang w:eastAsia="es-CR"/>
        </w:rPr>
      </w:pPr>
      <w:r w:rsidRPr="00E57304">
        <w:rPr>
          <w:rFonts w:ascii="Times New Roman" w:eastAsiaTheme="minorHAnsi" w:hAnsi="Times New Roman"/>
          <w:sz w:val="24"/>
          <w:szCs w:val="24"/>
          <w:lang w:eastAsia="es-CR"/>
        </w:rPr>
        <w:lastRenderedPageBreak/>
        <w:t xml:space="preserve">Con respecto a la consulta realizada al </w:t>
      </w:r>
      <w:r>
        <w:rPr>
          <w:rFonts w:ascii="Times New Roman" w:eastAsiaTheme="minorHAnsi" w:hAnsi="Times New Roman"/>
          <w:sz w:val="24"/>
          <w:szCs w:val="24"/>
          <w:lang w:eastAsia="es-CR"/>
        </w:rPr>
        <w:t>DGA</w:t>
      </w:r>
      <w:r w:rsidRPr="00E57304">
        <w:rPr>
          <w:rFonts w:ascii="Times New Roman" w:eastAsiaTheme="minorHAnsi" w:hAnsi="Times New Roman"/>
          <w:sz w:val="24"/>
          <w:szCs w:val="24"/>
          <w:lang w:eastAsia="es-CR"/>
        </w:rPr>
        <w:t xml:space="preserve"> en cuanto a la realización de diagnósticos a nivel interno que sean parte de la realimentación, efectividad o cumplimiento de las expectativas del curso, se señala que “ (…) </w:t>
      </w:r>
      <w:r w:rsidRPr="00E57304">
        <w:rPr>
          <w:rFonts w:ascii="Times New Roman" w:eastAsiaTheme="minorHAnsi" w:hAnsi="Times New Roman"/>
          <w:i/>
          <w:color w:val="000000"/>
          <w:sz w:val="24"/>
          <w:szCs w:val="24"/>
          <w:lang w:eastAsia="es-CR"/>
        </w:rPr>
        <w:t>hasta la fecha la única evaluación que se ha efectuado de los cursos, es la que se realiza una vez finalizada la actividad, únicamente se ha dado retroalimentación verbal; no obstante, con el curso de Elaboración de Informes Técnicos recién ejecutado, vamos a implementar esta práctica para determinar la efectividad del curso</w:t>
      </w:r>
      <w:r w:rsidRPr="00E57304">
        <w:rPr>
          <w:rFonts w:ascii="Times New Roman" w:eastAsiaTheme="minorHAnsi" w:hAnsi="Times New Roman"/>
          <w:color w:val="000000"/>
          <w:sz w:val="24"/>
          <w:szCs w:val="24"/>
          <w:lang w:eastAsia="es-CR"/>
        </w:rPr>
        <w:t>.”</w:t>
      </w:r>
    </w:p>
    <w:p w14:paraId="7D3832E2" w14:textId="77777777" w:rsidR="00451AD7" w:rsidRPr="00E57304" w:rsidRDefault="00451AD7" w:rsidP="00451AD7">
      <w:pPr>
        <w:spacing w:after="0" w:line="240" w:lineRule="auto"/>
        <w:jc w:val="both"/>
        <w:rPr>
          <w:rFonts w:ascii="Times New Roman" w:eastAsiaTheme="minorHAnsi" w:hAnsi="Times New Roman"/>
          <w:color w:val="000000"/>
          <w:sz w:val="24"/>
          <w:szCs w:val="24"/>
          <w:lang w:eastAsia="es-CR"/>
        </w:rPr>
      </w:pPr>
    </w:p>
    <w:p w14:paraId="70050381" w14:textId="59D28A3C" w:rsidR="00451AD7" w:rsidRPr="00E57304" w:rsidRDefault="00451AD7" w:rsidP="00451AD7">
      <w:pPr>
        <w:spacing w:after="0" w:line="240" w:lineRule="auto"/>
        <w:jc w:val="both"/>
        <w:rPr>
          <w:rFonts w:ascii="Times New Roman" w:eastAsiaTheme="minorHAnsi" w:hAnsi="Times New Roman"/>
          <w:sz w:val="24"/>
          <w:szCs w:val="24"/>
          <w:lang w:eastAsia="es-CR"/>
        </w:rPr>
      </w:pPr>
      <w:r w:rsidRPr="00E57304">
        <w:rPr>
          <w:rFonts w:ascii="Times New Roman" w:eastAsiaTheme="minorHAnsi" w:hAnsi="Times New Roman"/>
          <w:sz w:val="24"/>
          <w:szCs w:val="24"/>
          <w:lang w:eastAsia="es-CR"/>
        </w:rPr>
        <w:t xml:space="preserve">Lo </w:t>
      </w:r>
      <w:r w:rsidR="008A08D3">
        <w:rPr>
          <w:rFonts w:ascii="Times New Roman" w:eastAsiaTheme="minorHAnsi" w:hAnsi="Times New Roman"/>
          <w:sz w:val="24"/>
          <w:szCs w:val="24"/>
          <w:lang w:eastAsia="es-CR"/>
        </w:rPr>
        <w:t xml:space="preserve">anterior puede ocasionar un </w:t>
      </w:r>
      <w:r w:rsidRPr="00E57304">
        <w:rPr>
          <w:rFonts w:ascii="Times New Roman" w:eastAsiaTheme="minorHAnsi" w:hAnsi="Times New Roman"/>
          <w:sz w:val="24"/>
          <w:szCs w:val="24"/>
          <w:lang w:eastAsia="es-CR"/>
        </w:rPr>
        <w:t xml:space="preserve">ambiente </w:t>
      </w:r>
      <w:r w:rsidR="008A08D3">
        <w:rPr>
          <w:rFonts w:ascii="Times New Roman" w:eastAsiaTheme="minorHAnsi" w:hAnsi="Times New Roman"/>
          <w:sz w:val="24"/>
          <w:szCs w:val="24"/>
          <w:lang w:eastAsia="es-CR"/>
        </w:rPr>
        <w:t xml:space="preserve">desfavorecedor </w:t>
      </w:r>
      <w:r w:rsidRPr="00E57304">
        <w:rPr>
          <w:rFonts w:ascii="Times New Roman" w:eastAsiaTheme="minorHAnsi" w:hAnsi="Times New Roman"/>
          <w:sz w:val="24"/>
          <w:szCs w:val="24"/>
          <w:lang w:eastAsia="es-CR"/>
        </w:rPr>
        <w:t xml:space="preserve">a nivel organizacional, en el cual se generen </w:t>
      </w:r>
      <w:r w:rsidR="00BC5425">
        <w:rPr>
          <w:rFonts w:ascii="Times New Roman" w:eastAsiaTheme="minorHAnsi" w:hAnsi="Times New Roman"/>
          <w:sz w:val="24"/>
          <w:szCs w:val="24"/>
          <w:lang w:eastAsia="es-CR"/>
        </w:rPr>
        <w:t>brechas</w:t>
      </w:r>
      <w:r w:rsidRPr="00E57304">
        <w:rPr>
          <w:rFonts w:ascii="Times New Roman" w:eastAsiaTheme="minorHAnsi" w:hAnsi="Times New Roman"/>
          <w:sz w:val="24"/>
          <w:szCs w:val="24"/>
          <w:lang w:eastAsia="es-CR"/>
        </w:rPr>
        <w:t xml:space="preserve"> entre los funcionarios al no ser todos capacitados, además, se va creando desmotivación, influyendo de manera negativa en las labores, se podrían efectuar errores más comunes en sus roles diarios por la poca capacitación recibida.  </w:t>
      </w:r>
    </w:p>
    <w:p w14:paraId="75A017E1" w14:textId="77777777" w:rsidR="008C0AE8" w:rsidRDefault="008C0AE8" w:rsidP="0034377D">
      <w:pPr>
        <w:spacing w:after="0" w:line="240" w:lineRule="auto"/>
        <w:jc w:val="both"/>
        <w:rPr>
          <w:rFonts w:ascii="Times New Roman" w:eastAsia="SimSun" w:hAnsi="Times New Roman"/>
          <w:b/>
          <w:sz w:val="24"/>
          <w:szCs w:val="24"/>
          <w:lang w:val="es-ES" w:eastAsia="es-ES"/>
        </w:rPr>
      </w:pPr>
    </w:p>
    <w:p w14:paraId="5BD7B80B" w14:textId="1DF7BF54" w:rsidR="00193513" w:rsidRDefault="00945482" w:rsidP="0034377D">
      <w:pPr>
        <w:spacing w:after="0" w:line="240" w:lineRule="auto"/>
        <w:jc w:val="both"/>
        <w:rPr>
          <w:rFonts w:ascii="Times New Roman" w:eastAsia="SimSun" w:hAnsi="Times New Roman"/>
          <w:b/>
          <w:sz w:val="24"/>
          <w:szCs w:val="24"/>
          <w:lang w:val="es-ES" w:eastAsia="es-ES"/>
        </w:rPr>
      </w:pPr>
      <w:r>
        <w:rPr>
          <w:rFonts w:ascii="Times New Roman" w:eastAsia="SimSun" w:hAnsi="Times New Roman"/>
          <w:b/>
          <w:sz w:val="24"/>
          <w:szCs w:val="24"/>
          <w:lang w:val="es-ES" w:eastAsia="es-ES"/>
        </w:rPr>
        <w:t>2.4</w:t>
      </w:r>
      <w:r w:rsidR="00EA7427">
        <w:rPr>
          <w:rFonts w:ascii="Times New Roman" w:eastAsia="SimSun" w:hAnsi="Times New Roman"/>
          <w:b/>
          <w:sz w:val="24"/>
          <w:szCs w:val="24"/>
          <w:lang w:val="es-ES" w:eastAsia="es-ES"/>
        </w:rPr>
        <w:t>.3.2</w:t>
      </w:r>
      <w:r w:rsidR="00BC5425">
        <w:rPr>
          <w:rFonts w:ascii="Times New Roman" w:eastAsia="SimSun" w:hAnsi="Times New Roman"/>
          <w:b/>
          <w:sz w:val="24"/>
          <w:szCs w:val="24"/>
          <w:lang w:val="es-ES" w:eastAsia="es-ES"/>
        </w:rPr>
        <w:t xml:space="preserve"> Capacitación e</w:t>
      </w:r>
      <w:r w:rsidR="00193513">
        <w:rPr>
          <w:rFonts w:ascii="Times New Roman" w:eastAsia="SimSun" w:hAnsi="Times New Roman"/>
          <w:b/>
          <w:sz w:val="24"/>
          <w:szCs w:val="24"/>
          <w:lang w:val="es-ES" w:eastAsia="es-ES"/>
        </w:rPr>
        <w:t>jecutada</w:t>
      </w:r>
    </w:p>
    <w:p w14:paraId="3D57605B" w14:textId="77777777" w:rsidR="00193513" w:rsidRPr="00E57304" w:rsidRDefault="00193513" w:rsidP="0034377D">
      <w:pPr>
        <w:spacing w:after="0" w:line="240" w:lineRule="auto"/>
        <w:jc w:val="both"/>
        <w:rPr>
          <w:rFonts w:ascii="Times New Roman" w:eastAsia="SimSun" w:hAnsi="Times New Roman"/>
          <w:b/>
          <w:sz w:val="24"/>
          <w:szCs w:val="24"/>
          <w:lang w:val="es-ES" w:eastAsia="es-ES"/>
        </w:rPr>
      </w:pPr>
    </w:p>
    <w:p w14:paraId="30C89DF3" w14:textId="260ACB3F" w:rsidR="00EA0F18" w:rsidRPr="00E57304" w:rsidRDefault="00EA7427" w:rsidP="0034377D">
      <w:pPr>
        <w:spacing w:after="0" w:line="240" w:lineRule="auto"/>
        <w:jc w:val="both"/>
        <w:rPr>
          <w:rFonts w:ascii="Times New Roman" w:eastAsiaTheme="minorHAnsi" w:hAnsi="Times New Roman"/>
          <w:sz w:val="24"/>
          <w:szCs w:val="24"/>
          <w:lang w:val="es-ES"/>
        </w:rPr>
      </w:pPr>
      <w:r>
        <w:rPr>
          <w:rFonts w:ascii="Times New Roman" w:eastAsiaTheme="minorHAnsi" w:hAnsi="Times New Roman"/>
          <w:sz w:val="24"/>
          <w:szCs w:val="24"/>
          <w:lang w:val="es-ES"/>
        </w:rPr>
        <w:t>En virtud de</w:t>
      </w:r>
      <w:r w:rsidR="00EA0F18" w:rsidRPr="00E57304">
        <w:rPr>
          <w:rFonts w:ascii="Times New Roman" w:eastAsiaTheme="minorHAnsi" w:hAnsi="Times New Roman"/>
          <w:sz w:val="24"/>
          <w:szCs w:val="24"/>
          <w:lang w:val="es-ES"/>
        </w:rPr>
        <w:t xml:space="preserve"> la restricción del gasto que se ha venido generando a nivel presupuestario en la subpartida de actividades de capacitación, según el análisis de las capacitaciones efectuadas en el CONESUP por funcionario durante los años 2016, 2017 y 2018, se puede identificar que no todos los funcionarios se están capacitando de la misma manera, algunos han recibido hasta 7 capacitaciones y otros de 0 a 2 capacitaciones en los tres años, sobretodo en la Asesoría Jurídica, </w:t>
      </w:r>
      <w:r w:rsidR="007863D7">
        <w:rPr>
          <w:rFonts w:ascii="Times New Roman" w:eastAsiaTheme="minorHAnsi" w:hAnsi="Times New Roman"/>
          <w:sz w:val="24"/>
          <w:szCs w:val="24"/>
          <w:lang w:val="es-ES"/>
        </w:rPr>
        <w:t>DGA</w:t>
      </w:r>
      <w:r w:rsidR="00EA0F18" w:rsidRPr="00E57304">
        <w:rPr>
          <w:rFonts w:ascii="Times New Roman" w:eastAsiaTheme="minorHAnsi" w:hAnsi="Times New Roman"/>
          <w:sz w:val="24"/>
          <w:szCs w:val="24"/>
          <w:lang w:val="es-ES"/>
        </w:rPr>
        <w:t xml:space="preserve"> y el </w:t>
      </w:r>
      <w:r w:rsidR="007863D7">
        <w:rPr>
          <w:rFonts w:ascii="Times New Roman" w:eastAsiaTheme="minorHAnsi" w:hAnsi="Times New Roman"/>
          <w:sz w:val="24"/>
          <w:szCs w:val="24"/>
          <w:lang w:val="es-ES"/>
        </w:rPr>
        <w:t>AAC</w:t>
      </w:r>
      <w:r w:rsidR="00EA0F18" w:rsidRPr="00E57304">
        <w:rPr>
          <w:rFonts w:ascii="Times New Roman" w:eastAsiaTheme="minorHAnsi" w:hAnsi="Times New Roman"/>
          <w:sz w:val="24"/>
          <w:szCs w:val="24"/>
          <w:lang w:val="es-ES"/>
        </w:rPr>
        <w:t>.</w:t>
      </w:r>
    </w:p>
    <w:p w14:paraId="1B605270" w14:textId="77777777" w:rsidR="00EA0F18" w:rsidRPr="00E57304" w:rsidRDefault="00EA0F18" w:rsidP="0034377D">
      <w:pPr>
        <w:spacing w:after="0" w:line="240" w:lineRule="auto"/>
        <w:jc w:val="both"/>
        <w:rPr>
          <w:rFonts w:ascii="Times New Roman" w:eastAsiaTheme="minorHAnsi" w:hAnsi="Times New Roman"/>
          <w:sz w:val="24"/>
          <w:szCs w:val="24"/>
          <w:lang w:val="es-ES"/>
        </w:rPr>
      </w:pPr>
    </w:p>
    <w:p w14:paraId="59476063" w14:textId="43A3639A" w:rsidR="00EA0F18" w:rsidRDefault="00EA0F18" w:rsidP="0034377D">
      <w:pPr>
        <w:spacing w:after="0" w:line="240" w:lineRule="auto"/>
        <w:jc w:val="both"/>
        <w:rPr>
          <w:rFonts w:ascii="Times New Roman" w:eastAsiaTheme="minorHAnsi" w:hAnsi="Times New Roman"/>
          <w:sz w:val="24"/>
          <w:szCs w:val="24"/>
          <w:lang w:eastAsia="es-CR"/>
        </w:rPr>
      </w:pPr>
      <w:r w:rsidRPr="00E57304">
        <w:rPr>
          <w:rFonts w:ascii="Times New Roman" w:eastAsiaTheme="minorHAnsi" w:hAnsi="Times New Roman"/>
          <w:sz w:val="24"/>
          <w:szCs w:val="24"/>
          <w:lang w:eastAsia="es-CR"/>
        </w:rPr>
        <w:t xml:space="preserve">Las razones son diversas para cada caso, dentro de ello, que algunos funcionarios se han venido incorporando </w:t>
      </w:r>
      <w:r w:rsidR="00AE0EBC">
        <w:rPr>
          <w:rFonts w:ascii="Times New Roman" w:eastAsiaTheme="minorHAnsi" w:hAnsi="Times New Roman"/>
          <w:sz w:val="24"/>
          <w:szCs w:val="24"/>
          <w:lang w:eastAsia="es-CR"/>
        </w:rPr>
        <w:t>a la Secretaría Técnica del CONESUP</w:t>
      </w:r>
      <w:r w:rsidRPr="00E57304">
        <w:rPr>
          <w:rFonts w:ascii="Times New Roman" w:eastAsiaTheme="minorHAnsi" w:hAnsi="Times New Roman"/>
          <w:sz w:val="24"/>
          <w:szCs w:val="24"/>
          <w:lang w:eastAsia="es-CR"/>
        </w:rPr>
        <w:t xml:space="preserve"> en los últimos años o que por sus funciones o necesidades pri</w:t>
      </w:r>
      <w:r w:rsidR="00AE0EBC">
        <w:rPr>
          <w:rFonts w:ascii="Times New Roman" w:eastAsiaTheme="minorHAnsi" w:hAnsi="Times New Roman"/>
          <w:sz w:val="24"/>
          <w:szCs w:val="24"/>
          <w:lang w:eastAsia="es-CR"/>
        </w:rPr>
        <w:t>mordiales dentro de la d</w:t>
      </w:r>
      <w:r w:rsidRPr="00E57304">
        <w:rPr>
          <w:rFonts w:ascii="Times New Roman" w:eastAsiaTheme="minorHAnsi" w:hAnsi="Times New Roman"/>
          <w:sz w:val="24"/>
          <w:szCs w:val="24"/>
          <w:lang w:eastAsia="es-CR"/>
        </w:rPr>
        <w:t xml:space="preserve">irección deben ser capacitados en temas específicos, esto puede deberse en parte, por la falta de un adecuado diagnóstico tanto antes de proyectar las capacitaciones como una vez capacitados en el cual se reflejen realmente las necesidades de cada funcionario según </w:t>
      </w:r>
      <w:r w:rsidR="00AE0EBC">
        <w:rPr>
          <w:rFonts w:ascii="Times New Roman" w:eastAsiaTheme="minorHAnsi" w:hAnsi="Times New Roman"/>
          <w:sz w:val="24"/>
          <w:szCs w:val="24"/>
          <w:lang w:eastAsia="es-CR"/>
        </w:rPr>
        <w:t>su área de trabajo y lo que la d</w:t>
      </w:r>
      <w:r w:rsidRPr="00E57304">
        <w:rPr>
          <w:rFonts w:ascii="Times New Roman" w:eastAsiaTheme="minorHAnsi" w:hAnsi="Times New Roman"/>
          <w:sz w:val="24"/>
          <w:szCs w:val="24"/>
          <w:lang w:eastAsia="es-CR"/>
        </w:rPr>
        <w:t xml:space="preserve">irección requiere sea implementado, mejorado o modificado en cada puesto. </w:t>
      </w:r>
    </w:p>
    <w:p w14:paraId="25DE04AB" w14:textId="77777777" w:rsidR="00C34D07" w:rsidRDefault="00C34D07" w:rsidP="0034377D">
      <w:pPr>
        <w:spacing w:after="0" w:line="240" w:lineRule="auto"/>
        <w:jc w:val="both"/>
        <w:rPr>
          <w:rFonts w:ascii="Times New Roman" w:eastAsiaTheme="minorHAnsi" w:hAnsi="Times New Roman"/>
          <w:sz w:val="24"/>
          <w:szCs w:val="24"/>
          <w:lang w:eastAsia="es-CR"/>
        </w:rPr>
      </w:pPr>
    </w:p>
    <w:p w14:paraId="5165C965" w14:textId="7F96CD13" w:rsidR="00C34D07" w:rsidRPr="00E57304" w:rsidRDefault="00C34D07" w:rsidP="0034377D">
      <w:pPr>
        <w:spacing w:after="0" w:line="240" w:lineRule="auto"/>
        <w:jc w:val="both"/>
        <w:rPr>
          <w:rFonts w:ascii="Times New Roman" w:eastAsiaTheme="minorHAnsi" w:hAnsi="Times New Roman"/>
          <w:sz w:val="24"/>
          <w:szCs w:val="24"/>
          <w:lang w:eastAsia="es-CR"/>
        </w:rPr>
      </w:pPr>
      <w:r w:rsidRPr="00E57304">
        <w:rPr>
          <w:rFonts w:ascii="Times New Roman" w:eastAsiaTheme="minorHAnsi" w:hAnsi="Times New Roman"/>
          <w:sz w:val="24"/>
          <w:szCs w:val="24"/>
          <w:lang w:eastAsia="es-CR"/>
        </w:rPr>
        <w:t xml:space="preserve">Es evidente </w:t>
      </w:r>
      <w:r w:rsidR="0015581F" w:rsidRPr="00E57304">
        <w:rPr>
          <w:rFonts w:ascii="Times New Roman" w:eastAsiaTheme="minorHAnsi" w:hAnsi="Times New Roman"/>
          <w:sz w:val="24"/>
          <w:szCs w:val="24"/>
          <w:lang w:eastAsia="es-CR"/>
        </w:rPr>
        <w:t>que,</w:t>
      </w:r>
      <w:r w:rsidRPr="00E57304">
        <w:rPr>
          <w:rFonts w:ascii="Times New Roman" w:eastAsiaTheme="minorHAnsi" w:hAnsi="Times New Roman"/>
          <w:sz w:val="24"/>
          <w:szCs w:val="24"/>
          <w:lang w:eastAsia="es-CR"/>
        </w:rPr>
        <w:t xml:space="preserve"> si se tienen claras las debilidades existentes y hay necesidad de fortalecer los conocimientos y las buenas prácticas, la capacitación y actualización en los diferentes temas es esencial. Ahora bien, es criterio de esta Auditoría Interna </w:t>
      </w:r>
      <w:r w:rsidR="0015581F" w:rsidRPr="00E57304">
        <w:rPr>
          <w:rFonts w:ascii="Times New Roman" w:eastAsiaTheme="minorHAnsi" w:hAnsi="Times New Roman"/>
          <w:sz w:val="24"/>
          <w:szCs w:val="24"/>
          <w:lang w:eastAsia="es-CR"/>
        </w:rPr>
        <w:t>que,</w:t>
      </w:r>
      <w:r w:rsidRPr="00E57304">
        <w:rPr>
          <w:rFonts w:ascii="Times New Roman" w:eastAsiaTheme="minorHAnsi" w:hAnsi="Times New Roman"/>
          <w:sz w:val="24"/>
          <w:szCs w:val="24"/>
          <w:lang w:eastAsia="es-CR"/>
        </w:rPr>
        <w:t xml:space="preserve"> si el recurso económico es insuficiente, es importante que se gestione con otras instancias la manera de que puedan colaborar sin generar costos económicos a la Administración o se pueda llevar a cabo alguna alianza con el propósito de que cada año todos los funcionarios puedan ser capacitados en sus áreas respectivas, a fin de actualizar conocimientos, implementar prácticas innovadoras y de valor</w:t>
      </w:r>
      <w:r>
        <w:rPr>
          <w:rFonts w:ascii="Times New Roman" w:eastAsiaTheme="minorHAnsi" w:hAnsi="Times New Roman"/>
          <w:sz w:val="24"/>
          <w:szCs w:val="24"/>
          <w:lang w:eastAsia="es-CR"/>
        </w:rPr>
        <w:t xml:space="preserve"> agregado para la organización.</w:t>
      </w:r>
    </w:p>
    <w:p w14:paraId="7A1ED438" w14:textId="77777777" w:rsidR="00193513" w:rsidRDefault="00193513" w:rsidP="0034377D">
      <w:pPr>
        <w:spacing w:after="0" w:line="240" w:lineRule="auto"/>
        <w:jc w:val="both"/>
        <w:rPr>
          <w:rFonts w:ascii="Times New Roman" w:eastAsiaTheme="minorHAnsi" w:hAnsi="Times New Roman"/>
          <w:sz w:val="24"/>
          <w:szCs w:val="24"/>
          <w:lang w:eastAsia="es-CR"/>
        </w:rPr>
      </w:pPr>
    </w:p>
    <w:p w14:paraId="717C7DA2" w14:textId="35E8BA75" w:rsidR="00A109EE" w:rsidRPr="00F866F5" w:rsidRDefault="001B61C1" w:rsidP="00F866F5">
      <w:pPr>
        <w:autoSpaceDE w:val="0"/>
        <w:autoSpaceDN w:val="0"/>
        <w:adjustRightInd w:val="0"/>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Las Normas de Control Interno para el Sector Público (N-2-2009-CO-DFOE), específicamente el Capítulo II: Normas sobre Ambiente de Control, </w:t>
      </w:r>
      <w:r w:rsidR="0035195A">
        <w:rPr>
          <w:rFonts w:ascii="Times New Roman" w:hAnsi="Times New Roman"/>
          <w:sz w:val="24"/>
          <w:szCs w:val="24"/>
          <w:lang w:eastAsia="es-CR"/>
        </w:rPr>
        <w:t>2.4 idoneidad de personal</w:t>
      </w:r>
      <w:r w:rsidR="002071C6">
        <w:rPr>
          <w:rFonts w:ascii="Times New Roman" w:hAnsi="Times New Roman"/>
          <w:sz w:val="24"/>
          <w:szCs w:val="24"/>
          <w:lang w:eastAsia="es-CR"/>
        </w:rPr>
        <w:t xml:space="preserve">, </w:t>
      </w:r>
      <w:r w:rsidRPr="00E57304">
        <w:rPr>
          <w:rFonts w:ascii="Times New Roman" w:hAnsi="Times New Roman"/>
          <w:sz w:val="24"/>
          <w:szCs w:val="24"/>
          <w:lang w:eastAsia="es-CR"/>
        </w:rPr>
        <w:t xml:space="preserve">señala </w:t>
      </w:r>
      <w:r w:rsidR="00BD755C" w:rsidRPr="00E57304">
        <w:rPr>
          <w:rFonts w:ascii="Times New Roman" w:hAnsi="Times New Roman"/>
          <w:sz w:val="24"/>
          <w:szCs w:val="24"/>
          <w:lang w:eastAsia="es-CR"/>
        </w:rPr>
        <w:t xml:space="preserve">que </w:t>
      </w:r>
      <w:r w:rsidR="00A27951">
        <w:rPr>
          <w:rFonts w:ascii="Times New Roman" w:hAnsi="Times New Roman"/>
          <w:sz w:val="24"/>
          <w:szCs w:val="24"/>
          <w:lang w:eastAsia="es-CR"/>
        </w:rPr>
        <w:t>e</w:t>
      </w:r>
      <w:r w:rsidRPr="00D27151">
        <w:rPr>
          <w:rFonts w:ascii="Times New Roman" w:hAnsi="Times New Roman"/>
          <w:sz w:val="24"/>
          <w:szCs w:val="24"/>
          <w:lang w:eastAsia="es-CR"/>
        </w:rPr>
        <w:t>l personal debe reunir las competencias y valores requeridos</w:t>
      </w:r>
      <w:r w:rsidR="00A27951" w:rsidRPr="00D27151">
        <w:rPr>
          <w:rFonts w:ascii="Times New Roman" w:hAnsi="Times New Roman"/>
          <w:sz w:val="24"/>
          <w:szCs w:val="24"/>
          <w:lang w:eastAsia="es-CR"/>
        </w:rPr>
        <w:t xml:space="preserve"> </w:t>
      </w:r>
      <w:r w:rsidRPr="00D27151">
        <w:rPr>
          <w:rFonts w:ascii="Times New Roman" w:hAnsi="Times New Roman"/>
          <w:sz w:val="24"/>
          <w:szCs w:val="24"/>
          <w:lang w:eastAsia="es-CR"/>
        </w:rPr>
        <w:t>para el desempeño de los puestos</w:t>
      </w:r>
      <w:r w:rsidR="00A27951" w:rsidRPr="00D27151">
        <w:rPr>
          <w:rFonts w:ascii="Times New Roman" w:hAnsi="Times New Roman"/>
          <w:sz w:val="24"/>
          <w:szCs w:val="24"/>
          <w:lang w:eastAsia="es-CR"/>
        </w:rPr>
        <w:t xml:space="preserve">, para ello, </w:t>
      </w:r>
      <w:r w:rsidR="00D27151">
        <w:rPr>
          <w:rFonts w:ascii="Times New Roman" w:hAnsi="Times New Roman"/>
          <w:sz w:val="24"/>
          <w:szCs w:val="24"/>
          <w:lang w:eastAsia="es-CR"/>
        </w:rPr>
        <w:t xml:space="preserve">las </w:t>
      </w:r>
      <w:r w:rsidR="00A27951" w:rsidRPr="00D27151">
        <w:rPr>
          <w:rFonts w:ascii="Times New Roman" w:hAnsi="Times New Roman"/>
          <w:sz w:val="24"/>
          <w:szCs w:val="24"/>
          <w:lang w:eastAsia="es-CR"/>
        </w:rPr>
        <w:t>actividades de capacitación así como otras relacionados</w:t>
      </w:r>
      <w:r w:rsidRPr="00D27151">
        <w:rPr>
          <w:rFonts w:ascii="Times New Roman" w:hAnsi="Times New Roman"/>
          <w:sz w:val="24"/>
          <w:szCs w:val="24"/>
          <w:lang w:eastAsia="es-CR"/>
        </w:rPr>
        <w:t xml:space="preserve"> con la gestión de recursos humanos, deben dirigirse técnica y profesionalmente con miras a la actualización de personal idóneo en la cantidad que se estime suficiente para el logro de los objetivos institucionales</w:t>
      </w:r>
      <w:r w:rsidR="00D27151" w:rsidRPr="00D27151">
        <w:rPr>
          <w:rFonts w:ascii="Times New Roman" w:hAnsi="Times New Roman"/>
          <w:sz w:val="24"/>
          <w:szCs w:val="24"/>
          <w:lang w:eastAsia="es-CR"/>
        </w:rPr>
        <w:t xml:space="preserve">. </w:t>
      </w:r>
    </w:p>
    <w:p w14:paraId="22087A7E" w14:textId="19C10681" w:rsidR="006C373D" w:rsidRPr="008C0AE8" w:rsidRDefault="009A116D" w:rsidP="0034377D">
      <w:pPr>
        <w:spacing w:after="0" w:line="240" w:lineRule="auto"/>
        <w:jc w:val="both"/>
        <w:rPr>
          <w:rFonts w:ascii="Times New Roman" w:eastAsia="SimSun" w:hAnsi="Times New Roman"/>
          <w:b/>
          <w:sz w:val="24"/>
          <w:szCs w:val="24"/>
          <w:lang w:val="es-ES" w:eastAsia="es-ES"/>
        </w:rPr>
      </w:pPr>
      <w:r>
        <w:rPr>
          <w:rFonts w:ascii="Times New Roman" w:hAnsi="Times New Roman"/>
          <w:b/>
          <w:sz w:val="24"/>
          <w:szCs w:val="24"/>
        </w:rPr>
        <w:lastRenderedPageBreak/>
        <w:t>2.4</w:t>
      </w:r>
      <w:r w:rsidR="00CF7C90" w:rsidRPr="00E57304">
        <w:rPr>
          <w:rFonts w:ascii="Times New Roman" w:hAnsi="Times New Roman"/>
          <w:b/>
          <w:sz w:val="24"/>
          <w:szCs w:val="24"/>
        </w:rPr>
        <w:t xml:space="preserve">.4 Manuales de Procedimientos  </w:t>
      </w:r>
    </w:p>
    <w:p w14:paraId="3A4FF483" w14:textId="77777777" w:rsidR="006C373D" w:rsidRDefault="006C373D" w:rsidP="0034377D">
      <w:pPr>
        <w:spacing w:after="0" w:line="240" w:lineRule="auto"/>
        <w:jc w:val="both"/>
        <w:rPr>
          <w:rFonts w:ascii="Times New Roman" w:hAnsi="Times New Roman"/>
          <w:sz w:val="24"/>
          <w:szCs w:val="24"/>
          <w:lang w:eastAsia="es-CR"/>
        </w:rPr>
      </w:pPr>
    </w:p>
    <w:p w14:paraId="06493288" w14:textId="2CF24350" w:rsidR="00D860B9" w:rsidRPr="00E57304" w:rsidRDefault="00D860B9"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El CONESUP cuenta con un “Por</w:t>
      </w:r>
      <w:r w:rsidR="0098768C">
        <w:rPr>
          <w:rFonts w:ascii="Times New Roman" w:hAnsi="Times New Roman"/>
          <w:sz w:val="24"/>
          <w:szCs w:val="24"/>
          <w:lang w:eastAsia="es-CR"/>
        </w:rPr>
        <w:t xml:space="preserve">tafolio de Procedimientos”, </w:t>
      </w:r>
      <w:r w:rsidR="002700CA">
        <w:rPr>
          <w:rFonts w:ascii="Times New Roman" w:hAnsi="Times New Roman"/>
          <w:sz w:val="24"/>
          <w:szCs w:val="24"/>
          <w:lang w:eastAsia="es-CR"/>
        </w:rPr>
        <w:t>actualizado</w:t>
      </w:r>
      <w:r w:rsidR="0098768C">
        <w:rPr>
          <w:rFonts w:ascii="Times New Roman" w:hAnsi="Times New Roman"/>
          <w:sz w:val="24"/>
          <w:szCs w:val="24"/>
          <w:lang w:eastAsia="es-CR"/>
        </w:rPr>
        <w:t xml:space="preserve"> en</w:t>
      </w:r>
      <w:r w:rsidRPr="00E57304">
        <w:rPr>
          <w:rFonts w:ascii="Times New Roman" w:hAnsi="Times New Roman"/>
          <w:sz w:val="24"/>
          <w:szCs w:val="24"/>
          <w:lang w:eastAsia="es-CR"/>
        </w:rPr>
        <w:t xml:space="preserve"> agosto del año 2018, el cual, como se indica en el mismo, es un instrumento administrativo en el que se consignan en un orden secuencial, las acciones y operaciones que se realizan en el quehacer de los diferentes departamentos que conforman el CONESUP. En dic</w:t>
      </w:r>
      <w:r w:rsidR="0098768C">
        <w:rPr>
          <w:rFonts w:ascii="Times New Roman" w:hAnsi="Times New Roman"/>
          <w:sz w:val="24"/>
          <w:szCs w:val="24"/>
          <w:lang w:eastAsia="es-CR"/>
        </w:rPr>
        <w:t>ho portafolio se describen los</w:t>
      </w:r>
      <w:r w:rsidRPr="00E57304">
        <w:rPr>
          <w:rFonts w:ascii="Times New Roman" w:hAnsi="Times New Roman"/>
          <w:sz w:val="24"/>
          <w:szCs w:val="24"/>
          <w:lang w:eastAsia="es-CR"/>
        </w:rPr>
        <w:t xml:space="preserve"> procedimientos por departamento</w:t>
      </w:r>
      <w:r w:rsidR="0098768C">
        <w:rPr>
          <w:rFonts w:ascii="Times New Roman" w:hAnsi="Times New Roman"/>
          <w:sz w:val="24"/>
          <w:szCs w:val="24"/>
          <w:lang w:eastAsia="es-CR"/>
        </w:rPr>
        <w:t xml:space="preserve">, </w:t>
      </w:r>
      <w:r w:rsidR="0098768C" w:rsidRPr="00597DBC">
        <w:rPr>
          <w:rFonts w:ascii="Times New Roman" w:hAnsi="Times New Roman"/>
          <w:b/>
          <w:bCs/>
          <w:sz w:val="24"/>
          <w:szCs w:val="24"/>
          <w:lang w:eastAsia="es-CR"/>
        </w:rPr>
        <w:t xml:space="preserve">ver Anexo N° </w:t>
      </w:r>
      <w:r w:rsidR="00597DBC">
        <w:rPr>
          <w:rFonts w:ascii="Times New Roman" w:hAnsi="Times New Roman"/>
          <w:b/>
          <w:bCs/>
          <w:sz w:val="24"/>
          <w:szCs w:val="24"/>
          <w:lang w:eastAsia="es-CR"/>
        </w:rPr>
        <w:t>5</w:t>
      </w:r>
      <w:r w:rsidR="0098768C">
        <w:rPr>
          <w:rFonts w:ascii="Times New Roman" w:hAnsi="Times New Roman"/>
          <w:sz w:val="24"/>
          <w:szCs w:val="24"/>
          <w:lang w:eastAsia="es-CR"/>
        </w:rPr>
        <w:t>.</w:t>
      </w:r>
      <w:r w:rsidRPr="00E57304">
        <w:rPr>
          <w:rFonts w:ascii="Times New Roman" w:hAnsi="Times New Roman"/>
          <w:sz w:val="24"/>
          <w:szCs w:val="24"/>
          <w:lang w:eastAsia="es-CR"/>
        </w:rPr>
        <w:t xml:space="preserve"> </w:t>
      </w:r>
    </w:p>
    <w:p w14:paraId="47CED2E1" w14:textId="77777777" w:rsidR="00B55ACD" w:rsidRDefault="00B55ACD" w:rsidP="0034377D">
      <w:pPr>
        <w:spacing w:after="0" w:line="240" w:lineRule="auto"/>
        <w:jc w:val="both"/>
        <w:rPr>
          <w:rFonts w:ascii="Times New Roman" w:hAnsi="Times New Roman"/>
          <w:sz w:val="24"/>
          <w:szCs w:val="24"/>
          <w:lang w:eastAsia="es-CR"/>
        </w:rPr>
      </w:pPr>
    </w:p>
    <w:p w14:paraId="55E4984C" w14:textId="057D7277" w:rsidR="00D860B9" w:rsidRPr="00E57304" w:rsidRDefault="00D860B9"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Sin embargo, a pesar de que el portafolio contiene los procedimientos establecidos por departamento, el formato no es el correspondiente a un manual de procedimientos, iniciando por el nombre del documento; dicho manual debería contener además del objetivo (la definic</w:t>
      </w:r>
      <w:r w:rsidR="00B431F8">
        <w:rPr>
          <w:rFonts w:ascii="Times New Roman" w:hAnsi="Times New Roman"/>
          <w:sz w:val="24"/>
          <w:szCs w:val="24"/>
          <w:lang w:eastAsia="es-CR"/>
        </w:rPr>
        <w:t>ión del mismo debe ser SMART), el alcance, la normativa,</w:t>
      </w:r>
      <w:r w:rsidR="000708DC">
        <w:rPr>
          <w:rFonts w:ascii="Times New Roman" w:hAnsi="Times New Roman"/>
          <w:sz w:val="24"/>
          <w:szCs w:val="24"/>
          <w:lang w:eastAsia="es-CR"/>
        </w:rPr>
        <w:t xml:space="preserve"> los responsables, </w:t>
      </w:r>
      <w:r w:rsidRPr="00E57304">
        <w:rPr>
          <w:rFonts w:ascii="Times New Roman" w:hAnsi="Times New Roman"/>
          <w:sz w:val="24"/>
          <w:szCs w:val="24"/>
          <w:lang w:eastAsia="es-CR"/>
        </w:rPr>
        <w:t>las definiciones, los recursos, el producto, el usuario, los insumos o la materia prima y los proveedores así como el diagrama de flujo de cada procedimiento.</w:t>
      </w:r>
    </w:p>
    <w:p w14:paraId="14D65E86" w14:textId="77777777" w:rsidR="00BD2D5D" w:rsidRPr="00E57304" w:rsidRDefault="00BD2D5D" w:rsidP="0034377D">
      <w:pPr>
        <w:spacing w:after="0" w:line="240" w:lineRule="auto"/>
        <w:jc w:val="both"/>
        <w:rPr>
          <w:rFonts w:ascii="Times New Roman" w:hAnsi="Times New Roman"/>
          <w:sz w:val="24"/>
          <w:szCs w:val="24"/>
          <w:lang w:eastAsia="es-CR"/>
        </w:rPr>
      </w:pPr>
    </w:p>
    <w:p w14:paraId="1361370C" w14:textId="45E434B9" w:rsidR="000708DC" w:rsidRPr="000708DC" w:rsidRDefault="00AF631A" w:rsidP="000708DC">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Además, es importante indicar </w:t>
      </w:r>
      <w:r w:rsidR="00B01898" w:rsidRPr="00E57304">
        <w:rPr>
          <w:rFonts w:ascii="Times New Roman" w:hAnsi="Times New Roman"/>
          <w:sz w:val="24"/>
          <w:szCs w:val="24"/>
          <w:lang w:eastAsia="es-CR"/>
        </w:rPr>
        <w:t>que,</w:t>
      </w:r>
      <w:r w:rsidRPr="00E57304">
        <w:rPr>
          <w:rFonts w:ascii="Times New Roman" w:hAnsi="Times New Roman"/>
          <w:sz w:val="24"/>
          <w:szCs w:val="24"/>
          <w:lang w:eastAsia="es-CR"/>
        </w:rPr>
        <w:t xml:space="preserve"> según lo mencionado en </w:t>
      </w:r>
      <w:r w:rsidR="00B55ACD">
        <w:rPr>
          <w:rFonts w:ascii="Times New Roman" w:hAnsi="Times New Roman"/>
          <w:sz w:val="24"/>
          <w:szCs w:val="24"/>
          <w:lang w:eastAsia="es-CR"/>
        </w:rPr>
        <w:t>el proceso</w:t>
      </w:r>
      <w:r w:rsidR="00B55ACD">
        <w:rPr>
          <w:rFonts w:ascii="Times New Roman" w:hAnsi="Times New Roman"/>
          <w:sz w:val="24"/>
          <w:szCs w:val="24"/>
        </w:rPr>
        <w:t xml:space="preserve"> de Inscripción de Títulos, </w:t>
      </w:r>
      <w:r w:rsidR="00B77FFC" w:rsidRPr="00E57304">
        <w:rPr>
          <w:rFonts w:ascii="Times New Roman" w:hAnsi="Times New Roman"/>
          <w:sz w:val="24"/>
          <w:szCs w:val="24"/>
        </w:rPr>
        <w:t>Inspección en las Universidades</w:t>
      </w:r>
      <w:r w:rsidR="00B77FFC" w:rsidRPr="00E57304">
        <w:rPr>
          <w:rFonts w:ascii="Times New Roman" w:hAnsi="Times New Roman"/>
          <w:sz w:val="24"/>
          <w:szCs w:val="24"/>
          <w:lang w:eastAsia="es-CR"/>
        </w:rPr>
        <w:t xml:space="preserve"> y </w:t>
      </w:r>
      <w:r w:rsidR="003C2B6D" w:rsidRPr="00E57304">
        <w:rPr>
          <w:rFonts w:ascii="Times New Roman" w:hAnsi="Times New Roman"/>
          <w:sz w:val="24"/>
          <w:szCs w:val="24"/>
        </w:rPr>
        <w:t xml:space="preserve">Secretaría de Actas, </w:t>
      </w:r>
      <w:r w:rsidRPr="00E57304">
        <w:rPr>
          <w:rFonts w:ascii="Times New Roman" w:hAnsi="Times New Roman"/>
          <w:sz w:val="24"/>
          <w:szCs w:val="24"/>
          <w:lang w:eastAsia="es-CR"/>
        </w:rPr>
        <w:t xml:space="preserve">se evidenció que </w:t>
      </w:r>
      <w:r w:rsidR="000708DC" w:rsidRPr="000708DC">
        <w:rPr>
          <w:rFonts w:ascii="Times New Roman" w:hAnsi="Times New Roman"/>
          <w:sz w:val="24"/>
          <w:szCs w:val="24"/>
          <w:lang w:eastAsia="es-CR"/>
        </w:rPr>
        <w:t xml:space="preserve">dichos procesos adolecen de algunos procedimientos como fueron mencionados anteriormente. Paralelamente se debe indicar que se han venido generando algunos cambios en las labores o normativa, sin embargo, los procedimientos no han sido actualizados. </w:t>
      </w:r>
    </w:p>
    <w:p w14:paraId="50F7EB54" w14:textId="76576F99" w:rsidR="003B1922" w:rsidRPr="00E57304" w:rsidRDefault="003B1922" w:rsidP="0034377D">
      <w:pPr>
        <w:spacing w:after="0" w:line="240" w:lineRule="auto"/>
        <w:jc w:val="both"/>
        <w:rPr>
          <w:rFonts w:ascii="Times New Roman" w:hAnsi="Times New Roman"/>
          <w:sz w:val="24"/>
          <w:szCs w:val="24"/>
          <w:lang w:eastAsia="es-CR"/>
        </w:rPr>
      </w:pPr>
    </w:p>
    <w:p w14:paraId="57C4FB2B" w14:textId="1D3CE9C7" w:rsidR="00BD2D5D" w:rsidRPr="006B7A64" w:rsidRDefault="000708DC" w:rsidP="0034377D">
      <w:pPr>
        <w:spacing w:after="0" w:line="240" w:lineRule="auto"/>
        <w:jc w:val="both"/>
        <w:rPr>
          <w:rFonts w:ascii="Times New Roman" w:hAnsi="Times New Roman"/>
          <w:sz w:val="24"/>
          <w:szCs w:val="24"/>
          <w:lang w:eastAsia="es-CR"/>
        </w:rPr>
      </w:pPr>
      <w:r>
        <w:rPr>
          <w:rFonts w:ascii="Times New Roman" w:hAnsi="Times New Roman"/>
          <w:sz w:val="24"/>
          <w:szCs w:val="24"/>
          <w:lang w:eastAsia="es-CR"/>
        </w:rPr>
        <w:t>Sobre lo descrito, e</w:t>
      </w:r>
      <w:r w:rsidR="000D356F">
        <w:rPr>
          <w:rFonts w:ascii="Times New Roman" w:hAnsi="Times New Roman"/>
          <w:sz w:val="24"/>
          <w:szCs w:val="24"/>
          <w:lang w:eastAsia="es-CR"/>
        </w:rPr>
        <w:t>l artículo 15 de la</w:t>
      </w:r>
      <w:r w:rsidR="00D37C9A" w:rsidRPr="00E57304">
        <w:rPr>
          <w:rFonts w:ascii="Times New Roman" w:hAnsi="Times New Roman"/>
          <w:sz w:val="24"/>
          <w:szCs w:val="24"/>
          <w:lang w:eastAsia="es-CR"/>
        </w:rPr>
        <w:t xml:space="preserve"> </w:t>
      </w:r>
      <w:r w:rsidR="00BD2D5D" w:rsidRPr="00E57304">
        <w:rPr>
          <w:rFonts w:ascii="Times New Roman" w:hAnsi="Times New Roman"/>
          <w:sz w:val="24"/>
          <w:szCs w:val="24"/>
          <w:lang w:eastAsia="es-CR"/>
        </w:rPr>
        <w:t>Ley General de Control Interno</w:t>
      </w:r>
      <w:r w:rsidR="000D356F">
        <w:rPr>
          <w:rFonts w:ascii="Times New Roman" w:hAnsi="Times New Roman"/>
          <w:sz w:val="24"/>
          <w:szCs w:val="24"/>
          <w:lang w:eastAsia="es-CR"/>
        </w:rPr>
        <w:t xml:space="preserve">, establece </w:t>
      </w:r>
      <w:r w:rsidR="00BD2D5D" w:rsidRPr="00E57304">
        <w:rPr>
          <w:rFonts w:ascii="Times New Roman" w:hAnsi="Times New Roman"/>
          <w:sz w:val="24"/>
          <w:szCs w:val="24"/>
          <w:lang w:eastAsia="es-CR"/>
        </w:rPr>
        <w:t>que serán deberes del jerarca y de los</w:t>
      </w:r>
      <w:r w:rsidR="006B7A64">
        <w:rPr>
          <w:rFonts w:ascii="Times New Roman" w:hAnsi="Times New Roman"/>
          <w:sz w:val="24"/>
          <w:szCs w:val="24"/>
          <w:lang w:eastAsia="es-CR"/>
        </w:rPr>
        <w:t xml:space="preserve"> titulares subordinados d</w:t>
      </w:r>
      <w:r w:rsidR="00BD2D5D" w:rsidRPr="006B7A64">
        <w:rPr>
          <w:rFonts w:ascii="Times New Roman" w:hAnsi="Times New Roman"/>
          <w:sz w:val="24"/>
          <w:szCs w:val="24"/>
          <w:lang w:eastAsia="es-CR"/>
        </w:rPr>
        <w:t>ocumentar, mantener actualizados y divulgar internamente, las políticas, las normas y los procedimientos de control que garanticen el cumplimiento del sistema de control interno institucional</w:t>
      </w:r>
      <w:r w:rsidR="006B7A64" w:rsidRPr="006B7A64">
        <w:rPr>
          <w:rFonts w:ascii="Times New Roman" w:hAnsi="Times New Roman"/>
          <w:sz w:val="24"/>
          <w:szCs w:val="24"/>
          <w:lang w:eastAsia="es-CR"/>
        </w:rPr>
        <w:t>.</w:t>
      </w:r>
    </w:p>
    <w:p w14:paraId="3AE48699" w14:textId="77777777" w:rsidR="00BD2D5D" w:rsidRPr="00E57304" w:rsidRDefault="00BD2D5D" w:rsidP="0034377D">
      <w:pPr>
        <w:spacing w:after="0" w:line="240" w:lineRule="auto"/>
        <w:jc w:val="both"/>
        <w:rPr>
          <w:rFonts w:ascii="Times New Roman" w:hAnsi="Times New Roman"/>
          <w:sz w:val="24"/>
          <w:szCs w:val="24"/>
          <w:lang w:eastAsia="es-CR"/>
        </w:rPr>
      </w:pPr>
    </w:p>
    <w:p w14:paraId="10BFF909" w14:textId="4C496CEC" w:rsidR="000708DC" w:rsidRPr="000708DC" w:rsidRDefault="00B01898" w:rsidP="000708DC">
      <w:pPr>
        <w:spacing w:after="0" w:line="240" w:lineRule="auto"/>
        <w:jc w:val="both"/>
        <w:rPr>
          <w:rFonts w:ascii="Times New Roman" w:hAnsi="Times New Roman"/>
          <w:sz w:val="24"/>
          <w:szCs w:val="24"/>
          <w:lang w:eastAsia="es-CR"/>
        </w:rPr>
      </w:pPr>
      <w:r>
        <w:rPr>
          <w:rFonts w:ascii="Times New Roman" w:hAnsi="Times New Roman"/>
          <w:sz w:val="24"/>
          <w:szCs w:val="24"/>
          <w:lang w:eastAsia="es-CR"/>
        </w:rPr>
        <w:t>Además,</w:t>
      </w:r>
      <w:r w:rsidR="000708DC" w:rsidRPr="000708DC">
        <w:rPr>
          <w:rFonts w:ascii="Times New Roman" w:hAnsi="Times New Roman"/>
          <w:sz w:val="24"/>
          <w:szCs w:val="24"/>
          <w:lang w:eastAsia="es-CR"/>
        </w:rPr>
        <w:t xml:space="preserve"> el documento denominado “Procedimiento para elaborar procedimientos de las dependencias del MEP” de la Dirección de Planificación Institucional, regula la estandarización de los procedimientos del MEP. </w:t>
      </w:r>
    </w:p>
    <w:p w14:paraId="2FC196BB" w14:textId="77777777" w:rsidR="000708DC" w:rsidRPr="000708DC" w:rsidRDefault="000708DC" w:rsidP="000708DC">
      <w:pPr>
        <w:spacing w:after="0" w:line="240" w:lineRule="auto"/>
        <w:jc w:val="both"/>
        <w:rPr>
          <w:rFonts w:ascii="Times New Roman" w:hAnsi="Times New Roman"/>
          <w:sz w:val="24"/>
          <w:szCs w:val="24"/>
          <w:lang w:eastAsia="es-CR"/>
        </w:rPr>
      </w:pPr>
    </w:p>
    <w:p w14:paraId="30C040DA" w14:textId="77777777" w:rsidR="000708DC" w:rsidRPr="000708DC" w:rsidRDefault="000708DC" w:rsidP="00F13722">
      <w:pPr>
        <w:spacing w:after="0" w:line="240" w:lineRule="auto"/>
        <w:jc w:val="both"/>
        <w:rPr>
          <w:rFonts w:ascii="Times New Roman" w:hAnsi="Times New Roman"/>
          <w:sz w:val="24"/>
          <w:szCs w:val="24"/>
          <w:lang w:eastAsia="es-CR"/>
        </w:rPr>
      </w:pPr>
      <w:r w:rsidRPr="000708DC">
        <w:rPr>
          <w:rFonts w:ascii="Times New Roman" w:hAnsi="Times New Roman"/>
          <w:sz w:val="24"/>
          <w:szCs w:val="24"/>
          <w:lang w:eastAsia="es-CR"/>
        </w:rPr>
        <w:t xml:space="preserve">Al respecto es de resaltar que la ausencia de adecuados manuales de procedimientos impide contar con una guía adecuada y oportuna para la ejecución de las tareas diarias, así como para la inducción de nuevos funcionarios y el no establecer de forma escrita cada una de las funciones se corre el riesgo que los funcionarios desconozcan su accionar, se dupliquen esfuerzos o bien, se realicen tareas sin que se puedan responsabilizar de estas. </w:t>
      </w:r>
    </w:p>
    <w:p w14:paraId="4D71CC90" w14:textId="77777777" w:rsidR="00F13722" w:rsidRPr="00E57304" w:rsidRDefault="00F13722" w:rsidP="0034377D">
      <w:pPr>
        <w:spacing w:after="0" w:line="240" w:lineRule="auto"/>
        <w:jc w:val="both"/>
        <w:rPr>
          <w:rFonts w:ascii="Times New Roman" w:hAnsi="Times New Roman"/>
          <w:b/>
          <w:sz w:val="24"/>
          <w:szCs w:val="24"/>
        </w:rPr>
      </w:pPr>
    </w:p>
    <w:p w14:paraId="16F55C70" w14:textId="4BA4EE51" w:rsidR="00D37C9A" w:rsidRPr="00E57304" w:rsidRDefault="00A14EF6" w:rsidP="0034377D">
      <w:pPr>
        <w:spacing w:after="0" w:line="240" w:lineRule="auto"/>
        <w:jc w:val="both"/>
        <w:rPr>
          <w:rFonts w:ascii="Times New Roman" w:hAnsi="Times New Roman"/>
          <w:b/>
          <w:sz w:val="24"/>
          <w:szCs w:val="24"/>
        </w:rPr>
      </w:pPr>
      <w:r>
        <w:rPr>
          <w:rFonts w:ascii="Times New Roman" w:hAnsi="Times New Roman"/>
          <w:b/>
          <w:sz w:val="24"/>
          <w:szCs w:val="24"/>
        </w:rPr>
        <w:t>2.5</w:t>
      </w:r>
      <w:r w:rsidR="00D37C9A" w:rsidRPr="00E57304">
        <w:rPr>
          <w:rFonts w:ascii="Times New Roman" w:hAnsi="Times New Roman"/>
          <w:b/>
          <w:sz w:val="24"/>
          <w:szCs w:val="24"/>
        </w:rPr>
        <w:t xml:space="preserve"> DIRECCIÓN EJECUTIVA </w:t>
      </w:r>
    </w:p>
    <w:p w14:paraId="5DE7EF48" w14:textId="77777777" w:rsidR="00D37C9A" w:rsidRPr="00E57304" w:rsidRDefault="00D37C9A" w:rsidP="0034377D">
      <w:pPr>
        <w:spacing w:after="0" w:line="240" w:lineRule="auto"/>
        <w:jc w:val="both"/>
        <w:rPr>
          <w:rFonts w:ascii="Times New Roman" w:hAnsi="Times New Roman"/>
          <w:b/>
          <w:sz w:val="24"/>
          <w:szCs w:val="24"/>
        </w:rPr>
      </w:pPr>
    </w:p>
    <w:p w14:paraId="6BADEA86" w14:textId="5E3544B1" w:rsidR="00374CCF" w:rsidRPr="00E57304" w:rsidRDefault="00A14EF6" w:rsidP="0034377D">
      <w:pPr>
        <w:spacing w:after="0" w:line="240" w:lineRule="auto"/>
        <w:jc w:val="both"/>
        <w:rPr>
          <w:rFonts w:ascii="Times New Roman" w:hAnsi="Times New Roman"/>
          <w:b/>
          <w:sz w:val="24"/>
          <w:szCs w:val="24"/>
        </w:rPr>
      </w:pPr>
      <w:r>
        <w:rPr>
          <w:rFonts w:ascii="Times New Roman" w:hAnsi="Times New Roman"/>
          <w:b/>
          <w:sz w:val="24"/>
          <w:szCs w:val="24"/>
        </w:rPr>
        <w:t>2.5</w:t>
      </w:r>
      <w:r w:rsidR="00F74144" w:rsidRPr="00E57304">
        <w:rPr>
          <w:rFonts w:ascii="Times New Roman" w:hAnsi="Times New Roman"/>
          <w:b/>
          <w:sz w:val="24"/>
          <w:szCs w:val="24"/>
        </w:rPr>
        <w:t xml:space="preserve">.1 </w:t>
      </w:r>
      <w:r w:rsidR="001A4FD5">
        <w:rPr>
          <w:rFonts w:ascii="Times New Roman" w:hAnsi="Times New Roman"/>
          <w:b/>
          <w:sz w:val="24"/>
          <w:szCs w:val="24"/>
        </w:rPr>
        <w:t>Re</w:t>
      </w:r>
      <w:r w:rsidR="00B76788">
        <w:rPr>
          <w:rFonts w:ascii="Times New Roman" w:hAnsi="Times New Roman"/>
          <w:b/>
          <w:sz w:val="24"/>
          <w:szCs w:val="24"/>
        </w:rPr>
        <w:t xml:space="preserve">alimentación de procesos internos </w:t>
      </w:r>
    </w:p>
    <w:p w14:paraId="1AFAFE21" w14:textId="77777777" w:rsidR="009038E6" w:rsidRDefault="009038E6" w:rsidP="0034377D">
      <w:pPr>
        <w:spacing w:after="0" w:line="240" w:lineRule="auto"/>
        <w:jc w:val="both"/>
        <w:rPr>
          <w:rFonts w:ascii="Times New Roman" w:hAnsi="Times New Roman"/>
          <w:sz w:val="24"/>
          <w:szCs w:val="24"/>
        </w:rPr>
      </w:pPr>
    </w:p>
    <w:p w14:paraId="616701AF" w14:textId="0F9BBF29" w:rsidR="004573F0" w:rsidRPr="00E57304" w:rsidRDefault="00374CCF" w:rsidP="0034377D">
      <w:pPr>
        <w:spacing w:after="0" w:line="240" w:lineRule="auto"/>
        <w:jc w:val="both"/>
        <w:rPr>
          <w:rFonts w:ascii="Times New Roman" w:hAnsi="Times New Roman"/>
          <w:sz w:val="24"/>
          <w:szCs w:val="24"/>
        </w:rPr>
      </w:pPr>
      <w:r w:rsidRPr="00E57304">
        <w:rPr>
          <w:rFonts w:ascii="Times New Roman" w:hAnsi="Times New Roman"/>
          <w:sz w:val="24"/>
          <w:szCs w:val="24"/>
        </w:rPr>
        <w:t>En</w:t>
      </w:r>
      <w:r w:rsidR="004573F0" w:rsidRPr="00E57304">
        <w:rPr>
          <w:rFonts w:ascii="Times New Roman" w:hAnsi="Times New Roman"/>
          <w:sz w:val="24"/>
          <w:szCs w:val="24"/>
        </w:rPr>
        <w:t xml:space="preserve"> el año 2014 se presentó </w:t>
      </w:r>
      <w:r w:rsidR="00C80BDB" w:rsidRPr="00E57304">
        <w:rPr>
          <w:rFonts w:ascii="Times New Roman" w:hAnsi="Times New Roman"/>
          <w:sz w:val="24"/>
          <w:szCs w:val="24"/>
        </w:rPr>
        <w:t>ante la Ministra de Educación</w:t>
      </w:r>
      <w:r w:rsidR="00B76788">
        <w:rPr>
          <w:rFonts w:ascii="Times New Roman" w:hAnsi="Times New Roman"/>
          <w:sz w:val="24"/>
          <w:szCs w:val="24"/>
        </w:rPr>
        <w:t>,</w:t>
      </w:r>
      <w:r w:rsidR="00C80BDB" w:rsidRPr="00E57304">
        <w:rPr>
          <w:rFonts w:ascii="Times New Roman" w:hAnsi="Times New Roman"/>
          <w:sz w:val="24"/>
          <w:szCs w:val="24"/>
        </w:rPr>
        <w:t xml:space="preserve"> en ese momento, </w:t>
      </w:r>
      <w:r w:rsidR="004573F0" w:rsidRPr="00E57304">
        <w:rPr>
          <w:rFonts w:ascii="Times New Roman" w:hAnsi="Times New Roman"/>
          <w:sz w:val="24"/>
          <w:szCs w:val="24"/>
        </w:rPr>
        <w:t xml:space="preserve">un plan </w:t>
      </w:r>
      <w:r w:rsidRPr="00E57304">
        <w:rPr>
          <w:rFonts w:ascii="Times New Roman" w:hAnsi="Times New Roman"/>
          <w:sz w:val="24"/>
          <w:szCs w:val="24"/>
        </w:rPr>
        <w:t xml:space="preserve">por parte del CONESUP </w:t>
      </w:r>
      <w:r w:rsidR="00F44B68">
        <w:rPr>
          <w:rFonts w:ascii="Times New Roman" w:hAnsi="Times New Roman"/>
          <w:sz w:val="24"/>
          <w:szCs w:val="24"/>
        </w:rPr>
        <w:t>que se denominó</w:t>
      </w:r>
      <w:r w:rsidR="004573F0" w:rsidRPr="00E57304">
        <w:rPr>
          <w:rFonts w:ascii="Times New Roman" w:hAnsi="Times New Roman"/>
          <w:sz w:val="24"/>
          <w:szCs w:val="24"/>
        </w:rPr>
        <w:t xml:space="preserve">: “Plan de Acción para el Mejoramiento Continuo del CONESUP 2014-2018”, mediante el cual se han desarrollado algunas estrategias y se han puesto en marcha varios proyectos, los cuales pretenden mejorar y agilizar los procesos internos con miras a una prestación más eficiente de los servicios institucionales. </w:t>
      </w:r>
    </w:p>
    <w:p w14:paraId="28641D08" w14:textId="77777777" w:rsidR="006C373D" w:rsidRDefault="006C373D" w:rsidP="0034377D">
      <w:pPr>
        <w:spacing w:after="0" w:line="240" w:lineRule="auto"/>
        <w:jc w:val="both"/>
        <w:rPr>
          <w:rFonts w:ascii="Times New Roman" w:hAnsi="Times New Roman"/>
          <w:sz w:val="24"/>
          <w:szCs w:val="24"/>
        </w:rPr>
      </w:pPr>
    </w:p>
    <w:p w14:paraId="059D9BC5" w14:textId="77777777" w:rsidR="004573F0" w:rsidRPr="00E57304" w:rsidRDefault="004573F0" w:rsidP="0034377D">
      <w:pPr>
        <w:spacing w:after="0" w:line="240" w:lineRule="auto"/>
        <w:jc w:val="both"/>
        <w:rPr>
          <w:rFonts w:ascii="Times New Roman" w:hAnsi="Times New Roman"/>
          <w:sz w:val="24"/>
          <w:szCs w:val="24"/>
        </w:rPr>
      </w:pPr>
      <w:r w:rsidRPr="00E57304">
        <w:rPr>
          <w:rFonts w:ascii="Times New Roman" w:hAnsi="Times New Roman"/>
          <w:sz w:val="24"/>
          <w:szCs w:val="24"/>
        </w:rPr>
        <w:lastRenderedPageBreak/>
        <w:t xml:space="preserve">En lo referente al sistema de información integral que permita el acopio de los datos, el acceso y la difusión de la información a toda la sociedad, se informa que el Sitio Web CONESUP está concluido en su estructura y contenido; y que el proyecto de Plataforma Docentes se encuentra en la última etapa que consiste en generación de informes a partir de la información que ingresa a la universidad y es revisada en el Departamento de Análisis Técnico y Curricular. </w:t>
      </w:r>
    </w:p>
    <w:p w14:paraId="0A6D7DA1" w14:textId="77777777" w:rsidR="004573F0" w:rsidRPr="00E57304" w:rsidRDefault="004573F0" w:rsidP="0034377D">
      <w:pPr>
        <w:spacing w:after="0" w:line="240" w:lineRule="auto"/>
        <w:jc w:val="both"/>
        <w:rPr>
          <w:rFonts w:ascii="Times New Roman" w:hAnsi="Times New Roman"/>
          <w:sz w:val="24"/>
          <w:szCs w:val="24"/>
        </w:rPr>
      </w:pPr>
    </w:p>
    <w:p w14:paraId="773AEFA1" w14:textId="26935441" w:rsidR="004573F0" w:rsidRPr="00C33C3D" w:rsidRDefault="006E474E" w:rsidP="0034377D">
      <w:pPr>
        <w:spacing w:after="0" w:line="240" w:lineRule="auto"/>
        <w:jc w:val="both"/>
        <w:rPr>
          <w:rFonts w:ascii="Times New Roman" w:hAnsi="Times New Roman"/>
          <w:sz w:val="24"/>
          <w:szCs w:val="24"/>
        </w:rPr>
      </w:pPr>
      <w:r w:rsidRPr="00E57304">
        <w:rPr>
          <w:rFonts w:ascii="Times New Roman" w:hAnsi="Times New Roman"/>
          <w:sz w:val="24"/>
          <w:szCs w:val="24"/>
        </w:rPr>
        <w:t>Con</w:t>
      </w:r>
      <w:r w:rsidR="004573F0" w:rsidRPr="00E57304">
        <w:rPr>
          <w:rFonts w:ascii="Times New Roman" w:hAnsi="Times New Roman"/>
          <w:sz w:val="24"/>
          <w:szCs w:val="24"/>
        </w:rPr>
        <w:t xml:space="preserve"> respecto a las reuniones, sesiones de trabajo y diversas acciones de cada proyecto se indica que se realizan en relación con su avance y es usual realizar minutas de los eventos. Asimismo, </w:t>
      </w:r>
      <w:r w:rsidR="00844EC5" w:rsidRPr="00E57304">
        <w:rPr>
          <w:rFonts w:ascii="Times New Roman" w:hAnsi="Times New Roman"/>
          <w:sz w:val="24"/>
          <w:szCs w:val="24"/>
        </w:rPr>
        <w:t xml:space="preserve">el Director Ejecutivo de la Secretaría Técnica del CONESUP </w:t>
      </w:r>
      <w:r w:rsidR="00A04448" w:rsidRPr="00E57304">
        <w:rPr>
          <w:rFonts w:ascii="Times New Roman" w:hAnsi="Times New Roman"/>
          <w:sz w:val="24"/>
          <w:szCs w:val="24"/>
        </w:rPr>
        <w:t>remitió a</w:t>
      </w:r>
      <w:r w:rsidRPr="00E57304">
        <w:rPr>
          <w:rFonts w:ascii="Times New Roman" w:hAnsi="Times New Roman"/>
          <w:sz w:val="24"/>
          <w:szCs w:val="24"/>
        </w:rPr>
        <w:t xml:space="preserve"> esta Auditoría Interna</w:t>
      </w:r>
      <w:r w:rsidR="004573F0" w:rsidRPr="00E57304">
        <w:rPr>
          <w:rFonts w:ascii="Times New Roman" w:hAnsi="Times New Roman"/>
          <w:sz w:val="24"/>
          <w:szCs w:val="24"/>
        </w:rPr>
        <w:t xml:space="preserve"> </w:t>
      </w:r>
      <w:r w:rsidR="004573F0" w:rsidRPr="00C12C01">
        <w:rPr>
          <w:rFonts w:ascii="Times New Roman" w:hAnsi="Times New Roman"/>
        </w:rPr>
        <w:t>“(…)</w:t>
      </w:r>
      <w:r w:rsidRPr="00C12C01">
        <w:rPr>
          <w:rFonts w:ascii="Times New Roman" w:hAnsi="Times New Roman"/>
          <w:i/>
        </w:rPr>
        <w:t xml:space="preserve"> </w:t>
      </w:r>
      <w:r w:rsidR="004573F0" w:rsidRPr="00C12C01">
        <w:rPr>
          <w:rFonts w:ascii="Times New Roman" w:hAnsi="Times New Roman"/>
          <w:i/>
        </w:rPr>
        <w:t>minutas de diversas actividades correspondientes al año 2018, significa para nosotros mucho tiempo y espacio obtener esa información desde el 2014, sobre todo porque hemos estado desarrollando diferentes proyectos en las diferentes instancias del CONESUP, o bien proyectos y actividades que son manejadas por equipos interdisciplinarios, lo que dificulta centralizar toda esa información”.</w:t>
      </w:r>
    </w:p>
    <w:p w14:paraId="2B07DC64" w14:textId="77777777" w:rsidR="004573F0" w:rsidRPr="00E57304" w:rsidRDefault="004573F0" w:rsidP="0034377D">
      <w:pPr>
        <w:spacing w:after="0" w:line="240" w:lineRule="auto"/>
        <w:jc w:val="both"/>
        <w:rPr>
          <w:rFonts w:ascii="Times New Roman" w:hAnsi="Times New Roman"/>
          <w:i/>
          <w:sz w:val="24"/>
          <w:szCs w:val="24"/>
        </w:rPr>
      </w:pPr>
    </w:p>
    <w:p w14:paraId="679EA731" w14:textId="056FAF69" w:rsidR="004573F0" w:rsidRPr="00E57304" w:rsidRDefault="004573F0" w:rsidP="0034377D">
      <w:pPr>
        <w:spacing w:after="0" w:line="240" w:lineRule="auto"/>
        <w:jc w:val="both"/>
        <w:rPr>
          <w:rFonts w:ascii="Times New Roman" w:hAnsi="Times New Roman"/>
          <w:sz w:val="24"/>
          <w:szCs w:val="24"/>
        </w:rPr>
      </w:pPr>
      <w:r w:rsidRPr="00E57304">
        <w:rPr>
          <w:rFonts w:ascii="Times New Roman" w:hAnsi="Times New Roman"/>
          <w:sz w:val="24"/>
          <w:szCs w:val="24"/>
        </w:rPr>
        <w:t xml:space="preserve">Según lo indicado anteriormente y realizando un análisis de los documentos remitidos por el </w:t>
      </w:r>
      <w:r w:rsidR="00227F04" w:rsidRPr="00E57304">
        <w:rPr>
          <w:rFonts w:ascii="Times New Roman" w:hAnsi="Times New Roman"/>
          <w:sz w:val="24"/>
          <w:szCs w:val="24"/>
        </w:rPr>
        <w:t>Director Ejecutivo</w:t>
      </w:r>
      <w:r w:rsidR="00337CED" w:rsidRPr="00E57304">
        <w:rPr>
          <w:rFonts w:ascii="Times New Roman" w:hAnsi="Times New Roman"/>
          <w:sz w:val="24"/>
          <w:szCs w:val="24"/>
        </w:rPr>
        <w:t xml:space="preserve">, se verifica que las minutas </w:t>
      </w:r>
      <w:r w:rsidRPr="00E57304">
        <w:rPr>
          <w:rFonts w:ascii="Times New Roman" w:hAnsi="Times New Roman"/>
          <w:sz w:val="24"/>
          <w:szCs w:val="24"/>
        </w:rPr>
        <w:t xml:space="preserve">corresponden a procesos internos del </w:t>
      </w:r>
      <w:r w:rsidR="00C12C01">
        <w:rPr>
          <w:rFonts w:ascii="Times New Roman" w:hAnsi="Times New Roman"/>
          <w:sz w:val="24"/>
          <w:szCs w:val="24"/>
        </w:rPr>
        <w:t>AAT y la del AAC</w:t>
      </w:r>
      <w:r w:rsidRPr="00E57304">
        <w:rPr>
          <w:rFonts w:ascii="Times New Roman" w:hAnsi="Times New Roman"/>
          <w:sz w:val="24"/>
          <w:szCs w:val="24"/>
        </w:rPr>
        <w:t xml:space="preserve">, así como una carpeta con 18 minutas del año 2018 referentes al proyecto de Plataforma Docentes. Sin embargo, no se cuenta con documentación que respalde cada proyecto con los avances y lo que se ha venido desarrollando, ya sea de manera digital o en físico, como se indica por la misma Dirección Ejecutiva, al ser manejados por funcionarios de varias áreas del CONESUP, no se puede centralizar la información. </w:t>
      </w:r>
    </w:p>
    <w:p w14:paraId="4C80EBDA" w14:textId="77777777" w:rsidR="004573F0" w:rsidRPr="00E57304" w:rsidRDefault="004573F0" w:rsidP="0034377D">
      <w:pPr>
        <w:spacing w:after="0" w:line="240" w:lineRule="auto"/>
        <w:jc w:val="both"/>
        <w:rPr>
          <w:rFonts w:ascii="Times New Roman" w:hAnsi="Times New Roman"/>
          <w:sz w:val="24"/>
          <w:szCs w:val="24"/>
        </w:rPr>
      </w:pPr>
    </w:p>
    <w:p w14:paraId="69C25145" w14:textId="37A768F2" w:rsidR="00F44B68" w:rsidRPr="00F44B68" w:rsidRDefault="00F44B68" w:rsidP="00F44B68">
      <w:pPr>
        <w:spacing w:after="0" w:line="240" w:lineRule="auto"/>
        <w:jc w:val="both"/>
        <w:rPr>
          <w:rFonts w:ascii="Times New Roman" w:hAnsi="Times New Roman"/>
          <w:sz w:val="24"/>
          <w:szCs w:val="24"/>
        </w:rPr>
      </w:pPr>
      <w:r w:rsidRPr="00F44B68">
        <w:rPr>
          <w:rFonts w:ascii="Times New Roman" w:hAnsi="Times New Roman"/>
          <w:sz w:val="24"/>
          <w:szCs w:val="24"/>
        </w:rPr>
        <w:t xml:space="preserve">Es claro, que al ser la misma Dirección Ejecutiva quien ha liderado estos proyectos, las labores se dificultan por las múltiples ocupaciones de esta figura, además se evidenció que los funcionarios ejercen sus funciones y adicionalmente lo correspondiente a su rol en los proyectos, lo que no permite centralizar las acciones en </w:t>
      </w:r>
      <w:r w:rsidR="00B01898" w:rsidRPr="00F44B68">
        <w:rPr>
          <w:rFonts w:ascii="Times New Roman" w:hAnsi="Times New Roman"/>
          <w:sz w:val="24"/>
          <w:szCs w:val="24"/>
        </w:rPr>
        <w:t>un área</w:t>
      </w:r>
      <w:r w:rsidRPr="00F44B68">
        <w:rPr>
          <w:rFonts w:ascii="Times New Roman" w:hAnsi="Times New Roman"/>
          <w:sz w:val="24"/>
          <w:szCs w:val="24"/>
        </w:rPr>
        <w:t xml:space="preserve"> que pueda encargarse de la administración del proyecto de inicio a fin, como bien lo indica</w:t>
      </w:r>
      <w:r w:rsidR="008E7B45">
        <w:rPr>
          <w:rFonts w:ascii="Times New Roman" w:hAnsi="Times New Roman"/>
          <w:sz w:val="24"/>
          <w:szCs w:val="24"/>
        </w:rPr>
        <w:t>n</w:t>
      </w:r>
      <w:r w:rsidRPr="00F44B68">
        <w:rPr>
          <w:rFonts w:ascii="Times New Roman" w:hAnsi="Times New Roman"/>
          <w:sz w:val="24"/>
          <w:szCs w:val="24"/>
        </w:rPr>
        <w:t xml:space="preserve"> </w:t>
      </w:r>
      <w:r w:rsidR="008E7B45" w:rsidRPr="00F44B68">
        <w:rPr>
          <w:rFonts w:ascii="Times New Roman" w:hAnsi="Times New Roman"/>
          <w:sz w:val="24"/>
          <w:szCs w:val="24"/>
        </w:rPr>
        <w:t>las buenas prácticas administrativas</w:t>
      </w:r>
      <w:r w:rsidRPr="00F44B68">
        <w:rPr>
          <w:rFonts w:ascii="Times New Roman" w:hAnsi="Times New Roman"/>
          <w:sz w:val="24"/>
          <w:szCs w:val="24"/>
        </w:rPr>
        <w:t xml:space="preserve">. Esto refleja deficiencias a nivel de control interno, pues no se centraliza y respalda la información ni se está documentando de manera óptima el desarrollo y trazabilidad de cada proyecto. </w:t>
      </w:r>
    </w:p>
    <w:p w14:paraId="176EC660" w14:textId="77777777" w:rsidR="002440A5" w:rsidRPr="00DD6EB3" w:rsidRDefault="002440A5" w:rsidP="0034377D">
      <w:pPr>
        <w:spacing w:after="0" w:line="240" w:lineRule="auto"/>
        <w:jc w:val="both"/>
        <w:rPr>
          <w:rFonts w:ascii="Times New Roman" w:hAnsi="Times New Roman"/>
          <w:sz w:val="24"/>
          <w:szCs w:val="24"/>
        </w:rPr>
      </w:pPr>
    </w:p>
    <w:p w14:paraId="52F38010" w14:textId="3AABFD1C" w:rsidR="007722E6" w:rsidRPr="00E57304" w:rsidRDefault="00A14EF6" w:rsidP="0034377D">
      <w:pPr>
        <w:spacing w:after="0" w:line="240" w:lineRule="auto"/>
        <w:jc w:val="both"/>
        <w:rPr>
          <w:rFonts w:ascii="Times New Roman" w:hAnsi="Times New Roman"/>
          <w:b/>
          <w:sz w:val="24"/>
          <w:szCs w:val="24"/>
        </w:rPr>
      </w:pPr>
      <w:r>
        <w:rPr>
          <w:rFonts w:ascii="Times New Roman" w:hAnsi="Times New Roman"/>
          <w:b/>
          <w:sz w:val="24"/>
          <w:szCs w:val="24"/>
        </w:rPr>
        <w:t>2.5</w:t>
      </w:r>
      <w:r w:rsidR="007722E6" w:rsidRPr="00E57304">
        <w:rPr>
          <w:rFonts w:ascii="Times New Roman" w:hAnsi="Times New Roman"/>
          <w:b/>
          <w:sz w:val="24"/>
          <w:szCs w:val="24"/>
        </w:rPr>
        <w:t xml:space="preserve">.2 Seguimiento de los acuerdos </w:t>
      </w:r>
    </w:p>
    <w:p w14:paraId="6284D322" w14:textId="77777777" w:rsidR="007722E6" w:rsidRPr="00E57304" w:rsidRDefault="007722E6" w:rsidP="0034377D">
      <w:pPr>
        <w:spacing w:after="0" w:line="240" w:lineRule="auto"/>
        <w:jc w:val="both"/>
        <w:rPr>
          <w:rFonts w:ascii="Times New Roman" w:hAnsi="Times New Roman"/>
          <w:color w:val="000000"/>
          <w:sz w:val="24"/>
          <w:szCs w:val="24"/>
        </w:rPr>
      </w:pPr>
    </w:p>
    <w:p w14:paraId="60DB682F" w14:textId="045F3693" w:rsidR="002440A5" w:rsidRPr="002440A5" w:rsidRDefault="002440A5" w:rsidP="002440A5">
      <w:pPr>
        <w:spacing w:after="0" w:line="240" w:lineRule="auto"/>
        <w:jc w:val="both"/>
        <w:rPr>
          <w:rFonts w:ascii="Times New Roman" w:hAnsi="Times New Roman"/>
          <w:sz w:val="24"/>
          <w:szCs w:val="24"/>
        </w:rPr>
      </w:pPr>
      <w:r w:rsidRPr="002440A5">
        <w:rPr>
          <w:rFonts w:ascii="Times New Roman" w:hAnsi="Times New Roman"/>
          <w:sz w:val="24"/>
          <w:szCs w:val="24"/>
        </w:rPr>
        <w:t xml:space="preserve">A nivel de dirección no se cuenta con un mecanismo o procedimiento para el seguimiento de los acuerdos más allá de la tarea encomendada a la SA. Según se informó a esta Auditoría Interna </w:t>
      </w:r>
      <w:r w:rsidRPr="002440A5">
        <w:rPr>
          <w:rFonts w:ascii="Times New Roman" w:hAnsi="Times New Roman"/>
        </w:rPr>
        <w:t xml:space="preserve">“(…) </w:t>
      </w:r>
      <w:r w:rsidRPr="002440A5">
        <w:rPr>
          <w:rFonts w:ascii="Times New Roman" w:hAnsi="Times New Roman"/>
          <w:i/>
        </w:rPr>
        <w:t>cada jefe, coordinador de departamento, coordinador de unidad o encargado de proyecto está empoderado para dirigir, dar seguimiento y consecución sobre el proyecto que lidera, no obstante la Dirección hace un acompañamiento regular y evalúa en conjunto con los equipos el avance de los proyectos en ejecución, de manera tal de asegurarse que sigan en desarrollo, se ajusten o se modifiquen</w:t>
      </w:r>
      <w:r w:rsidRPr="002440A5">
        <w:rPr>
          <w:rFonts w:ascii="Times New Roman" w:hAnsi="Times New Roman"/>
          <w:i/>
          <w:color w:val="000000"/>
        </w:rPr>
        <w:t xml:space="preserve"> </w:t>
      </w:r>
      <w:r w:rsidRPr="002440A5">
        <w:rPr>
          <w:rFonts w:ascii="Times New Roman" w:hAnsi="Times New Roman"/>
          <w:i/>
        </w:rPr>
        <w:t>en lo que corresponde.</w:t>
      </w:r>
      <w:r w:rsidRPr="002440A5">
        <w:rPr>
          <w:rFonts w:ascii="Times New Roman" w:hAnsi="Times New Roman"/>
        </w:rPr>
        <w:t>”</w:t>
      </w:r>
    </w:p>
    <w:p w14:paraId="5C38CC75" w14:textId="77777777" w:rsidR="002440A5" w:rsidRPr="00447F44" w:rsidRDefault="002440A5" w:rsidP="0034377D">
      <w:pPr>
        <w:spacing w:after="0" w:line="240" w:lineRule="auto"/>
        <w:jc w:val="both"/>
        <w:rPr>
          <w:rFonts w:ascii="Times New Roman" w:hAnsi="Times New Roman"/>
          <w:sz w:val="24"/>
          <w:szCs w:val="24"/>
        </w:rPr>
      </w:pPr>
    </w:p>
    <w:p w14:paraId="48AB4B74" w14:textId="0AC23B3D" w:rsidR="00DD6EB3" w:rsidRPr="00376104" w:rsidRDefault="00A14EF6" w:rsidP="00DD6EB3">
      <w:pPr>
        <w:spacing w:after="0" w:line="240" w:lineRule="auto"/>
        <w:jc w:val="both"/>
        <w:rPr>
          <w:rFonts w:ascii="Times New Roman" w:hAnsi="Times New Roman"/>
          <w:b/>
          <w:sz w:val="24"/>
          <w:szCs w:val="24"/>
        </w:rPr>
      </w:pPr>
      <w:r>
        <w:rPr>
          <w:rFonts w:ascii="Times New Roman" w:hAnsi="Times New Roman"/>
          <w:b/>
          <w:sz w:val="24"/>
          <w:szCs w:val="24"/>
        </w:rPr>
        <w:t>2.5</w:t>
      </w:r>
      <w:r w:rsidR="00DD6EB3" w:rsidRPr="00376104">
        <w:rPr>
          <w:rFonts w:ascii="Times New Roman" w:hAnsi="Times New Roman"/>
          <w:b/>
          <w:sz w:val="24"/>
          <w:szCs w:val="24"/>
        </w:rPr>
        <w:t xml:space="preserve">.3 Labor </w:t>
      </w:r>
      <w:r w:rsidR="00FC6F6A">
        <w:rPr>
          <w:rFonts w:ascii="Times New Roman" w:hAnsi="Times New Roman"/>
          <w:b/>
          <w:sz w:val="24"/>
          <w:szCs w:val="24"/>
        </w:rPr>
        <w:t xml:space="preserve">gerencial </w:t>
      </w:r>
      <w:r w:rsidR="00DD6EB3" w:rsidRPr="00376104">
        <w:rPr>
          <w:rFonts w:ascii="Times New Roman" w:hAnsi="Times New Roman"/>
          <w:b/>
          <w:sz w:val="24"/>
          <w:szCs w:val="24"/>
        </w:rPr>
        <w:t xml:space="preserve">de la Dirección Ejecutiva </w:t>
      </w:r>
    </w:p>
    <w:p w14:paraId="23BA94C6" w14:textId="77777777" w:rsidR="006C373D" w:rsidRDefault="006C373D" w:rsidP="00192EF4">
      <w:pPr>
        <w:spacing w:after="0" w:line="240" w:lineRule="auto"/>
        <w:jc w:val="both"/>
        <w:rPr>
          <w:rFonts w:ascii="Times New Roman" w:hAnsi="Times New Roman"/>
          <w:sz w:val="24"/>
          <w:szCs w:val="24"/>
        </w:rPr>
      </w:pPr>
    </w:p>
    <w:p w14:paraId="3C45D88C" w14:textId="77777777" w:rsidR="00F866F5" w:rsidRDefault="00F866F5" w:rsidP="00192EF4">
      <w:pPr>
        <w:spacing w:after="0" w:line="240" w:lineRule="auto"/>
        <w:jc w:val="both"/>
        <w:rPr>
          <w:rFonts w:ascii="Times New Roman" w:hAnsi="Times New Roman"/>
          <w:sz w:val="24"/>
          <w:szCs w:val="24"/>
        </w:rPr>
      </w:pPr>
    </w:p>
    <w:p w14:paraId="22CB6233" w14:textId="03F8321F" w:rsidR="00192EF4" w:rsidRPr="00192EF4" w:rsidRDefault="00192EF4" w:rsidP="00192EF4">
      <w:pPr>
        <w:spacing w:after="0" w:line="240" w:lineRule="auto"/>
        <w:jc w:val="both"/>
        <w:rPr>
          <w:rFonts w:ascii="Times New Roman" w:hAnsi="Times New Roman"/>
          <w:sz w:val="24"/>
          <w:szCs w:val="24"/>
        </w:rPr>
      </w:pPr>
      <w:r w:rsidRPr="00192EF4">
        <w:rPr>
          <w:rFonts w:ascii="Times New Roman" w:hAnsi="Times New Roman"/>
          <w:sz w:val="24"/>
          <w:szCs w:val="24"/>
        </w:rPr>
        <w:lastRenderedPageBreak/>
        <w:t>La labor de la Dirección Ejecutiva conlleva una serie de funciones, además de las establecidas en el Decreto N°35941-MEP, como parte de esas “(…) otras funciones y competencias relacionadas con su ámbito de acción, de conformidad con el ordenamiento jurídico”, aunado a lo indicado en la Resolución N° 1672 MEP 2018 en la cual se autoriza la omisión de marca del Director Ejecutivo, argumentando que “</w:t>
      </w:r>
      <w:r w:rsidR="00BE50B6">
        <w:rPr>
          <w:rFonts w:ascii="Times New Roman" w:hAnsi="Times New Roman"/>
          <w:sz w:val="24"/>
          <w:szCs w:val="24"/>
        </w:rPr>
        <w:t>l</w:t>
      </w:r>
      <w:r w:rsidRPr="00192EF4">
        <w:rPr>
          <w:rFonts w:ascii="Times New Roman" w:hAnsi="Times New Roman"/>
          <w:sz w:val="24"/>
          <w:szCs w:val="24"/>
        </w:rPr>
        <w:t xml:space="preserve">a actividad de la Secretaría Técnica y específicamente de la Dirección Ejecutiva sea sumamente amplia y de alcance nacional, como mucha relación con organizaciones públicas y privadas con las que se debe interactuar cotidianamente especial mención debe hacerse sobre las 53 universidades privadas aprobadas en el país, para las cuales la Dirección Ejecutiva constituye un interlocutor directo entre la institución y las autoridades universitarias…” </w:t>
      </w:r>
    </w:p>
    <w:p w14:paraId="6F82FB84" w14:textId="77777777" w:rsidR="00192EF4" w:rsidRPr="00192EF4" w:rsidRDefault="00192EF4" w:rsidP="00192EF4">
      <w:pPr>
        <w:spacing w:after="0" w:line="240" w:lineRule="auto"/>
        <w:jc w:val="both"/>
        <w:rPr>
          <w:rFonts w:ascii="Times New Roman" w:hAnsi="Times New Roman"/>
          <w:sz w:val="24"/>
          <w:szCs w:val="24"/>
        </w:rPr>
      </w:pPr>
    </w:p>
    <w:p w14:paraId="0EF7F19D" w14:textId="720DBC5C" w:rsidR="00192EF4" w:rsidRPr="00192EF4" w:rsidRDefault="00B01898" w:rsidP="00192EF4">
      <w:pPr>
        <w:spacing w:after="0" w:line="240" w:lineRule="auto"/>
        <w:jc w:val="both"/>
        <w:rPr>
          <w:rFonts w:ascii="Times New Roman" w:hAnsi="Times New Roman"/>
          <w:sz w:val="24"/>
          <w:szCs w:val="24"/>
        </w:rPr>
      </w:pPr>
      <w:r w:rsidRPr="00192EF4">
        <w:rPr>
          <w:rFonts w:ascii="Times New Roman" w:hAnsi="Times New Roman"/>
          <w:sz w:val="24"/>
          <w:szCs w:val="24"/>
        </w:rPr>
        <w:t>Además,</w:t>
      </w:r>
      <w:r w:rsidR="00192EF4" w:rsidRPr="00192EF4">
        <w:rPr>
          <w:rFonts w:ascii="Times New Roman" w:hAnsi="Times New Roman"/>
          <w:sz w:val="24"/>
          <w:szCs w:val="24"/>
        </w:rPr>
        <w:t xml:space="preserve"> se señala la labor de inspección que también le corresponde al Director Ejecutivo y la obligación de tener horario discrecional para poder atender las diferentes demandas que exige la actividad de </w:t>
      </w:r>
      <w:r w:rsidR="008E7B45" w:rsidRPr="00192EF4">
        <w:rPr>
          <w:rFonts w:ascii="Times New Roman" w:hAnsi="Times New Roman"/>
          <w:sz w:val="24"/>
          <w:szCs w:val="24"/>
        </w:rPr>
        <w:t>fiscalización,</w:t>
      </w:r>
      <w:r w:rsidR="00192EF4" w:rsidRPr="00192EF4">
        <w:rPr>
          <w:rFonts w:ascii="Times New Roman" w:hAnsi="Times New Roman"/>
          <w:sz w:val="24"/>
          <w:szCs w:val="24"/>
        </w:rPr>
        <w:t xml:space="preserve"> así como las sesiones del CONESUP, las cuales se llevan a cabo en horario nocturno. </w:t>
      </w:r>
    </w:p>
    <w:p w14:paraId="58FCD4D9" w14:textId="77777777" w:rsidR="00192EF4" w:rsidRPr="00192EF4" w:rsidRDefault="00192EF4" w:rsidP="00192EF4">
      <w:pPr>
        <w:spacing w:after="0" w:line="240" w:lineRule="auto"/>
        <w:jc w:val="both"/>
        <w:rPr>
          <w:rFonts w:ascii="Times New Roman" w:hAnsi="Times New Roman"/>
          <w:sz w:val="24"/>
          <w:szCs w:val="24"/>
        </w:rPr>
      </w:pPr>
    </w:p>
    <w:p w14:paraId="767E673D" w14:textId="31C6B054" w:rsidR="00192EF4" w:rsidRPr="00192EF4" w:rsidRDefault="00192EF4" w:rsidP="00192EF4">
      <w:pPr>
        <w:spacing w:after="0" w:line="240" w:lineRule="auto"/>
        <w:jc w:val="both"/>
        <w:rPr>
          <w:rFonts w:ascii="Times New Roman" w:hAnsi="Times New Roman"/>
          <w:sz w:val="24"/>
          <w:szCs w:val="24"/>
        </w:rPr>
      </w:pPr>
      <w:r w:rsidRPr="00192EF4">
        <w:rPr>
          <w:rFonts w:ascii="Times New Roman" w:hAnsi="Times New Roman"/>
          <w:sz w:val="24"/>
          <w:szCs w:val="24"/>
        </w:rPr>
        <w:t xml:space="preserve">Al respecto, esta Auditoría </w:t>
      </w:r>
      <w:r>
        <w:rPr>
          <w:rFonts w:ascii="Times New Roman" w:hAnsi="Times New Roman"/>
          <w:sz w:val="24"/>
          <w:szCs w:val="24"/>
        </w:rPr>
        <w:t xml:space="preserve">Interna </w:t>
      </w:r>
      <w:r w:rsidRPr="00192EF4">
        <w:rPr>
          <w:rFonts w:ascii="Times New Roman" w:hAnsi="Times New Roman"/>
          <w:sz w:val="24"/>
          <w:szCs w:val="24"/>
        </w:rPr>
        <w:t xml:space="preserve">no cuestiona la ausencia reiterativa del Director Ejecutivo, pues según los argumentos planteados, es evidente la multiplicidad de funciones que lleva a cabo a nivel externo, sin embargo, al realizar la valoración de los distintos procesos internos se denota que la ausencia de esta figura impacta negativamente en las funciones relacionadas con las labores gerenciales, administrativas y de control </w:t>
      </w:r>
      <w:r w:rsidR="00BE50B6" w:rsidRPr="00192EF4">
        <w:rPr>
          <w:rFonts w:ascii="Times New Roman" w:hAnsi="Times New Roman"/>
          <w:sz w:val="24"/>
          <w:szCs w:val="24"/>
        </w:rPr>
        <w:t>interno,</w:t>
      </w:r>
      <w:r w:rsidRPr="00192EF4">
        <w:rPr>
          <w:rFonts w:ascii="Times New Roman" w:hAnsi="Times New Roman"/>
          <w:sz w:val="24"/>
          <w:szCs w:val="24"/>
        </w:rPr>
        <w:t xml:space="preserve"> así como de mejoramiento de procesos</w:t>
      </w:r>
      <w:r w:rsidR="00BE50B6">
        <w:rPr>
          <w:rFonts w:ascii="Times New Roman" w:hAnsi="Times New Roman"/>
          <w:sz w:val="24"/>
          <w:szCs w:val="24"/>
        </w:rPr>
        <w:t>.</w:t>
      </w:r>
      <w:r w:rsidRPr="00192EF4">
        <w:rPr>
          <w:rFonts w:ascii="Times New Roman" w:hAnsi="Times New Roman"/>
          <w:sz w:val="24"/>
          <w:szCs w:val="24"/>
        </w:rPr>
        <w:t xml:space="preserve"> </w:t>
      </w:r>
    </w:p>
    <w:p w14:paraId="6A4B8A44" w14:textId="77777777" w:rsidR="00192EF4" w:rsidRPr="00192EF4" w:rsidRDefault="00192EF4" w:rsidP="00192EF4">
      <w:pPr>
        <w:spacing w:after="0" w:line="240" w:lineRule="auto"/>
        <w:jc w:val="both"/>
        <w:rPr>
          <w:rFonts w:ascii="Times New Roman" w:hAnsi="Times New Roman"/>
          <w:sz w:val="24"/>
          <w:szCs w:val="24"/>
        </w:rPr>
      </w:pPr>
    </w:p>
    <w:p w14:paraId="6F043D53" w14:textId="6BCC71D0" w:rsidR="00192EF4" w:rsidRPr="00192EF4" w:rsidRDefault="00192EF4" w:rsidP="00192EF4">
      <w:pPr>
        <w:spacing w:after="0" w:line="240" w:lineRule="auto"/>
        <w:jc w:val="both"/>
        <w:rPr>
          <w:rFonts w:ascii="Times New Roman" w:hAnsi="Times New Roman"/>
          <w:sz w:val="24"/>
          <w:szCs w:val="24"/>
        </w:rPr>
      </w:pPr>
      <w:r w:rsidRPr="00192EF4">
        <w:rPr>
          <w:rFonts w:ascii="Times New Roman" w:hAnsi="Times New Roman"/>
          <w:sz w:val="24"/>
          <w:szCs w:val="24"/>
        </w:rPr>
        <w:t xml:space="preserve">Lo anterior, por cuanto según se constató en los análisis realizados a los distintos procesos, estos no se encuentran documentados, ni la información es respalda según lo que estipula la normativa. Como es mencionado líneas atrás por el Director Ejecutivo, se dificulta centralizar toda la información por proyectos, en virtud </w:t>
      </w:r>
      <w:r w:rsidR="00E24342">
        <w:rPr>
          <w:rFonts w:ascii="Times New Roman" w:hAnsi="Times New Roman"/>
          <w:sz w:val="24"/>
          <w:szCs w:val="24"/>
        </w:rPr>
        <w:t xml:space="preserve">de que </w:t>
      </w:r>
      <w:r w:rsidRPr="00192EF4">
        <w:rPr>
          <w:rFonts w:ascii="Times New Roman" w:hAnsi="Times New Roman"/>
          <w:sz w:val="24"/>
          <w:szCs w:val="24"/>
        </w:rPr>
        <w:t>los mismos son llevados a cabo en diferentes áreas. Por consiguiente, en caso de presentarse alguna situación en la cual se requiera responder sobre las acciones realizadas en cada proyecto, se debe iniciar a recopilar la información en las diferentes áreas, aspecto que es grave a nivel de control interno.</w:t>
      </w:r>
    </w:p>
    <w:p w14:paraId="10B18534" w14:textId="77777777" w:rsidR="00192EF4" w:rsidRPr="00192EF4" w:rsidRDefault="00192EF4" w:rsidP="00192EF4">
      <w:pPr>
        <w:spacing w:after="0" w:line="240" w:lineRule="auto"/>
        <w:jc w:val="both"/>
        <w:rPr>
          <w:rFonts w:ascii="Times New Roman" w:hAnsi="Times New Roman"/>
          <w:sz w:val="24"/>
          <w:szCs w:val="24"/>
        </w:rPr>
      </w:pPr>
    </w:p>
    <w:p w14:paraId="054FCCAC" w14:textId="77777777" w:rsidR="00192EF4" w:rsidRPr="00192EF4" w:rsidRDefault="00192EF4" w:rsidP="00192EF4">
      <w:pPr>
        <w:spacing w:after="0" w:line="240" w:lineRule="auto"/>
        <w:jc w:val="both"/>
        <w:rPr>
          <w:rFonts w:ascii="Times New Roman" w:hAnsi="Times New Roman"/>
          <w:sz w:val="24"/>
          <w:szCs w:val="24"/>
        </w:rPr>
      </w:pPr>
      <w:r w:rsidRPr="00192EF4">
        <w:rPr>
          <w:rFonts w:ascii="Times New Roman" w:hAnsi="Times New Roman"/>
          <w:sz w:val="24"/>
          <w:szCs w:val="24"/>
        </w:rPr>
        <w:t>Por otra parte, si se realiza una revisión de las funciones del Departamento de Gestión Administrativa, establecidas en el artículo 8 del Decreto Ejecutivo Nº 29631-MEP, se puede verificar que este departamento debe gestionar y establecer lineamientos administrativos en materia de recepción de correspondencia, secretaría, archivo y documentación, sistemas de información y estadística, programación y ejecución presupuestaria, servicios de apoyo y en materia de control interno.</w:t>
      </w:r>
    </w:p>
    <w:p w14:paraId="616B9F79" w14:textId="77777777" w:rsidR="00192EF4" w:rsidRPr="00192EF4" w:rsidRDefault="00192EF4" w:rsidP="00192EF4">
      <w:pPr>
        <w:spacing w:after="0" w:line="240" w:lineRule="auto"/>
        <w:jc w:val="both"/>
        <w:rPr>
          <w:rFonts w:ascii="Times New Roman" w:hAnsi="Times New Roman"/>
          <w:sz w:val="24"/>
          <w:szCs w:val="24"/>
        </w:rPr>
      </w:pPr>
    </w:p>
    <w:p w14:paraId="78D1DF9D" w14:textId="62A0A8FD" w:rsidR="00192EF4" w:rsidRPr="00192EF4" w:rsidRDefault="00192EF4" w:rsidP="00192EF4">
      <w:pPr>
        <w:spacing w:after="0" w:line="240" w:lineRule="auto"/>
        <w:jc w:val="both"/>
        <w:rPr>
          <w:rFonts w:ascii="Times New Roman" w:hAnsi="Times New Roman"/>
          <w:sz w:val="24"/>
          <w:szCs w:val="24"/>
        </w:rPr>
      </w:pPr>
      <w:r w:rsidRPr="00192EF4">
        <w:rPr>
          <w:rFonts w:ascii="Times New Roman" w:hAnsi="Times New Roman"/>
          <w:sz w:val="24"/>
          <w:szCs w:val="24"/>
        </w:rPr>
        <w:t xml:space="preserve">Por consiguiente, considera esta </w:t>
      </w:r>
      <w:r w:rsidR="008E7B45" w:rsidRPr="00192EF4">
        <w:rPr>
          <w:rFonts w:ascii="Times New Roman" w:hAnsi="Times New Roman"/>
          <w:sz w:val="24"/>
          <w:szCs w:val="24"/>
        </w:rPr>
        <w:t>Auditoría</w:t>
      </w:r>
      <w:r w:rsidRPr="00192EF4">
        <w:rPr>
          <w:rFonts w:ascii="Times New Roman" w:hAnsi="Times New Roman"/>
          <w:sz w:val="24"/>
          <w:szCs w:val="24"/>
        </w:rPr>
        <w:t xml:space="preserve"> Interna, que la Secretaría Técnica cuenta con este departamento, el cual tiene las potestades a nivel de normativa para ejercer labores administrativas y de control interno en la que la Dirección Ejecutiva debe apoyarse con el fin de optimizar las labores internas, sin desatender su rol estratégico. </w:t>
      </w:r>
    </w:p>
    <w:p w14:paraId="7ECFC242" w14:textId="77777777" w:rsidR="006C373D" w:rsidRDefault="006C373D" w:rsidP="00192EF4">
      <w:pPr>
        <w:spacing w:after="0" w:line="240" w:lineRule="auto"/>
        <w:jc w:val="both"/>
        <w:rPr>
          <w:rFonts w:ascii="Times New Roman" w:hAnsi="Times New Roman"/>
          <w:sz w:val="24"/>
          <w:szCs w:val="24"/>
        </w:rPr>
      </w:pPr>
    </w:p>
    <w:p w14:paraId="5E91359E" w14:textId="77777777" w:rsidR="00F866F5" w:rsidRDefault="00F866F5" w:rsidP="00192EF4">
      <w:pPr>
        <w:spacing w:after="0" w:line="240" w:lineRule="auto"/>
        <w:jc w:val="both"/>
        <w:rPr>
          <w:rFonts w:ascii="Times New Roman" w:hAnsi="Times New Roman"/>
          <w:sz w:val="24"/>
          <w:szCs w:val="24"/>
        </w:rPr>
      </w:pPr>
    </w:p>
    <w:p w14:paraId="03C2E889" w14:textId="77777777" w:rsidR="00F866F5" w:rsidRDefault="00F866F5" w:rsidP="00192EF4">
      <w:pPr>
        <w:spacing w:after="0" w:line="240" w:lineRule="auto"/>
        <w:jc w:val="both"/>
        <w:rPr>
          <w:rFonts w:ascii="Times New Roman" w:hAnsi="Times New Roman"/>
          <w:sz w:val="24"/>
          <w:szCs w:val="24"/>
        </w:rPr>
      </w:pPr>
    </w:p>
    <w:p w14:paraId="0F0D2329" w14:textId="612C4A89" w:rsidR="00192EF4" w:rsidRPr="00192EF4" w:rsidRDefault="00192EF4" w:rsidP="00192EF4">
      <w:pPr>
        <w:spacing w:after="0" w:line="240" w:lineRule="auto"/>
        <w:jc w:val="both"/>
        <w:rPr>
          <w:rFonts w:ascii="Times New Roman" w:hAnsi="Times New Roman"/>
          <w:sz w:val="24"/>
          <w:szCs w:val="24"/>
        </w:rPr>
      </w:pPr>
      <w:r w:rsidRPr="00192EF4">
        <w:rPr>
          <w:rFonts w:ascii="Times New Roman" w:hAnsi="Times New Roman"/>
          <w:sz w:val="24"/>
          <w:szCs w:val="24"/>
        </w:rPr>
        <w:lastRenderedPageBreak/>
        <w:t xml:space="preserve">Sobre lo señalado, el Capítulo II de las Normas de Control Interno para el Sector Público (N-2-2009-CO-DFOE), es claro en definir que el jerarca y los titulares subordinados deben procurar </w:t>
      </w:r>
      <w:r w:rsidR="008C0AE8" w:rsidRPr="00192EF4">
        <w:rPr>
          <w:rFonts w:ascii="Times New Roman" w:hAnsi="Times New Roman"/>
          <w:sz w:val="24"/>
          <w:szCs w:val="24"/>
        </w:rPr>
        <w:t>una estructura</w:t>
      </w:r>
      <w:r w:rsidRPr="00192EF4">
        <w:rPr>
          <w:rFonts w:ascii="Times New Roman" w:hAnsi="Times New Roman"/>
          <w:sz w:val="24"/>
          <w:szCs w:val="24"/>
        </w:rPr>
        <w:t xml:space="preserve"> que defina la organización formal, sus relaciones jerárquicas, líneas de dependencia y coordinación, así como la relación con otros elementos que conforman la institución, y que apoye el logro de los objetivos. Asimismo, la responsabilidad de asegurarse de que la delegación de funciones se realice de conformidad con el bloque de legalidad, y de que conlleve la exigencia de la responsabilidad correspondiente y la asignación de la autoridad necesaria para que los funcionarios respectivos puedan tomar las decisiones y emprender las acciones pertinentes</w:t>
      </w:r>
    </w:p>
    <w:p w14:paraId="7CD59591" w14:textId="77777777" w:rsidR="008C6FAC" w:rsidRDefault="008C6FAC" w:rsidP="0034377D">
      <w:pPr>
        <w:spacing w:after="0" w:line="240" w:lineRule="auto"/>
        <w:jc w:val="both"/>
        <w:rPr>
          <w:rFonts w:ascii="Times New Roman" w:hAnsi="Times New Roman"/>
          <w:b/>
          <w:sz w:val="24"/>
          <w:szCs w:val="24"/>
        </w:rPr>
      </w:pPr>
    </w:p>
    <w:p w14:paraId="5699FE0A" w14:textId="3765B16A" w:rsidR="00A23A28" w:rsidRPr="00E57304" w:rsidRDefault="00A14EF6" w:rsidP="0034377D">
      <w:pPr>
        <w:spacing w:after="0" w:line="240" w:lineRule="auto"/>
        <w:jc w:val="both"/>
        <w:rPr>
          <w:rFonts w:ascii="Times New Roman" w:hAnsi="Times New Roman"/>
          <w:b/>
          <w:sz w:val="24"/>
          <w:szCs w:val="24"/>
        </w:rPr>
      </w:pPr>
      <w:r>
        <w:rPr>
          <w:rFonts w:ascii="Times New Roman" w:hAnsi="Times New Roman"/>
          <w:b/>
          <w:sz w:val="24"/>
          <w:szCs w:val="24"/>
        </w:rPr>
        <w:t>2.6</w:t>
      </w:r>
      <w:r w:rsidR="00467797" w:rsidRPr="00E57304">
        <w:rPr>
          <w:rFonts w:ascii="Times New Roman" w:hAnsi="Times New Roman"/>
          <w:b/>
          <w:sz w:val="24"/>
          <w:szCs w:val="24"/>
        </w:rPr>
        <w:t xml:space="preserve"> COORDINACIÓN </w:t>
      </w:r>
      <w:r w:rsidR="007F3B2A">
        <w:rPr>
          <w:rFonts w:ascii="Times New Roman" w:hAnsi="Times New Roman"/>
          <w:b/>
          <w:sz w:val="24"/>
          <w:szCs w:val="24"/>
        </w:rPr>
        <w:t xml:space="preserve">DEL CONESUP CON INSTANCIAS EXTERNAS </w:t>
      </w:r>
      <w:r w:rsidR="00467797" w:rsidRPr="00E57304">
        <w:rPr>
          <w:rFonts w:ascii="Times New Roman" w:hAnsi="Times New Roman"/>
          <w:b/>
          <w:sz w:val="24"/>
          <w:szCs w:val="24"/>
        </w:rPr>
        <w:t xml:space="preserve">                      </w:t>
      </w:r>
    </w:p>
    <w:p w14:paraId="44D99586" w14:textId="77777777" w:rsidR="00A23A28" w:rsidRPr="00E57304" w:rsidRDefault="00A23A28" w:rsidP="0034377D">
      <w:pPr>
        <w:spacing w:after="0" w:line="240" w:lineRule="auto"/>
        <w:jc w:val="both"/>
        <w:rPr>
          <w:rFonts w:ascii="Times New Roman" w:hAnsi="Times New Roman"/>
          <w:b/>
          <w:sz w:val="24"/>
          <w:szCs w:val="24"/>
        </w:rPr>
      </w:pPr>
    </w:p>
    <w:p w14:paraId="1901AB0B" w14:textId="59453505" w:rsidR="00D37C9A" w:rsidRPr="00E57304" w:rsidRDefault="00A14EF6" w:rsidP="0034377D">
      <w:pPr>
        <w:spacing w:after="0" w:line="240" w:lineRule="auto"/>
        <w:jc w:val="both"/>
        <w:rPr>
          <w:rFonts w:ascii="Times New Roman" w:hAnsi="Times New Roman"/>
          <w:b/>
          <w:sz w:val="24"/>
          <w:szCs w:val="24"/>
          <w:lang w:eastAsia="es-CR"/>
        </w:rPr>
      </w:pPr>
      <w:r>
        <w:rPr>
          <w:rFonts w:ascii="Times New Roman" w:hAnsi="Times New Roman"/>
          <w:b/>
          <w:sz w:val="24"/>
          <w:szCs w:val="24"/>
          <w:lang w:eastAsia="es-CR"/>
        </w:rPr>
        <w:t>2.6</w:t>
      </w:r>
      <w:r w:rsidR="00A23A28" w:rsidRPr="00E57304">
        <w:rPr>
          <w:rFonts w:ascii="Times New Roman" w:hAnsi="Times New Roman"/>
          <w:b/>
          <w:sz w:val="24"/>
          <w:szCs w:val="24"/>
          <w:lang w:eastAsia="es-CR"/>
        </w:rPr>
        <w:t xml:space="preserve">.1 Coordinación CONESUP-OPES  </w:t>
      </w:r>
    </w:p>
    <w:p w14:paraId="6A3698D6" w14:textId="77777777" w:rsidR="00A57F22" w:rsidRDefault="00A57F22" w:rsidP="0034377D">
      <w:pPr>
        <w:tabs>
          <w:tab w:val="left" w:pos="1710"/>
        </w:tabs>
        <w:spacing w:after="0" w:line="240" w:lineRule="auto"/>
        <w:jc w:val="both"/>
        <w:rPr>
          <w:rFonts w:ascii="Times New Roman" w:hAnsi="Times New Roman"/>
          <w:sz w:val="24"/>
          <w:szCs w:val="24"/>
          <w:lang w:eastAsia="es-CR"/>
        </w:rPr>
      </w:pPr>
    </w:p>
    <w:p w14:paraId="3BED9ADC" w14:textId="110E888E" w:rsidR="00DE379A" w:rsidRDefault="003E733A" w:rsidP="00C01ACB">
      <w:pPr>
        <w:tabs>
          <w:tab w:val="left" w:pos="1710"/>
        </w:tabs>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El Consejo Nacional de Rectores (CONARE) y la Oficina de Planificación de la Educación Superior (OPES), son organismos creados mediante el “Convenio de Coordinación de la Educación Superior Universitaria Estatal en Costa Rica”. </w:t>
      </w:r>
      <w:r w:rsidR="003958BB">
        <w:rPr>
          <w:rFonts w:ascii="Times New Roman" w:hAnsi="Times New Roman"/>
          <w:sz w:val="24"/>
          <w:szCs w:val="24"/>
          <w:lang w:eastAsia="es-CR"/>
        </w:rPr>
        <w:t>La OPES es el órg</w:t>
      </w:r>
      <w:r w:rsidR="00DE379A" w:rsidRPr="00E57304">
        <w:rPr>
          <w:rFonts w:ascii="Times New Roman" w:hAnsi="Times New Roman"/>
          <w:sz w:val="24"/>
          <w:szCs w:val="24"/>
          <w:lang w:eastAsia="es-CR"/>
        </w:rPr>
        <w:t xml:space="preserve">ano técnico y asesor del CONARE y está integrado por el </w:t>
      </w:r>
      <w:r w:rsidR="00B01898" w:rsidRPr="00E57304">
        <w:rPr>
          <w:rFonts w:ascii="Times New Roman" w:hAnsi="Times New Roman"/>
          <w:sz w:val="24"/>
          <w:szCs w:val="24"/>
          <w:lang w:eastAsia="es-CR"/>
        </w:rPr>
        <w:t>director</w:t>
      </w:r>
      <w:r w:rsidR="00DE379A" w:rsidRPr="00E57304">
        <w:rPr>
          <w:rFonts w:ascii="Times New Roman" w:hAnsi="Times New Roman"/>
          <w:sz w:val="24"/>
          <w:szCs w:val="24"/>
          <w:lang w:eastAsia="es-CR"/>
        </w:rPr>
        <w:t>, nombrado por el CONARE y por personal técnico y administrativo.</w:t>
      </w:r>
    </w:p>
    <w:p w14:paraId="5DEC1ED4" w14:textId="77777777" w:rsidR="00A17993" w:rsidRPr="00E57304" w:rsidRDefault="00A17993" w:rsidP="0034377D">
      <w:pPr>
        <w:autoSpaceDE w:val="0"/>
        <w:autoSpaceDN w:val="0"/>
        <w:adjustRightInd w:val="0"/>
        <w:spacing w:after="0" w:line="240" w:lineRule="auto"/>
        <w:jc w:val="both"/>
        <w:rPr>
          <w:rFonts w:ascii="Times New Roman" w:hAnsi="Times New Roman"/>
          <w:sz w:val="24"/>
          <w:szCs w:val="24"/>
          <w:lang w:eastAsia="es-CR"/>
        </w:rPr>
      </w:pPr>
    </w:p>
    <w:p w14:paraId="06A02306" w14:textId="546AE30E" w:rsidR="00D37C9A" w:rsidRPr="00E57304" w:rsidRDefault="00DE379A" w:rsidP="0034377D">
      <w:pPr>
        <w:spacing w:after="0" w:line="240" w:lineRule="auto"/>
        <w:jc w:val="both"/>
        <w:rPr>
          <w:rFonts w:ascii="Times New Roman" w:hAnsi="Times New Roman"/>
          <w:i/>
          <w:sz w:val="24"/>
          <w:szCs w:val="24"/>
          <w:lang w:eastAsia="es-CR"/>
        </w:rPr>
      </w:pPr>
      <w:r w:rsidRPr="00E57304">
        <w:rPr>
          <w:rFonts w:ascii="Times New Roman" w:hAnsi="Times New Roman"/>
          <w:sz w:val="24"/>
          <w:szCs w:val="24"/>
          <w:lang w:eastAsia="es-CR"/>
        </w:rPr>
        <w:t xml:space="preserve">El artículo 3° de la Ley N° 6693, así como el artículo 53 del </w:t>
      </w:r>
      <w:r w:rsidR="00744FBF">
        <w:rPr>
          <w:rFonts w:ascii="Times New Roman" w:hAnsi="Times New Roman"/>
          <w:sz w:val="24"/>
          <w:szCs w:val="24"/>
          <w:lang w:eastAsia="es-CR"/>
        </w:rPr>
        <w:t>Decreto Ejecutivo N° 29631-MEP</w:t>
      </w:r>
      <w:r w:rsidR="00C94B5B" w:rsidRPr="00E57304">
        <w:rPr>
          <w:rFonts w:ascii="Times New Roman" w:hAnsi="Times New Roman"/>
          <w:sz w:val="24"/>
          <w:szCs w:val="24"/>
          <w:lang w:eastAsia="es-CR"/>
        </w:rPr>
        <w:t xml:space="preserve">, </w:t>
      </w:r>
      <w:r w:rsidR="00C94B5B" w:rsidRPr="00EA05A2">
        <w:rPr>
          <w:rFonts w:ascii="Times New Roman" w:hAnsi="Times New Roman"/>
          <w:sz w:val="24"/>
          <w:szCs w:val="24"/>
          <w:lang w:eastAsia="es-CR"/>
        </w:rPr>
        <w:t xml:space="preserve">indican la responsabilidad del CONARE de </w:t>
      </w:r>
      <w:r w:rsidR="00744FBF" w:rsidRPr="00EA05A2">
        <w:rPr>
          <w:rFonts w:ascii="Times New Roman" w:hAnsi="Times New Roman"/>
          <w:sz w:val="24"/>
          <w:szCs w:val="24"/>
          <w:lang w:eastAsia="es-CR"/>
        </w:rPr>
        <w:t>autorizar</w:t>
      </w:r>
      <w:r w:rsidR="00C94B5B" w:rsidRPr="00EA05A2">
        <w:rPr>
          <w:rFonts w:ascii="Times New Roman" w:hAnsi="Times New Roman"/>
          <w:sz w:val="24"/>
          <w:szCs w:val="24"/>
          <w:lang w:eastAsia="es-CR"/>
        </w:rPr>
        <w:t xml:space="preserve"> las escuelas y las carreras que se impartirán, previos estudios que realice la </w:t>
      </w:r>
      <w:r w:rsidR="00744FBF" w:rsidRPr="00EA05A2">
        <w:rPr>
          <w:rFonts w:ascii="Times New Roman" w:hAnsi="Times New Roman"/>
          <w:sz w:val="24"/>
          <w:szCs w:val="24"/>
          <w:lang w:eastAsia="es-CR"/>
        </w:rPr>
        <w:t>OPES</w:t>
      </w:r>
      <w:r w:rsidR="00173C25" w:rsidRPr="00EA05A2">
        <w:rPr>
          <w:rFonts w:ascii="Times New Roman" w:hAnsi="Times New Roman"/>
          <w:sz w:val="24"/>
          <w:szCs w:val="24"/>
          <w:lang w:eastAsia="es-CR"/>
        </w:rPr>
        <w:t xml:space="preserve"> y la potestad que tiene la Secretaría Técnica para requerir a la OPES </w:t>
      </w:r>
      <w:r w:rsidR="00744FBF" w:rsidRPr="00EA05A2">
        <w:rPr>
          <w:rFonts w:ascii="Times New Roman" w:hAnsi="Times New Roman"/>
          <w:sz w:val="24"/>
          <w:szCs w:val="24"/>
          <w:lang w:eastAsia="es-CR"/>
        </w:rPr>
        <w:t xml:space="preserve">su dictamen en el que se analizará no sólo </w:t>
      </w:r>
      <w:r w:rsidR="003C4C9C" w:rsidRPr="00EA05A2">
        <w:rPr>
          <w:rFonts w:ascii="Times New Roman" w:hAnsi="Times New Roman"/>
          <w:sz w:val="24"/>
          <w:szCs w:val="24"/>
          <w:lang w:eastAsia="es-CR"/>
        </w:rPr>
        <w:t xml:space="preserve">la calidad, pertinencia y viabilidad de la propuesta curricular, sino también la pertinencia de apertura de las carreras. </w:t>
      </w:r>
      <w:r w:rsidR="00EA05A2" w:rsidRPr="00EA05A2">
        <w:rPr>
          <w:rFonts w:ascii="Times New Roman" w:hAnsi="Times New Roman"/>
          <w:sz w:val="24"/>
          <w:szCs w:val="24"/>
          <w:lang w:eastAsia="es-CR"/>
        </w:rPr>
        <w:t xml:space="preserve">Se indica que el OPES cuenta con </w:t>
      </w:r>
      <w:r w:rsidR="00161FE2" w:rsidRPr="00E57304">
        <w:rPr>
          <w:rFonts w:ascii="Times New Roman" w:hAnsi="Times New Roman"/>
          <w:sz w:val="24"/>
          <w:szCs w:val="24"/>
          <w:lang w:eastAsia="es-CR"/>
        </w:rPr>
        <w:t>30 días naturales contados a partir de la fecha de recibo de la solicitud que remita la Secretaría</w:t>
      </w:r>
      <w:r w:rsidR="00EA05A2" w:rsidRPr="00EA05A2">
        <w:rPr>
          <w:rFonts w:ascii="Times New Roman" w:hAnsi="Times New Roman"/>
          <w:sz w:val="24"/>
          <w:szCs w:val="24"/>
          <w:lang w:eastAsia="es-CR"/>
        </w:rPr>
        <w:t xml:space="preserve"> para presentar el dictamen</w:t>
      </w:r>
      <w:r w:rsidR="00161FE2" w:rsidRPr="00E57304">
        <w:rPr>
          <w:rFonts w:ascii="Times New Roman" w:hAnsi="Times New Roman"/>
          <w:sz w:val="24"/>
          <w:szCs w:val="24"/>
          <w:lang w:eastAsia="es-CR"/>
        </w:rPr>
        <w:t>.</w:t>
      </w:r>
      <w:r w:rsidR="003C4C9C" w:rsidRPr="00E57304">
        <w:rPr>
          <w:rFonts w:ascii="Times New Roman" w:hAnsi="Times New Roman"/>
          <w:sz w:val="24"/>
          <w:szCs w:val="24"/>
          <w:lang w:eastAsia="es-CR"/>
        </w:rPr>
        <w:t xml:space="preserve"> </w:t>
      </w:r>
    </w:p>
    <w:p w14:paraId="486C5A8C" w14:textId="77777777" w:rsidR="00D37C9A" w:rsidRPr="00E57304" w:rsidRDefault="00D37C9A" w:rsidP="0034377D">
      <w:pPr>
        <w:spacing w:after="0" w:line="240" w:lineRule="auto"/>
        <w:jc w:val="both"/>
        <w:rPr>
          <w:rFonts w:ascii="Times New Roman" w:hAnsi="Times New Roman"/>
          <w:b/>
          <w:sz w:val="24"/>
          <w:szCs w:val="24"/>
        </w:rPr>
      </w:pPr>
    </w:p>
    <w:p w14:paraId="6651ADAB" w14:textId="47A02725" w:rsidR="005251E7" w:rsidRPr="00E57304" w:rsidRDefault="005251E7" w:rsidP="0034377D">
      <w:pPr>
        <w:autoSpaceDE w:val="0"/>
        <w:autoSpaceDN w:val="0"/>
        <w:adjustRightInd w:val="0"/>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De conformidad con lo </w:t>
      </w:r>
      <w:r w:rsidR="004A45F7">
        <w:rPr>
          <w:rFonts w:ascii="Times New Roman" w:hAnsi="Times New Roman"/>
          <w:sz w:val="24"/>
          <w:szCs w:val="24"/>
          <w:lang w:eastAsia="es-CR"/>
        </w:rPr>
        <w:t xml:space="preserve">consultado al CONESUP, </w:t>
      </w:r>
      <w:r w:rsidRPr="00E57304">
        <w:rPr>
          <w:rFonts w:ascii="Times New Roman" w:hAnsi="Times New Roman"/>
          <w:sz w:val="24"/>
          <w:szCs w:val="24"/>
          <w:lang w:eastAsia="es-CR"/>
        </w:rPr>
        <w:t xml:space="preserve">se señaló que se han tenido algunos inconvenientes en cuanto al tiempo establecido para la presentación de los mismos por parte del OPES, en virtud de que actualmente se extiende </w:t>
      </w:r>
      <w:r w:rsidR="005E6910">
        <w:rPr>
          <w:rFonts w:ascii="Times New Roman" w:hAnsi="Times New Roman"/>
          <w:sz w:val="24"/>
          <w:szCs w:val="24"/>
          <w:lang w:eastAsia="es-CR"/>
        </w:rPr>
        <w:t xml:space="preserve">el plazo </w:t>
      </w:r>
      <w:r w:rsidRPr="00E57304">
        <w:rPr>
          <w:rFonts w:ascii="Times New Roman" w:hAnsi="Times New Roman"/>
          <w:sz w:val="24"/>
          <w:szCs w:val="24"/>
          <w:lang w:eastAsia="es-CR"/>
        </w:rPr>
        <w:t xml:space="preserve">hasta cuatro meses. </w:t>
      </w:r>
    </w:p>
    <w:p w14:paraId="4B3C905F" w14:textId="77777777" w:rsidR="0056603D" w:rsidRPr="00E57304" w:rsidRDefault="0056603D" w:rsidP="0034377D">
      <w:pPr>
        <w:autoSpaceDE w:val="0"/>
        <w:autoSpaceDN w:val="0"/>
        <w:adjustRightInd w:val="0"/>
        <w:spacing w:after="0" w:line="240" w:lineRule="auto"/>
        <w:jc w:val="both"/>
        <w:rPr>
          <w:rFonts w:ascii="Times New Roman" w:hAnsi="Times New Roman"/>
          <w:sz w:val="24"/>
          <w:szCs w:val="24"/>
          <w:lang w:eastAsia="es-CR"/>
        </w:rPr>
      </w:pPr>
    </w:p>
    <w:p w14:paraId="1B7E5365" w14:textId="19B0A085" w:rsidR="00920E81" w:rsidRPr="00E57304" w:rsidRDefault="005251E7" w:rsidP="00A21E3D">
      <w:pPr>
        <w:spacing w:after="0" w:line="240" w:lineRule="auto"/>
        <w:jc w:val="both"/>
        <w:rPr>
          <w:rFonts w:ascii="Times New Roman" w:hAnsi="Times New Roman"/>
          <w:sz w:val="24"/>
          <w:szCs w:val="24"/>
          <w:lang w:eastAsia="es-CR"/>
        </w:rPr>
      </w:pPr>
      <w:r w:rsidRPr="00E57304">
        <w:rPr>
          <w:rFonts w:ascii="Times New Roman" w:hAnsi="Times New Roman"/>
          <w:sz w:val="24"/>
          <w:szCs w:val="24"/>
        </w:rPr>
        <w:t xml:space="preserve">Según lo comunicado por el </w:t>
      </w:r>
      <w:r w:rsidR="00B01898" w:rsidRPr="00E57304">
        <w:rPr>
          <w:rFonts w:ascii="Times New Roman" w:hAnsi="Times New Roman"/>
          <w:sz w:val="24"/>
          <w:szCs w:val="24"/>
        </w:rPr>
        <w:t>jefe</w:t>
      </w:r>
      <w:r w:rsidRPr="00E57304">
        <w:rPr>
          <w:rFonts w:ascii="Times New Roman" w:hAnsi="Times New Roman"/>
          <w:sz w:val="24"/>
          <w:szCs w:val="24"/>
        </w:rPr>
        <w:t xml:space="preserve"> de la División Académica de la Dirección de la OPES</w:t>
      </w:r>
      <w:r w:rsidR="00920E81" w:rsidRPr="00E57304">
        <w:rPr>
          <w:rFonts w:ascii="Times New Roman" w:hAnsi="Times New Roman"/>
          <w:sz w:val="24"/>
          <w:szCs w:val="24"/>
        </w:rPr>
        <w:t>,</w:t>
      </w:r>
      <w:r w:rsidRPr="00E57304">
        <w:rPr>
          <w:rFonts w:ascii="Times New Roman" w:hAnsi="Times New Roman"/>
          <w:b/>
          <w:sz w:val="24"/>
          <w:szCs w:val="24"/>
        </w:rPr>
        <w:t xml:space="preserve"> </w:t>
      </w:r>
      <w:r w:rsidR="00920E81" w:rsidRPr="00E57304">
        <w:rPr>
          <w:rFonts w:ascii="Times New Roman" w:hAnsi="Times New Roman"/>
          <w:sz w:val="24"/>
          <w:szCs w:val="24"/>
          <w:lang w:eastAsia="es-CR"/>
        </w:rPr>
        <w:t>se han establecido procedimientos de coordinación con el CONESUP en cuanto a la solicitud y cumplimiento de dichos informes, el contenido de los mismos y los plazos de entrega</w:t>
      </w:r>
      <w:r w:rsidR="00A21E3D">
        <w:rPr>
          <w:rFonts w:ascii="Times New Roman" w:hAnsi="Times New Roman"/>
          <w:b/>
          <w:sz w:val="24"/>
          <w:szCs w:val="24"/>
        </w:rPr>
        <w:t>.</w:t>
      </w:r>
      <w:r w:rsidR="00A21E3D" w:rsidRPr="00A21E3D">
        <w:rPr>
          <w:rFonts w:ascii="Times New Roman" w:hAnsi="Times New Roman"/>
          <w:sz w:val="24"/>
          <w:szCs w:val="24"/>
        </w:rPr>
        <w:t xml:space="preserve"> No obstante, los</w:t>
      </w:r>
      <w:r w:rsidR="0056603D" w:rsidRPr="00A21E3D">
        <w:rPr>
          <w:rFonts w:ascii="Times New Roman" w:hAnsi="Times New Roman"/>
          <w:sz w:val="24"/>
          <w:szCs w:val="24"/>
          <w:lang w:eastAsia="es-CR"/>
        </w:rPr>
        <w:t xml:space="preserve"> </w:t>
      </w:r>
      <w:r w:rsidR="00920E81" w:rsidRPr="00A21E3D">
        <w:rPr>
          <w:rFonts w:ascii="Times New Roman" w:hAnsi="Times New Roman"/>
          <w:sz w:val="24"/>
          <w:szCs w:val="24"/>
          <w:lang w:eastAsia="es-CR"/>
        </w:rPr>
        <w:t>di</w:t>
      </w:r>
      <w:r w:rsidR="00920E81" w:rsidRPr="00E57304">
        <w:rPr>
          <w:rFonts w:ascii="Times New Roman" w:hAnsi="Times New Roman"/>
          <w:sz w:val="24"/>
          <w:szCs w:val="24"/>
          <w:lang w:eastAsia="es-CR"/>
        </w:rPr>
        <w:t xml:space="preserve">ctámenes se encuentran a cargo de una funcionaria que dedica el 70% de su labor </w:t>
      </w:r>
      <w:r w:rsidR="001E6670">
        <w:rPr>
          <w:rFonts w:ascii="Times New Roman" w:hAnsi="Times New Roman"/>
          <w:sz w:val="24"/>
          <w:szCs w:val="24"/>
          <w:lang w:eastAsia="es-CR"/>
        </w:rPr>
        <w:t>a la elaboración de los mismos; a raíz</w:t>
      </w:r>
      <w:r w:rsidR="00920E81" w:rsidRPr="00E57304">
        <w:rPr>
          <w:rFonts w:ascii="Times New Roman" w:hAnsi="Times New Roman"/>
          <w:sz w:val="24"/>
          <w:szCs w:val="24"/>
          <w:lang w:eastAsia="es-CR"/>
        </w:rPr>
        <w:t xml:space="preserve"> de que durante el último año ha aumentado considerablemente las solicitudes por parte del CONESUP, la OPES ha requerido aumentar el plazo a cuatro meses. </w:t>
      </w:r>
    </w:p>
    <w:p w14:paraId="5852172B" w14:textId="77777777" w:rsidR="00920E81" w:rsidRPr="00E57304" w:rsidRDefault="00920E81" w:rsidP="0034377D">
      <w:pPr>
        <w:tabs>
          <w:tab w:val="left" w:pos="1710"/>
        </w:tabs>
        <w:spacing w:after="0" w:line="240" w:lineRule="auto"/>
        <w:jc w:val="both"/>
        <w:rPr>
          <w:rFonts w:ascii="Times New Roman" w:hAnsi="Times New Roman"/>
          <w:sz w:val="24"/>
          <w:szCs w:val="24"/>
          <w:lang w:eastAsia="es-CR"/>
        </w:rPr>
      </w:pPr>
    </w:p>
    <w:p w14:paraId="604F9F6A" w14:textId="77777777" w:rsidR="00920E81" w:rsidRPr="00E57304" w:rsidRDefault="00920E81" w:rsidP="0034377D">
      <w:pPr>
        <w:tabs>
          <w:tab w:val="left" w:pos="1710"/>
        </w:tabs>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En atención a lo anterior, la OPES remitió al CONESUP un acuerdo del CONARE en la sesión N° 7-2018 celebrada el 20 de marzo de 2018, en la que se determinó lo siguiente:</w:t>
      </w:r>
    </w:p>
    <w:p w14:paraId="712A7FC7" w14:textId="77777777" w:rsidR="006C373D" w:rsidRPr="00E57304" w:rsidRDefault="006C373D" w:rsidP="0034377D">
      <w:pPr>
        <w:tabs>
          <w:tab w:val="left" w:pos="1710"/>
        </w:tabs>
        <w:spacing w:after="0" w:line="240" w:lineRule="auto"/>
        <w:jc w:val="both"/>
        <w:rPr>
          <w:rFonts w:ascii="Times New Roman" w:hAnsi="Times New Roman"/>
          <w:sz w:val="24"/>
          <w:szCs w:val="24"/>
          <w:lang w:eastAsia="es-CR"/>
        </w:rPr>
      </w:pPr>
    </w:p>
    <w:p w14:paraId="770438D7" w14:textId="0674EF48" w:rsidR="00920E81" w:rsidRPr="00E57304" w:rsidRDefault="00920E81" w:rsidP="006C373D">
      <w:pPr>
        <w:tabs>
          <w:tab w:val="left" w:pos="1710"/>
        </w:tabs>
        <w:spacing w:after="0" w:line="240" w:lineRule="auto"/>
        <w:ind w:left="567"/>
        <w:jc w:val="both"/>
        <w:rPr>
          <w:rFonts w:ascii="Times New Roman" w:hAnsi="Times New Roman"/>
          <w:i/>
          <w:sz w:val="24"/>
          <w:szCs w:val="24"/>
          <w:lang w:eastAsia="es-CR"/>
        </w:rPr>
      </w:pPr>
      <w:r w:rsidRPr="00E57304">
        <w:rPr>
          <w:rFonts w:ascii="Times New Roman" w:hAnsi="Times New Roman"/>
          <w:sz w:val="24"/>
          <w:szCs w:val="24"/>
          <w:lang w:eastAsia="es-CR"/>
        </w:rPr>
        <w:t xml:space="preserve">(…) </w:t>
      </w:r>
      <w:r w:rsidR="00A21E3D" w:rsidRPr="006C373D">
        <w:rPr>
          <w:rFonts w:ascii="Times New Roman" w:hAnsi="Times New Roman"/>
          <w:sz w:val="24"/>
          <w:szCs w:val="24"/>
          <w:lang w:eastAsia="es-CR"/>
        </w:rPr>
        <w:t>Artículo 4, inciso d).</w:t>
      </w:r>
    </w:p>
    <w:p w14:paraId="09FF271F" w14:textId="37F0FD14" w:rsidR="00920E81" w:rsidRPr="00E57304" w:rsidRDefault="00920E81" w:rsidP="006C373D">
      <w:pPr>
        <w:tabs>
          <w:tab w:val="left" w:pos="1710"/>
        </w:tabs>
        <w:spacing w:after="0" w:line="240" w:lineRule="auto"/>
        <w:ind w:left="567"/>
        <w:jc w:val="both"/>
        <w:rPr>
          <w:rFonts w:ascii="Times New Roman" w:hAnsi="Times New Roman"/>
          <w:i/>
          <w:sz w:val="24"/>
          <w:szCs w:val="24"/>
          <w:lang w:eastAsia="es-CR"/>
        </w:rPr>
      </w:pPr>
      <w:r w:rsidRPr="00E57304">
        <w:rPr>
          <w:rFonts w:ascii="Times New Roman" w:hAnsi="Times New Roman"/>
          <w:i/>
          <w:sz w:val="24"/>
          <w:szCs w:val="24"/>
          <w:lang w:eastAsia="es-CR"/>
        </w:rPr>
        <w:lastRenderedPageBreak/>
        <w:t>MEMO-DA-18-2018, 13 de marzo de 2018. La División Académica solicita autorización de CONARE para ampliar el plazo de elaboración de los dictámenes de OPES sobre carreras planteadas al CONESUP p</w:t>
      </w:r>
      <w:r w:rsidR="00A21E3D">
        <w:rPr>
          <w:rFonts w:ascii="Times New Roman" w:hAnsi="Times New Roman"/>
          <w:i/>
          <w:sz w:val="24"/>
          <w:szCs w:val="24"/>
          <w:lang w:eastAsia="es-CR"/>
        </w:rPr>
        <w:t xml:space="preserve">or las universidades privadas. </w:t>
      </w:r>
    </w:p>
    <w:p w14:paraId="1C8C7B33" w14:textId="24D4BBAA" w:rsidR="00920E81" w:rsidRPr="00E57304" w:rsidRDefault="00920E81" w:rsidP="006C373D">
      <w:pPr>
        <w:tabs>
          <w:tab w:val="left" w:pos="1710"/>
        </w:tabs>
        <w:spacing w:after="0" w:line="240" w:lineRule="auto"/>
        <w:ind w:left="567"/>
        <w:jc w:val="both"/>
        <w:rPr>
          <w:rFonts w:ascii="Times New Roman" w:hAnsi="Times New Roman"/>
          <w:i/>
          <w:sz w:val="24"/>
          <w:szCs w:val="24"/>
          <w:lang w:eastAsia="es-CR"/>
        </w:rPr>
      </w:pPr>
      <w:r w:rsidRPr="00E57304">
        <w:rPr>
          <w:rFonts w:ascii="Times New Roman" w:hAnsi="Times New Roman"/>
          <w:i/>
          <w:sz w:val="24"/>
          <w:szCs w:val="24"/>
          <w:lang w:eastAsia="es-CR"/>
        </w:rPr>
        <w:t>SE ACUERDA en firme extender el plazo establecido para la elaboración de los dictámenes de OPES sobre carre</w:t>
      </w:r>
      <w:r w:rsidR="006C373D">
        <w:rPr>
          <w:rFonts w:ascii="Times New Roman" w:hAnsi="Times New Roman"/>
          <w:i/>
          <w:sz w:val="24"/>
          <w:szCs w:val="24"/>
          <w:lang w:eastAsia="es-CR"/>
        </w:rPr>
        <w:t>ras del CONESUP a cuatro meses.</w:t>
      </w:r>
    </w:p>
    <w:p w14:paraId="461CEBA5" w14:textId="77777777" w:rsidR="00920E81" w:rsidRPr="00E57304" w:rsidRDefault="00920E81" w:rsidP="0034377D">
      <w:pPr>
        <w:autoSpaceDE w:val="0"/>
        <w:autoSpaceDN w:val="0"/>
        <w:adjustRightInd w:val="0"/>
        <w:spacing w:after="0" w:line="240" w:lineRule="auto"/>
        <w:jc w:val="both"/>
        <w:rPr>
          <w:rFonts w:ascii="Times New Roman" w:hAnsi="Times New Roman"/>
          <w:sz w:val="24"/>
          <w:szCs w:val="24"/>
          <w:lang w:eastAsia="es-CR"/>
        </w:rPr>
      </w:pPr>
    </w:p>
    <w:p w14:paraId="249B846C" w14:textId="6BD14E64" w:rsidR="00223AD8" w:rsidRDefault="00920E81" w:rsidP="0034377D">
      <w:pPr>
        <w:tabs>
          <w:tab w:val="left" w:pos="1710"/>
        </w:tabs>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Según la información remitida por </w:t>
      </w:r>
      <w:r w:rsidR="009633B6" w:rsidRPr="00E57304">
        <w:rPr>
          <w:rFonts w:ascii="Times New Roman" w:hAnsi="Times New Roman"/>
          <w:sz w:val="24"/>
          <w:szCs w:val="24"/>
        </w:rPr>
        <w:t>la División Académica de la Dirección de la OPES</w:t>
      </w:r>
      <w:r w:rsidRPr="00E57304">
        <w:rPr>
          <w:rFonts w:ascii="Times New Roman" w:hAnsi="Times New Roman"/>
          <w:sz w:val="24"/>
          <w:szCs w:val="24"/>
          <w:lang w:eastAsia="es-CR"/>
        </w:rPr>
        <w:t xml:space="preserve">, </w:t>
      </w:r>
      <w:r w:rsidR="00906171">
        <w:rPr>
          <w:rFonts w:ascii="Times New Roman" w:hAnsi="Times New Roman"/>
          <w:sz w:val="24"/>
          <w:szCs w:val="24"/>
          <w:lang w:eastAsia="es-CR"/>
        </w:rPr>
        <w:t>del</w:t>
      </w:r>
      <w:r w:rsidR="001B61AA">
        <w:rPr>
          <w:rFonts w:ascii="Times New Roman" w:hAnsi="Times New Roman"/>
          <w:sz w:val="24"/>
          <w:szCs w:val="24"/>
          <w:lang w:eastAsia="es-CR"/>
        </w:rPr>
        <w:t xml:space="preserve"> </w:t>
      </w:r>
      <w:r w:rsidR="00906171">
        <w:rPr>
          <w:rFonts w:ascii="Times New Roman" w:hAnsi="Times New Roman"/>
          <w:sz w:val="24"/>
          <w:szCs w:val="24"/>
          <w:lang w:eastAsia="es-CR"/>
        </w:rPr>
        <w:t xml:space="preserve">año 2016 al 2018, la cantidad </w:t>
      </w:r>
      <w:r w:rsidR="001B61AA">
        <w:rPr>
          <w:rFonts w:ascii="Times New Roman" w:hAnsi="Times New Roman"/>
          <w:sz w:val="24"/>
          <w:szCs w:val="24"/>
          <w:lang w:eastAsia="es-CR"/>
        </w:rPr>
        <w:t xml:space="preserve">de </w:t>
      </w:r>
      <w:r w:rsidR="00B01898">
        <w:rPr>
          <w:rFonts w:ascii="Times New Roman" w:hAnsi="Times New Roman"/>
          <w:sz w:val="24"/>
          <w:szCs w:val="24"/>
          <w:lang w:eastAsia="es-CR"/>
        </w:rPr>
        <w:t>dictámenes,</w:t>
      </w:r>
      <w:r w:rsidR="001B61AA">
        <w:rPr>
          <w:rFonts w:ascii="Times New Roman" w:hAnsi="Times New Roman"/>
          <w:sz w:val="24"/>
          <w:szCs w:val="24"/>
          <w:lang w:eastAsia="es-CR"/>
        </w:rPr>
        <w:t xml:space="preserve"> </w:t>
      </w:r>
      <w:r w:rsidR="00906171">
        <w:rPr>
          <w:rFonts w:ascii="Times New Roman" w:hAnsi="Times New Roman"/>
          <w:sz w:val="24"/>
          <w:szCs w:val="24"/>
          <w:lang w:eastAsia="es-CR"/>
        </w:rPr>
        <w:t>así como el plazo para la presentación de los mismos h</w:t>
      </w:r>
      <w:r w:rsidR="001B61AA">
        <w:rPr>
          <w:rFonts w:ascii="Times New Roman" w:hAnsi="Times New Roman"/>
          <w:sz w:val="24"/>
          <w:szCs w:val="24"/>
          <w:lang w:eastAsia="es-CR"/>
        </w:rPr>
        <w:t>a incrementado paulatinamente</w:t>
      </w:r>
      <w:r w:rsidR="00835045">
        <w:rPr>
          <w:rFonts w:ascii="Times New Roman" w:hAnsi="Times New Roman"/>
          <w:sz w:val="24"/>
          <w:szCs w:val="24"/>
          <w:lang w:eastAsia="es-CR"/>
        </w:rPr>
        <w:t>.</w:t>
      </w:r>
      <w:r w:rsidR="001B61AA">
        <w:rPr>
          <w:rFonts w:ascii="Times New Roman" w:hAnsi="Times New Roman"/>
          <w:sz w:val="24"/>
          <w:szCs w:val="24"/>
          <w:lang w:eastAsia="es-CR"/>
        </w:rPr>
        <w:t xml:space="preserve"> </w:t>
      </w:r>
      <w:r w:rsidR="001B61AA" w:rsidRPr="00835045">
        <w:rPr>
          <w:rFonts w:ascii="Times New Roman" w:hAnsi="Times New Roman"/>
          <w:b/>
          <w:sz w:val="24"/>
          <w:szCs w:val="24"/>
          <w:lang w:eastAsia="es-CR"/>
        </w:rPr>
        <w:t xml:space="preserve">(Ver Anexo N° </w:t>
      </w:r>
      <w:r w:rsidR="00597DBC">
        <w:rPr>
          <w:rFonts w:ascii="Times New Roman" w:hAnsi="Times New Roman"/>
          <w:b/>
          <w:sz w:val="24"/>
          <w:szCs w:val="24"/>
          <w:lang w:eastAsia="es-CR"/>
        </w:rPr>
        <w:t>6</w:t>
      </w:r>
      <w:r w:rsidR="00223AD8" w:rsidRPr="00835045">
        <w:rPr>
          <w:rFonts w:ascii="Times New Roman" w:hAnsi="Times New Roman"/>
          <w:b/>
          <w:sz w:val="24"/>
          <w:szCs w:val="24"/>
          <w:lang w:eastAsia="es-CR"/>
        </w:rPr>
        <w:t>).</w:t>
      </w:r>
      <w:r w:rsidR="00223AD8">
        <w:rPr>
          <w:rFonts w:ascii="Times New Roman" w:hAnsi="Times New Roman"/>
          <w:sz w:val="24"/>
          <w:szCs w:val="24"/>
          <w:lang w:eastAsia="es-CR"/>
        </w:rPr>
        <w:t xml:space="preserve"> </w:t>
      </w:r>
    </w:p>
    <w:p w14:paraId="1190A967" w14:textId="77777777" w:rsidR="00C07CF7" w:rsidRDefault="00C07CF7" w:rsidP="0034377D">
      <w:pPr>
        <w:tabs>
          <w:tab w:val="left" w:pos="1710"/>
        </w:tabs>
        <w:spacing w:after="0" w:line="240" w:lineRule="auto"/>
        <w:jc w:val="both"/>
        <w:rPr>
          <w:rFonts w:ascii="Times New Roman" w:hAnsi="Times New Roman"/>
          <w:sz w:val="24"/>
          <w:szCs w:val="24"/>
          <w:lang w:eastAsia="es-CR"/>
        </w:rPr>
      </w:pPr>
    </w:p>
    <w:p w14:paraId="72DCFC7A" w14:textId="31FE85C5" w:rsidR="00A23A28" w:rsidRPr="00E57304" w:rsidRDefault="00A14EF6" w:rsidP="0034377D">
      <w:pPr>
        <w:tabs>
          <w:tab w:val="left" w:pos="1710"/>
        </w:tabs>
        <w:spacing w:after="0" w:line="240" w:lineRule="auto"/>
        <w:jc w:val="both"/>
        <w:rPr>
          <w:rFonts w:ascii="Times New Roman" w:hAnsi="Times New Roman"/>
          <w:b/>
          <w:sz w:val="24"/>
          <w:szCs w:val="24"/>
          <w:lang w:eastAsia="es-CR"/>
        </w:rPr>
      </w:pPr>
      <w:r>
        <w:rPr>
          <w:rFonts w:ascii="Times New Roman" w:hAnsi="Times New Roman"/>
          <w:b/>
          <w:sz w:val="24"/>
          <w:szCs w:val="24"/>
        </w:rPr>
        <w:t>2.6</w:t>
      </w:r>
      <w:r w:rsidR="00A23A28" w:rsidRPr="00E57304">
        <w:rPr>
          <w:rFonts w:ascii="Times New Roman" w:hAnsi="Times New Roman"/>
          <w:b/>
          <w:sz w:val="24"/>
          <w:szCs w:val="24"/>
        </w:rPr>
        <w:t xml:space="preserve">.2 </w:t>
      </w:r>
      <w:r w:rsidR="00A23A28" w:rsidRPr="00E57304">
        <w:rPr>
          <w:rFonts w:ascii="Times New Roman" w:hAnsi="Times New Roman"/>
          <w:b/>
          <w:sz w:val="24"/>
          <w:szCs w:val="24"/>
          <w:lang w:eastAsia="es-CR"/>
        </w:rPr>
        <w:t>Coordinación CONESUP-SINAES</w:t>
      </w:r>
    </w:p>
    <w:p w14:paraId="76F82D43" w14:textId="77777777" w:rsidR="00D46B1E" w:rsidRPr="00E57304" w:rsidRDefault="00D46B1E" w:rsidP="0034377D">
      <w:pPr>
        <w:tabs>
          <w:tab w:val="left" w:pos="1710"/>
        </w:tabs>
        <w:spacing w:after="0" w:line="240" w:lineRule="auto"/>
        <w:jc w:val="both"/>
        <w:rPr>
          <w:rFonts w:ascii="Times New Roman" w:hAnsi="Times New Roman"/>
          <w:b/>
          <w:sz w:val="24"/>
          <w:szCs w:val="24"/>
          <w:lang w:eastAsia="es-CR"/>
        </w:rPr>
      </w:pPr>
    </w:p>
    <w:p w14:paraId="5B4FBFB7" w14:textId="77777777" w:rsidR="00361B9C" w:rsidRDefault="00D46B1E" w:rsidP="00D41FFB">
      <w:pPr>
        <w:tabs>
          <w:tab w:val="left" w:pos="1710"/>
        </w:tabs>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Mediante la Ley N° 8256, Ley del Sistema de Acreditación de la Educación Superior (SINAES), se crea el </w:t>
      </w:r>
      <w:r w:rsidR="00452E92" w:rsidRPr="00E57304">
        <w:rPr>
          <w:rFonts w:ascii="Times New Roman" w:hAnsi="Times New Roman"/>
          <w:sz w:val="24"/>
          <w:szCs w:val="24"/>
          <w:lang w:eastAsia="es-CR"/>
        </w:rPr>
        <w:t xml:space="preserve">Sistema Nacional de Acreditación de la Educación Superior </w:t>
      </w:r>
      <w:r w:rsidR="00452E92">
        <w:rPr>
          <w:rFonts w:ascii="Times New Roman" w:hAnsi="Times New Roman"/>
          <w:sz w:val="24"/>
          <w:szCs w:val="24"/>
          <w:lang w:eastAsia="es-CR"/>
        </w:rPr>
        <w:t>(</w:t>
      </w:r>
      <w:r w:rsidRPr="00E57304">
        <w:rPr>
          <w:rFonts w:ascii="Times New Roman" w:hAnsi="Times New Roman"/>
          <w:sz w:val="24"/>
          <w:szCs w:val="24"/>
          <w:lang w:eastAsia="es-CR"/>
        </w:rPr>
        <w:t>SINAES</w:t>
      </w:r>
      <w:r w:rsidR="00452E92">
        <w:rPr>
          <w:rFonts w:ascii="Times New Roman" w:hAnsi="Times New Roman"/>
          <w:sz w:val="24"/>
          <w:szCs w:val="24"/>
          <w:lang w:eastAsia="es-CR"/>
        </w:rPr>
        <w:t>)</w:t>
      </w:r>
      <w:r w:rsidRPr="00E57304">
        <w:rPr>
          <w:rFonts w:ascii="Times New Roman" w:hAnsi="Times New Roman"/>
          <w:sz w:val="24"/>
          <w:szCs w:val="24"/>
          <w:lang w:eastAsia="es-CR"/>
        </w:rPr>
        <w:t xml:space="preserve"> como un órgano adscrito al Consejo Nacional de Rectores</w:t>
      </w:r>
      <w:r w:rsidR="00E95C69">
        <w:rPr>
          <w:rFonts w:ascii="Times New Roman" w:hAnsi="Times New Roman"/>
          <w:sz w:val="24"/>
          <w:szCs w:val="24"/>
          <w:lang w:eastAsia="es-CR"/>
        </w:rPr>
        <w:t>.</w:t>
      </w:r>
      <w:r w:rsidR="00D41FFB">
        <w:rPr>
          <w:rFonts w:ascii="Times New Roman" w:hAnsi="Times New Roman"/>
          <w:sz w:val="24"/>
          <w:szCs w:val="24"/>
          <w:lang w:eastAsia="es-CR"/>
        </w:rPr>
        <w:t xml:space="preserve"> </w:t>
      </w:r>
    </w:p>
    <w:p w14:paraId="05D9CF46" w14:textId="77777777" w:rsidR="00361B9C" w:rsidRDefault="00361B9C" w:rsidP="00D41FFB">
      <w:pPr>
        <w:tabs>
          <w:tab w:val="left" w:pos="1710"/>
        </w:tabs>
        <w:spacing w:after="0" w:line="240" w:lineRule="auto"/>
        <w:jc w:val="both"/>
        <w:rPr>
          <w:rFonts w:ascii="Times New Roman" w:hAnsi="Times New Roman"/>
          <w:sz w:val="24"/>
          <w:szCs w:val="24"/>
          <w:lang w:eastAsia="es-CR"/>
        </w:rPr>
      </w:pPr>
    </w:p>
    <w:p w14:paraId="367E3A33" w14:textId="3DFEB734" w:rsidR="00D46B1E" w:rsidRPr="00D41FFB" w:rsidRDefault="00361B9C" w:rsidP="00D41FFB">
      <w:pPr>
        <w:tabs>
          <w:tab w:val="left" w:pos="1710"/>
        </w:tabs>
        <w:spacing w:after="0" w:line="240" w:lineRule="auto"/>
        <w:jc w:val="both"/>
        <w:rPr>
          <w:rFonts w:ascii="Times New Roman" w:hAnsi="Times New Roman"/>
          <w:lang w:eastAsia="es-CR"/>
        </w:rPr>
      </w:pPr>
      <w:r>
        <w:rPr>
          <w:rFonts w:ascii="Times New Roman" w:eastAsiaTheme="minorHAnsi" w:hAnsi="Times New Roman"/>
          <w:color w:val="000000"/>
          <w:sz w:val="24"/>
          <w:szCs w:val="24"/>
        </w:rPr>
        <w:t>Según</w:t>
      </w:r>
      <w:r w:rsidR="00D46B1E" w:rsidRPr="00E57304">
        <w:rPr>
          <w:rFonts w:ascii="Times New Roman" w:eastAsiaTheme="minorHAnsi" w:hAnsi="Times New Roman"/>
          <w:color w:val="000000"/>
          <w:sz w:val="24"/>
          <w:szCs w:val="24"/>
        </w:rPr>
        <w:t xml:space="preserve"> </w:t>
      </w:r>
      <w:r w:rsidR="00DE7D11">
        <w:rPr>
          <w:rFonts w:ascii="Times New Roman" w:eastAsiaTheme="minorHAnsi" w:hAnsi="Times New Roman"/>
          <w:color w:val="000000"/>
          <w:sz w:val="24"/>
          <w:szCs w:val="24"/>
        </w:rPr>
        <w:t xml:space="preserve">el </w:t>
      </w:r>
      <w:r w:rsidR="00D46B1E" w:rsidRPr="00E95C69">
        <w:rPr>
          <w:rFonts w:ascii="Times New Roman" w:eastAsiaTheme="minorHAnsi" w:hAnsi="Times New Roman"/>
          <w:color w:val="000000"/>
          <w:sz w:val="24"/>
          <w:szCs w:val="24"/>
        </w:rPr>
        <w:t>Decreto N° 37564-MEP</w:t>
      </w:r>
      <w:r w:rsidR="00D46B1E" w:rsidRPr="00E57304">
        <w:rPr>
          <w:rFonts w:ascii="Times New Roman" w:eastAsiaTheme="minorHAnsi" w:hAnsi="Times New Roman"/>
          <w:color w:val="000000"/>
          <w:sz w:val="24"/>
          <w:szCs w:val="24"/>
        </w:rPr>
        <w:t xml:space="preserve">, se señala que </w:t>
      </w:r>
      <w:r w:rsidR="00D46B1E" w:rsidRPr="00D41FFB">
        <w:rPr>
          <w:rFonts w:ascii="Times New Roman" w:eastAsiaTheme="minorHAnsi" w:hAnsi="Times New Roman"/>
          <w:color w:val="000000"/>
        </w:rPr>
        <w:t xml:space="preserve">“(...) </w:t>
      </w:r>
      <w:r w:rsidR="00D46B1E" w:rsidRPr="00D41FFB">
        <w:rPr>
          <w:rFonts w:ascii="Times New Roman" w:hAnsi="Times New Roman"/>
          <w:i/>
          <w:color w:val="000000"/>
        </w:rPr>
        <w:t>en aras de una mejor operativización de la reforma al Reglamento del CONESUP en función de la simplificación de trámites que se pretende y del estímulo de la acreditación de la educación superior privada, se ha visto la necesidad de explicitar, dentro de los procesos excluidos de tramitación previa ante el CONESUP, no solo los referidos a la aprobación o modificación de carreras que cuenten con la acreditación oficial del SINAES, sino también, la aprobación y modificación de los Programas de Posgrado impartidos por las universidades privadas que, igualmente, lleguen a obtener la acreditación oficial del SINAES</w:t>
      </w:r>
      <w:r w:rsidR="005A68E6" w:rsidRPr="00D41FFB">
        <w:rPr>
          <w:rFonts w:ascii="Times New Roman" w:hAnsi="Times New Roman"/>
          <w:i/>
          <w:color w:val="000000"/>
        </w:rPr>
        <w:t>.”</w:t>
      </w:r>
    </w:p>
    <w:p w14:paraId="238B868E" w14:textId="77777777" w:rsidR="00D46B1E" w:rsidRPr="00D41FFB" w:rsidRDefault="00D46B1E" w:rsidP="0034377D">
      <w:pPr>
        <w:spacing w:after="0" w:line="240" w:lineRule="auto"/>
        <w:jc w:val="both"/>
        <w:rPr>
          <w:rFonts w:ascii="Times New Roman" w:hAnsi="Times New Roman"/>
          <w:b/>
          <w:lang w:eastAsia="es-CR"/>
        </w:rPr>
      </w:pPr>
    </w:p>
    <w:p w14:paraId="3AB5A8C3" w14:textId="6F9991ED" w:rsidR="00D46B1E" w:rsidRPr="00E57304" w:rsidRDefault="00D46B1E" w:rsidP="0034377D">
      <w:pPr>
        <w:spacing w:after="0" w:line="240" w:lineRule="auto"/>
        <w:jc w:val="both"/>
        <w:rPr>
          <w:rFonts w:ascii="Times New Roman" w:hAnsi="Times New Roman"/>
          <w:color w:val="000000"/>
          <w:sz w:val="24"/>
          <w:szCs w:val="24"/>
          <w:lang w:eastAsia="es-CR"/>
        </w:rPr>
      </w:pPr>
      <w:r w:rsidRPr="00E57304">
        <w:rPr>
          <w:rFonts w:ascii="Times New Roman" w:hAnsi="Times New Roman"/>
          <w:sz w:val="24"/>
          <w:szCs w:val="24"/>
          <w:lang w:eastAsia="es-CR"/>
        </w:rPr>
        <w:t>De conformidad con lo anterior, se modifica el artículo 23, 24 y</w:t>
      </w:r>
      <w:r w:rsidR="00BC1B15">
        <w:rPr>
          <w:rFonts w:ascii="Times New Roman" w:hAnsi="Times New Roman"/>
          <w:sz w:val="24"/>
          <w:szCs w:val="24"/>
          <w:lang w:eastAsia="es-CR"/>
        </w:rPr>
        <w:t xml:space="preserve"> 25 del Reglamento del CONESUP, mediante los cuales </w:t>
      </w:r>
      <w:r w:rsidRPr="00E57304">
        <w:rPr>
          <w:rFonts w:ascii="Times New Roman" w:hAnsi="Times New Roman"/>
          <w:sz w:val="24"/>
          <w:szCs w:val="24"/>
          <w:lang w:eastAsia="es-CR"/>
        </w:rPr>
        <w:t xml:space="preserve">se exonerarán del cumplimiento de los trámites establecidos en esos artículos aquellas modificaciones del plan de estudios que sean resultado de la implementación del “Plan de Mejoramiento de la Calidad”, aprobado por el Consejo Nacional de Acreditación para carreras o programas de posgrado que hayan sido oficialmente acreditados por el </w:t>
      </w:r>
      <w:r w:rsidR="00226DE6">
        <w:rPr>
          <w:rFonts w:ascii="Times New Roman" w:hAnsi="Times New Roman"/>
          <w:sz w:val="24"/>
          <w:szCs w:val="24"/>
          <w:lang w:eastAsia="es-CR"/>
        </w:rPr>
        <w:t>SINAES</w:t>
      </w:r>
      <w:r w:rsidRPr="00E57304">
        <w:rPr>
          <w:rFonts w:ascii="Times New Roman" w:hAnsi="Times New Roman"/>
          <w:sz w:val="24"/>
          <w:szCs w:val="24"/>
          <w:lang w:eastAsia="es-CR"/>
        </w:rPr>
        <w:t>.</w:t>
      </w:r>
    </w:p>
    <w:p w14:paraId="6927AC81" w14:textId="3356D49D" w:rsidR="00D37C9A" w:rsidRPr="00E57304" w:rsidRDefault="00D37C9A" w:rsidP="0034377D">
      <w:pPr>
        <w:spacing w:after="0" w:line="240" w:lineRule="auto"/>
        <w:jc w:val="both"/>
        <w:rPr>
          <w:rFonts w:ascii="Times New Roman" w:hAnsi="Times New Roman"/>
          <w:b/>
          <w:sz w:val="24"/>
          <w:szCs w:val="24"/>
        </w:rPr>
      </w:pPr>
    </w:p>
    <w:p w14:paraId="503C71A4" w14:textId="44D41DB6" w:rsidR="00B932FD" w:rsidRPr="00E57304" w:rsidRDefault="00B932FD"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Como parte del cumplimiento a dicha reforma, se crea el “Convenio Marco de Cooperación entre el Sistema Nacional de Acreditación de la Educación Superior y el Consejo Nacional de Enseñanza Superior Universitaria Privada”, a fin de establecer los términos para la cooperación y asistencia técnica entre el SINAES y el CONESUP.</w:t>
      </w:r>
      <w:r w:rsidR="00741DB7" w:rsidRPr="00E57304">
        <w:rPr>
          <w:rFonts w:ascii="Times New Roman" w:hAnsi="Times New Roman"/>
          <w:sz w:val="24"/>
          <w:szCs w:val="24"/>
          <w:lang w:eastAsia="es-CR"/>
        </w:rPr>
        <w:t xml:space="preserve"> El mismo fu</w:t>
      </w:r>
      <w:r w:rsidR="00DE7D11">
        <w:rPr>
          <w:rFonts w:ascii="Times New Roman" w:hAnsi="Times New Roman"/>
          <w:sz w:val="24"/>
          <w:szCs w:val="24"/>
          <w:lang w:eastAsia="es-CR"/>
        </w:rPr>
        <w:t xml:space="preserve">e firmado el </w:t>
      </w:r>
      <w:r w:rsidRPr="00E57304">
        <w:rPr>
          <w:rFonts w:ascii="Times New Roman" w:hAnsi="Times New Roman"/>
          <w:sz w:val="24"/>
          <w:szCs w:val="24"/>
          <w:lang w:eastAsia="es-CR"/>
        </w:rPr>
        <w:t xml:space="preserve">7 de mayo de 2013, tiene una vigencia de tres años y es prorrogado por periodos iguales si ninguna de las partes manifiesta por escrito a la otra su voluntad en contrario con al menos tres meses de anticipación al cumplimiento del plazo original o al de cualquiera de sus prórrogas. </w:t>
      </w:r>
    </w:p>
    <w:p w14:paraId="5E65AD6B" w14:textId="77777777" w:rsidR="006C373D" w:rsidRDefault="006C373D" w:rsidP="0034377D">
      <w:pPr>
        <w:spacing w:after="0" w:line="240" w:lineRule="auto"/>
        <w:jc w:val="both"/>
        <w:rPr>
          <w:rFonts w:ascii="Times New Roman" w:hAnsi="Times New Roman"/>
          <w:sz w:val="24"/>
          <w:szCs w:val="24"/>
          <w:lang w:eastAsia="es-CR"/>
        </w:rPr>
      </w:pPr>
    </w:p>
    <w:p w14:paraId="5BBEE0D0" w14:textId="48F2148D" w:rsidR="00F466B1" w:rsidRPr="00E57304" w:rsidRDefault="00B932FD"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Según lo </w:t>
      </w:r>
      <w:r w:rsidR="004423D9">
        <w:rPr>
          <w:rFonts w:ascii="Times New Roman" w:hAnsi="Times New Roman"/>
          <w:sz w:val="24"/>
          <w:szCs w:val="24"/>
          <w:lang w:eastAsia="es-CR"/>
        </w:rPr>
        <w:t>comunicado por el CONESUP,</w:t>
      </w:r>
      <w:r w:rsidR="00AD3963">
        <w:rPr>
          <w:rFonts w:ascii="Times New Roman" w:hAnsi="Times New Roman"/>
          <w:sz w:val="24"/>
          <w:szCs w:val="24"/>
          <w:lang w:eastAsia="es-CR"/>
        </w:rPr>
        <w:t xml:space="preserve"> a partir de la firma del c</w:t>
      </w:r>
      <w:r w:rsidRPr="00E57304">
        <w:rPr>
          <w:rFonts w:ascii="Times New Roman" w:hAnsi="Times New Roman"/>
          <w:sz w:val="24"/>
          <w:szCs w:val="24"/>
          <w:lang w:eastAsia="es-CR"/>
        </w:rPr>
        <w:t xml:space="preserve">onvenio, </w:t>
      </w:r>
      <w:r w:rsidR="00520B76" w:rsidRPr="00E57304">
        <w:rPr>
          <w:rFonts w:ascii="Times New Roman" w:hAnsi="Times New Roman"/>
          <w:sz w:val="24"/>
          <w:szCs w:val="24"/>
          <w:lang w:eastAsia="es-CR"/>
        </w:rPr>
        <w:t xml:space="preserve">se ha solicitado </w:t>
      </w:r>
      <w:r w:rsidRPr="00E57304">
        <w:rPr>
          <w:rFonts w:ascii="Times New Roman" w:hAnsi="Times New Roman"/>
          <w:sz w:val="24"/>
          <w:szCs w:val="24"/>
          <w:lang w:eastAsia="es-CR"/>
        </w:rPr>
        <w:t xml:space="preserve">al SINAES realizar un trabajo de coordinación entre ambas instancias de acuerdo con lo estipulado en el </w:t>
      </w:r>
      <w:r w:rsidR="00AD3963">
        <w:rPr>
          <w:rFonts w:ascii="Times New Roman" w:hAnsi="Times New Roman"/>
          <w:sz w:val="24"/>
          <w:szCs w:val="24"/>
          <w:lang w:eastAsia="es-CR"/>
        </w:rPr>
        <w:t>c</w:t>
      </w:r>
      <w:r w:rsidRPr="00E57304">
        <w:rPr>
          <w:rFonts w:ascii="Times New Roman" w:hAnsi="Times New Roman"/>
          <w:sz w:val="24"/>
          <w:szCs w:val="24"/>
          <w:lang w:eastAsia="es-CR"/>
        </w:rPr>
        <w:t>onvenio, a fin de establecer los lineamientos específicos que</w:t>
      </w:r>
      <w:r w:rsidR="00FC24EA">
        <w:rPr>
          <w:rFonts w:ascii="Times New Roman" w:hAnsi="Times New Roman"/>
          <w:sz w:val="24"/>
          <w:szCs w:val="24"/>
          <w:lang w:eastAsia="es-CR"/>
        </w:rPr>
        <w:t xml:space="preserve"> le competen a cada instancia, asimismo, se indica </w:t>
      </w:r>
      <w:r w:rsidR="00F466B1" w:rsidRPr="00E57304">
        <w:rPr>
          <w:rFonts w:ascii="Times New Roman" w:hAnsi="Times New Roman"/>
          <w:sz w:val="24"/>
          <w:szCs w:val="24"/>
          <w:lang w:eastAsia="es-CR"/>
        </w:rPr>
        <w:t xml:space="preserve">que a la fecha no existe un procedimiento escrito acerca de cómo solicitar los documentos a SINAES, específicamente cuando la carrera acreditada ha sufrido modificación en el proceso de “mejoramiento continuo”, que ellos establecen. </w:t>
      </w:r>
    </w:p>
    <w:p w14:paraId="44C362EE" w14:textId="77777777" w:rsidR="00F466B1" w:rsidRPr="00E57304" w:rsidRDefault="00F466B1" w:rsidP="0034377D">
      <w:pPr>
        <w:spacing w:after="0" w:line="240" w:lineRule="auto"/>
        <w:jc w:val="both"/>
        <w:rPr>
          <w:rFonts w:ascii="Times New Roman" w:hAnsi="Times New Roman"/>
          <w:sz w:val="24"/>
          <w:szCs w:val="24"/>
          <w:lang w:eastAsia="es-CR"/>
        </w:rPr>
      </w:pPr>
    </w:p>
    <w:p w14:paraId="16B7165C" w14:textId="77777777" w:rsidR="00F466B1" w:rsidRPr="00E57304" w:rsidRDefault="00F466B1"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lastRenderedPageBreak/>
        <w:t>De las Universidades Privadas existentes, 125 carreras han sido acreditadas por SINAES, según lo consultado en la página Web el 28 de noviembre de 2018,</w:t>
      </w:r>
      <w:r w:rsidRPr="00E57304">
        <w:rPr>
          <w:rFonts w:ascii="Times New Roman" w:hAnsi="Times New Roman"/>
          <w:color w:val="FF0000"/>
          <w:sz w:val="24"/>
          <w:szCs w:val="24"/>
          <w:lang w:eastAsia="es-CR"/>
        </w:rPr>
        <w:t xml:space="preserve"> </w:t>
      </w:r>
      <w:r w:rsidRPr="00E57304">
        <w:rPr>
          <w:rFonts w:ascii="Times New Roman" w:hAnsi="Times New Roman"/>
          <w:sz w:val="24"/>
          <w:szCs w:val="24"/>
          <w:lang w:eastAsia="es-CR"/>
        </w:rPr>
        <w:t xml:space="preserve">de las cuales solamente 25 han sido presentadas ante el CONESUP con la documentación correspondiente. </w:t>
      </w:r>
    </w:p>
    <w:p w14:paraId="6F801700" w14:textId="77777777" w:rsidR="00D37C9A" w:rsidRPr="00E57304" w:rsidRDefault="00D37C9A" w:rsidP="0034377D">
      <w:pPr>
        <w:spacing w:after="0" w:line="240" w:lineRule="auto"/>
        <w:jc w:val="both"/>
        <w:rPr>
          <w:rFonts w:ascii="Times New Roman" w:hAnsi="Times New Roman"/>
          <w:b/>
          <w:sz w:val="24"/>
          <w:szCs w:val="24"/>
        </w:rPr>
      </w:pPr>
    </w:p>
    <w:p w14:paraId="0A00CB79" w14:textId="00A109B3" w:rsidR="00BE5B3D" w:rsidRPr="00E57304" w:rsidRDefault="00BE5B3D"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Según la entrevista realizada al </w:t>
      </w:r>
      <w:r w:rsidR="00021687" w:rsidRPr="00E57304">
        <w:rPr>
          <w:rFonts w:ascii="Times New Roman" w:hAnsi="Times New Roman"/>
          <w:sz w:val="24"/>
          <w:szCs w:val="24"/>
          <w:lang w:eastAsia="es-CR"/>
        </w:rPr>
        <w:t>director</w:t>
      </w:r>
      <w:r w:rsidRPr="00E57304">
        <w:rPr>
          <w:rFonts w:ascii="Times New Roman" w:hAnsi="Times New Roman"/>
          <w:sz w:val="24"/>
          <w:szCs w:val="24"/>
          <w:lang w:eastAsia="es-CR"/>
        </w:rPr>
        <w:t xml:space="preserve"> a.i. del SINAES, se </w:t>
      </w:r>
      <w:r w:rsidR="001B6D20">
        <w:rPr>
          <w:rFonts w:ascii="Times New Roman" w:hAnsi="Times New Roman"/>
          <w:sz w:val="24"/>
          <w:szCs w:val="24"/>
          <w:lang w:eastAsia="es-CR"/>
        </w:rPr>
        <w:t xml:space="preserve">indica </w:t>
      </w:r>
      <w:r w:rsidRPr="00E57304">
        <w:rPr>
          <w:rFonts w:ascii="Times New Roman" w:hAnsi="Times New Roman"/>
          <w:sz w:val="24"/>
          <w:szCs w:val="24"/>
          <w:lang w:eastAsia="es-CR"/>
        </w:rPr>
        <w:t>que cada acreditación no debe ser presentada ante el CONESUP, el listado se encuentra diariamente actualizado en la página Web del SINAES, adicionalmente señala que están en disposición de remitir la documentación al CONESUP en forma digital, según l</w:t>
      </w:r>
      <w:r w:rsidR="00D41FFB">
        <w:rPr>
          <w:rFonts w:ascii="Times New Roman" w:hAnsi="Times New Roman"/>
          <w:sz w:val="24"/>
          <w:szCs w:val="24"/>
          <w:lang w:eastAsia="es-CR"/>
        </w:rPr>
        <w:t>o establecido en la Ley N° 8454,</w:t>
      </w:r>
      <w:r w:rsidRPr="00E57304">
        <w:rPr>
          <w:rFonts w:ascii="Times New Roman" w:hAnsi="Times New Roman"/>
          <w:sz w:val="24"/>
          <w:szCs w:val="24"/>
          <w:lang w:eastAsia="es-CR"/>
        </w:rPr>
        <w:t xml:space="preserve"> Ley de Certificados, Firmas Digitales y Documentos Electrónicos. </w:t>
      </w:r>
    </w:p>
    <w:p w14:paraId="5B8AAA29" w14:textId="77777777" w:rsidR="00BE5B3D" w:rsidRPr="00E57304" w:rsidRDefault="00BE5B3D" w:rsidP="0034377D">
      <w:pPr>
        <w:spacing w:after="0" w:line="240" w:lineRule="auto"/>
        <w:jc w:val="both"/>
        <w:rPr>
          <w:rFonts w:ascii="Times New Roman" w:hAnsi="Times New Roman"/>
          <w:sz w:val="24"/>
          <w:szCs w:val="24"/>
          <w:lang w:eastAsia="es-CR"/>
        </w:rPr>
      </w:pPr>
    </w:p>
    <w:p w14:paraId="71AED27D" w14:textId="77777777" w:rsidR="00BE5B3D" w:rsidRPr="00E57304" w:rsidRDefault="00BE5B3D" w:rsidP="0034377D">
      <w:pPr>
        <w:spacing w:after="0" w:line="240" w:lineRule="auto"/>
        <w:jc w:val="both"/>
        <w:rPr>
          <w:rFonts w:ascii="Times New Roman" w:hAnsi="Times New Roman"/>
          <w:sz w:val="24"/>
          <w:szCs w:val="24"/>
          <w:lang w:eastAsia="es-CR"/>
        </w:rPr>
      </w:pPr>
      <w:r w:rsidRPr="00E57304">
        <w:rPr>
          <w:rFonts w:ascii="Times New Roman" w:hAnsi="Times New Roman"/>
          <w:sz w:val="24"/>
          <w:szCs w:val="24"/>
          <w:lang w:eastAsia="es-CR"/>
        </w:rPr>
        <w:t xml:space="preserve">No obstante lo anterior, sus argumentaciones son decisiones que no han sido comunicadas y acordadas entre ambas instancias. El convenio menciona tres ámbitos de cooperación: procesos de acreditación, actualización académica y cooperación interinstitucional, sin embargo, aspectos como los anteriormente descritos no han sido establecidos por ambas instancias de manera coordinada, ya sea mediante procedimientos, o bien, la actualización del convenio, en el cual se detallen este tipo de líneas estratégicas que les permita agilizar los procesos y contar realmente con la cooperación y asistencia técnica entre ambas instancias, para el fortalecimiento y cumplimiento de los fines de las mismas. </w:t>
      </w:r>
    </w:p>
    <w:p w14:paraId="7BAB3D07" w14:textId="77777777" w:rsidR="00DC107A" w:rsidRPr="00DC107A" w:rsidRDefault="00DC107A" w:rsidP="0034377D">
      <w:pPr>
        <w:spacing w:after="0" w:line="240" w:lineRule="auto"/>
        <w:jc w:val="both"/>
        <w:rPr>
          <w:rFonts w:ascii="Times New Roman" w:hAnsi="Times New Roman"/>
          <w:sz w:val="24"/>
          <w:szCs w:val="24"/>
          <w:lang w:eastAsia="es-CR"/>
        </w:rPr>
      </w:pPr>
    </w:p>
    <w:p w14:paraId="7BE7F943" w14:textId="6DFCFD6F" w:rsidR="00BD7EBF" w:rsidRPr="00E57304" w:rsidRDefault="00DC107A" w:rsidP="0034377D">
      <w:pPr>
        <w:spacing w:after="0" w:line="240" w:lineRule="auto"/>
        <w:jc w:val="both"/>
        <w:rPr>
          <w:rFonts w:ascii="Times New Roman" w:hAnsi="Times New Roman"/>
          <w:sz w:val="24"/>
          <w:szCs w:val="24"/>
          <w:lang w:eastAsia="es-CR"/>
        </w:rPr>
      </w:pPr>
      <w:r w:rsidRPr="00DC107A">
        <w:rPr>
          <w:rFonts w:ascii="Times New Roman" w:hAnsi="Times New Roman"/>
          <w:sz w:val="24"/>
          <w:szCs w:val="24"/>
          <w:lang w:eastAsia="es-CR"/>
        </w:rPr>
        <w:t>Es importante considerar lo establecido en el artículo 15 de la L</w:t>
      </w:r>
      <w:r w:rsidR="00B97F57">
        <w:rPr>
          <w:rFonts w:ascii="Times New Roman" w:hAnsi="Times New Roman"/>
          <w:sz w:val="24"/>
          <w:szCs w:val="24"/>
          <w:lang w:eastAsia="es-CR"/>
        </w:rPr>
        <w:t>ey General de Control Interno. A</w:t>
      </w:r>
      <w:r w:rsidR="00553422" w:rsidRPr="00E57304">
        <w:rPr>
          <w:rFonts w:ascii="Times New Roman" w:hAnsi="Times New Roman"/>
          <w:sz w:val="24"/>
          <w:szCs w:val="24"/>
          <w:lang w:eastAsia="es-CR"/>
        </w:rPr>
        <w:t>simismo, en cuanto a los documentos electrónicos, l</w:t>
      </w:r>
      <w:r w:rsidR="00BD7EBF" w:rsidRPr="00E57304">
        <w:rPr>
          <w:rFonts w:ascii="Times New Roman" w:hAnsi="Times New Roman"/>
          <w:sz w:val="24"/>
          <w:szCs w:val="24"/>
          <w:lang w:eastAsia="es-CR"/>
        </w:rPr>
        <w:t xml:space="preserve">a Ley N° 8454, Ley de Certificados, Firmas Digitales y Documentos Electrónicos, </w:t>
      </w:r>
      <w:r w:rsidR="00553422" w:rsidRPr="00E57304">
        <w:rPr>
          <w:rFonts w:ascii="Times New Roman" w:hAnsi="Times New Roman"/>
          <w:sz w:val="24"/>
          <w:szCs w:val="24"/>
          <w:lang w:eastAsia="es-CR"/>
        </w:rPr>
        <w:t xml:space="preserve">estipula en los artículos 4 y 6 que los documentos electrónicos </w:t>
      </w:r>
      <w:r w:rsidR="00ED1BF8" w:rsidRPr="00E57304">
        <w:rPr>
          <w:rFonts w:ascii="Times New Roman" w:hAnsi="Times New Roman"/>
          <w:sz w:val="24"/>
          <w:szCs w:val="24"/>
          <w:lang w:eastAsia="es-CR"/>
        </w:rPr>
        <w:t xml:space="preserve">se les reconoce como fuerza probatoria </w:t>
      </w:r>
      <w:r w:rsidR="006A4F82" w:rsidRPr="00E57304">
        <w:rPr>
          <w:rFonts w:ascii="Times New Roman" w:hAnsi="Times New Roman"/>
          <w:sz w:val="24"/>
          <w:szCs w:val="24"/>
          <w:lang w:eastAsia="es-CR"/>
        </w:rPr>
        <w:t>e</w:t>
      </w:r>
      <w:r w:rsidR="00ED1BF8" w:rsidRPr="00E57304">
        <w:rPr>
          <w:rFonts w:ascii="Times New Roman" w:hAnsi="Times New Roman"/>
          <w:sz w:val="24"/>
          <w:szCs w:val="24"/>
          <w:lang w:eastAsia="es-CR"/>
        </w:rPr>
        <w:t xml:space="preserve">n las mismas condiciones </w:t>
      </w:r>
      <w:r w:rsidR="006A4F82" w:rsidRPr="00E57304">
        <w:rPr>
          <w:rFonts w:ascii="Times New Roman" w:hAnsi="Times New Roman"/>
          <w:sz w:val="24"/>
          <w:szCs w:val="24"/>
          <w:lang w:eastAsia="es-CR"/>
        </w:rPr>
        <w:t>que a los documentos f</w:t>
      </w:r>
      <w:r w:rsidR="002A5A9B" w:rsidRPr="00E57304">
        <w:rPr>
          <w:rFonts w:ascii="Times New Roman" w:hAnsi="Times New Roman"/>
          <w:sz w:val="24"/>
          <w:szCs w:val="24"/>
          <w:lang w:eastAsia="es-CR"/>
        </w:rPr>
        <w:t xml:space="preserve">ísicos, además se podrán conversar siempre que se apliquen las medidas de seguridad para garantizar su inalterabilidad. </w:t>
      </w:r>
    </w:p>
    <w:p w14:paraId="3EB42607" w14:textId="77777777" w:rsidR="00BD7EBF" w:rsidRPr="00E57304" w:rsidRDefault="00BD7EBF" w:rsidP="0034377D">
      <w:pPr>
        <w:spacing w:after="0" w:line="240" w:lineRule="auto"/>
        <w:jc w:val="both"/>
        <w:rPr>
          <w:rFonts w:ascii="Times New Roman" w:hAnsi="Times New Roman"/>
          <w:color w:val="000000" w:themeColor="text1"/>
          <w:sz w:val="24"/>
          <w:szCs w:val="24"/>
          <w:lang w:eastAsia="es-CR"/>
        </w:rPr>
      </w:pPr>
    </w:p>
    <w:p w14:paraId="20981D0D" w14:textId="405AB62C" w:rsidR="00D55195" w:rsidRDefault="00BD7EBF" w:rsidP="0034377D">
      <w:pPr>
        <w:spacing w:after="0" w:line="240" w:lineRule="auto"/>
        <w:jc w:val="both"/>
        <w:rPr>
          <w:rFonts w:ascii="Times New Roman" w:hAnsi="Times New Roman"/>
          <w:sz w:val="24"/>
          <w:szCs w:val="24"/>
          <w:lang w:eastAsia="es-CR"/>
        </w:rPr>
      </w:pPr>
      <w:r w:rsidRPr="00E57304">
        <w:rPr>
          <w:rFonts w:ascii="Times New Roman" w:hAnsi="Times New Roman"/>
          <w:color w:val="000000" w:themeColor="text1"/>
          <w:sz w:val="24"/>
          <w:szCs w:val="24"/>
          <w:lang w:eastAsia="es-CR"/>
        </w:rPr>
        <w:t xml:space="preserve">De conformidad con lo señalado anteriormente, para el cumplimiento de la normativa es necesario que los procesos queden claros y acordados por ambas instancias. </w:t>
      </w:r>
      <w:r w:rsidR="00F53BBC">
        <w:rPr>
          <w:rFonts w:ascii="Times New Roman" w:hAnsi="Times New Roman"/>
          <w:color w:val="000000" w:themeColor="text1"/>
          <w:sz w:val="24"/>
          <w:szCs w:val="24"/>
          <w:lang w:eastAsia="es-CR"/>
        </w:rPr>
        <w:t>De igual manera</w:t>
      </w:r>
      <w:r w:rsidRPr="00E57304">
        <w:rPr>
          <w:rFonts w:ascii="Times New Roman" w:hAnsi="Times New Roman"/>
          <w:color w:val="000000" w:themeColor="text1"/>
          <w:sz w:val="24"/>
          <w:szCs w:val="24"/>
          <w:lang w:eastAsia="es-CR"/>
        </w:rPr>
        <w:t xml:space="preserve">, es fundamental tomar en consideración que los documentos electrónicos tienen la misma validez que los documentos en físico, por lo que es un aspecto que se debe también tomar en cuenta, a fin de que el SINAES pueda presentar al CONESUP la documentación referente a </w:t>
      </w:r>
      <w:r w:rsidRPr="002F6598">
        <w:rPr>
          <w:rFonts w:ascii="Times New Roman" w:hAnsi="Times New Roman"/>
          <w:sz w:val="24"/>
          <w:szCs w:val="24"/>
          <w:lang w:eastAsia="es-CR"/>
        </w:rPr>
        <w:t xml:space="preserve">las carreras acreditadas y modificaciones por medios electrónicos y de esta manera actualizar la información que no ha sido presentada de </w:t>
      </w:r>
      <w:r w:rsidR="00D55195" w:rsidRPr="002F6598">
        <w:rPr>
          <w:rFonts w:ascii="Times New Roman" w:hAnsi="Times New Roman"/>
          <w:sz w:val="24"/>
          <w:szCs w:val="24"/>
          <w:lang w:eastAsia="es-CR"/>
        </w:rPr>
        <w:t xml:space="preserve">forma </w:t>
      </w:r>
      <w:r w:rsidR="009038E6" w:rsidRPr="002F6598">
        <w:rPr>
          <w:rFonts w:ascii="Times New Roman" w:hAnsi="Times New Roman"/>
          <w:sz w:val="24"/>
          <w:szCs w:val="24"/>
          <w:lang w:eastAsia="es-CR"/>
        </w:rPr>
        <w:t xml:space="preserve">más ágil y segura.  </w:t>
      </w:r>
    </w:p>
    <w:p w14:paraId="17C6D2FE" w14:textId="6E3C3BDC" w:rsidR="00AD7D87" w:rsidRDefault="00AD7D87" w:rsidP="00ED3A27">
      <w:pPr>
        <w:spacing w:after="0" w:line="240" w:lineRule="auto"/>
        <w:jc w:val="both"/>
        <w:rPr>
          <w:rFonts w:ascii="Times New Roman" w:eastAsia="SimSun" w:hAnsi="Times New Roman"/>
          <w:b/>
          <w:sz w:val="24"/>
          <w:szCs w:val="24"/>
          <w:lang w:val="es-ES" w:eastAsia="es-ES"/>
        </w:rPr>
      </w:pPr>
    </w:p>
    <w:p w14:paraId="30E4769A" w14:textId="2880B73A" w:rsidR="00021687" w:rsidRPr="007B42B2" w:rsidRDefault="00021687" w:rsidP="00021687">
      <w:pPr>
        <w:spacing w:after="0" w:line="240" w:lineRule="auto"/>
        <w:jc w:val="both"/>
        <w:rPr>
          <w:rFonts w:ascii="Times New Roman" w:hAnsi="Times New Roman"/>
          <w:i/>
          <w:iCs/>
          <w:sz w:val="24"/>
          <w:szCs w:val="24"/>
          <w:lang w:eastAsia="es-CR"/>
        </w:rPr>
      </w:pPr>
      <w:r w:rsidRPr="007B42B2">
        <w:rPr>
          <w:rFonts w:ascii="Times New Roman" w:hAnsi="Times New Roman"/>
          <w:sz w:val="24"/>
          <w:szCs w:val="24"/>
          <w:lang w:eastAsia="es-CR"/>
        </w:rPr>
        <w:t xml:space="preserve">Con respecto a las observaciones </w:t>
      </w:r>
      <w:r w:rsidR="00B01898" w:rsidRPr="007B42B2">
        <w:rPr>
          <w:rFonts w:ascii="Times New Roman" w:hAnsi="Times New Roman"/>
          <w:sz w:val="24"/>
          <w:szCs w:val="24"/>
          <w:lang w:eastAsia="es-CR"/>
        </w:rPr>
        <w:t>a</w:t>
      </w:r>
      <w:r w:rsidRPr="007B42B2">
        <w:rPr>
          <w:rFonts w:ascii="Times New Roman" w:hAnsi="Times New Roman"/>
          <w:sz w:val="24"/>
          <w:szCs w:val="24"/>
          <w:lang w:eastAsia="es-CR"/>
        </w:rPr>
        <w:t xml:space="preserve">l borrador del informe efectuadas por parte de la Dirección Ejecutiva del CONESUP mediante oficio N° CONESUP-DE-325-2019 de fecha 16 de diciembre de 2019, se menciona que, </w:t>
      </w:r>
      <w:r w:rsidRPr="007B42B2">
        <w:rPr>
          <w:rFonts w:ascii="Times New Roman" w:hAnsi="Times New Roman"/>
          <w:i/>
          <w:iCs/>
          <w:sz w:val="24"/>
          <w:szCs w:val="24"/>
          <w:lang w:eastAsia="es-CR"/>
        </w:rPr>
        <w:t>en relación con la actualización de convenios con SINAES y CONARE, esta Dirección Ejecutiva se ha reunido con la División Académica de CONARE y se acordó: a) Analizar el convenio, MEP-CONARE firmado en el 2001, pero no se hará propuesta alguna hasta tanto, el nuevo proyecto de Ley del CONESUP No. 24.578, sea visto en la Asamblea Legislativa. Y b) se revisará conjuntamente CONESUP-Conare el procedimiento seguido a la fecha, para establecer puntos de mejora.  Existirá una comisión integrada por una curriculista de cada instancia.  Se espera para inicios de 2020, establecer reuniones con SINAES para analizar el convenio. A la fecha, se han suspendido dos reuniones.</w:t>
      </w:r>
    </w:p>
    <w:p w14:paraId="1D9E5095" w14:textId="77777777" w:rsidR="00FB2CE6" w:rsidRPr="002F6598" w:rsidRDefault="00FB2CE6" w:rsidP="00ED3A27">
      <w:pPr>
        <w:spacing w:after="0" w:line="240" w:lineRule="auto"/>
        <w:jc w:val="both"/>
        <w:rPr>
          <w:rFonts w:ascii="Times New Roman" w:eastAsia="SimSun" w:hAnsi="Times New Roman"/>
          <w:b/>
          <w:sz w:val="24"/>
          <w:szCs w:val="24"/>
          <w:lang w:val="es-ES" w:eastAsia="es-ES"/>
        </w:rPr>
      </w:pPr>
    </w:p>
    <w:p w14:paraId="53A3AFB7" w14:textId="4D50B2DC" w:rsidR="00B2266D" w:rsidRPr="002F6598" w:rsidRDefault="00E72BFD" w:rsidP="00ED3A27">
      <w:pPr>
        <w:spacing w:after="0" w:line="240" w:lineRule="auto"/>
        <w:jc w:val="both"/>
        <w:rPr>
          <w:rFonts w:ascii="Times New Roman" w:hAnsi="Times New Roman"/>
          <w:b/>
          <w:sz w:val="24"/>
          <w:szCs w:val="24"/>
        </w:rPr>
      </w:pPr>
      <w:r w:rsidRPr="002F6598">
        <w:rPr>
          <w:rFonts w:ascii="Times New Roman" w:hAnsi="Times New Roman"/>
          <w:b/>
          <w:sz w:val="24"/>
          <w:szCs w:val="24"/>
        </w:rPr>
        <w:lastRenderedPageBreak/>
        <w:t xml:space="preserve">3. </w:t>
      </w:r>
      <w:r w:rsidR="00697EAC" w:rsidRPr="002F6598">
        <w:rPr>
          <w:rFonts w:ascii="Times New Roman" w:hAnsi="Times New Roman"/>
          <w:b/>
          <w:sz w:val="24"/>
          <w:szCs w:val="24"/>
        </w:rPr>
        <w:t>CONCLUSIONES</w:t>
      </w:r>
      <w:r w:rsidR="004E018F" w:rsidRPr="002F6598">
        <w:rPr>
          <w:rFonts w:ascii="Times New Roman" w:hAnsi="Times New Roman"/>
          <w:b/>
          <w:sz w:val="24"/>
          <w:szCs w:val="24"/>
        </w:rPr>
        <w:t xml:space="preserve"> </w:t>
      </w:r>
    </w:p>
    <w:p w14:paraId="7DBAB9DF" w14:textId="77777777" w:rsidR="006C373D" w:rsidRDefault="006C373D" w:rsidP="00ED3A27">
      <w:pPr>
        <w:pStyle w:val="NormalWeb"/>
        <w:spacing w:before="0" w:beforeAutospacing="0" w:after="0" w:afterAutospacing="0"/>
        <w:jc w:val="both"/>
        <w:textAlignment w:val="baseline"/>
        <w:rPr>
          <w:rFonts w:eastAsia="SimSun"/>
        </w:rPr>
      </w:pPr>
    </w:p>
    <w:p w14:paraId="69F158D2" w14:textId="75916928" w:rsidR="00EA7749" w:rsidRDefault="000D0420" w:rsidP="00ED3A27">
      <w:pPr>
        <w:pStyle w:val="NormalWeb"/>
        <w:spacing w:before="0" w:beforeAutospacing="0" w:after="0" w:afterAutospacing="0"/>
        <w:jc w:val="both"/>
        <w:textAlignment w:val="baseline"/>
        <w:rPr>
          <w:rFonts w:eastAsia="SimSun"/>
        </w:rPr>
      </w:pPr>
      <w:r w:rsidRPr="002F6598">
        <w:rPr>
          <w:rFonts w:eastAsia="SimSun"/>
        </w:rPr>
        <w:t xml:space="preserve">En el CONESUP se evidencian </w:t>
      </w:r>
      <w:r w:rsidR="004C3848">
        <w:rPr>
          <w:rFonts w:eastAsia="SimSun"/>
        </w:rPr>
        <w:t>tres</w:t>
      </w:r>
      <w:r w:rsidRPr="002F6598">
        <w:rPr>
          <w:rFonts w:eastAsia="SimSun"/>
        </w:rPr>
        <w:t xml:space="preserve"> carencias sustanciales </w:t>
      </w:r>
      <w:r w:rsidR="000A5E24" w:rsidRPr="002F6598">
        <w:rPr>
          <w:rFonts w:eastAsia="SimSun"/>
        </w:rPr>
        <w:t>que afectan de manera directa su gesti</w:t>
      </w:r>
      <w:r w:rsidR="00E31A4B" w:rsidRPr="002F6598">
        <w:rPr>
          <w:rFonts w:eastAsia="SimSun"/>
        </w:rPr>
        <w:t xml:space="preserve">ón, la </w:t>
      </w:r>
      <w:r w:rsidR="009A13E3">
        <w:rPr>
          <w:rFonts w:eastAsia="SimSun"/>
        </w:rPr>
        <w:t xml:space="preserve">insuficiencia </w:t>
      </w:r>
      <w:r w:rsidR="00E31A4B" w:rsidRPr="002F6598">
        <w:rPr>
          <w:rFonts w:eastAsia="SimSun"/>
        </w:rPr>
        <w:t>de un marco normativo regu</w:t>
      </w:r>
      <w:r w:rsidR="00A04C0D" w:rsidRPr="002F6598">
        <w:rPr>
          <w:rFonts w:eastAsia="SimSun"/>
        </w:rPr>
        <w:t xml:space="preserve">latorio actualizado que le permita </w:t>
      </w:r>
      <w:r w:rsidR="00E31A4B" w:rsidRPr="002F6598">
        <w:rPr>
          <w:rFonts w:eastAsia="SimSun"/>
        </w:rPr>
        <w:t xml:space="preserve">realizar las labores rectoras </w:t>
      </w:r>
      <w:r w:rsidR="00AA2C06" w:rsidRPr="002F6598">
        <w:rPr>
          <w:rFonts w:eastAsia="SimSun"/>
        </w:rPr>
        <w:t>y de fiscalización;</w:t>
      </w:r>
      <w:r w:rsidR="008B676D" w:rsidRPr="002F6598">
        <w:rPr>
          <w:rFonts w:eastAsia="SimSun"/>
        </w:rPr>
        <w:t xml:space="preserve"> la ausencia de </w:t>
      </w:r>
      <w:r w:rsidR="00576E9A" w:rsidRPr="002F6598">
        <w:rPr>
          <w:rFonts w:eastAsia="SimSun"/>
        </w:rPr>
        <w:t>un sistema de información integral en la cual se respalden todos los procesos y procedimientos de la</w:t>
      </w:r>
      <w:r w:rsidR="00AB7A11">
        <w:rPr>
          <w:rFonts w:eastAsia="SimSun"/>
        </w:rPr>
        <w:t xml:space="preserve">s diferentes áreas del CONESUP y se </w:t>
      </w:r>
      <w:r w:rsidR="00576E9A" w:rsidRPr="002F6598">
        <w:rPr>
          <w:rFonts w:eastAsia="SimSun"/>
        </w:rPr>
        <w:t>visualicen los trámites desde que ingresan hasta que finalicen, con las áreas responsables de cada proceso</w:t>
      </w:r>
      <w:r w:rsidR="002A73D9">
        <w:rPr>
          <w:rFonts w:eastAsia="SimSun"/>
        </w:rPr>
        <w:t>;</w:t>
      </w:r>
      <w:r w:rsidR="00B8489B">
        <w:rPr>
          <w:rFonts w:eastAsia="SimSun"/>
        </w:rPr>
        <w:t xml:space="preserve"> así </w:t>
      </w:r>
      <w:r w:rsidR="00A567AD">
        <w:rPr>
          <w:rFonts w:eastAsia="SimSun"/>
        </w:rPr>
        <w:t>como la carente</w:t>
      </w:r>
      <w:r w:rsidR="00502A94">
        <w:rPr>
          <w:rFonts w:eastAsia="SimSun"/>
        </w:rPr>
        <w:t xml:space="preserve"> </w:t>
      </w:r>
      <w:r w:rsidR="000155FF">
        <w:rPr>
          <w:rFonts w:eastAsia="SimSun"/>
        </w:rPr>
        <w:t xml:space="preserve">labor gerencial </w:t>
      </w:r>
      <w:r w:rsidR="00A567AD">
        <w:rPr>
          <w:rFonts w:eastAsia="SimSun"/>
        </w:rPr>
        <w:t xml:space="preserve">a nivel de Dirección Ejecutiva, que se refleja en </w:t>
      </w:r>
      <w:r w:rsidR="0073747C">
        <w:rPr>
          <w:rFonts w:eastAsia="SimSun"/>
        </w:rPr>
        <w:t>insuficiencias</w:t>
      </w:r>
      <w:r w:rsidR="00A567AD">
        <w:rPr>
          <w:rFonts w:eastAsia="SimSun"/>
        </w:rPr>
        <w:t xml:space="preserve"> </w:t>
      </w:r>
      <w:r w:rsidR="003736E5">
        <w:rPr>
          <w:rFonts w:eastAsia="SimSun"/>
        </w:rPr>
        <w:t>en el</w:t>
      </w:r>
      <w:r w:rsidR="00020914">
        <w:rPr>
          <w:rFonts w:eastAsia="SimSun"/>
        </w:rPr>
        <w:t xml:space="preserve"> control interno, gestión administrativa, de procesos y de proyectos</w:t>
      </w:r>
      <w:r w:rsidR="00AA2C06" w:rsidRPr="002F6598">
        <w:rPr>
          <w:rFonts w:eastAsia="SimSun"/>
        </w:rPr>
        <w:t xml:space="preserve">. Esto ha </w:t>
      </w:r>
      <w:r w:rsidR="00EA7749">
        <w:rPr>
          <w:rFonts w:eastAsia="SimSun"/>
        </w:rPr>
        <w:t>generado</w:t>
      </w:r>
      <w:r w:rsidR="00AA2C06" w:rsidRPr="002F6598">
        <w:rPr>
          <w:rFonts w:eastAsia="SimSun"/>
        </w:rPr>
        <w:t xml:space="preserve"> una serie de </w:t>
      </w:r>
      <w:r w:rsidR="00DE7D11">
        <w:rPr>
          <w:rFonts w:eastAsia="SimSun"/>
        </w:rPr>
        <w:t>oportunidades</w:t>
      </w:r>
      <w:r w:rsidR="00242431">
        <w:rPr>
          <w:rFonts w:eastAsia="SimSun"/>
        </w:rPr>
        <w:t xml:space="preserve"> de mejora </w:t>
      </w:r>
      <w:r w:rsidR="00AA2C06" w:rsidRPr="002F6598">
        <w:rPr>
          <w:rFonts w:eastAsia="SimSun"/>
        </w:rPr>
        <w:t>mencionadas en los hall</w:t>
      </w:r>
      <w:r w:rsidR="00EA7749">
        <w:rPr>
          <w:rFonts w:eastAsia="SimSun"/>
        </w:rPr>
        <w:t xml:space="preserve">azgos presentados en el estudio. </w:t>
      </w:r>
    </w:p>
    <w:p w14:paraId="1CC04676" w14:textId="77777777" w:rsidR="00EA7749" w:rsidRDefault="00EA7749" w:rsidP="004633FD">
      <w:pPr>
        <w:pStyle w:val="NormalWeb"/>
        <w:spacing w:before="0" w:beforeAutospacing="0" w:after="0" w:afterAutospacing="0"/>
        <w:jc w:val="both"/>
        <w:textAlignment w:val="baseline"/>
        <w:rPr>
          <w:rFonts w:eastAsia="SimSun"/>
        </w:rPr>
      </w:pPr>
    </w:p>
    <w:p w14:paraId="6B78CB04" w14:textId="3C5B8C5E" w:rsidR="00C434AD" w:rsidRDefault="00EA7749" w:rsidP="004633FD">
      <w:pPr>
        <w:pStyle w:val="NormalWeb"/>
        <w:spacing w:before="0" w:beforeAutospacing="0" w:after="0" w:afterAutospacing="0"/>
        <w:jc w:val="both"/>
        <w:textAlignment w:val="baseline"/>
        <w:rPr>
          <w:rFonts w:eastAsia="SimSun"/>
        </w:rPr>
      </w:pPr>
      <w:r>
        <w:rPr>
          <w:rFonts w:eastAsia="SimSun"/>
        </w:rPr>
        <w:t>L</w:t>
      </w:r>
      <w:r w:rsidR="00580575">
        <w:rPr>
          <w:rFonts w:eastAsia="SimSun"/>
        </w:rPr>
        <w:t xml:space="preserve">a oferta de la educación superior privada se expande de manera acelerada </w:t>
      </w:r>
      <w:r w:rsidR="009627A2">
        <w:rPr>
          <w:rFonts w:eastAsia="SimSun"/>
        </w:rPr>
        <w:t>cada año, sin embargo, el CONESUP no va al mismo ritmo ejerciendo su labor como ente rector</w:t>
      </w:r>
      <w:r w:rsidR="00001173">
        <w:rPr>
          <w:rFonts w:eastAsia="SimSun"/>
        </w:rPr>
        <w:t>, los vacíos en la normativa imposibilita</w:t>
      </w:r>
      <w:r w:rsidR="00AB7A11">
        <w:rPr>
          <w:rFonts w:eastAsia="SimSun"/>
        </w:rPr>
        <w:t>n</w:t>
      </w:r>
      <w:r w:rsidR="00001173">
        <w:rPr>
          <w:rFonts w:eastAsia="SimSun"/>
        </w:rPr>
        <w:t xml:space="preserve"> una labor de fiscalizaci</w:t>
      </w:r>
      <w:r w:rsidR="00AB7A11">
        <w:rPr>
          <w:rFonts w:eastAsia="SimSun"/>
        </w:rPr>
        <w:t xml:space="preserve">ón eficiente y eficaz, </w:t>
      </w:r>
      <w:r w:rsidR="00ED004A">
        <w:rPr>
          <w:rFonts w:eastAsia="SimSun"/>
        </w:rPr>
        <w:t xml:space="preserve">en relación con las universidades </w:t>
      </w:r>
      <w:r w:rsidR="009A13E3">
        <w:rPr>
          <w:rFonts w:eastAsia="SimSun"/>
        </w:rPr>
        <w:t>privadas,</w:t>
      </w:r>
      <w:r w:rsidR="00ED004A">
        <w:rPr>
          <w:rFonts w:eastAsia="SimSun"/>
        </w:rPr>
        <w:t xml:space="preserve"> as</w:t>
      </w:r>
      <w:r w:rsidR="009A39F4">
        <w:rPr>
          <w:rFonts w:eastAsia="SimSun"/>
        </w:rPr>
        <w:t>í como con</w:t>
      </w:r>
      <w:r w:rsidR="00ED004A">
        <w:rPr>
          <w:rFonts w:eastAsia="SimSun"/>
        </w:rPr>
        <w:t xml:space="preserve"> el</w:t>
      </w:r>
      <w:r w:rsidR="00001173">
        <w:rPr>
          <w:rFonts w:eastAsia="SimSun"/>
        </w:rPr>
        <w:t xml:space="preserve"> manejo de mecanismos de control a nivel interno de la instancia, </w:t>
      </w:r>
      <w:r w:rsidR="009A39F4">
        <w:rPr>
          <w:rFonts w:eastAsia="SimSun"/>
        </w:rPr>
        <w:t>esto repercute en</w:t>
      </w:r>
      <w:r w:rsidR="00C434AD">
        <w:rPr>
          <w:rFonts w:eastAsia="SimSun"/>
        </w:rPr>
        <w:t xml:space="preserve"> deficiencias</w:t>
      </w:r>
      <w:r w:rsidR="009A39F4">
        <w:rPr>
          <w:rFonts w:eastAsia="SimSun"/>
        </w:rPr>
        <w:t xml:space="preserve"> </w:t>
      </w:r>
      <w:r w:rsidR="00001173">
        <w:rPr>
          <w:rFonts w:eastAsia="SimSun"/>
        </w:rPr>
        <w:t>desde el punto de vista económico, funcional y organizacional</w:t>
      </w:r>
      <w:r w:rsidR="00AA2C06" w:rsidRPr="002F6598">
        <w:rPr>
          <w:rFonts w:eastAsia="SimSun"/>
        </w:rPr>
        <w:t xml:space="preserve">. </w:t>
      </w:r>
    </w:p>
    <w:p w14:paraId="73F10B56" w14:textId="77777777" w:rsidR="00C434AD" w:rsidRDefault="00C434AD" w:rsidP="004633FD">
      <w:pPr>
        <w:pStyle w:val="NormalWeb"/>
        <w:spacing w:before="0" w:beforeAutospacing="0" w:after="0" w:afterAutospacing="0"/>
        <w:jc w:val="both"/>
        <w:textAlignment w:val="baseline"/>
        <w:rPr>
          <w:rFonts w:eastAsia="SimSun"/>
        </w:rPr>
      </w:pPr>
    </w:p>
    <w:p w14:paraId="4D0FE1D5" w14:textId="7E7EA9C3" w:rsidR="00861365" w:rsidRDefault="00AA2C06" w:rsidP="0015581F">
      <w:pPr>
        <w:pStyle w:val="NormalWeb"/>
        <w:spacing w:before="0" w:beforeAutospacing="0" w:after="0" w:afterAutospacing="0"/>
        <w:jc w:val="both"/>
        <w:textAlignment w:val="baseline"/>
        <w:rPr>
          <w:rFonts w:eastAsia="SimSun"/>
          <w:sz w:val="22"/>
          <w:szCs w:val="22"/>
        </w:rPr>
      </w:pPr>
      <w:r w:rsidRPr="002F6598">
        <w:rPr>
          <w:rFonts w:eastAsia="SimSun"/>
        </w:rPr>
        <w:t xml:space="preserve">Como su </w:t>
      </w:r>
      <w:r w:rsidR="002F6598" w:rsidRPr="002F6598">
        <w:rPr>
          <w:rFonts w:eastAsia="SimSun"/>
        </w:rPr>
        <w:t>misión</w:t>
      </w:r>
      <w:r w:rsidRPr="002F6598">
        <w:rPr>
          <w:rFonts w:eastAsia="SimSun"/>
        </w:rPr>
        <w:t xml:space="preserve"> </w:t>
      </w:r>
      <w:r w:rsidR="006637DB">
        <w:rPr>
          <w:rFonts w:eastAsia="SimSun"/>
          <w:bCs/>
        </w:rPr>
        <w:t>“</w:t>
      </w:r>
      <w:r w:rsidRPr="00AC6AEF">
        <w:rPr>
          <w:rFonts w:eastAsia="SimSun"/>
          <w:i/>
          <w:sz w:val="22"/>
          <w:szCs w:val="22"/>
        </w:rPr>
        <w:t>Ser el ente rector de la educación superior universitaria privada de Costa Rica, encargado de promover la calidad de ésta en su más alto nivel</w:t>
      </w:r>
      <w:r w:rsidR="006637DB">
        <w:rPr>
          <w:rFonts w:eastAsia="SimSun"/>
          <w:i/>
          <w:sz w:val="22"/>
          <w:szCs w:val="22"/>
        </w:rPr>
        <w:t>”</w:t>
      </w:r>
      <w:r w:rsidR="002F6598">
        <w:rPr>
          <w:rFonts w:eastAsia="SimSun"/>
          <w:i/>
          <w:sz w:val="22"/>
          <w:szCs w:val="22"/>
        </w:rPr>
        <w:t xml:space="preserve"> </w:t>
      </w:r>
      <w:r w:rsidR="002F6598" w:rsidRPr="00C434AD">
        <w:rPr>
          <w:rFonts w:eastAsia="SimSun"/>
          <w:sz w:val="22"/>
          <w:szCs w:val="22"/>
        </w:rPr>
        <w:t xml:space="preserve">y </w:t>
      </w:r>
      <w:r w:rsidR="00956A00">
        <w:rPr>
          <w:rFonts w:eastAsia="SimSun"/>
          <w:sz w:val="22"/>
          <w:szCs w:val="22"/>
        </w:rPr>
        <w:t xml:space="preserve">su </w:t>
      </w:r>
      <w:r w:rsidR="002F6598" w:rsidRPr="00C434AD">
        <w:rPr>
          <w:rFonts w:eastAsia="SimSun"/>
          <w:sz w:val="22"/>
          <w:szCs w:val="22"/>
        </w:rPr>
        <w:t>v</w:t>
      </w:r>
      <w:r w:rsidR="006637DB">
        <w:rPr>
          <w:rFonts w:eastAsia="SimSun"/>
          <w:bCs/>
        </w:rPr>
        <w:t>isión “</w:t>
      </w:r>
      <w:r w:rsidRPr="00AC6AEF">
        <w:rPr>
          <w:rFonts w:eastAsia="SimSun"/>
          <w:i/>
          <w:sz w:val="22"/>
          <w:szCs w:val="22"/>
        </w:rPr>
        <w:t>Ser un ente reconocido por una gestión eficiente y de calidad, dirigida al desarrollo de oportunidades en el marco de la e</w:t>
      </w:r>
      <w:r w:rsidR="00C434AD">
        <w:rPr>
          <w:rFonts w:eastAsia="SimSun"/>
          <w:i/>
          <w:sz w:val="22"/>
          <w:szCs w:val="22"/>
        </w:rPr>
        <w:t>d</w:t>
      </w:r>
      <w:r w:rsidR="006637DB">
        <w:rPr>
          <w:rFonts w:eastAsia="SimSun"/>
          <w:i/>
          <w:sz w:val="22"/>
          <w:szCs w:val="22"/>
        </w:rPr>
        <w:t>ucación terciaria costarricense”</w:t>
      </w:r>
      <w:r w:rsidR="00C434AD">
        <w:rPr>
          <w:rFonts w:eastAsia="SimSun"/>
          <w:i/>
          <w:sz w:val="22"/>
          <w:szCs w:val="22"/>
        </w:rPr>
        <w:t xml:space="preserve"> </w:t>
      </w:r>
      <w:r w:rsidR="00C434AD" w:rsidRPr="000B6227">
        <w:rPr>
          <w:rFonts w:eastAsia="SimSun"/>
        </w:rPr>
        <w:t>lo establecen,</w:t>
      </w:r>
      <w:r w:rsidR="00C434AD" w:rsidRPr="000B6227">
        <w:rPr>
          <w:rFonts w:eastAsia="SimSun"/>
          <w:i/>
        </w:rPr>
        <w:t xml:space="preserve"> </w:t>
      </w:r>
      <w:r w:rsidR="00AB7A11" w:rsidRPr="000B6227">
        <w:rPr>
          <w:rFonts w:eastAsia="SimSun"/>
        </w:rPr>
        <w:t>el CONESUP</w:t>
      </w:r>
      <w:r w:rsidR="008B55E1" w:rsidRPr="000B6227">
        <w:rPr>
          <w:rFonts w:eastAsia="SimSun"/>
        </w:rPr>
        <w:t xml:space="preserve"> tiene un papel de suma importancia y responsabilidad, </w:t>
      </w:r>
      <w:r w:rsidR="00154A14" w:rsidRPr="000B6227">
        <w:rPr>
          <w:rFonts w:eastAsia="SimSun"/>
        </w:rPr>
        <w:t xml:space="preserve">sin embargo, </w:t>
      </w:r>
      <w:r w:rsidR="00DB5C80" w:rsidRPr="000B6227">
        <w:rPr>
          <w:rFonts w:eastAsia="SimSun"/>
        </w:rPr>
        <w:t>se debe cuestionar si su razón de ser se encuentra cercana a la realidad. N</w:t>
      </w:r>
      <w:r w:rsidR="008B55E1" w:rsidRPr="000B6227">
        <w:rPr>
          <w:rFonts w:eastAsia="SimSun"/>
        </w:rPr>
        <w:t>o solamente se necesita de una actualización a nivel de normativa y procesos, sino tambi</w:t>
      </w:r>
      <w:r w:rsidR="00B73276" w:rsidRPr="000B6227">
        <w:rPr>
          <w:rFonts w:eastAsia="SimSun"/>
        </w:rPr>
        <w:t xml:space="preserve">én una efectiva </w:t>
      </w:r>
      <w:r w:rsidR="007E5C7F" w:rsidRPr="000B6227">
        <w:rPr>
          <w:rFonts w:eastAsia="SimSun"/>
        </w:rPr>
        <w:t xml:space="preserve">labor </w:t>
      </w:r>
      <w:r w:rsidR="00D1251E" w:rsidRPr="000B6227">
        <w:rPr>
          <w:rFonts w:eastAsia="SimSun"/>
        </w:rPr>
        <w:t>gerencial</w:t>
      </w:r>
      <w:r w:rsidR="006D2826">
        <w:rPr>
          <w:rFonts w:eastAsia="SimSun"/>
        </w:rPr>
        <w:t xml:space="preserve">, </w:t>
      </w:r>
      <w:r w:rsidR="00A25FE7" w:rsidRPr="000B6227">
        <w:rPr>
          <w:rFonts w:eastAsia="SimSun"/>
        </w:rPr>
        <w:t xml:space="preserve">es imprescindible una mejora en la gestión </w:t>
      </w:r>
      <w:r w:rsidR="007157F1" w:rsidRPr="000B6227">
        <w:rPr>
          <w:rFonts w:eastAsia="SimSun"/>
        </w:rPr>
        <w:t>de los proyectos, a nivel administrativo, organizacional y</w:t>
      </w:r>
      <w:r w:rsidR="00A25FE7" w:rsidRPr="000B6227">
        <w:rPr>
          <w:rFonts w:eastAsia="SimSun"/>
        </w:rPr>
        <w:t xml:space="preserve"> funcional.</w:t>
      </w:r>
      <w:r w:rsidR="00A25FE7">
        <w:rPr>
          <w:rFonts w:eastAsia="SimSun"/>
          <w:sz w:val="22"/>
          <w:szCs w:val="22"/>
        </w:rPr>
        <w:t xml:space="preserve"> </w:t>
      </w:r>
      <w:r w:rsidR="000411B7">
        <w:rPr>
          <w:rFonts w:eastAsia="SimSun"/>
          <w:sz w:val="22"/>
          <w:szCs w:val="22"/>
        </w:rPr>
        <w:t>Sin una realimentaci</w:t>
      </w:r>
      <w:r w:rsidR="00EA01DA">
        <w:rPr>
          <w:rFonts w:eastAsia="SimSun"/>
          <w:sz w:val="22"/>
          <w:szCs w:val="22"/>
        </w:rPr>
        <w:t xml:space="preserve">ón en estas áreas desde una perspectiva gerencial, es muy complejo poder visualizar resultados distintos. </w:t>
      </w:r>
    </w:p>
    <w:p w14:paraId="39C0E94B" w14:textId="77777777" w:rsidR="00861365" w:rsidRPr="00C44618" w:rsidRDefault="00861365" w:rsidP="0034377D">
      <w:pPr>
        <w:spacing w:after="0" w:line="240" w:lineRule="auto"/>
        <w:jc w:val="both"/>
        <w:rPr>
          <w:rFonts w:ascii="Times New Roman" w:hAnsi="Times New Roman"/>
          <w:b/>
          <w:color w:val="FF0000"/>
          <w:sz w:val="24"/>
          <w:szCs w:val="24"/>
          <w:lang w:val="es-ES"/>
        </w:rPr>
      </w:pPr>
    </w:p>
    <w:p w14:paraId="65B2DBDF" w14:textId="77777777" w:rsidR="001964E2" w:rsidRPr="00D56277" w:rsidRDefault="001964E2" w:rsidP="001964E2">
      <w:pPr>
        <w:spacing w:after="0" w:line="240" w:lineRule="auto"/>
        <w:jc w:val="both"/>
        <w:rPr>
          <w:rFonts w:ascii="Times New Roman" w:hAnsi="Times New Roman"/>
          <w:b/>
          <w:sz w:val="24"/>
          <w:szCs w:val="24"/>
        </w:rPr>
      </w:pPr>
      <w:r w:rsidRPr="00D56277">
        <w:rPr>
          <w:rFonts w:ascii="Times New Roman" w:hAnsi="Times New Roman"/>
          <w:b/>
          <w:sz w:val="24"/>
          <w:szCs w:val="24"/>
        </w:rPr>
        <w:t xml:space="preserve">4. RECOMENDACIONES </w:t>
      </w:r>
    </w:p>
    <w:p w14:paraId="19A9F798" w14:textId="77777777" w:rsidR="001964E2" w:rsidRDefault="001964E2" w:rsidP="001964E2">
      <w:pPr>
        <w:spacing w:after="0" w:line="240" w:lineRule="auto"/>
        <w:jc w:val="both"/>
        <w:rPr>
          <w:rFonts w:ascii="Times New Roman" w:hAnsi="Times New Roman"/>
          <w:b/>
          <w:sz w:val="24"/>
          <w:szCs w:val="24"/>
        </w:rPr>
      </w:pPr>
    </w:p>
    <w:p w14:paraId="643E34E4" w14:textId="77777777" w:rsidR="001964E2" w:rsidRPr="00E57304" w:rsidRDefault="001964E2" w:rsidP="001964E2">
      <w:pPr>
        <w:spacing w:after="0" w:line="240" w:lineRule="auto"/>
        <w:jc w:val="both"/>
        <w:rPr>
          <w:rFonts w:ascii="Times New Roman" w:hAnsi="Times New Roman"/>
          <w:b/>
          <w:sz w:val="24"/>
          <w:szCs w:val="24"/>
          <w:lang w:eastAsia="es-CR"/>
        </w:rPr>
      </w:pPr>
      <w:r>
        <w:rPr>
          <w:rFonts w:ascii="Times New Roman" w:hAnsi="Times New Roman"/>
          <w:b/>
          <w:sz w:val="24"/>
          <w:szCs w:val="24"/>
          <w:lang w:eastAsia="es-CR"/>
        </w:rPr>
        <w:t>Al</w:t>
      </w:r>
      <w:r w:rsidRPr="00E57304">
        <w:rPr>
          <w:rFonts w:ascii="Times New Roman" w:hAnsi="Times New Roman"/>
          <w:b/>
          <w:sz w:val="24"/>
          <w:szCs w:val="24"/>
          <w:lang w:eastAsia="es-CR"/>
        </w:rPr>
        <w:t xml:space="preserve"> Consejo Nacional de Enseñanza Superior Universitaria Privada</w:t>
      </w:r>
    </w:p>
    <w:p w14:paraId="417FF52E" w14:textId="77777777" w:rsidR="001964E2" w:rsidRDefault="001964E2" w:rsidP="00B01898">
      <w:pPr>
        <w:spacing w:after="0" w:line="240" w:lineRule="auto"/>
        <w:jc w:val="both"/>
        <w:rPr>
          <w:rFonts w:ascii="Times New Roman" w:hAnsi="Times New Roman"/>
          <w:sz w:val="24"/>
          <w:szCs w:val="24"/>
          <w:lang w:eastAsia="es-CR"/>
        </w:rPr>
      </w:pPr>
    </w:p>
    <w:p w14:paraId="64EDC432" w14:textId="1941CEA1" w:rsidR="001964E2" w:rsidRPr="00B01898" w:rsidRDefault="00670A19" w:rsidP="00B01898">
      <w:pPr>
        <w:autoSpaceDE w:val="0"/>
        <w:autoSpaceDN w:val="0"/>
        <w:adjustRightInd w:val="0"/>
        <w:spacing w:after="0" w:line="240" w:lineRule="auto"/>
        <w:jc w:val="both"/>
        <w:rPr>
          <w:rFonts w:ascii="Times New Roman" w:hAnsi="Times New Roman"/>
          <w:b/>
          <w:sz w:val="24"/>
          <w:szCs w:val="24"/>
          <w:lang w:eastAsia="es-CR"/>
        </w:rPr>
      </w:pPr>
      <w:r w:rsidRPr="00670A19">
        <w:rPr>
          <w:rFonts w:ascii="Times New Roman" w:hAnsi="Times New Roman"/>
          <w:b/>
          <w:bCs/>
          <w:sz w:val="24"/>
          <w:szCs w:val="24"/>
          <w:lang w:eastAsia="es-CR"/>
        </w:rPr>
        <w:t>4.1</w:t>
      </w:r>
      <w:r>
        <w:rPr>
          <w:rFonts w:ascii="Times New Roman" w:hAnsi="Times New Roman"/>
          <w:sz w:val="24"/>
          <w:szCs w:val="24"/>
          <w:lang w:eastAsia="es-CR"/>
        </w:rPr>
        <w:t xml:space="preserve"> </w:t>
      </w:r>
      <w:r w:rsidR="00B01898" w:rsidRPr="00B01898">
        <w:rPr>
          <w:rFonts w:ascii="Times New Roman" w:hAnsi="Times New Roman"/>
          <w:sz w:val="24"/>
          <w:szCs w:val="24"/>
          <w:lang w:eastAsia="es-CR"/>
        </w:rPr>
        <w:t xml:space="preserve">Gestionar las acciones necesarias con el fin de que a nivel legislativo sea aprobado el Proyecto a </w:t>
      </w:r>
      <w:r w:rsidR="00B01898" w:rsidRPr="00B01898">
        <w:rPr>
          <w:rFonts w:ascii="Times New Roman" w:eastAsiaTheme="minorHAnsi" w:hAnsi="Times New Roman"/>
          <w:sz w:val="24"/>
          <w:szCs w:val="24"/>
        </w:rPr>
        <w:t>LA LEY DEL CONSEJO NACIONAL DE ENSEÑANZA SUPERIOR UNIVERSITARIA PRIVADA (CONESUP)</w:t>
      </w:r>
      <w:r w:rsidR="00B01898">
        <w:rPr>
          <w:rFonts w:ascii="Times New Roman" w:eastAsiaTheme="minorHAnsi" w:hAnsi="Times New Roman"/>
          <w:sz w:val="24"/>
          <w:szCs w:val="24"/>
        </w:rPr>
        <w:t>, Proyecto de Ley</w:t>
      </w:r>
      <w:r w:rsidR="00B01898" w:rsidRPr="00B01898">
        <w:rPr>
          <w:rFonts w:ascii="Times New Roman" w:eastAsiaTheme="minorHAnsi" w:hAnsi="Times New Roman"/>
          <w:sz w:val="24"/>
          <w:szCs w:val="24"/>
        </w:rPr>
        <w:t xml:space="preserve"> </w:t>
      </w:r>
      <w:r w:rsidR="00B01898">
        <w:rPr>
          <w:rFonts w:ascii="Times New Roman" w:eastAsiaTheme="minorHAnsi" w:hAnsi="Times New Roman"/>
          <w:sz w:val="24"/>
          <w:szCs w:val="24"/>
        </w:rPr>
        <w:t xml:space="preserve">N° </w:t>
      </w:r>
      <w:r w:rsidR="00B01898" w:rsidRPr="00B01898">
        <w:rPr>
          <w:rFonts w:ascii="Times New Roman" w:eastAsiaTheme="minorHAnsi" w:hAnsi="Times New Roman"/>
          <w:sz w:val="24"/>
          <w:szCs w:val="24"/>
        </w:rPr>
        <w:t>21578.</w:t>
      </w:r>
      <w:r w:rsidR="00B01898" w:rsidRPr="00B01898">
        <w:rPr>
          <w:rFonts w:ascii="Times New Roman" w:hAnsi="Times New Roman"/>
          <w:sz w:val="24"/>
          <w:szCs w:val="24"/>
          <w:lang w:eastAsia="es-CR"/>
        </w:rPr>
        <w:t xml:space="preserve"> </w:t>
      </w:r>
      <w:r w:rsidR="001964E2" w:rsidRPr="00B01898">
        <w:rPr>
          <w:rFonts w:ascii="Times New Roman" w:hAnsi="Times New Roman"/>
          <w:sz w:val="24"/>
          <w:szCs w:val="24"/>
          <w:lang w:eastAsia="es-CR"/>
        </w:rPr>
        <w:t>(</w:t>
      </w:r>
      <w:r w:rsidR="001964E2" w:rsidRPr="00B01898">
        <w:rPr>
          <w:rFonts w:ascii="Times New Roman" w:hAnsi="Times New Roman"/>
          <w:b/>
          <w:sz w:val="24"/>
          <w:szCs w:val="24"/>
          <w:lang w:eastAsia="es-CR"/>
        </w:rPr>
        <w:t>Ver hallazgo 2.1.1</w:t>
      </w:r>
      <w:r w:rsidR="00220703" w:rsidRPr="00B01898">
        <w:rPr>
          <w:rFonts w:ascii="Times New Roman" w:hAnsi="Times New Roman"/>
          <w:sz w:val="24"/>
          <w:szCs w:val="24"/>
          <w:lang w:eastAsia="es-CR"/>
        </w:rPr>
        <w:t>) (</w:t>
      </w:r>
      <w:r w:rsidR="001964E2" w:rsidRPr="00B01898">
        <w:rPr>
          <w:rFonts w:ascii="Times New Roman" w:hAnsi="Times New Roman"/>
          <w:sz w:val="24"/>
          <w:szCs w:val="24"/>
          <w:lang w:eastAsia="es-CR"/>
        </w:rPr>
        <w:t>Plazo: 3 meses).</w:t>
      </w:r>
    </w:p>
    <w:p w14:paraId="108C8DE1" w14:textId="77777777" w:rsidR="001964E2" w:rsidRDefault="001964E2" w:rsidP="001964E2">
      <w:pPr>
        <w:tabs>
          <w:tab w:val="left" w:pos="3268"/>
        </w:tabs>
        <w:spacing w:after="0" w:line="240" w:lineRule="auto"/>
        <w:jc w:val="both"/>
        <w:rPr>
          <w:rFonts w:ascii="Times New Roman" w:hAnsi="Times New Roman"/>
          <w:sz w:val="24"/>
          <w:szCs w:val="24"/>
        </w:rPr>
      </w:pPr>
    </w:p>
    <w:p w14:paraId="7B2BB0CC" w14:textId="42A6C40D" w:rsidR="001964E2" w:rsidRDefault="001964E2" w:rsidP="001964E2">
      <w:pPr>
        <w:tabs>
          <w:tab w:val="left" w:pos="3268"/>
        </w:tabs>
        <w:spacing w:after="0" w:line="240" w:lineRule="auto"/>
        <w:jc w:val="both"/>
        <w:rPr>
          <w:rFonts w:ascii="Times New Roman" w:hAnsi="Times New Roman"/>
          <w:sz w:val="24"/>
          <w:szCs w:val="24"/>
        </w:rPr>
      </w:pPr>
      <w:r>
        <w:rPr>
          <w:rFonts w:ascii="Times New Roman" w:hAnsi="Times New Roman"/>
          <w:b/>
          <w:sz w:val="24"/>
          <w:szCs w:val="24"/>
        </w:rPr>
        <w:t>4.</w:t>
      </w:r>
      <w:r w:rsidR="00670A19">
        <w:rPr>
          <w:rFonts w:ascii="Times New Roman" w:hAnsi="Times New Roman"/>
          <w:b/>
          <w:sz w:val="24"/>
          <w:szCs w:val="24"/>
        </w:rPr>
        <w:t>2</w:t>
      </w:r>
      <w:r>
        <w:rPr>
          <w:rFonts w:ascii="Times New Roman" w:hAnsi="Times New Roman"/>
          <w:sz w:val="24"/>
          <w:szCs w:val="24"/>
        </w:rPr>
        <w:t xml:space="preserve"> </w:t>
      </w:r>
      <w:r w:rsidRPr="00E57304">
        <w:rPr>
          <w:rFonts w:ascii="Times New Roman" w:hAnsi="Times New Roman"/>
          <w:sz w:val="24"/>
          <w:szCs w:val="24"/>
        </w:rPr>
        <w:t xml:space="preserve">Facultar a la Dirección Ejecutiva de la Secretaría del CONESUP, a fin de que la aprobación de la nómina de personal docente se ejecute a través de esta instancia, para lo cual se deberán elaborar los procedimientos correspondientes.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2.2.1</w:t>
      </w:r>
      <w:r>
        <w:rPr>
          <w:rFonts w:ascii="Times New Roman" w:hAnsi="Times New Roman"/>
          <w:sz w:val="24"/>
          <w:szCs w:val="24"/>
          <w:lang w:eastAsia="es-CR"/>
        </w:rPr>
        <w:t>)</w:t>
      </w:r>
      <w:r w:rsidRPr="00E57304">
        <w:rPr>
          <w:rFonts w:ascii="Times New Roman" w:hAnsi="Times New Roman"/>
          <w:sz w:val="24"/>
          <w:szCs w:val="24"/>
        </w:rPr>
        <w:t xml:space="preserve"> (Plazo: </w:t>
      </w:r>
      <w:r w:rsidR="008E7CDA">
        <w:rPr>
          <w:rFonts w:ascii="Times New Roman" w:hAnsi="Times New Roman"/>
          <w:sz w:val="24"/>
          <w:szCs w:val="24"/>
        </w:rPr>
        <w:t>1 mes</w:t>
      </w:r>
      <w:r w:rsidRPr="00E57304">
        <w:rPr>
          <w:rFonts w:ascii="Times New Roman" w:hAnsi="Times New Roman"/>
          <w:sz w:val="24"/>
          <w:szCs w:val="24"/>
        </w:rPr>
        <w:t xml:space="preserve">). </w:t>
      </w:r>
    </w:p>
    <w:p w14:paraId="562A8DED" w14:textId="77777777" w:rsidR="001964E2" w:rsidRDefault="001964E2" w:rsidP="001964E2">
      <w:pPr>
        <w:tabs>
          <w:tab w:val="left" w:pos="3268"/>
        </w:tabs>
        <w:spacing w:after="0" w:line="240" w:lineRule="auto"/>
        <w:jc w:val="both"/>
        <w:rPr>
          <w:rFonts w:ascii="Times New Roman" w:hAnsi="Times New Roman"/>
          <w:sz w:val="24"/>
          <w:szCs w:val="24"/>
        </w:rPr>
      </w:pPr>
    </w:p>
    <w:p w14:paraId="675F8617" w14:textId="77777777" w:rsidR="00F866F5" w:rsidRDefault="00F866F5" w:rsidP="001964E2">
      <w:pPr>
        <w:tabs>
          <w:tab w:val="left" w:pos="3268"/>
        </w:tabs>
        <w:spacing w:after="0" w:line="240" w:lineRule="auto"/>
        <w:jc w:val="both"/>
        <w:rPr>
          <w:rFonts w:ascii="Times New Roman" w:hAnsi="Times New Roman"/>
          <w:sz w:val="24"/>
          <w:szCs w:val="24"/>
        </w:rPr>
      </w:pPr>
    </w:p>
    <w:p w14:paraId="56A814A5" w14:textId="77777777" w:rsidR="00F866F5" w:rsidRPr="00FA7D4D" w:rsidRDefault="00F866F5" w:rsidP="001964E2">
      <w:pPr>
        <w:tabs>
          <w:tab w:val="left" w:pos="3268"/>
        </w:tabs>
        <w:spacing w:after="0" w:line="240" w:lineRule="auto"/>
        <w:jc w:val="both"/>
        <w:rPr>
          <w:rFonts w:ascii="Times New Roman" w:hAnsi="Times New Roman"/>
          <w:sz w:val="24"/>
          <w:szCs w:val="24"/>
        </w:rPr>
      </w:pPr>
    </w:p>
    <w:p w14:paraId="399394D7" w14:textId="4AB731D4" w:rsidR="001964E2" w:rsidRPr="00FA7D4D" w:rsidRDefault="001964E2" w:rsidP="001964E2">
      <w:pPr>
        <w:spacing w:after="0" w:line="240" w:lineRule="auto"/>
        <w:jc w:val="both"/>
        <w:rPr>
          <w:rFonts w:ascii="Times New Roman" w:hAnsi="Times New Roman"/>
          <w:color w:val="000000" w:themeColor="text1"/>
          <w:sz w:val="24"/>
          <w:szCs w:val="24"/>
          <w:lang w:eastAsia="es-CR"/>
        </w:rPr>
      </w:pPr>
      <w:r w:rsidRPr="00FA7D4D">
        <w:rPr>
          <w:rFonts w:ascii="Times New Roman" w:hAnsi="Times New Roman"/>
          <w:b/>
          <w:sz w:val="24"/>
          <w:szCs w:val="24"/>
        </w:rPr>
        <w:lastRenderedPageBreak/>
        <w:t>4.</w:t>
      </w:r>
      <w:r w:rsidR="00670A19">
        <w:rPr>
          <w:rFonts w:ascii="Times New Roman" w:hAnsi="Times New Roman"/>
          <w:b/>
          <w:sz w:val="24"/>
          <w:szCs w:val="24"/>
        </w:rPr>
        <w:t xml:space="preserve">3 </w:t>
      </w:r>
      <w:r w:rsidRPr="00FA7D4D">
        <w:rPr>
          <w:rFonts w:ascii="Times New Roman" w:hAnsi="Times New Roman"/>
          <w:color w:val="000000" w:themeColor="text1"/>
          <w:sz w:val="24"/>
          <w:szCs w:val="24"/>
          <w:lang w:eastAsia="es-CR"/>
        </w:rPr>
        <w:t xml:space="preserve">Actualizar el “Convenio de Marco de Cooperación entre el Sistema Nacional de Acreditación de la Educación Superior y el Consejo Nacional de Enseñanza Superior Universitaria Privada”, a fin de esclarecer las líneas de coordinación entre ambas instancias según lo establecido en el Decreto N° 37564-MEP, referente a la modificación de los artículos 23, 24 y 25 del Reglamento del CONESUP así como lo establecido en la Ley N° 8454, Ley de Certificados, Firmas Digitales y Documentos Electrónicos, en cuanto a la presentación de los informes por parte del SINAES y otros aspectos que sean relevantes para ambas instancias.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2.6</w:t>
      </w:r>
      <w:r>
        <w:rPr>
          <w:rFonts w:ascii="Times New Roman" w:hAnsi="Times New Roman"/>
          <w:sz w:val="24"/>
          <w:szCs w:val="24"/>
          <w:lang w:eastAsia="es-CR"/>
        </w:rPr>
        <w:t>)</w:t>
      </w:r>
      <w:r w:rsidRPr="00E57304">
        <w:rPr>
          <w:rFonts w:ascii="Times New Roman" w:hAnsi="Times New Roman"/>
          <w:sz w:val="24"/>
          <w:szCs w:val="24"/>
        </w:rPr>
        <w:t xml:space="preserve"> </w:t>
      </w:r>
      <w:bookmarkStart w:id="1" w:name="_Hlk27638824"/>
      <w:r w:rsidRPr="00FA7D4D">
        <w:rPr>
          <w:rFonts w:ascii="Times New Roman" w:hAnsi="Times New Roman"/>
          <w:color w:val="000000" w:themeColor="text1"/>
          <w:sz w:val="24"/>
          <w:szCs w:val="24"/>
          <w:lang w:eastAsia="es-CR"/>
        </w:rPr>
        <w:t xml:space="preserve">(Plazo: </w:t>
      </w:r>
      <w:r w:rsidR="008E7CDA" w:rsidRPr="008E7CDA">
        <w:rPr>
          <w:rFonts w:ascii="Times New Roman" w:hAnsi="Times New Roman"/>
          <w:sz w:val="24"/>
          <w:szCs w:val="24"/>
          <w:lang w:eastAsia="es-CR"/>
        </w:rPr>
        <w:t>3 meses a partir de enero 2020</w:t>
      </w:r>
      <w:r w:rsidRPr="008E7CDA">
        <w:rPr>
          <w:rFonts w:ascii="Times New Roman" w:hAnsi="Times New Roman"/>
          <w:color w:val="000000" w:themeColor="text1"/>
          <w:sz w:val="24"/>
          <w:szCs w:val="24"/>
          <w:lang w:eastAsia="es-CR"/>
        </w:rPr>
        <w:t>).</w:t>
      </w:r>
      <w:r w:rsidRPr="00FA7D4D">
        <w:rPr>
          <w:rFonts w:ascii="Times New Roman" w:hAnsi="Times New Roman"/>
          <w:color w:val="000000" w:themeColor="text1"/>
          <w:sz w:val="24"/>
          <w:szCs w:val="24"/>
          <w:lang w:eastAsia="es-CR"/>
        </w:rPr>
        <w:t xml:space="preserve"> </w:t>
      </w:r>
    </w:p>
    <w:bookmarkEnd w:id="1"/>
    <w:p w14:paraId="6DC1CA7A" w14:textId="77777777" w:rsidR="001964E2" w:rsidRPr="00FA7D4D" w:rsidRDefault="001964E2" w:rsidP="001964E2">
      <w:pPr>
        <w:tabs>
          <w:tab w:val="left" w:pos="1710"/>
        </w:tabs>
        <w:spacing w:after="0" w:line="240" w:lineRule="auto"/>
        <w:contextualSpacing/>
        <w:jc w:val="both"/>
        <w:rPr>
          <w:rFonts w:ascii="Times New Roman" w:hAnsi="Times New Roman"/>
          <w:sz w:val="24"/>
          <w:szCs w:val="24"/>
          <w:lang w:eastAsia="es-CR"/>
        </w:rPr>
      </w:pPr>
    </w:p>
    <w:p w14:paraId="2C4B1867" w14:textId="10AE8FAF" w:rsidR="008E7CDA" w:rsidRPr="00FA7D4D" w:rsidRDefault="001964E2" w:rsidP="008E7CDA">
      <w:pPr>
        <w:spacing w:after="0" w:line="240" w:lineRule="auto"/>
        <w:jc w:val="both"/>
        <w:rPr>
          <w:rFonts w:ascii="Times New Roman" w:hAnsi="Times New Roman"/>
          <w:color w:val="000000" w:themeColor="text1"/>
          <w:sz w:val="24"/>
          <w:szCs w:val="24"/>
          <w:lang w:eastAsia="es-CR"/>
        </w:rPr>
      </w:pPr>
      <w:r>
        <w:rPr>
          <w:rFonts w:ascii="Times New Roman" w:hAnsi="Times New Roman"/>
          <w:b/>
          <w:sz w:val="24"/>
          <w:szCs w:val="24"/>
          <w:lang w:eastAsia="es-CR"/>
        </w:rPr>
        <w:t>4.</w:t>
      </w:r>
      <w:r w:rsidR="00670A19">
        <w:rPr>
          <w:rFonts w:ascii="Times New Roman" w:hAnsi="Times New Roman"/>
          <w:b/>
          <w:sz w:val="24"/>
          <w:szCs w:val="24"/>
          <w:lang w:eastAsia="es-CR"/>
        </w:rPr>
        <w:t>4</w:t>
      </w:r>
      <w:r w:rsidRPr="00FA7D4D">
        <w:rPr>
          <w:rFonts w:ascii="Times New Roman" w:hAnsi="Times New Roman"/>
          <w:b/>
          <w:sz w:val="24"/>
          <w:szCs w:val="24"/>
          <w:lang w:eastAsia="es-CR"/>
        </w:rPr>
        <w:t xml:space="preserve"> </w:t>
      </w:r>
      <w:r w:rsidRPr="00FA7D4D">
        <w:rPr>
          <w:rFonts w:ascii="Times New Roman" w:hAnsi="Times New Roman"/>
          <w:color w:val="000000" w:themeColor="text1"/>
          <w:sz w:val="24"/>
          <w:szCs w:val="24"/>
          <w:lang w:eastAsia="es-CR"/>
        </w:rPr>
        <w:t xml:space="preserve">Actualizar el Convenio de Cooperación entre el MEP y el CONARE firmado el 10 de setiembre de 2001 y que le da sustento al proceso de colaboración, de conformidad con lo establecido en la Ley N° 6693, a fin de definir plazos de entrega de los dictámenes así como otros temas importantes para ambas instancias.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2.6</w:t>
      </w:r>
      <w:r>
        <w:rPr>
          <w:rFonts w:ascii="Times New Roman" w:hAnsi="Times New Roman"/>
          <w:sz w:val="24"/>
          <w:szCs w:val="24"/>
          <w:lang w:eastAsia="es-CR"/>
        </w:rPr>
        <w:t>)</w:t>
      </w:r>
      <w:r w:rsidRPr="00E57304">
        <w:rPr>
          <w:rFonts w:ascii="Times New Roman" w:hAnsi="Times New Roman"/>
          <w:sz w:val="24"/>
          <w:szCs w:val="24"/>
        </w:rPr>
        <w:t xml:space="preserve"> </w:t>
      </w:r>
      <w:r w:rsidR="008E7CDA" w:rsidRPr="00FA7D4D">
        <w:rPr>
          <w:rFonts w:ascii="Times New Roman" w:hAnsi="Times New Roman"/>
          <w:color w:val="000000" w:themeColor="text1"/>
          <w:sz w:val="24"/>
          <w:szCs w:val="24"/>
          <w:lang w:eastAsia="es-CR"/>
        </w:rPr>
        <w:t xml:space="preserve">(Plazo: </w:t>
      </w:r>
      <w:r w:rsidR="008E7CDA" w:rsidRPr="008E7CDA">
        <w:rPr>
          <w:rFonts w:ascii="Times New Roman" w:hAnsi="Times New Roman"/>
          <w:sz w:val="24"/>
          <w:szCs w:val="24"/>
          <w:lang w:eastAsia="es-CR"/>
        </w:rPr>
        <w:t>3 meses a partir de enero 2020</w:t>
      </w:r>
      <w:r w:rsidR="008E7CDA" w:rsidRPr="008E7CDA">
        <w:rPr>
          <w:rFonts w:ascii="Times New Roman" w:hAnsi="Times New Roman"/>
          <w:color w:val="000000" w:themeColor="text1"/>
          <w:sz w:val="24"/>
          <w:szCs w:val="24"/>
          <w:lang w:eastAsia="es-CR"/>
        </w:rPr>
        <w:t>).</w:t>
      </w:r>
      <w:r w:rsidR="008E7CDA" w:rsidRPr="00FA7D4D">
        <w:rPr>
          <w:rFonts w:ascii="Times New Roman" w:hAnsi="Times New Roman"/>
          <w:color w:val="000000" w:themeColor="text1"/>
          <w:sz w:val="24"/>
          <w:szCs w:val="24"/>
          <w:lang w:eastAsia="es-CR"/>
        </w:rPr>
        <w:t xml:space="preserve"> </w:t>
      </w:r>
    </w:p>
    <w:p w14:paraId="064E6456" w14:textId="77777777" w:rsidR="008C0AE8" w:rsidRDefault="008C0AE8" w:rsidP="001964E2">
      <w:pPr>
        <w:spacing w:after="0" w:line="240" w:lineRule="auto"/>
        <w:jc w:val="both"/>
        <w:rPr>
          <w:rFonts w:ascii="Times New Roman" w:hAnsi="Times New Roman"/>
          <w:b/>
          <w:sz w:val="24"/>
          <w:szCs w:val="24"/>
        </w:rPr>
      </w:pPr>
    </w:p>
    <w:p w14:paraId="1FF86A2D" w14:textId="77777777" w:rsidR="001964E2" w:rsidRPr="00E57304" w:rsidRDefault="001964E2" w:rsidP="001964E2">
      <w:pPr>
        <w:spacing w:after="0" w:line="240" w:lineRule="auto"/>
        <w:jc w:val="both"/>
        <w:rPr>
          <w:rFonts w:ascii="Times New Roman" w:eastAsiaTheme="minorHAnsi" w:hAnsi="Times New Roman"/>
          <w:b/>
          <w:color w:val="000000"/>
          <w:sz w:val="24"/>
          <w:szCs w:val="24"/>
          <w:lang w:eastAsia="es-CR"/>
        </w:rPr>
      </w:pPr>
      <w:r>
        <w:rPr>
          <w:rFonts w:ascii="Times New Roman" w:eastAsiaTheme="minorHAnsi" w:hAnsi="Times New Roman"/>
          <w:b/>
          <w:color w:val="000000"/>
          <w:sz w:val="24"/>
          <w:szCs w:val="24"/>
          <w:lang w:eastAsia="es-CR"/>
        </w:rPr>
        <w:t xml:space="preserve">Al </w:t>
      </w:r>
      <w:r w:rsidRPr="00E57304">
        <w:rPr>
          <w:rFonts w:ascii="Times New Roman" w:eastAsiaTheme="minorHAnsi" w:hAnsi="Times New Roman"/>
          <w:b/>
          <w:color w:val="000000"/>
          <w:sz w:val="24"/>
          <w:szCs w:val="24"/>
          <w:lang w:eastAsia="es-CR"/>
        </w:rPr>
        <w:t>Director Ejecutivo de la Secretaría Técnica del CONESUP</w:t>
      </w:r>
    </w:p>
    <w:p w14:paraId="180E09B5" w14:textId="36748F59" w:rsidR="001964E2" w:rsidRDefault="001964E2" w:rsidP="001964E2">
      <w:pPr>
        <w:spacing w:after="0" w:line="240" w:lineRule="auto"/>
        <w:jc w:val="both"/>
        <w:rPr>
          <w:rFonts w:ascii="Times New Roman" w:eastAsiaTheme="minorHAnsi" w:hAnsi="Times New Roman"/>
          <w:b/>
          <w:color w:val="000000"/>
          <w:sz w:val="24"/>
          <w:szCs w:val="24"/>
          <w:lang w:eastAsia="es-CR"/>
        </w:rPr>
      </w:pPr>
    </w:p>
    <w:p w14:paraId="30AC2083" w14:textId="1EBC6870" w:rsidR="00B01898" w:rsidRPr="001E7791" w:rsidRDefault="00670A19" w:rsidP="001E7791">
      <w:pPr>
        <w:autoSpaceDE w:val="0"/>
        <w:autoSpaceDN w:val="0"/>
        <w:adjustRightInd w:val="0"/>
        <w:spacing w:after="0" w:line="240" w:lineRule="auto"/>
        <w:jc w:val="both"/>
        <w:rPr>
          <w:rFonts w:ascii="Times New Roman" w:hAnsi="Times New Roman"/>
          <w:lang w:eastAsia="es-CR"/>
        </w:rPr>
      </w:pPr>
      <w:r w:rsidRPr="00670A19">
        <w:rPr>
          <w:rFonts w:ascii="Times New Roman" w:hAnsi="Times New Roman"/>
          <w:b/>
          <w:bCs/>
          <w:sz w:val="24"/>
          <w:szCs w:val="24"/>
          <w:lang w:eastAsia="es-CR"/>
        </w:rPr>
        <w:t>4.5</w:t>
      </w:r>
      <w:r>
        <w:rPr>
          <w:rFonts w:ascii="Times New Roman" w:hAnsi="Times New Roman"/>
          <w:sz w:val="24"/>
          <w:szCs w:val="24"/>
          <w:lang w:eastAsia="es-CR"/>
        </w:rPr>
        <w:t xml:space="preserve"> </w:t>
      </w:r>
      <w:r w:rsidR="001E7791" w:rsidRPr="001E7791">
        <w:rPr>
          <w:rFonts w:ascii="Times New Roman" w:hAnsi="Times New Roman"/>
          <w:sz w:val="24"/>
          <w:szCs w:val="24"/>
        </w:rPr>
        <w:t xml:space="preserve">Adecuar la metodología, actualizar y adaptar los procedimientos que regularán el monto de tarifas por </w:t>
      </w:r>
      <w:r w:rsidR="001E7791" w:rsidRPr="001E7791">
        <w:rPr>
          <w:rFonts w:ascii="Times New Roman" w:hAnsi="Times New Roman"/>
          <w:sz w:val="24"/>
          <w:szCs w:val="24"/>
          <w:lang w:eastAsia="es-CR"/>
        </w:rPr>
        <w:t>funcionamiento de nuevas universidades, apertura de carreras, creación de sedes regionales o modificación curricular que deberán cancelar los centros universitarios privados al CONESUP, así como las tarifas que aprueba inicialmente por costos de cursos y ajustes de tarifas, una vez que se apruebe el proyecto de ley</w:t>
      </w:r>
      <w:r w:rsidR="00B01898" w:rsidRPr="001E7791">
        <w:rPr>
          <w:rFonts w:ascii="Times New Roman" w:hAnsi="Times New Roman"/>
          <w:sz w:val="24"/>
          <w:szCs w:val="24"/>
          <w:lang w:eastAsia="es-CR"/>
        </w:rPr>
        <w:t>.</w:t>
      </w:r>
      <w:r w:rsidR="00B01898" w:rsidRPr="00B01898">
        <w:rPr>
          <w:rFonts w:ascii="Times New Roman" w:hAnsi="Times New Roman"/>
          <w:sz w:val="24"/>
          <w:szCs w:val="24"/>
          <w:lang w:eastAsia="es-CR"/>
        </w:rPr>
        <w:t xml:space="preserve"> </w:t>
      </w:r>
      <w:r w:rsidR="00B01898" w:rsidRPr="00C671A8">
        <w:rPr>
          <w:rFonts w:ascii="Times New Roman" w:hAnsi="Times New Roman"/>
          <w:lang w:eastAsia="es-CR"/>
        </w:rPr>
        <w:t>(</w:t>
      </w:r>
      <w:r w:rsidR="00B01898" w:rsidRPr="00C671A8">
        <w:rPr>
          <w:rFonts w:ascii="Times New Roman" w:hAnsi="Times New Roman"/>
          <w:b/>
          <w:lang w:eastAsia="es-CR"/>
        </w:rPr>
        <w:t xml:space="preserve">Ver hallazgo </w:t>
      </w:r>
      <w:r w:rsidR="00B01898" w:rsidRPr="00C671A8">
        <w:rPr>
          <w:rFonts w:ascii="Times New Roman" w:hAnsi="Times New Roman"/>
          <w:b/>
        </w:rPr>
        <w:t>2.1.2</w:t>
      </w:r>
      <w:r w:rsidR="00B01898" w:rsidRPr="00C671A8">
        <w:rPr>
          <w:rFonts w:ascii="Times New Roman" w:hAnsi="Times New Roman"/>
          <w:lang w:eastAsia="es-CR"/>
        </w:rPr>
        <w:t>)</w:t>
      </w:r>
      <w:r w:rsidR="00B01898" w:rsidRPr="00C671A8">
        <w:rPr>
          <w:rFonts w:ascii="Times New Roman" w:hAnsi="Times New Roman"/>
        </w:rPr>
        <w:t xml:space="preserve"> </w:t>
      </w:r>
      <w:r w:rsidR="00B01898" w:rsidRPr="00B01898">
        <w:rPr>
          <w:rFonts w:ascii="Times New Roman" w:hAnsi="Times New Roman"/>
          <w:sz w:val="24"/>
          <w:szCs w:val="24"/>
          <w:lang w:eastAsia="es-CR"/>
        </w:rPr>
        <w:t xml:space="preserve">(Plazo </w:t>
      </w:r>
      <w:r w:rsidR="001E7791">
        <w:rPr>
          <w:rFonts w:ascii="Times New Roman" w:hAnsi="Times New Roman"/>
          <w:sz w:val="24"/>
          <w:szCs w:val="24"/>
          <w:lang w:eastAsia="es-CR"/>
        </w:rPr>
        <w:t>6</w:t>
      </w:r>
      <w:r w:rsidR="00B01898" w:rsidRPr="00B01898">
        <w:rPr>
          <w:rFonts w:ascii="Times New Roman" w:hAnsi="Times New Roman"/>
          <w:sz w:val="24"/>
          <w:szCs w:val="24"/>
          <w:lang w:eastAsia="es-CR"/>
        </w:rPr>
        <w:t xml:space="preserve"> meses). </w:t>
      </w:r>
    </w:p>
    <w:p w14:paraId="3D81F3C4" w14:textId="77777777" w:rsidR="008E7CDA" w:rsidRDefault="008E7CDA" w:rsidP="001964E2">
      <w:pPr>
        <w:spacing w:after="0" w:line="240" w:lineRule="auto"/>
        <w:jc w:val="both"/>
        <w:rPr>
          <w:rFonts w:ascii="Times New Roman" w:hAnsi="Times New Roman"/>
          <w:b/>
          <w:sz w:val="24"/>
          <w:szCs w:val="24"/>
        </w:rPr>
      </w:pPr>
    </w:p>
    <w:p w14:paraId="52E45201" w14:textId="5BDA127F" w:rsidR="001964E2" w:rsidRPr="00AE21F2" w:rsidRDefault="001964E2" w:rsidP="001964E2">
      <w:pPr>
        <w:spacing w:after="0" w:line="240" w:lineRule="auto"/>
        <w:jc w:val="both"/>
        <w:rPr>
          <w:rFonts w:ascii="Times New Roman" w:hAnsi="Times New Roman"/>
          <w:b/>
          <w:sz w:val="24"/>
          <w:szCs w:val="24"/>
        </w:rPr>
      </w:pPr>
      <w:r>
        <w:rPr>
          <w:rFonts w:ascii="Times New Roman" w:hAnsi="Times New Roman"/>
          <w:b/>
          <w:sz w:val="24"/>
          <w:szCs w:val="24"/>
        </w:rPr>
        <w:t>4.</w:t>
      </w:r>
      <w:r w:rsidR="00CB0736">
        <w:rPr>
          <w:rFonts w:ascii="Times New Roman" w:hAnsi="Times New Roman"/>
          <w:b/>
          <w:sz w:val="24"/>
          <w:szCs w:val="24"/>
        </w:rPr>
        <w:t>6</w:t>
      </w:r>
      <w:r w:rsidRPr="00E57304">
        <w:rPr>
          <w:rFonts w:ascii="Times New Roman" w:hAnsi="Times New Roman"/>
          <w:b/>
          <w:sz w:val="24"/>
          <w:szCs w:val="24"/>
        </w:rPr>
        <w:t xml:space="preserve"> </w:t>
      </w:r>
      <w:r w:rsidRPr="00E57304">
        <w:rPr>
          <w:rFonts w:ascii="Times New Roman" w:hAnsi="Times New Roman"/>
          <w:sz w:val="24"/>
          <w:szCs w:val="24"/>
        </w:rPr>
        <w:t xml:space="preserve">Reactivar las acciones necesarias en coordinación con la Dirección de Planificación Institucional que permitan establecer técnicamente la estructura organizacional de la Dirección del Consejo Nacional de Enseñanza Superior Universitaria Privada (CONESUP) y se dictamine cuál debería ser la estructura organizacional con la que debe contar esta dirección según su naturaleza y su demanda de trabajo, posteriormente realizar las acciones necesarias ante MIDEPLAN para su respectiva aprobación.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2.1.3</w:t>
      </w:r>
      <w:r>
        <w:rPr>
          <w:rFonts w:ascii="Times New Roman" w:hAnsi="Times New Roman"/>
          <w:sz w:val="24"/>
          <w:szCs w:val="24"/>
          <w:lang w:eastAsia="es-CR"/>
        </w:rPr>
        <w:t>)</w:t>
      </w:r>
      <w:r w:rsidRPr="00E57304">
        <w:rPr>
          <w:rFonts w:ascii="Times New Roman" w:hAnsi="Times New Roman"/>
          <w:sz w:val="24"/>
          <w:szCs w:val="24"/>
        </w:rPr>
        <w:t xml:space="preserve"> (Plazo: 6 meses). </w:t>
      </w:r>
    </w:p>
    <w:p w14:paraId="4FF8C538" w14:textId="77777777" w:rsidR="0034350D" w:rsidRDefault="0034350D" w:rsidP="001964E2">
      <w:pPr>
        <w:spacing w:after="0" w:line="240" w:lineRule="auto"/>
        <w:contextualSpacing/>
        <w:jc w:val="both"/>
        <w:rPr>
          <w:rFonts w:ascii="Times New Roman" w:hAnsi="Times New Roman"/>
          <w:b/>
          <w:sz w:val="24"/>
          <w:szCs w:val="24"/>
        </w:rPr>
      </w:pPr>
    </w:p>
    <w:p w14:paraId="3C97AA4B" w14:textId="4188EFA0" w:rsidR="009667B9" w:rsidRPr="009667B9" w:rsidRDefault="001964E2" w:rsidP="009667B9">
      <w:pPr>
        <w:spacing w:after="0" w:line="240" w:lineRule="auto"/>
        <w:contextualSpacing/>
        <w:jc w:val="both"/>
        <w:rPr>
          <w:rFonts w:ascii="Times New Roman" w:hAnsi="Times New Roman"/>
          <w:sz w:val="24"/>
          <w:szCs w:val="24"/>
          <w:lang w:eastAsia="es-CR"/>
        </w:rPr>
      </w:pPr>
      <w:r>
        <w:rPr>
          <w:rFonts w:ascii="Times New Roman" w:hAnsi="Times New Roman"/>
          <w:b/>
          <w:sz w:val="24"/>
          <w:szCs w:val="24"/>
        </w:rPr>
        <w:t>4</w:t>
      </w:r>
      <w:r w:rsidRPr="00E57304">
        <w:rPr>
          <w:rFonts w:ascii="Times New Roman" w:hAnsi="Times New Roman"/>
          <w:b/>
          <w:sz w:val="24"/>
          <w:szCs w:val="24"/>
        </w:rPr>
        <w:t>.</w:t>
      </w:r>
      <w:r w:rsidR="00CB0736">
        <w:rPr>
          <w:rFonts w:ascii="Times New Roman" w:hAnsi="Times New Roman"/>
          <w:b/>
          <w:sz w:val="24"/>
          <w:szCs w:val="24"/>
        </w:rPr>
        <w:t>7</w:t>
      </w:r>
      <w:r>
        <w:rPr>
          <w:rFonts w:ascii="Times New Roman" w:hAnsi="Times New Roman"/>
          <w:b/>
          <w:sz w:val="24"/>
          <w:szCs w:val="24"/>
        </w:rPr>
        <w:t xml:space="preserve"> </w:t>
      </w:r>
      <w:r w:rsidR="009667B9" w:rsidRPr="009667B9">
        <w:rPr>
          <w:rFonts w:ascii="Times New Roman" w:hAnsi="Times New Roman"/>
          <w:sz w:val="24"/>
          <w:szCs w:val="24"/>
        </w:rPr>
        <w:t>Realizar las acciones necesarias para la creación de un código presupuestario que ocupe la jefatura del Departamento de Análisis Técnico y Curricular, a fin de mantener la estructura organizacional de la Secretaría Técnica del CONESUP tal cual está constituida con sus departamentos y funciones establecidas, hasta tanto se realice el análisis técnico respectivo. (</w:t>
      </w:r>
      <w:r w:rsidR="009667B9" w:rsidRPr="009667B9">
        <w:rPr>
          <w:rFonts w:ascii="Times New Roman" w:hAnsi="Times New Roman"/>
          <w:b/>
          <w:sz w:val="24"/>
          <w:szCs w:val="24"/>
          <w:lang w:eastAsia="es-CR"/>
        </w:rPr>
        <w:t xml:space="preserve">Ver hallazgo </w:t>
      </w:r>
      <w:r w:rsidR="009667B9" w:rsidRPr="009667B9">
        <w:rPr>
          <w:rFonts w:ascii="Times New Roman" w:hAnsi="Times New Roman"/>
          <w:b/>
          <w:sz w:val="24"/>
          <w:szCs w:val="24"/>
        </w:rPr>
        <w:t>2.1.3</w:t>
      </w:r>
      <w:r w:rsidR="009667B9" w:rsidRPr="009667B9">
        <w:rPr>
          <w:rFonts w:ascii="Times New Roman" w:hAnsi="Times New Roman"/>
          <w:sz w:val="24"/>
          <w:szCs w:val="24"/>
          <w:lang w:eastAsia="es-CR"/>
        </w:rPr>
        <w:t>)</w:t>
      </w:r>
      <w:r w:rsidR="009667B9" w:rsidRPr="009667B9">
        <w:rPr>
          <w:rFonts w:ascii="Times New Roman" w:hAnsi="Times New Roman"/>
          <w:sz w:val="24"/>
          <w:szCs w:val="24"/>
        </w:rPr>
        <w:t xml:space="preserve"> (Plazo: 6 meses). </w:t>
      </w:r>
    </w:p>
    <w:p w14:paraId="216CCEAC" w14:textId="77777777" w:rsidR="009667B9" w:rsidRDefault="009667B9" w:rsidP="009667B9">
      <w:pPr>
        <w:spacing w:after="160" w:line="259" w:lineRule="auto"/>
        <w:contextualSpacing/>
        <w:jc w:val="both"/>
        <w:rPr>
          <w:rFonts w:ascii="Times New Roman" w:hAnsi="Times New Roman"/>
        </w:rPr>
      </w:pPr>
    </w:p>
    <w:p w14:paraId="7A555FA0" w14:textId="5F0D7B34" w:rsidR="001964E2" w:rsidRPr="00E57304" w:rsidRDefault="001964E2" w:rsidP="001964E2">
      <w:pPr>
        <w:spacing w:after="0" w:line="240" w:lineRule="auto"/>
        <w:jc w:val="both"/>
        <w:rPr>
          <w:rFonts w:ascii="Times New Roman" w:hAnsi="Times New Roman"/>
          <w:sz w:val="24"/>
          <w:szCs w:val="24"/>
        </w:rPr>
      </w:pPr>
      <w:r>
        <w:rPr>
          <w:rFonts w:ascii="Times New Roman" w:hAnsi="Times New Roman"/>
          <w:b/>
          <w:sz w:val="24"/>
          <w:szCs w:val="24"/>
        </w:rPr>
        <w:t>4.</w:t>
      </w:r>
      <w:r w:rsidR="00CB0736">
        <w:rPr>
          <w:rFonts w:ascii="Times New Roman" w:hAnsi="Times New Roman"/>
          <w:b/>
          <w:sz w:val="24"/>
          <w:szCs w:val="24"/>
        </w:rPr>
        <w:t>8</w:t>
      </w:r>
      <w:r>
        <w:rPr>
          <w:rFonts w:ascii="Times New Roman" w:hAnsi="Times New Roman"/>
          <w:sz w:val="24"/>
          <w:szCs w:val="24"/>
        </w:rPr>
        <w:t xml:space="preserve"> </w:t>
      </w:r>
      <w:r w:rsidRPr="00E57304">
        <w:rPr>
          <w:rFonts w:ascii="Times New Roman" w:hAnsi="Times New Roman"/>
          <w:sz w:val="24"/>
          <w:szCs w:val="24"/>
        </w:rPr>
        <w:t xml:space="preserve">Gestionar un estudio de cargas de trabajo, perfiles y funciones en la Dirección del Consejo Nacional de Enseñanza Superior Universitaria Privada (CONESUP) y una vez que se cuente con el mismo ejecutar las acciones correspondientes.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2.1.4</w:t>
      </w:r>
      <w:r>
        <w:rPr>
          <w:rFonts w:ascii="Times New Roman" w:hAnsi="Times New Roman"/>
          <w:sz w:val="24"/>
          <w:szCs w:val="24"/>
          <w:lang w:eastAsia="es-CR"/>
        </w:rPr>
        <w:t>)</w:t>
      </w:r>
      <w:r w:rsidRPr="00E57304">
        <w:rPr>
          <w:rFonts w:ascii="Times New Roman" w:hAnsi="Times New Roman"/>
          <w:sz w:val="24"/>
          <w:szCs w:val="24"/>
        </w:rPr>
        <w:t xml:space="preserve"> (Plazo: 6 meses). </w:t>
      </w:r>
    </w:p>
    <w:p w14:paraId="384283FF" w14:textId="77777777" w:rsidR="001964E2" w:rsidRDefault="001964E2" w:rsidP="001964E2">
      <w:pPr>
        <w:spacing w:after="0" w:line="240" w:lineRule="auto"/>
        <w:jc w:val="both"/>
        <w:rPr>
          <w:rFonts w:ascii="Times New Roman" w:hAnsi="Times New Roman"/>
          <w:b/>
          <w:sz w:val="24"/>
          <w:szCs w:val="24"/>
        </w:rPr>
      </w:pPr>
    </w:p>
    <w:p w14:paraId="6ACEA5AD" w14:textId="148A8B20" w:rsidR="001964E2" w:rsidRPr="00E57304" w:rsidRDefault="001964E2" w:rsidP="001964E2">
      <w:pPr>
        <w:spacing w:after="0" w:line="240" w:lineRule="auto"/>
        <w:jc w:val="both"/>
        <w:rPr>
          <w:rFonts w:ascii="Times New Roman" w:eastAsiaTheme="minorHAnsi" w:hAnsi="Times New Roman"/>
          <w:sz w:val="24"/>
          <w:szCs w:val="24"/>
        </w:rPr>
      </w:pPr>
      <w:r>
        <w:rPr>
          <w:rFonts w:ascii="Times New Roman" w:hAnsi="Times New Roman"/>
          <w:b/>
          <w:sz w:val="24"/>
          <w:szCs w:val="24"/>
        </w:rPr>
        <w:t>4.</w:t>
      </w:r>
      <w:r w:rsidR="00CB0736">
        <w:rPr>
          <w:rFonts w:ascii="Times New Roman" w:hAnsi="Times New Roman"/>
          <w:b/>
          <w:sz w:val="24"/>
          <w:szCs w:val="24"/>
        </w:rPr>
        <w:t xml:space="preserve">9 </w:t>
      </w:r>
      <w:r w:rsidRPr="00E57304">
        <w:rPr>
          <w:rFonts w:ascii="Times New Roman" w:eastAsiaTheme="minorHAnsi" w:hAnsi="Times New Roman"/>
          <w:sz w:val="24"/>
          <w:szCs w:val="24"/>
        </w:rPr>
        <w:t>A</w:t>
      </w:r>
      <w:r w:rsidRPr="00E57304">
        <w:rPr>
          <w:rFonts w:ascii="Times New Roman" w:hAnsi="Times New Roman"/>
          <w:sz w:val="24"/>
          <w:szCs w:val="24"/>
          <w:lang w:eastAsia="es-CR"/>
        </w:rPr>
        <w:t xml:space="preserve">ctualizar el procedimiento de autorización de la nómina de personal docente y autoridades universitarias, según la modificación efectuada al artículo 21 </w:t>
      </w:r>
      <w:r w:rsidRPr="00E57304">
        <w:rPr>
          <w:rFonts w:ascii="Times New Roman" w:hAnsi="Times New Roman"/>
          <w:sz w:val="24"/>
          <w:szCs w:val="24"/>
        </w:rPr>
        <w:t xml:space="preserve">del Reglamento General del CONESUP y solicitar la aprobación respectiva a la Dirección de Planificación Institucional.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2.2.1</w:t>
      </w:r>
      <w:r>
        <w:rPr>
          <w:rFonts w:ascii="Times New Roman" w:hAnsi="Times New Roman"/>
          <w:sz w:val="24"/>
          <w:szCs w:val="24"/>
          <w:lang w:eastAsia="es-CR"/>
        </w:rPr>
        <w:t>)</w:t>
      </w:r>
      <w:r w:rsidRPr="00E57304">
        <w:rPr>
          <w:rFonts w:ascii="Times New Roman" w:hAnsi="Times New Roman"/>
          <w:sz w:val="24"/>
          <w:szCs w:val="24"/>
        </w:rPr>
        <w:t xml:space="preserve"> (Plaz</w:t>
      </w:r>
      <w:r w:rsidR="009667B9">
        <w:rPr>
          <w:rFonts w:ascii="Times New Roman" w:hAnsi="Times New Roman"/>
          <w:sz w:val="24"/>
          <w:szCs w:val="24"/>
        </w:rPr>
        <w:t>o: 1 mes)</w:t>
      </w:r>
      <w:r w:rsidRPr="00E57304">
        <w:rPr>
          <w:rFonts w:ascii="Times New Roman" w:hAnsi="Times New Roman"/>
          <w:sz w:val="24"/>
          <w:szCs w:val="24"/>
        </w:rPr>
        <w:t xml:space="preserve">. </w:t>
      </w:r>
    </w:p>
    <w:p w14:paraId="14B6C819" w14:textId="77777777" w:rsidR="001964E2" w:rsidRDefault="001964E2" w:rsidP="001964E2">
      <w:pPr>
        <w:spacing w:after="0" w:line="240" w:lineRule="auto"/>
        <w:jc w:val="both"/>
        <w:rPr>
          <w:rFonts w:ascii="Times New Roman" w:hAnsi="Times New Roman"/>
          <w:b/>
          <w:sz w:val="24"/>
          <w:szCs w:val="24"/>
        </w:rPr>
      </w:pPr>
    </w:p>
    <w:p w14:paraId="43273070" w14:textId="2B215549" w:rsidR="001964E2" w:rsidRPr="00E57304" w:rsidRDefault="001964E2" w:rsidP="001964E2">
      <w:pPr>
        <w:spacing w:after="0" w:line="240" w:lineRule="auto"/>
        <w:jc w:val="both"/>
        <w:rPr>
          <w:rFonts w:ascii="Times New Roman" w:hAnsi="Times New Roman"/>
          <w:sz w:val="24"/>
          <w:szCs w:val="24"/>
          <w:lang w:eastAsia="es-CR"/>
        </w:rPr>
      </w:pPr>
      <w:r>
        <w:rPr>
          <w:rFonts w:ascii="Times New Roman" w:hAnsi="Times New Roman"/>
          <w:b/>
          <w:sz w:val="24"/>
          <w:szCs w:val="24"/>
        </w:rPr>
        <w:t>4.1</w:t>
      </w:r>
      <w:r w:rsidR="00CB0736">
        <w:rPr>
          <w:rFonts w:ascii="Times New Roman" w:hAnsi="Times New Roman"/>
          <w:b/>
          <w:sz w:val="24"/>
          <w:szCs w:val="24"/>
        </w:rPr>
        <w:t>0</w:t>
      </w:r>
      <w:r>
        <w:rPr>
          <w:rFonts w:ascii="Times New Roman" w:hAnsi="Times New Roman"/>
          <w:b/>
          <w:sz w:val="24"/>
          <w:szCs w:val="24"/>
        </w:rPr>
        <w:t xml:space="preserve"> </w:t>
      </w:r>
      <w:r w:rsidRPr="00E57304">
        <w:rPr>
          <w:rFonts w:ascii="Times New Roman" w:hAnsi="Times New Roman"/>
          <w:sz w:val="24"/>
          <w:szCs w:val="24"/>
          <w:lang w:eastAsia="es-CR"/>
        </w:rPr>
        <w:t xml:space="preserve">Realizar las acciones correspondientes a fin de poner en ejecución a partir de junio del presente año el proyecto del Expediente Digital Académico del CONESUP (EDAC).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2.2.2</w:t>
      </w:r>
      <w:r>
        <w:rPr>
          <w:rFonts w:ascii="Times New Roman" w:hAnsi="Times New Roman"/>
          <w:sz w:val="24"/>
          <w:szCs w:val="24"/>
          <w:lang w:eastAsia="es-CR"/>
        </w:rPr>
        <w:t>)</w:t>
      </w:r>
      <w:r w:rsidRPr="00E57304">
        <w:rPr>
          <w:rFonts w:ascii="Times New Roman" w:hAnsi="Times New Roman"/>
          <w:sz w:val="24"/>
          <w:szCs w:val="24"/>
        </w:rPr>
        <w:t xml:space="preserve"> </w:t>
      </w:r>
      <w:r w:rsidRPr="00E57304">
        <w:rPr>
          <w:rFonts w:ascii="Times New Roman" w:hAnsi="Times New Roman"/>
          <w:sz w:val="24"/>
          <w:szCs w:val="24"/>
          <w:lang w:eastAsia="es-CR"/>
        </w:rPr>
        <w:t xml:space="preserve">(Plazo: </w:t>
      </w:r>
      <w:r w:rsidR="009667B9">
        <w:rPr>
          <w:rFonts w:ascii="Times New Roman" w:hAnsi="Times New Roman"/>
          <w:sz w:val="24"/>
          <w:szCs w:val="24"/>
          <w:lang w:eastAsia="es-CR"/>
        </w:rPr>
        <w:t>3 meses</w:t>
      </w:r>
      <w:r w:rsidRPr="00E57304">
        <w:rPr>
          <w:rFonts w:ascii="Times New Roman" w:hAnsi="Times New Roman"/>
          <w:sz w:val="24"/>
          <w:szCs w:val="24"/>
          <w:lang w:eastAsia="es-CR"/>
        </w:rPr>
        <w:t xml:space="preserve">). </w:t>
      </w:r>
    </w:p>
    <w:p w14:paraId="517A0BDB" w14:textId="77777777" w:rsidR="001964E2" w:rsidRDefault="001964E2" w:rsidP="001964E2">
      <w:pPr>
        <w:spacing w:after="0" w:line="240" w:lineRule="auto"/>
        <w:jc w:val="both"/>
        <w:rPr>
          <w:rFonts w:ascii="Times New Roman" w:hAnsi="Times New Roman"/>
          <w:b/>
          <w:sz w:val="24"/>
          <w:szCs w:val="24"/>
        </w:rPr>
      </w:pPr>
    </w:p>
    <w:p w14:paraId="5225C239" w14:textId="5E18008F" w:rsidR="001964E2" w:rsidRPr="00E57304" w:rsidRDefault="001964E2" w:rsidP="001964E2">
      <w:pPr>
        <w:spacing w:after="0" w:line="240" w:lineRule="auto"/>
        <w:jc w:val="both"/>
        <w:rPr>
          <w:rFonts w:ascii="Times New Roman" w:hAnsi="Times New Roman"/>
          <w:sz w:val="24"/>
          <w:szCs w:val="24"/>
          <w:lang w:eastAsia="es-CR"/>
        </w:rPr>
      </w:pPr>
      <w:r>
        <w:rPr>
          <w:rFonts w:ascii="Times New Roman" w:eastAsiaTheme="minorHAnsi" w:hAnsi="Times New Roman"/>
          <w:b/>
          <w:color w:val="000000"/>
          <w:sz w:val="24"/>
          <w:szCs w:val="24"/>
        </w:rPr>
        <w:t>4.1</w:t>
      </w:r>
      <w:r w:rsidR="00CB0736">
        <w:rPr>
          <w:rFonts w:ascii="Times New Roman" w:eastAsiaTheme="minorHAnsi" w:hAnsi="Times New Roman"/>
          <w:b/>
          <w:color w:val="000000"/>
          <w:sz w:val="24"/>
          <w:szCs w:val="24"/>
        </w:rPr>
        <w:t>1</w:t>
      </w:r>
      <w:r>
        <w:rPr>
          <w:rFonts w:ascii="Times New Roman" w:eastAsiaTheme="minorHAnsi" w:hAnsi="Times New Roman"/>
          <w:b/>
          <w:color w:val="000000"/>
          <w:sz w:val="24"/>
          <w:szCs w:val="24"/>
        </w:rPr>
        <w:t xml:space="preserve"> </w:t>
      </w:r>
      <w:r w:rsidRPr="00E57304">
        <w:rPr>
          <w:rFonts w:ascii="Times New Roman" w:eastAsiaTheme="minorHAnsi" w:hAnsi="Times New Roman"/>
          <w:color w:val="000000"/>
          <w:sz w:val="24"/>
          <w:szCs w:val="24"/>
        </w:rPr>
        <w:t xml:space="preserve">Adicionar en las visitas de inspección, la revisión de la lista del personal docente y autoridades universitarias que se encuentran laborando en la universidad, como parte de la </w:t>
      </w:r>
      <w:r w:rsidRPr="00E57304">
        <w:rPr>
          <w:rFonts w:ascii="Times New Roman" w:hAnsi="Times New Roman"/>
          <w:sz w:val="24"/>
          <w:szCs w:val="24"/>
          <w:lang w:eastAsia="es-CR"/>
        </w:rPr>
        <w:t xml:space="preserve">documentación que se solicita para fundamentar el trabajo de campo, a fin de verificar el cumplimiento del personal docente y autoridades universitarias aprobadas por el CONESUP.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2.2.3</w:t>
      </w:r>
      <w:r>
        <w:rPr>
          <w:rFonts w:ascii="Times New Roman" w:hAnsi="Times New Roman"/>
          <w:sz w:val="24"/>
          <w:szCs w:val="24"/>
          <w:lang w:eastAsia="es-CR"/>
        </w:rPr>
        <w:t>)</w:t>
      </w:r>
      <w:r w:rsidRPr="00E57304">
        <w:rPr>
          <w:rFonts w:ascii="Times New Roman" w:hAnsi="Times New Roman"/>
          <w:sz w:val="24"/>
          <w:szCs w:val="24"/>
          <w:lang w:eastAsia="es-CR"/>
        </w:rPr>
        <w:t xml:space="preserve"> (Plazo</w:t>
      </w:r>
      <w:r w:rsidR="009667B9">
        <w:rPr>
          <w:rFonts w:ascii="Times New Roman" w:hAnsi="Times New Roman"/>
          <w:sz w:val="24"/>
          <w:szCs w:val="24"/>
          <w:lang w:eastAsia="es-CR"/>
        </w:rPr>
        <w:t>: 1 mes)</w:t>
      </w:r>
      <w:r w:rsidRPr="00E57304">
        <w:rPr>
          <w:rFonts w:ascii="Times New Roman" w:hAnsi="Times New Roman"/>
          <w:sz w:val="24"/>
          <w:szCs w:val="24"/>
          <w:lang w:eastAsia="es-CR"/>
        </w:rPr>
        <w:t xml:space="preserve">. </w:t>
      </w:r>
    </w:p>
    <w:p w14:paraId="0D98F39B" w14:textId="77777777" w:rsidR="001964E2" w:rsidRDefault="001964E2" w:rsidP="001964E2">
      <w:pPr>
        <w:spacing w:after="0" w:line="240" w:lineRule="auto"/>
        <w:jc w:val="both"/>
        <w:rPr>
          <w:rFonts w:ascii="Times New Roman" w:hAnsi="Times New Roman"/>
          <w:sz w:val="24"/>
          <w:szCs w:val="24"/>
          <w:lang w:eastAsia="es-CR"/>
        </w:rPr>
      </w:pPr>
    </w:p>
    <w:p w14:paraId="3FC62E31" w14:textId="2811CA43" w:rsidR="001964E2" w:rsidRPr="00E57304" w:rsidRDefault="001964E2" w:rsidP="001964E2">
      <w:pPr>
        <w:spacing w:after="0" w:line="240" w:lineRule="auto"/>
        <w:jc w:val="both"/>
        <w:rPr>
          <w:rFonts w:ascii="Times New Roman" w:hAnsi="Times New Roman"/>
          <w:b/>
          <w:sz w:val="24"/>
          <w:szCs w:val="24"/>
        </w:rPr>
      </w:pPr>
      <w:r>
        <w:rPr>
          <w:rFonts w:ascii="Times New Roman" w:hAnsi="Times New Roman"/>
          <w:b/>
          <w:sz w:val="24"/>
          <w:szCs w:val="24"/>
          <w:lang w:eastAsia="es-CR"/>
        </w:rPr>
        <w:t>4.1</w:t>
      </w:r>
      <w:r w:rsidR="00CB0736">
        <w:rPr>
          <w:rFonts w:ascii="Times New Roman" w:hAnsi="Times New Roman"/>
          <w:b/>
          <w:sz w:val="24"/>
          <w:szCs w:val="24"/>
          <w:lang w:eastAsia="es-CR"/>
        </w:rPr>
        <w:t>2</w:t>
      </w:r>
      <w:r>
        <w:rPr>
          <w:rFonts w:ascii="Times New Roman" w:hAnsi="Times New Roman"/>
          <w:sz w:val="24"/>
          <w:szCs w:val="24"/>
          <w:lang w:eastAsia="es-CR"/>
        </w:rPr>
        <w:t xml:space="preserve"> </w:t>
      </w:r>
      <w:r w:rsidRPr="00E57304">
        <w:rPr>
          <w:rFonts w:ascii="Times New Roman" w:hAnsi="Times New Roman"/>
          <w:sz w:val="24"/>
          <w:szCs w:val="24"/>
          <w:lang w:eastAsia="es-CR"/>
        </w:rPr>
        <w:t xml:space="preserve">Realizar un análisis de las denuncias que ingresan con el fin de establecer las causas que las originan y con ello priorizar el proceso de fiscalización de forma preventiva. Producto de este análisis, </w:t>
      </w:r>
      <w:r w:rsidRPr="00E57304">
        <w:rPr>
          <w:rFonts w:ascii="Times New Roman" w:eastAsiaTheme="minorHAnsi" w:hAnsi="Times New Roman"/>
          <w:color w:val="000000"/>
          <w:sz w:val="24"/>
          <w:szCs w:val="24"/>
        </w:rPr>
        <w:t xml:space="preserve">efectuar las acciones correspondientes a fin de ejecutar un 50% de inspecciones generales al año considerando que a los dos años se atienda el 100% de las inspecciones, sobre todo las universidades que se enlistan </w:t>
      </w:r>
      <w:r>
        <w:rPr>
          <w:rFonts w:ascii="Times New Roman" w:eastAsiaTheme="minorHAnsi" w:hAnsi="Times New Roman"/>
          <w:color w:val="000000"/>
          <w:sz w:val="24"/>
          <w:szCs w:val="24"/>
        </w:rPr>
        <w:t>en el Anexo N°3 del presente informe</w:t>
      </w:r>
      <w:r w:rsidRPr="00E57304">
        <w:rPr>
          <w:rFonts w:ascii="Times New Roman" w:eastAsiaTheme="minorHAnsi" w:hAnsi="Times New Roman"/>
          <w:color w:val="000000"/>
          <w:sz w:val="24"/>
          <w:szCs w:val="24"/>
        </w:rPr>
        <w:t xml:space="preserve">, las cuales no cuentan con inspección general desde el año 2016, según el estudio realizado del año 2016 al 2018. Así como también las universidades que han venido presentado denuncias durante esos tres años (Universidad Fidélitas, de Cartago Florencio del Castillo, Hispanoamericana, Internacional de las Américas, Latina de Costa Rica y la Universidad de Iberoamérica).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hallazgos</w:t>
      </w:r>
      <w:r w:rsidRPr="00D033F8">
        <w:rPr>
          <w:rFonts w:ascii="Times New Roman" w:hAnsi="Times New Roman"/>
          <w:b/>
          <w:sz w:val="24"/>
          <w:szCs w:val="24"/>
          <w:lang w:eastAsia="es-CR"/>
        </w:rPr>
        <w:t xml:space="preserve"> </w:t>
      </w:r>
      <w:r>
        <w:rPr>
          <w:rFonts w:ascii="Times New Roman" w:hAnsi="Times New Roman"/>
          <w:b/>
          <w:sz w:val="24"/>
          <w:szCs w:val="24"/>
          <w:lang w:eastAsia="es-CR"/>
        </w:rPr>
        <w:t xml:space="preserve">2.2.3 y </w:t>
      </w:r>
      <w:r>
        <w:rPr>
          <w:rFonts w:ascii="Times New Roman" w:hAnsi="Times New Roman"/>
          <w:b/>
          <w:sz w:val="24"/>
          <w:szCs w:val="24"/>
        </w:rPr>
        <w:t>2.2.4</w:t>
      </w:r>
      <w:r>
        <w:rPr>
          <w:rFonts w:ascii="Times New Roman" w:hAnsi="Times New Roman"/>
          <w:sz w:val="24"/>
          <w:szCs w:val="24"/>
          <w:lang w:eastAsia="es-CR"/>
        </w:rPr>
        <w:t>)</w:t>
      </w:r>
      <w:r w:rsidRPr="00E57304">
        <w:rPr>
          <w:rFonts w:ascii="Times New Roman" w:eastAsiaTheme="minorHAnsi" w:hAnsi="Times New Roman"/>
          <w:color w:val="000000"/>
          <w:sz w:val="24"/>
          <w:szCs w:val="24"/>
        </w:rPr>
        <w:t xml:space="preserve"> (Plazo: 6 meses).</w:t>
      </w:r>
    </w:p>
    <w:p w14:paraId="30E6E013" w14:textId="77777777" w:rsidR="001964E2" w:rsidRPr="00E57304" w:rsidRDefault="001964E2" w:rsidP="001964E2">
      <w:pPr>
        <w:spacing w:after="0" w:line="240" w:lineRule="auto"/>
        <w:jc w:val="both"/>
        <w:rPr>
          <w:rFonts w:ascii="Times New Roman" w:hAnsi="Times New Roman"/>
          <w:sz w:val="24"/>
          <w:szCs w:val="24"/>
          <w:lang w:eastAsia="es-CR"/>
        </w:rPr>
      </w:pPr>
    </w:p>
    <w:p w14:paraId="242EFD50" w14:textId="21DE17DB" w:rsidR="001964E2" w:rsidRPr="00E57304" w:rsidRDefault="001964E2" w:rsidP="001964E2">
      <w:pPr>
        <w:spacing w:after="0" w:line="240" w:lineRule="auto"/>
        <w:jc w:val="both"/>
        <w:rPr>
          <w:rFonts w:ascii="Times New Roman" w:hAnsi="Times New Roman"/>
          <w:b/>
          <w:sz w:val="24"/>
          <w:szCs w:val="24"/>
        </w:rPr>
      </w:pPr>
      <w:r>
        <w:rPr>
          <w:rFonts w:ascii="Times New Roman" w:hAnsi="Times New Roman"/>
          <w:b/>
          <w:sz w:val="24"/>
          <w:szCs w:val="24"/>
        </w:rPr>
        <w:t>4.1</w:t>
      </w:r>
      <w:r w:rsidR="00CB0736">
        <w:rPr>
          <w:rFonts w:ascii="Times New Roman" w:hAnsi="Times New Roman"/>
          <w:b/>
          <w:sz w:val="24"/>
          <w:szCs w:val="24"/>
        </w:rPr>
        <w:t>3</w:t>
      </w:r>
      <w:r>
        <w:rPr>
          <w:rFonts w:ascii="Times New Roman" w:hAnsi="Times New Roman"/>
          <w:b/>
          <w:sz w:val="24"/>
          <w:szCs w:val="24"/>
        </w:rPr>
        <w:t xml:space="preserve"> </w:t>
      </w:r>
      <w:r w:rsidRPr="00E57304">
        <w:rPr>
          <w:rFonts w:ascii="Times New Roman" w:hAnsi="Times New Roman"/>
          <w:sz w:val="24"/>
          <w:szCs w:val="24"/>
        </w:rPr>
        <w:t>Implementar un sistema profesional de grabación que convierta de audio a texto a fin de agilizar la labor y el tiempo en la transcripción de las actas, a fin de que las actas se encuentren al día.</w:t>
      </w:r>
      <w:r w:rsidRPr="00E57304">
        <w:rPr>
          <w:rFonts w:ascii="Times New Roman" w:hAnsi="Times New Roman"/>
          <w:b/>
          <w:sz w:val="24"/>
          <w:szCs w:val="24"/>
        </w:rPr>
        <w:t xml:space="preserve">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2.2.5</w:t>
      </w:r>
      <w:r>
        <w:rPr>
          <w:rFonts w:ascii="Times New Roman" w:hAnsi="Times New Roman"/>
          <w:sz w:val="24"/>
          <w:szCs w:val="24"/>
          <w:lang w:eastAsia="es-CR"/>
        </w:rPr>
        <w:t>)</w:t>
      </w:r>
      <w:r w:rsidRPr="00E57304">
        <w:rPr>
          <w:rFonts w:ascii="Times New Roman" w:eastAsiaTheme="minorHAnsi" w:hAnsi="Times New Roman"/>
          <w:color w:val="000000"/>
          <w:sz w:val="24"/>
          <w:szCs w:val="24"/>
        </w:rPr>
        <w:t xml:space="preserve"> </w:t>
      </w:r>
      <w:r w:rsidRPr="00E57304">
        <w:rPr>
          <w:rFonts w:ascii="Times New Roman" w:hAnsi="Times New Roman"/>
          <w:sz w:val="24"/>
          <w:szCs w:val="24"/>
        </w:rPr>
        <w:t>(Plazo: 6 meses).</w:t>
      </w:r>
      <w:r w:rsidRPr="00E57304">
        <w:rPr>
          <w:rFonts w:ascii="Times New Roman" w:hAnsi="Times New Roman"/>
          <w:b/>
          <w:sz w:val="24"/>
          <w:szCs w:val="24"/>
        </w:rPr>
        <w:t xml:space="preserve"> </w:t>
      </w:r>
    </w:p>
    <w:p w14:paraId="39B8B9AF" w14:textId="77777777" w:rsidR="001964E2" w:rsidRPr="00E57304" w:rsidRDefault="001964E2" w:rsidP="001964E2">
      <w:pPr>
        <w:spacing w:after="0" w:line="240" w:lineRule="auto"/>
        <w:jc w:val="both"/>
        <w:rPr>
          <w:rFonts w:ascii="Times New Roman" w:hAnsi="Times New Roman"/>
          <w:b/>
          <w:sz w:val="24"/>
          <w:szCs w:val="24"/>
          <w:lang w:eastAsia="es-CR"/>
        </w:rPr>
      </w:pPr>
    </w:p>
    <w:p w14:paraId="7EB83D52" w14:textId="77F4D9CB" w:rsidR="001964E2" w:rsidRPr="00E57304" w:rsidRDefault="001964E2" w:rsidP="001964E2">
      <w:pPr>
        <w:spacing w:after="0" w:line="240" w:lineRule="auto"/>
        <w:jc w:val="both"/>
        <w:rPr>
          <w:rFonts w:ascii="Times New Roman" w:hAnsi="Times New Roman"/>
          <w:b/>
          <w:sz w:val="24"/>
          <w:szCs w:val="24"/>
          <w:lang w:eastAsia="es-CR"/>
        </w:rPr>
      </w:pPr>
      <w:r>
        <w:rPr>
          <w:rFonts w:ascii="Times New Roman" w:hAnsi="Times New Roman"/>
          <w:b/>
          <w:sz w:val="24"/>
          <w:szCs w:val="24"/>
          <w:lang w:eastAsia="es-CR"/>
        </w:rPr>
        <w:t>4.1</w:t>
      </w:r>
      <w:r w:rsidR="00CB0736">
        <w:rPr>
          <w:rFonts w:ascii="Times New Roman" w:hAnsi="Times New Roman"/>
          <w:b/>
          <w:sz w:val="24"/>
          <w:szCs w:val="24"/>
          <w:lang w:eastAsia="es-CR"/>
        </w:rPr>
        <w:t>4</w:t>
      </w:r>
      <w:r>
        <w:rPr>
          <w:rFonts w:ascii="Times New Roman" w:hAnsi="Times New Roman"/>
          <w:b/>
          <w:sz w:val="24"/>
          <w:szCs w:val="24"/>
          <w:lang w:eastAsia="es-CR"/>
        </w:rPr>
        <w:t xml:space="preserve"> </w:t>
      </w:r>
      <w:r w:rsidRPr="00E57304">
        <w:rPr>
          <w:rFonts w:ascii="Times New Roman" w:hAnsi="Times New Roman"/>
          <w:sz w:val="24"/>
          <w:szCs w:val="24"/>
          <w:lang w:eastAsia="es-CR"/>
        </w:rPr>
        <w:t>Realizar las notificaciones de las actas hasta que éstas se encuentren impresas, legalizadas y firmadas.</w:t>
      </w:r>
      <w:r w:rsidRPr="000C61F7">
        <w:rPr>
          <w:rFonts w:ascii="Times New Roman" w:hAnsi="Times New Roman"/>
          <w:sz w:val="24"/>
          <w:szCs w:val="24"/>
          <w:lang w:eastAsia="es-CR"/>
        </w:rPr>
        <w:t xml:space="preserve">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2.2.5</w:t>
      </w:r>
      <w:r>
        <w:rPr>
          <w:rFonts w:ascii="Times New Roman" w:hAnsi="Times New Roman"/>
          <w:sz w:val="24"/>
          <w:szCs w:val="24"/>
          <w:lang w:eastAsia="es-CR"/>
        </w:rPr>
        <w:t>)</w:t>
      </w:r>
      <w:r w:rsidRPr="00E57304">
        <w:rPr>
          <w:rFonts w:ascii="Times New Roman" w:hAnsi="Times New Roman"/>
          <w:b/>
          <w:sz w:val="24"/>
          <w:szCs w:val="24"/>
          <w:lang w:eastAsia="es-CR"/>
        </w:rPr>
        <w:t xml:space="preserve"> </w:t>
      </w:r>
      <w:r w:rsidRPr="00E57304">
        <w:rPr>
          <w:rFonts w:ascii="Times New Roman" w:hAnsi="Times New Roman"/>
          <w:sz w:val="24"/>
          <w:szCs w:val="24"/>
          <w:lang w:eastAsia="es-CR"/>
        </w:rPr>
        <w:t xml:space="preserve">(Plazo: </w:t>
      </w:r>
      <w:r w:rsidR="009667B9">
        <w:rPr>
          <w:rFonts w:ascii="Times New Roman" w:hAnsi="Times New Roman"/>
          <w:sz w:val="24"/>
          <w:szCs w:val="24"/>
          <w:lang w:eastAsia="es-CR"/>
        </w:rPr>
        <w:t>1 mes</w:t>
      </w:r>
      <w:r w:rsidRPr="00E57304">
        <w:rPr>
          <w:rFonts w:ascii="Times New Roman" w:hAnsi="Times New Roman"/>
          <w:sz w:val="24"/>
          <w:szCs w:val="24"/>
          <w:lang w:eastAsia="es-CR"/>
        </w:rPr>
        <w:t xml:space="preserve">). </w:t>
      </w:r>
    </w:p>
    <w:p w14:paraId="7D156F51" w14:textId="77777777" w:rsidR="001964E2" w:rsidRDefault="001964E2" w:rsidP="001964E2">
      <w:pPr>
        <w:spacing w:after="0" w:line="240" w:lineRule="auto"/>
        <w:jc w:val="both"/>
        <w:rPr>
          <w:rFonts w:ascii="Times New Roman" w:hAnsi="Times New Roman"/>
          <w:b/>
          <w:sz w:val="24"/>
          <w:szCs w:val="24"/>
        </w:rPr>
      </w:pPr>
    </w:p>
    <w:p w14:paraId="3A5C726F" w14:textId="4743B0E7" w:rsidR="001964E2" w:rsidRPr="00E57304" w:rsidRDefault="001964E2" w:rsidP="001964E2">
      <w:pPr>
        <w:spacing w:after="0" w:line="240" w:lineRule="auto"/>
        <w:jc w:val="both"/>
        <w:rPr>
          <w:rFonts w:ascii="Times New Roman" w:eastAsiaTheme="minorHAnsi" w:hAnsi="Times New Roman"/>
          <w:sz w:val="24"/>
          <w:szCs w:val="24"/>
        </w:rPr>
      </w:pPr>
      <w:r>
        <w:rPr>
          <w:rFonts w:ascii="Times New Roman" w:hAnsi="Times New Roman"/>
          <w:b/>
          <w:sz w:val="24"/>
          <w:szCs w:val="24"/>
        </w:rPr>
        <w:t>4.1</w:t>
      </w:r>
      <w:r w:rsidR="00CB0736">
        <w:rPr>
          <w:rFonts w:ascii="Times New Roman" w:hAnsi="Times New Roman"/>
          <w:b/>
          <w:sz w:val="24"/>
          <w:szCs w:val="24"/>
        </w:rPr>
        <w:t>5</w:t>
      </w:r>
      <w:r>
        <w:rPr>
          <w:rFonts w:ascii="Times New Roman" w:hAnsi="Times New Roman"/>
          <w:b/>
          <w:sz w:val="24"/>
          <w:szCs w:val="24"/>
        </w:rPr>
        <w:t xml:space="preserve"> </w:t>
      </w:r>
      <w:r w:rsidRPr="00E57304">
        <w:rPr>
          <w:rFonts w:ascii="Times New Roman" w:eastAsiaTheme="minorHAnsi" w:hAnsi="Times New Roman"/>
          <w:sz w:val="24"/>
          <w:szCs w:val="24"/>
        </w:rPr>
        <w:t xml:space="preserve">Implementar un sistema informático integral (o gestionar como parte de los sistemas que actualmente están implementando), mediante el cual todos los procesos y procedimientos del CONESUP puedan ser plasmados en una sola base de datos o plataforma, la cual sea utilizada por cada Departamento según roles y que toda la información cuente con el debido respaldo, a fin de visualizar los trámites desde que ingresan hasta que finalizan. Dicha inversión deberá ser contemplada en el presupuesto del año 2020.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2.3</w:t>
      </w:r>
      <w:r>
        <w:rPr>
          <w:rFonts w:ascii="Times New Roman" w:hAnsi="Times New Roman"/>
          <w:sz w:val="24"/>
          <w:szCs w:val="24"/>
          <w:lang w:eastAsia="es-CR"/>
        </w:rPr>
        <w:t>)</w:t>
      </w:r>
      <w:r w:rsidRPr="00E57304">
        <w:rPr>
          <w:rFonts w:ascii="Times New Roman" w:hAnsi="Times New Roman"/>
          <w:b/>
          <w:sz w:val="24"/>
          <w:szCs w:val="24"/>
          <w:lang w:eastAsia="es-CR"/>
        </w:rPr>
        <w:t xml:space="preserve"> </w:t>
      </w:r>
      <w:r w:rsidRPr="00E57304">
        <w:rPr>
          <w:rFonts w:ascii="Times New Roman" w:eastAsiaTheme="minorHAnsi" w:hAnsi="Times New Roman"/>
          <w:sz w:val="24"/>
          <w:szCs w:val="24"/>
        </w:rPr>
        <w:t xml:space="preserve">(Plazo: 2 años). </w:t>
      </w:r>
    </w:p>
    <w:p w14:paraId="079ED77B" w14:textId="77777777" w:rsidR="001964E2" w:rsidRPr="00E57304" w:rsidRDefault="001964E2" w:rsidP="001964E2">
      <w:pPr>
        <w:spacing w:after="0" w:line="240" w:lineRule="auto"/>
        <w:jc w:val="both"/>
        <w:rPr>
          <w:rFonts w:ascii="Times New Roman" w:hAnsi="Times New Roman"/>
          <w:b/>
          <w:sz w:val="24"/>
          <w:szCs w:val="24"/>
        </w:rPr>
      </w:pPr>
    </w:p>
    <w:p w14:paraId="73BD4446" w14:textId="43C2B3AD" w:rsidR="001964E2" w:rsidRPr="00E57304" w:rsidRDefault="001964E2" w:rsidP="001964E2">
      <w:pPr>
        <w:spacing w:after="0" w:line="240" w:lineRule="auto"/>
        <w:jc w:val="both"/>
        <w:rPr>
          <w:rFonts w:ascii="Times New Roman" w:hAnsi="Times New Roman"/>
          <w:sz w:val="24"/>
          <w:szCs w:val="24"/>
        </w:rPr>
      </w:pPr>
      <w:r>
        <w:rPr>
          <w:rFonts w:ascii="Times New Roman" w:hAnsi="Times New Roman"/>
          <w:b/>
          <w:sz w:val="24"/>
          <w:szCs w:val="24"/>
        </w:rPr>
        <w:t>4.1</w:t>
      </w:r>
      <w:r w:rsidR="00CB0736">
        <w:rPr>
          <w:rFonts w:ascii="Times New Roman" w:hAnsi="Times New Roman"/>
          <w:b/>
          <w:sz w:val="24"/>
          <w:szCs w:val="24"/>
        </w:rPr>
        <w:t>6</w:t>
      </w:r>
      <w:r>
        <w:rPr>
          <w:rFonts w:ascii="Times New Roman" w:hAnsi="Times New Roman"/>
          <w:b/>
          <w:sz w:val="24"/>
          <w:szCs w:val="24"/>
        </w:rPr>
        <w:t xml:space="preserve"> </w:t>
      </w:r>
      <w:r w:rsidRPr="00E57304">
        <w:rPr>
          <w:rFonts w:ascii="Times New Roman" w:hAnsi="Times New Roman"/>
          <w:sz w:val="24"/>
          <w:szCs w:val="24"/>
        </w:rPr>
        <w:t>Establecer los requerimientos necesarios para la implementación del sistema informático integral que permita mapear los procesos y procedimientos internos del CONESUP, con la colaboración de la Dirección de Informática de Gestión</w:t>
      </w:r>
      <w:r>
        <w:rPr>
          <w:rFonts w:ascii="Times New Roman" w:hAnsi="Times New Roman"/>
          <w:sz w:val="24"/>
          <w:szCs w:val="24"/>
        </w:rPr>
        <w:t xml:space="preserve">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2.3</w:t>
      </w:r>
      <w:r w:rsidRPr="007B4423">
        <w:rPr>
          <w:rFonts w:ascii="Times New Roman" w:hAnsi="Times New Roman"/>
          <w:sz w:val="24"/>
          <w:szCs w:val="24"/>
        </w:rPr>
        <w:t>)</w:t>
      </w:r>
      <w:r w:rsidRPr="00E57304">
        <w:rPr>
          <w:rFonts w:ascii="Times New Roman" w:hAnsi="Times New Roman"/>
          <w:b/>
          <w:sz w:val="24"/>
          <w:szCs w:val="24"/>
        </w:rPr>
        <w:t xml:space="preserve"> </w:t>
      </w:r>
      <w:r w:rsidRPr="00E57304">
        <w:rPr>
          <w:rFonts w:ascii="Times New Roman" w:hAnsi="Times New Roman"/>
          <w:sz w:val="24"/>
          <w:szCs w:val="24"/>
        </w:rPr>
        <w:t xml:space="preserve">(Plazo: 1 año). </w:t>
      </w:r>
    </w:p>
    <w:p w14:paraId="3EF13348" w14:textId="77777777" w:rsidR="001964E2" w:rsidRPr="00E57304" w:rsidRDefault="001964E2" w:rsidP="001964E2">
      <w:pPr>
        <w:spacing w:after="0" w:line="240" w:lineRule="auto"/>
        <w:jc w:val="both"/>
        <w:rPr>
          <w:rFonts w:ascii="Times New Roman" w:eastAsiaTheme="minorHAnsi" w:hAnsi="Times New Roman"/>
          <w:sz w:val="24"/>
          <w:szCs w:val="24"/>
        </w:rPr>
      </w:pPr>
    </w:p>
    <w:p w14:paraId="464922C1" w14:textId="3733DB4B" w:rsidR="001964E2" w:rsidRPr="00E57304" w:rsidRDefault="001964E2" w:rsidP="001964E2">
      <w:pPr>
        <w:spacing w:after="0" w:line="240" w:lineRule="auto"/>
        <w:jc w:val="both"/>
        <w:rPr>
          <w:rFonts w:ascii="Times New Roman" w:eastAsiaTheme="minorHAnsi" w:hAnsi="Times New Roman"/>
          <w:b/>
          <w:sz w:val="24"/>
          <w:szCs w:val="24"/>
        </w:rPr>
      </w:pPr>
      <w:r>
        <w:rPr>
          <w:rFonts w:ascii="Times New Roman" w:eastAsiaTheme="minorHAnsi" w:hAnsi="Times New Roman"/>
          <w:b/>
          <w:sz w:val="24"/>
          <w:szCs w:val="24"/>
        </w:rPr>
        <w:t>4.1</w:t>
      </w:r>
      <w:r w:rsidR="00CB0736">
        <w:rPr>
          <w:rFonts w:ascii="Times New Roman" w:eastAsiaTheme="minorHAnsi" w:hAnsi="Times New Roman"/>
          <w:b/>
          <w:sz w:val="24"/>
          <w:szCs w:val="24"/>
        </w:rPr>
        <w:t>7</w:t>
      </w:r>
      <w:r w:rsidRPr="00E57304">
        <w:rPr>
          <w:rFonts w:ascii="Times New Roman" w:hAnsi="Times New Roman"/>
          <w:sz w:val="24"/>
          <w:szCs w:val="24"/>
          <w:lang w:eastAsia="es-CR"/>
        </w:rPr>
        <w:t xml:space="preserve"> Dar cumplimiento a lo establecido en el punto 4 del artículo 8 del Reglamento de Organización Administrativa de la Secretaría Técnica del CONESUP, Decreto Ejecutivo N° 35941-MEP, en cuanto a las funciones que se establecen con respecto al Departamento de Gestión Administrativa</w:t>
      </w:r>
      <w:r w:rsidRPr="00E57304">
        <w:rPr>
          <w:rFonts w:ascii="Times New Roman" w:eastAsiaTheme="minorHAnsi" w:hAnsi="Times New Roman"/>
          <w:sz w:val="24"/>
          <w:szCs w:val="24"/>
        </w:rPr>
        <w:t xml:space="preserve">.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2.3</w:t>
      </w:r>
      <w:r w:rsidRPr="007B4423">
        <w:rPr>
          <w:rFonts w:ascii="Times New Roman" w:hAnsi="Times New Roman"/>
          <w:sz w:val="24"/>
          <w:szCs w:val="24"/>
        </w:rPr>
        <w:t>)</w:t>
      </w:r>
      <w:r w:rsidRPr="00E57304">
        <w:rPr>
          <w:rFonts w:ascii="Times New Roman" w:hAnsi="Times New Roman"/>
          <w:b/>
          <w:sz w:val="24"/>
          <w:szCs w:val="24"/>
        </w:rPr>
        <w:t xml:space="preserve"> </w:t>
      </w:r>
      <w:r w:rsidRPr="00E57304">
        <w:rPr>
          <w:rFonts w:ascii="Times New Roman" w:eastAsiaTheme="minorHAnsi" w:hAnsi="Times New Roman"/>
          <w:sz w:val="24"/>
          <w:szCs w:val="24"/>
        </w:rPr>
        <w:t xml:space="preserve">(Plazo: </w:t>
      </w:r>
      <w:r w:rsidR="009667B9">
        <w:rPr>
          <w:rFonts w:ascii="Times New Roman" w:eastAsiaTheme="minorHAnsi" w:hAnsi="Times New Roman"/>
          <w:sz w:val="24"/>
          <w:szCs w:val="24"/>
        </w:rPr>
        <w:t>2 meses</w:t>
      </w:r>
      <w:r w:rsidRPr="00E57304">
        <w:rPr>
          <w:rFonts w:ascii="Times New Roman" w:eastAsiaTheme="minorHAnsi" w:hAnsi="Times New Roman"/>
          <w:sz w:val="24"/>
          <w:szCs w:val="24"/>
        </w:rPr>
        <w:t xml:space="preserve">). </w:t>
      </w:r>
    </w:p>
    <w:p w14:paraId="7EC71888" w14:textId="77777777" w:rsidR="001964E2" w:rsidRPr="00E57304" w:rsidRDefault="001964E2" w:rsidP="001964E2">
      <w:pPr>
        <w:spacing w:after="0" w:line="240" w:lineRule="auto"/>
        <w:jc w:val="both"/>
        <w:rPr>
          <w:rFonts w:ascii="Times New Roman" w:eastAsiaTheme="minorHAnsi" w:hAnsi="Times New Roman"/>
          <w:sz w:val="24"/>
          <w:szCs w:val="24"/>
        </w:rPr>
      </w:pPr>
    </w:p>
    <w:p w14:paraId="3705121E" w14:textId="600339C3" w:rsidR="001964E2" w:rsidRDefault="001964E2" w:rsidP="001964E2">
      <w:pPr>
        <w:spacing w:after="0" w:line="240" w:lineRule="auto"/>
        <w:jc w:val="both"/>
        <w:rPr>
          <w:rFonts w:ascii="Times New Roman" w:eastAsiaTheme="minorHAnsi" w:hAnsi="Times New Roman"/>
          <w:sz w:val="24"/>
          <w:szCs w:val="24"/>
        </w:rPr>
      </w:pPr>
      <w:r w:rsidRPr="00E57304">
        <w:rPr>
          <w:rFonts w:ascii="Times New Roman" w:eastAsiaTheme="minorHAnsi" w:hAnsi="Times New Roman"/>
          <w:b/>
          <w:sz w:val="24"/>
          <w:szCs w:val="24"/>
        </w:rPr>
        <w:t>4.</w:t>
      </w:r>
      <w:r w:rsidR="00CB0736">
        <w:rPr>
          <w:rFonts w:ascii="Times New Roman" w:eastAsiaTheme="minorHAnsi" w:hAnsi="Times New Roman"/>
          <w:b/>
          <w:sz w:val="24"/>
          <w:szCs w:val="24"/>
        </w:rPr>
        <w:t>18</w:t>
      </w:r>
      <w:r w:rsidRPr="00E57304">
        <w:rPr>
          <w:rFonts w:ascii="Times New Roman" w:eastAsiaTheme="minorHAnsi" w:hAnsi="Times New Roman"/>
          <w:b/>
          <w:sz w:val="24"/>
          <w:szCs w:val="24"/>
        </w:rPr>
        <w:t xml:space="preserve"> </w:t>
      </w:r>
      <w:r w:rsidRPr="00E57304">
        <w:rPr>
          <w:rFonts w:ascii="Times New Roman" w:eastAsiaTheme="minorHAnsi" w:hAnsi="Times New Roman"/>
          <w:sz w:val="24"/>
          <w:szCs w:val="24"/>
        </w:rPr>
        <w:t xml:space="preserve">Implementar un sistema informático para el registro de la correspondencia de entrada y salida, mediante el cual se registren los consecutivos con la información completa y se respalden los documentos emitidos.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2.3</w:t>
      </w:r>
      <w:r w:rsidRPr="007B4423">
        <w:rPr>
          <w:rFonts w:ascii="Times New Roman" w:hAnsi="Times New Roman"/>
          <w:sz w:val="24"/>
          <w:szCs w:val="24"/>
        </w:rPr>
        <w:t>)</w:t>
      </w:r>
      <w:r w:rsidRPr="00E57304">
        <w:rPr>
          <w:rFonts w:ascii="Times New Roman" w:hAnsi="Times New Roman"/>
          <w:b/>
          <w:sz w:val="24"/>
          <w:szCs w:val="24"/>
        </w:rPr>
        <w:t xml:space="preserve"> </w:t>
      </w:r>
      <w:r w:rsidRPr="00E57304">
        <w:rPr>
          <w:rFonts w:ascii="Times New Roman" w:eastAsiaTheme="minorHAnsi" w:hAnsi="Times New Roman"/>
          <w:sz w:val="24"/>
          <w:szCs w:val="24"/>
        </w:rPr>
        <w:t xml:space="preserve">(Plazo: </w:t>
      </w:r>
      <w:r w:rsidR="009667B9">
        <w:rPr>
          <w:rFonts w:ascii="Times New Roman" w:eastAsiaTheme="minorHAnsi" w:hAnsi="Times New Roman"/>
          <w:sz w:val="24"/>
          <w:szCs w:val="24"/>
        </w:rPr>
        <w:t>6 meses</w:t>
      </w:r>
      <w:r w:rsidRPr="00E57304">
        <w:rPr>
          <w:rFonts w:ascii="Times New Roman" w:eastAsiaTheme="minorHAnsi" w:hAnsi="Times New Roman"/>
          <w:sz w:val="24"/>
          <w:szCs w:val="24"/>
        </w:rPr>
        <w:t xml:space="preserve">). </w:t>
      </w:r>
    </w:p>
    <w:p w14:paraId="7874771E" w14:textId="77777777" w:rsidR="007449D3" w:rsidRDefault="007449D3" w:rsidP="001964E2">
      <w:pPr>
        <w:spacing w:after="0" w:line="240" w:lineRule="auto"/>
        <w:jc w:val="both"/>
        <w:rPr>
          <w:rFonts w:ascii="Times New Roman" w:eastAsiaTheme="minorHAnsi" w:hAnsi="Times New Roman"/>
          <w:sz w:val="24"/>
          <w:szCs w:val="24"/>
        </w:rPr>
      </w:pPr>
    </w:p>
    <w:p w14:paraId="60A35729" w14:textId="42AC73CE" w:rsidR="001964E2" w:rsidRPr="00E57304" w:rsidRDefault="001964E2" w:rsidP="001964E2">
      <w:pPr>
        <w:autoSpaceDE w:val="0"/>
        <w:autoSpaceDN w:val="0"/>
        <w:adjustRightInd w:val="0"/>
        <w:spacing w:after="0" w:line="240" w:lineRule="auto"/>
        <w:jc w:val="both"/>
        <w:rPr>
          <w:rFonts w:ascii="Times New Roman" w:eastAsiaTheme="minorHAnsi" w:hAnsi="Times New Roman"/>
          <w:color w:val="000000"/>
          <w:sz w:val="24"/>
          <w:szCs w:val="24"/>
          <w:lang w:eastAsia="es-CR"/>
        </w:rPr>
      </w:pPr>
      <w:r>
        <w:rPr>
          <w:rFonts w:ascii="Times New Roman" w:eastAsiaTheme="minorHAnsi" w:hAnsi="Times New Roman"/>
          <w:b/>
          <w:sz w:val="24"/>
          <w:szCs w:val="24"/>
        </w:rPr>
        <w:t>4.</w:t>
      </w:r>
      <w:r w:rsidR="00CB0736">
        <w:rPr>
          <w:rFonts w:ascii="Times New Roman" w:eastAsiaTheme="minorHAnsi" w:hAnsi="Times New Roman"/>
          <w:b/>
          <w:sz w:val="24"/>
          <w:szCs w:val="24"/>
        </w:rPr>
        <w:t>19</w:t>
      </w:r>
      <w:r>
        <w:rPr>
          <w:rFonts w:ascii="Times New Roman" w:eastAsiaTheme="minorHAnsi" w:hAnsi="Times New Roman"/>
          <w:b/>
          <w:sz w:val="24"/>
          <w:szCs w:val="24"/>
        </w:rPr>
        <w:t xml:space="preserve"> </w:t>
      </w:r>
      <w:r w:rsidRPr="00E57304">
        <w:rPr>
          <w:rFonts w:ascii="Times New Roman" w:eastAsiaTheme="minorHAnsi" w:hAnsi="Times New Roman"/>
          <w:color w:val="000000"/>
          <w:sz w:val="24"/>
          <w:szCs w:val="24"/>
          <w:lang w:eastAsia="es-CR"/>
        </w:rPr>
        <w:t xml:space="preserve">Establecer mecanismos que permitan llevar un control y seguimiento detallado de la ejecución del presupuesto, a fin de que se pueda tener claridad de cómo se van ejecutando cada una de las subpartidas y de esta manera que la formulación del presupuesto sea más acertada y cercana a la realidad.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2.4.1</w:t>
      </w:r>
      <w:r w:rsidRPr="007B4423">
        <w:rPr>
          <w:rFonts w:ascii="Times New Roman" w:hAnsi="Times New Roman"/>
          <w:sz w:val="24"/>
          <w:szCs w:val="24"/>
        </w:rPr>
        <w:t>)</w:t>
      </w:r>
      <w:r w:rsidRPr="00E57304">
        <w:rPr>
          <w:rFonts w:ascii="Times New Roman" w:hAnsi="Times New Roman"/>
          <w:b/>
          <w:sz w:val="24"/>
          <w:szCs w:val="24"/>
        </w:rPr>
        <w:t xml:space="preserve"> </w:t>
      </w:r>
      <w:r w:rsidRPr="00E57304">
        <w:rPr>
          <w:rFonts w:ascii="Times New Roman" w:eastAsiaTheme="minorHAnsi" w:hAnsi="Times New Roman"/>
          <w:color w:val="000000"/>
          <w:sz w:val="24"/>
          <w:szCs w:val="24"/>
          <w:lang w:eastAsia="es-CR"/>
        </w:rPr>
        <w:t>(Plazo</w:t>
      </w:r>
      <w:r w:rsidR="009667B9">
        <w:rPr>
          <w:rFonts w:ascii="Times New Roman" w:eastAsiaTheme="minorHAnsi" w:hAnsi="Times New Roman"/>
          <w:color w:val="000000"/>
          <w:sz w:val="24"/>
          <w:szCs w:val="24"/>
          <w:lang w:eastAsia="es-CR"/>
        </w:rPr>
        <w:t>: I</w:t>
      </w:r>
      <w:r w:rsidRPr="00E57304">
        <w:rPr>
          <w:rFonts w:ascii="Times New Roman" w:eastAsiaTheme="minorHAnsi" w:hAnsi="Times New Roman"/>
          <w:color w:val="000000"/>
          <w:sz w:val="24"/>
          <w:szCs w:val="24"/>
          <w:lang w:eastAsia="es-CR"/>
        </w:rPr>
        <w:t xml:space="preserve">nmediato). </w:t>
      </w:r>
    </w:p>
    <w:p w14:paraId="7553B142" w14:textId="77777777" w:rsidR="001964E2" w:rsidRPr="00E57304" w:rsidRDefault="001964E2" w:rsidP="001964E2">
      <w:pPr>
        <w:autoSpaceDE w:val="0"/>
        <w:autoSpaceDN w:val="0"/>
        <w:adjustRightInd w:val="0"/>
        <w:spacing w:after="0" w:line="240" w:lineRule="auto"/>
        <w:jc w:val="both"/>
        <w:rPr>
          <w:rFonts w:ascii="Times New Roman" w:eastAsiaTheme="minorHAnsi" w:hAnsi="Times New Roman"/>
          <w:color w:val="000000"/>
          <w:sz w:val="24"/>
          <w:szCs w:val="24"/>
          <w:lang w:eastAsia="es-CR"/>
        </w:rPr>
      </w:pPr>
    </w:p>
    <w:p w14:paraId="26C42A5D" w14:textId="6EA021C7" w:rsidR="001964E2" w:rsidRPr="00E57304" w:rsidRDefault="001964E2" w:rsidP="001964E2">
      <w:pPr>
        <w:autoSpaceDE w:val="0"/>
        <w:autoSpaceDN w:val="0"/>
        <w:adjustRightInd w:val="0"/>
        <w:spacing w:after="0" w:line="240" w:lineRule="auto"/>
        <w:jc w:val="both"/>
        <w:rPr>
          <w:rFonts w:ascii="Times New Roman" w:eastAsiaTheme="minorHAnsi" w:hAnsi="Times New Roman"/>
          <w:color w:val="000000"/>
          <w:sz w:val="24"/>
          <w:szCs w:val="24"/>
          <w:lang w:eastAsia="es-CR"/>
        </w:rPr>
      </w:pPr>
      <w:r>
        <w:rPr>
          <w:rFonts w:ascii="Times New Roman" w:eastAsiaTheme="minorHAnsi" w:hAnsi="Times New Roman"/>
          <w:b/>
          <w:color w:val="000000"/>
          <w:sz w:val="24"/>
          <w:szCs w:val="24"/>
          <w:lang w:eastAsia="es-CR"/>
        </w:rPr>
        <w:t>4.2</w:t>
      </w:r>
      <w:r w:rsidR="00CB0736">
        <w:rPr>
          <w:rFonts w:ascii="Times New Roman" w:eastAsiaTheme="minorHAnsi" w:hAnsi="Times New Roman"/>
          <w:b/>
          <w:color w:val="000000"/>
          <w:sz w:val="24"/>
          <w:szCs w:val="24"/>
          <w:lang w:eastAsia="es-CR"/>
        </w:rPr>
        <w:t>0</w:t>
      </w:r>
      <w:r w:rsidRPr="00E57304">
        <w:rPr>
          <w:rFonts w:ascii="Times New Roman" w:eastAsiaTheme="minorHAnsi" w:hAnsi="Times New Roman"/>
          <w:color w:val="000000"/>
          <w:sz w:val="24"/>
          <w:szCs w:val="24"/>
          <w:lang w:eastAsia="es-CR"/>
        </w:rPr>
        <w:t xml:space="preserve"> Solicitar al Ministro de Educación Pública, la excepción de lo establecido en la Circular DVM-PICR-006-02-2016 de fecha 26 de febrero de 2016, en cuanto a la subpartida 20203 “Alimentos y Bebidas”, a fin de que el CONESUP pueda solicitar en el anteproyecto del presupuesto el monto necesario en esta subpartida para la atención de las sesiones del Consejo, sin que requiera que dicho monto sea trasladado como ha venido sucediendo desde la emisión de la circular.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2.4.1</w:t>
      </w:r>
      <w:r w:rsidRPr="007B4423">
        <w:rPr>
          <w:rFonts w:ascii="Times New Roman" w:hAnsi="Times New Roman"/>
          <w:sz w:val="24"/>
          <w:szCs w:val="24"/>
        </w:rPr>
        <w:t>)</w:t>
      </w:r>
      <w:r w:rsidRPr="00E57304">
        <w:rPr>
          <w:rFonts w:ascii="Times New Roman" w:hAnsi="Times New Roman"/>
          <w:b/>
          <w:sz w:val="24"/>
          <w:szCs w:val="24"/>
        </w:rPr>
        <w:t xml:space="preserve"> </w:t>
      </w:r>
      <w:r w:rsidRPr="00E57304">
        <w:rPr>
          <w:rFonts w:ascii="Times New Roman" w:eastAsiaTheme="minorHAnsi" w:hAnsi="Times New Roman"/>
          <w:color w:val="000000"/>
          <w:sz w:val="24"/>
          <w:szCs w:val="24"/>
          <w:lang w:eastAsia="es-CR"/>
        </w:rPr>
        <w:t>(Plazo</w:t>
      </w:r>
      <w:r w:rsidR="009667B9">
        <w:rPr>
          <w:rFonts w:ascii="Times New Roman" w:eastAsiaTheme="minorHAnsi" w:hAnsi="Times New Roman"/>
          <w:color w:val="000000"/>
          <w:sz w:val="24"/>
          <w:szCs w:val="24"/>
          <w:lang w:eastAsia="es-CR"/>
        </w:rPr>
        <w:t>: A partir del año 2021</w:t>
      </w:r>
      <w:r w:rsidRPr="00E57304">
        <w:rPr>
          <w:rFonts w:ascii="Times New Roman" w:eastAsiaTheme="minorHAnsi" w:hAnsi="Times New Roman"/>
          <w:color w:val="000000"/>
          <w:sz w:val="24"/>
          <w:szCs w:val="24"/>
          <w:lang w:eastAsia="es-CR"/>
        </w:rPr>
        <w:t xml:space="preserve">). </w:t>
      </w:r>
    </w:p>
    <w:p w14:paraId="4E99EF27" w14:textId="77777777" w:rsidR="001964E2" w:rsidRDefault="001964E2" w:rsidP="001964E2">
      <w:pPr>
        <w:autoSpaceDE w:val="0"/>
        <w:autoSpaceDN w:val="0"/>
        <w:adjustRightInd w:val="0"/>
        <w:spacing w:after="0" w:line="240" w:lineRule="auto"/>
        <w:jc w:val="both"/>
        <w:rPr>
          <w:rFonts w:ascii="Times New Roman" w:hAnsi="Times New Roman"/>
          <w:sz w:val="24"/>
          <w:szCs w:val="24"/>
          <w:lang w:eastAsia="es-CR"/>
        </w:rPr>
      </w:pPr>
    </w:p>
    <w:p w14:paraId="02787BF2" w14:textId="035C41A7" w:rsidR="001964E2" w:rsidRDefault="001964E2" w:rsidP="001964E2">
      <w:pPr>
        <w:autoSpaceDE w:val="0"/>
        <w:autoSpaceDN w:val="0"/>
        <w:adjustRightInd w:val="0"/>
        <w:spacing w:after="0" w:line="240" w:lineRule="auto"/>
        <w:jc w:val="both"/>
        <w:rPr>
          <w:rFonts w:ascii="Times New Roman" w:hAnsi="Times New Roman"/>
          <w:sz w:val="24"/>
          <w:szCs w:val="24"/>
          <w:lang w:eastAsia="es-CR"/>
        </w:rPr>
      </w:pPr>
      <w:r>
        <w:rPr>
          <w:rFonts w:ascii="Times New Roman" w:hAnsi="Times New Roman"/>
          <w:b/>
          <w:sz w:val="24"/>
          <w:szCs w:val="24"/>
          <w:lang w:eastAsia="es-CR"/>
        </w:rPr>
        <w:t>4.2</w:t>
      </w:r>
      <w:r w:rsidR="00CB0736">
        <w:rPr>
          <w:rFonts w:ascii="Times New Roman" w:hAnsi="Times New Roman"/>
          <w:b/>
          <w:sz w:val="24"/>
          <w:szCs w:val="24"/>
          <w:lang w:eastAsia="es-CR"/>
        </w:rPr>
        <w:t>1</w:t>
      </w:r>
      <w:r>
        <w:rPr>
          <w:rFonts w:ascii="Times New Roman" w:hAnsi="Times New Roman"/>
          <w:sz w:val="24"/>
          <w:szCs w:val="24"/>
          <w:lang w:eastAsia="es-CR"/>
        </w:rPr>
        <w:t xml:space="preserve"> </w:t>
      </w:r>
      <w:r w:rsidRPr="00E57304">
        <w:rPr>
          <w:rFonts w:ascii="Times New Roman" w:hAnsi="Times New Roman"/>
          <w:sz w:val="24"/>
          <w:szCs w:val="24"/>
          <w:lang w:eastAsia="es-CR"/>
        </w:rPr>
        <w:t>Establecer las metas del POA con base en el análisis de lo ejecutado en periodos anteriores, estableciendo con antelación una calendarización de actividades que permita dar un seguimiento efectivo a lo planteado.</w:t>
      </w:r>
      <w:r w:rsidRPr="006C36C9">
        <w:rPr>
          <w:rFonts w:ascii="Times New Roman" w:hAnsi="Times New Roman"/>
          <w:sz w:val="24"/>
          <w:szCs w:val="24"/>
          <w:lang w:eastAsia="es-CR"/>
        </w:rPr>
        <w:t xml:space="preserve">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2.4.2</w:t>
      </w:r>
      <w:r w:rsidRPr="007B4423">
        <w:rPr>
          <w:rFonts w:ascii="Times New Roman" w:hAnsi="Times New Roman"/>
          <w:sz w:val="24"/>
          <w:szCs w:val="24"/>
        </w:rPr>
        <w:t>)</w:t>
      </w:r>
      <w:r w:rsidRPr="00E57304">
        <w:rPr>
          <w:rFonts w:ascii="Times New Roman" w:hAnsi="Times New Roman"/>
          <w:sz w:val="24"/>
          <w:szCs w:val="24"/>
          <w:lang w:eastAsia="es-CR"/>
        </w:rPr>
        <w:t xml:space="preserve"> (Plazo</w:t>
      </w:r>
      <w:r w:rsidR="009667B9">
        <w:rPr>
          <w:rFonts w:ascii="Times New Roman" w:hAnsi="Times New Roman"/>
          <w:sz w:val="24"/>
          <w:szCs w:val="24"/>
          <w:lang w:eastAsia="es-CR"/>
        </w:rPr>
        <w:t>: 4 meses</w:t>
      </w:r>
      <w:r w:rsidRPr="00E57304">
        <w:rPr>
          <w:rFonts w:ascii="Times New Roman" w:hAnsi="Times New Roman"/>
          <w:sz w:val="24"/>
          <w:szCs w:val="24"/>
          <w:lang w:eastAsia="es-CR"/>
        </w:rPr>
        <w:t xml:space="preserve">). </w:t>
      </w:r>
    </w:p>
    <w:p w14:paraId="63379F0C" w14:textId="77777777" w:rsidR="001964E2" w:rsidRDefault="001964E2" w:rsidP="001964E2">
      <w:pPr>
        <w:autoSpaceDE w:val="0"/>
        <w:autoSpaceDN w:val="0"/>
        <w:adjustRightInd w:val="0"/>
        <w:spacing w:after="0" w:line="240" w:lineRule="auto"/>
        <w:jc w:val="both"/>
        <w:rPr>
          <w:rFonts w:ascii="Times New Roman" w:hAnsi="Times New Roman"/>
          <w:sz w:val="24"/>
          <w:szCs w:val="24"/>
          <w:lang w:eastAsia="es-CR"/>
        </w:rPr>
      </w:pPr>
    </w:p>
    <w:p w14:paraId="67DD68AD" w14:textId="4FCC183E" w:rsidR="001964E2" w:rsidRPr="00E57304" w:rsidRDefault="001964E2" w:rsidP="001964E2">
      <w:pPr>
        <w:autoSpaceDE w:val="0"/>
        <w:autoSpaceDN w:val="0"/>
        <w:adjustRightInd w:val="0"/>
        <w:spacing w:after="0" w:line="240" w:lineRule="auto"/>
        <w:jc w:val="both"/>
        <w:rPr>
          <w:rFonts w:ascii="Times New Roman" w:hAnsi="Times New Roman"/>
          <w:sz w:val="24"/>
          <w:szCs w:val="24"/>
          <w:lang w:eastAsia="es-CR"/>
        </w:rPr>
      </w:pPr>
      <w:r>
        <w:rPr>
          <w:rFonts w:ascii="Times New Roman" w:hAnsi="Times New Roman"/>
          <w:b/>
          <w:sz w:val="24"/>
          <w:szCs w:val="24"/>
          <w:lang w:eastAsia="es-CR"/>
        </w:rPr>
        <w:t>4.2</w:t>
      </w:r>
      <w:r w:rsidR="00CB0736">
        <w:rPr>
          <w:rFonts w:ascii="Times New Roman" w:hAnsi="Times New Roman"/>
          <w:b/>
          <w:sz w:val="24"/>
          <w:szCs w:val="24"/>
          <w:lang w:eastAsia="es-CR"/>
        </w:rPr>
        <w:t>2</w:t>
      </w:r>
      <w:r>
        <w:rPr>
          <w:rFonts w:ascii="Times New Roman" w:hAnsi="Times New Roman"/>
          <w:sz w:val="24"/>
          <w:szCs w:val="24"/>
          <w:lang w:eastAsia="es-CR"/>
        </w:rPr>
        <w:t xml:space="preserve"> </w:t>
      </w:r>
      <w:r w:rsidRPr="00E57304">
        <w:rPr>
          <w:rFonts w:ascii="Times New Roman" w:hAnsi="Times New Roman"/>
          <w:sz w:val="24"/>
          <w:szCs w:val="24"/>
          <w:lang w:eastAsia="es-CR"/>
        </w:rPr>
        <w:t>Realizar un diagnóstico a fin de que se incluyan a todos los funcionarios y que sean capacitados de acuerdo con sus necesidades en las labores que se desempeñan.</w:t>
      </w:r>
      <w:r w:rsidRPr="006C36C9">
        <w:rPr>
          <w:rFonts w:ascii="Times New Roman" w:hAnsi="Times New Roman"/>
          <w:sz w:val="24"/>
          <w:szCs w:val="24"/>
          <w:lang w:eastAsia="es-CR"/>
        </w:rPr>
        <w:t xml:space="preserve">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2.4.3</w:t>
      </w:r>
      <w:r w:rsidR="007449D3" w:rsidRPr="007B4423">
        <w:rPr>
          <w:rFonts w:ascii="Times New Roman" w:hAnsi="Times New Roman"/>
          <w:sz w:val="24"/>
          <w:szCs w:val="24"/>
        </w:rPr>
        <w:t>)</w:t>
      </w:r>
      <w:r w:rsidR="007449D3" w:rsidRPr="00E57304">
        <w:rPr>
          <w:rFonts w:ascii="Times New Roman" w:hAnsi="Times New Roman"/>
          <w:sz w:val="24"/>
          <w:szCs w:val="24"/>
          <w:lang w:eastAsia="es-CR"/>
        </w:rPr>
        <w:t xml:space="preserve"> (</w:t>
      </w:r>
      <w:r w:rsidRPr="00E57304">
        <w:rPr>
          <w:rFonts w:ascii="Times New Roman" w:hAnsi="Times New Roman"/>
          <w:sz w:val="24"/>
          <w:szCs w:val="24"/>
          <w:lang w:eastAsia="es-CR"/>
        </w:rPr>
        <w:t xml:space="preserve">Plazo: 3 meses). </w:t>
      </w:r>
    </w:p>
    <w:p w14:paraId="3405931C" w14:textId="77777777" w:rsidR="001964E2" w:rsidRPr="00E57304" w:rsidRDefault="001964E2" w:rsidP="001964E2">
      <w:pPr>
        <w:autoSpaceDE w:val="0"/>
        <w:autoSpaceDN w:val="0"/>
        <w:adjustRightInd w:val="0"/>
        <w:spacing w:after="0" w:line="240" w:lineRule="auto"/>
        <w:jc w:val="both"/>
        <w:rPr>
          <w:rFonts w:ascii="Times New Roman" w:hAnsi="Times New Roman"/>
          <w:b/>
          <w:sz w:val="24"/>
          <w:szCs w:val="24"/>
        </w:rPr>
      </w:pPr>
    </w:p>
    <w:p w14:paraId="54E95FFA" w14:textId="7901871E" w:rsidR="001964E2" w:rsidRPr="00AB46A2" w:rsidRDefault="001964E2" w:rsidP="001964E2">
      <w:pPr>
        <w:spacing w:after="0" w:line="240" w:lineRule="auto"/>
        <w:jc w:val="both"/>
        <w:rPr>
          <w:rFonts w:ascii="Times New Roman" w:hAnsi="Times New Roman"/>
          <w:b/>
          <w:sz w:val="24"/>
          <w:szCs w:val="24"/>
        </w:rPr>
      </w:pPr>
      <w:r>
        <w:rPr>
          <w:rFonts w:ascii="Times New Roman" w:eastAsiaTheme="minorHAnsi" w:hAnsi="Times New Roman"/>
          <w:b/>
          <w:color w:val="000000"/>
          <w:sz w:val="24"/>
          <w:szCs w:val="24"/>
          <w:lang w:eastAsia="es-CR"/>
        </w:rPr>
        <w:t>4.2</w:t>
      </w:r>
      <w:r w:rsidR="00CB0736">
        <w:rPr>
          <w:rFonts w:ascii="Times New Roman" w:eastAsiaTheme="minorHAnsi" w:hAnsi="Times New Roman"/>
          <w:b/>
          <w:color w:val="000000"/>
          <w:sz w:val="24"/>
          <w:szCs w:val="24"/>
          <w:lang w:eastAsia="es-CR"/>
        </w:rPr>
        <w:t>3</w:t>
      </w:r>
      <w:r w:rsidRPr="00E57304">
        <w:rPr>
          <w:rFonts w:ascii="Times New Roman" w:eastAsiaTheme="minorHAnsi" w:hAnsi="Times New Roman"/>
          <w:color w:val="000000"/>
          <w:sz w:val="24"/>
          <w:szCs w:val="24"/>
          <w:lang w:eastAsia="es-CR"/>
        </w:rPr>
        <w:t xml:space="preserve"> Rediseñar el manual de procedimientos según lo que establecen los lineamientos emitidos por la Dirección de Planificación Institucional y una vez aprobados, e</w:t>
      </w:r>
      <w:r w:rsidRPr="00E57304">
        <w:rPr>
          <w:rFonts w:ascii="Times New Roman" w:hAnsi="Times New Roman"/>
          <w:sz w:val="24"/>
          <w:szCs w:val="24"/>
          <w:lang w:eastAsia="es-CR"/>
        </w:rPr>
        <w:t xml:space="preserve">laborar, formalizar y comunicar el manual de procedimientos a todos los funcionarios del CONESUP.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2.4.4</w:t>
      </w:r>
      <w:r w:rsidRPr="007B4423">
        <w:rPr>
          <w:rFonts w:ascii="Times New Roman" w:hAnsi="Times New Roman"/>
          <w:sz w:val="24"/>
          <w:szCs w:val="24"/>
        </w:rPr>
        <w:t>)</w:t>
      </w:r>
      <w:r w:rsidRPr="00E57304">
        <w:rPr>
          <w:rFonts w:ascii="Times New Roman" w:hAnsi="Times New Roman"/>
          <w:sz w:val="24"/>
          <w:szCs w:val="24"/>
          <w:lang w:eastAsia="es-CR"/>
        </w:rPr>
        <w:t xml:space="preserve"> (Plazo: </w:t>
      </w:r>
      <w:r w:rsidR="009667B9">
        <w:rPr>
          <w:rFonts w:ascii="Times New Roman" w:hAnsi="Times New Roman"/>
          <w:sz w:val="24"/>
          <w:szCs w:val="24"/>
          <w:lang w:eastAsia="es-CR"/>
        </w:rPr>
        <w:t>6</w:t>
      </w:r>
      <w:r w:rsidRPr="00E57304">
        <w:rPr>
          <w:rFonts w:ascii="Times New Roman" w:hAnsi="Times New Roman"/>
          <w:sz w:val="24"/>
          <w:szCs w:val="24"/>
          <w:lang w:eastAsia="es-CR"/>
        </w:rPr>
        <w:t xml:space="preserve"> meses).</w:t>
      </w:r>
    </w:p>
    <w:p w14:paraId="0A583F29" w14:textId="77777777" w:rsidR="001964E2" w:rsidRPr="00E57304" w:rsidRDefault="001964E2" w:rsidP="001964E2">
      <w:pPr>
        <w:spacing w:after="0" w:line="240" w:lineRule="auto"/>
        <w:jc w:val="both"/>
        <w:rPr>
          <w:rFonts w:ascii="Times New Roman" w:hAnsi="Times New Roman"/>
          <w:sz w:val="24"/>
          <w:szCs w:val="24"/>
        </w:rPr>
      </w:pPr>
    </w:p>
    <w:p w14:paraId="0385408D" w14:textId="583EE080" w:rsidR="001964E2" w:rsidRPr="00EE4D85" w:rsidRDefault="001964E2" w:rsidP="001964E2">
      <w:pPr>
        <w:spacing w:after="0" w:line="240" w:lineRule="auto"/>
        <w:jc w:val="both"/>
        <w:rPr>
          <w:rFonts w:ascii="Times New Roman" w:hAnsi="Times New Roman"/>
          <w:sz w:val="24"/>
          <w:szCs w:val="24"/>
          <w:lang w:eastAsia="es-CR"/>
        </w:rPr>
      </w:pPr>
      <w:r>
        <w:rPr>
          <w:rFonts w:ascii="Times New Roman" w:hAnsi="Times New Roman"/>
          <w:b/>
          <w:sz w:val="24"/>
          <w:szCs w:val="24"/>
          <w:lang w:eastAsia="es-CR"/>
        </w:rPr>
        <w:t>4.2</w:t>
      </w:r>
      <w:r w:rsidR="00CB0736">
        <w:rPr>
          <w:rFonts w:ascii="Times New Roman" w:hAnsi="Times New Roman"/>
          <w:b/>
          <w:sz w:val="24"/>
          <w:szCs w:val="24"/>
          <w:lang w:eastAsia="es-CR"/>
        </w:rPr>
        <w:t>4</w:t>
      </w:r>
      <w:r w:rsidRPr="00E57304">
        <w:rPr>
          <w:rFonts w:ascii="Times New Roman" w:hAnsi="Times New Roman"/>
          <w:sz w:val="24"/>
          <w:szCs w:val="24"/>
          <w:lang w:eastAsia="es-CR"/>
        </w:rPr>
        <w:t xml:space="preserve"> Actualizar el procedimiento PDGA-008-2015: Planificación y seguimiento de las labores del Consejo del portafolio de procedimientos del CONESUP, en el cual se encuentra documentada la labor de la Secretaría de Actas.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lang w:eastAsia="es-CR"/>
        </w:rPr>
        <w:t xml:space="preserve">2.2.5 y hallazgo </w:t>
      </w:r>
      <w:r>
        <w:rPr>
          <w:rFonts w:ascii="Times New Roman" w:hAnsi="Times New Roman"/>
          <w:b/>
          <w:sz w:val="24"/>
          <w:szCs w:val="24"/>
        </w:rPr>
        <w:t>2.4.4</w:t>
      </w:r>
      <w:r w:rsidRPr="007B4423">
        <w:rPr>
          <w:rFonts w:ascii="Times New Roman" w:hAnsi="Times New Roman"/>
          <w:sz w:val="24"/>
          <w:szCs w:val="24"/>
        </w:rPr>
        <w:t>)</w:t>
      </w:r>
      <w:r w:rsidRPr="00E57304">
        <w:rPr>
          <w:rFonts w:ascii="Times New Roman" w:hAnsi="Times New Roman"/>
          <w:sz w:val="24"/>
          <w:szCs w:val="24"/>
          <w:lang w:eastAsia="es-CR"/>
        </w:rPr>
        <w:t xml:space="preserve"> (Plazo: </w:t>
      </w:r>
      <w:r w:rsidR="00670A19">
        <w:rPr>
          <w:rFonts w:ascii="Times New Roman" w:hAnsi="Times New Roman"/>
          <w:sz w:val="24"/>
          <w:szCs w:val="24"/>
          <w:lang w:eastAsia="es-CR"/>
        </w:rPr>
        <w:t>3 meses</w:t>
      </w:r>
      <w:r w:rsidRPr="00E57304">
        <w:rPr>
          <w:rFonts w:ascii="Times New Roman" w:hAnsi="Times New Roman"/>
          <w:sz w:val="24"/>
          <w:szCs w:val="24"/>
          <w:lang w:eastAsia="es-CR"/>
        </w:rPr>
        <w:t xml:space="preserve">). </w:t>
      </w:r>
    </w:p>
    <w:p w14:paraId="092CD430" w14:textId="77777777" w:rsidR="00F866F5" w:rsidRDefault="00F866F5" w:rsidP="001964E2">
      <w:pPr>
        <w:spacing w:after="0" w:line="240" w:lineRule="auto"/>
        <w:jc w:val="both"/>
        <w:rPr>
          <w:rFonts w:ascii="Times New Roman" w:hAnsi="Times New Roman"/>
          <w:b/>
          <w:sz w:val="24"/>
          <w:szCs w:val="24"/>
        </w:rPr>
      </w:pPr>
    </w:p>
    <w:p w14:paraId="2A0A0C4F" w14:textId="5653E54C" w:rsidR="001964E2" w:rsidRDefault="001964E2" w:rsidP="001964E2">
      <w:pPr>
        <w:spacing w:after="0" w:line="240" w:lineRule="auto"/>
        <w:jc w:val="both"/>
        <w:rPr>
          <w:rFonts w:ascii="Times New Roman" w:hAnsi="Times New Roman"/>
          <w:color w:val="FF0000"/>
          <w:sz w:val="24"/>
          <w:szCs w:val="24"/>
        </w:rPr>
      </w:pPr>
      <w:r w:rsidRPr="00E57304">
        <w:rPr>
          <w:rFonts w:ascii="Times New Roman" w:hAnsi="Times New Roman"/>
          <w:b/>
          <w:sz w:val="24"/>
          <w:szCs w:val="24"/>
        </w:rPr>
        <w:t>4.</w:t>
      </w:r>
      <w:r>
        <w:rPr>
          <w:rFonts w:ascii="Times New Roman" w:hAnsi="Times New Roman"/>
          <w:b/>
          <w:sz w:val="24"/>
          <w:szCs w:val="24"/>
        </w:rPr>
        <w:t>2</w:t>
      </w:r>
      <w:r w:rsidR="00CB0736">
        <w:rPr>
          <w:rFonts w:ascii="Times New Roman" w:hAnsi="Times New Roman"/>
          <w:b/>
          <w:sz w:val="24"/>
          <w:szCs w:val="24"/>
        </w:rPr>
        <w:t>5</w:t>
      </w:r>
      <w:r w:rsidRPr="00E57304">
        <w:rPr>
          <w:rFonts w:ascii="Times New Roman" w:hAnsi="Times New Roman"/>
          <w:sz w:val="24"/>
          <w:szCs w:val="24"/>
        </w:rPr>
        <w:t xml:space="preserve"> Crear un manual de procedimientos específicamente para el tema de cierre de universidades privadas, el cual sea aprobado por la Dirección de Planificación </w:t>
      </w:r>
      <w:r>
        <w:rPr>
          <w:rFonts w:ascii="Times New Roman" w:hAnsi="Times New Roman"/>
          <w:sz w:val="24"/>
          <w:szCs w:val="24"/>
        </w:rPr>
        <w:t xml:space="preserve">Institucional, </w:t>
      </w:r>
      <w:r w:rsidRPr="00E57304">
        <w:rPr>
          <w:rFonts w:ascii="Times New Roman" w:hAnsi="Times New Roman"/>
          <w:sz w:val="24"/>
          <w:szCs w:val="24"/>
        </w:rPr>
        <w:t xml:space="preserve">según los lineamientos establecidos por esta instancia.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lang w:eastAsia="es-CR"/>
        </w:rPr>
        <w:t xml:space="preserve">2.2.3 y hallazgo </w:t>
      </w:r>
      <w:r>
        <w:rPr>
          <w:rFonts w:ascii="Times New Roman" w:hAnsi="Times New Roman"/>
          <w:b/>
          <w:sz w:val="24"/>
          <w:szCs w:val="24"/>
        </w:rPr>
        <w:t>2.4.4</w:t>
      </w:r>
      <w:r w:rsidRPr="007B4423">
        <w:rPr>
          <w:rFonts w:ascii="Times New Roman" w:hAnsi="Times New Roman"/>
          <w:sz w:val="24"/>
          <w:szCs w:val="24"/>
        </w:rPr>
        <w:t>)</w:t>
      </w:r>
      <w:r w:rsidRPr="00E57304">
        <w:rPr>
          <w:rFonts w:ascii="Times New Roman" w:hAnsi="Times New Roman"/>
          <w:sz w:val="24"/>
          <w:szCs w:val="24"/>
        </w:rPr>
        <w:t xml:space="preserve"> (Plazo: 3 meses).</w:t>
      </w:r>
      <w:r w:rsidRPr="00E57304">
        <w:rPr>
          <w:rFonts w:ascii="Times New Roman" w:hAnsi="Times New Roman"/>
          <w:color w:val="FF0000"/>
          <w:sz w:val="24"/>
          <w:szCs w:val="24"/>
        </w:rPr>
        <w:t xml:space="preserve">  </w:t>
      </w:r>
    </w:p>
    <w:p w14:paraId="5E86F72F" w14:textId="77777777" w:rsidR="001964E2" w:rsidRPr="00E57304" w:rsidRDefault="001964E2" w:rsidP="001964E2">
      <w:pPr>
        <w:spacing w:after="0" w:line="240" w:lineRule="auto"/>
        <w:jc w:val="both"/>
        <w:rPr>
          <w:rFonts w:ascii="Times New Roman" w:hAnsi="Times New Roman"/>
          <w:sz w:val="24"/>
          <w:szCs w:val="24"/>
        </w:rPr>
      </w:pPr>
    </w:p>
    <w:p w14:paraId="07D14D34" w14:textId="22599BE1" w:rsidR="001964E2" w:rsidRDefault="001964E2" w:rsidP="001964E2">
      <w:pPr>
        <w:spacing w:after="0" w:line="240" w:lineRule="auto"/>
        <w:jc w:val="both"/>
        <w:rPr>
          <w:rFonts w:ascii="Times New Roman" w:hAnsi="Times New Roman"/>
          <w:sz w:val="24"/>
          <w:szCs w:val="24"/>
        </w:rPr>
      </w:pPr>
      <w:r>
        <w:rPr>
          <w:rFonts w:ascii="Times New Roman" w:eastAsiaTheme="minorHAnsi" w:hAnsi="Times New Roman"/>
          <w:b/>
          <w:sz w:val="24"/>
          <w:szCs w:val="24"/>
        </w:rPr>
        <w:t>4.2</w:t>
      </w:r>
      <w:r w:rsidR="00CB0736">
        <w:rPr>
          <w:rFonts w:ascii="Times New Roman" w:eastAsiaTheme="minorHAnsi" w:hAnsi="Times New Roman"/>
          <w:b/>
          <w:sz w:val="24"/>
          <w:szCs w:val="24"/>
        </w:rPr>
        <w:t>6</w:t>
      </w:r>
      <w:r>
        <w:rPr>
          <w:rFonts w:ascii="Times New Roman" w:eastAsiaTheme="minorHAnsi" w:hAnsi="Times New Roman"/>
          <w:sz w:val="24"/>
          <w:szCs w:val="24"/>
        </w:rPr>
        <w:t xml:space="preserve"> </w:t>
      </w:r>
      <w:r w:rsidRPr="00E57304">
        <w:rPr>
          <w:rFonts w:ascii="Times New Roman" w:eastAsiaTheme="minorHAnsi" w:hAnsi="Times New Roman"/>
          <w:sz w:val="24"/>
          <w:szCs w:val="24"/>
        </w:rPr>
        <w:t>Crear un expediente para cada proyecto con la documentación que respalde las actividades y demás acciones que se han llevado a cabo hasta la fecha con respecto al proyecto.</w:t>
      </w:r>
      <w:r w:rsidRPr="00E57304">
        <w:rPr>
          <w:rFonts w:ascii="Times New Roman" w:hAnsi="Times New Roman"/>
          <w:sz w:val="24"/>
          <w:szCs w:val="24"/>
        </w:rPr>
        <w:t xml:space="preserve">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2.5</w:t>
      </w:r>
      <w:r w:rsidRPr="007B4423">
        <w:rPr>
          <w:rFonts w:ascii="Times New Roman" w:hAnsi="Times New Roman"/>
          <w:sz w:val="24"/>
          <w:szCs w:val="24"/>
        </w:rPr>
        <w:t>)</w:t>
      </w:r>
      <w:r w:rsidRPr="00E57304">
        <w:rPr>
          <w:rFonts w:ascii="Times New Roman" w:hAnsi="Times New Roman"/>
          <w:sz w:val="24"/>
          <w:szCs w:val="24"/>
          <w:lang w:eastAsia="es-CR"/>
        </w:rPr>
        <w:t xml:space="preserve"> </w:t>
      </w:r>
      <w:r w:rsidRPr="00E57304">
        <w:rPr>
          <w:rFonts w:ascii="Times New Roman" w:hAnsi="Times New Roman"/>
          <w:sz w:val="24"/>
          <w:szCs w:val="24"/>
        </w:rPr>
        <w:t xml:space="preserve">(Plazo: </w:t>
      </w:r>
      <w:r w:rsidR="00670A19">
        <w:rPr>
          <w:rFonts w:ascii="Times New Roman" w:hAnsi="Times New Roman"/>
          <w:sz w:val="24"/>
          <w:szCs w:val="24"/>
        </w:rPr>
        <w:t>3 meses</w:t>
      </w:r>
      <w:r w:rsidRPr="00E57304">
        <w:rPr>
          <w:rFonts w:ascii="Times New Roman" w:hAnsi="Times New Roman"/>
          <w:sz w:val="24"/>
          <w:szCs w:val="24"/>
        </w:rPr>
        <w:t>).</w:t>
      </w:r>
    </w:p>
    <w:p w14:paraId="3AFC1FEE" w14:textId="77777777" w:rsidR="00670A19" w:rsidRPr="00D616DF" w:rsidRDefault="00670A19" w:rsidP="001964E2">
      <w:pPr>
        <w:spacing w:after="0" w:line="240" w:lineRule="auto"/>
        <w:jc w:val="both"/>
        <w:rPr>
          <w:rFonts w:ascii="Times New Roman" w:hAnsi="Times New Roman"/>
          <w:sz w:val="24"/>
          <w:szCs w:val="24"/>
        </w:rPr>
      </w:pPr>
    </w:p>
    <w:p w14:paraId="17D4EB8A" w14:textId="77777777" w:rsidR="00F866F5" w:rsidRDefault="00F866F5" w:rsidP="001964E2">
      <w:pPr>
        <w:spacing w:after="0" w:line="240" w:lineRule="auto"/>
        <w:jc w:val="both"/>
        <w:rPr>
          <w:rFonts w:ascii="Times New Roman" w:hAnsi="Times New Roman"/>
          <w:b/>
          <w:sz w:val="24"/>
          <w:szCs w:val="24"/>
        </w:rPr>
      </w:pPr>
    </w:p>
    <w:p w14:paraId="5E5CC627" w14:textId="77777777" w:rsidR="00F866F5" w:rsidRDefault="00F866F5" w:rsidP="001964E2">
      <w:pPr>
        <w:spacing w:after="0" w:line="240" w:lineRule="auto"/>
        <w:jc w:val="both"/>
        <w:rPr>
          <w:rFonts w:ascii="Times New Roman" w:hAnsi="Times New Roman"/>
          <w:b/>
          <w:sz w:val="24"/>
          <w:szCs w:val="24"/>
        </w:rPr>
      </w:pPr>
    </w:p>
    <w:p w14:paraId="038B6C6E" w14:textId="77777777" w:rsidR="001964E2" w:rsidRDefault="001964E2" w:rsidP="001964E2">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Al Director de Informática de Gestión </w:t>
      </w:r>
    </w:p>
    <w:p w14:paraId="16CB75B4" w14:textId="77777777" w:rsidR="001964E2" w:rsidRDefault="001964E2" w:rsidP="001964E2">
      <w:pPr>
        <w:spacing w:after="0" w:line="240" w:lineRule="auto"/>
        <w:jc w:val="both"/>
        <w:rPr>
          <w:rFonts w:ascii="Times New Roman" w:hAnsi="Times New Roman"/>
          <w:b/>
          <w:sz w:val="24"/>
          <w:szCs w:val="24"/>
        </w:rPr>
      </w:pPr>
    </w:p>
    <w:p w14:paraId="0F6E79E1" w14:textId="5AF3FA23" w:rsidR="001964E2" w:rsidRPr="00670A19" w:rsidRDefault="001964E2" w:rsidP="001964E2">
      <w:pPr>
        <w:spacing w:after="0" w:line="240" w:lineRule="auto"/>
        <w:contextualSpacing/>
        <w:jc w:val="both"/>
        <w:rPr>
          <w:rFonts w:ascii="Times New Roman" w:eastAsiaTheme="minorHAnsi" w:hAnsi="Times New Roman"/>
          <w:sz w:val="24"/>
          <w:szCs w:val="24"/>
        </w:rPr>
      </w:pPr>
      <w:r>
        <w:rPr>
          <w:rFonts w:ascii="Times New Roman" w:eastAsiaTheme="minorHAnsi" w:hAnsi="Times New Roman"/>
          <w:b/>
          <w:sz w:val="24"/>
          <w:szCs w:val="24"/>
        </w:rPr>
        <w:t>4.</w:t>
      </w:r>
      <w:r w:rsidR="00CB0736">
        <w:rPr>
          <w:rFonts w:ascii="Times New Roman" w:eastAsiaTheme="minorHAnsi" w:hAnsi="Times New Roman"/>
          <w:b/>
          <w:sz w:val="24"/>
          <w:szCs w:val="24"/>
        </w:rPr>
        <w:t>27</w:t>
      </w:r>
      <w:r>
        <w:rPr>
          <w:rFonts w:ascii="Times New Roman" w:eastAsiaTheme="minorHAnsi" w:hAnsi="Times New Roman"/>
          <w:sz w:val="24"/>
          <w:szCs w:val="24"/>
        </w:rPr>
        <w:t xml:space="preserve"> </w:t>
      </w:r>
      <w:r w:rsidRPr="00E57304">
        <w:rPr>
          <w:rFonts w:ascii="Times New Roman" w:eastAsiaTheme="minorHAnsi" w:hAnsi="Times New Roman"/>
          <w:sz w:val="24"/>
          <w:szCs w:val="24"/>
        </w:rPr>
        <w:t xml:space="preserve">Brindar la colaboración necesaria al CONESUP, a fin de establecer los requerimientos para el </w:t>
      </w:r>
      <w:r w:rsidR="007449D3" w:rsidRPr="00E57304">
        <w:rPr>
          <w:rFonts w:ascii="Times New Roman" w:eastAsiaTheme="minorHAnsi" w:hAnsi="Times New Roman"/>
          <w:sz w:val="24"/>
          <w:szCs w:val="24"/>
        </w:rPr>
        <w:t>nuevo software</w:t>
      </w:r>
      <w:r w:rsidRPr="00E57304">
        <w:rPr>
          <w:rFonts w:ascii="Times New Roman" w:eastAsiaTheme="minorHAnsi" w:hAnsi="Times New Roman"/>
          <w:sz w:val="24"/>
          <w:szCs w:val="24"/>
        </w:rPr>
        <w:t xml:space="preserve"> o base de datos que se requiere para sistematizar y respaldar los procesos internos del CONESUP.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2.3</w:t>
      </w:r>
      <w:r w:rsidRPr="007B4423">
        <w:rPr>
          <w:rFonts w:ascii="Times New Roman" w:hAnsi="Times New Roman"/>
          <w:sz w:val="24"/>
          <w:szCs w:val="24"/>
        </w:rPr>
        <w:t>)</w:t>
      </w:r>
      <w:r w:rsidRPr="00E57304">
        <w:rPr>
          <w:rFonts w:ascii="Times New Roman" w:hAnsi="Times New Roman"/>
          <w:b/>
          <w:sz w:val="24"/>
          <w:szCs w:val="24"/>
        </w:rPr>
        <w:t xml:space="preserve"> </w:t>
      </w:r>
      <w:r w:rsidRPr="00E57304">
        <w:rPr>
          <w:rFonts w:ascii="Times New Roman" w:eastAsiaTheme="minorHAnsi" w:hAnsi="Times New Roman"/>
          <w:sz w:val="24"/>
          <w:szCs w:val="24"/>
        </w:rPr>
        <w:t xml:space="preserve">(Plazo: </w:t>
      </w:r>
      <w:r w:rsidR="00D268C7">
        <w:rPr>
          <w:rFonts w:ascii="Times New Roman" w:eastAsiaTheme="minorHAnsi" w:hAnsi="Times New Roman"/>
          <w:sz w:val="24"/>
          <w:szCs w:val="24"/>
        </w:rPr>
        <w:t>1 año</w:t>
      </w:r>
      <w:r w:rsidRPr="00E57304">
        <w:rPr>
          <w:rFonts w:ascii="Times New Roman" w:eastAsiaTheme="minorHAnsi" w:hAnsi="Times New Roman"/>
          <w:sz w:val="24"/>
          <w:szCs w:val="24"/>
        </w:rPr>
        <w:t xml:space="preserve">). </w:t>
      </w:r>
    </w:p>
    <w:p w14:paraId="1C465B59" w14:textId="77777777" w:rsidR="001964E2" w:rsidRDefault="001964E2" w:rsidP="001964E2">
      <w:pPr>
        <w:spacing w:after="0" w:line="240" w:lineRule="auto"/>
        <w:jc w:val="both"/>
        <w:rPr>
          <w:rFonts w:ascii="Times New Roman" w:hAnsi="Times New Roman"/>
          <w:b/>
          <w:sz w:val="24"/>
          <w:szCs w:val="24"/>
        </w:rPr>
      </w:pPr>
    </w:p>
    <w:p w14:paraId="522B180F" w14:textId="77777777" w:rsidR="001964E2" w:rsidRDefault="001964E2" w:rsidP="001964E2">
      <w:pPr>
        <w:spacing w:after="0" w:line="240" w:lineRule="auto"/>
        <w:jc w:val="both"/>
        <w:rPr>
          <w:rFonts w:ascii="Times New Roman" w:hAnsi="Times New Roman"/>
          <w:b/>
          <w:sz w:val="24"/>
          <w:szCs w:val="24"/>
        </w:rPr>
      </w:pPr>
      <w:r>
        <w:rPr>
          <w:rFonts w:ascii="Times New Roman" w:hAnsi="Times New Roman"/>
          <w:b/>
          <w:sz w:val="24"/>
          <w:szCs w:val="24"/>
        </w:rPr>
        <w:t xml:space="preserve">Al Director de Planificación Institucional </w:t>
      </w:r>
    </w:p>
    <w:p w14:paraId="5A46D02A" w14:textId="77777777" w:rsidR="001964E2" w:rsidRDefault="001964E2" w:rsidP="001964E2">
      <w:pPr>
        <w:spacing w:after="0" w:line="240" w:lineRule="auto"/>
        <w:jc w:val="both"/>
        <w:rPr>
          <w:rFonts w:ascii="Times New Roman" w:hAnsi="Times New Roman"/>
          <w:b/>
          <w:sz w:val="24"/>
          <w:szCs w:val="24"/>
        </w:rPr>
      </w:pPr>
    </w:p>
    <w:p w14:paraId="69ACB77E" w14:textId="0223F44F" w:rsidR="001964E2" w:rsidRDefault="001964E2" w:rsidP="001964E2">
      <w:pPr>
        <w:autoSpaceDE w:val="0"/>
        <w:autoSpaceDN w:val="0"/>
        <w:adjustRightInd w:val="0"/>
        <w:spacing w:after="0" w:line="240" w:lineRule="auto"/>
        <w:jc w:val="both"/>
        <w:rPr>
          <w:rFonts w:ascii="Times New Roman" w:eastAsiaTheme="minorHAnsi" w:hAnsi="Times New Roman"/>
          <w:b/>
          <w:color w:val="000000"/>
          <w:sz w:val="24"/>
          <w:szCs w:val="24"/>
          <w:lang w:eastAsia="es-CR"/>
        </w:rPr>
      </w:pPr>
      <w:r>
        <w:rPr>
          <w:rFonts w:ascii="Times New Roman" w:hAnsi="Times New Roman"/>
          <w:b/>
          <w:sz w:val="24"/>
          <w:szCs w:val="24"/>
        </w:rPr>
        <w:t>4.</w:t>
      </w:r>
      <w:r w:rsidR="00CB0736">
        <w:rPr>
          <w:rFonts w:ascii="Times New Roman" w:hAnsi="Times New Roman"/>
          <w:b/>
          <w:sz w:val="24"/>
          <w:szCs w:val="24"/>
        </w:rPr>
        <w:t>28</w:t>
      </w:r>
      <w:r>
        <w:rPr>
          <w:rFonts w:ascii="Times New Roman" w:hAnsi="Times New Roman"/>
          <w:b/>
          <w:sz w:val="24"/>
          <w:szCs w:val="24"/>
        </w:rPr>
        <w:t xml:space="preserve"> </w:t>
      </w:r>
      <w:r w:rsidRPr="00E57304">
        <w:rPr>
          <w:rFonts w:ascii="Times New Roman" w:hAnsi="Times New Roman"/>
          <w:sz w:val="24"/>
          <w:szCs w:val="24"/>
        </w:rPr>
        <w:t xml:space="preserve">Coordinar con el CONESUP a fin de realizar el análisis técnico de la estructura organizacional de esta instancia. </w:t>
      </w:r>
      <w:r>
        <w:rPr>
          <w:rFonts w:ascii="Times New Roman" w:hAnsi="Times New Roman"/>
          <w:sz w:val="24"/>
          <w:szCs w:val="24"/>
          <w:lang w:eastAsia="es-CR"/>
        </w:rPr>
        <w:t>(</w:t>
      </w:r>
      <w:r w:rsidRPr="00D033F8">
        <w:rPr>
          <w:rFonts w:ascii="Times New Roman" w:hAnsi="Times New Roman"/>
          <w:b/>
          <w:sz w:val="24"/>
          <w:szCs w:val="24"/>
          <w:lang w:eastAsia="es-CR"/>
        </w:rPr>
        <w:t xml:space="preserve">Ver </w:t>
      </w:r>
      <w:r>
        <w:rPr>
          <w:rFonts w:ascii="Times New Roman" w:hAnsi="Times New Roman"/>
          <w:b/>
          <w:sz w:val="24"/>
          <w:szCs w:val="24"/>
          <w:lang w:eastAsia="es-CR"/>
        </w:rPr>
        <w:t>hallazgo</w:t>
      </w:r>
      <w:r w:rsidRPr="00D033F8">
        <w:rPr>
          <w:rFonts w:ascii="Times New Roman" w:hAnsi="Times New Roman"/>
          <w:b/>
          <w:sz w:val="24"/>
          <w:szCs w:val="24"/>
          <w:lang w:eastAsia="es-CR"/>
        </w:rPr>
        <w:t xml:space="preserve"> </w:t>
      </w:r>
      <w:r>
        <w:rPr>
          <w:rFonts w:ascii="Times New Roman" w:hAnsi="Times New Roman"/>
          <w:b/>
          <w:sz w:val="24"/>
          <w:szCs w:val="24"/>
        </w:rPr>
        <w:t>2.1.3</w:t>
      </w:r>
      <w:r w:rsidRPr="00D87526">
        <w:rPr>
          <w:rFonts w:ascii="Times New Roman" w:hAnsi="Times New Roman"/>
          <w:sz w:val="24"/>
          <w:szCs w:val="24"/>
        </w:rPr>
        <w:t>)</w:t>
      </w:r>
      <w:r w:rsidRPr="00D87526">
        <w:rPr>
          <w:rFonts w:ascii="Times New Roman" w:hAnsi="Times New Roman"/>
          <w:sz w:val="24"/>
          <w:szCs w:val="24"/>
          <w:lang w:eastAsia="es-CR"/>
        </w:rPr>
        <w:t xml:space="preserve"> </w:t>
      </w:r>
      <w:r w:rsidRPr="00E57304">
        <w:rPr>
          <w:rFonts w:ascii="Times New Roman" w:hAnsi="Times New Roman"/>
          <w:sz w:val="24"/>
          <w:szCs w:val="24"/>
        </w:rPr>
        <w:t xml:space="preserve">(Plazo: En el momento en que el CONESUP inicie el estudio). </w:t>
      </w:r>
    </w:p>
    <w:p w14:paraId="4A6FD6E7" w14:textId="77777777" w:rsidR="00FB2CE6" w:rsidRDefault="00FB2CE6" w:rsidP="0034377D">
      <w:pPr>
        <w:spacing w:after="0" w:line="240" w:lineRule="auto"/>
        <w:jc w:val="both"/>
        <w:rPr>
          <w:rFonts w:ascii="Times New Roman" w:hAnsi="Times New Roman"/>
          <w:b/>
          <w:sz w:val="24"/>
          <w:szCs w:val="24"/>
        </w:rPr>
      </w:pPr>
    </w:p>
    <w:p w14:paraId="1FE993C2" w14:textId="634F746A" w:rsidR="00ED6C39" w:rsidRPr="00E57304" w:rsidRDefault="006660E4" w:rsidP="0034377D">
      <w:pPr>
        <w:spacing w:after="0" w:line="240" w:lineRule="auto"/>
        <w:jc w:val="both"/>
        <w:rPr>
          <w:rFonts w:ascii="Times New Roman" w:hAnsi="Times New Roman"/>
          <w:b/>
          <w:sz w:val="24"/>
          <w:szCs w:val="24"/>
        </w:rPr>
      </w:pPr>
      <w:r>
        <w:rPr>
          <w:rFonts w:ascii="Times New Roman" w:hAnsi="Times New Roman"/>
          <w:b/>
          <w:sz w:val="24"/>
          <w:szCs w:val="24"/>
        </w:rPr>
        <w:t>5</w:t>
      </w:r>
      <w:r w:rsidR="008902A0">
        <w:rPr>
          <w:rFonts w:ascii="Times New Roman" w:hAnsi="Times New Roman"/>
          <w:b/>
          <w:sz w:val="24"/>
          <w:szCs w:val="24"/>
        </w:rPr>
        <w:t>.</w:t>
      </w:r>
      <w:r>
        <w:rPr>
          <w:rFonts w:ascii="Times New Roman" w:hAnsi="Times New Roman"/>
          <w:b/>
          <w:sz w:val="24"/>
          <w:szCs w:val="24"/>
        </w:rPr>
        <w:t xml:space="preserve"> </w:t>
      </w:r>
      <w:r w:rsidR="00E72BFD" w:rsidRPr="00E57304">
        <w:rPr>
          <w:rFonts w:ascii="Times New Roman" w:hAnsi="Times New Roman"/>
          <w:b/>
          <w:sz w:val="24"/>
          <w:szCs w:val="24"/>
        </w:rPr>
        <w:t>PUNTOS ESPECÍFICOS</w:t>
      </w:r>
    </w:p>
    <w:p w14:paraId="2036D404" w14:textId="77777777" w:rsidR="0034350D" w:rsidRDefault="0034350D" w:rsidP="0034377D">
      <w:pPr>
        <w:spacing w:after="0" w:line="240" w:lineRule="auto"/>
        <w:jc w:val="both"/>
        <w:rPr>
          <w:rFonts w:ascii="Times New Roman" w:hAnsi="Times New Roman"/>
          <w:b/>
          <w:sz w:val="24"/>
          <w:szCs w:val="24"/>
        </w:rPr>
      </w:pPr>
    </w:p>
    <w:p w14:paraId="07C8CF7E" w14:textId="727070FF" w:rsidR="0034350D" w:rsidRPr="00E57304" w:rsidRDefault="006660E4" w:rsidP="0034377D">
      <w:pPr>
        <w:spacing w:after="0" w:line="240" w:lineRule="auto"/>
        <w:jc w:val="both"/>
        <w:rPr>
          <w:rFonts w:ascii="Times New Roman" w:hAnsi="Times New Roman"/>
          <w:b/>
          <w:sz w:val="24"/>
          <w:szCs w:val="24"/>
        </w:rPr>
      </w:pPr>
      <w:r>
        <w:rPr>
          <w:rFonts w:ascii="Times New Roman" w:hAnsi="Times New Roman"/>
          <w:b/>
          <w:sz w:val="24"/>
          <w:szCs w:val="24"/>
        </w:rPr>
        <w:t>5</w:t>
      </w:r>
      <w:r w:rsidR="00B03066" w:rsidRPr="00E57304">
        <w:rPr>
          <w:rFonts w:ascii="Times New Roman" w:hAnsi="Times New Roman"/>
          <w:b/>
          <w:sz w:val="24"/>
          <w:szCs w:val="24"/>
        </w:rPr>
        <w:t xml:space="preserve">.1 Origen </w:t>
      </w:r>
      <w:r w:rsidR="006321EA">
        <w:rPr>
          <w:rFonts w:ascii="Times New Roman" w:hAnsi="Times New Roman"/>
          <w:b/>
          <w:sz w:val="24"/>
          <w:szCs w:val="24"/>
        </w:rPr>
        <w:t>del estudio</w:t>
      </w:r>
    </w:p>
    <w:p w14:paraId="0C0ED182" w14:textId="2F881483" w:rsidR="00AD7D87" w:rsidRPr="00E57304" w:rsidRDefault="00DF2257" w:rsidP="0034377D">
      <w:pPr>
        <w:spacing w:after="0" w:line="240" w:lineRule="auto"/>
        <w:jc w:val="both"/>
        <w:rPr>
          <w:rFonts w:ascii="Times New Roman" w:hAnsi="Times New Roman"/>
          <w:sz w:val="24"/>
          <w:szCs w:val="24"/>
        </w:rPr>
      </w:pPr>
      <w:r w:rsidRPr="00E57304">
        <w:rPr>
          <w:rFonts w:ascii="Times New Roman" w:hAnsi="Times New Roman"/>
          <w:sz w:val="24"/>
          <w:szCs w:val="24"/>
        </w:rPr>
        <w:t>El</w:t>
      </w:r>
      <w:r w:rsidR="00F70124" w:rsidRPr="00E57304">
        <w:rPr>
          <w:rFonts w:ascii="Times New Roman" w:hAnsi="Times New Roman"/>
          <w:sz w:val="24"/>
          <w:szCs w:val="24"/>
        </w:rPr>
        <w:t xml:space="preserve"> presente estudio tiene su origen en el Plan de Trabajo de la Dirección de Au</w:t>
      </w:r>
      <w:r w:rsidR="003D433F" w:rsidRPr="00E57304">
        <w:rPr>
          <w:rFonts w:ascii="Times New Roman" w:hAnsi="Times New Roman"/>
          <w:sz w:val="24"/>
          <w:szCs w:val="24"/>
        </w:rPr>
        <w:t xml:space="preserve">ditoría Interna para el </w:t>
      </w:r>
      <w:r w:rsidR="003D433F" w:rsidRPr="004C6ED8">
        <w:rPr>
          <w:rFonts w:ascii="Times New Roman" w:hAnsi="Times New Roman"/>
          <w:sz w:val="24"/>
          <w:szCs w:val="24"/>
        </w:rPr>
        <w:t xml:space="preserve">año </w:t>
      </w:r>
      <w:r w:rsidR="0047731D" w:rsidRPr="004C6ED8">
        <w:rPr>
          <w:rFonts w:ascii="Times New Roman" w:hAnsi="Times New Roman"/>
          <w:sz w:val="24"/>
          <w:szCs w:val="24"/>
        </w:rPr>
        <w:t>2018.</w:t>
      </w:r>
      <w:r w:rsidR="00F70124" w:rsidRPr="00E57304">
        <w:rPr>
          <w:rFonts w:ascii="Times New Roman" w:hAnsi="Times New Roman"/>
          <w:sz w:val="24"/>
          <w:szCs w:val="24"/>
        </w:rPr>
        <w:t xml:space="preserve"> L</w:t>
      </w:r>
      <w:r w:rsidR="004C6ED8">
        <w:rPr>
          <w:rFonts w:ascii="Times New Roman" w:hAnsi="Times New Roman"/>
          <w:sz w:val="24"/>
          <w:szCs w:val="24"/>
        </w:rPr>
        <w:t xml:space="preserve">a potestad para su realización </w:t>
      </w:r>
      <w:r w:rsidR="00F70124" w:rsidRPr="00E57304">
        <w:rPr>
          <w:rFonts w:ascii="Times New Roman" w:hAnsi="Times New Roman"/>
          <w:sz w:val="24"/>
          <w:szCs w:val="24"/>
        </w:rPr>
        <w:t>y solicitar la posterior implem</w:t>
      </w:r>
      <w:r w:rsidR="004C6ED8">
        <w:rPr>
          <w:rFonts w:ascii="Times New Roman" w:hAnsi="Times New Roman"/>
          <w:sz w:val="24"/>
          <w:szCs w:val="24"/>
        </w:rPr>
        <w:t>entación de sus recomendaciones</w:t>
      </w:r>
      <w:r w:rsidR="00F70124" w:rsidRPr="00E57304">
        <w:rPr>
          <w:rFonts w:ascii="Times New Roman" w:hAnsi="Times New Roman"/>
          <w:sz w:val="24"/>
          <w:szCs w:val="24"/>
        </w:rPr>
        <w:t xml:space="preserve"> emana del artículo 22 de la Ley General de Control Interno, en el que se confiere a las Auditorías Internas la atribución de realizar evaluaciones de procesos y recursos sujetos a su competencia institucional</w:t>
      </w:r>
      <w:r w:rsidR="00860179" w:rsidRPr="00E57304">
        <w:rPr>
          <w:rFonts w:ascii="Times New Roman" w:hAnsi="Times New Roman"/>
          <w:sz w:val="24"/>
          <w:szCs w:val="24"/>
        </w:rPr>
        <w:t>.</w:t>
      </w:r>
    </w:p>
    <w:p w14:paraId="57A5AC2F" w14:textId="77777777" w:rsidR="00AD7D87" w:rsidRDefault="00AD7D87" w:rsidP="0034377D">
      <w:pPr>
        <w:spacing w:after="0" w:line="240" w:lineRule="auto"/>
        <w:jc w:val="both"/>
        <w:rPr>
          <w:rFonts w:ascii="Times New Roman" w:hAnsi="Times New Roman"/>
          <w:b/>
          <w:sz w:val="24"/>
          <w:szCs w:val="24"/>
        </w:rPr>
      </w:pPr>
    </w:p>
    <w:p w14:paraId="60203DC7" w14:textId="3DCCBF8F" w:rsidR="003D433F" w:rsidRPr="00E57304" w:rsidRDefault="006660E4" w:rsidP="0034377D">
      <w:pPr>
        <w:spacing w:after="0" w:line="240" w:lineRule="auto"/>
        <w:jc w:val="both"/>
        <w:rPr>
          <w:rFonts w:ascii="Times New Roman" w:hAnsi="Times New Roman"/>
          <w:b/>
          <w:sz w:val="24"/>
          <w:szCs w:val="24"/>
        </w:rPr>
      </w:pPr>
      <w:r>
        <w:rPr>
          <w:rFonts w:ascii="Times New Roman" w:hAnsi="Times New Roman"/>
          <w:b/>
          <w:sz w:val="24"/>
          <w:szCs w:val="24"/>
        </w:rPr>
        <w:t>5</w:t>
      </w:r>
      <w:r w:rsidR="00D66DFC" w:rsidRPr="00E57304">
        <w:rPr>
          <w:rFonts w:ascii="Times New Roman" w:hAnsi="Times New Roman"/>
          <w:b/>
          <w:sz w:val="24"/>
          <w:szCs w:val="24"/>
        </w:rPr>
        <w:t xml:space="preserve">.2 Normativa </w:t>
      </w:r>
      <w:r w:rsidR="009F673C" w:rsidRPr="00E57304">
        <w:rPr>
          <w:rFonts w:ascii="Times New Roman" w:hAnsi="Times New Roman"/>
          <w:b/>
          <w:sz w:val="24"/>
          <w:szCs w:val="24"/>
        </w:rPr>
        <w:t xml:space="preserve">Aplicable </w:t>
      </w:r>
    </w:p>
    <w:p w14:paraId="37EDBCB5" w14:textId="58AA6E31" w:rsidR="003E46A4" w:rsidRPr="00E57304" w:rsidRDefault="0030625D" w:rsidP="0034377D">
      <w:pPr>
        <w:spacing w:after="0" w:line="240" w:lineRule="auto"/>
        <w:jc w:val="both"/>
        <w:rPr>
          <w:rFonts w:ascii="Times New Roman" w:hAnsi="Times New Roman"/>
          <w:sz w:val="24"/>
          <w:szCs w:val="24"/>
        </w:rPr>
      </w:pPr>
      <w:r w:rsidRPr="00E57304">
        <w:rPr>
          <w:rFonts w:ascii="Times New Roman" w:hAnsi="Times New Roman"/>
          <w:sz w:val="24"/>
          <w:szCs w:val="24"/>
        </w:rPr>
        <w:t>Este informe se ejecutó de c</w:t>
      </w:r>
      <w:r w:rsidR="004C6ED8">
        <w:rPr>
          <w:rFonts w:ascii="Times New Roman" w:hAnsi="Times New Roman"/>
          <w:sz w:val="24"/>
          <w:szCs w:val="24"/>
        </w:rPr>
        <w:t>onformidad con lo establecido e</w:t>
      </w:r>
      <w:r w:rsidR="00232F72">
        <w:rPr>
          <w:rFonts w:ascii="Times New Roman" w:hAnsi="Times New Roman"/>
          <w:sz w:val="24"/>
          <w:szCs w:val="24"/>
        </w:rPr>
        <w:t>n</w:t>
      </w:r>
      <w:r w:rsidRPr="00E57304">
        <w:rPr>
          <w:rFonts w:ascii="Times New Roman" w:hAnsi="Times New Roman"/>
          <w:sz w:val="24"/>
          <w:szCs w:val="24"/>
        </w:rPr>
        <w:t xml:space="preserve"> la Ley General de Control Interno, Normas para el Ejercicio de la Auditor</w:t>
      </w:r>
      <w:r w:rsidR="008314CD" w:rsidRPr="00E57304">
        <w:rPr>
          <w:rFonts w:ascii="Times New Roman" w:hAnsi="Times New Roman"/>
          <w:sz w:val="24"/>
          <w:szCs w:val="24"/>
        </w:rPr>
        <w:t>ía Interna en el Sector Público y el</w:t>
      </w:r>
      <w:r w:rsidRPr="00E57304">
        <w:rPr>
          <w:rFonts w:ascii="Times New Roman" w:hAnsi="Times New Roman"/>
          <w:sz w:val="24"/>
          <w:szCs w:val="24"/>
        </w:rPr>
        <w:t xml:space="preserve"> Manual de Normas Generales de Auditoría para el Sector Público</w:t>
      </w:r>
      <w:r w:rsidR="00B46A66" w:rsidRPr="00E57304">
        <w:rPr>
          <w:rFonts w:ascii="Times New Roman" w:hAnsi="Times New Roman"/>
          <w:sz w:val="24"/>
          <w:szCs w:val="24"/>
        </w:rPr>
        <w:t>, d</w:t>
      </w:r>
      <w:r w:rsidR="00F72018" w:rsidRPr="00E57304">
        <w:rPr>
          <w:rFonts w:ascii="Times New Roman" w:hAnsi="Times New Roman"/>
          <w:sz w:val="24"/>
          <w:szCs w:val="24"/>
        </w:rPr>
        <w:t>e la misma</w:t>
      </w:r>
      <w:r w:rsidR="00EA2FAD" w:rsidRPr="00E57304">
        <w:rPr>
          <w:rFonts w:ascii="Times New Roman" w:hAnsi="Times New Roman"/>
          <w:sz w:val="24"/>
          <w:szCs w:val="24"/>
        </w:rPr>
        <w:t xml:space="preserve"> </w:t>
      </w:r>
      <w:r w:rsidR="00D33759" w:rsidRPr="00E57304">
        <w:rPr>
          <w:rFonts w:ascii="Times New Roman" w:hAnsi="Times New Roman"/>
          <w:sz w:val="24"/>
          <w:szCs w:val="24"/>
        </w:rPr>
        <w:t xml:space="preserve">forma </w:t>
      </w:r>
      <w:r w:rsidR="00107AEE" w:rsidRPr="00E57304">
        <w:rPr>
          <w:rFonts w:ascii="Times New Roman" w:hAnsi="Times New Roman"/>
          <w:sz w:val="24"/>
          <w:szCs w:val="24"/>
        </w:rPr>
        <w:t xml:space="preserve">se tomó en cuenta </w:t>
      </w:r>
      <w:r w:rsidR="00EA2FAD" w:rsidRPr="00E57304">
        <w:rPr>
          <w:rFonts w:ascii="Times New Roman" w:hAnsi="Times New Roman"/>
          <w:sz w:val="24"/>
          <w:szCs w:val="24"/>
        </w:rPr>
        <w:t>la siguiente normativa:</w:t>
      </w:r>
    </w:p>
    <w:p w14:paraId="2AC6834D" w14:textId="77777777" w:rsidR="00D82E32" w:rsidRPr="00E57304" w:rsidRDefault="00D82E32" w:rsidP="0034377D">
      <w:pPr>
        <w:spacing w:after="0" w:line="240" w:lineRule="auto"/>
        <w:jc w:val="both"/>
        <w:rPr>
          <w:rFonts w:ascii="Times New Roman" w:hAnsi="Times New Roman"/>
          <w:sz w:val="24"/>
          <w:szCs w:val="24"/>
        </w:rPr>
      </w:pPr>
    </w:p>
    <w:p w14:paraId="54B9BCED" w14:textId="7491C4E8" w:rsidR="003616AB" w:rsidRPr="00E57304" w:rsidRDefault="003616AB" w:rsidP="0034377D">
      <w:pPr>
        <w:pStyle w:val="Prrafodelista"/>
        <w:numPr>
          <w:ilvl w:val="0"/>
          <w:numId w:val="4"/>
        </w:numPr>
        <w:jc w:val="both"/>
      </w:pPr>
      <w:r w:rsidRPr="00E57304">
        <w:rPr>
          <w:lang w:eastAsia="es-CR"/>
        </w:rPr>
        <w:t>Ley de Creación del CONESUP, Ley N° 6693</w:t>
      </w:r>
    </w:p>
    <w:p w14:paraId="173BFF4E" w14:textId="25B2903F" w:rsidR="003616AB" w:rsidRPr="00E57304" w:rsidRDefault="003616AB" w:rsidP="0034377D">
      <w:pPr>
        <w:pStyle w:val="Prrafodelista"/>
        <w:numPr>
          <w:ilvl w:val="0"/>
          <w:numId w:val="4"/>
        </w:numPr>
        <w:jc w:val="both"/>
      </w:pPr>
      <w:r w:rsidRPr="00E57304">
        <w:t>Decreto Ejecutivo N° 29631-MEP</w:t>
      </w:r>
      <w:r w:rsidR="0071255E" w:rsidRPr="00E57304">
        <w:t xml:space="preserve"> Reglamento General del CONESUP</w:t>
      </w:r>
    </w:p>
    <w:p w14:paraId="4E548AEA" w14:textId="104D31AD" w:rsidR="0071255E" w:rsidRPr="00E57304" w:rsidRDefault="0071255E" w:rsidP="0034377D">
      <w:pPr>
        <w:pStyle w:val="Prrafodelista"/>
        <w:numPr>
          <w:ilvl w:val="0"/>
          <w:numId w:val="4"/>
        </w:numPr>
        <w:jc w:val="both"/>
      </w:pPr>
      <w:r w:rsidRPr="00E57304">
        <w:t xml:space="preserve">Decreto </w:t>
      </w:r>
      <w:r w:rsidR="000B4FB7" w:rsidRPr="00E57304">
        <w:t>Ejecutivo N° 35810-MEP Reforma Reglamento General del CONESUP</w:t>
      </w:r>
    </w:p>
    <w:p w14:paraId="7D6DC670" w14:textId="6B1DBCD4" w:rsidR="001953A6" w:rsidRPr="00E57304" w:rsidRDefault="001953A6" w:rsidP="0034377D">
      <w:pPr>
        <w:pStyle w:val="Prrafodelista"/>
        <w:numPr>
          <w:ilvl w:val="0"/>
          <w:numId w:val="4"/>
        </w:numPr>
        <w:jc w:val="both"/>
      </w:pPr>
      <w:r w:rsidRPr="00E57304">
        <w:rPr>
          <w:lang w:eastAsia="es-CR"/>
        </w:rPr>
        <w:t>Decreto Ejecutivo N°</w:t>
      </w:r>
      <w:r w:rsidR="003616AB" w:rsidRPr="00E57304">
        <w:rPr>
          <w:lang w:eastAsia="es-CR"/>
        </w:rPr>
        <w:t xml:space="preserve"> </w:t>
      </w:r>
      <w:r w:rsidRPr="00E57304">
        <w:rPr>
          <w:lang w:eastAsia="es-CR"/>
        </w:rPr>
        <w:t>35941-MEP Organización Administrativa de la Secretaría Técnica del Consejo Nacional de Enseñanza Superior Universitaria Privada (CONESUP)</w:t>
      </w:r>
    </w:p>
    <w:p w14:paraId="32B6B3DB" w14:textId="4233EEF3" w:rsidR="001E1E4B" w:rsidRPr="00E57304" w:rsidRDefault="001E1E4B" w:rsidP="0034377D">
      <w:pPr>
        <w:pStyle w:val="Prrafodelista"/>
        <w:numPr>
          <w:ilvl w:val="0"/>
          <w:numId w:val="4"/>
        </w:numPr>
        <w:jc w:val="both"/>
      </w:pPr>
      <w:r w:rsidRPr="00E57304">
        <w:t>Ley General de la Administración Pública</w:t>
      </w:r>
    </w:p>
    <w:p w14:paraId="261E9780" w14:textId="716091BD" w:rsidR="001E1E4B" w:rsidRPr="00E57304" w:rsidRDefault="00BD09F0" w:rsidP="0034377D">
      <w:pPr>
        <w:pStyle w:val="Prrafodelista"/>
        <w:numPr>
          <w:ilvl w:val="0"/>
          <w:numId w:val="4"/>
        </w:numPr>
        <w:jc w:val="both"/>
      </w:pPr>
      <w:r w:rsidRPr="00E57304">
        <w:t>Código Civil</w:t>
      </w:r>
    </w:p>
    <w:p w14:paraId="34E0D45F" w14:textId="51C8B665" w:rsidR="00D82E32" w:rsidRPr="00E57304" w:rsidRDefault="00D82E32" w:rsidP="0034377D">
      <w:pPr>
        <w:pStyle w:val="Prrafodelista"/>
        <w:numPr>
          <w:ilvl w:val="0"/>
          <w:numId w:val="4"/>
        </w:numPr>
        <w:jc w:val="both"/>
      </w:pPr>
      <w:r w:rsidRPr="00E57304">
        <w:rPr>
          <w:lang w:eastAsia="es-CR"/>
        </w:rPr>
        <w:t>Sala Constitucional voto 7494-97</w:t>
      </w:r>
      <w:r w:rsidR="001E1E4B" w:rsidRPr="00E57304">
        <w:rPr>
          <w:lang w:eastAsia="es-CR"/>
        </w:rPr>
        <w:t xml:space="preserve"> y voto 2008-001571</w:t>
      </w:r>
    </w:p>
    <w:p w14:paraId="5812D5E8" w14:textId="4A8747E6" w:rsidR="00147F2B" w:rsidRPr="00E57304" w:rsidRDefault="009570E9" w:rsidP="0034377D">
      <w:pPr>
        <w:pStyle w:val="Prrafodelista"/>
        <w:numPr>
          <w:ilvl w:val="0"/>
          <w:numId w:val="4"/>
        </w:numPr>
        <w:jc w:val="both"/>
      </w:pPr>
      <w:r w:rsidRPr="00E57304">
        <w:t>Reglamento a la Ley Marco para la Transformación Institucional y Reformas a la Ley de Sociedades Anónimas Laborales</w:t>
      </w:r>
    </w:p>
    <w:p w14:paraId="3AEE069F" w14:textId="77777777" w:rsidR="00F02426" w:rsidRPr="00E57304" w:rsidRDefault="00F02426" w:rsidP="0034377D">
      <w:pPr>
        <w:pStyle w:val="Prrafodelista"/>
        <w:numPr>
          <w:ilvl w:val="0"/>
          <w:numId w:val="4"/>
        </w:numPr>
        <w:jc w:val="both"/>
      </w:pPr>
      <w:r w:rsidRPr="00E57304">
        <w:t>Manual para elaborar Manuales de Procedimientos, de la Dirección de Planificación Institucional</w:t>
      </w:r>
    </w:p>
    <w:p w14:paraId="3A7BD02C" w14:textId="5F143B8B" w:rsidR="00F02426" w:rsidRPr="00E57304" w:rsidRDefault="00F02426" w:rsidP="0034377D">
      <w:pPr>
        <w:pStyle w:val="Prrafodelista"/>
        <w:numPr>
          <w:ilvl w:val="0"/>
          <w:numId w:val="4"/>
        </w:numPr>
        <w:jc w:val="both"/>
      </w:pPr>
      <w:r w:rsidRPr="00E57304">
        <w:t xml:space="preserve">Manual de Puestos del Servicio Civil </w:t>
      </w:r>
    </w:p>
    <w:p w14:paraId="01B7ED44" w14:textId="2C578476" w:rsidR="00246792" w:rsidRPr="008C0AE8" w:rsidRDefault="00884C27" w:rsidP="0034377D">
      <w:pPr>
        <w:pStyle w:val="Prrafodelista"/>
        <w:numPr>
          <w:ilvl w:val="0"/>
          <w:numId w:val="4"/>
        </w:numPr>
        <w:jc w:val="both"/>
      </w:pPr>
      <w:r w:rsidRPr="00E57304">
        <w:rPr>
          <w:lang w:eastAsia="es-CR"/>
        </w:rPr>
        <w:t>Ley N° 8454, Ley de Certificados, Firmas Digitales y Documentos Electrónicos</w:t>
      </w:r>
    </w:p>
    <w:p w14:paraId="2BE4600E" w14:textId="77777777" w:rsidR="00AD7D87" w:rsidRDefault="00AD7D87" w:rsidP="0034377D">
      <w:pPr>
        <w:spacing w:after="0" w:line="240" w:lineRule="auto"/>
        <w:jc w:val="both"/>
        <w:rPr>
          <w:rFonts w:ascii="Times New Roman" w:hAnsi="Times New Roman"/>
          <w:b/>
          <w:sz w:val="24"/>
          <w:szCs w:val="24"/>
        </w:rPr>
      </w:pPr>
    </w:p>
    <w:p w14:paraId="282AA8C6" w14:textId="77777777" w:rsidR="00F866F5" w:rsidRDefault="00F866F5" w:rsidP="0034377D">
      <w:pPr>
        <w:spacing w:after="0" w:line="240" w:lineRule="auto"/>
        <w:jc w:val="both"/>
        <w:rPr>
          <w:rFonts w:ascii="Times New Roman" w:hAnsi="Times New Roman"/>
          <w:b/>
          <w:sz w:val="24"/>
          <w:szCs w:val="24"/>
        </w:rPr>
      </w:pPr>
    </w:p>
    <w:p w14:paraId="07998F45" w14:textId="77777777" w:rsidR="00F866F5" w:rsidRDefault="00F866F5" w:rsidP="0034377D">
      <w:pPr>
        <w:spacing w:after="0" w:line="240" w:lineRule="auto"/>
        <w:jc w:val="both"/>
        <w:rPr>
          <w:rFonts w:ascii="Times New Roman" w:hAnsi="Times New Roman"/>
          <w:b/>
          <w:sz w:val="24"/>
          <w:szCs w:val="24"/>
        </w:rPr>
      </w:pPr>
    </w:p>
    <w:p w14:paraId="291A0DA7" w14:textId="77777777" w:rsidR="00F866F5" w:rsidRDefault="00F866F5" w:rsidP="0034377D">
      <w:pPr>
        <w:spacing w:after="0" w:line="240" w:lineRule="auto"/>
        <w:jc w:val="both"/>
        <w:rPr>
          <w:rFonts w:ascii="Times New Roman" w:hAnsi="Times New Roman"/>
          <w:b/>
          <w:sz w:val="24"/>
          <w:szCs w:val="24"/>
        </w:rPr>
      </w:pPr>
    </w:p>
    <w:p w14:paraId="716D6526" w14:textId="010ED719" w:rsidR="0047731D" w:rsidRDefault="006660E4" w:rsidP="0034377D">
      <w:pPr>
        <w:spacing w:after="0" w:line="240" w:lineRule="auto"/>
        <w:jc w:val="both"/>
        <w:rPr>
          <w:rFonts w:ascii="Times New Roman" w:hAnsi="Times New Roman"/>
          <w:b/>
          <w:sz w:val="24"/>
          <w:szCs w:val="24"/>
        </w:rPr>
      </w:pPr>
      <w:r>
        <w:rPr>
          <w:rFonts w:ascii="Times New Roman" w:hAnsi="Times New Roman"/>
          <w:b/>
          <w:sz w:val="24"/>
          <w:szCs w:val="24"/>
        </w:rPr>
        <w:lastRenderedPageBreak/>
        <w:t>5</w:t>
      </w:r>
      <w:r w:rsidR="00BA44DF" w:rsidRPr="00E57304">
        <w:rPr>
          <w:rFonts w:ascii="Times New Roman" w:hAnsi="Times New Roman"/>
          <w:b/>
          <w:sz w:val="24"/>
          <w:szCs w:val="24"/>
        </w:rPr>
        <w:t>.3 D</w:t>
      </w:r>
      <w:r w:rsidR="00D66DFC" w:rsidRPr="00E57304">
        <w:rPr>
          <w:rFonts w:ascii="Times New Roman" w:hAnsi="Times New Roman"/>
          <w:b/>
          <w:sz w:val="24"/>
          <w:szCs w:val="24"/>
        </w:rPr>
        <w:t xml:space="preserve">iscusión </w:t>
      </w:r>
      <w:r w:rsidR="009F673C" w:rsidRPr="00E57304">
        <w:rPr>
          <w:rFonts w:ascii="Times New Roman" w:hAnsi="Times New Roman"/>
          <w:b/>
          <w:sz w:val="24"/>
          <w:szCs w:val="24"/>
        </w:rPr>
        <w:t xml:space="preserve">de resultados </w:t>
      </w:r>
    </w:p>
    <w:p w14:paraId="471E64B3" w14:textId="77777777" w:rsidR="00E76DEF" w:rsidRPr="00A04503" w:rsidRDefault="00E76DEF" w:rsidP="0034377D">
      <w:pPr>
        <w:spacing w:after="0" w:line="240" w:lineRule="auto"/>
        <w:jc w:val="both"/>
        <w:rPr>
          <w:rFonts w:ascii="Times New Roman" w:hAnsi="Times New Roman"/>
          <w:b/>
          <w:color w:val="FF0000"/>
          <w:sz w:val="24"/>
          <w:szCs w:val="24"/>
        </w:rPr>
      </w:pPr>
    </w:p>
    <w:p w14:paraId="3C69A459" w14:textId="619C89E0" w:rsidR="00D66DFC" w:rsidRPr="007B42B2" w:rsidRDefault="007C4755" w:rsidP="0034377D">
      <w:pPr>
        <w:spacing w:after="0" w:line="240" w:lineRule="auto"/>
        <w:jc w:val="both"/>
        <w:rPr>
          <w:rFonts w:ascii="Times New Roman" w:hAnsi="Times New Roman"/>
          <w:sz w:val="24"/>
          <w:szCs w:val="24"/>
        </w:rPr>
      </w:pPr>
      <w:r w:rsidRPr="007B42B2">
        <w:rPr>
          <w:rFonts w:ascii="Times New Roman" w:hAnsi="Times New Roman"/>
          <w:sz w:val="24"/>
          <w:szCs w:val="24"/>
        </w:rPr>
        <w:t xml:space="preserve">El día </w:t>
      </w:r>
      <w:r w:rsidR="00E76DEF" w:rsidRPr="007B42B2">
        <w:rPr>
          <w:rFonts w:ascii="Times New Roman" w:hAnsi="Times New Roman"/>
          <w:sz w:val="24"/>
          <w:szCs w:val="24"/>
        </w:rPr>
        <w:t>4 de noviembre de 2019</w:t>
      </w:r>
      <w:r w:rsidR="004B3568" w:rsidRPr="007B42B2">
        <w:rPr>
          <w:rFonts w:ascii="Times New Roman" w:hAnsi="Times New Roman"/>
          <w:sz w:val="24"/>
          <w:szCs w:val="24"/>
        </w:rPr>
        <w:t xml:space="preserve"> se discut</w:t>
      </w:r>
      <w:r w:rsidR="00D2496D" w:rsidRPr="007B42B2">
        <w:rPr>
          <w:rFonts w:ascii="Times New Roman" w:hAnsi="Times New Roman"/>
          <w:sz w:val="24"/>
          <w:szCs w:val="24"/>
        </w:rPr>
        <w:t xml:space="preserve">ió el borrador del informe </w:t>
      </w:r>
      <w:r w:rsidR="00E76DEF" w:rsidRPr="007B42B2">
        <w:rPr>
          <w:rFonts w:ascii="Times New Roman" w:hAnsi="Times New Roman"/>
          <w:sz w:val="24"/>
          <w:szCs w:val="24"/>
        </w:rPr>
        <w:t>en el Despacho de la Ministra con los funcionarios Adriana Sequeira Gómez, Directora de Despacho y Pablo Zúñiga Morales, Asesor Jurídico</w:t>
      </w:r>
      <w:r w:rsidR="0047731D" w:rsidRPr="007B42B2">
        <w:rPr>
          <w:rFonts w:ascii="Times New Roman" w:hAnsi="Times New Roman"/>
          <w:sz w:val="24"/>
          <w:szCs w:val="24"/>
        </w:rPr>
        <w:t xml:space="preserve">. </w:t>
      </w:r>
    </w:p>
    <w:p w14:paraId="6F2A77B2" w14:textId="4B3EE398" w:rsidR="008E7B45" w:rsidRPr="007B42B2" w:rsidRDefault="008E7B45" w:rsidP="0034377D">
      <w:pPr>
        <w:spacing w:after="0" w:line="240" w:lineRule="auto"/>
        <w:jc w:val="both"/>
        <w:rPr>
          <w:rFonts w:ascii="Times New Roman" w:hAnsi="Times New Roman"/>
          <w:sz w:val="24"/>
          <w:szCs w:val="24"/>
        </w:rPr>
      </w:pPr>
    </w:p>
    <w:p w14:paraId="46AE28D7" w14:textId="4FF0E553" w:rsidR="008E7B45" w:rsidRPr="007B42B2" w:rsidRDefault="007C4755" w:rsidP="0034377D">
      <w:pPr>
        <w:spacing w:after="0" w:line="240" w:lineRule="auto"/>
        <w:jc w:val="both"/>
        <w:rPr>
          <w:rFonts w:ascii="Times New Roman" w:hAnsi="Times New Roman"/>
          <w:sz w:val="24"/>
          <w:szCs w:val="24"/>
        </w:rPr>
      </w:pPr>
      <w:r w:rsidRPr="007B42B2">
        <w:rPr>
          <w:rFonts w:ascii="Times New Roman" w:hAnsi="Times New Roman"/>
          <w:sz w:val="24"/>
          <w:szCs w:val="24"/>
        </w:rPr>
        <w:t xml:space="preserve">Asimismo, el día </w:t>
      </w:r>
      <w:r w:rsidR="008E7B45" w:rsidRPr="007B42B2">
        <w:rPr>
          <w:rFonts w:ascii="Times New Roman" w:hAnsi="Times New Roman"/>
          <w:sz w:val="24"/>
          <w:szCs w:val="24"/>
        </w:rPr>
        <w:t xml:space="preserve">3 de diciembre de 2019, se discutió el borrador del informe con la </w:t>
      </w:r>
      <w:r w:rsidR="00A04503" w:rsidRPr="007B42B2">
        <w:rPr>
          <w:rFonts w:ascii="Times New Roman" w:hAnsi="Times New Roman"/>
          <w:sz w:val="24"/>
          <w:szCs w:val="24"/>
        </w:rPr>
        <w:t xml:space="preserve">M.L. Nuria I. Méndez Garita, </w:t>
      </w:r>
      <w:r w:rsidR="00813F0F" w:rsidRPr="007B42B2">
        <w:rPr>
          <w:rFonts w:ascii="Times New Roman" w:hAnsi="Times New Roman"/>
          <w:sz w:val="24"/>
          <w:szCs w:val="24"/>
        </w:rPr>
        <w:t>Directora</w:t>
      </w:r>
      <w:r w:rsidR="008E7B45" w:rsidRPr="007B42B2">
        <w:rPr>
          <w:rFonts w:ascii="Times New Roman" w:hAnsi="Times New Roman"/>
          <w:sz w:val="24"/>
          <w:szCs w:val="24"/>
        </w:rPr>
        <w:t xml:space="preserve"> Ejecutiva del CONESUP</w:t>
      </w:r>
      <w:r w:rsidR="00A04503" w:rsidRPr="007B42B2">
        <w:rPr>
          <w:rFonts w:ascii="Times New Roman" w:hAnsi="Times New Roman"/>
          <w:sz w:val="24"/>
          <w:szCs w:val="24"/>
        </w:rPr>
        <w:t xml:space="preserve">, quién efectuó sus observaciones mediante oficio N° CONESUP-DE-325-2019 (Ver Anexo N° 7). </w:t>
      </w:r>
    </w:p>
    <w:p w14:paraId="68DE0405" w14:textId="77777777" w:rsidR="00813F0F" w:rsidRPr="007B42B2" w:rsidRDefault="00813F0F" w:rsidP="0034377D">
      <w:pPr>
        <w:spacing w:after="0" w:line="240" w:lineRule="auto"/>
        <w:jc w:val="both"/>
        <w:rPr>
          <w:rFonts w:ascii="Times New Roman" w:hAnsi="Times New Roman"/>
          <w:sz w:val="24"/>
          <w:szCs w:val="24"/>
        </w:rPr>
      </w:pPr>
    </w:p>
    <w:p w14:paraId="494155D6" w14:textId="3652100D" w:rsidR="007C4755" w:rsidRPr="007B42B2" w:rsidRDefault="00813F0F" w:rsidP="0034377D">
      <w:pPr>
        <w:spacing w:after="0" w:line="240" w:lineRule="auto"/>
        <w:jc w:val="both"/>
        <w:rPr>
          <w:rFonts w:ascii="Times New Roman" w:hAnsi="Times New Roman"/>
          <w:i/>
          <w:sz w:val="24"/>
          <w:szCs w:val="24"/>
        </w:rPr>
      </w:pPr>
      <w:r w:rsidRPr="007B42B2">
        <w:rPr>
          <w:rFonts w:ascii="Times New Roman" w:hAnsi="Times New Roman"/>
          <w:sz w:val="24"/>
          <w:szCs w:val="24"/>
        </w:rPr>
        <w:t>Mediante correo electrónico de fecha 19 de diciembre de 2019, se en</w:t>
      </w:r>
      <w:r w:rsidR="007C4755" w:rsidRPr="007B42B2">
        <w:rPr>
          <w:rFonts w:ascii="Times New Roman" w:hAnsi="Times New Roman"/>
          <w:sz w:val="24"/>
          <w:szCs w:val="24"/>
        </w:rPr>
        <w:t>vi</w:t>
      </w:r>
      <w:r w:rsidR="00C46A86" w:rsidRPr="007B42B2">
        <w:rPr>
          <w:rFonts w:ascii="Times New Roman" w:hAnsi="Times New Roman"/>
          <w:sz w:val="24"/>
          <w:szCs w:val="24"/>
        </w:rPr>
        <w:t>ó vía correo elect</w:t>
      </w:r>
      <w:r w:rsidR="00EE4D85" w:rsidRPr="007B42B2">
        <w:rPr>
          <w:rFonts w:ascii="Times New Roman" w:hAnsi="Times New Roman"/>
          <w:sz w:val="24"/>
          <w:szCs w:val="24"/>
        </w:rPr>
        <w:t>r</w:t>
      </w:r>
      <w:r w:rsidR="00C46A86" w:rsidRPr="007B42B2">
        <w:rPr>
          <w:rFonts w:ascii="Times New Roman" w:hAnsi="Times New Roman"/>
          <w:sz w:val="24"/>
          <w:szCs w:val="24"/>
        </w:rPr>
        <w:t xml:space="preserve">ónico la recomendación </w:t>
      </w:r>
      <w:r w:rsidR="007C4755" w:rsidRPr="007B42B2">
        <w:rPr>
          <w:rFonts w:ascii="Times New Roman" w:hAnsi="Times New Roman"/>
          <w:sz w:val="24"/>
          <w:szCs w:val="24"/>
        </w:rPr>
        <w:t xml:space="preserve">4.27 </w:t>
      </w:r>
      <w:r w:rsidRPr="007B42B2">
        <w:rPr>
          <w:rFonts w:ascii="Times New Roman" w:hAnsi="Times New Roman"/>
          <w:sz w:val="24"/>
          <w:szCs w:val="24"/>
        </w:rPr>
        <w:t>al Director de Informática de Gestión</w:t>
      </w:r>
      <w:r w:rsidR="00C46A86" w:rsidRPr="007B42B2">
        <w:rPr>
          <w:rFonts w:ascii="Times New Roman" w:hAnsi="Times New Roman"/>
          <w:sz w:val="24"/>
          <w:szCs w:val="24"/>
        </w:rPr>
        <w:t>,</w:t>
      </w:r>
      <w:r w:rsidRPr="007B42B2">
        <w:rPr>
          <w:rFonts w:ascii="Times New Roman" w:hAnsi="Times New Roman"/>
          <w:sz w:val="24"/>
          <w:szCs w:val="24"/>
        </w:rPr>
        <w:t xml:space="preserve"> </w:t>
      </w:r>
      <w:r w:rsidR="007C4755" w:rsidRPr="007B42B2">
        <w:rPr>
          <w:rFonts w:ascii="Times New Roman" w:hAnsi="Times New Roman"/>
          <w:sz w:val="24"/>
          <w:szCs w:val="24"/>
        </w:rPr>
        <w:t>el cual indicó el 20 de diciembre que</w:t>
      </w:r>
      <w:r w:rsidR="00C46A86" w:rsidRPr="007B42B2">
        <w:rPr>
          <w:rFonts w:ascii="Times New Roman" w:hAnsi="Times New Roman"/>
          <w:sz w:val="24"/>
          <w:szCs w:val="24"/>
        </w:rPr>
        <w:t xml:space="preserve"> se:</w:t>
      </w:r>
      <w:r w:rsidR="007C4755" w:rsidRPr="007B42B2">
        <w:rPr>
          <w:rFonts w:ascii="Times New Roman" w:hAnsi="Times New Roman"/>
          <w:sz w:val="24"/>
          <w:szCs w:val="24"/>
        </w:rPr>
        <w:t xml:space="preserve"> “</w:t>
      </w:r>
      <w:r w:rsidR="007C4755" w:rsidRPr="007B42B2">
        <w:rPr>
          <w:rFonts w:ascii="Times New Roman" w:hAnsi="Times New Roman"/>
        </w:rPr>
        <w:t>c</w:t>
      </w:r>
      <w:r w:rsidR="007C4755" w:rsidRPr="007B42B2">
        <w:rPr>
          <w:rFonts w:ascii="Times New Roman" w:hAnsi="Times New Roman"/>
          <w:i/>
        </w:rPr>
        <w:t>onocerá la recomendación y se analizará dentro de la lista de proyectos el momento en que pueda ser atendida por nuestros colaboradores”</w:t>
      </w:r>
    </w:p>
    <w:p w14:paraId="015F69CA" w14:textId="77777777" w:rsidR="00C46A86" w:rsidRPr="007B42B2" w:rsidRDefault="00C46A86" w:rsidP="0034377D">
      <w:pPr>
        <w:spacing w:after="0" w:line="240" w:lineRule="auto"/>
        <w:jc w:val="both"/>
        <w:rPr>
          <w:rFonts w:ascii="Times New Roman" w:hAnsi="Times New Roman"/>
          <w:sz w:val="24"/>
          <w:szCs w:val="24"/>
        </w:rPr>
      </w:pPr>
    </w:p>
    <w:p w14:paraId="37451EA7" w14:textId="4EDE8DCC" w:rsidR="00813F0F" w:rsidRPr="007B42B2" w:rsidRDefault="00C46A86" w:rsidP="0034377D">
      <w:pPr>
        <w:spacing w:after="0" w:line="240" w:lineRule="auto"/>
        <w:jc w:val="both"/>
        <w:rPr>
          <w:rFonts w:ascii="Times New Roman" w:hAnsi="Times New Roman"/>
          <w:sz w:val="24"/>
          <w:szCs w:val="24"/>
        </w:rPr>
      </w:pPr>
      <w:r w:rsidRPr="007B42B2">
        <w:rPr>
          <w:rFonts w:ascii="Times New Roman" w:hAnsi="Times New Roman"/>
          <w:sz w:val="24"/>
          <w:szCs w:val="24"/>
        </w:rPr>
        <w:t xml:space="preserve">De igual forma y por el mismo medio se remitió la recomendación </w:t>
      </w:r>
      <w:r w:rsidR="007C4755" w:rsidRPr="007B42B2">
        <w:rPr>
          <w:rFonts w:ascii="Times New Roman" w:hAnsi="Times New Roman"/>
          <w:sz w:val="24"/>
          <w:szCs w:val="24"/>
        </w:rPr>
        <w:t xml:space="preserve">4.28 </w:t>
      </w:r>
      <w:r w:rsidR="00813F0F" w:rsidRPr="007B42B2">
        <w:rPr>
          <w:rFonts w:ascii="Times New Roman" w:hAnsi="Times New Roman"/>
          <w:sz w:val="24"/>
          <w:szCs w:val="24"/>
        </w:rPr>
        <w:t xml:space="preserve">al Director </w:t>
      </w:r>
      <w:r w:rsidRPr="007B42B2">
        <w:rPr>
          <w:rFonts w:ascii="Times New Roman" w:hAnsi="Times New Roman"/>
          <w:sz w:val="24"/>
          <w:szCs w:val="24"/>
        </w:rPr>
        <w:t>de Planificación Institucional</w:t>
      </w:r>
      <w:r w:rsidR="00EE4D85" w:rsidRPr="007B42B2">
        <w:rPr>
          <w:rFonts w:ascii="Times New Roman" w:hAnsi="Times New Roman"/>
          <w:sz w:val="24"/>
          <w:szCs w:val="24"/>
        </w:rPr>
        <w:t xml:space="preserve"> y mediante oficio DPI-0027-2020 del 13 de enero de 2020, señaló su aceptación.</w:t>
      </w:r>
    </w:p>
    <w:p w14:paraId="1D43D8BD" w14:textId="77777777" w:rsidR="00EE4D85" w:rsidRDefault="00EE4D85" w:rsidP="0034377D">
      <w:pPr>
        <w:spacing w:after="0" w:line="240" w:lineRule="auto"/>
        <w:jc w:val="both"/>
        <w:rPr>
          <w:rFonts w:ascii="Times New Roman" w:hAnsi="Times New Roman"/>
          <w:b/>
          <w:sz w:val="24"/>
          <w:szCs w:val="24"/>
        </w:rPr>
      </w:pPr>
    </w:p>
    <w:p w14:paraId="6B550F21" w14:textId="5EABD4C8" w:rsidR="004C6ED8" w:rsidRDefault="006660E4" w:rsidP="0034377D">
      <w:pPr>
        <w:spacing w:after="0" w:line="240" w:lineRule="auto"/>
        <w:jc w:val="both"/>
        <w:rPr>
          <w:rFonts w:ascii="Times New Roman" w:hAnsi="Times New Roman"/>
          <w:b/>
          <w:sz w:val="24"/>
          <w:szCs w:val="24"/>
        </w:rPr>
      </w:pPr>
      <w:r>
        <w:rPr>
          <w:rFonts w:ascii="Times New Roman" w:hAnsi="Times New Roman"/>
          <w:b/>
          <w:sz w:val="24"/>
          <w:szCs w:val="24"/>
        </w:rPr>
        <w:t>5</w:t>
      </w:r>
      <w:r w:rsidR="00D66DFC" w:rsidRPr="00E57304">
        <w:rPr>
          <w:rFonts w:ascii="Times New Roman" w:hAnsi="Times New Roman"/>
          <w:b/>
          <w:sz w:val="24"/>
          <w:szCs w:val="24"/>
        </w:rPr>
        <w:t xml:space="preserve">.4 Trámite del informe </w:t>
      </w:r>
    </w:p>
    <w:p w14:paraId="7409EF55" w14:textId="77777777" w:rsidR="00E76DEF" w:rsidRPr="0034350D" w:rsidRDefault="00E76DEF" w:rsidP="0034377D">
      <w:pPr>
        <w:spacing w:after="0" w:line="240" w:lineRule="auto"/>
        <w:jc w:val="both"/>
        <w:rPr>
          <w:rFonts w:ascii="Times New Roman" w:hAnsi="Times New Roman"/>
          <w:b/>
          <w:sz w:val="24"/>
          <w:szCs w:val="24"/>
        </w:rPr>
      </w:pPr>
    </w:p>
    <w:p w14:paraId="79612339" w14:textId="2E7817F8" w:rsidR="00AD7D87" w:rsidRDefault="004C6ED8" w:rsidP="00D616DF">
      <w:pPr>
        <w:spacing w:after="0" w:line="240" w:lineRule="auto"/>
        <w:jc w:val="both"/>
        <w:rPr>
          <w:rFonts w:ascii="Times New Roman" w:hAnsi="Times New Roman"/>
          <w:sz w:val="24"/>
          <w:szCs w:val="24"/>
        </w:rPr>
      </w:pPr>
      <w:r w:rsidRPr="004C6ED8">
        <w:rPr>
          <w:rFonts w:ascii="Times New Roman" w:hAnsi="Times New Roman"/>
          <w:sz w:val="24"/>
          <w:szCs w:val="24"/>
        </w:rPr>
        <w:t>Este informe debe seguir el trámite dispuesto en el artículo 36 de la Ley General de Control Interno. Cada una de las dependencias a las que se dirijan recomendaciones en este informe, debe enviar a esta Auditoría Interna un cronograma detallado, con las acciones y fechas en que serán cumplidas. En caso de incumplimiento injustificado de las recomendaciones de un informe de Auditoría, se aplicarán las sanciones indicadas en los artículos 61 y 54 del Reglamento Autónomo de Servicios del MEP, modificados mediante Decreto Ejecutivo 3602</w:t>
      </w:r>
      <w:r w:rsidR="00D616DF">
        <w:rPr>
          <w:rFonts w:ascii="Times New Roman" w:hAnsi="Times New Roman"/>
          <w:sz w:val="24"/>
          <w:szCs w:val="24"/>
        </w:rPr>
        <w:t xml:space="preserve">8-MEP del 3 de junio del 2010. </w:t>
      </w:r>
    </w:p>
    <w:p w14:paraId="315E96C6" w14:textId="77777777" w:rsidR="0034350D" w:rsidRDefault="0034350D" w:rsidP="0034377D">
      <w:pPr>
        <w:pStyle w:val="NormalWeb"/>
        <w:spacing w:before="0" w:beforeAutospacing="0" w:after="0" w:afterAutospacing="0"/>
        <w:jc w:val="both"/>
        <w:rPr>
          <w:b/>
          <w:lang w:val="es-CR"/>
        </w:rPr>
      </w:pPr>
    </w:p>
    <w:p w14:paraId="742F12DB" w14:textId="0E01882A" w:rsidR="00B6684F" w:rsidRPr="00E57304" w:rsidRDefault="006321EA" w:rsidP="0034377D">
      <w:pPr>
        <w:pStyle w:val="NormalWeb"/>
        <w:spacing w:before="0" w:beforeAutospacing="0" w:after="0" w:afterAutospacing="0"/>
        <w:jc w:val="both"/>
        <w:rPr>
          <w:b/>
          <w:lang w:val="es-CR"/>
        </w:rPr>
      </w:pPr>
      <w:r>
        <w:rPr>
          <w:b/>
          <w:lang w:val="es-CR"/>
        </w:rPr>
        <w:t>6</w:t>
      </w:r>
      <w:r w:rsidR="00201D68" w:rsidRPr="00E57304">
        <w:rPr>
          <w:b/>
          <w:lang w:val="es-CR"/>
        </w:rPr>
        <w:t>. NOMBRES Y FIRMAS</w:t>
      </w:r>
      <w:r w:rsidR="00261055" w:rsidRPr="00E57304">
        <w:rPr>
          <w:b/>
          <w:lang w:val="es-CR"/>
        </w:rPr>
        <w:t xml:space="preserve"> </w:t>
      </w:r>
    </w:p>
    <w:p w14:paraId="007F446D" w14:textId="77777777" w:rsidR="00B6684F" w:rsidRDefault="00B6684F" w:rsidP="0034377D">
      <w:pPr>
        <w:pStyle w:val="NormalWeb"/>
        <w:spacing w:before="0" w:beforeAutospacing="0" w:after="0" w:afterAutospacing="0"/>
        <w:jc w:val="both"/>
        <w:rPr>
          <w:lang w:val="es-CR"/>
        </w:rPr>
      </w:pPr>
    </w:p>
    <w:p w14:paraId="50FA1946" w14:textId="77777777" w:rsidR="00F866F5" w:rsidRDefault="00F866F5" w:rsidP="0034377D">
      <w:pPr>
        <w:pStyle w:val="NormalWeb"/>
        <w:spacing w:before="0" w:beforeAutospacing="0" w:after="0" w:afterAutospacing="0"/>
        <w:jc w:val="both"/>
        <w:rPr>
          <w:lang w:val="es-CR"/>
        </w:rPr>
      </w:pPr>
    </w:p>
    <w:p w14:paraId="269F859C" w14:textId="77777777" w:rsidR="007B42B2" w:rsidRDefault="007B42B2" w:rsidP="0034377D">
      <w:pPr>
        <w:pStyle w:val="NormalWeb"/>
        <w:spacing w:before="0" w:beforeAutospacing="0" w:after="0" w:afterAutospacing="0"/>
        <w:jc w:val="both"/>
        <w:rPr>
          <w:lang w:val="es-CR"/>
        </w:rPr>
      </w:pPr>
    </w:p>
    <w:p w14:paraId="25A87F61" w14:textId="77777777" w:rsidR="00F866F5" w:rsidRPr="00E57304" w:rsidRDefault="00F866F5" w:rsidP="0034377D">
      <w:pPr>
        <w:pStyle w:val="NormalWeb"/>
        <w:spacing w:before="0" w:beforeAutospacing="0" w:after="0" w:afterAutospacing="0"/>
        <w:jc w:val="both"/>
        <w:rPr>
          <w:lang w:val="es-CR"/>
        </w:rPr>
      </w:pPr>
    </w:p>
    <w:p w14:paraId="77D75050" w14:textId="7BD6FA43" w:rsidR="00D616DF" w:rsidRPr="00E57304" w:rsidRDefault="003A5D7D" w:rsidP="0034377D">
      <w:pPr>
        <w:pStyle w:val="NormalWeb"/>
        <w:spacing w:before="0" w:beforeAutospacing="0" w:after="0" w:afterAutospacing="0"/>
        <w:jc w:val="both"/>
        <w:rPr>
          <w:lang w:val="es-CR"/>
        </w:rPr>
      </w:pPr>
      <w:r w:rsidRPr="00E57304">
        <w:rPr>
          <w:lang w:val="es-CR"/>
        </w:rPr>
        <w:t xml:space="preserve">Licda. </w:t>
      </w:r>
      <w:r w:rsidR="00A46AFF" w:rsidRPr="00E57304">
        <w:rPr>
          <w:lang w:val="es-CR"/>
        </w:rPr>
        <w:t xml:space="preserve">Pilar Saborío </w:t>
      </w:r>
      <w:r w:rsidR="00A32858" w:rsidRPr="00E57304">
        <w:rPr>
          <w:lang w:val="es-CR"/>
        </w:rPr>
        <w:t xml:space="preserve">Víquez </w:t>
      </w:r>
      <w:r w:rsidR="00A32858" w:rsidRPr="00E57304">
        <w:rPr>
          <w:lang w:val="es-CR"/>
        </w:rPr>
        <w:tab/>
      </w:r>
      <w:r w:rsidR="00E0455A" w:rsidRPr="00E57304">
        <w:rPr>
          <w:lang w:val="es-CR"/>
        </w:rPr>
        <w:tab/>
      </w:r>
      <w:r w:rsidR="00E0455A" w:rsidRPr="00E57304">
        <w:rPr>
          <w:lang w:val="es-CR"/>
        </w:rPr>
        <w:tab/>
      </w:r>
      <w:r w:rsidR="00E0455A" w:rsidRPr="00E57304">
        <w:rPr>
          <w:lang w:val="es-CR"/>
        </w:rPr>
        <w:tab/>
      </w:r>
      <w:r w:rsidR="0015581F">
        <w:rPr>
          <w:lang w:val="es-CR"/>
        </w:rPr>
        <w:t xml:space="preserve">           </w:t>
      </w:r>
      <w:r w:rsidR="00F866F5">
        <w:rPr>
          <w:lang w:val="es-CR"/>
        </w:rPr>
        <w:t>MBA</w:t>
      </w:r>
      <w:r w:rsidR="00A32858" w:rsidRPr="00E57304">
        <w:rPr>
          <w:lang w:val="es-CR"/>
        </w:rPr>
        <w:t>. Sarita Pérez Umaña</w:t>
      </w:r>
    </w:p>
    <w:p w14:paraId="334013F0" w14:textId="238D8207" w:rsidR="00A04503" w:rsidRPr="00EE4D85" w:rsidRDefault="00CE65FC" w:rsidP="00EE4D85">
      <w:pPr>
        <w:pStyle w:val="NormalWeb"/>
        <w:spacing w:before="0" w:beforeAutospacing="0" w:after="0" w:afterAutospacing="0"/>
        <w:rPr>
          <w:b/>
          <w:lang w:val="es-CR"/>
        </w:rPr>
      </w:pPr>
      <w:r w:rsidRPr="00E57304">
        <w:rPr>
          <w:b/>
          <w:lang w:val="es-CR"/>
        </w:rPr>
        <w:t>Auditor</w:t>
      </w:r>
      <w:r w:rsidR="0022730E" w:rsidRPr="00E57304">
        <w:rPr>
          <w:b/>
          <w:lang w:val="es-CR"/>
        </w:rPr>
        <w:t xml:space="preserve">a </w:t>
      </w:r>
      <w:r w:rsidR="005D1731" w:rsidRPr="00E57304">
        <w:rPr>
          <w:b/>
          <w:lang w:val="es-CR"/>
        </w:rPr>
        <w:t xml:space="preserve">Encargada </w:t>
      </w:r>
      <w:r w:rsidR="005D1731" w:rsidRPr="00E57304">
        <w:rPr>
          <w:b/>
          <w:lang w:val="es-CR"/>
        </w:rPr>
        <w:tab/>
      </w:r>
      <w:r w:rsidR="00583F9D" w:rsidRPr="00E57304">
        <w:rPr>
          <w:b/>
          <w:lang w:val="es-CR"/>
        </w:rPr>
        <w:t xml:space="preserve"> </w:t>
      </w:r>
      <w:r w:rsidR="00CC0E17" w:rsidRPr="00E57304">
        <w:rPr>
          <w:b/>
          <w:lang w:val="es-CR"/>
        </w:rPr>
        <w:tab/>
      </w:r>
      <w:r w:rsidR="00E0455A" w:rsidRPr="00E57304">
        <w:rPr>
          <w:b/>
          <w:lang w:val="es-CR"/>
        </w:rPr>
        <w:tab/>
      </w:r>
      <w:r w:rsidR="00E0455A" w:rsidRPr="00E57304">
        <w:rPr>
          <w:b/>
          <w:lang w:val="es-CR"/>
        </w:rPr>
        <w:tab/>
      </w:r>
      <w:r w:rsidR="00E0455A" w:rsidRPr="00E57304">
        <w:rPr>
          <w:b/>
          <w:lang w:val="es-CR"/>
        </w:rPr>
        <w:tab/>
      </w:r>
      <w:r w:rsidR="005D1731">
        <w:rPr>
          <w:b/>
          <w:lang w:val="es-CR"/>
        </w:rPr>
        <w:t>Jefe</w:t>
      </w:r>
      <w:r w:rsidR="00F866F5">
        <w:rPr>
          <w:b/>
          <w:lang w:val="es-CR"/>
        </w:rPr>
        <w:t>,</w:t>
      </w:r>
      <w:r w:rsidR="005D1731">
        <w:rPr>
          <w:b/>
          <w:lang w:val="es-CR"/>
        </w:rPr>
        <w:t xml:space="preserve"> Departamento Auditoría                               </w:t>
      </w:r>
      <w:r w:rsidR="00E0455A" w:rsidRPr="00E57304">
        <w:rPr>
          <w:b/>
          <w:lang w:val="es-CR"/>
        </w:rPr>
        <w:tab/>
      </w:r>
      <w:r w:rsidR="00CC0E17" w:rsidRPr="00E57304">
        <w:rPr>
          <w:b/>
          <w:lang w:val="es-CR"/>
        </w:rPr>
        <w:tab/>
      </w:r>
      <w:r w:rsidR="00CC0E17" w:rsidRPr="00E57304">
        <w:rPr>
          <w:b/>
          <w:lang w:val="es-CR"/>
        </w:rPr>
        <w:tab/>
      </w:r>
      <w:r w:rsidR="003A5D7D" w:rsidRPr="00E57304">
        <w:rPr>
          <w:b/>
          <w:lang w:val="es-CR"/>
        </w:rPr>
        <w:t xml:space="preserve"> </w:t>
      </w:r>
      <w:r w:rsidR="005D1731">
        <w:rPr>
          <w:b/>
          <w:lang w:val="es-CR"/>
        </w:rPr>
        <w:t xml:space="preserve">                                                          Programas   </w:t>
      </w:r>
    </w:p>
    <w:p w14:paraId="07B49EFC" w14:textId="77777777" w:rsidR="001172F0" w:rsidRDefault="001172F0" w:rsidP="0034377D">
      <w:pPr>
        <w:pStyle w:val="NormalWeb"/>
        <w:spacing w:before="0" w:beforeAutospacing="0" w:after="0" w:afterAutospacing="0"/>
        <w:jc w:val="both"/>
        <w:rPr>
          <w:lang w:val="es-CR"/>
        </w:rPr>
      </w:pPr>
    </w:p>
    <w:p w14:paraId="2546C27A" w14:textId="77777777" w:rsidR="007B42B2" w:rsidRDefault="007B42B2" w:rsidP="0034377D">
      <w:pPr>
        <w:pStyle w:val="NormalWeb"/>
        <w:spacing w:before="0" w:beforeAutospacing="0" w:after="0" w:afterAutospacing="0"/>
        <w:jc w:val="both"/>
        <w:rPr>
          <w:lang w:val="es-CR"/>
        </w:rPr>
      </w:pPr>
    </w:p>
    <w:p w14:paraId="3D684A8D" w14:textId="77777777" w:rsidR="00EE4D85" w:rsidRDefault="00EE4D85" w:rsidP="0034377D">
      <w:pPr>
        <w:pStyle w:val="NormalWeb"/>
        <w:spacing w:before="0" w:beforeAutospacing="0" w:after="0" w:afterAutospacing="0"/>
        <w:jc w:val="both"/>
        <w:rPr>
          <w:lang w:val="es-CR"/>
        </w:rPr>
      </w:pPr>
    </w:p>
    <w:p w14:paraId="5FBAFD1F" w14:textId="77777777" w:rsidR="00F866F5" w:rsidRPr="00E57304" w:rsidRDefault="00F866F5" w:rsidP="0034377D">
      <w:pPr>
        <w:pStyle w:val="NormalWeb"/>
        <w:spacing w:before="0" w:beforeAutospacing="0" w:after="0" w:afterAutospacing="0"/>
        <w:jc w:val="both"/>
        <w:rPr>
          <w:lang w:val="es-CR"/>
        </w:rPr>
      </w:pPr>
    </w:p>
    <w:p w14:paraId="22A808C7" w14:textId="3995D23C" w:rsidR="00B32CE0" w:rsidRPr="00E57304" w:rsidRDefault="00E0455A" w:rsidP="0034377D">
      <w:pPr>
        <w:pStyle w:val="NormalWeb"/>
        <w:spacing w:before="0" w:beforeAutospacing="0" w:after="0" w:afterAutospacing="0"/>
        <w:jc w:val="both"/>
        <w:rPr>
          <w:lang w:val="es-CR"/>
        </w:rPr>
      </w:pPr>
      <w:bookmarkStart w:id="2" w:name="_Hlk27567447"/>
      <w:r w:rsidRPr="00E57304">
        <w:rPr>
          <w:lang w:val="es-CR"/>
        </w:rPr>
        <w:t>Lic</w:t>
      </w:r>
      <w:bookmarkEnd w:id="2"/>
      <w:r w:rsidR="005D1731">
        <w:rPr>
          <w:lang w:val="es-CR"/>
        </w:rPr>
        <w:t>. Julio Rodríguez Céspedes</w:t>
      </w:r>
      <w:r w:rsidRPr="00E57304">
        <w:rPr>
          <w:lang w:val="es-CR"/>
        </w:rPr>
        <w:tab/>
      </w:r>
      <w:r w:rsidRPr="00E57304">
        <w:rPr>
          <w:lang w:val="es-CR"/>
        </w:rPr>
        <w:tab/>
      </w:r>
      <w:r w:rsidRPr="00E57304">
        <w:rPr>
          <w:lang w:val="es-CR"/>
        </w:rPr>
        <w:tab/>
      </w:r>
      <w:r w:rsidRPr="00E57304">
        <w:rPr>
          <w:lang w:val="es-CR"/>
        </w:rPr>
        <w:tab/>
        <w:t>MBA. Edier Navarro Esquivel</w:t>
      </w:r>
    </w:p>
    <w:p w14:paraId="6F515BB7" w14:textId="380EA7C3" w:rsidR="00D84050" w:rsidRPr="00E57304" w:rsidRDefault="00D84050" w:rsidP="0034377D">
      <w:pPr>
        <w:pStyle w:val="NormalWeb"/>
        <w:spacing w:before="0" w:beforeAutospacing="0" w:after="0" w:afterAutospacing="0"/>
        <w:jc w:val="both"/>
        <w:rPr>
          <w:lang w:val="es-CR"/>
        </w:rPr>
      </w:pPr>
      <w:r w:rsidRPr="00E57304">
        <w:rPr>
          <w:b/>
          <w:lang w:val="es-CR"/>
        </w:rPr>
        <w:t xml:space="preserve">Subauditor </w:t>
      </w:r>
      <w:r w:rsidR="009667B9" w:rsidRPr="00E57304">
        <w:rPr>
          <w:b/>
          <w:lang w:val="es-CR"/>
        </w:rPr>
        <w:t>Intern</w:t>
      </w:r>
      <w:r w:rsidR="009667B9">
        <w:rPr>
          <w:b/>
          <w:lang w:val="es-CR"/>
        </w:rPr>
        <w:t>o</w:t>
      </w:r>
      <w:r w:rsidR="009667B9" w:rsidRPr="00E57304">
        <w:rPr>
          <w:b/>
          <w:lang w:val="es-CR"/>
        </w:rPr>
        <w:t xml:space="preserve"> </w:t>
      </w:r>
      <w:r w:rsidR="009667B9" w:rsidRPr="00E57304">
        <w:rPr>
          <w:b/>
        </w:rPr>
        <w:tab/>
      </w:r>
      <w:r w:rsidR="00E0455A" w:rsidRPr="00E57304">
        <w:rPr>
          <w:b/>
        </w:rPr>
        <w:tab/>
      </w:r>
      <w:r w:rsidR="00E0455A" w:rsidRPr="00E57304">
        <w:rPr>
          <w:b/>
        </w:rPr>
        <w:tab/>
      </w:r>
      <w:r w:rsidR="00E0455A" w:rsidRPr="00E57304">
        <w:rPr>
          <w:b/>
        </w:rPr>
        <w:tab/>
      </w:r>
      <w:r w:rsidRPr="00E57304">
        <w:rPr>
          <w:b/>
        </w:rPr>
        <w:t xml:space="preserve">                        Auditor</w:t>
      </w:r>
      <w:r w:rsidR="00E0455A" w:rsidRPr="00E57304">
        <w:rPr>
          <w:b/>
        </w:rPr>
        <w:t xml:space="preserve"> Interno</w:t>
      </w:r>
    </w:p>
    <w:p w14:paraId="4C2B63C2" w14:textId="77777777" w:rsidR="00F866F5" w:rsidRDefault="00F866F5" w:rsidP="00A04503">
      <w:pPr>
        <w:pStyle w:val="NormalWeb"/>
        <w:spacing w:before="0" w:beforeAutospacing="0" w:after="0" w:afterAutospacing="0"/>
        <w:jc w:val="right"/>
        <w:rPr>
          <w:b/>
          <w:sz w:val="20"/>
          <w:szCs w:val="20"/>
          <w:lang w:val="es-CR"/>
        </w:rPr>
      </w:pPr>
    </w:p>
    <w:p w14:paraId="68F024A7" w14:textId="77777777" w:rsidR="00F866F5" w:rsidRDefault="00F866F5" w:rsidP="00A04503">
      <w:pPr>
        <w:pStyle w:val="NormalWeb"/>
        <w:spacing w:before="0" w:beforeAutospacing="0" w:after="0" w:afterAutospacing="0"/>
        <w:jc w:val="right"/>
        <w:rPr>
          <w:b/>
          <w:sz w:val="20"/>
          <w:szCs w:val="20"/>
          <w:lang w:val="es-CR"/>
        </w:rPr>
      </w:pPr>
    </w:p>
    <w:p w14:paraId="13F27499" w14:textId="2CC09A44" w:rsidR="0015581F" w:rsidRPr="00EE4D85" w:rsidRDefault="00F5785E" w:rsidP="00A04503">
      <w:pPr>
        <w:pStyle w:val="NormalWeb"/>
        <w:spacing w:before="0" w:beforeAutospacing="0" w:after="0" w:afterAutospacing="0"/>
        <w:jc w:val="right"/>
        <w:rPr>
          <w:b/>
          <w:sz w:val="20"/>
          <w:szCs w:val="20"/>
          <w:lang w:val="es-CR"/>
        </w:rPr>
      </w:pPr>
      <w:r w:rsidRPr="00EE4D85">
        <w:rPr>
          <w:b/>
          <w:sz w:val="20"/>
          <w:szCs w:val="20"/>
          <w:lang w:val="es-CR"/>
        </w:rPr>
        <w:t xml:space="preserve">Estudio N° </w:t>
      </w:r>
      <w:r w:rsidR="00AD7160" w:rsidRPr="00EE4D85">
        <w:rPr>
          <w:b/>
          <w:sz w:val="20"/>
          <w:szCs w:val="20"/>
          <w:lang w:val="es-CR"/>
        </w:rPr>
        <w:t>065-16 Parte</w:t>
      </w:r>
    </w:p>
    <w:p w14:paraId="29021C08" w14:textId="77777777" w:rsidR="00F866F5" w:rsidRDefault="00F866F5" w:rsidP="00EE2934">
      <w:pPr>
        <w:tabs>
          <w:tab w:val="left" w:pos="7938"/>
        </w:tabs>
        <w:spacing w:after="0" w:line="240" w:lineRule="auto"/>
        <w:ind w:right="-91"/>
        <w:rPr>
          <w:rFonts w:ascii="Times New Roman" w:hAnsi="Times New Roman"/>
          <w:b/>
          <w:sz w:val="24"/>
          <w:szCs w:val="24"/>
          <w:lang w:val="es-ES"/>
        </w:rPr>
      </w:pPr>
    </w:p>
    <w:p w14:paraId="245D98BB" w14:textId="72CABF49" w:rsidR="0047149C" w:rsidRDefault="006321EA" w:rsidP="00EE2934">
      <w:pPr>
        <w:tabs>
          <w:tab w:val="left" w:pos="7938"/>
        </w:tabs>
        <w:spacing w:after="0" w:line="240" w:lineRule="auto"/>
        <w:ind w:right="-91"/>
        <w:rPr>
          <w:rFonts w:ascii="Times New Roman" w:hAnsi="Times New Roman"/>
          <w:b/>
          <w:sz w:val="24"/>
          <w:szCs w:val="24"/>
          <w:lang w:val="es-ES"/>
        </w:rPr>
      </w:pPr>
      <w:r>
        <w:rPr>
          <w:rFonts w:ascii="Times New Roman" w:hAnsi="Times New Roman"/>
          <w:b/>
          <w:sz w:val="24"/>
          <w:szCs w:val="24"/>
          <w:lang w:val="es-ES"/>
        </w:rPr>
        <w:lastRenderedPageBreak/>
        <w:t>7</w:t>
      </w:r>
      <w:r w:rsidR="00201D68" w:rsidRPr="00E57304">
        <w:rPr>
          <w:rFonts w:ascii="Times New Roman" w:hAnsi="Times New Roman"/>
          <w:b/>
          <w:sz w:val="24"/>
          <w:szCs w:val="24"/>
          <w:lang w:val="es-ES"/>
        </w:rPr>
        <w:t>. ANEXOS</w:t>
      </w:r>
    </w:p>
    <w:p w14:paraId="35B90C16" w14:textId="77777777" w:rsidR="0047149C" w:rsidRDefault="0047149C" w:rsidP="0034377D">
      <w:pPr>
        <w:tabs>
          <w:tab w:val="left" w:pos="7938"/>
        </w:tabs>
        <w:spacing w:after="0" w:line="240" w:lineRule="auto"/>
        <w:ind w:right="-91"/>
        <w:jc w:val="both"/>
        <w:rPr>
          <w:rFonts w:ascii="Times New Roman" w:hAnsi="Times New Roman"/>
          <w:b/>
          <w:sz w:val="24"/>
          <w:szCs w:val="24"/>
          <w:lang w:val="es-ES"/>
        </w:rPr>
      </w:pPr>
    </w:p>
    <w:p w14:paraId="5B0E82D6" w14:textId="59EE24DE" w:rsidR="0047149C" w:rsidRDefault="00EE2934" w:rsidP="0034350D">
      <w:pPr>
        <w:tabs>
          <w:tab w:val="left" w:pos="7938"/>
        </w:tabs>
        <w:spacing w:after="0" w:line="240" w:lineRule="auto"/>
        <w:ind w:right="-91"/>
        <w:jc w:val="center"/>
        <w:rPr>
          <w:rFonts w:ascii="Times New Roman" w:hAnsi="Times New Roman"/>
          <w:b/>
          <w:sz w:val="24"/>
          <w:szCs w:val="24"/>
          <w:lang w:val="es-ES"/>
        </w:rPr>
      </w:pPr>
      <w:r>
        <w:rPr>
          <w:rFonts w:ascii="Times New Roman" w:hAnsi="Times New Roman"/>
          <w:b/>
          <w:sz w:val="24"/>
          <w:szCs w:val="24"/>
          <w:lang w:val="es-ES"/>
        </w:rPr>
        <w:t>Anexo N° 1</w:t>
      </w:r>
    </w:p>
    <w:tbl>
      <w:tblPr>
        <w:tblW w:w="11052" w:type="dxa"/>
        <w:jc w:val="center"/>
        <w:tblCellMar>
          <w:left w:w="70" w:type="dxa"/>
          <w:right w:w="70" w:type="dxa"/>
        </w:tblCellMar>
        <w:tblLook w:val="04A0" w:firstRow="1" w:lastRow="0" w:firstColumn="1" w:lastColumn="0" w:noHBand="0" w:noVBand="1"/>
      </w:tblPr>
      <w:tblGrid>
        <w:gridCol w:w="3726"/>
        <w:gridCol w:w="3413"/>
        <w:gridCol w:w="250"/>
        <w:gridCol w:w="3663"/>
      </w:tblGrid>
      <w:tr w:rsidR="00CA3CA7" w:rsidRPr="00DF1564" w14:paraId="724C129B" w14:textId="08C01ACE" w:rsidTr="000F1493">
        <w:trPr>
          <w:trHeight w:val="657"/>
          <w:jc w:val="center"/>
        </w:trPr>
        <w:tc>
          <w:tcPr>
            <w:tcW w:w="3726" w:type="dxa"/>
            <w:tcBorders>
              <w:top w:val="single" w:sz="8" w:space="0" w:color="FFFFFF"/>
              <w:left w:val="single" w:sz="4" w:space="0" w:color="FFFFFF"/>
              <w:bottom w:val="single" w:sz="4" w:space="0" w:color="auto"/>
              <w:right w:val="single" w:sz="4" w:space="0" w:color="FFFFFF"/>
            </w:tcBorders>
            <w:shd w:val="clear" w:color="000000" w:fill="1F4E78"/>
            <w:vAlign w:val="center"/>
            <w:hideMark/>
          </w:tcPr>
          <w:p w14:paraId="48B58F66" w14:textId="77777777" w:rsidR="00CA3CA7" w:rsidRPr="0047149C" w:rsidRDefault="00CA3CA7" w:rsidP="0047149C">
            <w:pPr>
              <w:spacing w:after="0" w:line="240" w:lineRule="auto"/>
              <w:jc w:val="center"/>
              <w:rPr>
                <w:rFonts w:ascii="Times New Roman" w:eastAsia="Times New Roman" w:hAnsi="Times New Roman"/>
                <w:b/>
                <w:bCs/>
                <w:color w:val="FFFFFF"/>
                <w:sz w:val="20"/>
                <w:szCs w:val="20"/>
                <w:lang w:eastAsia="es-CR"/>
              </w:rPr>
            </w:pPr>
            <w:r w:rsidRPr="0047149C">
              <w:rPr>
                <w:rFonts w:ascii="Times New Roman" w:eastAsia="Times New Roman" w:hAnsi="Times New Roman"/>
                <w:b/>
                <w:bCs/>
                <w:color w:val="FFFFFF"/>
                <w:sz w:val="20"/>
                <w:szCs w:val="20"/>
                <w:lang w:eastAsia="es-CR"/>
              </w:rPr>
              <w:t xml:space="preserve">Proyecto de Reforma a la Ley N° 6693 </w:t>
            </w:r>
            <w:r w:rsidRPr="0047149C">
              <w:rPr>
                <w:rFonts w:ascii="Times New Roman" w:eastAsia="Times New Roman" w:hAnsi="Times New Roman"/>
                <w:b/>
                <w:bCs/>
                <w:color w:val="FFFFFF"/>
                <w:sz w:val="20"/>
                <w:szCs w:val="20"/>
                <w:lang w:eastAsia="es-CR"/>
              </w:rPr>
              <w:br/>
              <w:t xml:space="preserve">Propuesta Original Secretaría Técnica CONESUP </w:t>
            </w:r>
          </w:p>
        </w:tc>
        <w:tc>
          <w:tcPr>
            <w:tcW w:w="3413" w:type="dxa"/>
            <w:tcBorders>
              <w:top w:val="single" w:sz="8" w:space="0" w:color="FFFFFF"/>
              <w:left w:val="nil"/>
              <w:bottom w:val="single" w:sz="4" w:space="0" w:color="auto"/>
              <w:right w:val="single" w:sz="4" w:space="0" w:color="FFFFFF"/>
            </w:tcBorders>
            <w:shd w:val="clear" w:color="000000" w:fill="1F4E78"/>
            <w:vAlign w:val="center"/>
            <w:hideMark/>
          </w:tcPr>
          <w:p w14:paraId="784B0D59" w14:textId="77777777" w:rsidR="00CA3CA7" w:rsidRPr="0047149C" w:rsidRDefault="00CA3CA7" w:rsidP="0047149C">
            <w:pPr>
              <w:spacing w:after="0" w:line="240" w:lineRule="auto"/>
              <w:jc w:val="center"/>
              <w:rPr>
                <w:rFonts w:ascii="Times New Roman" w:eastAsia="Times New Roman" w:hAnsi="Times New Roman"/>
                <w:b/>
                <w:bCs/>
                <w:color w:val="FFFFFF"/>
                <w:sz w:val="20"/>
                <w:szCs w:val="20"/>
                <w:lang w:eastAsia="es-CR"/>
              </w:rPr>
            </w:pPr>
            <w:r w:rsidRPr="0047149C">
              <w:rPr>
                <w:rFonts w:ascii="Times New Roman" w:eastAsia="Times New Roman" w:hAnsi="Times New Roman"/>
                <w:b/>
                <w:bCs/>
                <w:color w:val="FFFFFF"/>
                <w:sz w:val="20"/>
                <w:szCs w:val="20"/>
                <w:lang w:eastAsia="es-CR"/>
              </w:rPr>
              <w:t xml:space="preserve">Proyecto de Reforma a la Ley N° 6693 </w:t>
            </w:r>
            <w:r w:rsidRPr="0047149C">
              <w:rPr>
                <w:rFonts w:ascii="Times New Roman" w:eastAsia="Times New Roman" w:hAnsi="Times New Roman"/>
                <w:b/>
                <w:bCs/>
                <w:color w:val="FFFFFF"/>
                <w:sz w:val="20"/>
                <w:szCs w:val="20"/>
                <w:lang w:eastAsia="es-CR"/>
              </w:rPr>
              <w:br/>
              <w:t xml:space="preserve">Propuesta Consejo </w:t>
            </w:r>
          </w:p>
        </w:tc>
        <w:tc>
          <w:tcPr>
            <w:tcW w:w="3913" w:type="dxa"/>
            <w:gridSpan w:val="2"/>
            <w:tcBorders>
              <w:top w:val="single" w:sz="8" w:space="0" w:color="FFFFFF"/>
              <w:left w:val="nil"/>
              <w:bottom w:val="single" w:sz="4" w:space="0" w:color="auto"/>
              <w:right w:val="single" w:sz="4" w:space="0" w:color="FFFFFF"/>
            </w:tcBorders>
            <w:shd w:val="clear" w:color="000000" w:fill="1F4E78"/>
          </w:tcPr>
          <w:p w14:paraId="58844221" w14:textId="77777777" w:rsidR="00CA3CA7" w:rsidRPr="00DF1564" w:rsidRDefault="00CA3CA7" w:rsidP="00CA3CA7">
            <w:pPr>
              <w:spacing w:after="0" w:line="240" w:lineRule="auto"/>
              <w:jc w:val="center"/>
              <w:rPr>
                <w:rFonts w:ascii="Times New Roman" w:eastAsia="Times New Roman" w:hAnsi="Times New Roman"/>
                <w:b/>
                <w:bCs/>
                <w:color w:val="FFFFFF"/>
                <w:sz w:val="20"/>
                <w:szCs w:val="20"/>
                <w:lang w:eastAsia="es-CR"/>
              </w:rPr>
            </w:pPr>
            <w:r w:rsidRPr="00DF1564">
              <w:rPr>
                <w:rFonts w:ascii="Times New Roman" w:eastAsia="Times New Roman" w:hAnsi="Times New Roman"/>
                <w:b/>
                <w:bCs/>
                <w:color w:val="FFFFFF"/>
                <w:sz w:val="20"/>
                <w:szCs w:val="20"/>
                <w:lang w:eastAsia="es-CR"/>
              </w:rPr>
              <w:t xml:space="preserve">Proyecto de Reforma a la Ley N° 6693 </w:t>
            </w:r>
          </w:p>
          <w:p w14:paraId="64E9C620" w14:textId="77777777" w:rsidR="00CA3CA7" w:rsidRPr="00DF1564" w:rsidRDefault="00CA3CA7" w:rsidP="00CA3CA7">
            <w:pPr>
              <w:spacing w:after="0" w:line="240" w:lineRule="auto"/>
              <w:jc w:val="center"/>
              <w:rPr>
                <w:rFonts w:ascii="Times New Roman" w:eastAsia="Times New Roman" w:hAnsi="Times New Roman"/>
                <w:b/>
                <w:bCs/>
                <w:color w:val="FFFFFF"/>
                <w:sz w:val="20"/>
                <w:szCs w:val="20"/>
                <w:lang w:eastAsia="es-CR"/>
              </w:rPr>
            </w:pPr>
            <w:r w:rsidRPr="00DF1564">
              <w:rPr>
                <w:rFonts w:ascii="Times New Roman" w:eastAsia="Times New Roman" w:hAnsi="Times New Roman"/>
                <w:b/>
                <w:bCs/>
                <w:color w:val="FFFFFF"/>
                <w:sz w:val="20"/>
                <w:szCs w:val="20"/>
                <w:lang w:eastAsia="es-CR"/>
              </w:rPr>
              <w:t>Expediente 19549</w:t>
            </w:r>
          </w:p>
          <w:p w14:paraId="4CD1007D" w14:textId="7762A72B" w:rsidR="00CA3CA7" w:rsidRPr="00DF1564" w:rsidRDefault="00CA3CA7" w:rsidP="00CA3CA7">
            <w:pPr>
              <w:spacing w:after="0" w:line="240" w:lineRule="auto"/>
              <w:jc w:val="center"/>
              <w:rPr>
                <w:rFonts w:ascii="Times New Roman" w:eastAsia="Times New Roman" w:hAnsi="Times New Roman"/>
                <w:b/>
                <w:bCs/>
                <w:color w:val="FFFFFF"/>
                <w:sz w:val="20"/>
                <w:szCs w:val="20"/>
                <w:lang w:eastAsia="es-CR"/>
              </w:rPr>
            </w:pPr>
            <w:r w:rsidRPr="00DF1564">
              <w:rPr>
                <w:rFonts w:ascii="Times New Roman" w:eastAsia="Times New Roman" w:hAnsi="Times New Roman"/>
                <w:b/>
                <w:bCs/>
                <w:color w:val="FFFFFF"/>
                <w:sz w:val="20"/>
                <w:szCs w:val="20"/>
                <w:lang w:eastAsia="es-CR"/>
              </w:rPr>
              <w:t>Propuesta Comisión Asamblea Legislativa</w:t>
            </w:r>
          </w:p>
        </w:tc>
      </w:tr>
      <w:tr w:rsidR="00CA3CA7" w:rsidRPr="00DF1564" w14:paraId="3EF34989" w14:textId="090CA955" w:rsidTr="000F1493">
        <w:trPr>
          <w:trHeight w:val="46"/>
          <w:jc w:val="center"/>
        </w:trPr>
        <w:tc>
          <w:tcPr>
            <w:tcW w:w="3726" w:type="dxa"/>
            <w:tcBorders>
              <w:top w:val="single" w:sz="4" w:space="0" w:color="auto"/>
              <w:left w:val="single" w:sz="4" w:space="0" w:color="auto"/>
              <w:bottom w:val="single" w:sz="4" w:space="0" w:color="auto"/>
              <w:right w:val="single" w:sz="4" w:space="0" w:color="auto"/>
            </w:tcBorders>
            <w:shd w:val="clear" w:color="auto" w:fill="auto"/>
            <w:hideMark/>
          </w:tcPr>
          <w:p w14:paraId="66083241" w14:textId="0CB7F72D" w:rsidR="000C4AE1" w:rsidRPr="00DF1564" w:rsidRDefault="000C4AE1" w:rsidP="00CA3CA7">
            <w:pPr>
              <w:spacing w:after="0" w:line="240" w:lineRule="auto"/>
              <w:jc w:val="both"/>
              <w:rPr>
                <w:rFonts w:ascii="Times New Roman" w:eastAsia="Times New Roman" w:hAnsi="Times New Roman"/>
                <w:b/>
                <w:sz w:val="20"/>
                <w:szCs w:val="20"/>
                <w:lang w:eastAsia="es-CR"/>
              </w:rPr>
            </w:pPr>
            <w:r w:rsidRPr="00DF1564">
              <w:rPr>
                <w:rFonts w:ascii="Times New Roman" w:eastAsia="Times New Roman" w:hAnsi="Times New Roman"/>
                <w:b/>
                <w:sz w:val="20"/>
                <w:szCs w:val="20"/>
                <w:lang w:eastAsia="es-CR"/>
              </w:rPr>
              <w:t>Art</w:t>
            </w:r>
            <w:r w:rsidR="00DF1564">
              <w:rPr>
                <w:rFonts w:ascii="Times New Roman" w:eastAsia="Times New Roman" w:hAnsi="Times New Roman"/>
                <w:b/>
                <w:sz w:val="20"/>
                <w:szCs w:val="20"/>
                <w:lang w:eastAsia="es-CR"/>
              </w:rPr>
              <w:t>ículo 1</w:t>
            </w:r>
            <w:r w:rsidRPr="00DF1564">
              <w:rPr>
                <w:rFonts w:ascii="Times New Roman" w:eastAsia="Times New Roman" w:hAnsi="Times New Roman"/>
                <w:b/>
                <w:sz w:val="20"/>
                <w:szCs w:val="20"/>
                <w:lang w:eastAsia="es-CR"/>
              </w:rPr>
              <w:t xml:space="preserve">. </w:t>
            </w:r>
          </w:p>
          <w:p w14:paraId="7621BF80" w14:textId="77777777" w:rsidR="00CA3CA7" w:rsidRPr="00CA3CA7" w:rsidRDefault="00CA3CA7" w:rsidP="00CA3CA7">
            <w:pPr>
              <w:spacing w:after="0" w:line="240" w:lineRule="auto"/>
              <w:jc w:val="both"/>
              <w:rPr>
                <w:rFonts w:ascii="Times New Roman" w:eastAsia="Times New Roman" w:hAnsi="Times New Roman"/>
                <w:sz w:val="20"/>
                <w:szCs w:val="20"/>
                <w:lang w:eastAsia="es-CR"/>
              </w:rPr>
            </w:pPr>
            <w:r w:rsidRPr="00CA3CA7">
              <w:rPr>
                <w:rFonts w:ascii="Times New Roman" w:eastAsia="Times New Roman" w:hAnsi="Times New Roman"/>
                <w:sz w:val="20"/>
                <w:szCs w:val="20"/>
                <w:lang w:eastAsia="es-CR"/>
              </w:rPr>
              <w:t xml:space="preserve">Con respecto a la </w:t>
            </w:r>
            <w:r w:rsidRPr="00CA3CA7">
              <w:rPr>
                <w:rFonts w:ascii="Times New Roman" w:eastAsia="Times New Roman" w:hAnsi="Times New Roman"/>
                <w:b/>
                <w:sz w:val="20"/>
                <w:szCs w:val="20"/>
                <w:lang w:eastAsia="es-CR"/>
              </w:rPr>
              <w:t>conformación del CONESUP</w:t>
            </w:r>
            <w:r w:rsidRPr="00CA3CA7">
              <w:rPr>
                <w:rFonts w:ascii="Times New Roman" w:eastAsia="Times New Roman" w:hAnsi="Times New Roman"/>
                <w:sz w:val="20"/>
                <w:szCs w:val="20"/>
                <w:lang w:eastAsia="es-CR"/>
              </w:rPr>
              <w:t xml:space="preserve">, en la Ley N° 6693 se establece que el Consejo está integrado por el Ministro de Educación Pública, quién lo presidirá; un representante nombrado de CONARE, un representante del conjunto de todas las universidades privadas, un representante de la Oficina de Planificación Nacional y un representante nombrado por la Federación de Colegios Profesionales Universitarios. </w:t>
            </w:r>
          </w:p>
          <w:p w14:paraId="07BC93F4" w14:textId="77777777" w:rsidR="00CA3CA7" w:rsidRPr="00CA3CA7" w:rsidRDefault="00CA3CA7" w:rsidP="00CA3CA7">
            <w:pPr>
              <w:spacing w:after="0" w:line="240" w:lineRule="auto"/>
              <w:jc w:val="both"/>
              <w:rPr>
                <w:rFonts w:ascii="Times New Roman" w:eastAsia="Times New Roman" w:hAnsi="Times New Roman"/>
                <w:sz w:val="20"/>
                <w:szCs w:val="20"/>
                <w:lang w:eastAsia="es-CR"/>
              </w:rPr>
            </w:pPr>
          </w:p>
          <w:p w14:paraId="6B72A723" w14:textId="324547BB" w:rsidR="00CA3CA7" w:rsidRPr="0047149C" w:rsidRDefault="00CA3CA7" w:rsidP="0063594D">
            <w:pPr>
              <w:spacing w:after="0" w:line="240" w:lineRule="auto"/>
              <w:jc w:val="both"/>
              <w:rPr>
                <w:rFonts w:ascii="Times New Roman" w:eastAsia="Times New Roman" w:hAnsi="Times New Roman"/>
                <w:sz w:val="20"/>
                <w:szCs w:val="20"/>
                <w:lang w:eastAsia="es-CR"/>
              </w:rPr>
            </w:pPr>
            <w:r w:rsidRPr="00CA3CA7">
              <w:rPr>
                <w:rFonts w:ascii="Times New Roman" w:eastAsia="Times New Roman" w:hAnsi="Times New Roman"/>
                <w:sz w:val="20"/>
                <w:szCs w:val="20"/>
                <w:lang w:eastAsia="es-CR"/>
              </w:rPr>
              <w:t xml:space="preserve">Según la propuesta por parte de la Secretaría Técnica del CONESUP se plantea en lugar del representante del conjunto de todas las universidades privadas, </w:t>
            </w:r>
            <w:r w:rsidRPr="00CA3CA7">
              <w:rPr>
                <w:rFonts w:ascii="Times New Roman" w:eastAsia="Times New Roman" w:hAnsi="Times New Roman"/>
                <w:sz w:val="20"/>
                <w:szCs w:val="20"/>
                <w:u w:val="single"/>
                <w:lang w:eastAsia="es-CR"/>
              </w:rPr>
              <w:t>un representante del Sistema Nacional de Acreditación de la Educación Superior (SINAES)</w:t>
            </w:r>
            <w:r w:rsidRPr="00CA3CA7">
              <w:rPr>
                <w:rFonts w:ascii="Times New Roman" w:eastAsia="Times New Roman" w:hAnsi="Times New Roman"/>
                <w:sz w:val="20"/>
                <w:szCs w:val="20"/>
                <w:lang w:eastAsia="es-CR"/>
              </w:rPr>
              <w:t>. Asimismo, se propone establecer algunos requerimientos para el nombramiento de los miembros, dentro de ellos,</w:t>
            </w:r>
            <w:r w:rsidRPr="00CA3CA7">
              <w:rPr>
                <w:rFonts w:ascii="Times New Roman" w:eastAsia="Times New Roman" w:hAnsi="Times New Roman"/>
                <w:sz w:val="20"/>
                <w:szCs w:val="20"/>
                <w:lang w:eastAsia="es-ES"/>
              </w:rPr>
              <w:t xml:space="preserve"> </w:t>
            </w:r>
            <w:r w:rsidRPr="00CA3CA7">
              <w:rPr>
                <w:rFonts w:ascii="Times New Roman" w:eastAsia="Times New Roman" w:hAnsi="Times New Roman"/>
                <w:sz w:val="20"/>
                <w:szCs w:val="20"/>
                <w:lang w:eastAsia="es-CR"/>
              </w:rPr>
              <w:t>que una vez elegidos, no podrán ejercer cargos académicos, administrativos, de representación judicial o extrajudicial en ninguna Universidad Privada. Se establece el monto de las dietas y la disposición de un suplente para cada miembro, exceptuando al Ministro de Educación Pública.</w:t>
            </w:r>
          </w:p>
        </w:tc>
        <w:tc>
          <w:tcPr>
            <w:tcW w:w="3413" w:type="dxa"/>
            <w:tcBorders>
              <w:top w:val="single" w:sz="4" w:space="0" w:color="auto"/>
              <w:left w:val="nil"/>
              <w:bottom w:val="single" w:sz="4" w:space="0" w:color="auto"/>
              <w:right w:val="single" w:sz="4" w:space="0" w:color="auto"/>
            </w:tcBorders>
            <w:shd w:val="clear" w:color="auto" w:fill="auto"/>
            <w:hideMark/>
          </w:tcPr>
          <w:p w14:paraId="637CE08C" w14:textId="68E8A22E" w:rsidR="000C4AE1" w:rsidRPr="00DF1564" w:rsidRDefault="000C4AE1" w:rsidP="0047149C">
            <w:pPr>
              <w:spacing w:after="0" w:line="240" w:lineRule="auto"/>
              <w:rPr>
                <w:rFonts w:ascii="Times New Roman" w:hAnsi="Times New Roman"/>
                <w:b/>
                <w:sz w:val="20"/>
                <w:szCs w:val="20"/>
                <w:lang w:eastAsia="es-CR"/>
              </w:rPr>
            </w:pPr>
            <w:r w:rsidRPr="00DF1564">
              <w:rPr>
                <w:rFonts w:ascii="Times New Roman" w:hAnsi="Times New Roman"/>
                <w:b/>
                <w:sz w:val="20"/>
                <w:szCs w:val="20"/>
                <w:lang w:eastAsia="es-CR"/>
              </w:rPr>
              <w:t>Art</w:t>
            </w:r>
            <w:r w:rsidR="00DF1564">
              <w:rPr>
                <w:rFonts w:ascii="Times New Roman" w:hAnsi="Times New Roman"/>
                <w:b/>
                <w:sz w:val="20"/>
                <w:szCs w:val="20"/>
                <w:lang w:eastAsia="es-CR"/>
              </w:rPr>
              <w:t>ículo 1</w:t>
            </w:r>
            <w:r w:rsidRPr="00DF1564">
              <w:rPr>
                <w:rFonts w:ascii="Times New Roman" w:hAnsi="Times New Roman"/>
                <w:b/>
                <w:sz w:val="20"/>
                <w:szCs w:val="20"/>
                <w:lang w:eastAsia="es-CR"/>
              </w:rPr>
              <w:t>.</w:t>
            </w:r>
          </w:p>
          <w:p w14:paraId="2882DA09" w14:textId="67A21A18" w:rsidR="00CA3CA7" w:rsidRPr="0047149C" w:rsidRDefault="00CA3CA7" w:rsidP="0047149C">
            <w:pPr>
              <w:spacing w:after="0" w:line="240" w:lineRule="auto"/>
              <w:rPr>
                <w:rFonts w:ascii="Times New Roman" w:eastAsia="Times New Roman" w:hAnsi="Times New Roman"/>
                <w:color w:val="000000"/>
                <w:sz w:val="20"/>
                <w:szCs w:val="20"/>
                <w:lang w:eastAsia="es-CR"/>
              </w:rPr>
            </w:pPr>
            <w:r w:rsidRPr="00DF1564">
              <w:rPr>
                <w:rFonts w:ascii="Times New Roman" w:hAnsi="Times New Roman"/>
                <w:sz w:val="20"/>
                <w:szCs w:val="20"/>
                <w:lang w:eastAsia="es-CR"/>
              </w:rPr>
              <w:t xml:space="preserve">El Consejo establece en su propuesta mantener como parte de los </w:t>
            </w:r>
            <w:r w:rsidR="008A3100" w:rsidRPr="00DF1564">
              <w:rPr>
                <w:rFonts w:ascii="Times New Roman" w:hAnsi="Times New Roman"/>
                <w:sz w:val="20"/>
                <w:szCs w:val="20"/>
                <w:lang w:eastAsia="es-CR"/>
              </w:rPr>
              <w:t>miembros al</w:t>
            </w:r>
            <w:r w:rsidRPr="00DF1564">
              <w:rPr>
                <w:rFonts w:ascii="Times New Roman" w:hAnsi="Times New Roman"/>
                <w:sz w:val="20"/>
                <w:szCs w:val="20"/>
                <w:lang w:eastAsia="es-CR"/>
              </w:rPr>
              <w:t xml:space="preserve"> representante del conjunto de todas las universidades privadas y no al representante del Sistema Nacional de Acreditación de la Educación Superior (SINAES). De igual manera, se señala que los miembros del Consejo no podrán ejercer cargos de responsabilidad en ninguna universidad, excepto la docencia, la investigación o la extensión. Con respecto a las dietas, el monto de cada una será igual al de las dietas del Consejo Superior de Educación.</w:t>
            </w:r>
          </w:p>
        </w:tc>
        <w:tc>
          <w:tcPr>
            <w:tcW w:w="3913" w:type="dxa"/>
            <w:gridSpan w:val="2"/>
            <w:tcBorders>
              <w:top w:val="single" w:sz="4" w:space="0" w:color="auto"/>
              <w:left w:val="nil"/>
              <w:bottom w:val="single" w:sz="4" w:space="0" w:color="auto"/>
              <w:right w:val="single" w:sz="4" w:space="0" w:color="auto"/>
            </w:tcBorders>
          </w:tcPr>
          <w:p w14:paraId="48BF3B24" w14:textId="5C950174" w:rsidR="000C4AE1" w:rsidRPr="00DF1564" w:rsidRDefault="000C4AE1" w:rsidP="000F1493">
            <w:pPr>
              <w:spacing w:after="0" w:line="240" w:lineRule="auto"/>
              <w:jc w:val="both"/>
              <w:rPr>
                <w:rFonts w:ascii="Times New Roman" w:eastAsia="Times New Roman" w:hAnsi="Times New Roman"/>
                <w:b/>
                <w:sz w:val="20"/>
                <w:szCs w:val="20"/>
                <w:lang w:eastAsia="es-CR"/>
              </w:rPr>
            </w:pPr>
            <w:r w:rsidRPr="00DF1564">
              <w:rPr>
                <w:rFonts w:ascii="Times New Roman" w:eastAsia="Times New Roman" w:hAnsi="Times New Roman"/>
                <w:b/>
                <w:sz w:val="20"/>
                <w:szCs w:val="20"/>
                <w:lang w:eastAsia="es-CR"/>
              </w:rPr>
              <w:t>Art</w:t>
            </w:r>
            <w:r w:rsidR="00DF1564">
              <w:rPr>
                <w:rFonts w:ascii="Times New Roman" w:eastAsia="Times New Roman" w:hAnsi="Times New Roman"/>
                <w:b/>
                <w:sz w:val="20"/>
                <w:szCs w:val="20"/>
                <w:lang w:eastAsia="es-CR"/>
              </w:rPr>
              <w:t>ículo 1</w:t>
            </w:r>
            <w:r w:rsidRPr="00DF1564">
              <w:rPr>
                <w:rFonts w:ascii="Times New Roman" w:eastAsia="Times New Roman" w:hAnsi="Times New Roman"/>
                <w:b/>
                <w:sz w:val="20"/>
                <w:szCs w:val="20"/>
                <w:lang w:eastAsia="es-CR"/>
              </w:rPr>
              <w:t xml:space="preserve">. </w:t>
            </w:r>
          </w:p>
          <w:p w14:paraId="4DBF4F4D" w14:textId="47372597" w:rsidR="000F1493" w:rsidRPr="000F1493" w:rsidRDefault="000F1493" w:rsidP="000F1493">
            <w:pPr>
              <w:spacing w:after="0" w:line="240" w:lineRule="auto"/>
              <w:jc w:val="both"/>
              <w:rPr>
                <w:rFonts w:ascii="Times New Roman" w:eastAsia="Times New Roman" w:hAnsi="Times New Roman"/>
                <w:sz w:val="20"/>
                <w:szCs w:val="20"/>
                <w:lang w:eastAsia="es-CR"/>
              </w:rPr>
            </w:pPr>
            <w:r w:rsidRPr="00DF1564">
              <w:rPr>
                <w:rFonts w:ascii="Times New Roman" w:eastAsia="Times New Roman" w:hAnsi="Times New Roman"/>
                <w:sz w:val="20"/>
                <w:szCs w:val="20"/>
                <w:lang w:eastAsia="es-CR"/>
              </w:rPr>
              <w:t>Los</w:t>
            </w:r>
            <w:r w:rsidRPr="000F1493">
              <w:rPr>
                <w:rFonts w:ascii="Times New Roman" w:eastAsia="Times New Roman" w:hAnsi="Times New Roman"/>
                <w:sz w:val="20"/>
                <w:szCs w:val="20"/>
                <w:lang w:eastAsia="es-CR"/>
              </w:rPr>
              <w:t xml:space="preserve"> diputados, miembros de la Comisión Permanente Especial de Ciencia, Tecnología y Educación e integrantes de la subcomisión nombrada para analizar el proyecto, concuerdan con la propuesta del Consejo y se determina </w:t>
            </w:r>
            <w:r w:rsidRPr="000F1493">
              <w:rPr>
                <w:rFonts w:ascii="Times New Roman" w:eastAsia="Times New Roman" w:hAnsi="Times New Roman"/>
                <w:sz w:val="20"/>
                <w:szCs w:val="20"/>
                <w:u w:val="single"/>
                <w:lang w:eastAsia="es-CR"/>
              </w:rPr>
              <w:t>mantener como parte de los miembros al representante elegido por el conjunto de todas las universidades privadas</w:t>
            </w:r>
            <w:r w:rsidRPr="000F1493">
              <w:rPr>
                <w:rFonts w:ascii="Times New Roman" w:eastAsia="Times New Roman" w:hAnsi="Times New Roman"/>
                <w:sz w:val="20"/>
                <w:szCs w:val="20"/>
                <w:lang w:eastAsia="es-CR"/>
              </w:rPr>
              <w:t>, cuya forma de elección se definirá en el Reglamento de esta Ley. De igual manera, se señala que los miembros del Consejo no podrán ejercer cargos de responsabilidad en ninguna universidad, excepto la docencia, la investigación o la extensión. Con respecto a las dietas, el monto de cada una será igual al de las dietas del Consejo Superior de Educación.</w:t>
            </w:r>
          </w:p>
          <w:p w14:paraId="3F521FA7" w14:textId="77777777" w:rsidR="000F1493" w:rsidRPr="000F1493" w:rsidRDefault="000F1493" w:rsidP="000F1493">
            <w:pPr>
              <w:spacing w:after="0" w:line="240" w:lineRule="auto"/>
              <w:jc w:val="both"/>
              <w:rPr>
                <w:rFonts w:ascii="Times New Roman" w:eastAsia="Times New Roman" w:hAnsi="Times New Roman"/>
                <w:sz w:val="20"/>
                <w:szCs w:val="20"/>
                <w:lang w:eastAsia="es-CR"/>
              </w:rPr>
            </w:pPr>
          </w:p>
          <w:p w14:paraId="4C952BF9" w14:textId="77777777" w:rsidR="000F1493" w:rsidRPr="000F1493" w:rsidRDefault="000F1493" w:rsidP="000F1493">
            <w:pPr>
              <w:spacing w:after="0" w:line="240" w:lineRule="auto"/>
              <w:jc w:val="both"/>
              <w:rPr>
                <w:rFonts w:ascii="Times New Roman" w:eastAsia="Times New Roman" w:hAnsi="Times New Roman"/>
                <w:sz w:val="20"/>
                <w:szCs w:val="20"/>
                <w:lang w:eastAsia="es-CR"/>
              </w:rPr>
            </w:pPr>
            <w:r w:rsidRPr="000F1493">
              <w:rPr>
                <w:rFonts w:ascii="Times New Roman" w:eastAsia="Times New Roman" w:hAnsi="Times New Roman"/>
                <w:sz w:val="20"/>
                <w:szCs w:val="20"/>
                <w:lang w:eastAsia="es-CR"/>
              </w:rPr>
              <w:t xml:space="preserve">En concordancia con la propuesta de la Secretaría Técnica, se establece una persona suplente para cada uno de los representantes. En el caso del Ministro de Educación Pública, su suplente será el Viceministro Académico y en el caso del Ministro de Planificación Nacional y Política Económica, su suplente será el Viceministro de esa cartera. </w:t>
            </w:r>
          </w:p>
          <w:p w14:paraId="45C8E743" w14:textId="77777777" w:rsidR="00CA3CA7" w:rsidRPr="00DF1564" w:rsidRDefault="00CA3CA7" w:rsidP="0047149C">
            <w:pPr>
              <w:spacing w:after="0" w:line="240" w:lineRule="auto"/>
              <w:rPr>
                <w:rFonts w:ascii="Times New Roman" w:hAnsi="Times New Roman"/>
                <w:sz w:val="20"/>
                <w:szCs w:val="20"/>
                <w:lang w:eastAsia="es-CR"/>
              </w:rPr>
            </w:pPr>
          </w:p>
        </w:tc>
      </w:tr>
      <w:tr w:rsidR="000F1493" w:rsidRPr="00DF1564" w14:paraId="116D6D14" w14:textId="77777777" w:rsidTr="000F1493">
        <w:trPr>
          <w:trHeight w:val="46"/>
          <w:jc w:val="center"/>
        </w:trPr>
        <w:tc>
          <w:tcPr>
            <w:tcW w:w="3726" w:type="dxa"/>
            <w:tcBorders>
              <w:top w:val="single" w:sz="4" w:space="0" w:color="auto"/>
              <w:left w:val="single" w:sz="4" w:space="0" w:color="auto"/>
              <w:bottom w:val="single" w:sz="4" w:space="0" w:color="auto"/>
              <w:right w:val="single" w:sz="4" w:space="0" w:color="auto"/>
            </w:tcBorders>
            <w:shd w:val="clear" w:color="auto" w:fill="auto"/>
          </w:tcPr>
          <w:p w14:paraId="7370FEBF" w14:textId="20D5B219" w:rsidR="00DF1564" w:rsidRPr="00DF1564" w:rsidRDefault="00DF1564" w:rsidP="00EE2934">
            <w:pPr>
              <w:spacing w:after="0" w:line="240" w:lineRule="auto"/>
              <w:jc w:val="both"/>
              <w:rPr>
                <w:rFonts w:ascii="Times New Roman" w:eastAsia="Times New Roman" w:hAnsi="Times New Roman"/>
                <w:b/>
                <w:sz w:val="20"/>
                <w:szCs w:val="20"/>
                <w:lang w:eastAsia="es-CR"/>
              </w:rPr>
            </w:pPr>
            <w:r w:rsidRPr="00DF1564">
              <w:rPr>
                <w:rFonts w:ascii="Times New Roman" w:eastAsia="Times New Roman" w:hAnsi="Times New Roman"/>
                <w:b/>
                <w:sz w:val="20"/>
                <w:szCs w:val="20"/>
                <w:lang w:eastAsia="es-CR"/>
              </w:rPr>
              <w:t>Artí</w:t>
            </w:r>
            <w:r>
              <w:rPr>
                <w:rFonts w:ascii="Times New Roman" w:eastAsia="Times New Roman" w:hAnsi="Times New Roman"/>
                <w:b/>
                <w:sz w:val="20"/>
                <w:szCs w:val="20"/>
                <w:lang w:eastAsia="es-CR"/>
              </w:rPr>
              <w:t>culo 3</w:t>
            </w:r>
            <w:r w:rsidRPr="00DF1564">
              <w:rPr>
                <w:rFonts w:ascii="Times New Roman" w:eastAsia="Times New Roman" w:hAnsi="Times New Roman"/>
                <w:b/>
                <w:sz w:val="20"/>
                <w:szCs w:val="20"/>
                <w:lang w:eastAsia="es-CR"/>
              </w:rPr>
              <w:t>.</w:t>
            </w:r>
          </w:p>
          <w:p w14:paraId="5A4FBA7E" w14:textId="77777777" w:rsidR="00EE2934" w:rsidRPr="00EE2934" w:rsidRDefault="00EE2934" w:rsidP="00EE2934">
            <w:pPr>
              <w:spacing w:after="0" w:line="240" w:lineRule="auto"/>
              <w:jc w:val="both"/>
              <w:rPr>
                <w:rFonts w:ascii="Times New Roman" w:eastAsia="Times New Roman" w:hAnsi="Times New Roman"/>
                <w:sz w:val="20"/>
                <w:szCs w:val="20"/>
                <w:lang w:eastAsia="es-CR"/>
              </w:rPr>
            </w:pPr>
            <w:r w:rsidRPr="00EE2934">
              <w:rPr>
                <w:rFonts w:ascii="Times New Roman" w:eastAsia="Times New Roman" w:hAnsi="Times New Roman"/>
                <w:sz w:val="20"/>
                <w:szCs w:val="20"/>
                <w:lang w:eastAsia="es-CR"/>
              </w:rPr>
              <w:t xml:space="preserve">En lo referente a las </w:t>
            </w:r>
            <w:r w:rsidRPr="00EE2934">
              <w:rPr>
                <w:rFonts w:ascii="Times New Roman" w:eastAsia="Times New Roman" w:hAnsi="Times New Roman"/>
                <w:b/>
                <w:sz w:val="20"/>
                <w:szCs w:val="20"/>
                <w:lang w:eastAsia="es-CR"/>
              </w:rPr>
              <w:t xml:space="preserve">funciones del CONESUP </w:t>
            </w:r>
            <w:r w:rsidRPr="00EE2934">
              <w:rPr>
                <w:rFonts w:ascii="Times New Roman" w:eastAsia="Times New Roman" w:hAnsi="Times New Roman"/>
                <w:sz w:val="20"/>
                <w:szCs w:val="20"/>
                <w:lang w:eastAsia="es-CR"/>
              </w:rPr>
              <w:t>establecidas en la Ley N° 6693, la Secretaría Técnica propone adicionar la autorización de la creación y el funcionamiento de las sedes regionales de las universidades privadas, autorizar las nuevas facultades, escuelas y carreras; y remitir a la Autoridad Reguladora de los Servicios Públicos (ARESEP) para su respectiva aprobación, las tarifas de matrícula y de costo de los cursos, certificaciones de notas, convalidación de cursos, derechos de graduación, talleres, laboratorios, internados rotatorios, prácticas profesionales y campos clínicos para las carreras que lo requieran en el área de la salud y lo correspondiente a las diversas modalidades de graduación que presenten las universidades.</w:t>
            </w:r>
          </w:p>
          <w:p w14:paraId="31EFF178" w14:textId="12E2C911" w:rsidR="000F1493" w:rsidRPr="00DF1564" w:rsidRDefault="00EE2934" w:rsidP="00CA3CA7">
            <w:pPr>
              <w:spacing w:after="0" w:line="240" w:lineRule="auto"/>
              <w:jc w:val="both"/>
              <w:rPr>
                <w:rFonts w:ascii="Times New Roman" w:eastAsia="Times New Roman" w:hAnsi="Times New Roman"/>
                <w:sz w:val="20"/>
                <w:szCs w:val="20"/>
                <w:u w:val="single"/>
                <w:lang w:eastAsia="es-CR"/>
              </w:rPr>
            </w:pPr>
            <w:r w:rsidRPr="00EE2934">
              <w:rPr>
                <w:rFonts w:ascii="Times New Roman" w:eastAsia="Times New Roman" w:hAnsi="Times New Roman"/>
                <w:sz w:val="20"/>
                <w:szCs w:val="20"/>
                <w:lang w:eastAsia="es-CR"/>
              </w:rPr>
              <w:t xml:space="preserve">Asimismo, se propone que cuando lo estime necesario la Secretaría Técnica del </w:t>
            </w:r>
            <w:r w:rsidRPr="00EE2934">
              <w:rPr>
                <w:rFonts w:ascii="Times New Roman" w:eastAsia="Times New Roman" w:hAnsi="Times New Roman"/>
                <w:sz w:val="20"/>
                <w:szCs w:val="20"/>
                <w:lang w:eastAsia="es-CR"/>
              </w:rPr>
              <w:lastRenderedPageBreak/>
              <w:t xml:space="preserve">CONESUP podrá, requerir el criterio técnico de los funcionarios o instituciones considerados parte de la Administración Pública central, descentralizada y cualquier otro Órgano o entidad de la Administración Pública cuyo criterio resulte trascendente para mejor resolver. También se establece que le corresponde al CONESUP autorizar el personal académico docente, </w:t>
            </w:r>
            <w:r w:rsidRPr="00EE2934">
              <w:rPr>
                <w:rFonts w:ascii="Times New Roman" w:eastAsia="Times New Roman" w:hAnsi="Times New Roman"/>
                <w:sz w:val="20"/>
                <w:szCs w:val="20"/>
                <w:u w:val="single"/>
                <w:lang w:eastAsia="es-CR"/>
              </w:rPr>
              <w:t>para lo cual las universidades deberán comunicar y esperar la respectiva autorización del Consejo.</w:t>
            </w:r>
          </w:p>
        </w:tc>
        <w:tc>
          <w:tcPr>
            <w:tcW w:w="3413" w:type="dxa"/>
            <w:tcBorders>
              <w:top w:val="single" w:sz="4" w:space="0" w:color="auto"/>
              <w:left w:val="nil"/>
              <w:bottom w:val="single" w:sz="4" w:space="0" w:color="auto"/>
              <w:right w:val="single" w:sz="4" w:space="0" w:color="auto"/>
            </w:tcBorders>
            <w:shd w:val="clear" w:color="auto" w:fill="auto"/>
          </w:tcPr>
          <w:p w14:paraId="3D0EDF41" w14:textId="62EC08AA" w:rsidR="00DF1564" w:rsidRPr="00DF1564" w:rsidRDefault="00DF1564" w:rsidP="00EE2934">
            <w:pPr>
              <w:spacing w:after="0" w:line="240" w:lineRule="auto"/>
              <w:jc w:val="both"/>
              <w:rPr>
                <w:rFonts w:ascii="Times New Roman" w:eastAsia="Times New Roman" w:hAnsi="Times New Roman"/>
                <w:b/>
                <w:sz w:val="20"/>
                <w:szCs w:val="20"/>
                <w:lang w:eastAsia="es-CR"/>
              </w:rPr>
            </w:pPr>
            <w:r w:rsidRPr="00DF1564">
              <w:rPr>
                <w:rFonts w:ascii="Times New Roman" w:eastAsia="Times New Roman" w:hAnsi="Times New Roman"/>
                <w:b/>
                <w:sz w:val="20"/>
                <w:szCs w:val="20"/>
                <w:lang w:eastAsia="es-CR"/>
              </w:rPr>
              <w:lastRenderedPageBreak/>
              <w:t>Artí</w:t>
            </w:r>
            <w:r>
              <w:rPr>
                <w:rFonts w:ascii="Times New Roman" w:eastAsia="Times New Roman" w:hAnsi="Times New Roman"/>
                <w:b/>
                <w:sz w:val="20"/>
                <w:szCs w:val="20"/>
                <w:lang w:eastAsia="es-CR"/>
              </w:rPr>
              <w:t>culo 3</w:t>
            </w:r>
            <w:r w:rsidRPr="00DF1564">
              <w:rPr>
                <w:rFonts w:ascii="Times New Roman" w:eastAsia="Times New Roman" w:hAnsi="Times New Roman"/>
                <w:b/>
                <w:sz w:val="20"/>
                <w:szCs w:val="20"/>
                <w:lang w:eastAsia="es-CR"/>
              </w:rPr>
              <w:t>.</w:t>
            </w:r>
          </w:p>
          <w:p w14:paraId="13311127" w14:textId="39B28628" w:rsidR="00EE2934" w:rsidRPr="00EE2934" w:rsidRDefault="00EE2934" w:rsidP="00EE2934">
            <w:pPr>
              <w:spacing w:after="0" w:line="240" w:lineRule="auto"/>
              <w:jc w:val="both"/>
              <w:rPr>
                <w:rFonts w:ascii="Times New Roman" w:eastAsia="Times New Roman" w:hAnsi="Times New Roman"/>
                <w:sz w:val="20"/>
                <w:szCs w:val="20"/>
                <w:lang w:eastAsia="es-CR"/>
              </w:rPr>
            </w:pPr>
            <w:r w:rsidRPr="00EE2934">
              <w:rPr>
                <w:rFonts w:ascii="Times New Roman" w:eastAsia="Times New Roman" w:hAnsi="Times New Roman"/>
                <w:sz w:val="20"/>
                <w:szCs w:val="20"/>
                <w:lang w:eastAsia="es-CR"/>
              </w:rPr>
              <w:t xml:space="preserve">Según propuesta del Consejo, en cuanto a la autorización de nuevas facultades, se adiciona que </w:t>
            </w:r>
            <w:r w:rsidR="008A3100" w:rsidRPr="00EE2934">
              <w:rPr>
                <w:rFonts w:ascii="Times New Roman" w:eastAsia="Times New Roman" w:hAnsi="Times New Roman"/>
                <w:sz w:val="20"/>
                <w:szCs w:val="20"/>
                <w:u w:val="single"/>
                <w:lang w:eastAsia="es-CR"/>
              </w:rPr>
              <w:t>previo a</w:t>
            </w:r>
            <w:r w:rsidRPr="00EE2934">
              <w:rPr>
                <w:rFonts w:ascii="Times New Roman" w:eastAsia="Times New Roman" w:hAnsi="Times New Roman"/>
                <w:sz w:val="20"/>
                <w:szCs w:val="20"/>
                <w:u w:val="single"/>
                <w:lang w:eastAsia="es-CR"/>
              </w:rPr>
              <w:t xml:space="preserve"> dicha autorización se debe tener dictamen de la Oficina de Planificación de la Educación Superior (OPES). Este criterio técnico deberá rendirse en el plazo máximo de 60 días. </w:t>
            </w:r>
          </w:p>
          <w:p w14:paraId="5C6BD125" w14:textId="77777777" w:rsidR="00EE2934" w:rsidRPr="00EE2934" w:rsidRDefault="00EE2934" w:rsidP="00EE2934">
            <w:pPr>
              <w:spacing w:after="0" w:line="240" w:lineRule="auto"/>
              <w:jc w:val="both"/>
              <w:rPr>
                <w:rFonts w:ascii="Times New Roman" w:eastAsia="Times New Roman" w:hAnsi="Times New Roman"/>
                <w:sz w:val="20"/>
                <w:szCs w:val="20"/>
                <w:lang w:eastAsia="es-CR"/>
              </w:rPr>
            </w:pPr>
          </w:p>
          <w:p w14:paraId="2F435953" w14:textId="77777777" w:rsidR="00EE2934" w:rsidRPr="00EE2934" w:rsidRDefault="00EE2934" w:rsidP="00EE2934">
            <w:pPr>
              <w:spacing w:after="0" w:line="240" w:lineRule="auto"/>
              <w:jc w:val="both"/>
              <w:rPr>
                <w:rFonts w:ascii="Times New Roman" w:eastAsia="Times New Roman" w:hAnsi="Times New Roman"/>
                <w:sz w:val="20"/>
                <w:szCs w:val="20"/>
                <w:lang w:eastAsia="es-CR"/>
              </w:rPr>
            </w:pPr>
            <w:r w:rsidRPr="00EE2934">
              <w:rPr>
                <w:rFonts w:ascii="Times New Roman" w:eastAsia="Times New Roman" w:hAnsi="Times New Roman"/>
                <w:sz w:val="20"/>
                <w:szCs w:val="20"/>
                <w:lang w:eastAsia="es-CR"/>
              </w:rPr>
              <w:t xml:space="preserve">De igual manera, dentro de las funciones se establece la inscripción de los títulos mediante el procedimiento que determine el CONESUP, autorizar las tarifas de matrícula, de costo de los cursos y en general todos los cánones, derechos o tasas que las universidades propongan, autorizar las autoridades y el personal docente, aprobar los planes de estudio y sus modificaciones. Se exceptúan los cambios a planes de estudio de carreras con acreditación vigente por parte del </w:t>
            </w:r>
            <w:r w:rsidRPr="00EE2934">
              <w:rPr>
                <w:rFonts w:ascii="Times New Roman" w:eastAsia="Times New Roman" w:hAnsi="Times New Roman"/>
                <w:sz w:val="20"/>
                <w:szCs w:val="20"/>
                <w:lang w:eastAsia="es-CR"/>
              </w:rPr>
              <w:lastRenderedPageBreak/>
              <w:t>SINAES –o por agencias acreditadoras debidamente reconocidas y validadas por éste-. En estos casos la aprobación de las modificaciones estará a cargo del SINAES, o de la agencia autorizada, según corresponda -, quienes deberán comunicarlos al CONESUP, según el procedimiento que se defina al efecto.</w:t>
            </w:r>
          </w:p>
          <w:p w14:paraId="45C699AC" w14:textId="77777777" w:rsidR="00EE2934" w:rsidRPr="00EE2934" w:rsidRDefault="00EE2934" w:rsidP="00EE2934">
            <w:pPr>
              <w:spacing w:after="0" w:line="240" w:lineRule="auto"/>
              <w:jc w:val="both"/>
              <w:rPr>
                <w:rFonts w:ascii="Times New Roman" w:eastAsia="Times New Roman" w:hAnsi="Times New Roman"/>
                <w:sz w:val="20"/>
                <w:szCs w:val="20"/>
                <w:lang w:eastAsia="es-CR"/>
              </w:rPr>
            </w:pPr>
          </w:p>
          <w:p w14:paraId="6F023120" w14:textId="77777777" w:rsidR="00EE2934" w:rsidRPr="00EE2934" w:rsidRDefault="00EE2934" w:rsidP="00EE2934">
            <w:pPr>
              <w:spacing w:after="0" w:line="240" w:lineRule="auto"/>
              <w:jc w:val="both"/>
              <w:rPr>
                <w:rFonts w:ascii="Times New Roman" w:eastAsia="Times New Roman" w:hAnsi="Times New Roman"/>
                <w:sz w:val="20"/>
                <w:szCs w:val="20"/>
                <w:lang w:eastAsia="es-CR"/>
              </w:rPr>
            </w:pPr>
            <w:r w:rsidRPr="00EE2934">
              <w:rPr>
                <w:rFonts w:ascii="Times New Roman" w:eastAsia="Times New Roman" w:hAnsi="Times New Roman"/>
                <w:sz w:val="20"/>
                <w:szCs w:val="20"/>
                <w:lang w:eastAsia="es-CR"/>
              </w:rPr>
              <w:t>Adicionalmente, se indica que para que el CONESUP pueda emitir cualquiera de las anteriores autorizaciones, la universidad solicitante debe demostrar, que se encuentra al día con el pago de sus obligaciones con la Caja Costarricense del Seguro Social.</w:t>
            </w:r>
          </w:p>
          <w:p w14:paraId="5D0F6940" w14:textId="77777777" w:rsidR="000F1493" w:rsidRPr="00DF1564" w:rsidRDefault="000F1493" w:rsidP="0047149C">
            <w:pPr>
              <w:spacing w:after="0" w:line="240" w:lineRule="auto"/>
              <w:rPr>
                <w:rFonts w:ascii="Times New Roman" w:hAnsi="Times New Roman"/>
                <w:sz w:val="20"/>
                <w:szCs w:val="20"/>
                <w:lang w:eastAsia="es-CR"/>
              </w:rPr>
            </w:pPr>
          </w:p>
        </w:tc>
        <w:tc>
          <w:tcPr>
            <w:tcW w:w="3913" w:type="dxa"/>
            <w:gridSpan w:val="2"/>
            <w:tcBorders>
              <w:top w:val="single" w:sz="4" w:space="0" w:color="auto"/>
              <w:left w:val="nil"/>
              <w:bottom w:val="single" w:sz="4" w:space="0" w:color="auto"/>
              <w:right w:val="single" w:sz="4" w:space="0" w:color="auto"/>
            </w:tcBorders>
          </w:tcPr>
          <w:p w14:paraId="7E97A085" w14:textId="1053CEF6" w:rsidR="00DF1564" w:rsidRPr="00DF1564" w:rsidRDefault="00DF1564" w:rsidP="00EE2934">
            <w:pPr>
              <w:spacing w:after="0" w:line="240" w:lineRule="auto"/>
              <w:jc w:val="both"/>
              <w:rPr>
                <w:rFonts w:ascii="Times New Roman" w:eastAsia="Times New Roman" w:hAnsi="Times New Roman"/>
                <w:b/>
                <w:sz w:val="20"/>
                <w:szCs w:val="20"/>
                <w:lang w:eastAsia="es-CR"/>
              </w:rPr>
            </w:pPr>
            <w:r w:rsidRPr="00DF1564">
              <w:rPr>
                <w:rFonts w:ascii="Times New Roman" w:eastAsia="Times New Roman" w:hAnsi="Times New Roman"/>
                <w:b/>
                <w:sz w:val="20"/>
                <w:szCs w:val="20"/>
                <w:lang w:eastAsia="es-CR"/>
              </w:rPr>
              <w:lastRenderedPageBreak/>
              <w:t>Artí</w:t>
            </w:r>
            <w:r>
              <w:rPr>
                <w:rFonts w:ascii="Times New Roman" w:eastAsia="Times New Roman" w:hAnsi="Times New Roman"/>
                <w:b/>
                <w:sz w:val="20"/>
                <w:szCs w:val="20"/>
                <w:lang w:eastAsia="es-CR"/>
              </w:rPr>
              <w:t>culo 3</w:t>
            </w:r>
            <w:r w:rsidRPr="00DF1564">
              <w:rPr>
                <w:rFonts w:ascii="Times New Roman" w:eastAsia="Times New Roman" w:hAnsi="Times New Roman"/>
                <w:b/>
                <w:sz w:val="20"/>
                <w:szCs w:val="20"/>
                <w:lang w:eastAsia="es-CR"/>
              </w:rPr>
              <w:t>.</w:t>
            </w:r>
          </w:p>
          <w:p w14:paraId="1DDC9FE7" w14:textId="5A86838D" w:rsidR="00EE2934" w:rsidRPr="00EE2934" w:rsidRDefault="00EE2934" w:rsidP="00EE2934">
            <w:pPr>
              <w:spacing w:after="0" w:line="240" w:lineRule="auto"/>
              <w:jc w:val="both"/>
              <w:rPr>
                <w:rFonts w:ascii="Times New Roman" w:eastAsia="Times New Roman" w:hAnsi="Times New Roman"/>
                <w:sz w:val="20"/>
                <w:szCs w:val="20"/>
                <w:lang w:eastAsia="es-CR"/>
              </w:rPr>
            </w:pPr>
            <w:r w:rsidRPr="00EE2934">
              <w:rPr>
                <w:rFonts w:ascii="Times New Roman" w:eastAsia="Times New Roman" w:hAnsi="Times New Roman"/>
                <w:sz w:val="20"/>
                <w:szCs w:val="20"/>
                <w:lang w:eastAsia="es-CR"/>
              </w:rPr>
              <w:t>Por su parte, según lo propuesto por los diputados, miembros de la Comisión Per</w:t>
            </w:r>
            <w:r w:rsidR="0063594D" w:rsidRPr="00DF1564">
              <w:rPr>
                <w:rFonts w:ascii="Times New Roman" w:eastAsia="Times New Roman" w:hAnsi="Times New Roman"/>
                <w:sz w:val="20"/>
                <w:szCs w:val="20"/>
                <w:lang w:eastAsia="es-CR"/>
              </w:rPr>
              <w:t xml:space="preserve">manente, </w:t>
            </w:r>
            <w:r w:rsidRPr="00EE2934">
              <w:rPr>
                <w:rFonts w:ascii="Times New Roman" w:eastAsia="Times New Roman" w:hAnsi="Times New Roman"/>
                <w:sz w:val="20"/>
                <w:szCs w:val="20"/>
                <w:lang w:eastAsia="es-CR"/>
              </w:rPr>
              <w:t xml:space="preserve">se adicionan una serie de funciones, como la </w:t>
            </w:r>
            <w:r w:rsidRPr="00EE2934">
              <w:rPr>
                <w:rFonts w:ascii="Times New Roman" w:eastAsia="Times New Roman" w:hAnsi="Times New Roman"/>
                <w:sz w:val="20"/>
                <w:szCs w:val="20"/>
                <w:u w:val="single"/>
                <w:lang w:eastAsia="es-CR"/>
              </w:rPr>
              <w:t>creación de un registro público de los estatutos</w:t>
            </w:r>
            <w:r w:rsidRPr="00EE2934">
              <w:rPr>
                <w:rFonts w:ascii="Times New Roman" w:eastAsia="Times New Roman" w:hAnsi="Times New Roman"/>
                <w:sz w:val="20"/>
                <w:szCs w:val="20"/>
                <w:lang w:eastAsia="es-CR"/>
              </w:rPr>
              <w:t xml:space="preserve"> de estos centros educativos; además de la autorización de nuevas facultades, escuelas y carreras, se adiciona los </w:t>
            </w:r>
            <w:r w:rsidRPr="00EE2934">
              <w:rPr>
                <w:rFonts w:ascii="Times New Roman" w:eastAsia="Times New Roman" w:hAnsi="Times New Roman"/>
                <w:sz w:val="20"/>
                <w:szCs w:val="20"/>
                <w:u w:val="single"/>
                <w:lang w:eastAsia="es-CR"/>
              </w:rPr>
              <w:t>campos para prácticas supervisadas y las salidas certificables en los niveles de pregrado, grado y posgrado</w:t>
            </w:r>
            <w:r w:rsidRPr="00EE2934">
              <w:rPr>
                <w:rFonts w:ascii="Times New Roman" w:eastAsia="Times New Roman" w:hAnsi="Times New Roman"/>
                <w:sz w:val="20"/>
                <w:szCs w:val="20"/>
                <w:lang w:eastAsia="es-CR"/>
              </w:rPr>
              <w:t xml:space="preserve"> de las universidades privadas, previo dictamen de la Oficina de Planificación de la Educación Superior (OPES). </w:t>
            </w:r>
            <w:r w:rsidRPr="00EE2934">
              <w:rPr>
                <w:rFonts w:ascii="Times New Roman" w:eastAsia="Times New Roman" w:hAnsi="Times New Roman"/>
                <w:sz w:val="20"/>
                <w:szCs w:val="20"/>
                <w:u w:val="single"/>
                <w:lang w:eastAsia="es-CR"/>
              </w:rPr>
              <w:t>Desarrollar un sistema de información de la educación superior universitaria (SINEDUP) que funcione como base de datos estadísticos</w:t>
            </w:r>
            <w:r w:rsidRPr="00EE2934">
              <w:rPr>
                <w:rFonts w:ascii="Times New Roman" w:eastAsia="Times New Roman" w:hAnsi="Times New Roman"/>
                <w:sz w:val="20"/>
                <w:szCs w:val="20"/>
                <w:lang w:eastAsia="es-CR"/>
              </w:rPr>
              <w:t xml:space="preserve">. </w:t>
            </w:r>
          </w:p>
          <w:p w14:paraId="33EF23FB" w14:textId="77777777" w:rsidR="00EE2934" w:rsidRPr="00EE2934" w:rsidRDefault="00EE2934" w:rsidP="00EE2934">
            <w:pPr>
              <w:spacing w:after="0" w:line="240" w:lineRule="auto"/>
              <w:jc w:val="both"/>
              <w:rPr>
                <w:rFonts w:ascii="Times New Roman" w:eastAsia="Times New Roman" w:hAnsi="Times New Roman"/>
                <w:sz w:val="20"/>
                <w:szCs w:val="20"/>
                <w:lang w:eastAsia="es-CR"/>
              </w:rPr>
            </w:pPr>
          </w:p>
          <w:p w14:paraId="78441D76" w14:textId="34FF056B" w:rsidR="00EE2934" w:rsidRPr="00EE2934" w:rsidRDefault="00EE2934" w:rsidP="00EE2934">
            <w:pPr>
              <w:spacing w:after="0" w:line="240" w:lineRule="auto"/>
              <w:jc w:val="both"/>
              <w:rPr>
                <w:rFonts w:ascii="Times New Roman" w:eastAsia="Times New Roman" w:hAnsi="Times New Roman"/>
                <w:sz w:val="20"/>
                <w:szCs w:val="20"/>
                <w:lang w:eastAsia="es-CR"/>
              </w:rPr>
            </w:pPr>
            <w:r w:rsidRPr="00EE2934">
              <w:rPr>
                <w:rFonts w:ascii="Times New Roman" w:eastAsia="Times New Roman" w:hAnsi="Times New Roman"/>
                <w:sz w:val="20"/>
                <w:szCs w:val="20"/>
                <w:lang w:eastAsia="es-CR"/>
              </w:rPr>
              <w:t xml:space="preserve">En cuanto a las tarifas de matrículas, costos de cursos, cánones, derechos, tasas y cualesquiera otros cobros que realicen las universidades a los </w:t>
            </w:r>
            <w:r w:rsidRPr="00EE2934">
              <w:rPr>
                <w:rFonts w:ascii="Times New Roman" w:eastAsia="Times New Roman" w:hAnsi="Times New Roman"/>
                <w:sz w:val="20"/>
                <w:szCs w:val="20"/>
                <w:lang w:eastAsia="es-CR"/>
              </w:rPr>
              <w:lastRenderedPageBreak/>
              <w:t xml:space="preserve">estudiantes, la Comisión propone que el CONESUP cree y administre un registro, elabore una comparación de dicha información a fin de ponerlo a disposición del público por los medios tecnológicos disponibles. Asimismo, le corresponde al </w:t>
            </w:r>
            <w:r w:rsidR="008A3100" w:rsidRPr="00EE2934">
              <w:rPr>
                <w:rFonts w:ascii="Times New Roman" w:eastAsia="Times New Roman" w:hAnsi="Times New Roman"/>
                <w:sz w:val="20"/>
                <w:szCs w:val="20"/>
                <w:lang w:eastAsia="es-CR"/>
              </w:rPr>
              <w:t>CONESUP autorizar</w:t>
            </w:r>
            <w:r w:rsidRPr="00EE2934">
              <w:rPr>
                <w:rFonts w:ascii="Times New Roman" w:eastAsia="Times New Roman" w:hAnsi="Times New Roman"/>
                <w:sz w:val="20"/>
                <w:szCs w:val="20"/>
                <w:lang w:eastAsia="es-CR"/>
              </w:rPr>
              <w:t xml:space="preserve"> las tarifas de matrícula, de costo de los cursos y en general todos los cánones, según estudios técnicos elaborados por las universidades; los criterios de lo que deberán contener dichos estudios serán definidos en el Reglamento del CONESUP. </w:t>
            </w:r>
          </w:p>
          <w:p w14:paraId="682B2A6E" w14:textId="77777777" w:rsidR="00EE2934" w:rsidRPr="00EE2934" w:rsidRDefault="00EE2934" w:rsidP="00EE2934">
            <w:pPr>
              <w:spacing w:after="0" w:line="240" w:lineRule="auto"/>
              <w:jc w:val="both"/>
              <w:rPr>
                <w:rFonts w:ascii="Times New Roman" w:eastAsia="Times New Roman" w:hAnsi="Times New Roman"/>
                <w:sz w:val="20"/>
                <w:szCs w:val="20"/>
                <w:lang w:eastAsia="es-CR"/>
              </w:rPr>
            </w:pPr>
          </w:p>
          <w:p w14:paraId="5B07B3D2" w14:textId="15A1135B" w:rsidR="00EE2934" w:rsidRPr="00EE2934" w:rsidRDefault="00EE2934" w:rsidP="00EE2934">
            <w:pPr>
              <w:tabs>
                <w:tab w:val="left" w:pos="7815"/>
              </w:tabs>
              <w:spacing w:after="0" w:line="240" w:lineRule="auto"/>
              <w:jc w:val="both"/>
              <w:rPr>
                <w:rFonts w:ascii="Times New Roman" w:eastAsia="Times New Roman" w:hAnsi="Times New Roman"/>
                <w:sz w:val="20"/>
                <w:szCs w:val="20"/>
                <w:lang w:eastAsia="es-CR"/>
              </w:rPr>
            </w:pPr>
            <w:r w:rsidRPr="00EE2934">
              <w:rPr>
                <w:rFonts w:ascii="Times New Roman" w:eastAsia="Times New Roman" w:hAnsi="Times New Roman"/>
                <w:sz w:val="20"/>
                <w:szCs w:val="20"/>
                <w:lang w:eastAsia="es-CR"/>
              </w:rPr>
              <w:t xml:space="preserve">De la misma forma que lo propuesto por el Consejo, se establece la función de autorizar el perfil idóneo del personal docente y las autoridades, aprobar o improbar los planes de estudio y sus </w:t>
            </w:r>
            <w:r w:rsidR="008A3100" w:rsidRPr="00EE2934">
              <w:rPr>
                <w:rFonts w:ascii="Times New Roman" w:eastAsia="Times New Roman" w:hAnsi="Times New Roman"/>
                <w:sz w:val="20"/>
                <w:szCs w:val="20"/>
                <w:lang w:eastAsia="es-CR"/>
              </w:rPr>
              <w:t>modificaciones,</w:t>
            </w:r>
            <w:r w:rsidRPr="00EE2934">
              <w:rPr>
                <w:rFonts w:ascii="Times New Roman" w:eastAsia="Times New Roman" w:hAnsi="Times New Roman"/>
                <w:sz w:val="20"/>
                <w:szCs w:val="20"/>
                <w:lang w:eastAsia="es-CR"/>
              </w:rPr>
              <w:t xml:space="preserve"> pero en este caso se establece un plazo no mayor a sesenta días hábiles, contados a partir de que se complete la totalidad de los requisitos solicitados. Se exceptúan los cambios a planes de estudio de carreras con acreditación vigente por parte del SINAES, quien será responsable de comunicar al CONESUP sobre los casos de prórroga o renovación de la acreditación. </w:t>
            </w:r>
          </w:p>
          <w:p w14:paraId="518A74C7" w14:textId="77777777" w:rsidR="00EE2934" w:rsidRPr="00EE2934" w:rsidRDefault="00EE2934" w:rsidP="00EE2934">
            <w:pPr>
              <w:spacing w:after="0" w:line="240" w:lineRule="auto"/>
              <w:jc w:val="both"/>
              <w:rPr>
                <w:rFonts w:ascii="Times New Roman" w:eastAsia="Times New Roman" w:hAnsi="Times New Roman"/>
                <w:sz w:val="20"/>
                <w:szCs w:val="20"/>
                <w:lang w:eastAsia="es-CR"/>
              </w:rPr>
            </w:pPr>
          </w:p>
          <w:p w14:paraId="47AEC8F0" w14:textId="77777777" w:rsidR="00EE2934" w:rsidRPr="00EE2934" w:rsidRDefault="00EE2934" w:rsidP="00EE2934">
            <w:pPr>
              <w:spacing w:after="0" w:line="240" w:lineRule="auto"/>
              <w:jc w:val="both"/>
              <w:rPr>
                <w:rFonts w:ascii="Times New Roman" w:eastAsia="Times New Roman" w:hAnsi="Times New Roman"/>
                <w:sz w:val="20"/>
                <w:szCs w:val="20"/>
                <w:lang w:eastAsia="es-CR"/>
              </w:rPr>
            </w:pPr>
            <w:r w:rsidRPr="00EE2934">
              <w:rPr>
                <w:rFonts w:ascii="Times New Roman" w:eastAsia="Times New Roman" w:hAnsi="Times New Roman"/>
                <w:sz w:val="20"/>
                <w:szCs w:val="20"/>
                <w:lang w:eastAsia="es-CR"/>
              </w:rPr>
              <w:t>Se concuerda con la propuesta de la Secretaría Técnica y el Consejo, en aplicar a las universidades las sanciones que se establecen en el artículo 17 de la presente Ley, previo cumplimiento del procedimiento administrativo especial establecido en la Ley.</w:t>
            </w:r>
          </w:p>
          <w:p w14:paraId="175F8671" w14:textId="77777777" w:rsidR="00EE2934" w:rsidRPr="00EE2934" w:rsidRDefault="00EE2934" w:rsidP="00EE2934">
            <w:pPr>
              <w:spacing w:after="0" w:line="240" w:lineRule="auto"/>
              <w:jc w:val="both"/>
              <w:rPr>
                <w:rFonts w:ascii="Times New Roman" w:eastAsia="Times New Roman" w:hAnsi="Times New Roman"/>
                <w:sz w:val="20"/>
                <w:szCs w:val="20"/>
                <w:lang w:eastAsia="es-CR"/>
              </w:rPr>
            </w:pPr>
          </w:p>
          <w:p w14:paraId="3345A23A" w14:textId="3699C8CD" w:rsidR="000F1493" w:rsidRPr="00DF1564" w:rsidRDefault="00EE2934" w:rsidP="000F1493">
            <w:pPr>
              <w:spacing w:after="0" w:line="240" w:lineRule="auto"/>
              <w:jc w:val="both"/>
              <w:rPr>
                <w:rFonts w:ascii="Times New Roman" w:eastAsia="Times New Roman" w:hAnsi="Times New Roman"/>
                <w:sz w:val="20"/>
                <w:szCs w:val="20"/>
                <w:lang w:eastAsia="es-CR"/>
              </w:rPr>
            </w:pPr>
            <w:r w:rsidRPr="00EE2934">
              <w:rPr>
                <w:rFonts w:ascii="Times New Roman" w:eastAsia="Times New Roman" w:hAnsi="Times New Roman"/>
                <w:sz w:val="20"/>
                <w:szCs w:val="20"/>
                <w:lang w:eastAsia="es-CR"/>
              </w:rPr>
              <w:t>Se adiciona la función de consultar anualmente a los sectores más representativos que confluyan en el mercado laboral, con la finalidad de que se pronuncien sobre el perfil profesional del recurso humano que requieren, según sus necesidades y en el caso de carreras con prácticas supervisadas, las universidades privadas deberán informar al CONESUP, cada inicio de curso lectivo, el número de estudiantes matriculados en cada corte, de tal manera que este corrobore que la cantidad de alumnos matriculados guarde relación razonable con el número de campos autorizados para realizar las prácticas supervisadas.</w:t>
            </w:r>
          </w:p>
        </w:tc>
      </w:tr>
      <w:tr w:rsidR="00EE2934" w:rsidRPr="00DF1564" w14:paraId="6BA7D61C" w14:textId="77777777" w:rsidTr="000F1493">
        <w:trPr>
          <w:trHeight w:val="46"/>
          <w:jc w:val="center"/>
        </w:trPr>
        <w:tc>
          <w:tcPr>
            <w:tcW w:w="3726" w:type="dxa"/>
            <w:tcBorders>
              <w:top w:val="single" w:sz="4" w:space="0" w:color="auto"/>
              <w:left w:val="single" w:sz="4" w:space="0" w:color="auto"/>
              <w:bottom w:val="single" w:sz="4" w:space="0" w:color="auto"/>
              <w:right w:val="single" w:sz="4" w:space="0" w:color="auto"/>
            </w:tcBorders>
            <w:shd w:val="clear" w:color="auto" w:fill="auto"/>
          </w:tcPr>
          <w:p w14:paraId="57E44184" w14:textId="6AB24F93" w:rsidR="00CF4B99" w:rsidRPr="00CF4B99" w:rsidRDefault="00CF4B99" w:rsidP="004F6DA0">
            <w:pPr>
              <w:spacing w:after="0" w:line="240" w:lineRule="auto"/>
              <w:jc w:val="both"/>
              <w:rPr>
                <w:rFonts w:ascii="Times New Roman" w:eastAsia="Times New Roman" w:hAnsi="Times New Roman"/>
                <w:b/>
                <w:sz w:val="20"/>
                <w:szCs w:val="20"/>
                <w:lang w:eastAsia="es-CR"/>
              </w:rPr>
            </w:pPr>
            <w:r w:rsidRPr="00CF4B99">
              <w:rPr>
                <w:rFonts w:ascii="Times New Roman" w:eastAsia="Times New Roman" w:hAnsi="Times New Roman"/>
                <w:b/>
                <w:sz w:val="20"/>
                <w:szCs w:val="20"/>
                <w:lang w:eastAsia="es-CR"/>
              </w:rPr>
              <w:lastRenderedPageBreak/>
              <w:t xml:space="preserve">Artículo 6. </w:t>
            </w:r>
          </w:p>
          <w:p w14:paraId="03D7CC35" w14:textId="7F18077D" w:rsidR="004F6DA0" w:rsidRPr="004F6DA0" w:rsidRDefault="004F6DA0" w:rsidP="004F6DA0">
            <w:pPr>
              <w:spacing w:after="0" w:line="240" w:lineRule="auto"/>
              <w:jc w:val="both"/>
              <w:rPr>
                <w:rFonts w:ascii="Times New Roman" w:eastAsia="Times New Roman" w:hAnsi="Times New Roman"/>
                <w:sz w:val="20"/>
                <w:szCs w:val="20"/>
                <w:lang w:eastAsia="es-CR"/>
              </w:rPr>
            </w:pPr>
            <w:r w:rsidRPr="004F6DA0">
              <w:rPr>
                <w:rFonts w:ascii="Times New Roman" w:eastAsia="Times New Roman" w:hAnsi="Times New Roman"/>
                <w:sz w:val="20"/>
                <w:szCs w:val="20"/>
                <w:lang w:eastAsia="es-CR"/>
              </w:rPr>
              <w:t xml:space="preserve">En cuanto al </w:t>
            </w:r>
            <w:r w:rsidRPr="004F6DA0">
              <w:rPr>
                <w:rFonts w:ascii="Times New Roman" w:eastAsia="Times New Roman" w:hAnsi="Times New Roman"/>
                <w:b/>
                <w:sz w:val="20"/>
                <w:szCs w:val="20"/>
                <w:lang w:eastAsia="es-CR"/>
              </w:rPr>
              <w:t xml:space="preserve">funcionamiento de las nuevas universidades, sedes regionales y apertura de carreras, </w:t>
            </w:r>
            <w:r w:rsidRPr="004F6DA0">
              <w:rPr>
                <w:rFonts w:ascii="Times New Roman" w:eastAsia="Times New Roman" w:hAnsi="Times New Roman"/>
                <w:sz w:val="20"/>
                <w:szCs w:val="20"/>
                <w:lang w:eastAsia="es-CR"/>
              </w:rPr>
              <w:t xml:space="preserve">la Ley establece una serie de requisitos los cuales se mantienen en la propuesta de la Secretaría, no obstante, al requisito de estar legalmente constituida se adiciona que debe estar al día con la Caja </w:t>
            </w:r>
            <w:r w:rsidRPr="004F6DA0">
              <w:rPr>
                <w:rFonts w:ascii="Times New Roman" w:eastAsia="Times New Roman" w:hAnsi="Times New Roman"/>
                <w:sz w:val="20"/>
                <w:szCs w:val="20"/>
                <w:lang w:eastAsia="es-CR"/>
              </w:rPr>
              <w:lastRenderedPageBreak/>
              <w:t>Costarricense del Seguro Social. Asimismo, se indica que la universidad debe contar con medios suficientes para el establecimiento por lo menos de una facultad compuesta por dos escuelas y dos carreras por escuela.</w:t>
            </w:r>
          </w:p>
          <w:p w14:paraId="08C1B80B" w14:textId="77777777" w:rsidR="004F6DA0" w:rsidRPr="004F6DA0" w:rsidRDefault="004F6DA0" w:rsidP="004F6DA0">
            <w:pPr>
              <w:tabs>
                <w:tab w:val="left" w:pos="1915"/>
              </w:tabs>
              <w:spacing w:after="0" w:line="240" w:lineRule="auto"/>
              <w:jc w:val="both"/>
              <w:rPr>
                <w:rFonts w:ascii="Times New Roman" w:eastAsia="Times New Roman" w:hAnsi="Times New Roman"/>
                <w:sz w:val="20"/>
                <w:szCs w:val="20"/>
                <w:lang w:eastAsia="es-CR"/>
              </w:rPr>
            </w:pPr>
            <w:r w:rsidRPr="004F6DA0">
              <w:rPr>
                <w:rFonts w:ascii="Times New Roman" w:eastAsia="Times New Roman" w:hAnsi="Times New Roman"/>
                <w:sz w:val="20"/>
                <w:szCs w:val="20"/>
                <w:lang w:eastAsia="es-CR"/>
              </w:rPr>
              <w:tab/>
            </w:r>
          </w:p>
          <w:p w14:paraId="0C345455" w14:textId="3BDBF362" w:rsidR="00EE2934" w:rsidRPr="00DF1564" w:rsidRDefault="004F6DA0" w:rsidP="00EE2934">
            <w:pPr>
              <w:spacing w:after="0" w:line="240" w:lineRule="auto"/>
              <w:jc w:val="both"/>
              <w:rPr>
                <w:rFonts w:ascii="Times New Roman" w:eastAsia="Times New Roman" w:hAnsi="Times New Roman"/>
                <w:sz w:val="20"/>
                <w:szCs w:val="20"/>
                <w:lang w:eastAsia="es-CR"/>
              </w:rPr>
            </w:pPr>
            <w:r w:rsidRPr="004F6DA0">
              <w:rPr>
                <w:rFonts w:ascii="Times New Roman" w:eastAsia="Times New Roman" w:hAnsi="Times New Roman"/>
                <w:sz w:val="20"/>
                <w:szCs w:val="20"/>
                <w:lang w:eastAsia="es-CR"/>
              </w:rPr>
              <w:t>En lo referente a las instalaciones e infraestructura se señala que debe ser aprobado por la dependencia competente del Ministerio de Educación Pública en materia de infraestructura y equipamiento, el Consejo de Salud Ocupacional y las autoridades competentes del Ministerio de Salud.</w:t>
            </w:r>
          </w:p>
        </w:tc>
        <w:tc>
          <w:tcPr>
            <w:tcW w:w="3413" w:type="dxa"/>
            <w:tcBorders>
              <w:top w:val="single" w:sz="4" w:space="0" w:color="auto"/>
              <w:left w:val="nil"/>
              <w:bottom w:val="single" w:sz="4" w:space="0" w:color="auto"/>
              <w:right w:val="single" w:sz="4" w:space="0" w:color="auto"/>
            </w:tcBorders>
            <w:shd w:val="clear" w:color="auto" w:fill="auto"/>
          </w:tcPr>
          <w:p w14:paraId="023560C6" w14:textId="1CF1CCFD" w:rsidR="00CF4B99" w:rsidRPr="00CF4B99" w:rsidRDefault="00CF4B99" w:rsidP="004F6DA0">
            <w:pPr>
              <w:spacing w:after="0" w:line="240" w:lineRule="auto"/>
              <w:jc w:val="both"/>
              <w:rPr>
                <w:rFonts w:ascii="Times New Roman" w:eastAsia="Times New Roman" w:hAnsi="Times New Roman"/>
                <w:b/>
                <w:sz w:val="20"/>
                <w:szCs w:val="20"/>
                <w:lang w:eastAsia="es-CR"/>
              </w:rPr>
            </w:pPr>
            <w:r w:rsidRPr="00CF4B99">
              <w:rPr>
                <w:rFonts w:ascii="Times New Roman" w:eastAsia="Times New Roman" w:hAnsi="Times New Roman"/>
                <w:b/>
                <w:sz w:val="20"/>
                <w:szCs w:val="20"/>
                <w:lang w:eastAsia="es-CR"/>
              </w:rPr>
              <w:lastRenderedPageBreak/>
              <w:t>Art</w:t>
            </w:r>
            <w:r>
              <w:rPr>
                <w:rFonts w:ascii="Times New Roman" w:eastAsia="Times New Roman" w:hAnsi="Times New Roman"/>
                <w:b/>
                <w:sz w:val="20"/>
                <w:szCs w:val="20"/>
                <w:lang w:eastAsia="es-CR"/>
              </w:rPr>
              <w:t xml:space="preserve">ículo 6. </w:t>
            </w:r>
          </w:p>
          <w:p w14:paraId="370C4D90" w14:textId="77777777" w:rsidR="004F6DA0" w:rsidRPr="004F6DA0" w:rsidRDefault="004F6DA0" w:rsidP="004F6DA0">
            <w:pPr>
              <w:spacing w:after="0" w:line="240" w:lineRule="auto"/>
              <w:jc w:val="both"/>
              <w:rPr>
                <w:rFonts w:ascii="Times New Roman" w:eastAsia="Times New Roman" w:hAnsi="Times New Roman"/>
                <w:sz w:val="20"/>
                <w:szCs w:val="20"/>
                <w:lang w:eastAsia="es-CR"/>
              </w:rPr>
            </w:pPr>
            <w:r w:rsidRPr="004F6DA0">
              <w:rPr>
                <w:rFonts w:ascii="Times New Roman" w:eastAsia="Times New Roman" w:hAnsi="Times New Roman"/>
                <w:sz w:val="20"/>
                <w:szCs w:val="20"/>
                <w:lang w:eastAsia="es-CR"/>
              </w:rPr>
              <w:t xml:space="preserve">Según la propuesta del CONESUP, se mantiene lo dispuesto en la Ley N° 6693, en cuanto a las instalaciones e infraestructura, solamente se adiciona la aprobación de la dependencia competente del Ministerio de Educación Pública en materia de infraestructura y </w:t>
            </w:r>
            <w:r w:rsidRPr="004F6DA0">
              <w:rPr>
                <w:rFonts w:ascii="Times New Roman" w:eastAsia="Times New Roman" w:hAnsi="Times New Roman"/>
                <w:sz w:val="20"/>
                <w:szCs w:val="20"/>
                <w:lang w:eastAsia="es-CR"/>
              </w:rPr>
              <w:lastRenderedPageBreak/>
              <w:t>equipamiento, así como con los permisos respectivos del Ministerio de Salud, del Consejo de Salud Ocupacional y cualquier otro establecido en las leyes vigentes. La autorización o no por parte del CONESUP, requiere pronunciamiento mediante resolución en un plazo máximo de un año en el caso de universidades y seis meses en el caso de sedes regionales.</w:t>
            </w:r>
          </w:p>
          <w:p w14:paraId="4E9402E4" w14:textId="77777777" w:rsidR="00EE2934" w:rsidRPr="00DF1564" w:rsidRDefault="00EE2934" w:rsidP="00EE2934">
            <w:pPr>
              <w:spacing w:after="0" w:line="240" w:lineRule="auto"/>
              <w:jc w:val="both"/>
              <w:rPr>
                <w:rFonts w:ascii="Times New Roman" w:eastAsia="Times New Roman" w:hAnsi="Times New Roman"/>
                <w:sz w:val="20"/>
                <w:szCs w:val="20"/>
                <w:lang w:eastAsia="es-CR"/>
              </w:rPr>
            </w:pPr>
          </w:p>
        </w:tc>
        <w:tc>
          <w:tcPr>
            <w:tcW w:w="3913" w:type="dxa"/>
            <w:gridSpan w:val="2"/>
            <w:tcBorders>
              <w:top w:val="single" w:sz="4" w:space="0" w:color="auto"/>
              <w:left w:val="nil"/>
              <w:bottom w:val="single" w:sz="4" w:space="0" w:color="auto"/>
              <w:right w:val="single" w:sz="4" w:space="0" w:color="auto"/>
            </w:tcBorders>
          </w:tcPr>
          <w:p w14:paraId="0351B4F8" w14:textId="6D9DCDA5" w:rsidR="00CF4B99" w:rsidRPr="00CF4B99" w:rsidRDefault="00CF4B99" w:rsidP="000D2DF3">
            <w:pPr>
              <w:spacing w:after="0" w:line="240" w:lineRule="auto"/>
              <w:jc w:val="both"/>
              <w:rPr>
                <w:rFonts w:ascii="Times New Roman" w:eastAsia="Times New Roman" w:hAnsi="Times New Roman"/>
                <w:b/>
                <w:sz w:val="20"/>
                <w:szCs w:val="20"/>
                <w:lang w:eastAsia="es-CR"/>
              </w:rPr>
            </w:pPr>
            <w:r w:rsidRPr="00CF4B99">
              <w:rPr>
                <w:rFonts w:ascii="Times New Roman" w:eastAsia="Times New Roman" w:hAnsi="Times New Roman"/>
                <w:b/>
                <w:sz w:val="20"/>
                <w:szCs w:val="20"/>
                <w:lang w:eastAsia="es-CR"/>
              </w:rPr>
              <w:lastRenderedPageBreak/>
              <w:t>Art</w:t>
            </w:r>
            <w:r>
              <w:rPr>
                <w:rFonts w:ascii="Times New Roman" w:eastAsia="Times New Roman" w:hAnsi="Times New Roman"/>
                <w:b/>
                <w:sz w:val="20"/>
                <w:szCs w:val="20"/>
                <w:lang w:eastAsia="es-CR"/>
              </w:rPr>
              <w:t xml:space="preserve">ículo 6. </w:t>
            </w:r>
          </w:p>
          <w:p w14:paraId="4CE19580" w14:textId="77777777" w:rsidR="000D2DF3" w:rsidRPr="000D2DF3" w:rsidRDefault="000D2DF3" w:rsidP="000D2DF3">
            <w:pPr>
              <w:spacing w:after="0" w:line="240" w:lineRule="auto"/>
              <w:jc w:val="both"/>
              <w:rPr>
                <w:rFonts w:ascii="Times New Roman" w:eastAsia="Times New Roman" w:hAnsi="Times New Roman"/>
                <w:sz w:val="20"/>
                <w:szCs w:val="20"/>
                <w:lang w:eastAsia="es-CR"/>
              </w:rPr>
            </w:pPr>
            <w:r w:rsidRPr="000D2DF3">
              <w:rPr>
                <w:rFonts w:ascii="Times New Roman" w:eastAsia="Times New Roman" w:hAnsi="Times New Roman"/>
                <w:sz w:val="20"/>
                <w:szCs w:val="20"/>
                <w:lang w:eastAsia="es-CR"/>
              </w:rPr>
              <w:t xml:space="preserve">Con respecto a la propuesta de la Comisión de la Asamblea Legislativa, se adicionan algunos requerimientos y disposiciones, como el contar con el perfil y los profesionales para integrar los organismos universitarios que indiquen sus estatutos; presentar el proyecto de estatuto orgánico y de los reglamentos internos </w:t>
            </w:r>
            <w:r w:rsidRPr="000D2DF3">
              <w:rPr>
                <w:rFonts w:ascii="Times New Roman" w:eastAsia="Times New Roman" w:hAnsi="Times New Roman"/>
                <w:sz w:val="20"/>
                <w:szCs w:val="20"/>
                <w:lang w:eastAsia="es-CR"/>
              </w:rPr>
              <w:lastRenderedPageBreak/>
              <w:t>correspondientes a los regímenes académico, estudiantil, docente, Trabajo Comunal Universitario y Becas; aportar el proyecto constructivo contenido en planos debidamente aprobados así como una descripción detallada donde conste que las instalaciones garantizarán la accesibilidad para personas con discapacidad, contendrán la infraestructura de servicios básicos, bibliotecas y laboratorios y el equipo necesario para su óptimo funcionamiento y el cumplimiento de sus objetivos.</w:t>
            </w:r>
          </w:p>
          <w:p w14:paraId="053129A5" w14:textId="77777777" w:rsidR="000D2DF3" w:rsidRPr="000D2DF3" w:rsidRDefault="000D2DF3" w:rsidP="000D2DF3">
            <w:pPr>
              <w:spacing w:after="0" w:line="240" w:lineRule="auto"/>
              <w:jc w:val="both"/>
              <w:rPr>
                <w:rFonts w:ascii="Times New Roman" w:eastAsia="Times New Roman" w:hAnsi="Times New Roman"/>
                <w:sz w:val="20"/>
                <w:szCs w:val="20"/>
                <w:lang w:eastAsia="es-CR"/>
              </w:rPr>
            </w:pPr>
          </w:p>
          <w:p w14:paraId="1F3FBFA5" w14:textId="59BCC25C" w:rsidR="000D2DF3" w:rsidRPr="00DF1564" w:rsidRDefault="000D2DF3" w:rsidP="00EE2934">
            <w:pPr>
              <w:spacing w:after="0" w:line="240" w:lineRule="auto"/>
              <w:jc w:val="both"/>
              <w:rPr>
                <w:rFonts w:ascii="Times New Roman" w:eastAsia="Times New Roman" w:hAnsi="Times New Roman"/>
                <w:sz w:val="20"/>
                <w:szCs w:val="20"/>
                <w:lang w:eastAsia="es-CR"/>
              </w:rPr>
            </w:pPr>
            <w:r w:rsidRPr="000D2DF3">
              <w:rPr>
                <w:rFonts w:ascii="Times New Roman" w:eastAsia="Times New Roman" w:hAnsi="Times New Roman"/>
                <w:sz w:val="20"/>
                <w:szCs w:val="20"/>
                <w:lang w:eastAsia="es-CR"/>
              </w:rPr>
              <w:t xml:space="preserve">Se señala además que la Secretaría Técnica contará con diez días hábiles para verificar el cabal cumplimiento de los requisitos señalados y consecuentemente, dictar la respectiva resolución de admisibilidad cuando sea procedente. En caso de que existan defectos u omisiones, la Secretaría comunica por escrito y en quince días hábiles a partir de la comunicación, se debe subsanar. Sobre este tema y lo que procede a nivel resolutivo también se encuentra establecido.  </w:t>
            </w:r>
          </w:p>
        </w:tc>
      </w:tr>
      <w:tr w:rsidR="000D2DF3" w:rsidRPr="00DF1564" w14:paraId="29F92727" w14:textId="77777777" w:rsidTr="00D70167">
        <w:trPr>
          <w:trHeight w:val="46"/>
          <w:jc w:val="center"/>
        </w:trPr>
        <w:tc>
          <w:tcPr>
            <w:tcW w:w="3726" w:type="dxa"/>
            <w:tcBorders>
              <w:top w:val="single" w:sz="4" w:space="0" w:color="auto"/>
              <w:left w:val="single" w:sz="4" w:space="0" w:color="auto"/>
              <w:bottom w:val="single" w:sz="4" w:space="0" w:color="auto"/>
              <w:right w:val="single" w:sz="4" w:space="0" w:color="auto"/>
            </w:tcBorders>
            <w:shd w:val="clear" w:color="auto" w:fill="auto"/>
          </w:tcPr>
          <w:p w14:paraId="0D6158FF" w14:textId="77777777" w:rsidR="00CF4B99" w:rsidRPr="00CF4B99" w:rsidRDefault="00CF4B99" w:rsidP="00CF4B99">
            <w:pPr>
              <w:spacing w:after="0" w:line="240" w:lineRule="auto"/>
              <w:jc w:val="both"/>
              <w:rPr>
                <w:rFonts w:ascii="Times New Roman" w:hAnsi="Times New Roman"/>
                <w:b/>
                <w:sz w:val="20"/>
                <w:szCs w:val="20"/>
                <w:lang w:eastAsia="es-CR"/>
              </w:rPr>
            </w:pPr>
            <w:r w:rsidRPr="00CF4B99">
              <w:rPr>
                <w:rFonts w:ascii="Times New Roman" w:hAnsi="Times New Roman"/>
                <w:b/>
                <w:sz w:val="20"/>
                <w:szCs w:val="20"/>
                <w:lang w:eastAsia="es-CR"/>
              </w:rPr>
              <w:lastRenderedPageBreak/>
              <w:t>ARTÍCULO 2.-Deróganse los artículos 7 y 19 y los transitorios I, II y III de la Ley No. 6693 del 27 de noviembre de 1981.</w:t>
            </w:r>
          </w:p>
          <w:p w14:paraId="6A9FF2BF" w14:textId="77777777" w:rsidR="00CF4B99" w:rsidRPr="00CF4B99" w:rsidRDefault="00CF4B99" w:rsidP="00CF4B99">
            <w:pPr>
              <w:spacing w:after="0" w:line="240" w:lineRule="auto"/>
              <w:jc w:val="both"/>
              <w:rPr>
                <w:rFonts w:ascii="Times New Roman" w:hAnsi="Times New Roman"/>
                <w:b/>
                <w:sz w:val="20"/>
                <w:szCs w:val="20"/>
                <w:lang w:eastAsia="es-CR"/>
              </w:rPr>
            </w:pPr>
          </w:p>
          <w:p w14:paraId="59E732EB" w14:textId="4A705771" w:rsidR="00CF4B99" w:rsidRDefault="00CF4B99" w:rsidP="00CF4B99">
            <w:pPr>
              <w:spacing w:after="0" w:line="240" w:lineRule="auto"/>
              <w:jc w:val="both"/>
              <w:rPr>
                <w:rFonts w:ascii="Times New Roman" w:hAnsi="Times New Roman"/>
                <w:b/>
                <w:sz w:val="20"/>
                <w:szCs w:val="20"/>
                <w:lang w:eastAsia="es-CR"/>
              </w:rPr>
            </w:pPr>
            <w:r w:rsidRPr="00CF4B99">
              <w:rPr>
                <w:rFonts w:ascii="Times New Roman" w:hAnsi="Times New Roman"/>
                <w:b/>
                <w:sz w:val="20"/>
                <w:szCs w:val="20"/>
                <w:lang w:eastAsia="es-CR"/>
              </w:rPr>
              <w:t>ARTÍCULO 3.- Adiciónense los artículos 5, 7, 15, 19 y 21 bis a la Ley No. 6693 del 27 de noviembre de 198</w:t>
            </w:r>
            <w:r>
              <w:rPr>
                <w:rFonts w:ascii="Times New Roman" w:hAnsi="Times New Roman"/>
                <w:b/>
                <w:sz w:val="20"/>
                <w:szCs w:val="20"/>
                <w:lang w:eastAsia="es-CR"/>
              </w:rPr>
              <w:t>1.</w:t>
            </w:r>
          </w:p>
          <w:p w14:paraId="7CFF525E" w14:textId="77777777" w:rsidR="00CF4B99" w:rsidRDefault="00CF4B99" w:rsidP="00CF4B99">
            <w:pPr>
              <w:spacing w:after="0" w:line="240" w:lineRule="auto"/>
              <w:jc w:val="both"/>
              <w:rPr>
                <w:rFonts w:ascii="Times New Roman" w:hAnsi="Times New Roman"/>
                <w:b/>
                <w:sz w:val="20"/>
                <w:szCs w:val="20"/>
                <w:lang w:eastAsia="es-CR"/>
              </w:rPr>
            </w:pPr>
          </w:p>
          <w:p w14:paraId="7FA1AB83" w14:textId="7381A46B" w:rsidR="00E242E9" w:rsidRPr="00CF4B99" w:rsidRDefault="00E242E9" w:rsidP="00CF4B99">
            <w:pPr>
              <w:spacing w:after="0" w:line="240" w:lineRule="auto"/>
              <w:jc w:val="both"/>
              <w:rPr>
                <w:rFonts w:ascii="Times New Roman" w:hAnsi="Times New Roman"/>
                <w:b/>
                <w:sz w:val="20"/>
                <w:szCs w:val="20"/>
                <w:lang w:eastAsia="es-CR"/>
              </w:rPr>
            </w:pPr>
            <w:r>
              <w:rPr>
                <w:rFonts w:ascii="Times New Roman" w:hAnsi="Times New Roman"/>
                <w:b/>
                <w:sz w:val="20"/>
                <w:szCs w:val="20"/>
                <w:lang w:eastAsia="es-CR"/>
              </w:rPr>
              <w:t xml:space="preserve">Artículo 7. </w:t>
            </w:r>
          </w:p>
          <w:p w14:paraId="285D46E1" w14:textId="39791E3C" w:rsidR="000D2DF3" w:rsidRPr="00DF1564" w:rsidRDefault="000D2DF3" w:rsidP="00EE2934">
            <w:pPr>
              <w:spacing w:after="0" w:line="240" w:lineRule="auto"/>
              <w:jc w:val="both"/>
              <w:rPr>
                <w:rFonts w:ascii="Times New Roman" w:eastAsia="Times New Roman" w:hAnsi="Times New Roman"/>
                <w:sz w:val="20"/>
                <w:szCs w:val="20"/>
                <w:lang w:eastAsia="es-CR"/>
              </w:rPr>
            </w:pPr>
            <w:r w:rsidRPr="00DF1564">
              <w:rPr>
                <w:rFonts w:ascii="Times New Roman" w:hAnsi="Times New Roman"/>
                <w:sz w:val="20"/>
                <w:szCs w:val="20"/>
                <w:lang w:eastAsia="es-CR"/>
              </w:rPr>
              <w:t xml:space="preserve">En lo referente al </w:t>
            </w:r>
            <w:r w:rsidRPr="00DF1564">
              <w:rPr>
                <w:rFonts w:ascii="Times New Roman" w:hAnsi="Times New Roman"/>
                <w:b/>
                <w:sz w:val="20"/>
                <w:szCs w:val="20"/>
                <w:lang w:eastAsia="es-CR"/>
              </w:rPr>
              <w:t>pronunciamiento acerca de la solicitud</w:t>
            </w:r>
            <w:r w:rsidRPr="00DF1564">
              <w:rPr>
                <w:rFonts w:ascii="Times New Roman" w:hAnsi="Times New Roman"/>
                <w:sz w:val="20"/>
                <w:szCs w:val="20"/>
                <w:lang w:eastAsia="es-CR"/>
              </w:rPr>
              <w:t>, la Secretaría Técnica no emite modificaciones a lo que está estipulado en la Ley N° 6693.</w:t>
            </w:r>
          </w:p>
        </w:tc>
        <w:tc>
          <w:tcPr>
            <w:tcW w:w="7326" w:type="dxa"/>
            <w:gridSpan w:val="3"/>
            <w:tcBorders>
              <w:top w:val="single" w:sz="4" w:space="0" w:color="auto"/>
              <w:left w:val="nil"/>
              <w:bottom w:val="single" w:sz="4" w:space="0" w:color="auto"/>
              <w:right w:val="single" w:sz="4" w:space="0" w:color="auto"/>
            </w:tcBorders>
            <w:shd w:val="clear" w:color="auto" w:fill="auto"/>
          </w:tcPr>
          <w:p w14:paraId="225FD4F5" w14:textId="77777777" w:rsidR="009114BF" w:rsidRDefault="009114BF" w:rsidP="000D2DF3">
            <w:pPr>
              <w:spacing w:after="0" w:line="240" w:lineRule="auto"/>
              <w:jc w:val="both"/>
              <w:rPr>
                <w:rFonts w:ascii="Times New Roman" w:hAnsi="Times New Roman"/>
                <w:b/>
                <w:sz w:val="20"/>
                <w:szCs w:val="20"/>
                <w:lang w:eastAsia="es-CR"/>
              </w:rPr>
            </w:pPr>
            <w:r>
              <w:rPr>
                <w:rFonts w:ascii="Times New Roman" w:hAnsi="Times New Roman"/>
                <w:b/>
                <w:sz w:val="20"/>
                <w:szCs w:val="20"/>
                <w:lang w:eastAsia="es-CR"/>
              </w:rPr>
              <w:t>Art</w:t>
            </w:r>
            <w:r w:rsidR="00E242E9">
              <w:rPr>
                <w:rFonts w:ascii="Times New Roman" w:hAnsi="Times New Roman"/>
                <w:b/>
                <w:sz w:val="20"/>
                <w:szCs w:val="20"/>
                <w:lang w:eastAsia="es-CR"/>
              </w:rPr>
              <w:t xml:space="preserve">ículo 7. </w:t>
            </w:r>
          </w:p>
          <w:p w14:paraId="02A4D9E0" w14:textId="51798854" w:rsidR="000D2DF3" w:rsidRPr="000D2DF3" w:rsidRDefault="000D2DF3" w:rsidP="000D2DF3">
            <w:pPr>
              <w:spacing w:after="0" w:line="240" w:lineRule="auto"/>
              <w:jc w:val="both"/>
              <w:rPr>
                <w:rFonts w:ascii="Times New Roman" w:eastAsia="Times New Roman" w:hAnsi="Times New Roman"/>
                <w:sz w:val="20"/>
                <w:szCs w:val="20"/>
                <w:lang w:eastAsia="es-CR"/>
              </w:rPr>
            </w:pPr>
            <w:r w:rsidRPr="000D2DF3">
              <w:rPr>
                <w:rFonts w:ascii="Times New Roman" w:eastAsia="Times New Roman" w:hAnsi="Times New Roman"/>
                <w:sz w:val="20"/>
                <w:szCs w:val="20"/>
                <w:lang w:eastAsia="es-CR"/>
              </w:rPr>
              <w:t>En cuanto al Consejo y la Comisión de la Asamblea Legislativa se deroga el artículo 7 de la Ley y se adiciona un nuevo artículo 7 en la cual se señala que en todos los demás casos en que las universidades formulen solicitudes de pronunciamiento al CONESUP, éste se pronunciará, si se trata de simples peticiones, en el plazo de 10 días hábiles, por medio de la Dirección Ejecutiva. Si se trata de solicitudes de naturaleza compleja o que implican el desarrollo de un procedimiento, el CONESUP se pronunciará en un plazo de sesenta días hábiles.</w:t>
            </w:r>
          </w:p>
          <w:p w14:paraId="09471416" w14:textId="77777777" w:rsidR="000D2DF3" w:rsidRPr="000D2DF3" w:rsidRDefault="000D2DF3" w:rsidP="000D2DF3">
            <w:pPr>
              <w:spacing w:after="0" w:line="240" w:lineRule="auto"/>
              <w:jc w:val="both"/>
              <w:rPr>
                <w:rFonts w:ascii="Times New Roman" w:eastAsia="Times New Roman" w:hAnsi="Times New Roman"/>
                <w:sz w:val="20"/>
                <w:szCs w:val="20"/>
                <w:lang w:eastAsia="es-CR"/>
              </w:rPr>
            </w:pPr>
          </w:p>
          <w:p w14:paraId="06DA3BD5" w14:textId="77777777" w:rsidR="000D2DF3" w:rsidRPr="000D2DF3" w:rsidRDefault="000D2DF3" w:rsidP="000D2DF3">
            <w:pPr>
              <w:spacing w:after="0" w:line="240" w:lineRule="auto"/>
              <w:jc w:val="both"/>
              <w:rPr>
                <w:rFonts w:ascii="Times New Roman" w:eastAsia="Times New Roman" w:hAnsi="Times New Roman"/>
                <w:sz w:val="20"/>
                <w:szCs w:val="20"/>
                <w:lang w:eastAsia="es-CR"/>
              </w:rPr>
            </w:pPr>
            <w:r w:rsidRPr="000D2DF3">
              <w:rPr>
                <w:rFonts w:ascii="Times New Roman" w:eastAsia="Times New Roman" w:hAnsi="Times New Roman"/>
                <w:sz w:val="20"/>
                <w:szCs w:val="20"/>
                <w:lang w:eastAsia="es-CR"/>
              </w:rPr>
              <w:t>Contra lo resuelto por la Dirección Ejecutiva procede recurso de revocatoria y de apelación y contra lo resuelto por el CONESUP solo cabe recurso de revocatoria. Los recursos deberán interponerse en el plazo de tres días, ante el órgano que resolvió.</w:t>
            </w:r>
          </w:p>
          <w:p w14:paraId="7D360872" w14:textId="77777777" w:rsidR="000D2DF3" w:rsidRPr="000D2DF3" w:rsidRDefault="000D2DF3" w:rsidP="000D2DF3">
            <w:pPr>
              <w:spacing w:after="0" w:line="240" w:lineRule="auto"/>
              <w:jc w:val="both"/>
              <w:rPr>
                <w:rFonts w:ascii="Times New Roman" w:eastAsia="Times New Roman" w:hAnsi="Times New Roman"/>
                <w:sz w:val="20"/>
                <w:szCs w:val="20"/>
                <w:lang w:eastAsia="es-CR"/>
              </w:rPr>
            </w:pPr>
          </w:p>
          <w:p w14:paraId="2B8F0D2C" w14:textId="194E878C" w:rsidR="000D2DF3" w:rsidRPr="00DF1564" w:rsidRDefault="000D2DF3" w:rsidP="00EE2934">
            <w:pPr>
              <w:spacing w:after="0" w:line="240" w:lineRule="auto"/>
              <w:jc w:val="both"/>
              <w:rPr>
                <w:rFonts w:ascii="Times New Roman" w:eastAsia="Times New Roman" w:hAnsi="Times New Roman"/>
                <w:sz w:val="20"/>
                <w:szCs w:val="20"/>
                <w:lang w:eastAsia="es-CR"/>
              </w:rPr>
            </w:pPr>
            <w:r w:rsidRPr="000D2DF3">
              <w:rPr>
                <w:rFonts w:ascii="Times New Roman" w:eastAsia="Times New Roman" w:hAnsi="Times New Roman"/>
                <w:sz w:val="20"/>
                <w:szCs w:val="20"/>
                <w:lang w:eastAsia="es-CR"/>
              </w:rPr>
              <w:t>La comisión de la Asamblea Legislativa plantea que contra lo resuelto por el Consejo solo cabrá recurso de apelación, el cual deberá interponerse en un plazo máximo de quince días hábiles y será resuelto en un plazo máximo de sesenta días hábiles. El incumplimiento de los plazos anteriores, acarreará responsabilidad disciplinaria para el funcionario que lo cause, previo cumplimiento del debido proceso.</w:t>
            </w:r>
          </w:p>
        </w:tc>
      </w:tr>
      <w:tr w:rsidR="001C574B" w:rsidRPr="00DF1564" w14:paraId="3823C88F" w14:textId="77777777" w:rsidTr="00D70167">
        <w:trPr>
          <w:trHeight w:val="46"/>
          <w:jc w:val="center"/>
        </w:trPr>
        <w:tc>
          <w:tcPr>
            <w:tcW w:w="3726" w:type="dxa"/>
            <w:tcBorders>
              <w:top w:val="single" w:sz="4" w:space="0" w:color="auto"/>
              <w:left w:val="single" w:sz="4" w:space="0" w:color="auto"/>
              <w:bottom w:val="single" w:sz="4" w:space="0" w:color="auto"/>
              <w:right w:val="single" w:sz="4" w:space="0" w:color="auto"/>
            </w:tcBorders>
            <w:shd w:val="clear" w:color="auto" w:fill="auto"/>
          </w:tcPr>
          <w:p w14:paraId="3F6187E8" w14:textId="07BFB694" w:rsidR="00080C5B" w:rsidRPr="00080C5B" w:rsidRDefault="00080C5B" w:rsidP="00365F93">
            <w:pPr>
              <w:spacing w:after="0" w:line="240" w:lineRule="auto"/>
              <w:jc w:val="both"/>
              <w:rPr>
                <w:rFonts w:ascii="Times New Roman" w:eastAsia="Times New Roman" w:hAnsi="Times New Roman"/>
                <w:b/>
                <w:sz w:val="20"/>
                <w:szCs w:val="20"/>
                <w:lang w:eastAsia="es-CR"/>
              </w:rPr>
            </w:pPr>
            <w:r w:rsidRPr="00080C5B">
              <w:rPr>
                <w:rFonts w:ascii="Times New Roman" w:eastAsia="Times New Roman" w:hAnsi="Times New Roman"/>
                <w:b/>
                <w:sz w:val="20"/>
                <w:szCs w:val="20"/>
                <w:lang w:eastAsia="es-CR"/>
              </w:rPr>
              <w:t>Artículo 11.</w:t>
            </w:r>
          </w:p>
          <w:p w14:paraId="412B4934" w14:textId="058B1773" w:rsidR="001C574B" w:rsidRPr="00DF1564" w:rsidRDefault="00365F93" w:rsidP="00365F93">
            <w:pPr>
              <w:spacing w:after="0" w:line="240" w:lineRule="auto"/>
              <w:jc w:val="both"/>
              <w:rPr>
                <w:rFonts w:ascii="Times New Roman" w:eastAsia="Times New Roman" w:hAnsi="Times New Roman"/>
                <w:sz w:val="20"/>
                <w:szCs w:val="20"/>
                <w:lang w:eastAsia="es-CR"/>
              </w:rPr>
            </w:pPr>
            <w:r w:rsidRPr="00365F93">
              <w:rPr>
                <w:rFonts w:ascii="Times New Roman" w:eastAsia="Times New Roman" w:hAnsi="Times New Roman"/>
                <w:sz w:val="20"/>
                <w:szCs w:val="20"/>
                <w:lang w:eastAsia="es-CR"/>
              </w:rPr>
              <w:t xml:space="preserve">En cuanto a la forma de </w:t>
            </w:r>
            <w:r w:rsidRPr="00365F93">
              <w:rPr>
                <w:rFonts w:ascii="Times New Roman" w:eastAsia="Times New Roman" w:hAnsi="Times New Roman"/>
                <w:b/>
                <w:sz w:val="20"/>
                <w:szCs w:val="20"/>
                <w:lang w:eastAsia="es-CR"/>
              </w:rPr>
              <w:t xml:space="preserve">nombramiento de las autoridades universitarias, catedráticos, profesores y personal </w:t>
            </w:r>
            <w:r w:rsidR="009667B9" w:rsidRPr="00365F93">
              <w:rPr>
                <w:rFonts w:ascii="Times New Roman" w:eastAsia="Times New Roman" w:hAnsi="Times New Roman"/>
                <w:b/>
                <w:sz w:val="20"/>
                <w:szCs w:val="20"/>
                <w:lang w:eastAsia="es-CR"/>
              </w:rPr>
              <w:t>administrativo,</w:t>
            </w:r>
            <w:r w:rsidRPr="00365F93">
              <w:rPr>
                <w:rFonts w:ascii="Times New Roman" w:eastAsia="Times New Roman" w:hAnsi="Times New Roman"/>
                <w:b/>
                <w:sz w:val="20"/>
                <w:szCs w:val="20"/>
                <w:lang w:eastAsia="es-CR"/>
              </w:rPr>
              <w:t xml:space="preserve"> así como los requisitos de admisión de los estudiantes,</w:t>
            </w:r>
            <w:r w:rsidRPr="00365F93">
              <w:rPr>
                <w:rFonts w:ascii="Times New Roman" w:eastAsia="Times New Roman" w:hAnsi="Times New Roman"/>
                <w:sz w:val="20"/>
                <w:szCs w:val="20"/>
                <w:lang w:eastAsia="es-CR"/>
              </w:rPr>
              <w:t xml:space="preserve"> la Ley señala que deberán estar claramente establecidos en los estatutos y reglamentos de la institución. En adición a ello, la Secretaría Técnica propone que dichos estatutos y reglamentos deben encontrarse en armonía con la Ley y el Reglamento del CONESUP, así como la Nomenclatura de Grados y Títulos de la Educación Superior Universitaria. Se indica </w:t>
            </w:r>
            <w:r w:rsidRPr="00365F93">
              <w:rPr>
                <w:rFonts w:ascii="Times New Roman" w:eastAsia="Times New Roman" w:hAnsi="Times New Roman"/>
                <w:sz w:val="20"/>
                <w:szCs w:val="20"/>
                <w:lang w:eastAsia="es-CR"/>
              </w:rPr>
              <w:lastRenderedPageBreak/>
              <w:t xml:space="preserve">que los planes de estudios deben ser actualizados cada cinco años, con excepción de las carreras acreditadas por SINAES. </w:t>
            </w:r>
            <w:r w:rsidR="001C574B" w:rsidRPr="004F6DA0">
              <w:rPr>
                <w:rFonts w:ascii="Times New Roman" w:eastAsia="Times New Roman" w:hAnsi="Times New Roman"/>
                <w:sz w:val="20"/>
                <w:szCs w:val="20"/>
                <w:lang w:eastAsia="es-CR"/>
              </w:rPr>
              <w:tab/>
            </w:r>
          </w:p>
        </w:tc>
        <w:tc>
          <w:tcPr>
            <w:tcW w:w="3413" w:type="dxa"/>
            <w:tcBorders>
              <w:top w:val="single" w:sz="4" w:space="0" w:color="auto"/>
              <w:left w:val="nil"/>
              <w:bottom w:val="single" w:sz="4" w:space="0" w:color="auto"/>
              <w:right w:val="single" w:sz="4" w:space="0" w:color="auto"/>
            </w:tcBorders>
            <w:shd w:val="clear" w:color="auto" w:fill="auto"/>
          </w:tcPr>
          <w:p w14:paraId="0DB83770" w14:textId="7BC477C9" w:rsidR="00080C5B" w:rsidRPr="00080C5B" w:rsidRDefault="00080C5B" w:rsidP="00712093">
            <w:pPr>
              <w:spacing w:after="0" w:line="240" w:lineRule="auto"/>
              <w:jc w:val="both"/>
              <w:rPr>
                <w:rFonts w:ascii="Times New Roman" w:eastAsia="Times New Roman" w:hAnsi="Times New Roman"/>
                <w:b/>
                <w:sz w:val="20"/>
                <w:szCs w:val="20"/>
                <w:lang w:eastAsia="es-CR"/>
              </w:rPr>
            </w:pPr>
            <w:r w:rsidRPr="00080C5B">
              <w:rPr>
                <w:rFonts w:ascii="Times New Roman" w:eastAsia="Times New Roman" w:hAnsi="Times New Roman"/>
                <w:b/>
                <w:sz w:val="20"/>
                <w:szCs w:val="20"/>
                <w:lang w:eastAsia="es-CR"/>
              </w:rPr>
              <w:lastRenderedPageBreak/>
              <w:t>Artículo 11.</w:t>
            </w:r>
          </w:p>
          <w:p w14:paraId="2FCAD302" w14:textId="77777777" w:rsidR="00712093" w:rsidRPr="00712093" w:rsidRDefault="00712093" w:rsidP="00712093">
            <w:pPr>
              <w:spacing w:after="0" w:line="240" w:lineRule="auto"/>
              <w:jc w:val="both"/>
              <w:rPr>
                <w:rFonts w:ascii="Times New Roman" w:eastAsia="Times New Roman" w:hAnsi="Times New Roman"/>
                <w:sz w:val="20"/>
                <w:szCs w:val="20"/>
                <w:lang w:eastAsia="es-CR"/>
              </w:rPr>
            </w:pPr>
            <w:r w:rsidRPr="00712093">
              <w:rPr>
                <w:rFonts w:ascii="Times New Roman" w:eastAsia="Times New Roman" w:hAnsi="Times New Roman"/>
                <w:sz w:val="20"/>
                <w:szCs w:val="20"/>
                <w:lang w:eastAsia="es-CR"/>
              </w:rPr>
              <w:t xml:space="preserve">Consecuente con lo establecido por la Secretaría Técnica, el Consejo solamente adiciona que las autoridades universitarias superiores (Rectores y Vicerrectores) únicamente podrán desempeñarse con este rango en una sola entidad universitaria privada.   </w:t>
            </w:r>
          </w:p>
          <w:p w14:paraId="17C2498A" w14:textId="77777777" w:rsidR="001C574B" w:rsidRPr="00DF1564" w:rsidRDefault="001C574B" w:rsidP="00712093">
            <w:pPr>
              <w:spacing w:after="0" w:line="240" w:lineRule="auto"/>
              <w:jc w:val="both"/>
              <w:rPr>
                <w:rFonts w:ascii="Times New Roman" w:eastAsia="Times New Roman" w:hAnsi="Times New Roman"/>
                <w:sz w:val="20"/>
                <w:szCs w:val="20"/>
                <w:lang w:eastAsia="es-CR"/>
              </w:rPr>
            </w:pPr>
          </w:p>
        </w:tc>
        <w:tc>
          <w:tcPr>
            <w:tcW w:w="3913" w:type="dxa"/>
            <w:gridSpan w:val="2"/>
            <w:tcBorders>
              <w:top w:val="single" w:sz="4" w:space="0" w:color="auto"/>
              <w:left w:val="nil"/>
              <w:bottom w:val="single" w:sz="4" w:space="0" w:color="auto"/>
              <w:right w:val="single" w:sz="4" w:space="0" w:color="auto"/>
            </w:tcBorders>
          </w:tcPr>
          <w:p w14:paraId="3B345E91" w14:textId="62095628" w:rsidR="00080C5B" w:rsidRPr="00080C5B" w:rsidRDefault="00080C5B" w:rsidP="00712093">
            <w:pPr>
              <w:spacing w:after="0" w:line="240" w:lineRule="auto"/>
              <w:jc w:val="both"/>
              <w:rPr>
                <w:rFonts w:ascii="Times New Roman" w:eastAsia="Times New Roman" w:hAnsi="Times New Roman"/>
                <w:b/>
                <w:sz w:val="20"/>
                <w:szCs w:val="20"/>
                <w:lang w:eastAsia="es-CR"/>
              </w:rPr>
            </w:pPr>
            <w:r w:rsidRPr="00080C5B">
              <w:rPr>
                <w:rFonts w:ascii="Times New Roman" w:eastAsia="Times New Roman" w:hAnsi="Times New Roman"/>
                <w:b/>
                <w:sz w:val="20"/>
                <w:szCs w:val="20"/>
                <w:lang w:eastAsia="es-CR"/>
              </w:rPr>
              <w:t>Artículo 11.</w:t>
            </w:r>
          </w:p>
          <w:p w14:paraId="6A7256EC" w14:textId="77777777" w:rsidR="00712093" w:rsidRPr="00712093" w:rsidRDefault="00712093" w:rsidP="00712093">
            <w:pPr>
              <w:spacing w:after="0" w:line="240" w:lineRule="auto"/>
              <w:jc w:val="both"/>
              <w:rPr>
                <w:rFonts w:ascii="Times New Roman" w:eastAsia="Times New Roman" w:hAnsi="Times New Roman"/>
                <w:sz w:val="20"/>
                <w:szCs w:val="20"/>
                <w:lang w:eastAsia="es-CR"/>
              </w:rPr>
            </w:pPr>
            <w:r w:rsidRPr="00712093">
              <w:rPr>
                <w:rFonts w:ascii="Times New Roman" w:eastAsia="Times New Roman" w:hAnsi="Times New Roman"/>
                <w:sz w:val="20"/>
                <w:szCs w:val="20"/>
                <w:lang w:eastAsia="es-CR"/>
              </w:rPr>
              <w:t>En lo referente, la Comisión Permanente mantiene la misma posición de la Secretaría Técnica.</w:t>
            </w:r>
          </w:p>
          <w:p w14:paraId="3F7D992A" w14:textId="77777777" w:rsidR="00712093" w:rsidRPr="00712093" w:rsidRDefault="00712093" w:rsidP="00712093">
            <w:pPr>
              <w:spacing w:after="0" w:line="240" w:lineRule="auto"/>
              <w:jc w:val="both"/>
              <w:rPr>
                <w:rFonts w:ascii="Times New Roman" w:eastAsia="Times New Roman" w:hAnsi="Times New Roman"/>
                <w:sz w:val="20"/>
                <w:szCs w:val="20"/>
                <w:lang w:eastAsia="es-CR"/>
              </w:rPr>
            </w:pPr>
          </w:p>
          <w:p w14:paraId="2D307C78" w14:textId="19ADD862" w:rsidR="001C574B" w:rsidRPr="00DF1564" w:rsidRDefault="001C574B" w:rsidP="00712093">
            <w:pPr>
              <w:spacing w:after="0" w:line="240" w:lineRule="auto"/>
              <w:jc w:val="both"/>
              <w:rPr>
                <w:rFonts w:ascii="Times New Roman" w:eastAsia="Times New Roman" w:hAnsi="Times New Roman"/>
                <w:sz w:val="20"/>
                <w:szCs w:val="20"/>
                <w:lang w:eastAsia="es-CR"/>
              </w:rPr>
            </w:pPr>
          </w:p>
        </w:tc>
      </w:tr>
      <w:tr w:rsidR="009648AF" w:rsidRPr="00DF1564" w14:paraId="4131B848" w14:textId="77777777" w:rsidTr="00D70167">
        <w:trPr>
          <w:trHeight w:val="46"/>
          <w:jc w:val="center"/>
        </w:trPr>
        <w:tc>
          <w:tcPr>
            <w:tcW w:w="3726" w:type="dxa"/>
            <w:tcBorders>
              <w:top w:val="single" w:sz="4" w:space="0" w:color="auto"/>
              <w:left w:val="single" w:sz="4" w:space="0" w:color="auto"/>
              <w:bottom w:val="single" w:sz="4" w:space="0" w:color="auto"/>
              <w:right w:val="single" w:sz="4" w:space="0" w:color="auto"/>
            </w:tcBorders>
            <w:shd w:val="clear" w:color="auto" w:fill="auto"/>
          </w:tcPr>
          <w:p w14:paraId="0A84A686" w14:textId="1DF51D5A" w:rsidR="00B3063D" w:rsidRPr="00B3063D" w:rsidRDefault="00B3063D" w:rsidP="00365F93">
            <w:pPr>
              <w:spacing w:after="0" w:line="240" w:lineRule="auto"/>
              <w:jc w:val="both"/>
              <w:rPr>
                <w:rFonts w:ascii="Times New Roman" w:eastAsia="Times New Roman" w:hAnsi="Times New Roman"/>
                <w:b/>
                <w:sz w:val="20"/>
                <w:szCs w:val="20"/>
                <w:lang w:eastAsia="es-CR"/>
              </w:rPr>
            </w:pPr>
            <w:r w:rsidRPr="00B3063D">
              <w:rPr>
                <w:rFonts w:ascii="Times New Roman" w:eastAsia="Times New Roman" w:hAnsi="Times New Roman"/>
                <w:b/>
                <w:sz w:val="20"/>
                <w:szCs w:val="20"/>
                <w:lang w:eastAsia="es-CR"/>
              </w:rPr>
              <w:t>Artículo 12.</w:t>
            </w:r>
          </w:p>
          <w:p w14:paraId="64A6BCF6" w14:textId="10DD07E5" w:rsidR="009648AF" w:rsidRPr="00DF1564" w:rsidRDefault="009648AF" w:rsidP="00365F93">
            <w:pPr>
              <w:spacing w:after="0" w:line="240" w:lineRule="auto"/>
              <w:jc w:val="both"/>
              <w:rPr>
                <w:rFonts w:ascii="Times New Roman" w:eastAsia="Times New Roman" w:hAnsi="Times New Roman"/>
                <w:sz w:val="20"/>
                <w:szCs w:val="20"/>
                <w:lang w:eastAsia="es-CR"/>
              </w:rPr>
            </w:pPr>
            <w:r w:rsidRPr="009648AF">
              <w:rPr>
                <w:rFonts w:ascii="Times New Roman" w:eastAsia="Times New Roman" w:hAnsi="Times New Roman"/>
                <w:sz w:val="20"/>
                <w:szCs w:val="20"/>
                <w:lang w:eastAsia="es-CR"/>
              </w:rPr>
              <w:t xml:space="preserve">Con respecto a los </w:t>
            </w:r>
            <w:r w:rsidRPr="009648AF">
              <w:rPr>
                <w:rFonts w:ascii="Times New Roman" w:eastAsia="Times New Roman" w:hAnsi="Times New Roman"/>
                <w:b/>
                <w:sz w:val="20"/>
                <w:szCs w:val="20"/>
                <w:lang w:eastAsia="es-CR"/>
              </w:rPr>
              <w:t xml:space="preserve">estudios en las universidades privadas, </w:t>
            </w:r>
            <w:r w:rsidRPr="009648AF">
              <w:rPr>
                <w:rFonts w:ascii="Times New Roman" w:eastAsia="Times New Roman" w:hAnsi="Times New Roman"/>
                <w:sz w:val="20"/>
                <w:szCs w:val="20"/>
                <w:lang w:eastAsia="es-CR"/>
              </w:rPr>
              <w:t>la Ley indica que se regirán por sus respectivas normas, planes y programas. Según propuesta de la Secretaría Técnica, adiciona que dichos estudios deberán impartirse en ciclos lectivos bajo la modalidad cuatrimestral como mínimo, que los planes de estudio deben ser actualizados cada cinco años con excepción de las carreras acreditadas; que el requisito ineludible para ingresar a una universidad privada es ostentar la condición de Bachiller en Educación Media. En cuanto a un título de educación superior obtenido en el extranjero se debe someter a reconocimiento o equiparación por parte de CONARE. La carga académica es de un máximo de cinco cursos por ciclo.</w:t>
            </w:r>
          </w:p>
        </w:tc>
        <w:tc>
          <w:tcPr>
            <w:tcW w:w="3413" w:type="dxa"/>
            <w:tcBorders>
              <w:top w:val="single" w:sz="4" w:space="0" w:color="auto"/>
              <w:left w:val="nil"/>
              <w:bottom w:val="single" w:sz="4" w:space="0" w:color="auto"/>
              <w:right w:val="single" w:sz="4" w:space="0" w:color="auto"/>
            </w:tcBorders>
            <w:shd w:val="clear" w:color="auto" w:fill="auto"/>
          </w:tcPr>
          <w:p w14:paraId="5F73C1C9" w14:textId="44DBFDD9" w:rsidR="00B3063D" w:rsidRDefault="00B3063D" w:rsidP="009648AF">
            <w:pPr>
              <w:tabs>
                <w:tab w:val="left" w:pos="1170"/>
              </w:tabs>
              <w:spacing w:after="0" w:line="240" w:lineRule="auto"/>
              <w:jc w:val="both"/>
              <w:rPr>
                <w:rFonts w:ascii="Times New Roman" w:eastAsia="Times New Roman" w:hAnsi="Times New Roman"/>
                <w:sz w:val="20"/>
                <w:szCs w:val="20"/>
                <w:lang w:eastAsia="es-CR"/>
              </w:rPr>
            </w:pPr>
            <w:r w:rsidRPr="00B3063D">
              <w:rPr>
                <w:rFonts w:ascii="Times New Roman" w:eastAsia="Times New Roman" w:hAnsi="Times New Roman"/>
                <w:b/>
                <w:sz w:val="20"/>
                <w:szCs w:val="20"/>
                <w:lang w:eastAsia="es-CR"/>
              </w:rPr>
              <w:t>Artículo 12.</w:t>
            </w:r>
          </w:p>
          <w:p w14:paraId="33261032" w14:textId="2875DF93" w:rsidR="009648AF" w:rsidRPr="009648AF" w:rsidRDefault="009648AF" w:rsidP="009648AF">
            <w:pPr>
              <w:tabs>
                <w:tab w:val="left" w:pos="1170"/>
              </w:tabs>
              <w:spacing w:after="0" w:line="240" w:lineRule="auto"/>
              <w:jc w:val="both"/>
              <w:rPr>
                <w:rFonts w:ascii="Times New Roman" w:eastAsia="Times New Roman" w:hAnsi="Times New Roman"/>
                <w:sz w:val="20"/>
                <w:szCs w:val="20"/>
                <w:lang w:eastAsia="es-CR"/>
              </w:rPr>
            </w:pPr>
            <w:r w:rsidRPr="00DF1564">
              <w:rPr>
                <w:rFonts w:ascii="Times New Roman" w:eastAsia="Times New Roman" w:hAnsi="Times New Roman"/>
                <w:sz w:val="20"/>
                <w:szCs w:val="20"/>
                <w:lang w:eastAsia="es-CR"/>
              </w:rPr>
              <w:t>E</w:t>
            </w:r>
            <w:r w:rsidRPr="009648AF">
              <w:rPr>
                <w:rFonts w:ascii="Times New Roman" w:eastAsia="Times New Roman" w:hAnsi="Times New Roman"/>
                <w:sz w:val="20"/>
                <w:szCs w:val="20"/>
                <w:lang w:eastAsia="es-CR"/>
              </w:rPr>
              <w:t>l Consejo coincide con la propuesta de la Secretaría Técnica y solamente adiciona eximir del deber de reconocimiento de título obtenido en el extranjero a los expositores internacionales y profesores visitantes que impartan docencia por periodos cortos, lo cual será establecido por el CONESUP mediante un reglamento.</w:t>
            </w:r>
          </w:p>
          <w:p w14:paraId="6BAC218D" w14:textId="77777777" w:rsidR="009648AF" w:rsidRPr="00DF1564" w:rsidRDefault="009648AF" w:rsidP="00712093">
            <w:pPr>
              <w:spacing w:after="0" w:line="240" w:lineRule="auto"/>
              <w:jc w:val="both"/>
              <w:rPr>
                <w:rFonts w:ascii="Times New Roman" w:eastAsia="Times New Roman" w:hAnsi="Times New Roman"/>
                <w:sz w:val="20"/>
                <w:szCs w:val="20"/>
                <w:lang w:eastAsia="es-CR"/>
              </w:rPr>
            </w:pPr>
          </w:p>
        </w:tc>
        <w:tc>
          <w:tcPr>
            <w:tcW w:w="3913" w:type="dxa"/>
            <w:gridSpan w:val="2"/>
            <w:tcBorders>
              <w:top w:val="single" w:sz="4" w:space="0" w:color="auto"/>
              <w:left w:val="nil"/>
              <w:bottom w:val="single" w:sz="4" w:space="0" w:color="auto"/>
              <w:right w:val="single" w:sz="4" w:space="0" w:color="auto"/>
            </w:tcBorders>
          </w:tcPr>
          <w:p w14:paraId="46A640C7" w14:textId="730FEF0D" w:rsidR="00B3063D" w:rsidRDefault="00B3063D" w:rsidP="00ED7444">
            <w:pPr>
              <w:tabs>
                <w:tab w:val="left" w:pos="1170"/>
              </w:tabs>
              <w:spacing w:after="0" w:line="240" w:lineRule="auto"/>
              <w:jc w:val="both"/>
              <w:rPr>
                <w:rFonts w:ascii="Times New Roman" w:eastAsia="Times New Roman" w:hAnsi="Times New Roman"/>
                <w:sz w:val="20"/>
                <w:szCs w:val="20"/>
                <w:lang w:eastAsia="es-CR"/>
              </w:rPr>
            </w:pPr>
            <w:r w:rsidRPr="00B3063D">
              <w:rPr>
                <w:rFonts w:ascii="Times New Roman" w:eastAsia="Times New Roman" w:hAnsi="Times New Roman"/>
                <w:b/>
                <w:sz w:val="20"/>
                <w:szCs w:val="20"/>
                <w:lang w:eastAsia="es-CR"/>
              </w:rPr>
              <w:t>Artículo 12.</w:t>
            </w:r>
          </w:p>
          <w:p w14:paraId="0ECBFB69" w14:textId="2719BA91" w:rsidR="00ED7444" w:rsidRPr="00ED7444" w:rsidRDefault="00ED7444" w:rsidP="00ED7444">
            <w:pPr>
              <w:tabs>
                <w:tab w:val="left" w:pos="1170"/>
              </w:tabs>
              <w:spacing w:after="0" w:line="240" w:lineRule="auto"/>
              <w:jc w:val="both"/>
              <w:rPr>
                <w:rFonts w:ascii="Times New Roman" w:eastAsia="Times New Roman" w:hAnsi="Times New Roman"/>
                <w:sz w:val="20"/>
                <w:szCs w:val="20"/>
                <w:lang w:eastAsia="es-CR"/>
              </w:rPr>
            </w:pPr>
            <w:r w:rsidRPr="00DF1564">
              <w:rPr>
                <w:rFonts w:ascii="Times New Roman" w:eastAsia="Times New Roman" w:hAnsi="Times New Roman"/>
                <w:sz w:val="20"/>
                <w:szCs w:val="20"/>
                <w:lang w:eastAsia="es-CR"/>
              </w:rPr>
              <w:t>La</w:t>
            </w:r>
            <w:r w:rsidRPr="00ED7444">
              <w:rPr>
                <w:rFonts w:ascii="Times New Roman" w:eastAsia="Times New Roman" w:hAnsi="Times New Roman"/>
                <w:sz w:val="20"/>
                <w:szCs w:val="20"/>
                <w:lang w:eastAsia="es-CR"/>
              </w:rPr>
              <w:t xml:space="preserve"> Comisión Permanente propone lo mismo que el Consejo.</w:t>
            </w:r>
          </w:p>
          <w:p w14:paraId="4590058C" w14:textId="77777777" w:rsidR="009648AF" w:rsidRPr="00DF1564" w:rsidRDefault="009648AF" w:rsidP="00712093">
            <w:pPr>
              <w:spacing w:after="0" w:line="240" w:lineRule="auto"/>
              <w:jc w:val="both"/>
              <w:rPr>
                <w:rFonts w:ascii="Times New Roman" w:eastAsia="Times New Roman" w:hAnsi="Times New Roman"/>
                <w:sz w:val="20"/>
                <w:szCs w:val="20"/>
                <w:lang w:eastAsia="es-CR"/>
              </w:rPr>
            </w:pPr>
          </w:p>
        </w:tc>
      </w:tr>
      <w:tr w:rsidR="009648AF" w:rsidRPr="00DF1564" w14:paraId="40D48705" w14:textId="77777777" w:rsidTr="00D70167">
        <w:trPr>
          <w:trHeight w:val="46"/>
          <w:jc w:val="center"/>
        </w:trPr>
        <w:tc>
          <w:tcPr>
            <w:tcW w:w="3726" w:type="dxa"/>
            <w:tcBorders>
              <w:top w:val="single" w:sz="4" w:space="0" w:color="auto"/>
              <w:left w:val="single" w:sz="4" w:space="0" w:color="auto"/>
              <w:bottom w:val="single" w:sz="4" w:space="0" w:color="auto"/>
              <w:right w:val="single" w:sz="4" w:space="0" w:color="auto"/>
            </w:tcBorders>
            <w:shd w:val="clear" w:color="auto" w:fill="auto"/>
          </w:tcPr>
          <w:p w14:paraId="2E5CFDBD" w14:textId="77777777" w:rsidR="00B3063D" w:rsidRDefault="00B3063D" w:rsidP="00365F93">
            <w:pPr>
              <w:spacing w:after="0" w:line="240" w:lineRule="auto"/>
              <w:jc w:val="both"/>
              <w:rPr>
                <w:rFonts w:ascii="Times New Roman" w:hAnsi="Times New Roman"/>
                <w:sz w:val="20"/>
                <w:szCs w:val="20"/>
                <w:lang w:eastAsia="es-CR"/>
              </w:rPr>
            </w:pPr>
            <w:r w:rsidRPr="00B3063D">
              <w:rPr>
                <w:rFonts w:ascii="Times New Roman" w:hAnsi="Times New Roman"/>
                <w:b/>
                <w:sz w:val="20"/>
                <w:szCs w:val="20"/>
                <w:lang w:eastAsia="es-CR"/>
              </w:rPr>
              <w:t>Artículo 14</w:t>
            </w:r>
            <w:r w:rsidRPr="00B3063D">
              <w:rPr>
                <w:rFonts w:ascii="Times New Roman" w:hAnsi="Times New Roman"/>
                <w:sz w:val="20"/>
                <w:szCs w:val="20"/>
                <w:lang w:eastAsia="es-CR"/>
              </w:rPr>
              <w:t>.</w:t>
            </w:r>
          </w:p>
          <w:p w14:paraId="17383E59" w14:textId="4A12C74E" w:rsidR="009648AF" w:rsidRPr="00DF1564" w:rsidRDefault="00ED7444" w:rsidP="00365F93">
            <w:pPr>
              <w:spacing w:after="0" w:line="240" w:lineRule="auto"/>
              <w:jc w:val="both"/>
              <w:rPr>
                <w:rFonts w:ascii="Times New Roman" w:eastAsia="Times New Roman" w:hAnsi="Times New Roman"/>
                <w:sz w:val="20"/>
                <w:szCs w:val="20"/>
                <w:lang w:eastAsia="es-CR"/>
              </w:rPr>
            </w:pPr>
            <w:r w:rsidRPr="00DF1564">
              <w:rPr>
                <w:rFonts w:ascii="Times New Roman" w:hAnsi="Times New Roman"/>
                <w:sz w:val="20"/>
                <w:szCs w:val="20"/>
                <w:lang w:eastAsia="es-CR"/>
              </w:rPr>
              <w:t xml:space="preserve">En lo referente a los </w:t>
            </w:r>
            <w:r w:rsidRPr="00DF1564">
              <w:rPr>
                <w:rFonts w:ascii="Times New Roman" w:hAnsi="Times New Roman"/>
                <w:b/>
                <w:sz w:val="20"/>
                <w:szCs w:val="20"/>
                <w:lang w:eastAsia="es-CR"/>
              </w:rPr>
              <w:t xml:space="preserve">títulos académicos, </w:t>
            </w:r>
            <w:r w:rsidRPr="00DF1564">
              <w:rPr>
                <w:rFonts w:ascii="Times New Roman" w:hAnsi="Times New Roman"/>
                <w:sz w:val="20"/>
                <w:szCs w:val="20"/>
                <w:lang w:eastAsia="es-CR"/>
              </w:rPr>
              <w:t xml:space="preserve">la Ley indica que las universidades privadas estarán facultadas para expedirlos y los mismos deberán ser reconocidos por los colegios profesionales respectivos. En adición a lo anterior, la Secretaría Técnica establece en su propuesta los requerimientos para la aprobación de dichos títulos, dentro de ello que las universidades cuentan con un plazo de 30 días hábiles de antelación respecto a su entrega formal mediante acto de graduación, para plantear ante CONESUP la inscripción de títulos; al concluir cada período lectivo, toda universidad privada deberá contar en formato físico y digital con las actas de calificaciones finales de asignaturas y proyectos de graduación, según las modalidades autorizadas por el CONESUP. </w:t>
            </w:r>
            <w:r w:rsidR="008A3100" w:rsidRPr="00DF1564">
              <w:rPr>
                <w:rFonts w:ascii="Times New Roman" w:hAnsi="Times New Roman"/>
                <w:sz w:val="20"/>
                <w:szCs w:val="20"/>
                <w:lang w:eastAsia="es-CR"/>
              </w:rPr>
              <w:t>Además,</w:t>
            </w:r>
            <w:r w:rsidRPr="00DF1564">
              <w:rPr>
                <w:rFonts w:ascii="Times New Roman" w:hAnsi="Times New Roman"/>
                <w:sz w:val="20"/>
                <w:szCs w:val="20"/>
                <w:lang w:eastAsia="es-CR"/>
              </w:rPr>
              <w:t xml:space="preserve"> se determina que toda universidad privada deberá contar en formato físico y digital con un expediente académico para cada estudiante que matricula en sus sedes centrales o regionales y se mencionan los requisitos mínimos.</w:t>
            </w:r>
          </w:p>
        </w:tc>
        <w:tc>
          <w:tcPr>
            <w:tcW w:w="3413" w:type="dxa"/>
            <w:tcBorders>
              <w:top w:val="single" w:sz="4" w:space="0" w:color="auto"/>
              <w:left w:val="nil"/>
              <w:bottom w:val="single" w:sz="4" w:space="0" w:color="auto"/>
              <w:right w:val="single" w:sz="4" w:space="0" w:color="auto"/>
            </w:tcBorders>
            <w:shd w:val="clear" w:color="auto" w:fill="auto"/>
          </w:tcPr>
          <w:p w14:paraId="64B0D4F5" w14:textId="0778E259" w:rsidR="00B3063D" w:rsidRPr="00B3063D" w:rsidRDefault="00B3063D" w:rsidP="00ED7444">
            <w:pPr>
              <w:tabs>
                <w:tab w:val="left" w:pos="1170"/>
              </w:tabs>
              <w:spacing w:after="0" w:line="240" w:lineRule="auto"/>
              <w:jc w:val="both"/>
              <w:rPr>
                <w:rFonts w:ascii="Times New Roman" w:eastAsia="Times New Roman" w:hAnsi="Times New Roman"/>
                <w:b/>
                <w:sz w:val="20"/>
                <w:szCs w:val="20"/>
                <w:lang w:eastAsia="es-CR"/>
              </w:rPr>
            </w:pPr>
            <w:r w:rsidRPr="00B3063D">
              <w:rPr>
                <w:rFonts w:ascii="Times New Roman" w:eastAsia="Times New Roman" w:hAnsi="Times New Roman"/>
                <w:b/>
                <w:sz w:val="20"/>
                <w:szCs w:val="20"/>
                <w:lang w:eastAsia="es-CR"/>
              </w:rPr>
              <w:t>Artículo 14.</w:t>
            </w:r>
          </w:p>
          <w:p w14:paraId="33D511F7" w14:textId="69CB4E87" w:rsidR="00ED7444" w:rsidRPr="00ED7444" w:rsidRDefault="00ED7444" w:rsidP="00ED7444">
            <w:pPr>
              <w:tabs>
                <w:tab w:val="left" w:pos="1170"/>
              </w:tabs>
              <w:spacing w:after="0" w:line="240" w:lineRule="auto"/>
              <w:jc w:val="both"/>
              <w:rPr>
                <w:rFonts w:ascii="Times New Roman" w:eastAsia="Times New Roman" w:hAnsi="Times New Roman"/>
                <w:sz w:val="20"/>
                <w:szCs w:val="20"/>
                <w:lang w:eastAsia="es-CR"/>
              </w:rPr>
            </w:pPr>
            <w:r w:rsidRPr="00ED7444">
              <w:rPr>
                <w:rFonts w:ascii="Times New Roman" w:eastAsia="Times New Roman" w:hAnsi="Times New Roman"/>
                <w:sz w:val="20"/>
                <w:szCs w:val="20"/>
                <w:lang w:eastAsia="es-CR"/>
              </w:rPr>
              <w:t xml:space="preserve">En la propuesta del Consejo se mantiene lo estipulado actualmente en la Ley y solamente se </w:t>
            </w:r>
            <w:r w:rsidR="008A3100" w:rsidRPr="00ED7444">
              <w:rPr>
                <w:rFonts w:ascii="Times New Roman" w:eastAsia="Times New Roman" w:hAnsi="Times New Roman"/>
                <w:sz w:val="20"/>
                <w:szCs w:val="20"/>
                <w:lang w:eastAsia="es-CR"/>
              </w:rPr>
              <w:t>adiciona que</w:t>
            </w:r>
            <w:r w:rsidRPr="00ED7444">
              <w:rPr>
                <w:rFonts w:ascii="Times New Roman" w:eastAsia="Times New Roman" w:hAnsi="Times New Roman"/>
                <w:sz w:val="20"/>
                <w:szCs w:val="20"/>
                <w:lang w:eastAsia="es-CR"/>
              </w:rPr>
              <w:t xml:space="preserve"> los plazos de presentación, tipo de documentación (contenido y formato de las actas y expedientes) y demás requisitos legales y académicos que deben cumplir las universidades privadas para inscribir los títulos profesionales que emitan, serán establecidos mediante reglamento.</w:t>
            </w:r>
          </w:p>
          <w:p w14:paraId="63BCA084" w14:textId="77777777" w:rsidR="009648AF" w:rsidRPr="00DF1564" w:rsidRDefault="009648AF" w:rsidP="00712093">
            <w:pPr>
              <w:spacing w:after="0" w:line="240" w:lineRule="auto"/>
              <w:jc w:val="both"/>
              <w:rPr>
                <w:rFonts w:ascii="Times New Roman" w:eastAsia="Times New Roman" w:hAnsi="Times New Roman"/>
                <w:sz w:val="20"/>
                <w:szCs w:val="20"/>
                <w:lang w:eastAsia="es-CR"/>
              </w:rPr>
            </w:pPr>
          </w:p>
        </w:tc>
        <w:tc>
          <w:tcPr>
            <w:tcW w:w="3913" w:type="dxa"/>
            <w:gridSpan w:val="2"/>
            <w:tcBorders>
              <w:top w:val="single" w:sz="4" w:space="0" w:color="auto"/>
              <w:left w:val="nil"/>
              <w:bottom w:val="single" w:sz="4" w:space="0" w:color="auto"/>
              <w:right w:val="single" w:sz="4" w:space="0" w:color="auto"/>
            </w:tcBorders>
          </w:tcPr>
          <w:p w14:paraId="43902A8D" w14:textId="1E87BB6A" w:rsidR="00B3063D" w:rsidRPr="00B3063D" w:rsidRDefault="00B3063D" w:rsidP="00712093">
            <w:pPr>
              <w:spacing w:after="0" w:line="240" w:lineRule="auto"/>
              <w:jc w:val="both"/>
              <w:rPr>
                <w:rFonts w:ascii="Times New Roman" w:hAnsi="Times New Roman"/>
                <w:b/>
                <w:sz w:val="20"/>
                <w:szCs w:val="20"/>
                <w:lang w:eastAsia="es-CR"/>
              </w:rPr>
            </w:pPr>
            <w:r w:rsidRPr="00B3063D">
              <w:rPr>
                <w:rFonts w:ascii="Times New Roman" w:hAnsi="Times New Roman"/>
                <w:b/>
                <w:sz w:val="20"/>
                <w:szCs w:val="20"/>
                <w:lang w:eastAsia="es-CR"/>
              </w:rPr>
              <w:t>Artículo 14.</w:t>
            </w:r>
          </w:p>
          <w:p w14:paraId="5666CD08" w14:textId="63E0532C" w:rsidR="009648AF" w:rsidRPr="00DF1564" w:rsidRDefault="00ED7444" w:rsidP="00712093">
            <w:pPr>
              <w:spacing w:after="0" w:line="240" w:lineRule="auto"/>
              <w:jc w:val="both"/>
              <w:rPr>
                <w:rFonts w:ascii="Times New Roman" w:eastAsia="Times New Roman" w:hAnsi="Times New Roman"/>
                <w:sz w:val="20"/>
                <w:szCs w:val="20"/>
                <w:lang w:eastAsia="es-CR"/>
              </w:rPr>
            </w:pPr>
            <w:r w:rsidRPr="00DF1564">
              <w:rPr>
                <w:rFonts w:ascii="Times New Roman" w:hAnsi="Times New Roman"/>
                <w:sz w:val="20"/>
                <w:szCs w:val="20"/>
                <w:lang w:eastAsia="es-CR"/>
              </w:rPr>
              <w:t>La Comisión Permanente propone lo mismo que el Consejo.</w:t>
            </w:r>
          </w:p>
        </w:tc>
      </w:tr>
      <w:tr w:rsidR="009648AF" w:rsidRPr="00DF1564" w14:paraId="367BE2F8" w14:textId="77777777" w:rsidTr="00D70167">
        <w:trPr>
          <w:trHeight w:val="46"/>
          <w:jc w:val="center"/>
        </w:trPr>
        <w:tc>
          <w:tcPr>
            <w:tcW w:w="3726" w:type="dxa"/>
            <w:tcBorders>
              <w:top w:val="single" w:sz="4" w:space="0" w:color="auto"/>
              <w:left w:val="single" w:sz="4" w:space="0" w:color="auto"/>
              <w:bottom w:val="single" w:sz="4" w:space="0" w:color="auto"/>
              <w:right w:val="single" w:sz="4" w:space="0" w:color="auto"/>
            </w:tcBorders>
            <w:shd w:val="clear" w:color="auto" w:fill="auto"/>
          </w:tcPr>
          <w:p w14:paraId="6913F8A1" w14:textId="77777777" w:rsidR="008748EB" w:rsidRPr="008748EB" w:rsidRDefault="008748EB" w:rsidP="008F52D6">
            <w:pPr>
              <w:tabs>
                <w:tab w:val="left" w:pos="1170"/>
              </w:tabs>
              <w:spacing w:after="0" w:line="240" w:lineRule="auto"/>
              <w:jc w:val="both"/>
              <w:rPr>
                <w:rFonts w:ascii="Times New Roman" w:eastAsia="Times New Roman" w:hAnsi="Times New Roman"/>
                <w:b/>
                <w:sz w:val="20"/>
                <w:szCs w:val="20"/>
                <w:lang w:eastAsia="es-CR"/>
              </w:rPr>
            </w:pPr>
            <w:r w:rsidRPr="008748EB">
              <w:rPr>
                <w:rFonts w:ascii="Times New Roman" w:eastAsia="Times New Roman" w:hAnsi="Times New Roman"/>
                <w:b/>
                <w:sz w:val="20"/>
                <w:szCs w:val="20"/>
                <w:lang w:eastAsia="es-CR"/>
              </w:rPr>
              <w:t>Artículo 15.</w:t>
            </w:r>
          </w:p>
          <w:p w14:paraId="13FF941B" w14:textId="3E36365E" w:rsidR="008F52D6" w:rsidRPr="008F52D6" w:rsidRDefault="008F52D6" w:rsidP="008F52D6">
            <w:pPr>
              <w:tabs>
                <w:tab w:val="left" w:pos="1170"/>
              </w:tabs>
              <w:spacing w:after="0" w:line="240" w:lineRule="auto"/>
              <w:jc w:val="both"/>
              <w:rPr>
                <w:rFonts w:ascii="Times New Roman" w:eastAsia="Times New Roman" w:hAnsi="Times New Roman"/>
                <w:sz w:val="20"/>
                <w:szCs w:val="20"/>
                <w:lang w:eastAsia="es-CR"/>
              </w:rPr>
            </w:pPr>
            <w:r w:rsidRPr="008F52D6">
              <w:rPr>
                <w:rFonts w:ascii="Times New Roman" w:eastAsia="Times New Roman" w:hAnsi="Times New Roman"/>
                <w:sz w:val="20"/>
                <w:szCs w:val="20"/>
                <w:lang w:eastAsia="es-CR"/>
              </w:rPr>
              <w:t xml:space="preserve">La Secretaría Técnica propone la creación del artículo 15 referente a los </w:t>
            </w:r>
            <w:r w:rsidRPr="008F52D6">
              <w:rPr>
                <w:rFonts w:ascii="Times New Roman" w:eastAsia="Times New Roman" w:hAnsi="Times New Roman"/>
                <w:b/>
                <w:sz w:val="20"/>
                <w:szCs w:val="20"/>
                <w:lang w:eastAsia="es-CR"/>
              </w:rPr>
              <w:t>derechos y deberes de los estudiantes.</w:t>
            </w:r>
            <w:r w:rsidRPr="008F52D6">
              <w:rPr>
                <w:rFonts w:ascii="Times New Roman" w:eastAsia="Times New Roman" w:hAnsi="Times New Roman"/>
                <w:sz w:val="20"/>
                <w:szCs w:val="20"/>
                <w:lang w:eastAsia="es-CR"/>
              </w:rPr>
              <w:t xml:space="preserve"> Dentro de los derechos se destacan, estar exento de todo tipo de cobro relacionado con el Trabajo Comunal Universitario (TCU), recibir, en cada inicio de ciclo lectivo, notificación formal de las tarifas y demás costos, recibir, </w:t>
            </w:r>
            <w:r w:rsidRPr="008F52D6">
              <w:rPr>
                <w:rFonts w:ascii="Times New Roman" w:eastAsia="Times New Roman" w:hAnsi="Times New Roman"/>
                <w:sz w:val="20"/>
                <w:szCs w:val="20"/>
                <w:lang w:eastAsia="es-CR"/>
              </w:rPr>
              <w:lastRenderedPageBreak/>
              <w:t>en su matrícula de primer ingreso a carrera, la notificación formal del estatuto orgánico así como toda normativa interna derivada que le resulte aplicable, cursar carreras que cuenten con una planta física en condiciones de infraestructura, equipamiento y de espacio adecuados para el cumplimiento de sus propósitos y objetivos; denunciar ante el CONESUP cualquier transgresión a la presente Ley o su reglamento, una vez que haya agotado formalmente la vía  con la universidad correspondiente, recibir el programa de estudios al momento de ingreso a la carrera y a que se garantice la no variación, sin su consentimiento del plan de estudios en que fue matriculado.</w:t>
            </w:r>
          </w:p>
          <w:p w14:paraId="4EE19052" w14:textId="77777777" w:rsidR="008F52D6" w:rsidRPr="008F52D6" w:rsidRDefault="008F52D6" w:rsidP="008F52D6">
            <w:pPr>
              <w:tabs>
                <w:tab w:val="left" w:pos="1170"/>
              </w:tabs>
              <w:spacing w:after="0" w:line="240" w:lineRule="auto"/>
              <w:jc w:val="both"/>
              <w:rPr>
                <w:rFonts w:ascii="Times New Roman" w:eastAsia="Times New Roman" w:hAnsi="Times New Roman"/>
                <w:sz w:val="20"/>
                <w:szCs w:val="20"/>
                <w:lang w:eastAsia="es-CR"/>
              </w:rPr>
            </w:pPr>
          </w:p>
          <w:p w14:paraId="7FB3A5FA" w14:textId="17247F2B" w:rsidR="009648AF" w:rsidRPr="00DF1564" w:rsidRDefault="008F52D6" w:rsidP="00365F93">
            <w:pPr>
              <w:spacing w:after="0" w:line="240" w:lineRule="auto"/>
              <w:jc w:val="both"/>
              <w:rPr>
                <w:rFonts w:ascii="Times New Roman" w:eastAsia="Times New Roman" w:hAnsi="Times New Roman"/>
                <w:sz w:val="20"/>
                <w:szCs w:val="20"/>
                <w:lang w:eastAsia="es-CR"/>
              </w:rPr>
            </w:pPr>
            <w:r w:rsidRPr="008F52D6">
              <w:rPr>
                <w:rFonts w:ascii="Times New Roman" w:eastAsia="Times New Roman" w:hAnsi="Times New Roman"/>
                <w:sz w:val="20"/>
                <w:szCs w:val="20"/>
                <w:lang w:eastAsia="es-CR"/>
              </w:rPr>
              <w:t xml:space="preserve">Dentro de los deberes de los estudiantes se establecen, cumplir con las disposiciones establecidas en la normativa interna de cada universidad privada, previamente autorizada por el CONESUP, cumplir a cabalidad los requisitos de ingreso, demostrar el agotamiento formal de la vía con la universidad correspondiente, previo a interponer alguna denuncia ante el CONESUP y cumplir a cabalidad con los requisitos de graduación establecidos en la Ley. </w:t>
            </w:r>
          </w:p>
        </w:tc>
        <w:tc>
          <w:tcPr>
            <w:tcW w:w="3413" w:type="dxa"/>
            <w:tcBorders>
              <w:top w:val="single" w:sz="4" w:space="0" w:color="auto"/>
              <w:left w:val="nil"/>
              <w:bottom w:val="single" w:sz="4" w:space="0" w:color="auto"/>
              <w:right w:val="single" w:sz="4" w:space="0" w:color="auto"/>
            </w:tcBorders>
            <w:shd w:val="clear" w:color="auto" w:fill="auto"/>
          </w:tcPr>
          <w:p w14:paraId="40D093FB" w14:textId="7C1C52C4" w:rsidR="008748EB" w:rsidRPr="008748EB" w:rsidRDefault="008748EB" w:rsidP="008748EB">
            <w:pPr>
              <w:tabs>
                <w:tab w:val="left" w:pos="1170"/>
              </w:tabs>
              <w:spacing w:after="0" w:line="240" w:lineRule="auto"/>
              <w:jc w:val="both"/>
              <w:rPr>
                <w:rFonts w:ascii="Times New Roman" w:eastAsia="Times New Roman" w:hAnsi="Times New Roman"/>
                <w:b/>
                <w:sz w:val="20"/>
                <w:szCs w:val="20"/>
                <w:lang w:eastAsia="es-CR"/>
              </w:rPr>
            </w:pPr>
            <w:r w:rsidRPr="008748EB">
              <w:rPr>
                <w:rFonts w:ascii="Times New Roman" w:eastAsia="Times New Roman" w:hAnsi="Times New Roman"/>
                <w:b/>
                <w:sz w:val="20"/>
                <w:szCs w:val="20"/>
                <w:lang w:eastAsia="es-CR"/>
              </w:rPr>
              <w:lastRenderedPageBreak/>
              <w:t>Artículo 15.</w:t>
            </w:r>
          </w:p>
          <w:p w14:paraId="29353E81" w14:textId="77777777" w:rsidR="008F52D6" w:rsidRPr="008F52D6" w:rsidRDefault="008F52D6" w:rsidP="008F52D6">
            <w:pPr>
              <w:spacing w:after="0" w:line="240" w:lineRule="auto"/>
              <w:jc w:val="both"/>
              <w:rPr>
                <w:rFonts w:ascii="Times New Roman" w:eastAsia="Times New Roman" w:hAnsi="Times New Roman"/>
                <w:sz w:val="20"/>
                <w:szCs w:val="20"/>
                <w:lang w:eastAsia="es-CR"/>
              </w:rPr>
            </w:pPr>
            <w:r w:rsidRPr="008F52D6">
              <w:rPr>
                <w:rFonts w:ascii="Times New Roman" w:eastAsia="Times New Roman" w:hAnsi="Times New Roman"/>
                <w:sz w:val="20"/>
                <w:szCs w:val="20"/>
                <w:lang w:eastAsia="es-CR"/>
              </w:rPr>
              <w:t xml:space="preserve">En lo concerniente a la propuesta por parte del Consejo, coincide con la propuesta de la Secretaría Técnica, únicamente dentro de los derechos se omite el estar exento de todo tipo de cobro relacionado con el TCU y se adiciona el participar activamente en la </w:t>
            </w:r>
            <w:r w:rsidRPr="008F52D6">
              <w:rPr>
                <w:rFonts w:ascii="Times New Roman" w:eastAsia="Times New Roman" w:hAnsi="Times New Roman"/>
                <w:sz w:val="20"/>
                <w:szCs w:val="20"/>
                <w:lang w:eastAsia="es-CR"/>
              </w:rPr>
              <w:lastRenderedPageBreak/>
              <w:t>vida académica y cultural de la institución.</w:t>
            </w:r>
          </w:p>
          <w:p w14:paraId="29F35C1C" w14:textId="77777777" w:rsidR="009648AF" w:rsidRPr="00DF1564" w:rsidRDefault="009648AF" w:rsidP="00712093">
            <w:pPr>
              <w:spacing w:after="0" w:line="240" w:lineRule="auto"/>
              <w:jc w:val="both"/>
              <w:rPr>
                <w:rFonts w:ascii="Times New Roman" w:eastAsia="Times New Roman" w:hAnsi="Times New Roman"/>
                <w:sz w:val="20"/>
                <w:szCs w:val="20"/>
                <w:lang w:eastAsia="es-CR"/>
              </w:rPr>
            </w:pPr>
          </w:p>
        </w:tc>
        <w:tc>
          <w:tcPr>
            <w:tcW w:w="3913" w:type="dxa"/>
            <w:gridSpan w:val="2"/>
            <w:tcBorders>
              <w:top w:val="single" w:sz="4" w:space="0" w:color="auto"/>
              <w:left w:val="nil"/>
              <w:bottom w:val="single" w:sz="4" w:space="0" w:color="auto"/>
              <w:right w:val="single" w:sz="4" w:space="0" w:color="auto"/>
            </w:tcBorders>
          </w:tcPr>
          <w:p w14:paraId="65A01CD1" w14:textId="6D8C39C4" w:rsidR="008748EB" w:rsidRPr="008748EB" w:rsidRDefault="008748EB" w:rsidP="008748EB">
            <w:pPr>
              <w:tabs>
                <w:tab w:val="left" w:pos="1170"/>
              </w:tabs>
              <w:spacing w:after="0" w:line="240" w:lineRule="auto"/>
              <w:jc w:val="both"/>
              <w:rPr>
                <w:rFonts w:ascii="Times New Roman" w:eastAsia="Times New Roman" w:hAnsi="Times New Roman"/>
                <w:b/>
                <w:sz w:val="20"/>
                <w:szCs w:val="20"/>
                <w:lang w:eastAsia="es-CR"/>
              </w:rPr>
            </w:pPr>
            <w:r w:rsidRPr="008748EB">
              <w:rPr>
                <w:rFonts w:ascii="Times New Roman" w:eastAsia="Times New Roman" w:hAnsi="Times New Roman"/>
                <w:b/>
                <w:sz w:val="20"/>
                <w:szCs w:val="20"/>
                <w:lang w:eastAsia="es-CR"/>
              </w:rPr>
              <w:lastRenderedPageBreak/>
              <w:t>Artículo 15.</w:t>
            </w:r>
          </w:p>
          <w:p w14:paraId="5A179969" w14:textId="77777777" w:rsidR="008F52D6" w:rsidRPr="008F52D6" w:rsidRDefault="008F52D6" w:rsidP="008F52D6">
            <w:pPr>
              <w:spacing w:after="0" w:line="240" w:lineRule="auto"/>
              <w:jc w:val="both"/>
              <w:rPr>
                <w:rFonts w:ascii="Times New Roman" w:eastAsia="Times New Roman" w:hAnsi="Times New Roman"/>
                <w:sz w:val="20"/>
                <w:szCs w:val="20"/>
                <w:lang w:eastAsia="es-CR"/>
              </w:rPr>
            </w:pPr>
            <w:r w:rsidRPr="008F52D6">
              <w:rPr>
                <w:rFonts w:ascii="Times New Roman" w:eastAsia="Times New Roman" w:hAnsi="Times New Roman"/>
                <w:sz w:val="20"/>
                <w:szCs w:val="20"/>
                <w:lang w:eastAsia="es-CR"/>
              </w:rPr>
              <w:t xml:space="preserve">Según lo planteado por la Comisión, además de lo anteriormente mencionado, se adicionan una serie de derechos, dentro de los cuales se destaca, recibir una formación académica integral de alta calidad y valores morales, acordes con los avances de la ciencia y la tecnología; recibir el programa del curso durante las dos primeras semanas del periodo </w:t>
            </w:r>
            <w:r w:rsidRPr="008F52D6">
              <w:rPr>
                <w:rFonts w:ascii="Times New Roman" w:eastAsia="Times New Roman" w:hAnsi="Times New Roman"/>
                <w:sz w:val="20"/>
                <w:szCs w:val="20"/>
                <w:lang w:eastAsia="es-CR"/>
              </w:rPr>
              <w:lastRenderedPageBreak/>
              <w:t>lectivo, el cual deberá contener, como mínimo, los objetivos, contenidos, cronograma y rubros de evaluación; obtener créditos académicos de forma ininterrumpida que garantice la continuidad de su plan de estudios; evaluación en sentido amplio de conocimientos, de forma equitativa, pertinente, oportuna, y acorde a los objetivos y contenidos del programa de estudios; recibir una contraprestación real, efectiva y equitativa de los servicios, educativos y administrativos por pago que realiza y de que es objeto; realizar el Trabajo Comunal Universitario (TCU) por una única vez, sin efectuar ningún tipo de pago por la consecución de todo trámite inherente al mismo; el CONESUP regulará, vía reglamento, las condiciones y características del TCU; gozar de la cobertura de  una póliza de responsabilidad civil, adquirida por la universidad, contra lesiones o daños provocados por negligencia, impericia y/o imprudencia atribuible a la institución educativa; realizar, al final de cada curso, una evaluación anónima del desempeño del docente. La universidad pondrá los resultados sistematizados de dicha evaluación a disposición del interesado.</w:t>
            </w:r>
          </w:p>
          <w:p w14:paraId="566530C1" w14:textId="77777777" w:rsidR="008F52D6" w:rsidRPr="008F52D6" w:rsidRDefault="008F52D6" w:rsidP="008F52D6">
            <w:pPr>
              <w:spacing w:after="0" w:line="240" w:lineRule="auto"/>
              <w:jc w:val="both"/>
              <w:rPr>
                <w:rFonts w:ascii="Times New Roman" w:eastAsia="Times New Roman" w:hAnsi="Times New Roman"/>
                <w:sz w:val="20"/>
                <w:szCs w:val="20"/>
                <w:lang w:eastAsia="es-CR"/>
              </w:rPr>
            </w:pPr>
          </w:p>
          <w:p w14:paraId="78217469" w14:textId="4B641223" w:rsidR="009648AF" w:rsidRPr="00DF1564" w:rsidRDefault="008F52D6" w:rsidP="00712093">
            <w:pPr>
              <w:spacing w:after="0" w:line="240" w:lineRule="auto"/>
              <w:jc w:val="both"/>
              <w:rPr>
                <w:rFonts w:ascii="Times New Roman" w:eastAsia="Times New Roman" w:hAnsi="Times New Roman"/>
                <w:sz w:val="20"/>
                <w:szCs w:val="20"/>
                <w:lang w:eastAsia="es-CR"/>
              </w:rPr>
            </w:pPr>
            <w:r w:rsidRPr="008F52D6">
              <w:rPr>
                <w:rFonts w:ascii="Times New Roman" w:eastAsia="Times New Roman" w:hAnsi="Times New Roman"/>
                <w:sz w:val="20"/>
                <w:szCs w:val="20"/>
                <w:lang w:eastAsia="es-CR"/>
              </w:rPr>
              <w:t xml:space="preserve">En cuanto a los deberes solamente se señala el cumplimiento de la normativa interna y el agotamiento formal de la vía interna con la universidad de previo a interponer alguna denuncia ante el CONESUP. </w:t>
            </w:r>
          </w:p>
        </w:tc>
      </w:tr>
      <w:tr w:rsidR="00A879E5" w:rsidRPr="00DF1564" w14:paraId="164737ED" w14:textId="77777777" w:rsidTr="00A879E5">
        <w:trPr>
          <w:trHeight w:val="4420"/>
          <w:jc w:val="center"/>
        </w:trPr>
        <w:tc>
          <w:tcPr>
            <w:tcW w:w="3726" w:type="dxa"/>
            <w:tcBorders>
              <w:top w:val="single" w:sz="4" w:space="0" w:color="auto"/>
              <w:left w:val="single" w:sz="4" w:space="0" w:color="auto"/>
              <w:bottom w:val="single" w:sz="4" w:space="0" w:color="auto"/>
              <w:right w:val="single" w:sz="4" w:space="0" w:color="auto"/>
            </w:tcBorders>
            <w:shd w:val="clear" w:color="auto" w:fill="auto"/>
          </w:tcPr>
          <w:p w14:paraId="37911275" w14:textId="4B48B002" w:rsidR="008748EB" w:rsidRPr="008748EB" w:rsidRDefault="008748EB" w:rsidP="00A879E5">
            <w:pPr>
              <w:spacing w:after="0" w:line="240" w:lineRule="auto"/>
              <w:jc w:val="both"/>
              <w:rPr>
                <w:rFonts w:ascii="Times New Roman" w:eastAsia="Times New Roman" w:hAnsi="Times New Roman"/>
                <w:b/>
                <w:sz w:val="20"/>
                <w:szCs w:val="20"/>
                <w:lang w:eastAsia="es-CR"/>
              </w:rPr>
            </w:pPr>
            <w:r w:rsidRPr="008748EB">
              <w:rPr>
                <w:rFonts w:ascii="Times New Roman" w:eastAsia="Times New Roman" w:hAnsi="Times New Roman"/>
                <w:b/>
                <w:sz w:val="20"/>
                <w:szCs w:val="20"/>
                <w:lang w:eastAsia="es-CR"/>
              </w:rPr>
              <w:lastRenderedPageBreak/>
              <w:t>Artículo 17.</w:t>
            </w:r>
          </w:p>
          <w:p w14:paraId="6DA0352B" w14:textId="77777777" w:rsidR="00A879E5" w:rsidRPr="00A879E5" w:rsidRDefault="00A879E5" w:rsidP="00A879E5">
            <w:pPr>
              <w:spacing w:after="0" w:line="240" w:lineRule="auto"/>
              <w:jc w:val="both"/>
              <w:rPr>
                <w:rFonts w:ascii="Times New Roman" w:eastAsia="Times New Roman" w:hAnsi="Times New Roman"/>
                <w:sz w:val="20"/>
                <w:szCs w:val="20"/>
                <w:lang w:eastAsia="es-CR"/>
              </w:rPr>
            </w:pPr>
            <w:r w:rsidRPr="00A879E5">
              <w:rPr>
                <w:rFonts w:ascii="Times New Roman" w:eastAsia="Times New Roman" w:hAnsi="Times New Roman"/>
                <w:sz w:val="20"/>
                <w:szCs w:val="20"/>
                <w:lang w:eastAsia="es-CR"/>
              </w:rPr>
              <w:t xml:space="preserve">Con respecto al </w:t>
            </w:r>
            <w:r w:rsidRPr="00A879E5">
              <w:rPr>
                <w:rFonts w:ascii="Times New Roman" w:eastAsia="Times New Roman" w:hAnsi="Times New Roman"/>
                <w:b/>
                <w:sz w:val="20"/>
                <w:szCs w:val="20"/>
                <w:lang w:eastAsia="es-CR"/>
              </w:rPr>
              <w:t>incumplimiento a las disposiciones de la Ley por parte de las universidades</w:t>
            </w:r>
            <w:r w:rsidRPr="00A879E5">
              <w:rPr>
                <w:rFonts w:ascii="Times New Roman" w:eastAsia="Times New Roman" w:hAnsi="Times New Roman"/>
                <w:sz w:val="20"/>
                <w:szCs w:val="20"/>
                <w:lang w:eastAsia="es-CR"/>
              </w:rPr>
              <w:t>, la misma Ley señala que se amonestará por escrito y la suspensión temporal de sus actividades por un año, según los casos y las circunstancias.</w:t>
            </w:r>
          </w:p>
          <w:p w14:paraId="3624A842" w14:textId="77777777" w:rsidR="00A879E5" w:rsidRPr="00A879E5" w:rsidRDefault="00A879E5" w:rsidP="00A879E5">
            <w:pPr>
              <w:spacing w:after="0" w:line="240" w:lineRule="auto"/>
              <w:jc w:val="both"/>
              <w:rPr>
                <w:rFonts w:ascii="Times New Roman" w:eastAsia="Times New Roman" w:hAnsi="Times New Roman"/>
                <w:sz w:val="20"/>
                <w:szCs w:val="20"/>
                <w:lang w:eastAsia="es-CR"/>
              </w:rPr>
            </w:pPr>
          </w:p>
          <w:p w14:paraId="24D9868A" w14:textId="5AE797D0" w:rsidR="00A879E5" w:rsidRPr="00DF1564" w:rsidRDefault="00A879E5" w:rsidP="00A879E5">
            <w:pPr>
              <w:spacing w:after="0" w:line="240" w:lineRule="auto"/>
              <w:jc w:val="both"/>
              <w:rPr>
                <w:rFonts w:ascii="Times New Roman" w:eastAsia="Times New Roman" w:hAnsi="Times New Roman"/>
                <w:sz w:val="20"/>
                <w:szCs w:val="20"/>
                <w:lang w:eastAsia="es-CR"/>
              </w:rPr>
            </w:pPr>
            <w:r w:rsidRPr="00A879E5">
              <w:rPr>
                <w:rFonts w:ascii="Times New Roman" w:eastAsia="Times New Roman" w:hAnsi="Times New Roman"/>
                <w:sz w:val="20"/>
                <w:szCs w:val="20"/>
                <w:lang w:eastAsia="es-CR"/>
              </w:rPr>
              <w:t>En lo referente, la Secretaría Técnica propone además de la suspensión por escrito, la suspensión temporal de la matrícula de estudiantes de primer ingreso a la carrera o carreras donde se suscitaron las irregularidades, cierre temporal o definitivo del plan de estudios del grado o posgrado en el que se suscitaron las irregularidades, cierre definitivo de la Universidad como centro educativo estatalmente reconocido. Se indica además que el procedimiento que deberá seguirse es el indicado en artículo 18 de la Ley y que la potestad sancionatori</w:t>
            </w:r>
            <w:r w:rsidRPr="00DF1564">
              <w:rPr>
                <w:rFonts w:ascii="Times New Roman" w:eastAsia="Times New Roman" w:hAnsi="Times New Roman"/>
                <w:sz w:val="20"/>
                <w:szCs w:val="20"/>
                <w:lang w:eastAsia="es-CR"/>
              </w:rPr>
              <w:t>a del CONESUP prescribe al año.</w:t>
            </w:r>
          </w:p>
        </w:tc>
        <w:tc>
          <w:tcPr>
            <w:tcW w:w="7326" w:type="dxa"/>
            <w:gridSpan w:val="3"/>
            <w:tcBorders>
              <w:top w:val="single" w:sz="4" w:space="0" w:color="auto"/>
              <w:left w:val="nil"/>
              <w:bottom w:val="single" w:sz="4" w:space="0" w:color="auto"/>
              <w:right w:val="single" w:sz="4" w:space="0" w:color="auto"/>
            </w:tcBorders>
            <w:shd w:val="clear" w:color="auto" w:fill="auto"/>
          </w:tcPr>
          <w:p w14:paraId="7BE823CE" w14:textId="451050EE" w:rsidR="008748EB" w:rsidRPr="008748EB" w:rsidRDefault="008748EB" w:rsidP="00A879E5">
            <w:pPr>
              <w:spacing w:after="0" w:line="240" w:lineRule="auto"/>
              <w:jc w:val="both"/>
              <w:rPr>
                <w:rFonts w:ascii="Times New Roman" w:eastAsia="Times New Roman" w:hAnsi="Times New Roman"/>
                <w:b/>
                <w:sz w:val="20"/>
                <w:szCs w:val="20"/>
                <w:lang w:eastAsia="es-CR"/>
              </w:rPr>
            </w:pPr>
            <w:r w:rsidRPr="008748EB">
              <w:rPr>
                <w:rFonts w:ascii="Times New Roman" w:eastAsia="Times New Roman" w:hAnsi="Times New Roman"/>
                <w:b/>
                <w:sz w:val="20"/>
                <w:szCs w:val="20"/>
                <w:lang w:eastAsia="es-CR"/>
              </w:rPr>
              <w:t>Artículo 17.</w:t>
            </w:r>
          </w:p>
          <w:p w14:paraId="55510B7A" w14:textId="78F8526C" w:rsidR="00A879E5" w:rsidRPr="00A879E5" w:rsidRDefault="00A879E5" w:rsidP="00A879E5">
            <w:pPr>
              <w:spacing w:after="0" w:line="240" w:lineRule="auto"/>
              <w:jc w:val="both"/>
              <w:rPr>
                <w:rFonts w:ascii="Times New Roman" w:eastAsia="Times New Roman" w:hAnsi="Times New Roman"/>
                <w:sz w:val="20"/>
                <w:szCs w:val="20"/>
                <w:lang w:eastAsia="es-CR"/>
              </w:rPr>
            </w:pPr>
            <w:r w:rsidRPr="00A879E5">
              <w:rPr>
                <w:rFonts w:ascii="Times New Roman" w:eastAsia="Times New Roman" w:hAnsi="Times New Roman"/>
                <w:sz w:val="20"/>
                <w:szCs w:val="20"/>
                <w:lang w:eastAsia="es-CR"/>
              </w:rPr>
              <w:t xml:space="preserve">En lo concerniente, el </w:t>
            </w:r>
            <w:r w:rsidR="008A3100" w:rsidRPr="00A879E5">
              <w:rPr>
                <w:rFonts w:ascii="Times New Roman" w:eastAsia="Times New Roman" w:hAnsi="Times New Roman"/>
                <w:sz w:val="20"/>
                <w:szCs w:val="20"/>
                <w:lang w:eastAsia="es-CR"/>
              </w:rPr>
              <w:t>Consejo,</w:t>
            </w:r>
            <w:r w:rsidRPr="00A879E5">
              <w:rPr>
                <w:rFonts w:ascii="Times New Roman" w:eastAsia="Times New Roman" w:hAnsi="Times New Roman"/>
                <w:sz w:val="20"/>
                <w:szCs w:val="20"/>
                <w:lang w:eastAsia="es-CR"/>
              </w:rPr>
              <w:t xml:space="preserve"> así como la Comisión de la Asamblea Legislativa presentan la misma propuesta de la Secretaría Técnica. </w:t>
            </w:r>
          </w:p>
          <w:p w14:paraId="705C0C0D" w14:textId="77777777" w:rsidR="00A879E5" w:rsidRPr="00DF1564" w:rsidRDefault="00A879E5" w:rsidP="008F52D6">
            <w:pPr>
              <w:spacing w:after="0" w:line="240" w:lineRule="auto"/>
              <w:jc w:val="both"/>
              <w:rPr>
                <w:rFonts w:ascii="Times New Roman" w:eastAsia="Times New Roman" w:hAnsi="Times New Roman"/>
                <w:sz w:val="20"/>
                <w:szCs w:val="20"/>
                <w:lang w:eastAsia="es-CR"/>
              </w:rPr>
            </w:pPr>
          </w:p>
        </w:tc>
      </w:tr>
      <w:tr w:rsidR="00A879E5" w:rsidRPr="00DF1564" w14:paraId="16D86A75" w14:textId="77777777" w:rsidTr="00D70167">
        <w:trPr>
          <w:trHeight w:val="46"/>
          <w:jc w:val="center"/>
        </w:trPr>
        <w:tc>
          <w:tcPr>
            <w:tcW w:w="3726" w:type="dxa"/>
            <w:tcBorders>
              <w:top w:val="single" w:sz="4" w:space="0" w:color="auto"/>
              <w:left w:val="single" w:sz="4" w:space="0" w:color="auto"/>
              <w:bottom w:val="single" w:sz="4" w:space="0" w:color="auto"/>
              <w:right w:val="single" w:sz="4" w:space="0" w:color="auto"/>
            </w:tcBorders>
            <w:shd w:val="clear" w:color="auto" w:fill="auto"/>
          </w:tcPr>
          <w:p w14:paraId="1DFDA5E9" w14:textId="0552CAB6" w:rsidR="008748EB" w:rsidRPr="008748EB" w:rsidRDefault="008748EB" w:rsidP="00A879E5">
            <w:pPr>
              <w:spacing w:after="0" w:line="240" w:lineRule="auto"/>
              <w:jc w:val="both"/>
              <w:rPr>
                <w:rFonts w:ascii="Times New Roman" w:eastAsia="Times New Roman" w:hAnsi="Times New Roman"/>
                <w:b/>
                <w:sz w:val="20"/>
                <w:szCs w:val="20"/>
                <w:lang w:eastAsia="es-CR"/>
              </w:rPr>
            </w:pPr>
            <w:r w:rsidRPr="008748EB">
              <w:rPr>
                <w:rFonts w:ascii="Times New Roman" w:eastAsia="Times New Roman" w:hAnsi="Times New Roman"/>
                <w:b/>
                <w:sz w:val="20"/>
                <w:szCs w:val="20"/>
                <w:lang w:eastAsia="es-CR"/>
              </w:rPr>
              <w:t>Artículo 18.</w:t>
            </w:r>
          </w:p>
          <w:p w14:paraId="10D17628" w14:textId="77777777" w:rsidR="00A879E5" w:rsidRPr="00A879E5" w:rsidRDefault="00A879E5" w:rsidP="00A879E5">
            <w:pPr>
              <w:spacing w:after="0" w:line="240" w:lineRule="auto"/>
              <w:jc w:val="both"/>
              <w:rPr>
                <w:rFonts w:ascii="Times New Roman" w:eastAsia="Times New Roman" w:hAnsi="Times New Roman"/>
                <w:sz w:val="20"/>
                <w:szCs w:val="20"/>
                <w:lang w:eastAsia="es-CR"/>
              </w:rPr>
            </w:pPr>
            <w:r w:rsidRPr="00A879E5">
              <w:rPr>
                <w:rFonts w:ascii="Times New Roman" w:eastAsia="Times New Roman" w:hAnsi="Times New Roman"/>
                <w:sz w:val="20"/>
                <w:szCs w:val="20"/>
                <w:lang w:eastAsia="es-CR"/>
              </w:rPr>
              <w:lastRenderedPageBreak/>
              <w:t xml:space="preserve">En cuanto al </w:t>
            </w:r>
            <w:r w:rsidRPr="00A879E5">
              <w:rPr>
                <w:rFonts w:ascii="Times New Roman" w:eastAsia="Times New Roman" w:hAnsi="Times New Roman"/>
                <w:b/>
                <w:sz w:val="20"/>
                <w:szCs w:val="20"/>
                <w:lang w:eastAsia="es-CR"/>
              </w:rPr>
              <w:t>derecho a la defensa por parte de las Universidades</w:t>
            </w:r>
            <w:r w:rsidRPr="00A879E5">
              <w:rPr>
                <w:rFonts w:ascii="Times New Roman" w:eastAsia="Times New Roman" w:hAnsi="Times New Roman"/>
                <w:sz w:val="20"/>
                <w:szCs w:val="20"/>
                <w:lang w:eastAsia="es-CR"/>
              </w:rPr>
              <w:t xml:space="preserve">, la Ley establece que antes de interponer cualquiera de las sanciones indicadas anteriormente, se dará audiencia a la universidad afectada por el término de ocho días, para que alegue y pruebe lo que crea conveniente. </w:t>
            </w:r>
          </w:p>
          <w:p w14:paraId="4EAE8A89" w14:textId="77777777" w:rsidR="00A879E5" w:rsidRPr="00A879E5" w:rsidRDefault="00A879E5" w:rsidP="00A879E5">
            <w:pPr>
              <w:spacing w:after="0" w:line="240" w:lineRule="auto"/>
              <w:jc w:val="both"/>
              <w:rPr>
                <w:rFonts w:ascii="Times New Roman" w:eastAsia="Times New Roman" w:hAnsi="Times New Roman"/>
                <w:sz w:val="20"/>
                <w:szCs w:val="20"/>
                <w:lang w:eastAsia="es-CR"/>
              </w:rPr>
            </w:pPr>
          </w:p>
          <w:p w14:paraId="1A8AD2E8" w14:textId="069EE66E" w:rsidR="00A879E5" w:rsidRPr="00DF1564" w:rsidRDefault="00A879E5" w:rsidP="00A879E5">
            <w:pPr>
              <w:spacing w:after="0" w:line="240" w:lineRule="auto"/>
              <w:jc w:val="both"/>
              <w:rPr>
                <w:rFonts w:ascii="Times New Roman" w:eastAsia="Times New Roman" w:hAnsi="Times New Roman"/>
                <w:sz w:val="20"/>
                <w:szCs w:val="20"/>
                <w:lang w:eastAsia="es-CR"/>
              </w:rPr>
            </w:pPr>
            <w:r w:rsidRPr="00A879E5">
              <w:rPr>
                <w:rFonts w:ascii="Times New Roman" w:eastAsia="Times New Roman" w:hAnsi="Times New Roman"/>
                <w:sz w:val="20"/>
                <w:szCs w:val="20"/>
                <w:lang w:eastAsia="es-CR"/>
              </w:rPr>
              <w:t>Además de lo anteriormente descrito, la Secretaría Técnica adiciona indicar que ante el ofrecimiento de prueba de carácter testimonial pertinente, se convocará a las partes a una comparecencia con ocho días hábiles de anticipación. El acto de comparecencia se limitará a consignar las declaraciones de cada testigo en un acta, brindar a las partes presentes la posibilidad de preguntar y repreguntar al testigo y conceder a la parte investigada un espacio a fin de que concluya lo que estime a bien en torno a la prueba ofrecida y su relación con los argumentos de defensa. El Consejo deberá hacer el estudio respectivo del expediente administrativo conformado al efecto con el objeto de dictar el acto final resolutivo en el plazo de 30 días naturales.</w:t>
            </w:r>
          </w:p>
        </w:tc>
        <w:tc>
          <w:tcPr>
            <w:tcW w:w="3413" w:type="dxa"/>
            <w:tcBorders>
              <w:top w:val="single" w:sz="4" w:space="0" w:color="auto"/>
              <w:left w:val="nil"/>
              <w:bottom w:val="single" w:sz="4" w:space="0" w:color="auto"/>
              <w:right w:val="single" w:sz="4" w:space="0" w:color="auto"/>
            </w:tcBorders>
            <w:shd w:val="clear" w:color="auto" w:fill="auto"/>
          </w:tcPr>
          <w:p w14:paraId="29AD450C" w14:textId="37DC812E" w:rsidR="00B60875" w:rsidRPr="00B60875" w:rsidRDefault="00B60875" w:rsidP="00EB1DDE">
            <w:pPr>
              <w:spacing w:after="0" w:line="240" w:lineRule="auto"/>
              <w:jc w:val="both"/>
              <w:rPr>
                <w:rFonts w:ascii="Times New Roman" w:eastAsia="Times New Roman" w:hAnsi="Times New Roman"/>
                <w:b/>
                <w:sz w:val="20"/>
                <w:szCs w:val="20"/>
                <w:lang w:eastAsia="es-CR"/>
              </w:rPr>
            </w:pPr>
            <w:r w:rsidRPr="008748EB">
              <w:rPr>
                <w:rFonts w:ascii="Times New Roman" w:eastAsia="Times New Roman" w:hAnsi="Times New Roman"/>
                <w:b/>
                <w:sz w:val="20"/>
                <w:szCs w:val="20"/>
                <w:lang w:eastAsia="es-CR"/>
              </w:rPr>
              <w:lastRenderedPageBreak/>
              <w:t>Artículo 18.</w:t>
            </w:r>
          </w:p>
          <w:p w14:paraId="71F3C861" w14:textId="1FE19598" w:rsidR="00EB1DDE" w:rsidRPr="00EB1DDE" w:rsidRDefault="00EB1DDE" w:rsidP="00EB1DDE">
            <w:pPr>
              <w:spacing w:after="0" w:line="240" w:lineRule="auto"/>
              <w:jc w:val="both"/>
              <w:rPr>
                <w:rFonts w:ascii="Times New Roman" w:eastAsia="Times New Roman" w:hAnsi="Times New Roman"/>
                <w:sz w:val="20"/>
                <w:szCs w:val="20"/>
                <w:lang w:eastAsia="es-CR"/>
              </w:rPr>
            </w:pPr>
            <w:r w:rsidRPr="00EB1DDE">
              <w:rPr>
                <w:rFonts w:ascii="Times New Roman" w:eastAsia="Times New Roman" w:hAnsi="Times New Roman"/>
                <w:sz w:val="20"/>
                <w:szCs w:val="20"/>
                <w:lang w:eastAsia="es-CR"/>
              </w:rPr>
              <w:lastRenderedPageBreak/>
              <w:t xml:space="preserve">En cuanto al Consejo, se señala en la propuesta </w:t>
            </w:r>
            <w:r w:rsidR="008A3100" w:rsidRPr="00EB1DDE">
              <w:rPr>
                <w:rFonts w:ascii="Times New Roman" w:eastAsia="Times New Roman" w:hAnsi="Times New Roman"/>
                <w:sz w:val="20"/>
                <w:szCs w:val="20"/>
                <w:lang w:eastAsia="es-CR"/>
              </w:rPr>
              <w:t>que,</w:t>
            </w:r>
            <w:r w:rsidRPr="00EB1DDE">
              <w:rPr>
                <w:rFonts w:ascii="Times New Roman" w:eastAsia="Times New Roman" w:hAnsi="Times New Roman"/>
                <w:sz w:val="20"/>
                <w:szCs w:val="20"/>
                <w:lang w:eastAsia="es-CR"/>
              </w:rPr>
              <w:t xml:space="preserve"> concluido el procedimiento de la audiencia, el órgano director emitirá la resolución de recomendación, con autonomía de criterio, ante el CONESUP. La recomendación no será vinculante. Las sanciones se aplicarán conforme con las circunstancias de hecho y de derecho relacionadas con la falta cometida. Contra estas resoluciones cabrá el recurso de revocatoria, ante el mismo Consejo, lo cual agotará la vía administrativa.</w:t>
            </w:r>
          </w:p>
          <w:p w14:paraId="5AC9D623" w14:textId="77777777" w:rsidR="00A879E5" w:rsidRPr="00DF1564" w:rsidRDefault="00A879E5" w:rsidP="008F52D6">
            <w:pPr>
              <w:spacing w:after="0" w:line="240" w:lineRule="auto"/>
              <w:jc w:val="both"/>
              <w:rPr>
                <w:rFonts w:ascii="Times New Roman" w:eastAsia="Times New Roman" w:hAnsi="Times New Roman"/>
                <w:sz w:val="20"/>
                <w:szCs w:val="20"/>
                <w:lang w:eastAsia="es-CR"/>
              </w:rPr>
            </w:pPr>
          </w:p>
        </w:tc>
        <w:tc>
          <w:tcPr>
            <w:tcW w:w="3913" w:type="dxa"/>
            <w:gridSpan w:val="2"/>
            <w:tcBorders>
              <w:top w:val="single" w:sz="4" w:space="0" w:color="auto"/>
              <w:left w:val="nil"/>
              <w:bottom w:val="single" w:sz="4" w:space="0" w:color="auto"/>
              <w:right w:val="single" w:sz="4" w:space="0" w:color="auto"/>
            </w:tcBorders>
          </w:tcPr>
          <w:p w14:paraId="2154958F" w14:textId="514BB054" w:rsidR="00B60875" w:rsidRPr="00B60875" w:rsidRDefault="00B60875" w:rsidP="00EB1DDE">
            <w:pPr>
              <w:spacing w:after="0" w:line="240" w:lineRule="auto"/>
              <w:jc w:val="both"/>
              <w:rPr>
                <w:rFonts w:ascii="Times New Roman" w:eastAsia="Times New Roman" w:hAnsi="Times New Roman"/>
                <w:b/>
                <w:sz w:val="20"/>
                <w:szCs w:val="20"/>
                <w:lang w:eastAsia="es-CR"/>
              </w:rPr>
            </w:pPr>
            <w:r w:rsidRPr="008748EB">
              <w:rPr>
                <w:rFonts w:ascii="Times New Roman" w:eastAsia="Times New Roman" w:hAnsi="Times New Roman"/>
                <w:b/>
                <w:sz w:val="20"/>
                <w:szCs w:val="20"/>
                <w:lang w:eastAsia="es-CR"/>
              </w:rPr>
              <w:lastRenderedPageBreak/>
              <w:t>Artículo 18.</w:t>
            </w:r>
          </w:p>
          <w:p w14:paraId="3BC5F10A" w14:textId="77777777" w:rsidR="00EB1DDE" w:rsidRPr="00EB1DDE" w:rsidRDefault="00EB1DDE" w:rsidP="00EB1DDE">
            <w:pPr>
              <w:spacing w:after="0" w:line="240" w:lineRule="auto"/>
              <w:jc w:val="both"/>
              <w:rPr>
                <w:rFonts w:ascii="Times New Roman" w:eastAsia="Times New Roman" w:hAnsi="Times New Roman"/>
                <w:sz w:val="20"/>
                <w:szCs w:val="20"/>
                <w:lang w:eastAsia="es-CR"/>
              </w:rPr>
            </w:pPr>
            <w:r w:rsidRPr="00EB1DDE">
              <w:rPr>
                <w:rFonts w:ascii="Times New Roman" w:eastAsia="Times New Roman" w:hAnsi="Times New Roman"/>
                <w:sz w:val="20"/>
                <w:szCs w:val="20"/>
                <w:lang w:eastAsia="es-CR"/>
              </w:rPr>
              <w:lastRenderedPageBreak/>
              <w:t xml:space="preserve">Con respecto a la Comisión de la Asamblea Legislativa, se realiza la misma propuesta que la del Consejo. </w:t>
            </w:r>
          </w:p>
          <w:p w14:paraId="33BCCE0C" w14:textId="77777777" w:rsidR="00EB1DDE" w:rsidRPr="00EB1DDE" w:rsidRDefault="00EB1DDE" w:rsidP="00EB1DDE">
            <w:pPr>
              <w:spacing w:after="0" w:line="240" w:lineRule="auto"/>
              <w:jc w:val="both"/>
              <w:rPr>
                <w:rFonts w:ascii="Times New Roman" w:eastAsia="Times New Roman" w:hAnsi="Times New Roman"/>
                <w:sz w:val="20"/>
                <w:szCs w:val="20"/>
                <w:lang w:eastAsia="es-CR"/>
              </w:rPr>
            </w:pPr>
          </w:p>
          <w:p w14:paraId="0C28DDFA" w14:textId="77777777" w:rsidR="00A879E5" w:rsidRPr="00DF1564" w:rsidRDefault="00A879E5" w:rsidP="008F52D6">
            <w:pPr>
              <w:spacing w:after="0" w:line="240" w:lineRule="auto"/>
              <w:jc w:val="both"/>
              <w:rPr>
                <w:rFonts w:ascii="Times New Roman" w:eastAsia="Times New Roman" w:hAnsi="Times New Roman"/>
                <w:sz w:val="20"/>
                <w:szCs w:val="20"/>
                <w:lang w:eastAsia="es-CR"/>
              </w:rPr>
            </w:pPr>
          </w:p>
        </w:tc>
      </w:tr>
      <w:tr w:rsidR="00BE5F4A" w:rsidRPr="00DF1564" w14:paraId="2C55AB7A" w14:textId="77777777" w:rsidTr="00D70167">
        <w:trPr>
          <w:trHeight w:val="46"/>
          <w:jc w:val="center"/>
        </w:trPr>
        <w:tc>
          <w:tcPr>
            <w:tcW w:w="3726" w:type="dxa"/>
            <w:tcBorders>
              <w:top w:val="single" w:sz="4" w:space="0" w:color="auto"/>
              <w:left w:val="single" w:sz="4" w:space="0" w:color="auto"/>
              <w:bottom w:val="single" w:sz="4" w:space="0" w:color="auto"/>
              <w:right w:val="single" w:sz="4" w:space="0" w:color="auto"/>
            </w:tcBorders>
            <w:shd w:val="clear" w:color="auto" w:fill="auto"/>
          </w:tcPr>
          <w:p w14:paraId="379A1BB1" w14:textId="7DA30261" w:rsidR="00BE5F4A" w:rsidRPr="00BE5F4A" w:rsidRDefault="00BE5F4A" w:rsidP="00BE5F4A">
            <w:pPr>
              <w:spacing w:after="0" w:line="240" w:lineRule="auto"/>
              <w:jc w:val="both"/>
              <w:rPr>
                <w:rFonts w:ascii="Times New Roman" w:eastAsia="Times New Roman" w:hAnsi="Times New Roman"/>
                <w:sz w:val="20"/>
                <w:szCs w:val="20"/>
                <w:lang w:eastAsia="es-CR"/>
              </w:rPr>
            </w:pPr>
            <w:r w:rsidRPr="00BE5F4A">
              <w:rPr>
                <w:rFonts w:ascii="Times New Roman" w:eastAsia="Times New Roman" w:hAnsi="Times New Roman"/>
                <w:sz w:val="20"/>
                <w:szCs w:val="20"/>
                <w:lang w:eastAsia="es-CR"/>
              </w:rPr>
              <w:lastRenderedPageBreak/>
              <w:t xml:space="preserve">La Ley señala </w:t>
            </w:r>
            <w:r w:rsidR="00D16F93">
              <w:rPr>
                <w:rFonts w:ascii="Times New Roman" w:eastAsia="Times New Roman" w:hAnsi="Times New Roman"/>
                <w:sz w:val="20"/>
                <w:szCs w:val="20"/>
                <w:lang w:eastAsia="es-CR"/>
              </w:rPr>
              <w:t xml:space="preserve">en su artículo 19 </w:t>
            </w:r>
            <w:r w:rsidRPr="00BE5F4A">
              <w:rPr>
                <w:rFonts w:ascii="Times New Roman" w:eastAsia="Times New Roman" w:hAnsi="Times New Roman"/>
                <w:sz w:val="20"/>
                <w:szCs w:val="20"/>
                <w:lang w:eastAsia="es-CR"/>
              </w:rPr>
              <w:t xml:space="preserve">que contra estas sanciones cabrá el recurso de revocatoria, ante el mismo Consejo, lo cual agotará la vía administrativa. Deberá presentarse dentro de los diez días hábiles siguientes a la fecha de la notificación, y deberá resolverse dentro del mes siguiente al día de su recepción. </w:t>
            </w:r>
          </w:p>
          <w:p w14:paraId="2E2520C1" w14:textId="77777777" w:rsidR="00BE5F4A" w:rsidRPr="00BE5F4A" w:rsidRDefault="00BE5F4A" w:rsidP="00BE5F4A">
            <w:pPr>
              <w:spacing w:after="0" w:line="240" w:lineRule="auto"/>
              <w:jc w:val="both"/>
              <w:rPr>
                <w:rFonts w:ascii="Times New Roman" w:eastAsia="Times New Roman" w:hAnsi="Times New Roman"/>
                <w:sz w:val="20"/>
                <w:szCs w:val="20"/>
                <w:lang w:eastAsia="es-CR"/>
              </w:rPr>
            </w:pPr>
          </w:p>
          <w:p w14:paraId="7ECABE33" w14:textId="61666294" w:rsidR="00BE5F4A" w:rsidRPr="00DF1564" w:rsidRDefault="00BE5F4A" w:rsidP="00BE5F4A">
            <w:pPr>
              <w:tabs>
                <w:tab w:val="left" w:pos="1170"/>
              </w:tabs>
              <w:spacing w:after="0" w:line="240" w:lineRule="auto"/>
              <w:jc w:val="both"/>
              <w:rPr>
                <w:rFonts w:ascii="Times New Roman" w:eastAsia="Times New Roman" w:hAnsi="Times New Roman"/>
                <w:sz w:val="20"/>
                <w:szCs w:val="20"/>
                <w:lang w:eastAsia="es-CR"/>
              </w:rPr>
            </w:pPr>
            <w:r w:rsidRPr="00DF1564">
              <w:rPr>
                <w:rFonts w:ascii="Times New Roman" w:eastAsia="Times New Roman" w:hAnsi="Times New Roman"/>
                <w:sz w:val="20"/>
                <w:szCs w:val="20"/>
                <w:lang w:eastAsia="es-CR"/>
              </w:rPr>
              <w:t>La Secretaría Técnica no emite modificaciones a lo que está estipulado en la Ley.</w:t>
            </w:r>
          </w:p>
        </w:tc>
        <w:tc>
          <w:tcPr>
            <w:tcW w:w="7326" w:type="dxa"/>
            <w:gridSpan w:val="3"/>
            <w:tcBorders>
              <w:top w:val="single" w:sz="4" w:space="0" w:color="auto"/>
              <w:left w:val="nil"/>
              <w:bottom w:val="single" w:sz="4" w:space="0" w:color="auto"/>
              <w:right w:val="single" w:sz="4" w:space="0" w:color="auto"/>
            </w:tcBorders>
            <w:shd w:val="clear" w:color="auto" w:fill="auto"/>
          </w:tcPr>
          <w:p w14:paraId="199D9FD9" w14:textId="3472B337" w:rsidR="00D16F93" w:rsidRPr="00D16F93" w:rsidRDefault="00D16F93" w:rsidP="00BE5F4A">
            <w:pPr>
              <w:spacing w:after="0" w:line="240" w:lineRule="auto"/>
              <w:jc w:val="both"/>
              <w:rPr>
                <w:rFonts w:ascii="Times New Roman" w:eastAsia="Times New Roman" w:hAnsi="Times New Roman"/>
                <w:b/>
                <w:sz w:val="20"/>
                <w:szCs w:val="20"/>
                <w:lang w:eastAsia="es-CR"/>
              </w:rPr>
            </w:pPr>
            <w:r w:rsidRPr="00B60875">
              <w:rPr>
                <w:rFonts w:ascii="Times New Roman" w:eastAsia="Times New Roman" w:hAnsi="Times New Roman"/>
                <w:b/>
                <w:sz w:val="20"/>
                <w:szCs w:val="20"/>
                <w:lang w:eastAsia="es-CR"/>
              </w:rPr>
              <w:t>Artículo 19.</w:t>
            </w:r>
          </w:p>
          <w:p w14:paraId="4D0B70E2" w14:textId="77777777" w:rsidR="00BE5F4A" w:rsidRPr="00BE5F4A" w:rsidRDefault="00BE5F4A" w:rsidP="00BE5F4A">
            <w:pPr>
              <w:spacing w:after="0" w:line="240" w:lineRule="auto"/>
              <w:jc w:val="both"/>
              <w:rPr>
                <w:rFonts w:ascii="Times New Roman" w:eastAsia="Times New Roman" w:hAnsi="Times New Roman"/>
                <w:sz w:val="20"/>
                <w:szCs w:val="20"/>
                <w:lang w:eastAsia="es-CR"/>
              </w:rPr>
            </w:pPr>
            <w:r w:rsidRPr="00BE5F4A">
              <w:rPr>
                <w:rFonts w:ascii="Times New Roman" w:eastAsia="Times New Roman" w:hAnsi="Times New Roman"/>
                <w:sz w:val="20"/>
                <w:szCs w:val="20"/>
                <w:lang w:eastAsia="es-CR"/>
              </w:rPr>
              <w:t>En cuanto al Consejo y la Comisión de la Asamblea Legislativa se deroga el artículo 19 de la Ley y se adiciona un nuevo artículo 19 en la cual se señala que, la Procuraduría General de la República defenderá a los (las) funcionarios (as) del CONESUP, cuando se siga acción penal o cualquier otra demanda en contra de ellos, por actos o hechos en que participaren en el ejercicio de sus funciones.</w:t>
            </w:r>
          </w:p>
          <w:p w14:paraId="7F925862" w14:textId="77777777" w:rsidR="00BE5F4A" w:rsidRPr="00DF1564" w:rsidRDefault="00BE5F4A" w:rsidP="008F52D6">
            <w:pPr>
              <w:spacing w:after="0" w:line="240" w:lineRule="auto"/>
              <w:jc w:val="both"/>
              <w:rPr>
                <w:rFonts w:ascii="Times New Roman" w:eastAsia="Times New Roman" w:hAnsi="Times New Roman"/>
                <w:sz w:val="20"/>
                <w:szCs w:val="20"/>
                <w:lang w:eastAsia="es-CR"/>
              </w:rPr>
            </w:pPr>
          </w:p>
        </w:tc>
      </w:tr>
      <w:tr w:rsidR="006858BC" w:rsidRPr="00DF1564" w14:paraId="243B17E2" w14:textId="77777777" w:rsidTr="00D70167">
        <w:trPr>
          <w:trHeight w:val="46"/>
          <w:jc w:val="center"/>
        </w:trPr>
        <w:tc>
          <w:tcPr>
            <w:tcW w:w="3726" w:type="dxa"/>
            <w:tcBorders>
              <w:top w:val="single" w:sz="4" w:space="0" w:color="auto"/>
              <w:left w:val="single" w:sz="4" w:space="0" w:color="auto"/>
              <w:bottom w:val="single" w:sz="4" w:space="0" w:color="auto"/>
              <w:right w:val="single" w:sz="4" w:space="0" w:color="auto"/>
            </w:tcBorders>
            <w:shd w:val="clear" w:color="auto" w:fill="auto"/>
          </w:tcPr>
          <w:p w14:paraId="439563C3" w14:textId="043ECB25" w:rsidR="006858BC" w:rsidRPr="006858BC" w:rsidRDefault="006858BC" w:rsidP="006858BC">
            <w:pPr>
              <w:spacing w:after="0" w:line="240" w:lineRule="auto"/>
              <w:jc w:val="both"/>
              <w:rPr>
                <w:rFonts w:ascii="Times New Roman" w:eastAsia="Times New Roman" w:hAnsi="Times New Roman"/>
                <w:sz w:val="20"/>
                <w:szCs w:val="20"/>
                <w:lang w:eastAsia="es-CR"/>
              </w:rPr>
            </w:pPr>
            <w:r w:rsidRPr="006858BC">
              <w:rPr>
                <w:rFonts w:ascii="Times New Roman" w:eastAsia="Times New Roman" w:hAnsi="Times New Roman"/>
                <w:sz w:val="20"/>
                <w:szCs w:val="20"/>
                <w:lang w:eastAsia="es-CR"/>
              </w:rPr>
              <w:t>La Ley estipula en</w:t>
            </w:r>
            <w:r w:rsidR="00D16F93">
              <w:rPr>
                <w:rFonts w:ascii="Times New Roman" w:eastAsia="Times New Roman" w:hAnsi="Times New Roman"/>
                <w:sz w:val="20"/>
                <w:szCs w:val="20"/>
                <w:lang w:eastAsia="es-CR"/>
              </w:rPr>
              <w:t xml:space="preserve"> su artículo 21, que en</w:t>
            </w:r>
            <w:r w:rsidRPr="006858BC">
              <w:rPr>
                <w:rFonts w:ascii="Times New Roman" w:eastAsia="Times New Roman" w:hAnsi="Times New Roman"/>
                <w:sz w:val="20"/>
                <w:szCs w:val="20"/>
                <w:lang w:eastAsia="es-CR"/>
              </w:rPr>
              <w:t xml:space="preserve"> cada caso de que sea necesario, el Consejo Nacional de Enseñanza Superior Universitaria Privada, creará una junta interventora universitaria de aquellas universidades privadas o entidades afiliadas o adscritas a éstas, que cesen en su actividad universitaria, de hecho o de derecho, a fin de garantizar la continuidad en la prestación del servicio a su cargo. Esta junta tendrá potestades de administración y de dirección política y administrativa, coordinación y vigilancia, y podrá darle a la entidad intervenida la organización interna que mejor convenga, a fin de preservar el nivel de enseñanza debido.</w:t>
            </w:r>
          </w:p>
          <w:p w14:paraId="4CC42A3D" w14:textId="5401FCA6" w:rsidR="006858BC" w:rsidRPr="00DF1564" w:rsidRDefault="006858BC" w:rsidP="006858BC">
            <w:pPr>
              <w:spacing w:after="0" w:line="240" w:lineRule="auto"/>
              <w:jc w:val="both"/>
              <w:rPr>
                <w:rFonts w:ascii="Times New Roman" w:eastAsia="Times New Roman" w:hAnsi="Times New Roman"/>
                <w:sz w:val="20"/>
                <w:szCs w:val="20"/>
                <w:lang w:eastAsia="es-CR"/>
              </w:rPr>
            </w:pPr>
            <w:r w:rsidRPr="006858BC">
              <w:rPr>
                <w:rFonts w:ascii="Times New Roman" w:eastAsia="Times New Roman" w:hAnsi="Times New Roman"/>
                <w:sz w:val="20"/>
                <w:szCs w:val="20"/>
                <w:lang w:eastAsia="es-CR"/>
              </w:rPr>
              <w:t xml:space="preserve">Al respecto, la Secretaría Técnica </w:t>
            </w:r>
            <w:r w:rsidRPr="00DF1564">
              <w:rPr>
                <w:rFonts w:ascii="Times New Roman" w:eastAsia="Times New Roman" w:hAnsi="Times New Roman"/>
                <w:sz w:val="20"/>
                <w:szCs w:val="20"/>
                <w:lang w:eastAsia="es-CR"/>
              </w:rPr>
              <w:t>no presenta</w:t>
            </w:r>
            <w:r w:rsidRPr="006858BC">
              <w:rPr>
                <w:rFonts w:ascii="Times New Roman" w:eastAsia="Times New Roman" w:hAnsi="Times New Roman"/>
                <w:sz w:val="20"/>
                <w:szCs w:val="20"/>
                <w:lang w:eastAsia="es-CR"/>
              </w:rPr>
              <w:t xml:space="preserve"> en su</w:t>
            </w:r>
            <w:r w:rsidRPr="00DF1564">
              <w:rPr>
                <w:rFonts w:ascii="Times New Roman" w:eastAsia="Times New Roman" w:hAnsi="Times New Roman"/>
                <w:sz w:val="20"/>
                <w:szCs w:val="20"/>
                <w:lang w:eastAsia="es-CR"/>
              </w:rPr>
              <w:t xml:space="preserve"> propuesta ninguna modificación.</w:t>
            </w:r>
          </w:p>
        </w:tc>
        <w:tc>
          <w:tcPr>
            <w:tcW w:w="3663" w:type="dxa"/>
            <w:gridSpan w:val="2"/>
            <w:tcBorders>
              <w:top w:val="single" w:sz="4" w:space="0" w:color="auto"/>
              <w:left w:val="nil"/>
              <w:bottom w:val="single" w:sz="4" w:space="0" w:color="auto"/>
              <w:right w:val="single" w:sz="4" w:space="0" w:color="auto"/>
            </w:tcBorders>
            <w:shd w:val="clear" w:color="auto" w:fill="auto"/>
          </w:tcPr>
          <w:p w14:paraId="7102990A" w14:textId="77777777" w:rsidR="002B092E" w:rsidRPr="002B092E" w:rsidRDefault="002B092E" w:rsidP="006858BC">
            <w:pPr>
              <w:spacing w:after="0" w:line="240" w:lineRule="auto"/>
              <w:jc w:val="both"/>
              <w:rPr>
                <w:rFonts w:ascii="Times New Roman" w:eastAsia="Times New Roman" w:hAnsi="Times New Roman"/>
                <w:b/>
                <w:sz w:val="20"/>
                <w:szCs w:val="20"/>
                <w:lang w:eastAsia="es-CR"/>
              </w:rPr>
            </w:pPr>
            <w:r w:rsidRPr="002B092E">
              <w:rPr>
                <w:rFonts w:ascii="Times New Roman" w:eastAsia="Times New Roman" w:hAnsi="Times New Roman"/>
                <w:b/>
                <w:sz w:val="20"/>
                <w:szCs w:val="20"/>
                <w:lang w:eastAsia="es-CR"/>
              </w:rPr>
              <w:t xml:space="preserve">Artículo 21 bis. </w:t>
            </w:r>
          </w:p>
          <w:p w14:paraId="5DE382E0" w14:textId="4A5D1BDC" w:rsidR="006858BC" w:rsidRPr="006858BC" w:rsidRDefault="006858BC" w:rsidP="006858BC">
            <w:pPr>
              <w:spacing w:after="0" w:line="240" w:lineRule="auto"/>
              <w:jc w:val="both"/>
              <w:rPr>
                <w:rFonts w:ascii="Times New Roman" w:eastAsia="Times New Roman" w:hAnsi="Times New Roman"/>
                <w:sz w:val="20"/>
                <w:szCs w:val="20"/>
                <w:lang w:eastAsia="es-CR"/>
              </w:rPr>
            </w:pPr>
            <w:r w:rsidRPr="006858BC">
              <w:rPr>
                <w:rFonts w:ascii="Times New Roman" w:eastAsia="Times New Roman" w:hAnsi="Times New Roman"/>
                <w:sz w:val="20"/>
                <w:szCs w:val="20"/>
                <w:lang w:eastAsia="es-CR"/>
              </w:rPr>
              <w:t>El Consejo propone adicionar que para dotar al CONESUP de los recursos humanos y equipo necesario para realizar las nuevas tareas que se le asignan en esta Ley, el MEP destinará recursos adicionales de su presupuesto.</w:t>
            </w:r>
          </w:p>
          <w:p w14:paraId="51FCCFC0" w14:textId="77777777" w:rsidR="006858BC" w:rsidRPr="00DF1564" w:rsidRDefault="006858BC" w:rsidP="00BE5F4A">
            <w:pPr>
              <w:spacing w:after="0" w:line="240" w:lineRule="auto"/>
              <w:jc w:val="both"/>
              <w:rPr>
                <w:rFonts w:ascii="Times New Roman" w:eastAsia="Times New Roman" w:hAnsi="Times New Roman"/>
                <w:sz w:val="20"/>
                <w:szCs w:val="20"/>
                <w:lang w:eastAsia="es-CR"/>
              </w:rPr>
            </w:pPr>
          </w:p>
        </w:tc>
        <w:tc>
          <w:tcPr>
            <w:tcW w:w="3663" w:type="dxa"/>
            <w:tcBorders>
              <w:top w:val="single" w:sz="4" w:space="0" w:color="auto"/>
              <w:left w:val="nil"/>
              <w:bottom w:val="single" w:sz="4" w:space="0" w:color="auto"/>
              <w:right w:val="single" w:sz="4" w:space="0" w:color="auto"/>
            </w:tcBorders>
            <w:shd w:val="clear" w:color="auto" w:fill="auto"/>
          </w:tcPr>
          <w:p w14:paraId="1C953C68" w14:textId="0E0D0FB2" w:rsidR="006858BC" w:rsidRPr="00DF1564" w:rsidRDefault="006858BC" w:rsidP="006858BC">
            <w:pPr>
              <w:spacing w:after="0" w:line="240" w:lineRule="auto"/>
              <w:jc w:val="both"/>
              <w:rPr>
                <w:rFonts w:ascii="Times New Roman" w:eastAsia="Times New Roman" w:hAnsi="Times New Roman"/>
                <w:sz w:val="20"/>
                <w:szCs w:val="20"/>
                <w:lang w:eastAsia="es-CR"/>
              </w:rPr>
            </w:pPr>
            <w:r w:rsidRPr="006858BC">
              <w:rPr>
                <w:rFonts w:ascii="Times New Roman" w:eastAsia="Times New Roman" w:hAnsi="Times New Roman"/>
                <w:sz w:val="20"/>
                <w:szCs w:val="20"/>
                <w:lang w:eastAsia="es-CR"/>
              </w:rPr>
              <w:t xml:space="preserve">Al respecto, </w:t>
            </w:r>
            <w:r w:rsidRPr="00DF1564">
              <w:rPr>
                <w:rFonts w:ascii="Times New Roman" w:eastAsia="Times New Roman" w:hAnsi="Times New Roman"/>
                <w:sz w:val="20"/>
                <w:szCs w:val="20"/>
                <w:lang w:eastAsia="es-CR"/>
              </w:rPr>
              <w:t>la Comisión Permanente</w:t>
            </w:r>
            <w:r w:rsidRPr="006858BC">
              <w:rPr>
                <w:rFonts w:ascii="Times New Roman" w:eastAsia="Times New Roman" w:hAnsi="Times New Roman"/>
                <w:sz w:val="20"/>
                <w:szCs w:val="20"/>
                <w:lang w:eastAsia="es-CR"/>
              </w:rPr>
              <w:t xml:space="preserve"> </w:t>
            </w:r>
            <w:r w:rsidRPr="00DF1564">
              <w:rPr>
                <w:rFonts w:ascii="Times New Roman" w:eastAsia="Times New Roman" w:hAnsi="Times New Roman"/>
                <w:sz w:val="20"/>
                <w:szCs w:val="20"/>
                <w:lang w:eastAsia="es-CR"/>
              </w:rPr>
              <w:t>no presenta</w:t>
            </w:r>
            <w:r w:rsidRPr="006858BC">
              <w:rPr>
                <w:rFonts w:ascii="Times New Roman" w:eastAsia="Times New Roman" w:hAnsi="Times New Roman"/>
                <w:sz w:val="20"/>
                <w:szCs w:val="20"/>
                <w:lang w:eastAsia="es-CR"/>
              </w:rPr>
              <w:t xml:space="preserve"> en su</w:t>
            </w:r>
            <w:r w:rsidRPr="00DF1564">
              <w:rPr>
                <w:rFonts w:ascii="Times New Roman" w:eastAsia="Times New Roman" w:hAnsi="Times New Roman"/>
                <w:sz w:val="20"/>
                <w:szCs w:val="20"/>
                <w:lang w:eastAsia="es-CR"/>
              </w:rPr>
              <w:t xml:space="preserve"> propuesta ninguna modificación.</w:t>
            </w:r>
          </w:p>
        </w:tc>
      </w:tr>
      <w:tr w:rsidR="006858BC" w:rsidRPr="00DF1564" w14:paraId="668240D4" w14:textId="77777777" w:rsidTr="00D70167">
        <w:trPr>
          <w:trHeight w:val="46"/>
          <w:jc w:val="center"/>
        </w:trPr>
        <w:tc>
          <w:tcPr>
            <w:tcW w:w="3726" w:type="dxa"/>
            <w:tcBorders>
              <w:top w:val="single" w:sz="4" w:space="0" w:color="auto"/>
              <w:left w:val="single" w:sz="4" w:space="0" w:color="auto"/>
              <w:bottom w:val="single" w:sz="4" w:space="0" w:color="auto"/>
              <w:right w:val="single" w:sz="4" w:space="0" w:color="auto"/>
            </w:tcBorders>
            <w:shd w:val="clear" w:color="auto" w:fill="auto"/>
          </w:tcPr>
          <w:p w14:paraId="4FE50972" w14:textId="6E68449D" w:rsidR="00A05D20" w:rsidRPr="00A05D20" w:rsidRDefault="00A05D20" w:rsidP="00BE5F4A">
            <w:pPr>
              <w:spacing w:after="0" w:line="240" w:lineRule="auto"/>
              <w:jc w:val="both"/>
              <w:rPr>
                <w:rFonts w:ascii="Times New Roman" w:eastAsia="Times New Roman" w:hAnsi="Times New Roman"/>
                <w:b/>
                <w:sz w:val="20"/>
                <w:szCs w:val="20"/>
                <w:lang w:eastAsia="es-CR"/>
              </w:rPr>
            </w:pPr>
            <w:r w:rsidRPr="00A05D20">
              <w:rPr>
                <w:rFonts w:ascii="Times New Roman" w:eastAsia="Times New Roman" w:hAnsi="Times New Roman"/>
                <w:b/>
                <w:sz w:val="20"/>
                <w:szCs w:val="20"/>
                <w:lang w:eastAsia="es-CR"/>
              </w:rPr>
              <w:lastRenderedPageBreak/>
              <w:t xml:space="preserve">Transitorio único. </w:t>
            </w:r>
          </w:p>
          <w:p w14:paraId="44C52CFC" w14:textId="0BB617D6" w:rsidR="006858BC" w:rsidRPr="00DF1564" w:rsidRDefault="006858BC" w:rsidP="00BE5F4A">
            <w:pPr>
              <w:spacing w:after="0" w:line="240" w:lineRule="auto"/>
              <w:jc w:val="both"/>
              <w:rPr>
                <w:rFonts w:ascii="Times New Roman" w:eastAsia="Times New Roman" w:hAnsi="Times New Roman"/>
                <w:sz w:val="20"/>
                <w:szCs w:val="20"/>
                <w:lang w:eastAsia="es-CR"/>
              </w:rPr>
            </w:pPr>
            <w:r w:rsidRPr="006858BC">
              <w:rPr>
                <w:rFonts w:ascii="Times New Roman" w:eastAsia="Times New Roman" w:hAnsi="Times New Roman"/>
                <w:sz w:val="20"/>
                <w:szCs w:val="20"/>
                <w:lang w:eastAsia="es-CR"/>
              </w:rPr>
              <w:t xml:space="preserve">En lo que respecta al </w:t>
            </w:r>
            <w:r w:rsidRPr="006858BC">
              <w:rPr>
                <w:rFonts w:ascii="Times New Roman" w:eastAsia="Times New Roman" w:hAnsi="Times New Roman"/>
                <w:b/>
                <w:sz w:val="20"/>
                <w:szCs w:val="20"/>
                <w:lang w:eastAsia="es-CR"/>
              </w:rPr>
              <w:t>tiempo con el que se cuenta para adecuarse a las disposiciones de lo propuesto por cada instancia como reforma a la Ley</w:t>
            </w:r>
            <w:r w:rsidRPr="006858BC">
              <w:rPr>
                <w:rFonts w:ascii="Times New Roman" w:eastAsia="Times New Roman" w:hAnsi="Times New Roman"/>
                <w:sz w:val="20"/>
                <w:szCs w:val="20"/>
                <w:lang w:eastAsia="es-CR"/>
              </w:rPr>
              <w:t xml:space="preserve">, la Secretaría Técnica propone que las universidades que se encuentren en funcionamiento tendrán noventa días, contados a partir de la publicación de la nueva Ley, para adecuarse a las disposiciones aplicables. </w:t>
            </w:r>
          </w:p>
        </w:tc>
        <w:tc>
          <w:tcPr>
            <w:tcW w:w="3663" w:type="dxa"/>
            <w:gridSpan w:val="2"/>
            <w:tcBorders>
              <w:top w:val="single" w:sz="4" w:space="0" w:color="auto"/>
              <w:left w:val="nil"/>
              <w:bottom w:val="single" w:sz="4" w:space="0" w:color="auto"/>
              <w:right w:val="single" w:sz="4" w:space="0" w:color="auto"/>
            </w:tcBorders>
            <w:shd w:val="clear" w:color="auto" w:fill="auto"/>
          </w:tcPr>
          <w:p w14:paraId="091EE3D6" w14:textId="77777777" w:rsidR="00F46CD9" w:rsidRPr="00F46CD9" w:rsidRDefault="00F46CD9" w:rsidP="00BE5F4A">
            <w:pPr>
              <w:spacing w:after="0" w:line="240" w:lineRule="auto"/>
              <w:jc w:val="both"/>
              <w:rPr>
                <w:rFonts w:ascii="Times New Roman" w:eastAsia="Times New Roman" w:hAnsi="Times New Roman"/>
                <w:b/>
                <w:sz w:val="20"/>
                <w:szCs w:val="20"/>
                <w:lang w:eastAsia="es-CR"/>
              </w:rPr>
            </w:pPr>
            <w:r w:rsidRPr="00F46CD9">
              <w:rPr>
                <w:rFonts w:ascii="Times New Roman" w:eastAsia="Times New Roman" w:hAnsi="Times New Roman"/>
                <w:b/>
                <w:sz w:val="20"/>
                <w:szCs w:val="20"/>
                <w:lang w:eastAsia="es-CR"/>
              </w:rPr>
              <w:t>Transitorios I, II, III y IV</w:t>
            </w:r>
          </w:p>
          <w:p w14:paraId="533C2513" w14:textId="248FB0DF" w:rsidR="006858BC" w:rsidRPr="00DF1564" w:rsidRDefault="006858BC" w:rsidP="00BE5F4A">
            <w:pPr>
              <w:spacing w:after="0" w:line="240" w:lineRule="auto"/>
              <w:jc w:val="both"/>
              <w:rPr>
                <w:rFonts w:ascii="Times New Roman" w:eastAsia="Times New Roman" w:hAnsi="Times New Roman"/>
                <w:sz w:val="20"/>
                <w:szCs w:val="20"/>
                <w:lang w:eastAsia="es-CR"/>
              </w:rPr>
            </w:pPr>
            <w:r w:rsidRPr="006858BC">
              <w:rPr>
                <w:rFonts w:ascii="Times New Roman" w:eastAsia="Times New Roman" w:hAnsi="Times New Roman"/>
                <w:sz w:val="20"/>
                <w:szCs w:val="20"/>
                <w:lang w:eastAsia="es-CR"/>
              </w:rPr>
              <w:t xml:space="preserve">El Consejo propone </w:t>
            </w:r>
            <w:r w:rsidR="008A3100" w:rsidRPr="006858BC">
              <w:rPr>
                <w:rFonts w:ascii="Times New Roman" w:eastAsia="Times New Roman" w:hAnsi="Times New Roman"/>
                <w:sz w:val="20"/>
                <w:szCs w:val="20"/>
                <w:lang w:eastAsia="es-CR"/>
              </w:rPr>
              <w:t>que,</w:t>
            </w:r>
            <w:r w:rsidRPr="006858BC">
              <w:rPr>
                <w:rFonts w:ascii="Times New Roman" w:eastAsia="Times New Roman" w:hAnsi="Times New Roman"/>
                <w:sz w:val="20"/>
                <w:szCs w:val="20"/>
                <w:lang w:eastAsia="es-CR"/>
              </w:rPr>
              <w:t xml:space="preserve"> en un plazo de un año, el CONESUP emitirá un reglamento relativo al modelo para la fijación de tarifas; dentro del año siguiente a la publicación de la Ley, el SINAES emitirá el Manual de Acreditación de Instituciones de Educación Superior Universitaria. Dentro del mismo plazo, el SINAES deberá emitir el Manual para el reconocimiento y validación de agencias de acreditación de la educación superior; las universidades ya autorizadas por el CONESUP deberán obtener su certificado oficial de acreditación institucional ante el SINAES – o ante una agencia reconocida y avalada por éste -, dentro de los 5 años posteriores a la entrada en vigencia de esta Ley; las carreras en las áreas de Educación, Salud e Ingeniería Civil ya autorizadas por el CONESUP deberán obtener su certificado oficial de acreditación ante el SINAES – o ante una agencia reconocida y avalada por éste -, dentro de los 5 años posteriores a la entrada en vigencia de la Ley; en el plazo de un año, el CONESUP emitirá y pondrá en vigencia un reglamento para la aprobación de las carreras en modalidad a distancia, virtual o bimodal, sobre el cual dará audiencia a las universidades; en el plazo de un año, el CONESUP reglamentará los plazos de presentación, tipo de documentación (contenido y formato de las actas y expedientes) y demás requisitos académico y legales que deben cumplir las universidades privadas para la homologación de los títulos profesionales; en un plazo de un año, el CONESUP pondrá en vigencia un reglamento de profesores visitantes y expositores extranjeros.</w:t>
            </w:r>
          </w:p>
        </w:tc>
        <w:tc>
          <w:tcPr>
            <w:tcW w:w="3663" w:type="dxa"/>
            <w:tcBorders>
              <w:top w:val="single" w:sz="4" w:space="0" w:color="auto"/>
              <w:left w:val="nil"/>
              <w:bottom w:val="single" w:sz="4" w:space="0" w:color="auto"/>
              <w:right w:val="single" w:sz="4" w:space="0" w:color="auto"/>
            </w:tcBorders>
            <w:shd w:val="clear" w:color="auto" w:fill="auto"/>
          </w:tcPr>
          <w:p w14:paraId="3879A822" w14:textId="34666C46" w:rsidR="00F46CD9" w:rsidRPr="00F46CD9" w:rsidRDefault="00F46CD9" w:rsidP="006858BC">
            <w:pPr>
              <w:spacing w:after="0" w:line="240" w:lineRule="auto"/>
              <w:jc w:val="both"/>
              <w:rPr>
                <w:rFonts w:ascii="Times New Roman" w:eastAsia="Times New Roman" w:hAnsi="Times New Roman"/>
                <w:b/>
                <w:sz w:val="20"/>
                <w:szCs w:val="20"/>
                <w:lang w:eastAsia="es-CR"/>
              </w:rPr>
            </w:pPr>
            <w:r w:rsidRPr="00F46CD9">
              <w:rPr>
                <w:rFonts w:ascii="Times New Roman" w:eastAsia="Times New Roman" w:hAnsi="Times New Roman"/>
                <w:b/>
                <w:sz w:val="20"/>
                <w:szCs w:val="20"/>
                <w:lang w:eastAsia="es-CR"/>
              </w:rPr>
              <w:t>T</w:t>
            </w:r>
            <w:r>
              <w:rPr>
                <w:rFonts w:ascii="Times New Roman" w:eastAsia="Times New Roman" w:hAnsi="Times New Roman"/>
                <w:b/>
                <w:sz w:val="20"/>
                <w:szCs w:val="20"/>
                <w:lang w:eastAsia="es-CR"/>
              </w:rPr>
              <w:t xml:space="preserve">ransitorios I, II y III </w:t>
            </w:r>
          </w:p>
          <w:p w14:paraId="24F1660D" w14:textId="66AE09DF" w:rsidR="006858BC" w:rsidRPr="006858BC" w:rsidRDefault="006858BC" w:rsidP="006858BC">
            <w:pPr>
              <w:spacing w:after="0" w:line="240" w:lineRule="auto"/>
              <w:jc w:val="both"/>
              <w:rPr>
                <w:rFonts w:ascii="Times New Roman" w:eastAsia="Times New Roman" w:hAnsi="Times New Roman"/>
                <w:sz w:val="20"/>
                <w:szCs w:val="20"/>
                <w:lang w:eastAsia="es-CR"/>
              </w:rPr>
            </w:pPr>
            <w:r w:rsidRPr="006858BC">
              <w:rPr>
                <w:rFonts w:ascii="Times New Roman" w:eastAsia="Times New Roman" w:hAnsi="Times New Roman"/>
                <w:sz w:val="20"/>
                <w:szCs w:val="20"/>
                <w:lang w:eastAsia="es-CR"/>
              </w:rPr>
              <w:t xml:space="preserve">Al respecto, la Comisión Permanente indica </w:t>
            </w:r>
            <w:r w:rsidR="008A3100" w:rsidRPr="006858BC">
              <w:rPr>
                <w:rFonts w:ascii="Times New Roman" w:eastAsia="Times New Roman" w:hAnsi="Times New Roman"/>
                <w:sz w:val="20"/>
                <w:szCs w:val="20"/>
                <w:lang w:eastAsia="es-CR"/>
              </w:rPr>
              <w:t>que,</w:t>
            </w:r>
            <w:r w:rsidRPr="006858BC">
              <w:rPr>
                <w:rFonts w:ascii="Times New Roman" w:eastAsia="Times New Roman" w:hAnsi="Times New Roman"/>
                <w:sz w:val="20"/>
                <w:szCs w:val="20"/>
                <w:lang w:eastAsia="es-CR"/>
              </w:rPr>
              <w:t xml:space="preserve"> dentro de los dos años siguientes a la publicación de la nueva Ley, el SINAES emitirá el Manual de Acreditación de Instituciones de Educación Superior Universitaria. Las Universidades ya autorizadas a la fecha de promulgación de esta Ley deberán iniciar el procedimiento de </w:t>
            </w:r>
            <w:r w:rsidR="008A3100" w:rsidRPr="006858BC">
              <w:rPr>
                <w:rFonts w:ascii="Times New Roman" w:eastAsia="Times New Roman" w:hAnsi="Times New Roman"/>
                <w:sz w:val="20"/>
                <w:szCs w:val="20"/>
                <w:lang w:eastAsia="es-CR"/>
              </w:rPr>
              <w:t>acreditación institucional ante</w:t>
            </w:r>
            <w:r w:rsidRPr="006858BC">
              <w:rPr>
                <w:rFonts w:ascii="Times New Roman" w:eastAsia="Times New Roman" w:hAnsi="Times New Roman"/>
                <w:sz w:val="20"/>
                <w:szCs w:val="20"/>
                <w:lang w:eastAsia="es-CR"/>
              </w:rPr>
              <w:t xml:space="preserve"> el </w:t>
            </w:r>
            <w:r w:rsidR="008A3100" w:rsidRPr="006858BC">
              <w:rPr>
                <w:rFonts w:ascii="Times New Roman" w:eastAsia="Times New Roman" w:hAnsi="Times New Roman"/>
                <w:sz w:val="20"/>
                <w:szCs w:val="20"/>
                <w:lang w:eastAsia="es-CR"/>
              </w:rPr>
              <w:t>SINAES -</w:t>
            </w:r>
            <w:r w:rsidRPr="006858BC">
              <w:rPr>
                <w:rFonts w:ascii="Times New Roman" w:eastAsia="Times New Roman" w:hAnsi="Times New Roman"/>
                <w:sz w:val="20"/>
                <w:szCs w:val="20"/>
                <w:lang w:eastAsia="es-CR"/>
              </w:rPr>
              <w:t xml:space="preserve">o ante una agencia reconocida y avalada por éste- a más tardar un año después de aprobado el respectivo Manual por SINAES. </w:t>
            </w:r>
            <w:r w:rsidR="008A3100" w:rsidRPr="006858BC">
              <w:rPr>
                <w:rFonts w:ascii="Times New Roman" w:eastAsia="Times New Roman" w:hAnsi="Times New Roman"/>
                <w:sz w:val="20"/>
                <w:szCs w:val="20"/>
                <w:lang w:eastAsia="es-CR"/>
              </w:rPr>
              <w:t>Las carreras en las áreas</w:t>
            </w:r>
            <w:r w:rsidRPr="006858BC">
              <w:rPr>
                <w:rFonts w:ascii="Times New Roman" w:eastAsia="Times New Roman" w:hAnsi="Times New Roman"/>
                <w:sz w:val="20"/>
                <w:szCs w:val="20"/>
                <w:lang w:eastAsia="es-CR"/>
              </w:rPr>
              <w:t xml:space="preserve"> </w:t>
            </w:r>
            <w:r w:rsidR="008A3100" w:rsidRPr="006858BC">
              <w:rPr>
                <w:rFonts w:ascii="Times New Roman" w:eastAsia="Times New Roman" w:hAnsi="Times New Roman"/>
                <w:sz w:val="20"/>
                <w:szCs w:val="20"/>
                <w:lang w:eastAsia="es-CR"/>
              </w:rPr>
              <w:t>de Educación</w:t>
            </w:r>
            <w:r w:rsidRPr="006858BC">
              <w:rPr>
                <w:rFonts w:ascii="Times New Roman" w:eastAsia="Times New Roman" w:hAnsi="Times New Roman"/>
                <w:sz w:val="20"/>
                <w:szCs w:val="20"/>
                <w:lang w:eastAsia="es-CR"/>
              </w:rPr>
              <w:t>,  Salud,  Arquitectura  e  Ingeniería  de  la Construcción ya autorizadas por el CONESUP deberán iniciar el procedimiento para  obtener  su  certificado  oficial  de  acreditación ante  el  SINAES  -o ante  una agencia reconocida y avalada por éste-, un año después de  la  entrada en |vigencia de la presente Ley. Los planes de estudio que a la promulgación de la Ley no hayan cumplido cinco años a partir de su última actualización, deberán someterse a lo dispuesto por el artículo 11 de la Ley a partir de los 5 años posteriores a su entrada en vigencia</w:t>
            </w:r>
          </w:p>
          <w:p w14:paraId="5B5BA97E" w14:textId="2B6816B7" w:rsidR="006858BC" w:rsidRPr="00DF1564" w:rsidRDefault="006858BC" w:rsidP="00BE5F4A">
            <w:pPr>
              <w:spacing w:after="0" w:line="240" w:lineRule="auto"/>
              <w:jc w:val="both"/>
              <w:rPr>
                <w:rFonts w:ascii="Times New Roman" w:eastAsia="Times New Roman" w:hAnsi="Times New Roman"/>
                <w:sz w:val="20"/>
                <w:szCs w:val="20"/>
                <w:lang w:eastAsia="es-CR"/>
              </w:rPr>
            </w:pPr>
          </w:p>
        </w:tc>
      </w:tr>
    </w:tbl>
    <w:p w14:paraId="0B5AB562" w14:textId="77777777" w:rsidR="0096489B" w:rsidRDefault="0096489B" w:rsidP="0096489B">
      <w:pPr>
        <w:tabs>
          <w:tab w:val="left" w:pos="7938"/>
        </w:tabs>
        <w:spacing w:after="0" w:line="240" w:lineRule="auto"/>
        <w:ind w:right="-91"/>
        <w:rPr>
          <w:rFonts w:ascii="Times New Roman" w:eastAsia="Times New Roman" w:hAnsi="Times New Roman"/>
          <w:sz w:val="20"/>
          <w:szCs w:val="20"/>
          <w:lang w:eastAsia="es-CR"/>
        </w:rPr>
      </w:pPr>
    </w:p>
    <w:p w14:paraId="7689C354" w14:textId="457DEF86" w:rsidR="000D2DF3" w:rsidRDefault="0096489B" w:rsidP="0096489B">
      <w:pPr>
        <w:tabs>
          <w:tab w:val="left" w:pos="7938"/>
        </w:tabs>
        <w:spacing w:after="0" w:line="240" w:lineRule="auto"/>
        <w:ind w:right="-91"/>
        <w:rPr>
          <w:rFonts w:ascii="Times New Roman" w:eastAsia="Times New Roman" w:hAnsi="Times New Roman"/>
          <w:sz w:val="20"/>
          <w:szCs w:val="20"/>
          <w:lang w:eastAsia="es-CR"/>
        </w:rPr>
      </w:pPr>
      <w:r w:rsidRPr="0096489B">
        <w:rPr>
          <w:rFonts w:ascii="Times New Roman" w:eastAsia="Times New Roman" w:hAnsi="Times New Roman"/>
          <w:sz w:val="20"/>
          <w:szCs w:val="20"/>
          <w:lang w:eastAsia="es-CR"/>
        </w:rPr>
        <w:t>Fuente:</w:t>
      </w:r>
      <w:r>
        <w:rPr>
          <w:rFonts w:ascii="Times New Roman" w:hAnsi="Times New Roman"/>
          <w:b/>
          <w:sz w:val="24"/>
          <w:szCs w:val="24"/>
          <w:lang w:val="es-ES"/>
        </w:rPr>
        <w:t xml:space="preserve"> </w:t>
      </w:r>
      <w:r w:rsidRPr="0096489B">
        <w:rPr>
          <w:rFonts w:ascii="Times New Roman" w:eastAsia="Times New Roman" w:hAnsi="Times New Roman"/>
          <w:sz w:val="20"/>
          <w:szCs w:val="20"/>
          <w:lang w:eastAsia="es-CR"/>
        </w:rPr>
        <w:t>Proyecto de Reforma a la Ley N° 6693 Propuesta Original Secretaría Técnica CONESUP</w:t>
      </w:r>
    </w:p>
    <w:p w14:paraId="6DC53115" w14:textId="11AA873B" w:rsidR="0096489B" w:rsidRDefault="0096489B" w:rsidP="0096489B">
      <w:pPr>
        <w:tabs>
          <w:tab w:val="left" w:pos="7938"/>
        </w:tabs>
        <w:spacing w:after="0" w:line="240" w:lineRule="auto"/>
        <w:ind w:right="-91"/>
        <w:rPr>
          <w:rFonts w:ascii="Times New Roman" w:eastAsia="Times New Roman" w:hAnsi="Times New Roman"/>
          <w:sz w:val="20"/>
          <w:szCs w:val="20"/>
          <w:lang w:eastAsia="es-CR"/>
        </w:rPr>
      </w:pPr>
      <w:r>
        <w:rPr>
          <w:rFonts w:ascii="Times New Roman" w:eastAsia="Times New Roman" w:hAnsi="Times New Roman"/>
          <w:sz w:val="20"/>
          <w:szCs w:val="20"/>
          <w:lang w:eastAsia="es-CR"/>
        </w:rPr>
        <w:t xml:space="preserve">             </w:t>
      </w:r>
      <w:r w:rsidRPr="0096489B">
        <w:rPr>
          <w:rFonts w:ascii="Times New Roman" w:eastAsia="Times New Roman" w:hAnsi="Times New Roman"/>
          <w:sz w:val="20"/>
          <w:szCs w:val="20"/>
          <w:lang w:eastAsia="es-CR"/>
        </w:rPr>
        <w:t>Proyecto de Reforma a la Ley N° 6693 Propuesta Consejo</w:t>
      </w:r>
    </w:p>
    <w:p w14:paraId="56128A25" w14:textId="4211F201" w:rsidR="0096489B" w:rsidRPr="0096489B" w:rsidRDefault="0096489B" w:rsidP="0096489B">
      <w:pPr>
        <w:spacing w:after="0" w:line="240" w:lineRule="auto"/>
        <w:rPr>
          <w:rFonts w:ascii="Times New Roman" w:eastAsia="Times New Roman" w:hAnsi="Times New Roman"/>
          <w:sz w:val="20"/>
          <w:szCs w:val="20"/>
          <w:lang w:eastAsia="es-CR"/>
        </w:rPr>
      </w:pPr>
      <w:r>
        <w:rPr>
          <w:rFonts w:ascii="Times New Roman" w:eastAsia="Times New Roman" w:hAnsi="Times New Roman"/>
          <w:b/>
          <w:bCs/>
          <w:sz w:val="20"/>
          <w:szCs w:val="20"/>
          <w:lang w:eastAsia="es-CR"/>
        </w:rPr>
        <w:t xml:space="preserve">             </w:t>
      </w:r>
      <w:r w:rsidRPr="0096489B">
        <w:rPr>
          <w:rFonts w:ascii="Times New Roman" w:eastAsia="Times New Roman" w:hAnsi="Times New Roman"/>
          <w:sz w:val="20"/>
          <w:szCs w:val="20"/>
          <w:lang w:eastAsia="es-CR"/>
        </w:rPr>
        <w:t>Proyecto de Reforma a la Ley N° 6693 Expediente 19549 Propuesta Comisión Asamblea Legislativa</w:t>
      </w:r>
    </w:p>
    <w:p w14:paraId="1E175E0F" w14:textId="77777777" w:rsidR="000D2DF3" w:rsidRPr="0096489B" w:rsidRDefault="000D2DF3" w:rsidP="0034377D">
      <w:pPr>
        <w:tabs>
          <w:tab w:val="left" w:pos="7938"/>
        </w:tabs>
        <w:spacing w:after="0" w:line="240" w:lineRule="auto"/>
        <w:ind w:right="-91"/>
        <w:jc w:val="both"/>
        <w:rPr>
          <w:rFonts w:ascii="Times New Roman" w:hAnsi="Times New Roman"/>
          <w:b/>
          <w:sz w:val="24"/>
          <w:szCs w:val="24"/>
          <w:lang w:val="es-ES"/>
        </w:rPr>
      </w:pPr>
    </w:p>
    <w:p w14:paraId="018038B3" w14:textId="77777777" w:rsidR="000D2DF3" w:rsidRDefault="000D2DF3" w:rsidP="0034377D">
      <w:pPr>
        <w:tabs>
          <w:tab w:val="left" w:pos="7938"/>
        </w:tabs>
        <w:spacing w:after="0" w:line="240" w:lineRule="auto"/>
        <w:ind w:right="-91"/>
        <w:jc w:val="both"/>
        <w:rPr>
          <w:rFonts w:ascii="Times New Roman" w:hAnsi="Times New Roman"/>
          <w:b/>
          <w:sz w:val="24"/>
          <w:szCs w:val="24"/>
          <w:lang w:val="es-ES"/>
        </w:rPr>
      </w:pPr>
    </w:p>
    <w:p w14:paraId="4F99E9F4" w14:textId="6825FA8F" w:rsidR="00EE2934" w:rsidRDefault="00EE2934" w:rsidP="0034377D">
      <w:pPr>
        <w:tabs>
          <w:tab w:val="left" w:pos="7938"/>
        </w:tabs>
        <w:spacing w:after="0" w:line="240" w:lineRule="auto"/>
        <w:ind w:right="-91"/>
        <w:jc w:val="both"/>
        <w:rPr>
          <w:rFonts w:ascii="Times New Roman" w:hAnsi="Times New Roman"/>
          <w:b/>
          <w:sz w:val="24"/>
          <w:szCs w:val="24"/>
          <w:lang w:val="es-ES"/>
        </w:rPr>
      </w:pPr>
    </w:p>
    <w:p w14:paraId="140A1BD0" w14:textId="62D9C890" w:rsidR="005D1731" w:rsidRDefault="005D1731" w:rsidP="0034377D">
      <w:pPr>
        <w:tabs>
          <w:tab w:val="left" w:pos="7938"/>
        </w:tabs>
        <w:spacing w:after="0" w:line="240" w:lineRule="auto"/>
        <w:ind w:right="-91"/>
        <w:jc w:val="both"/>
        <w:rPr>
          <w:rFonts w:ascii="Times New Roman" w:hAnsi="Times New Roman"/>
          <w:b/>
          <w:sz w:val="24"/>
          <w:szCs w:val="24"/>
          <w:lang w:val="es-ES"/>
        </w:rPr>
      </w:pPr>
    </w:p>
    <w:p w14:paraId="57F01986" w14:textId="31100205" w:rsidR="005D1731" w:rsidRDefault="005D1731" w:rsidP="0034377D">
      <w:pPr>
        <w:tabs>
          <w:tab w:val="left" w:pos="7938"/>
        </w:tabs>
        <w:spacing w:after="0" w:line="240" w:lineRule="auto"/>
        <w:ind w:right="-91"/>
        <w:jc w:val="both"/>
        <w:rPr>
          <w:rFonts w:ascii="Times New Roman" w:hAnsi="Times New Roman"/>
          <w:b/>
          <w:sz w:val="24"/>
          <w:szCs w:val="24"/>
          <w:lang w:val="es-ES"/>
        </w:rPr>
      </w:pPr>
    </w:p>
    <w:p w14:paraId="4E2A5993" w14:textId="49BB3B7C" w:rsidR="005D1731" w:rsidRDefault="005D1731" w:rsidP="0034377D">
      <w:pPr>
        <w:tabs>
          <w:tab w:val="left" w:pos="7938"/>
        </w:tabs>
        <w:spacing w:after="0" w:line="240" w:lineRule="auto"/>
        <w:ind w:right="-91"/>
        <w:jc w:val="both"/>
        <w:rPr>
          <w:rFonts w:ascii="Times New Roman" w:hAnsi="Times New Roman"/>
          <w:b/>
          <w:sz w:val="24"/>
          <w:szCs w:val="24"/>
          <w:lang w:val="es-ES"/>
        </w:rPr>
      </w:pPr>
    </w:p>
    <w:p w14:paraId="2EE5F125" w14:textId="4660DDE6" w:rsidR="005D1731" w:rsidRDefault="005D1731" w:rsidP="0034377D">
      <w:pPr>
        <w:tabs>
          <w:tab w:val="left" w:pos="7938"/>
        </w:tabs>
        <w:spacing w:after="0" w:line="240" w:lineRule="auto"/>
        <w:ind w:right="-91"/>
        <w:jc w:val="both"/>
        <w:rPr>
          <w:rFonts w:ascii="Times New Roman" w:hAnsi="Times New Roman"/>
          <w:b/>
          <w:sz w:val="24"/>
          <w:szCs w:val="24"/>
          <w:lang w:val="es-ES"/>
        </w:rPr>
      </w:pPr>
    </w:p>
    <w:p w14:paraId="0D2DA902" w14:textId="77777777" w:rsidR="005D1731" w:rsidRDefault="005D1731" w:rsidP="0034377D">
      <w:pPr>
        <w:tabs>
          <w:tab w:val="left" w:pos="7938"/>
        </w:tabs>
        <w:spacing w:after="0" w:line="240" w:lineRule="auto"/>
        <w:ind w:right="-91"/>
        <w:jc w:val="both"/>
        <w:rPr>
          <w:rFonts w:ascii="Times New Roman" w:hAnsi="Times New Roman"/>
          <w:b/>
          <w:sz w:val="24"/>
          <w:szCs w:val="24"/>
          <w:lang w:val="es-ES"/>
        </w:rPr>
      </w:pPr>
    </w:p>
    <w:p w14:paraId="64AE14DF" w14:textId="200945F9" w:rsidR="00EE2934" w:rsidRPr="00E57304" w:rsidRDefault="00EE2934" w:rsidP="0034350D">
      <w:pPr>
        <w:tabs>
          <w:tab w:val="left" w:pos="7938"/>
        </w:tabs>
        <w:spacing w:after="0" w:line="240" w:lineRule="auto"/>
        <w:ind w:right="-91"/>
        <w:jc w:val="center"/>
        <w:rPr>
          <w:rFonts w:ascii="Times New Roman" w:hAnsi="Times New Roman"/>
          <w:b/>
          <w:sz w:val="24"/>
          <w:szCs w:val="24"/>
          <w:lang w:val="es-ES"/>
        </w:rPr>
      </w:pPr>
      <w:r>
        <w:rPr>
          <w:rFonts w:ascii="Times New Roman" w:hAnsi="Times New Roman"/>
          <w:b/>
          <w:sz w:val="24"/>
          <w:szCs w:val="24"/>
          <w:lang w:val="es-ES"/>
        </w:rPr>
        <w:t>Anexo N° 2</w:t>
      </w:r>
    </w:p>
    <w:tbl>
      <w:tblPr>
        <w:tblW w:w="8663" w:type="dxa"/>
        <w:jc w:val="center"/>
        <w:tblCellMar>
          <w:left w:w="70" w:type="dxa"/>
          <w:right w:w="70" w:type="dxa"/>
        </w:tblCellMar>
        <w:tblLook w:val="04A0" w:firstRow="1" w:lastRow="0" w:firstColumn="1" w:lastColumn="0" w:noHBand="0" w:noVBand="1"/>
      </w:tblPr>
      <w:tblGrid>
        <w:gridCol w:w="4315"/>
        <w:gridCol w:w="4348"/>
      </w:tblGrid>
      <w:tr w:rsidR="00EE2934" w:rsidRPr="00DF193A" w14:paraId="552FAC1E" w14:textId="77777777" w:rsidTr="00D70167">
        <w:trPr>
          <w:trHeight w:val="404"/>
          <w:jc w:val="center"/>
        </w:trPr>
        <w:tc>
          <w:tcPr>
            <w:tcW w:w="4315" w:type="dxa"/>
            <w:tcBorders>
              <w:top w:val="single" w:sz="4" w:space="0" w:color="auto"/>
              <w:left w:val="single" w:sz="4" w:space="0" w:color="auto"/>
              <w:bottom w:val="single" w:sz="4" w:space="0" w:color="auto"/>
              <w:right w:val="single" w:sz="4" w:space="0" w:color="auto"/>
            </w:tcBorders>
            <w:shd w:val="clear" w:color="000000" w:fill="1F4E78"/>
            <w:vAlign w:val="center"/>
            <w:hideMark/>
          </w:tcPr>
          <w:p w14:paraId="0563A853" w14:textId="77777777" w:rsidR="00EE2934" w:rsidRPr="00072515" w:rsidRDefault="00EE2934" w:rsidP="00D70167">
            <w:pPr>
              <w:spacing w:after="0" w:line="240" w:lineRule="auto"/>
              <w:jc w:val="center"/>
              <w:rPr>
                <w:rFonts w:ascii="Times New Roman" w:eastAsia="Times New Roman" w:hAnsi="Times New Roman"/>
                <w:b/>
                <w:bCs/>
                <w:color w:val="FFFFFF"/>
                <w:sz w:val="20"/>
                <w:szCs w:val="20"/>
                <w:lang w:eastAsia="es-CR"/>
              </w:rPr>
            </w:pPr>
            <w:r>
              <w:rPr>
                <w:rFonts w:ascii="Times New Roman" w:eastAsia="Times New Roman" w:hAnsi="Times New Roman"/>
                <w:b/>
                <w:bCs/>
                <w:color w:val="FFFFFF"/>
                <w:sz w:val="20"/>
                <w:szCs w:val="20"/>
                <w:lang w:eastAsia="es-CR"/>
              </w:rPr>
              <w:lastRenderedPageBreak/>
              <w:t xml:space="preserve">Responsabilidades del Coordinador </w:t>
            </w:r>
            <w:r w:rsidRPr="00072515">
              <w:rPr>
                <w:rFonts w:ascii="Times New Roman" w:eastAsia="Times New Roman" w:hAnsi="Times New Roman"/>
                <w:b/>
                <w:bCs/>
                <w:color w:val="FFFFFF"/>
                <w:sz w:val="20"/>
                <w:szCs w:val="20"/>
                <w:lang w:eastAsia="es-CR"/>
              </w:rPr>
              <w:t xml:space="preserve"> </w:t>
            </w:r>
          </w:p>
        </w:tc>
        <w:tc>
          <w:tcPr>
            <w:tcW w:w="4348" w:type="dxa"/>
            <w:tcBorders>
              <w:top w:val="single" w:sz="4" w:space="0" w:color="auto"/>
              <w:left w:val="nil"/>
              <w:bottom w:val="single" w:sz="4" w:space="0" w:color="auto"/>
              <w:right w:val="single" w:sz="4" w:space="0" w:color="auto"/>
            </w:tcBorders>
            <w:shd w:val="clear" w:color="000000" w:fill="1F4E78"/>
            <w:noWrap/>
            <w:vAlign w:val="center"/>
            <w:hideMark/>
          </w:tcPr>
          <w:p w14:paraId="5B3D2E8D" w14:textId="77777777" w:rsidR="00EE2934" w:rsidRPr="00072515" w:rsidRDefault="00EE2934" w:rsidP="00D70167">
            <w:pPr>
              <w:spacing w:after="0" w:line="240" w:lineRule="auto"/>
              <w:jc w:val="center"/>
              <w:rPr>
                <w:rFonts w:ascii="Times New Roman" w:eastAsia="Times New Roman" w:hAnsi="Times New Roman"/>
                <w:b/>
                <w:bCs/>
                <w:color w:val="FFFFFF"/>
                <w:sz w:val="20"/>
                <w:szCs w:val="20"/>
                <w:lang w:eastAsia="es-CR"/>
              </w:rPr>
            </w:pPr>
            <w:r>
              <w:rPr>
                <w:rFonts w:ascii="Times New Roman" w:eastAsia="Times New Roman" w:hAnsi="Times New Roman"/>
                <w:b/>
                <w:bCs/>
                <w:color w:val="FFFFFF"/>
                <w:sz w:val="20"/>
                <w:szCs w:val="20"/>
                <w:lang w:eastAsia="es-CR"/>
              </w:rPr>
              <w:t>Responsabilidades de la funcionaria</w:t>
            </w:r>
            <w:r w:rsidRPr="00072515">
              <w:rPr>
                <w:rFonts w:ascii="Times New Roman" w:eastAsia="Times New Roman" w:hAnsi="Times New Roman"/>
                <w:b/>
                <w:bCs/>
                <w:color w:val="FFFFFF"/>
                <w:sz w:val="20"/>
                <w:szCs w:val="20"/>
                <w:lang w:eastAsia="es-CR"/>
              </w:rPr>
              <w:t xml:space="preserve"> </w:t>
            </w:r>
          </w:p>
        </w:tc>
      </w:tr>
      <w:tr w:rsidR="00EE2934" w:rsidRPr="00DF193A" w14:paraId="18F38388" w14:textId="77777777" w:rsidTr="00D70167">
        <w:trPr>
          <w:trHeight w:val="1571"/>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ACD06" w14:textId="2F5D93D4"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xml:space="preserve">1. Responsable de las actividades de planificación, organización, dirección y control de la unidad de Análisis Técnico. Asimismo, de </w:t>
            </w:r>
            <w:r w:rsidR="008A3100" w:rsidRPr="00072515">
              <w:rPr>
                <w:rFonts w:ascii="Times New Roman" w:eastAsia="Times New Roman" w:hAnsi="Times New Roman"/>
                <w:color w:val="000000"/>
                <w:sz w:val="20"/>
                <w:szCs w:val="20"/>
                <w:lang w:eastAsia="es-CR"/>
              </w:rPr>
              <w:t>la distribución</w:t>
            </w:r>
            <w:r w:rsidRPr="00072515">
              <w:rPr>
                <w:rFonts w:ascii="Times New Roman" w:eastAsia="Times New Roman" w:hAnsi="Times New Roman"/>
                <w:color w:val="000000"/>
                <w:sz w:val="20"/>
                <w:szCs w:val="20"/>
                <w:lang w:eastAsia="es-CR"/>
              </w:rPr>
              <w:t>, seguimiento y control de los procesos internos que ingresan y salen de la unidad.</w:t>
            </w:r>
          </w:p>
        </w:tc>
        <w:tc>
          <w:tcPr>
            <w:tcW w:w="4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815A6"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1. Crear una plataforma digital para sistematizar los procesos del Departamento de Análisis Técnico y Curricular en el sistema interno SICONESUP que permita integrar las diferentes gestiones provenientes de las 53 universidades privadas del país, a fin de disponer de información útil, oportuna y confiable en el momento preciso.</w:t>
            </w:r>
          </w:p>
        </w:tc>
      </w:tr>
      <w:tr w:rsidR="00EE2934" w:rsidRPr="00DF193A" w14:paraId="1BDB9C66" w14:textId="77777777" w:rsidTr="00D70167">
        <w:trPr>
          <w:trHeight w:val="2199"/>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9C68E"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2. Fiscalizar todo lo relacionado a los trámites solicitados por las universidades privadas al margen de la normativa vigente.</w:t>
            </w:r>
          </w:p>
        </w:tc>
        <w:tc>
          <w:tcPr>
            <w:tcW w:w="4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320BB"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2. Diseñar un instrumento digital que habilite el ingreso de las gestiones que se reciben en el Departamento de Análisis Técnico, tales como tales como: apertura, cierre o inactivación de carreras, posgrados, especialidades, apertura-cierre, traslado o inactivación de sedes, aulas desconcentradas, creación y funcionamiento de universidades, modificaciones de carreras, entre otros, al que se someterán  a un control detallado de cada etapa del proceso de manera  automatizada dentro de un sistema objetivo y transparente, el cual facilita el seguimiento a las mismas.</w:t>
            </w:r>
          </w:p>
        </w:tc>
      </w:tr>
      <w:tr w:rsidR="00EE2934" w:rsidRPr="00DF193A" w14:paraId="4FA181D0" w14:textId="77777777" w:rsidTr="00D70167">
        <w:trPr>
          <w:trHeight w:val="1885"/>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BAF46"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xml:space="preserve">3. Asistir al Director Ejecutivo del CONESUP a eventos y reuniones programas. </w:t>
            </w:r>
          </w:p>
        </w:tc>
        <w:tc>
          <w:tcPr>
            <w:tcW w:w="4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FEF71" w14:textId="0B60C50C"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xml:space="preserve">3. Diseñar e implementar mecanismos de control sobre los instrumentos diseñados para cada colaborador (funcionario) del Departamento, en el cual se asigna a cada persona las gestiones de los diferentes trabajos que debe ejecutar. Estos facilitarán el registro, </w:t>
            </w:r>
            <w:r w:rsidR="008A3100" w:rsidRPr="00072515">
              <w:rPr>
                <w:rFonts w:ascii="Times New Roman" w:eastAsia="Times New Roman" w:hAnsi="Times New Roman"/>
                <w:color w:val="000000"/>
                <w:sz w:val="20"/>
                <w:szCs w:val="20"/>
                <w:lang w:eastAsia="es-CR"/>
              </w:rPr>
              <w:t>control y</w:t>
            </w:r>
            <w:r w:rsidRPr="00072515">
              <w:rPr>
                <w:rFonts w:ascii="Times New Roman" w:eastAsia="Times New Roman" w:hAnsi="Times New Roman"/>
                <w:color w:val="000000"/>
                <w:sz w:val="20"/>
                <w:szCs w:val="20"/>
                <w:lang w:eastAsia="es-CR"/>
              </w:rPr>
              <w:t xml:space="preserve"> seguimiento de las gestiones ingresadas al Departamento, expeditando sus tiempos de procesamiento interno; o bien detectando las posibles falencias que originen retrasos.</w:t>
            </w:r>
          </w:p>
        </w:tc>
      </w:tr>
      <w:tr w:rsidR="00EE2934" w:rsidRPr="00DF193A" w14:paraId="5AC0D8CA" w14:textId="77777777" w:rsidTr="00D70167">
        <w:trPr>
          <w:trHeight w:val="1257"/>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DF883"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xml:space="preserve">4. Asistir a reuniones programadas por la Direccion Ejecutiva del CONESUP y del Despacho del Ministro de Educación.  </w:t>
            </w:r>
          </w:p>
        </w:tc>
        <w:tc>
          <w:tcPr>
            <w:tcW w:w="4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36BF2"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4. Mantener los controles requeridos sobre los instrumentos diseñados para cada funcionario del Departamento y el instrumento general el cual recopila la información de la totalidad de gestiones; los cuales permiten velar de manera efectiva porque éstos se cumplan de acuerdo con los parámetros, fechas y plazos establecidos.</w:t>
            </w:r>
          </w:p>
        </w:tc>
      </w:tr>
      <w:tr w:rsidR="00EE2934" w:rsidRPr="00DF193A" w14:paraId="420CAD4A" w14:textId="77777777" w:rsidTr="00D70167">
        <w:trPr>
          <w:trHeight w:val="1900"/>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499EDB"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xml:space="preserve">5. Acudir y programar reuniones por las autoridades de las Universidades Privadas. </w:t>
            </w:r>
          </w:p>
        </w:tc>
        <w:tc>
          <w:tcPr>
            <w:tcW w:w="4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00E2D" w14:textId="3273D586"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xml:space="preserve">5. Construir procesos para la sistematización de las gestiones que presentan </w:t>
            </w:r>
            <w:r w:rsidR="008A3100" w:rsidRPr="00072515">
              <w:rPr>
                <w:rFonts w:ascii="Times New Roman" w:eastAsia="Times New Roman" w:hAnsi="Times New Roman"/>
                <w:color w:val="000000"/>
                <w:sz w:val="20"/>
                <w:szCs w:val="20"/>
                <w:lang w:eastAsia="es-CR"/>
              </w:rPr>
              <w:t>las universidades privadas</w:t>
            </w:r>
            <w:r w:rsidRPr="00072515">
              <w:rPr>
                <w:rFonts w:ascii="Times New Roman" w:eastAsia="Times New Roman" w:hAnsi="Times New Roman"/>
                <w:color w:val="000000"/>
                <w:sz w:val="20"/>
                <w:szCs w:val="20"/>
                <w:lang w:eastAsia="es-CR"/>
              </w:rPr>
              <w:t xml:space="preserve"> del país ante el Departamento de Análisis Técnico a fin de eliminar en su mayor parte el tránsito de expedientes físicos, tomos curriculares, tomos de criterios de especialistas, oficios, entre otros, debido que la remisión de los mismos se hará mediante la plataforma digital, implementando el uso del buzón digital, de conformidad con los lineamientos establecidos.</w:t>
            </w:r>
          </w:p>
        </w:tc>
      </w:tr>
      <w:tr w:rsidR="00EE2934" w:rsidRPr="00DF193A" w14:paraId="327E602E" w14:textId="77777777" w:rsidTr="00D70167">
        <w:trPr>
          <w:trHeight w:val="1257"/>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60BAA8"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5C9E0"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6. Implementar un sistema que permita a los usuarios externos tener mayor interacción con el analista encargado del trámite presentado, mediante el cual se brindará mayor certeza y satisfacción al usuario, respetando el cumplimiento de los tiempos asignados a las gestiones.</w:t>
            </w:r>
          </w:p>
        </w:tc>
      </w:tr>
      <w:tr w:rsidR="00EE2934" w:rsidRPr="00DF193A" w14:paraId="69DA5948" w14:textId="77777777" w:rsidTr="00D70167">
        <w:trPr>
          <w:trHeight w:val="1257"/>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3C9B54"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lastRenderedPageBreak/>
              <w:t> </w:t>
            </w:r>
          </w:p>
        </w:tc>
        <w:tc>
          <w:tcPr>
            <w:tcW w:w="4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FBE74"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7. Coordinar las acciones de funcionarios y funcionarias con el fin de establecer mecanismos de acción dirigidos a la implementación de las mejoras propuestas de los procesos aplicados a las diferentes solicitudes de las universidades privadas que se tramitan en el Departamento.</w:t>
            </w:r>
          </w:p>
        </w:tc>
      </w:tr>
      <w:tr w:rsidR="00EE2934" w:rsidRPr="00DF193A" w14:paraId="6F1FE07E" w14:textId="77777777" w:rsidTr="00D70167">
        <w:trPr>
          <w:trHeight w:val="1571"/>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A003C8"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E0DB0"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8. Analizar y presentar sistemas, métodos, instrumentos, procesos y procedimientos, de las acciones dirigidas a la mejora de los procesos internos del Departamento. Dentro de los cuales se menciona la implementación del uso tablas dinámicas y bases de estados que contengan las etapas de los procesos y estados, estandarización de formularios, bitácoras, uso de repositorios, entre otros.</w:t>
            </w:r>
          </w:p>
        </w:tc>
      </w:tr>
      <w:tr w:rsidR="00EE2934" w:rsidRPr="00DF193A" w14:paraId="40C6BFC1" w14:textId="77777777" w:rsidTr="00D70167">
        <w:trPr>
          <w:trHeight w:val="1571"/>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F42D85"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328F3"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9. Colaborar y asistir a la Jefatura del Departamento en la implementación de sistemas de control interno para asegurar transparencia, resguardo y cuido de información trascendente vinculada con las gestiones recibidas, así como la identificación de puntos críticos y definición de niveles de tolerancia aceptables de los procesos.</w:t>
            </w:r>
          </w:p>
        </w:tc>
      </w:tr>
      <w:tr w:rsidR="00EE2934" w:rsidRPr="00DF193A" w14:paraId="6E10F6BA" w14:textId="77777777" w:rsidTr="00D70167">
        <w:trPr>
          <w:trHeight w:val="1257"/>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B721E9"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CB678"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10. Coordinar equipos de trabajo o comisiones que, por necesidad institucional, se establezcan para solucionar problemas o desarrollar proyectos específicos, emitiendo criterios y ejecutando acciones concretas, según sean las necesidades institucionales.</w:t>
            </w:r>
          </w:p>
        </w:tc>
      </w:tr>
      <w:tr w:rsidR="00EE2934" w:rsidRPr="00DF193A" w14:paraId="24513D6F" w14:textId="77777777" w:rsidTr="00D70167">
        <w:trPr>
          <w:trHeight w:val="1257"/>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D6354F"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7D55F"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11. Brindar capacitación a funcionarios, funcionarias y otros agentes externos, con el fin de transmitir técnicas, metodologías, conocimientos que los requieran para su aplicación práctica en diversos procesos de trabajo o para la utilización de los instrumentos digitales provistos.</w:t>
            </w:r>
          </w:p>
        </w:tc>
      </w:tr>
      <w:tr w:rsidR="00EE2934" w:rsidRPr="00DF193A" w14:paraId="52C2B39E" w14:textId="77777777" w:rsidTr="00D70167">
        <w:trPr>
          <w:trHeight w:val="1257"/>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AE8D56"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70F70E"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12. Elaborar informes con los datos que provenientes del proceso de sistematización de las bases de datos que se llevan en el Departamento para fines estadísticos y de proyección de metas tanto del Departamento como del CONESUP, conforme se requiera para los diferentes fines.</w:t>
            </w:r>
          </w:p>
        </w:tc>
      </w:tr>
      <w:tr w:rsidR="00EE2934" w:rsidRPr="00DF193A" w14:paraId="7CDA98A3" w14:textId="77777777" w:rsidTr="00D70167">
        <w:trPr>
          <w:trHeight w:val="2199"/>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71A4F2"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2CD184A6"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13. Detectar y evaluar la correcta aplicación de normas, disposiciones, leyes y reglamentos que regulan la fiscalización y supervisión de la Enseñanza Superior Universitaria Privada, mediante la verificación del cumplimiento de etapas ingresadas en los instrumentos provistos, entre otros, a fin de minimizar las omisiones que puedan conducir a errores de proceso y que pueden generar posibles demandas, incumplimiento de la normativa, recursos ordinarios de revocatoria y apelación, nulidades y recurso extraordinario de revisión que afecten el CONESUP.</w:t>
            </w:r>
          </w:p>
        </w:tc>
      </w:tr>
      <w:tr w:rsidR="00EE2934" w:rsidRPr="00DF193A" w14:paraId="30738000" w14:textId="77777777" w:rsidTr="00D70167">
        <w:trPr>
          <w:trHeight w:val="2514"/>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E983A"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lastRenderedPageBreak/>
              <w:t> </w:t>
            </w:r>
          </w:p>
        </w:tc>
        <w:tc>
          <w:tcPr>
            <w:tcW w:w="4348" w:type="dxa"/>
            <w:tcBorders>
              <w:top w:val="nil"/>
              <w:left w:val="single" w:sz="4" w:space="0" w:color="auto"/>
              <w:bottom w:val="single" w:sz="4" w:space="0" w:color="auto"/>
              <w:right w:val="single" w:sz="8" w:space="0" w:color="auto"/>
            </w:tcBorders>
            <w:shd w:val="clear" w:color="auto" w:fill="auto"/>
            <w:vAlign w:val="center"/>
            <w:hideMark/>
          </w:tcPr>
          <w:p w14:paraId="55C2E261"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14. Participar en procesos de investigación que exigen gran rigurosidad  evaluativa, y metodológica para elaborar recomendaciones sobre diversos asuntos, relacionados con el campo de las actividades de la Enseñanza Superior Universitaria Privada y del trabajo institucional, que amerita realizar diagnósticos para la toma de decisiones, mejorar procedimientos, aplicar métodos de trabajo y adaptar los recursos de investigación existentes en concordancia con las necesidades del CONESUP y sus relación con las instituciones de Educación Superior Universitaria del país.</w:t>
            </w:r>
          </w:p>
        </w:tc>
      </w:tr>
      <w:tr w:rsidR="00EE2934" w:rsidRPr="00DF193A" w14:paraId="0A4284E7" w14:textId="77777777" w:rsidTr="00D70167">
        <w:trPr>
          <w:trHeight w:val="2828"/>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0254E4"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nil"/>
              <w:left w:val="single" w:sz="4" w:space="0" w:color="auto"/>
              <w:bottom w:val="single" w:sz="4" w:space="0" w:color="auto"/>
              <w:right w:val="single" w:sz="8" w:space="0" w:color="auto"/>
            </w:tcBorders>
            <w:shd w:val="clear" w:color="auto" w:fill="auto"/>
            <w:vAlign w:val="center"/>
            <w:hideMark/>
          </w:tcPr>
          <w:p w14:paraId="267FA751"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xml:space="preserve">15. Elaboración de Informes Técnicos correspondientes a las diferentes solicitudes presentadas por las Universidades, tales como nombramiento de docentes, nombramiento de autoridades, correcciones de acuerdo, traslado de instalaciones, apertura de sedes regionales, inactivación de carreras, seguimientos de acuerdo entre otros, basados en la confrontación de  los criterios de especialistas, las respuestas que brinda la Universidad en la audiencia  y la investigación realizada, para emitir una serie de observaciones y recomendaciones finales que se elevan al Consejo, por ser el órgano  competente que toma las decisiones de aprobar o en su defecto denegar el análisis realizado.  </w:t>
            </w:r>
          </w:p>
        </w:tc>
      </w:tr>
      <w:tr w:rsidR="00EE2934" w:rsidRPr="00DF193A" w14:paraId="6847C538" w14:textId="77777777" w:rsidTr="00D70167">
        <w:trPr>
          <w:trHeight w:val="942"/>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F1476B"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nil"/>
              <w:left w:val="single" w:sz="4" w:space="0" w:color="auto"/>
              <w:bottom w:val="single" w:sz="4" w:space="0" w:color="auto"/>
              <w:right w:val="single" w:sz="8" w:space="0" w:color="auto"/>
            </w:tcBorders>
            <w:shd w:val="clear" w:color="auto" w:fill="auto"/>
            <w:vAlign w:val="center"/>
            <w:hideMark/>
          </w:tcPr>
          <w:p w14:paraId="274DA1E0"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16. Redactar informes técnicos, notas y otros documentos técnicos que derivan de las funciones propias del Departamento y que se vinculan directamente con la fiscalización y supervisión de la Enseñanza Superior Universitaria Privada.</w:t>
            </w:r>
          </w:p>
        </w:tc>
      </w:tr>
      <w:tr w:rsidR="00EE2934" w:rsidRPr="00DF193A" w14:paraId="021E6DFD" w14:textId="77777777" w:rsidTr="00D70167">
        <w:trPr>
          <w:trHeight w:val="1257"/>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65F40D"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nil"/>
              <w:left w:val="single" w:sz="4" w:space="0" w:color="auto"/>
              <w:bottom w:val="single" w:sz="4" w:space="0" w:color="auto"/>
              <w:right w:val="single" w:sz="8" w:space="0" w:color="auto"/>
            </w:tcBorders>
            <w:shd w:val="clear" w:color="auto" w:fill="auto"/>
            <w:vAlign w:val="center"/>
            <w:hideMark/>
          </w:tcPr>
          <w:p w14:paraId="7650501D"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17. Asistir a reuniones con superiores y compañeros, con el fin de coordinar actividades, métodos y procedimientos de trabajo, actualizar conocimientos, proponer cambios, ajustes, soluciones diversas, analizar y resolver problemas que se presentan en el desarrollo de las múltiples tareas.</w:t>
            </w:r>
          </w:p>
        </w:tc>
      </w:tr>
      <w:tr w:rsidR="00EE2934" w:rsidRPr="00DF193A" w14:paraId="27845E61" w14:textId="77777777" w:rsidTr="00D70167">
        <w:trPr>
          <w:trHeight w:val="1257"/>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6E235A"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nil"/>
              <w:left w:val="single" w:sz="4" w:space="0" w:color="auto"/>
              <w:bottom w:val="single" w:sz="4" w:space="0" w:color="auto"/>
              <w:right w:val="single" w:sz="8" w:space="0" w:color="auto"/>
            </w:tcBorders>
            <w:shd w:val="clear" w:color="auto" w:fill="auto"/>
            <w:vAlign w:val="center"/>
            <w:hideMark/>
          </w:tcPr>
          <w:p w14:paraId="704F267C"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18. Revisar y evaluar continuamente los resultados de los planes y acciones implementadas en los distintos procesos del Departamento, y recomendar cambios o ajustes necesarios para el logro de los objetivos, tanto del Departamento como del CONESUP.</w:t>
            </w:r>
          </w:p>
        </w:tc>
      </w:tr>
      <w:tr w:rsidR="00EE2934" w:rsidRPr="00DF193A" w14:paraId="5D39A273" w14:textId="77777777" w:rsidTr="00D70167">
        <w:trPr>
          <w:trHeight w:val="1885"/>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25887B"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nil"/>
              <w:left w:val="single" w:sz="4" w:space="0" w:color="auto"/>
              <w:bottom w:val="single" w:sz="4" w:space="0" w:color="auto"/>
              <w:right w:val="single" w:sz="8" w:space="0" w:color="auto"/>
            </w:tcBorders>
            <w:shd w:val="clear" w:color="auto" w:fill="auto"/>
            <w:vAlign w:val="center"/>
            <w:hideMark/>
          </w:tcPr>
          <w:p w14:paraId="66F196F8" w14:textId="628AD66C"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xml:space="preserve">19. Facilitar la respuesta oportuna a diversas consultas y trámites presentados por los usuarios internos y externos, público en general, así como por </w:t>
            </w:r>
            <w:r w:rsidR="008A3100" w:rsidRPr="00072515">
              <w:rPr>
                <w:rFonts w:ascii="Times New Roman" w:eastAsia="Times New Roman" w:hAnsi="Times New Roman"/>
                <w:color w:val="000000"/>
                <w:sz w:val="20"/>
                <w:szCs w:val="20"/>
                <w:lang w:eastAsia="es-CR"/>
              </w:rPr>
              <w:t>las universidades</w:t>
            </w:r>
            <w:r w:rsidRPr="00072515">
              <w:rPr>
                <w:rFonts w:ascii="Times New Roman" w:eastAsia="Times New Roman" w:hAnsi="Times New Roman"/>
                <w:color w:val="000000"/>
                <w:sz w:val="20"/>
                <w:szCs w:val="20"/>
                <w:lang w:eastAsia="es-CR"/>
              </w:rPr>
              <w:t xml:space="preserve"> privadas, por medios electrónicos, vía telefónica o personalmente, analizando la información requerida, información aportada y la normativa aplicable, con el fin de determinar la procedencia de la solicitud planteada y brindar la asesoría correspondiente en la materia consultada.</w:t>
            </w:r>
          </w:p>
        </w:tc>
      </w:tr>
      <w:tr w:rsidR="00EE2934" w:rsidRPr="00DF193A" w14:paraId="792C7544" w14:textId="77777777" w:rsidTr="00D70167">
        <w:trPr>
          <w:trHeight w:val="942"/>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1A075F"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lastRenderedPageBreak/>
              <w:t> </w:t>
            </w:r>
          </w:p>
        </w:tc>
        <w:tc>
          <w:tcPr>
            <w:tcW w:w="4348" w:type="dxa"/>
            <w:tcBorders>
              <w:top w:val="nil"/>
              <w:left w:val="single" w:sz="4" w:space="0" w:color="auto"/>
              <w:bottom w:val="single" w:sz="4" w:space="0" w:color="auto"/>
              <w:right w:val="single" w:sz="8" w:space="0" w:color="auto"/>
            </w:tcBorders>
            <w:shd w:val="clear" w:color="auto" w:fill="auto"/>
            <w:vAlign w:val="center"/>
            <w:hideMark/>
          </w:tcPr>
          <w:p w14:paraId="0C998914"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20. Preparar informes sobre las actividades realizadas, en el desarrollo de las labores y otros aspectos de interés que surjan como consecuencia del trabajo llevado a cabo, y presentar las recomendaciones pertinentes.</w:t>
            </w:r>
          </w:p>
        </w:tc>
      </w:tr>
      <w:tr w:rsidR="00EE2934" w:rsidRPr="00DF193A" w14:paraId="1E5E8B7E" w14:textId="77777777" w:rsidTr="00D70167">
        <w:trPr>
          <w:trHeight w:val="628"/>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9BA9F7"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nil"/>
              <w:left w:val="single" w:sz="4" w:space="0" w:color="auto"/>
              <w:bottom w:val="single" w:sz="4" w:space="0" w:color="auto"/>
              <w:right w:val="single" w:sz="8" w:space="0" w:color="auto"/>
            </w:tcBorders>
            <w:shd w:val="clear" w:color="auto" w:fill="auto"/>
            <w:vAlign w:val="center"/>
            <w:hideMark/>
          </w:tcPr>
          <w:p w14:paraId="23D430BD"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21. Apoyar, en lo que corresponda, la formulación del Plan Anual Operativo (PAO), Matrices de Riesgo, así como proporcionar los insumos requeridos.</w:t>
            </w:r>
          </w:p>
        </w:tc>
      </w:tr>
      <w:tr w:rsidR="00EE2934" w:rsidRPr="00DF193A" w14:paraId="691F2C12" w14:textId="77777777" w:rsidTr="00D70167">
        <w:trPr>
          <w:trHeight w:val="628"/>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1A2988"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nil"/>
              <w:left w:val="single" w:sz="4" w:space="0" w:color="auto"/>
              <w:bottom w:val="single" w:sz="4" w:space="0" w:color="auto"/>
              <w:right w:val="single" w:sz="8" w:space="0" w:color="auto"/>
            </w:tcBorders>
            <w:shd w:val="clear" w:color="auto" w:fill="auto"/>
            <w:vAlign w:val="center"/>
            <w:hideMark/>
          </w:tcPr>
          <w:p w14:paraId="02B80833"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22. Ejecutar otras tareas relacionadas con su formación o el área de actividad del puesto que ocupa y facilitar soluciones óptimas.</w:t>
            </w:r>
          </w:p>
        </w:tc>
      </w:tr>
      <w:tr w:rsidR="00EE2934" w:rsidRPr="00DF193A" w14:paraId="30C46622" w14:textId="77777777" w:rsidTr="00D70167">
        <w:trPr>
          <w:trHeight w:val="1571"/>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EA9A70"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nil"/>
              <w:left w:val="single" w:sz="4" w:space="0" w:color="auto"/>
              <w:bottom w:val="single" w:sz="4" w:space="0" w:color="auto"/>
              <w:right w:val="single" w:sz="8" w:space="0" w:color="auto"/>
            </w:tcBorders>
            <w:shd w:val="clear" w:color="auto" w:fill="auto"/>
            <w:vAlign w:val="center"/>
            <w:hideMark/>
          </w:tcPr>
          <w:p w14:paraId="22339ABF" w14:textId="4F5ED9A4"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xml:space="preserve">23. Colaborar con la solución de asuntos de la oficina, por ejemplo atención en asuntos relacionados con equipos de cómputo, software, impresoras, carpeta compartidas, líneas telefónicas, </w:t>
            </w:r>
            <w:r w:rsidR="008A3100" w:rsidRPr="00072515">
              <w:rPr>
                <w:rFonts w:ascii="Times New Roman" w:eastAsia="Times New Roman" w:hAnsi="Times New Roman"/>
                <w:color w:val="000000"/>
                <w:sz w:val="20"/>
                <w:szCs w:val="20"/>
                <w:lang w:eastAsia="es-CR"/>
              </w:rPr>
              <w:t>goteras, llavines</w:t>
            </w:r>
            <w:r w:rsidRPr="00072515">
              <w:rPr>
                <w:rFonts w:ascii="Times New Roman" w:eastAsia="Times New Roman" w:hAnsi="Times New Roman"/>
                <w:color w:val="000000"/>
                <w:sz w:val="20"/>
                <w:szCs w:val="20"/>
                <w:lang w:eastAsia="es-CR"/>
              </w:rPr>
              <w:t>, devolución y reubicación de artículos en buen estado y en desuso a otros sectores del MEP, aire acondicionado, entre otros.</w:t>
            </w:r>
          </w:p>
        </w:tc>
      </w:tr>
      <w:tr w:rsidR="00EE2934" w:rsidRPr="00DF193A" w14:paraId="76515604" w14:textId="77777777" w:rsidTr="00D70167">
        <w:trPr>
          <w:trHeight w:val="628"/>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8EEA88"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nil"/>
              <w:left w:val="single" w:sz="4" w:space="0" w:color="auto"/>
              <w:bottom w:val="single" w:sz="4" w:space="0" w:color="auto"/>
              <w:right w:val="single" w:sz="8" w:space="0" w:color="auto"/>
            </w:tcBorders>
            <w:shd w:val="clear" w:color="auto" w:fill="auto"/>
            <w:vAlign w:val="center"/>
            <w:hideMark/>
          </w:tcPr>
          <w:p w14:paraId="7AC86ED8" w14:textId="77777777" w:rsidR="00EE2934" w:rsidRPr="00072515" w:rsidRDefault="00EE2934" w:rsidP="00D70167">
            <w:pPr>
              <w:spacing w:after="0" w:line="240" w:lineRule="auto"/>
              <w:jc w:val="both"/>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xml:space="preserve">24. Elaborar informe de correcciones de acuerdo según solicitud de las universidades privadas. </w:t>
            </w:r>
          </w:p>
        </w:tc>
      </w:tr>
      <w:tr w:rsidR="00EE2934" w:rsidRPr="00DF193A" w14:paraId="3355305F" w14:textId="77777777" w:rsidTr="00D70167">
        <w:trPr>
          <w:trHeight w:val="643"/>
          <w:jc w:val="center"/>
        </w:trPr>
        <w:tc>
          <w:tcPr>
            <w:tcW w:w="43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5DD9E8" w14:textId="77777777" w:rsidR="00EE2934" w:rsidRPr="00072515" w:rsidRDefault="00EE2934" w:rsidP="00D70167">
            <w:pPr>
              <w:spacing w:after="0" w:line="240" w:lineRule="auto"/>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w:t>
            </w:r>
          </w:p>
        </w:tc>
        <w:tc>
          <w:tcPr>
            <w:tcW w:w="4348" w:type="dxa"/>
            <w:tcBorders>
              <w:top w:val="nil"/>
              <w:left w:val="single" w:sz="4" w:space="0" w:color="auto"/>
              <w:bottom w:val="single" w:sz="8" w:space="0" w:color="auto"/>
              <w:right w:val="single" w:sz="8" w:space="0" w:color="auto"/>
            </w:tcBorders>
            <w:shd w:val="clear" w:color="auto" w:fill="auto"/>
            <w:vAlign w:val="center"/>
            <w:hideMark/>
          </w:tcPr>
          <w:p w14:paraId="107D55E7" w14:textId="77777777" w:rsidR="00EE2934" w:rsidRPr="00072515" w:rsidRDefault="00EE2934" w:rsidP="00D70167">
            <w:pPr>
              <w:spacing w:after="0" w:line="240" w:lineRule="auto"/>
              <w:jc w:val="both"/>
              <w:rPr>
                <w:rFonts w:ascii="Times New Roman" w:eastAsia="Times New Roman" w:hAnsi="Times New Roman"/>
                <w:color w:val="000000"/>
                <w:sz w:val="20"/>
                <w:szCs w:val="20"/>
                <w:lang w:eastAsia="es-CR"/>
              </w:rPr>
            </w:pPr>
            <w:r w:rsidRPr="00072515">
              <w:rPr>
                <w:rFonts w:ascii="Times New Roman" w:eastAsia="Times New Roman" w:hAnsi="Times New Roman"/>
                <w:color w:val="000000"/>
                <w:sz w:val="20"/>
                <w:szCs w:val="20"/>
                <w:lang w:eastAsia="es-CR"/>
              </w:rPr>
              <w:t xml:space="preserve">25. Elaborar informe de seguimientos de acuerdo solicitado por el Consejo del CONESUP.  </w:t>
            </w:r>
          </w:p>
        </w:tc>
      </w:tr>
    </w:tbl>
    <w:p w14:paraId="662D81DA" w14:textId="4640B847" w:rsidR="00EE2934" w:rsidRPr="00E57304" w:rsidRDefault="0096489B" w:rsidP="00EE2934">
      <w:pPr>
        <w:spacing w:after="0" w:line="240" w:lineRule="auto"/>
        <w:jc w:val="both"/>
        <w:rPr>
          <w:rFonts w:ascii="Times New Roman" w:eastAsia="Times New Roman" w:hAnsi="Times New Roman"/>
          <w:b/>
          <w:i/>
          <w:sz w:val="24"/>
          <w:szCs w:val="24"/>
          <w:lang w:eastAsia="es-CR"/>
        </w:rPr>
      </w:pPr>
      <w:r>
        <w:rPr>
          <w:rFonts w:ascii="Times New Roman" w:hAnsi="Times New Roman"/>
          <w:sz w:val="20"/>
          <w:szCs w:val="20"/>
          <w:lang w:eastAsia="es-CR"/>
        </w:rPr>
        <w:t xml:space="preserve"> </w:t>
      </w:r>
      <w:r w:rsidRPr="0096489B">
        <w:rPr>
          <w:rFonts w:ascii="Times New Roman" w:hAnsi="Times New Roman"/>
          <w:sz w:val="20"/>
          <w:szCs w:val="20"/>
          <w:lang w:eastAsia="es-CR"/>
        </w:rPr>
        <w:t>Fuente:</w:t>
      </w:r>
      <w:r>
        <w:rPr>
          <w:rFonts w:ascii="Times New Roman" w:hAnsi="Times New Roman"/>
          <w:sz w:val="20"/>
          <w:szCs w:val="20"/>
          <w:lang w:eastAsia="es-CR"/>
        </w:rPr>
        <w:t xml:space="preserve"> Coordinación del Área de Análisis Técnico, </w:t>
      </w:r>
      <w:r w:rsidRPr="0096489B">
        <w:rPr>
          <w:rFonts w:ascii="Times New Roman" w:hAnsi="Times New Roman"/>
          <w:sz w:val="20"/>
          <w:szCs w:val="20"/>
          <w:lang w:eastAsia="es-CR"/>
        </w:rPr>
        <w:t>CONESUP</w:t>
      </w:r>
    </w:p>
    <w:p w14:paraId="7ADB8420" w14:textId="77777777" w:rsidR="00EE2934" w:rsidRDefault="00EE2934" w:rsidP="00EE2934">
      <w:pPr>
        <w:spacing w:after="0" w:line="240" w:lineRule="auto"/>
        <w:jc w:val="both"/>
        <w:rPr>
          <w:rFonts w:ascii="Times New Roman" w:eastAsia="Times New Roman" w:hAnsi="Times New Roman"/>
          <w:sz w:val="24"/>
          <w:szCs w:val="24"/>
          <w:lang w:eastAsia="es-CR"/>
        </w:rPr>
      </w:pPr>
    </w:p>
    <w:p w14:paraId="761D333F" w14:textId="77777777" w:rsidR="00E97F35" w:rsidRDefault="00E97F35" w:rsidP="00EE2934">
      <w:pPr>
        <w:spacing w:after="0" w:line="240" w:lineRule="auto"/>
        <w:jc w:val="both"/>
        <w:rPr>
          <w:rFonts w:ascii="Times New Roman" w:eastAsia="Times New Roman" w:hAnsi="Times New Roman"/>
          <w:sz w:val="24"/>
          <w:szCs w:val="24"/>
          <w:lang w:eastAsia="es-CR"/>
        </w:rPr>
      </w:pPr>
    </w:p>
    <w:p w14:paraId="5943E55B" w14:textId="77777777" w:rsidR="00E97F35" w:rsidRDefault="00E97F35" w:rsidP="00EE2934">
      <w:pPr>
        <w:spacing w:after="0" w:line="240" w:lineRule="auto"/>
        <w:jc w:val="both"/>
        <w:rPr>
          <w:rFonts w:ascii="Times New Roman" w:eastAsia="Times New Roman" w:hAnsi="Times New Roman"/>
          <w:sz w:val="24"/>
          <w:szCs w:val="24"/>
          <w:lang w:eastAsia="es-CR"/>
        </w:rPr>
      </w:pPr>
    </w:p>
    <w:p w14:paraId="1CC2BC70" w14:textId="77777777" w:rsidR="00E97F35" w:rsidRDefault="00E97F35" w:rsidP="00EE2934">
      <w:pPr>
        <w:spacing w:after="0" w:line="240" w:lineRule="auto"/>
        <w:jc w:val="both"/>
        <w:rPr>
          <w:rFonts w:ascii="Times New Roman" w:eastAsia="Times New Roman" w:hAnsi="Times New Roman"/>
          <w:sz w:val="24"/>
          <w:szCs w:val="24"/>
          <w:lang w:eastAsia="es-CR"/>
        </w:rPr>
      </w:pPr>
    </w:p>
    <w:p w14:paraId="75C3C922" w14:textId="77777777" w:rsidR="00E97F35" w:rsidRDefault="00E97F35" w:rsidP="00EE2934">
      <w:pPr>
        <w:spacing w:after="0" w:line="240" w:lineRule="auto"/>
        <w:jc w:val="both"/>
        <w:rPr>
          <w:rFonts w:ascii="Times New Roman" w:eastAsia="Times New Roman" w:hAnsi="Times New Roman"/>
          <w:sz w:val="24"/>
          <w:szCs w:val="24"/>
          <w:lang w:eastAsia="es-CR"/>
        </w:rPr>
      </w:pPr>
    </w:p>
    <w:p w14:paraId="7308233F" w14:textId="77777777" w:rsidR="00E97F35" w:rsidRDefault="00E97F35" w:rsidP="00EE2934">
      <w:pPr>
        <w:spacing w:after="0" w:line="240" w:lineRule="auto"/>
        <w:jc w:val="both"/>
        <w:rPr>
          <w:rFonts w:ascii="Times New Roman" w:eastAsia="Times New Roman" w:hAnsi="Times New Roman"/>
          <w:sz w:val="24"/>
          <w:szCs w:val="24"/>
          <w:lang w:eastAsia="es-CR"/>
        </w:rPr>
      </w:pPr>
    </w:p>
    <w:p w14:paraId="1A3D1882" w14:textId="77777777" w:rsidR="00E97F35" w:rsidRDefault="00E97F35" w:rsidP="00EE2934">
      <w:pPr>
        <w:spacing w:after="0" w:line="240" w:lineRule="auto"/>
        <w:jc w:val="both"/>
        <w:rPr>
          <w:rFonts w:ascii="Times New Roman" w:eastAsia="Times New Roman" w:hAnsi="Times New Roman"/>
          <w:sz w:val="24"/>
          <w:szCs w:val="24"/>
          <w:lang w:eastAsia="es-CR"/>
        </w:rPr>
      </w:pPr>
    </w:p>
    <w:p w14:paraId="34E1E701" w14:textId="77777777" w:rsidR="00E97F35" w:rsidRDefault="00E97F35" w:rsidP="00EE2934">
      <w:pPr>
        <w:spacing w:after="0" w:line="240" w:lineRule="auto"/>
        <w:jc w:val="both"/>
        <w:rPr>
          <w:rFonts w:ascii="Times New Roman" w:eastAsia="Times New Roman" w:hAnsi="Times New Roman"/>
          <w:sz w:val="24"/>
          <w:szCs w:val="24"/>
          <w:lang w:eastAsia="es-CR"/>
        </w:rPr>
      </w:pPr>
    </w:p>
    <w:p w14:paraId="5967D88B" w14:textId="77777777" w:rsidR="00E97F35" w:rsidRDefault="00E97F35" w:rsidP="00EE2934">
      <w:pPr>
        <w:spacing w:after="0" w:line="240" w:lineRule="auto"/>
        <w:jc w:val="both"/>
        <w:rPr>
          <w:rFonts w:ascii="Times New Roman" w:eastAsia="Times New Roman" w:hAnsi="Times New Roman"/>
          <w:sz w:val="24"/>
          <w:szCs w:val="24"/>
          <w:lang w:eastAsia="es-CR"/>
        </w:rPr>
      </w:pPr>
    </w:p>
    <w:p w14:paraId="7FEB3BC3" w14:textId="77777777" w:rsidR="00E97F35" w:rsidRDefault="00E97F35" w:rsidP="00EE2934">
      <w:pPr>
        <w:spacing w:after="0" w:line="240" w:lineRule="auto"/>
        <w:jc w:val="both"/>
        <w:rPr>
          <w:rFonts w:ascii="Times New Roman" w:eastAsia="Times New Roman" w:hAnsi="Times New Roman"/>
          <w:sz w:val="24"/>
          <w:szCs w:val="24"/>
          <w:lang w:eastAsia="es-CR"/>
        </w:rPr>
      </w:pPr>
    </w:p>
    <w:p w14:paraId="7E609DEC" w14:textId="2BB96D25" w:rsidR="00E97F35" w:rsidRDefault="00E97F35" w:rsidP="00EE2934">
      <w:pPr>
        <w:spacing w:after="0" w:line="240" w:lineRule="auto"/>
        <w:jc w:val="both"/>
        <w:rPr>
          <w:rFonts w:ascii="Times New Roman" w:eastAsia="Times New Roman" w:hAnsi="Times New Roman"/>
          <w:sz w:val="24"/>
          <w:szCs w:val="24"/>
          <w:lang w:eastAsia="es-CR"/>
        </w:rPr>
      </w:pPr>
    </w:p>
    <w:p w14:paraId="039CFFDC" w14:textId="39103F1D" w:rsidR="005D1731" w:rsidRDefault="005D1731" w:rsidP="00EE2934">
      <w:pPr>
        <w:spacing w:after="0" w:line="240" w:lineRule="auto"/>
        <w:jc w:val="both"/>
        <w:rPr>
          <w:rFonts w:ascii="Times New Roman" w:eastAsia="Times New Roman" w:hAnsi="Times New Roman"/>
          <w:sz w:val="24"/>
          <w:szCs w:val="24"/>
          <w:lang w:eastAsia="es-CR"/>
        </w:rPr>
      </w:pPr>
    </w:p>
    <w:p w14:paraId="3F520B1C" w14:textId="49810744" w:rsidR="005D1731" w:rsidRDefault="005D1731" w:rsidP="00EE2934">
      <w:pPr>
        <w:spacing w:after="0" w:line="240" w:lineRule="auto"/>
        <w:jc w:val="both"/>
        <w:rPr>
          <w:rFonts w:ascii="Times New Roman" w:eastAsia="Times New Roman" w:hAnsi="Times New Roman"/>
          <w:sz w:val="24"/>
          <w:szCs w:val="24"/>
          <w:lang w:eastAsia="es-CR"/>
        </w:rPr>
      </w:pPr>
    </w:p>
    <w:p w14:paraId="76008A3A" w14:textId="0DC3BAB3" w:rsidR="005D1731" w:rsidRDefault="005D1731" w:rsidP="00EE2934">
      <w:pPr>
        <w:spacing w:after="0" w:line="240" w:lineRule="auto"/>
        <w:jc w:val="both"/>
        <w:rPr>
          <w:rFonts w:ascii="Times New Roman" w:eastAsia="Times New Roman" w:hAnsi="Times New Roman"/>
          <w:sz w:val="24"/>
          <w:szCs w:val="24"/>
          <w:lang w:eastAsia="es-CR"/>
        </w:rPr>
      </w:pPr>
    </w:p>
    <w:p w14:paraId="28DE2099" w14:textId="6C955091" w:rsidR="005D1731" w:rsidRDefault="005D1731" w:rsidP="00EE2934">
      <w:pPr>
        <w:spacing w:after="0" w:line="240" w:lineRule="auto"/>
        <w:jc w:val="both"/>
        <w:rPr>
          <w:rFonts w:ascii="Times New Roman" w:eastAsia="Times New Roman" w:hAnsi="Times New Roman"/>
          <w:sz w:val="24"/>
          <w:szCs w:val="24"/>
          <w:lang w:eastAsia="es-CR"/>
        </w:rPr>
      </w:pPr>
    </w:p>
    <w:p w14:paraId="3740B35A" w14:textId="482D5418" w:rsidR="005D1731" w:rsidRDefault="005D1731" w:rsidP="00EE2934">
      <w:pPr>
        <w:spacing w:after="0" w:line="240" w:lineRule="auto"/>
        <w:jc w:val="both"/>
        <w:rPr>
          <w:rFonts w:ascii="Times New Roman" w:eastAsia="Times New Roman" w:hAnsi="Times New Roman"/>
          <w:sz w:val="24"/>
          <w:szCs w:val="24"/>
          <w:lang w:eastAsia="es-CR"/>
        </w:rPr>
      </w:pPr>
    </w:p>
    <w:p w14:paraId="0DFFF2BD" w14:textId="2F100438" w:rsidR="005D1731" w:rsidRDefault="005D1731" w:rsidP="00EE2934">
      <w:pPr>
        <w:spacing w:after="0" w:line="240" w:lineRule="auto"/>
        <w:jc w:val="both"/>
        <w:rPr>
          <w:rFonts w:ascii="Times New Roman" w:eastAsia="Times New Roman" w:hAnsi="Times New Roman"/>
          <w:sz w:val="24"/>
          <w:szCs w:val="24"/>
          <w:lang w:eastAsia="es-CR"/>
        </w:rPr>
      </w:pPr>
    </w:p>
    <w:p w14:paraId="147E9DBB" w14:textId="5875CA0D" w:rsidR="005D1731" w:rsidRDefault="005D1731" w:rsidP="00EE2934">
      <w:pPr>
        <w:spacing w:after="0" w:line="240" w:lineRule="auto"/>
        <w:jc w:val="both"/>
        <w:rPr>
          <w:rFonts w:ascii="Times New Roman" w:eastAsia="Times New Roman" w:hAnsi="Times New Roman"/>
          <w:sz w:val="24"/>
          <w:szCs w:val="24"/>
          <w:lang w:eastAsia="es-CR"/>
        </w:rPr>
      </w:pPr>
    </w:p>
    <w:p w14:paraId="39D53AA0" w14:textId="4436E72A" w:rsidR="005D1731" w:rsidRDefault="005D1731" w:rsidP="00EE2934">
      <w:pPr>
        <w:spacing w:after="0" w:line="240" w:lineRule="auto"/>
        <w:jc w:val="both"/>
        <w:rPr>
          <w:rFonts w:ascii="Times New Roman" w:eastAsia="Times New Roman" w:hAnsi="Times New Roman"/>
          <w:sz w:val="24"/>
          <w:szCs w:val="24"/>
          <w:lang w:eastAsia="es-CR"/>
        </w:rPr>
      </w:pPr>
    </w:p>
    <w:p w14:paraId="094F0456" w14:textId="3766150F" w:rsidR="005D1731" w:rsidRDefault="005D1731" w:rsidP="00EE2934">
      <w:pPr>
        <w:spacing w:after="0" w:line="240" w:lineRule="auto"/>
        <w:jc w:val="both"/>
        <w:rPr>
          <w:rFonts w:ascii="Times New Roman" w:eastAsia="Times New Roman" w:hAnsi="Times New Roman"/>
          <w:sz w:val="24"/>
          <w:szCs w:val="24"/>
          <w:lang w:eastAsia="es-CR"/>
        </w:rPr>
      </w:pPr>
    </w:p>
    <w:p w14:paraId="6242B4AB" w14:textId="3419E441" w:rsidR="005D1731" w:rsidRDefault="005D1731" w:rsidP="00EE2934">
      <w:pPr>
        <w:spacing w:after="0" w:line="240" w:lineRule="auto"/>
        <w:jc w:val="both"/>
        <w:rPr>
          <w:rFonts w:ascii="Times New Roman" w:eastAsia="Times New Roman" w:hAnsi="Times New Roman"/>
          <w:sz w:val="24"/>
          <w:szCs w:val="24"/>
          <w:lang w:eastAsia="es-CR"/>
        </w:rPr>
      </w:pPr>
    </w:p>
    <w:p w14:paraId="60566D2D" w14:textId="6EA72FD6" w:rsidR="005D1731" w:rsidRDefault="005D1731" w:rsidP="00EE2934">
      <w:pPr>
        <w:spacing w:after="0" w:line="240" w:lineRule="auto"/>
        <w:jc w:val="both"/>
        <w:rPr>
          <w:rFonts w:ascii="Times New Roman" w:eastAsia="Times New Roman" w:hAnsi="Times New Roman"/>
          <w:sz w:val="24"/>
          <w:szCs w:val="24"/>
          <w:lang w:eastAsia="es-CR"/>
        </w:rPr>
      </w:pPr>
    </w:p>
    <w:p w14:paraId="1EE31271" w14:textId="08472988" w:rsidR="005D1731" w:rsidRDefault="005D1731" w:rsidP="00EE2934">
      <w:pPr>
        <w:spacing w:after="0" w:line="240" w:lineRule="auto"/>
        <w:jc w:val="both"/>
        <w:rPr>
          <w:rFonts w:ascii="Times New Roman" w:eastAsia="Times New Roman" w:hAnsi="Times New Roman"/>
          <w:sz w:val="24"/>
          <w:szCs w:val="24"/>
          <w:lang w:eastAsia="es-CR"/>
        </w:rPr>
      </w:pPr>
    </w:p>
    <w:p w14:paraId="2D110DE4" w14:textId="024EA23F" w:rsidR="005D1731" w:rsidRDefault="005D1731" w:rsidP="00EE2934">
      <w:pPr>
        <w:spacing w:after="0" w:line="240" w:lineRule="auto"/>
        <w:jc w:val="both"/>
        <w:rPr>
          <w:rFonts w:ascii="Times New Roman" w:eastAsia="Times New Roman" w:hAnsi="Times New Roman"/>
          <w:sz w:val="24"/>
          <w:szCs w:val="24"/>
          <w:lang w:eastAsia="es-CR"/>
        </w:rPr>
      </w:pPr>
    </w:p>
    <w:p w14:paraId="06BAF4BC" w14:textId="77777777" w:rsidR="005D1731" w:rsidRDefault="005D1731" w:rsidP="00EE2934">
      <w:pPr>
        <w:spacing w:after="0" w:line="240" w:lineRule="auto"/>
        <w:jc w:val="both"/>
        <w:rPr>
          <w:rFonts w:ascii="Times New Roman" w:eastAsia="Times New Roman" w:hAnsi="Times New Roman"/>
          <w:sz w:val="24"/>
          <w:szCs w:val="24"/>
          <w:lang w:eastAsia="es-CR"/>
        </w:rPr>
      </w:pPr>
    </w:p>
    <w:p w14:paraId="5B977120" w14:textId="1ECE1576" w:rsidR="00E97F35" w:rsidRPr="0034350D" w:rsidRDefault="00E97F35" w:rsidP="0034350D">
      <w:pPr>
        <w:autoSpaceDE w:val="0"/>
        <w:autoSpaceDN w:val="0"/>
        <w:adjustRightInd w:val="0"/>
        <w:spacing w:after="0" w:line="240" w:lineRule="auto"/>
        <w:jc w:val="center"/>
        <w:rPr>
          <w:rFonts w:ascii="Times New Roman" w:eastAsiaTheme="minorHAnsi" w:hAnsi="Times New Roman"/>
          <w:b/>
          <w:sz w:val="24"/>
          <w:szCs w:val="24"/>
          <w:lang w:eastAsia="es-CR"/>
        </w:rPr>
      </w:pPr>
      <w:r w:rsidRPr="00E97F35">
        <w:rPr>
          <w:rFonts w:ascii="Times New Roman" w:eastAsiaTheme="minorHAnsi" w:hAnsi="Times New Roman"/>
          <w:b/>
          <w:sz w:val="24"/>
          <w:szCs w:val="24"/>
          <w:lang w:eastAsia="es-CR"/>
        </w:rPr>
        <w:lastRenderedPageBreak/>
        <w:t>Anexo N° 3</w:t>
      </w:r>
    </w:p>
    <w:tbl>
      <w:tblPr>
        <w:tblW w:w="8600" w:type="dxa"/>
        <w:jc w:val="center"/>
        <w:tblCellMar>
          <w:left w:w="70" w:type="dxa"/>
          <w:right w:w="70" w:type="dxa"/>
        </w:tblCellMar>
        <w:tblLook w:val="04A0" w:firstRow="1" w:lastRow="0" w:firstColumn="1" w:lastColumn="0" w:noHBand="0" w:noVBand="1"/>
      </w:tblPr>
      <w:tblGrid>
        <w:gridCol w:w="580"/>
        <w:gridCol w:w="3951"/>
        <w:gridCol w:w="989"/>
        <w:gridCol w:w="1436"/>
        <w:gridCol w:w="1644"/>
      </w:tblGrid>
      <w:tr w:rsidR="00D70167" w:rsidRPr="00D70167" w14:paraId="362B8C14" w14:textId="77777777" w:rsidTr="00430F09">
        <w:trPr>
          <w:trHeight w:val="252"/>
          <w:jc w:val="center"/>
        </w:trPr>
        <w:tc>
          <w:tcPr>
            <w:tcW w:w="8600" w:type="dxa"/>
            <w:gridSpan w:val="5"/>
            <w:tcBorders>
              <w:top w:val="single" w:sz="4" w:space="0" w:color="auto"/>
              <w:left w:val="single" w:sz="4" w:space="0" w:color="auto"/>
              <w:bottom w:val="single" w:sz="4" w:space="0" w:color="auto"/>
              <w:right w:val="single" w:sz="4" w:space="0" w:color="auto"/>
            </w:tcBorders>
            <w:shd w:val="clear" w:color="000000" w:fill="1F4E78"/>
            <w:vAlign w:val="center"/>
            <w:hideMark/>
          </w:tcPr>
          <w:p w14:paraId="457BB715" w14:textId="77777777" w:rsidR="00D70167" w:rsidRPr="00431865" w:rsidRDefault="00D70167" w:rsidP="00D70167">
            <w:pPr>
              <w:spacing w:after="0" w:line="240" w:lineRule="auto"/>
              <w:jc w:val="center"/>
              <w:rPr>
                <w:rFonts w:ascii="Times New Roman" w:eastAsia="Times New Roman" w:hAnsi="Times New Roman"/>
                <w:b/>
                <w:bCs/>
                <w:color w:val="FFFFFF"/>
                <w:sz w:val="20"/>
                <w:szCs w:val="20"/>
                <w:lang w:eastAsia="es-CR"/>
              </w:rPr>
            </w:pPr>
            <w:r w:rsidRPr="00431865">
              <w:rPr>
                <w:rFonts w:ascii="Times New Roman" w:eastAsia="Times New Roman" w:hAnsi="Times New Roman"/>
                <w:b/>
                <w:bCs/>
                <w:color w:val="FFFFFF"/>
                <w:sz w:val="20"/>
                <w:szCs w:val="20"/>
                <w:lang w:eastAsia="es-CR"/>
              </w:rPr>
              <w:t>Universidades sin Inspección General durante los años 2016, 2017 y 2018</w:t>
            </w:r>
          </w:p>
        </w:tc>
      </w:tr>
      <w:tr w:rsidR="00D70167" w:rsidRPr="00D70167" w14:paraId="05FDA202" w14:textId="77777777" w:rsidTr="00430F09">
        <w:trPr>
          <w:trHeight w:val="400"/>
          <w:jc w:val="center"/>
        </w:trPr>
        <w:tc>
          <w:tcPr>
            <w:tcW w:w="580" w:type="dxa"/>
            <w:tcBorders>
              <w:top w:val="nil"/>
              <w:left w:val="single" w:sz="4" w:space="0" w:color="auto"/>
              <w:bottom w:val="single" w:sz="4" w:space="0" w:color="auto"/>
              <w:right w:val="single" w:sz="4" w:space="0" w:color="auto"/>
            </w:tcBorders>
            <w:shd w:val="clear" w:color="000000" w:fill="1F4E78"/>
            <w:noWrap/>
            <w:vAlign w:val="center"/>
            <w:hideMark/>
          </w:tcPr>
          <w:p w14:paraId="3FA9A0E0" w14:textId="77777777" w:rsidR="00D70167" w:rsidRPr="00431865" w:rsidRDefault="00D70167" w:rsidP="00D70167">
            <w:pPr>
              <w:spacing w:after="0" w:line="240" w:lineRule="auto"/>
              <w:jc w:val="center"/>
              <w:rPr>
                <w:rFonts w:ascii="Times New Roman" w:eastAsia="Times New Roman" w:hAnsi="Times New Roman"/>
                <w:b/>
                <w:bCs/>
                <w:color w:val="FFFFFF"/>
                <w:sz w:val="20"/>
                <w:szCs w:val="20"/>
                <w:lang w:eastAsia="es-CR"/>
              </w:rPr>
            </w:pPr>
            <w:r w:rsidRPr="00431865">
              <w:rPr>
                <w:rFonts w:ascii="Times New Roman" w:eastAsia="Times New Roman" w:hAnsi="Times New Roman"/>
                <w:b/>
                <w:bCs/>
                <w:color w:val="FFFFFF"/>
                <w:sz w:val="20"/>
                <w:szCs w:val="20"/>
                <w:lang w:eastAsia="es-CR"/>
              </w:rPr>
              <w:t>Item</w:t>
            </w:r>
          </w:p>
        </w:tc>
        <w:tc>
          <w:tcPr>
            <w:tcW w:w="3951" w:type="dxa"/>
            <w:tcBorders>
              <w:top w:val="nil"/>
              <w:left w:val="nil"/>
              <w:bottom w:val="single" w:sz="4" w:space="0" w:color="auto"/>
              <w:right w:val="single" w:sz="4" w:space="0" w:color="auto"/>
            </w:tcBorders>
            <w:shd w:val="clear" w:color="000000" w:fill="1F4E78"/>
            <w:vAlign w:val="center"/>
            <w:hideMark/>
          </w:tcPr>
          <w:p w14:paraId="698D8165" w14:textId="77777777" w:rsidR="00D70167" w:rsidRPr="00431865" w:rsidRDefault="00D70167" w:rsidP="00D70167">
            <w:pPr>
              <w:spacing w:after="0" w:line="240" w:lineRule="auto"/>
              <w:jc w:val="center"/>
              <w:rPr>
                <w:rFonts w:ascii="Times New Roman" w:eastAsia="Times New Roman" w:hAnsi="Times New Roman"/>
                <w:b/>
                <w:bCs/>
                <w:color w:val="FFFFFF"/>
                <w:sz w:val="20"/>
                <w:szCs w:val="20"/>
                <w:lang w:eastAsia="es-CR"/>
              </w:rPr>
            </w:pPr>
            <w:r w:rsidRPr="00431865">
              <w:rPr>
                <w:rFonts w:ascii="Times New Roman" w:eastAsia="Times New Roman" w:hAnsi="Times New Roman"/>
                <w:b/>
                <w:bCs/>
                <w:color w:val="FFFFFF"/>
                <w:sz w:val="20"/>
                <w:szCs w:val="20"/>
                <w:lang w:eastAsia="es-CR"/>
              </w:rPr>
              <w:t xml:space="preserve">Universidad </w:t>
            </w:r>
            <w:r w:rsidRPr="00431865">
              <w:rPr>
                <w:rFonts w:ascii="Times New Roman" w:eastAsia="Times New Roman" w:hAnsi="Times New Roman"/>
                <w:b/>
                <w:bCs/>
                <w:color w:val="FFFFFF"/>
                <w:sz w:val="20"/>
                <w:szCs w:val="20"/>
                <w:lang w:eastAsia="es-CR"/>
              </w:rPr>
              <w:br/>
              <w:t>Sede Central</w:t>
            </w:r>
          </w:p>
        </w:tc>
        <w:tc>
          <w:tcPr>
            <w:tcW w:w="989" w:type="dxa"/>
            <w:tcBorders>
              <w:top w:val="nil"/>
              <w:left w:val="nil"/>
              <w:bottom w:val="single" w:sz="4" w:space="0" w:color="auto"/>
              <w:right w:val="single" w:sz="4" w:space="0" w:color="auto"/>
            </w:tcBorders>
            <w:shd w:val="clear" w:color="000000" w:fill="1F4E78"/>
            <w:noWrap/>
            <w:vAlign w:val="center"/>
            <w:hideMark/>
          </w:tcPr>
          <w:p w14:paraId="74A9FF97" w14:textId="77777777" w:rsidR="00D70167" w:rsidRPr="00431865" w:rsidRDefault="00D70167" w:rsidP="00D70167">
            <w:pPr>
              <w:spacing w:after="0" w:line="240" w:lineRule="auto"/>
              <w:jc w:val="center"/>
              <w:rPr>
                <w:rFonts w:ascii="Times New Roman" w:eastAsia="Times New Roman" w:hAnsi="Times New Roman"/>
                <w:b/>
                <w:bCs/>
                <w:color w:val="FFFFFF"/>
                <w:sz w:val="20"/>
                <w:szCs w:val="20"/>
                <w:lang w:eastAsia="es-CR"/>
              </w:rPr>
            </w:pPr>
            <w:r w:rsidRPr="00431865">
              <w:rPr>
                <w:rFonts w:ascii="Times New Roman" w:eastAsia="Times New Roman" w:hAnsi="Times New Roman"/>
                <w:b/>
                <w:bCs/>
                <w:color w:val="FFFFFF"/>
                <w:sz w:val="20"/>
                <w:szCs w:val="20"/>
                <w:lang w:eastAsia="es-CR"/>
              </w:rPr>
              <w:t>Sede Central</w:t>
            </w:r>
          </w:p>
        </w:tc>
        <w:tc>
          <w:tcPr>
            <w:tcW w:w="1436" w:type="dxa"/>
            <w:tcBorders>
              <w:top w:val="nil"/>
              <w:left w:val="nil"/>
              <w:bottom w:val="single" w:sz="4" w:space="0" w:color="auto"/>
              <w:right w:val="single" w:sz="4" w:space="0" w:color="auto"/>
            </w:tcBorders>
            <w:shd w:val="clear" w:color="000000" w:fill="1F4E78"/>
            <w:noWrap/>
            <w:vAlign w:val="center"/>
            <w:hideMark/>
          </w:tcPr>
          <w:p w14:paraId="38BF4662" w14:textId="77777777" w:rsidR="00D70167" w:rsidRPr="00431865" w:rsidRDefault="00D70167" w:rsidP="00D70167">
            <w:pPr>
              <w:spacing w:after="0" w:line="240" w:lineRule="auto"/>
              <w:jc w:val="center"/>
              <w:rPr>
                <w:rFonts w:ascii="Times New Roman" w:eastAsia="Times New Roman" w:hAnsi="Times New Roman"/>
                <w:b/>
                <w:bCs/>
                <w:color w:val="FFFFFF"/>
                <w:sz w:val="20"/>
                <w:szCs w:val="20"/>
                <w:lang w:eastAsia="es-CR"/>
              </w:rPr>
            </w:pPr>
            <w:r w:rsidRPr="00431865">
              <w:rPr>
                <w:rFonts w:ascii="Times New Roman" w:eastAsia="Times New Roman" w:hAnsi="Times New Roman"/>
                <w:b/>
                <w:bCs/>
                <w:color w:val="FFFFFF"/>
                <w:sz w:val="20"/>
                <w:szCs w:val="20"/>
                <w:lang w:eastAsia="es-CR"/>
              </w:rPr>
              <w:t>Sede Regional</w:t>
            </w:r>
          </w:p>
        </w:tc>
        <w:tc>
          <w:tcPr>
            <w:tcW w:w="1644" w:type="dxa"/>
            <w:tcBorders>
              <w:top w:val="nil"/>
              <w:left w:val="nil"/>
              <w:bottom w:val="single" w:sz="4" w:space="0" w:color="auto"/>
              <w:right w:val="single" w:sz="4" w:space="0" w:color="auto"/>
            </w:tcBorders>
            <w:shd w:val="clear" w:color="000000" w:fill="1F4E78"/>
            <w:vAlign w:val="center"/>
            <w:hideMark/>
          </w:tcPr>
          <w:p w14:paraId="1CFBE144" w14:textId="77777777" w:rsidR="00D70167" w:rsidRPr="00431865" w:rsidRDefault="00D70167" w:rsidP="00D70167">
            <w:pPr>
              <w:spacing w:after="0" w:line="240" w:lineRule="auto"/>
              <w:jc w:val="center"/>
              <w:rPr>
                <w:rFonts w:ascii="Times New Roman" w:eastAsia="Times New Roman" w:hAnsi="Times New Roman"/>
                <w:b/>
                <w:bCs/>
                <w:color w:val="FFFFFF"/>
                <w:sz w:val="20"/>
                <w:szCs w:val="20"/>
                <w:lang w:eastAsia="es-CR"/>
              </w:rPr>
            </w:pPr>
            <w:r w:rsidRPr="00431865">
              <w:rPr>
                <w:rFonts w:ascii="Times New Roman" w:eastAsia="Times New Roman" w:hAnsi="Times New Roman"/>
                <w:b/>
                <w:bCs/>
                <w:color w:val="FFFFFF"/>
                <w:sz w:val="20"/>
                <w:szCs w:val="20"/>
                <w:lang w:eastAsia="es-CR"/>
              </w:rPr>
              <w:t>Aula Desconcentrada</w:t>
            </w:r>
          </w:p>
        </w:tc>
      </w:tr>
      <w:tr w:rsidR="00D70167" w:rsidRPr="00D70167" w14:paraId="03576771" w14:textId="77777777" w:rsidTr="00431865">
        <w:trPr>
          <w:trHeight w:val="259"/>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E3CD1F5"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1</w:t>
            </w:r>
          </w:p>
        </w:tc>
        <w:tc>
          <w:tcPr>
            <w:tcW w:w="3951" w:type="dxa"/>
            <w:tcBorders>
              <w:top w:val="nil"/>
              <w:left w:val="nil"/>
              <w:bottom w:val="single" w:sz="4" w:space="0" w:color="auto"/>
              <w:right w:val="single" w:sz="4" w:space="0" w:color="auto"/>
            </w:tcBorders>
            <w:shd w:val="clear" w:color="auto" w:fill="auto"/>
            <w:vAlign w:val="center"/>
            <w:hideMark/>
          </w:tcPr>
          <w:p w14:paraId="2E4F9CCA"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Adventista</w:t>
            </w:r>
          </w:p>
        </w:tc>
        <w:tc>
          <w:tcPr>
            <w:tcW w:w="989" w:type="dxa"/>
            <w:tcBorders>
              <w:top w:val="nil"/>
              <w:left w:val="nil"/>
              <w:bottom w:val="single" w:sz="4" w:space="0" w:color="auto"/>
              <w:right w:val="single" w:sz="4" w:space="0" w:color="auto"/>
            </w:tcBorders>
            <w:shd w:val="clear" w:color="auto" w:fill="auto"/>
            <w:noWrap/>
            <w:vAlign w:val="center"/>
            <w:hideMark/>
          </w:tcPr>
          <w:p w14:paraId="3F3EC3BB"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65E7A84F"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0330D491"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4E9A1540" w14:textId="77777777" w:rsidTr="00430F09">
        <w:trPr>
          <w:trHeight w:val="63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B280656"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2</w:t>
            </w:r>
          </w:p>
        </w:tc>
        <w:tc>
          <w:tcPr>
            <w:tcW w:w="3951" w:type="dxa"/>
            <w:tcBorders>
              <w:top w:val="nil"/>
              <w:left w:val="nil"/>
              <w:bottom w:val="single" w:sz="4" w:space="0" w:color="auto"/>
              <w:right w:val="single" w:sz="4" w:space="0" w:color="auto"/>
            </w:tcBorders>
            <w:shd w:val="clear" w:color="auto" w:fill="auto"/>
            <w:vAlign w:val="center"/>
            <w:hideMark/>
          </w:tcPr>
          <w:p w14:paraId="5987E91F"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xml:space="preserve">Universidad Autónoma de Centroamérica </w:t>
            </w:r>
          </w:p>
        </w:tc>
        <w:tc>
          <w:tcPr>
            <w:tcW w:w="989" w:type="dxa"/>
            <w:tcBorders>
              <w:top w:val="nil"/>
              <w:left w:val="nil"/>
              <w:bottom w:val="single" w:sz="4" w:space="0" w:color="auto"/>
              <w:right w:val="single" w:sz="4" w:space="0" w:color="auto"/>
            </w:tcBorders>
            <w:shd w:val="clear" w:color="auto" w:fill="auto"/>
            <w:noWrap/>
            <w:vAlign w:val="center"/>
            <w:hideMark/>
          </w:tcPr>
          <w:p w14:paraId="4E073DA7"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vAlign w:val="center"/>
            <w:hideMark/>
          </w:tcPr>
          <w:p w14:paraId="06D4FF05"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San Ramón</w:t>
            </w:r>
            <w:r w:rsidRPr="00431865">
              <w:rPr>
                <w:rFonts w:ascii="Times New Roman" w:eastAsia="Times New Roman" w:hAnsi="Times New Roman"/>
                <w:color w:val="000000"/>
                <w:sz w:val="20"/>
                <w:szCs w:val="20"/>
                <w:lang w:eastAsia="es-CR"/>
              </w:rPr>
              <w:br/>
              <w:t>Ciudad Neilly</w:t>
            </w:r>
            <w:r w:rsidRPr="00431865">
              <w:rPr>
                <w:rFonts w:ascii="Times New Roman" w:eastAsia="Times New Roman" w:hAnsi="Times New Roman"/>
                <w:color w:val="000000"/>
                <w:sz w:val="20"/>
                <w:szCs w:val="20"/>
                <w:lang w:eastAsia="es-CR"/>
              </w:rPr>
              <w:br/>
              <w:t>Guápiles</w:t>
            </w:r>
          </w:p>
        </w:tc>
        <w:tc>
          <w:tcPr>
            <w:tcW w:w="1644" w:type="dxa"/>
            <w:tcBorders>
              <w:top w:val="nil"/>
              <w:left w:val="nil"/>
              <w:bottom w:val="single" w:sz="4" w:space="0" w:color="auto"/>
              <w:right w:val="single" w:sz="4" w:space="0" w:color="auto"/>
            </w:tcBorders>
            <w:shd w:val="clear" w:color="auto" w:fill="auto"/>
            <w:vAlign w:val="center"/>
            <w:hideMark/>
          </w:tcPr>
          <w:p w14:paraId="34482401"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0FFC9745" w14:textId="77777777" w:rsidTr="00431865">
        <w:trPr>
          <w:trHeight w:val="14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82E1EC1"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3</w:t>
            </w:r>
          </w:p>
        </w:tc>
        <w:tc>
          <w:tcPr>
            <w:tcW w:w="3951" w:type="dxa"/>
            <w:tcBorders>
              <w:top w:val="nil"/>
              <w:left w:val="nil"/>
              <w:bottom w:val="single" w:sz="4" w:space="0" w:color="auto"/>
              <w:right w:val="single" w:sz="4" w:space="0" w:color="auto"/>
            </w:tcBorders>
            <w:shd w:val="clear" w:color="auto" w:fill="auto"/>
            <w:vAlign w:val="center"/>
            <w:hideMark/>
          </w:tcPr>
          <w:p w14:paraId="6C5E982B"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Bíblica Latinoamericana</w:t>
            </w:r>
          </w:p>
        </w:tc>
        <w:tc>
          <w:tcPr>
            <w:tcW w:w="989" w:type="dxa"/>
            <w:tcBorders>
              <w:top w:val="nil"/>
              <w:left w:val="nil"/>
              <w:bottom w:val="single" w:sz="4" w:space="0" w:color="auto"/>
              <w:right w:val="single" w:sz="4" w:space="0" w:color="auto"/>
            </w:tcBorders>
            <w:shd w:val="clear" w:color="auto" w:fill="auto"/>
            <w:noWrap/>
            <w:vAlign w:val="center"/>
            <w:hideMark/>
          </w:tcPr>
          <w:p w14:paraId="0400A375"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278B8078"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2DCC4194"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75566FE3" w14:textId="77777777" w:rsidTr="00431865">
        <w:trPr>
          <w:trHeight w:val="19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43F700"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4</w:t>
            </w:r>
          </w:p>
        </w:tc>
        <w:tc>
          <w:tcPr>
            <w:tcW w:w="3951" w:type="dxa"/>
            <w:tcBorders>
              <w:top w:val="nil"/>
              <w:left w:val="nil"/>
              <w:bottom w:val="single" w:sz="4" w:space="0" w:color="auto"/>
              <w:right w:val="single" w:sz="4" w:space="0" w:color="auto"/>
            </w:tcBorders>
            <w:shd w:val="clear" w:color="auto" w:fill="auto"/>
            <w:vAlign w:val="center"/>
            <w:hideMark/>
          </w:tcPr>
          <w:p w14:paraId="1267990A"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CENFOTEC</w:t>
            </w:r>
          </w:p>
        </w:tc>
        <w:tc>
          <w:tcPr>
            <w:tcW w:w="989" w:type="dxa"/>
            <w:tcBorders>
              <w:top w:val="nil"/>
              <w:left w:val="nil"/>
              <w:bottom w:val="single" w:sz="4" w:space="0" w:color="auto"/>
              <w:right w:val="single" w:sz="4" w:space="0" w:color="auto"/>
            </w:tcBorders>
            <w:shd w:val="clear" w:color="auto" w:fill="auto"/>
            <w:noWrap/>
            <w:vAlign w:val="center"/>
            <w:hideMark/>
          </w:tcPr>
          <w:p w14:paraId="2B66C689"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20DB4E90"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1861A728"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6C8C931A" w14:textId="77777777" w:rsidTr="00430F09">
        <w:trPr>
          <w:trHeight w:val="421"/>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00F46D0"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5</w:t>
            </w:r>
          </w:p>
        </w:tc>
        <w:tc>
          <w:tcPr>
            <w:tcW w:w="3951" w:type="dxa"/>
            <w:tcBorders>
              <w:top w:val="nil"/>
              <w:left w:val="nil"/>
              <w:bottom w:val="single" w:sz="4" w:space="0" w:color="auto"/>
              <w:right w:val="single" w:sz="4" w:space="0" w:color="auto"/>
            </w:tcBorders>
            <w:shd w:val="clear" w:color="auto" w:fill="auto"/>
            <w:vAlign w:val="center"/>
            <w:hideMark/>
          </w:tcPr>
          <w:p w14:paraId="351C4A0B"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xml:space="preserve">Universidad Central </w:t>
            </w:r>
          </w:p>
        </w:tc>
        <w:tc>
          <w:tcPr>
            <w:tcW w:w="989" w:type="dxa"/>
            <w:tcBorders>
              <w:top w:val="nil"/>
              <w:left w:val="nil"/>
              <w:bottom w:val="single" w:sz="4" w:space="0" w:color="auto"/>
              <w:right w:val="single" w:sz="4" w:space="0" w:color="auto"/>
            </w:tcBorders>
            <w:shd w:val="clear" w:color="auto" w:fill="auto"/>
            <w:noWrap/>
            <w:vAlign w:val="center"/>
            <w:hideMark/>
          </w:tcPr>
          <w:p w14:paraId="19514F7B"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vAlign w:val="center"/>
            <w:hideMark/>
          </w:tcPr>
          <w:p w14:paraId="5F62E019"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xml:space="preserve">Los Santos </w:t>
            </w:r>
            <w:r w:rsidRPr="00431865">
              <w:rPr>
                <w:rFonts w:ascii="Times New Roman" w:eastAsia="Times New Roman" w:hAnsi="Times New Roman"/>
                <w:color w:val="000000"/>
                <w:sz w:val="20"/>
                <w:szCs w:val="20"/>
                <w:lang w:eastAsia="es-CR"/>
              </w:rPr>
              <w:br/>
              <w:t>Heredia</w:t>
            </w:r>
          </w:p>
        </w:tc>
        <w:tc>
          <w:tcPr>
            <w:tcW w:w="1644" w:type="dxa"/>
            <w:tcBorders>
              <w:top w:val="nil"/>
              <w:left w:val="nil"/>
              <w:bottom w:val="single" w:sz="4" w:space="0" w:color="auto"/>
              <w:right w:val="single" w:sz="4" w:space="0" w:color="auto"/>
            </w:tcBorders>
            <w:shd w:val="clear" w:color="auto" w:fill="auto"/>
            <w:vAlign w:val="center"/>
            <w:hideMark/>
          </w:tcPr>
          <w:p w14:paraId="6F3C04AF"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155093F9" w14:textId="77777777" w:rsidTr="00431865">
        <w:trPr>
          <w:trHeight w:val="18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7F42B14"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6</w:t>
            </w:r>
          </w:p>
        </w:tc>
        <w:tc>
          <w:tcPr>
            <w:tcW w:w="3951" w:type="dxa"/>
            <w:tcBorders>
              <w:top w:val="nil"/>
              <w:left w:val="nil"/>
              <w:bottom w:val="single" w:sz="4" w:space="0" w:color="auto"/>
              <w:right w:val="single" w:sz="4" w:space="0" w:color="auto"/>
            </w:tcBorders>
            <w:shd w:val="clear" w:color="auto" w:fill="auto"/>
            <w:vAlign w:val="center"/>
            <w:hideMark/>
          </w:tcPr>
          <w:p w14:paraId="1D2587FE"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Centroamericana de Ciencias Sociales</w:t>
            </w:r>
          </w:p>
        </w:tc>
        <w:tc>
          <w:tcPr>
            <w:tcW w:w="989" w:type="dxa"/>
            <w:tcBorders>
              <w:top w:val="nil"/>
              <w:left w:val="nil"/>
              <w:bottom w:val="single" w:sz="4" w:space="0" w:color="auto"/>
              <w:right w:val="single" w:sz="4" w:space="0" w:color="auto"/>
            </w:tcBorders>
            <w:shd w:val="clear" w:color="auto" w:fill="auto"/>
            <w:noWrap/>
            <w:vAlign w:val="center"/>
            <w:hideMark/>
          </w:tcPr>
          <w:p w14:paraId="43DEDA10"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576079E4"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2B31171E"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7590E436" w14:textId="77777777" w:rsidTr="00431865">
        <w:trPr>
          <w:trHeight w:val="13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49622A"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7</w:t>
            </w:r>
          </w:p>
        </w:tc>
        <w:tc>
          <w:tcPr>
            <w:tcW w:w="3951" w:type="dxa"/>
            <w:tcBorders>
              <w:top w:val="nil"/>
              <w:left w:val="nil"/>
              <w:bottom w:val="single" w:sz="4" w:space="0" w:color="auto"/>
              <w:right w:val="single" w:sz="4" w:space="0" w:color="auto"/>
            </w:tcBorders>
            <w:shd w:val="clear" w:color="auto" w:fill="auto"/>
            <w:vAlign w:val="center"/>
            <w:hideMark/>
          </w:tcPr>
          <w:p w14:paraId="4D47D3A0"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Continental de las Ciencias y las Artes</w:t>
            </w:r>
          </w:p>
        </w:tc>
        <w:tc>
          <w:tcPr>
            <w:tcW w:w="989" w:type="dxa"/>
            <w:tcBorders>
              <w:top w:val="nil"/>
              <w:left w:val="nil"/>
              <w:bottom w:val="single" w:sz="4" w:space="0" w:color="auto"/>
              <w:right w:val="single" w:sz="4" w:space="0" w:color="auto"/>
            </w:tcBorders>
            <w:shd w:val="clear" w:color="auto" w:fill="auto"/>
            <w:noWrap/>
            <w:vAlign w:val="center"/>
            <w:hideMark/>
          </w:tcPr>
          <w:p w14:paraId="578E9051"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1343628C"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1B2856A6"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50CF7E8E" w14:textId="77777777" w:rsidTr="00431865">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8FD783"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8</w:t>
            </w:r>
          </w:p>
        </w:tc>
        <w:tc>
          <w:tcPr>
            <w:tcW w:w="3951" w:type="dxa"/>
            <w:tcBorders>
              <w:top w:val="nil"/>
              <w:left w:val="nil"/>
              <w:bottom w:val="single" w:sz="4" w:space="0" w:color="auto"/>
              <w:right w:val="single" w:sz="4" w:space="0" w:color="auto"/>
            </w:tcBorders>
            <w:shd w:val="clear" w:color="auto" w:fill="auto"/>
            <w:vAlign w:val="center"/>
            <w:hideMark/>
          </w:tcPr>
          <w:p w14:paraId="734BAC01"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Creativa</w:t>
            </w:r>
          </w:p>
        </w:tc>
        <w:tc>
          <w:tcPr>
            <w:tcW w:w="989" w:type="dxa"/>
            <w:tcBorders>
              <w:top w:val="nil"/>
              <w:left w:val="nil"/>
              <w:bottom w:val="single" w:sz="4" w:space="0" w:color="auto"/>
              <w:right w:val="single" w:sz="4" w:space="0" w:color="auto"/>
            </w:tcBorders>
            <w:shd w:val="clear" w:color="auto" w:fill="auto"/>
            <w:noWrap/>
            <w:vAlign w:val="center"/>
            <w:hideMark/>
          </w:tcPr>
          <w:p w14:paraId="3912A663"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1B85FFE8"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7EB715E2"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6CA29839" w14:textId="77777777" w:rsidTr="00431865">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336E660"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9</w:t>
            </w:r>
          </w:p>
        </w:tc>
        <w:tc>
          <w:tcPr>
            <w:tcW w:w="3951" w:type="dxa"/>
            <w:tcBorders>
              <w:top w:val="nil"/>
              <w:left w:val="nil"/>
              <w:bottom w:val="single" w:sz="4" w:space="0" w:color="auto"/>
              <w:right w:val="single" w:sz="4" w:space="0" w:color="auto"/>
            </w:tcBorders>
            <w:shd w:val="clear" w:color="auto" w:fill="auto"/>
            <w:vAlign w:val="center"/>
            <w:hideMark/>
          </w:tcPr>
          <w:p w14:paraId="2C30D415"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Cristiana Internacional</w:t>
            </w:r>
          </w:p>
        </w:tc>
        <w:tc>
          <w:tcPr>
            <w:tcW w:w="989" w:type="dxa"/>
            <w:tcBorders>
              <w:top w:val="nil"/>
              <w:left w:val="nil"/>
              <w:bottom w:val="single" w:sz="4" w:space="0" w:color="auto"/>
              <w:right w:val="single" w:sz="4" w:space="0" w:color="auto"/>
            </w:tcBorders>
            <w:shd w:val="clear" w:color="auto" w:fill="auto"/>
            <w:noWrap/>
            <w:vAlign w:val="center"/>
            <w:hideMark/>
          </w:tcPr>
          <w:p w14:paraId="6844EFFC"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37B785E4"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16985286"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256D7209" w14:textId="77777777" w:rsidTr="00431865">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4B6AFBB"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10</w:t>
            </w:r>
          </w:p>
        </w:tc>
        <w:tc>
          <w:tcPr>
            <w:tcW w:w="3951" w:type="dxa"/>
            <w:tcBorders>
              <w:top w:val="nil"/>
              <w:left w:val="nil"/>
              <w:bottom w:val="single" w:sz="4" w:space="0" w:color="auto"/>
              <w:right w:val="single" w:sz="4" w:space="0" w:color="auto"/>
            </w:tcBorders>
            <w:shd w:val="clear" w:color="auto" w:fill="auto"/>
            <w:vAlign w:val="center"/>
            <w:hideMark/>
          </w:tcPr>
          <w:p w14:paraId="5F80577F"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de Ciencias Administrativas San Marcos</w:t>
            </w:r>
          </w:p>
        </w:tc>
        <w:tc>
          <w:tcPr>
            <w:tcW w:w="989" w:type="dxa"/>
            <w:tcBorders>
              <w:top w:val="nil"/>
              <w:left w:val="nil"/>
              <w:bottom w:val="single" w:sz="4" w:space="0" w:color="auto"/>
              <w:right w:val="single" w:sz="4" w:space="0" w:color="auto"/>
            </w:tcBorders>
            <w:shd w:val="clear" w:color="auto" w:fill="auto"/>
            <w:noWrap/>
            <w:vAlign w:val="center"/>
            <w:hideMark/>
          </w:tcPr>
          <w:p w14:paraId="59A996AD"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5A064822"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3E0A1FA9"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6B1E1203" w14:textId="77777777" w:rsidTr="00431865">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BC7C5D"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11</w:t>
            </w:r>
          </w:p>
        </w:tc>
        <w:tc>
          <w:tcPr>
            <w:tcW w:w="3951" w:type="dxa"/>
            <w:tcBorders>
              <w:top w:val="nil"/>
              <w:left w:val="nil"/>
              <w:bottom w:val="single" w:sz="4" w:space="0" w:color="auto"/>
              <w:right w:val="single" w:sz="4" w:space="0" w:color="auto"/>
            </w:tcBorders>
            <w:shd w:val="clear" w:color="auto" w:fill="auto"/>
            <w:vAlign w:val="center"/>
            <w:hideMark/>
          </w:tcPr>
          <w:p w14:paraId="43FBE55C"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de Ciencias Empresariales</w:t>
            </w:r>
          </w:p>
        </w:tc>
        <w:tc>
          <w:tcPr>
            <w:tcW w:w="989" w:type="dxa"/>
            <w:tcBorders>
              <w:top w:val="nil"/>
              <w:left w:val="nil"/>
              <w:bottom w:val="single" w:sz="4" w:space="0" w:color="auto"/>
              <w:right w:val="single" w:sz="4" w:space="0" w:color="auto"/>
            </w:tcBorders>
            <w:shd w:val="clear" w:color="auto" w:fill="auto"/>
            <w:noWrap/>
            <w:vAlign w:val="center"/>
            <w:hideMark/>
          </w:tcPr>
          <w:p w14:paraId="319AD1B7"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1B6C2469"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1EBD9C33"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579CC0CC" w14:textId="77777777" w:rsidTr="00431865">
        <w:trPr>
          <w:trHeight w:val="18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A5F3D9"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12</w:t>
            </w:r>
          </w:p>
        </w:tc>
        <w:tc>
          <w:tcPr>
            <w:tcW w:w="3951" w:type="dxa"/>
            <w:tcBorders>
              <w:top w:val="nil"/>
              <w:left w:val="nil"/>
              <w:bottom w:val="single" w:sz="4" w:space="0" w:color="auto"/>
              <w:right w:val="single" w:sz="4" w:space="0" w:color="auto"/>
            </w:tcBorders>
            <w:shd w:val="clear" w:color="auto" w:fill="auto"/>
            <w:vAlign w:val="center"/>
            <w:hideMark/>
          </w:tcPr>
          <w:p w14:paraId="2888C84A"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xml:space="preserve"> Universidad de Ciencias Médicas</w:t>
            </w:r>
          </w:p>
        </w:tc>
        <w:tc>
          <w:tcPr>
            <w:tcW w:w="989" w:type="dxa"/>
            <w:tcBorders>
              <w:top w:val="nil"/>
              <w:left w:val="nil"/>
              <w:bottom w:val="single" w:sz="4" w:space="0" w:color="auto"/>
              <w:right w:val="single" w:sz="4" w:space="0" w:color="auto"/>
            </w:tcBorders>
            <w:shd w:val="clear" w:color="auto" w:fill="auto"/>
            <w:noWrap/>
            <w:vAlign w:val="center"/>
            <w:hideMark/>
          </w:tcPr>
          <w:p w14:paraId="22788D7C"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05D89648"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6109FF87"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6697EFB2" w14:textId="77777777" w:rsidTr="00431865">
        <w:trPr>
          <w:trHeight w:val="78"/>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39D3B62"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13</w:t>
            </w:r>
          </w:p>
        </w:tc>
        <w:tc>
          <w:tcPr>
            <w:tcW w:w="3951" w:type="dxa"/>
            <w:tcBorders>
              <w:top w:val="nil"/>
              <w:left w:val="nil"/>
              <w:bottom w:val="single" w:sz="4" w:space="0" w:color="auto"/>
              <w:right w:val="single" w:sz="4" w:space="0" w:color="auto"/>
            </w:tcBorders>
            <w:shd w:val="clear" w:color="auto" w:fill="auto"/>
            <w:vAlign w:val="center"/>
            <w:hideMark/>
          </w:tcPr>
          <w:p w14:paraId="31FC004F"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de Iberoamérica</w:t>
            </w:r>
          </w:p>
        </w:tc>
        <w:tc>
          <w:tcPr>
            <w:tcW w:w="989" w:type="dxa"/>
            <w:tcBorders>
              <w:top w:val="nil"/>
              <w:left w:val="nil"/>
              <w:bottom w:val="single" w:sz="4" w:space="0" w:color="auto"/>
              <w:right w:val="single" w:sz="4" w:space="0" w:color="auto"/>
            </w:tcBorders>
            <w:shd w:val="clear" w:color="auto" w:fill="auto"/>
            <w:noWrap/>
            <w:vAlign w:val="center"/>
            <w:hideMark/>
          </w:tcPr>
          <w:p w14:paraId="2BA4AB25"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6746791D"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15A1431A"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6E8F963B" w14:textId="77777777" w:rsidTr="00430F09">
        <w:trPr>
          <w:trHeight w:val="126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D362CB"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14</w:t>
            </w:r>
          </w:p>
        </w:tc>
        <w:tc>
          <w:tcPr>
            <w:tcW w:w="3951" w:type="dxa"/>
            <w:tcBorders>
              <w:top w:val="nil"/>
              <w:left w:val="nil"/>
              <w:bottom w:val="single" w:sz="4" w:space="0" w:color="auto"/>
              <w:right w:val="single" w:sz="4" w:space="0" w:color="auto"/>
            </w:tcBorders>
            <w:shd w:val="clear" w:color="auto" w:fill="auto"/>
            <w:vAlign w:val="center"/>
            <w:hideMark/>
          </w:tcPr>
          <w:p w14:paraId="6181EB7F"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xml:space="preserve">Universidad de las Ciencias y el Arte de Costa Rica </w:t>
            </w:r>
          </w:p>
        </w:tc>
        <w:tc>
          <w:tcPr>
            <w:tcW w:w="989" w:type="dxa"/>
            <w:tcBorders>
              <w:top w:val="nil"/>
              <w:left w:val="nil"/>
              <w:bottom w:val="single" w:sz="4" w:space="0" w:color="auto"/>
              <w:right w:val="single" w:sz="4" w:space="0" w:color="auto"/>
            </w:tcBorders>
            <w:shd w:val="clear" w:color="auto" w:fill="auto"/>
            <w:noWrap/>
            <w:vAlign w:val="center"/>
            <w:hideMark/>
          </w:tcPr>
          <w:p w14:paraId="50345AC0"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vAlign w:val="center"/>
            <w:hideMark/>
          </w:tcPr>
          <w:p w14:paraId="038A5C02"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Naranjo</w:t>
            </w:r>
            <w:r w:rsidRPr="00431865">
              <w:rPr>
                <w:rFonts w:ascii="Times New Roman" w:eastAsia="Times New Roman" w:hAnsi="Times New Roman"/>
                <w:color w:val="000000"/>
                <w:sz w:val="20"/>
                <w:szCs w:val="20"/>
                <w:lang w:eastAsia="es-CR"/>
              </w:rPr>
              <w:br/>
              <w:t xml:space="preserve">Heredia </w:t>
            </w:r>
            <w:r w:rsidRPr="00431865">
              <w:rPr>
                <w:rFonts w:ascii="Times New Roman" w:eastAsia="Times New Roman" w:hAnsi="Times New Roman"/>
                <w:color w:val="000000"/>
                <w:sz w:val="20"/>
                <w:szCs w:val="20"/>
                <w:lang w:eastAsia="es-CR"/>
              </w:rPr>
              <w:br/>
              <w:t>Tibás</w:t>
            </w:r>
            <w:r w:rsidRPr="00431865">
              <w:rPr>
                <w:rFonts w:ascii="Times New Roman" w:eastAsia="Times New Roman" w:hAnsi="Times New Roman"/>
                <w:color w:val="000000"/>
                <w:sz w:val="20"/>
                <w:szCs w:val="20"/>
                <w:lang w:eastAsia="es-CR"/>
              </w:rPr>
              <w:br/>
              <w:t>Cartago</w:t>
            </w:r>
            <w:r w:rsidRPr="00431865">
              <w:rPr>
                <w:rFonts w:ascii="Times New Roman" w:eastAsia="Times New Roman" w:hAnsi="Times New Roman"/>
                <w:color w:val="000000"/>
                <w:sz w:val="20"/>
                <w:szCs w:val="20"/>
                <w:lang w:eastAsia="es-CR"/>
              </w:rPr>
              <w:br/>
              <w:t xml:space="preserve">Pérez Zeledón </w:t>
            </w:r>
            <w:r w:rsidRPr="00431865">
              <w:rPr>
                <w:rFonts w:ascii="Times New Roman" w:eastAsia="Times New Roman" w:hAnsi="Times New Roman"/>
                <w:color w:val="000000"/>
                <w:sz w:val="20"/>
                <w:szCs w:val="20"/>
                <w:lang w:eastAsia="es-CR"/>
              </w:rPr>
              <w:br/>
              <w:t>Esparza</w:t>
            </w:r>
          </w:p>
        </w:tc>
        <w:tc>
          <w:tcPr>
            <w:tcW w:w="1644" w:type="dxa"/>
            <w:tcBorders>
              <w:top w:val="nil"/>
              <w:left w:val="nil"/>
              <w:bottom w:val="single" w:sz="4" w:space="0" w:color="auto"/>
              <w:right w:val="single" w:sz="4" w:space="0" w:color="auto"/>
            </w:tcBorders>
            <w:shd w:val="clear" w:color="auto" w:fill="auto"/>
            <w:vAlign w:val="center"/>
            <w:hideMark/>
          </w:tcPr>
          <w:p w14:paraId="6DF86D8C"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20FCED71"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8357BD"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15</w:t>
            </w:r>
          </w:p>
        </w:tc>
        <w:tc>
          <w:tcPr>
            <w:tcW w:w="3951" w:type="dxa"/>
            <w:tcBorders>
              <w:top w:val="nil"/>
              <w:left w:val="nil"/>
              <w:bottom w:val="single" w:sz="4" w:space="0" w:color="auto"/>
              <w:right w:val="single" w:sz="4" w:space="0" w:color="auto"/>
            </w:tcBorders>
            <w:shd w:val="clear" w:color="auto" w:fill="auto"/>
            <w:vAlign w:val="center"/>
            <w:hideMark/>
          </w:tcPr>
          <w:p w14:paraId="6AC99C57"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del Turismo</w:t>
            </w:r>
          </w:p>
        </w:tc>
        <w:tc>
          <w:tcPr>
            <w:tcW w:w="989" w:type="dxa"/>
            <w:tcBorders>
              <w:top w:val="nil"/>
              <w:left w:val="nil"/>
              <w:bottom w:val="single" w:sz="4" w:space="0" w:color="auto"/>
              <w:right w:val="single" w:sz="4" w:space="0" w:color="auto"/>
            </w:tcBorders>
            <w:shd w:val="clear" w:color="auto" w:fill="auto"/>
            <w:noWrap/>
            <w:vAlign w:val="center"/>
            <w:hideMark/>
          </w:tcPr>
          <w:p w14:paraId="537F95AA"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609D6F80"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12CB6C0D"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22F62666" w14:textId="77777777" w:rsidTr="005C7738">
        <w:trPr>
          <w:trHeight w:val="346"/>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2DBCCD"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16</w:t>
            </w:r>
          </w:p>
        </w:tc>
        <w:tc>
          <w:tcPr>
            <w:tcW w:w="3951" w:type="dxa"/>
            <w:tcBorders>
              <w:top w:val="nil"/>
              <w:left w:val="nil"/>
              <w:bottom w:val="single" w:sz="4" w:space="0" w:color="auto"/>
              <w:right w:val="single" w:sz="4" w:space="0" w:color="auto"/>
            </w:tcBorders>
            <w:shd w:val="clear" w:color="auto" w:fill="auto"/>
            <w:vAlign w:val="center"/>
            <w:hideMark/>
          </w:tcPr>
          <w:p w14:paraId="4FB0D984"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Evangélica de las Américas</w:t>
            </w:r>
          </w:p>
        </w:tc>
        <w:tc>
          <w:tcPr>
            <w:tcW w:w="989" w:type="dxa"/>
            <w:tcBorders>
              <w:top w:val="nil"/>
              <w:left w:val="nil"/>
              <w:bottom w:val="single" w:sz="4" w:space="0" w:color="auto"/>
              <w:right w:val="single" w:sz="4" w:space="0" w:color="auto"/>
            </w:tcBorders>
            <w:shd w:val="clear" w:color="auto" w:fill="auto"/>
            <w:noWrap/>
            <w:vAlign w:val="center"/>
            <w:hideMark/>
          </w:tcPr>
          <w:p w14:paraId="4E957D03"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57E9B0AF"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3B2C0630"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51DE2941"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2BCB0E"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17</w:t>
            </w:r>
          </w:p>
        </w:tc>
        <w:tc>
          <w:tcPr>
            <w:tcW w:w="3951" w:type="dxa"/>
            <w:tcBorders>
              <w:top w:val="nil"/>
              <w:left w:val="nil"/>
              <w:bottom w:val="single" w:sz="4" w:space="0" w:color="auto"/>
              <w:right w:val="single" w:sz="4" w:space="0" w:color="auto"/>
            </w:tcBorders>
            <w:shd w:val="clear" w:color="auto" w:fill="auto"/>
            <w:vAlign w:val="center"/>
            <w:hideMark/>
          </w:tcPr>
          <w:p w14:paraId="2319B42D"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Federada de Costa Rica</w:t>
            </w:r>
          </w:p>
        </w:tc>
        <w:tc>
          <w:tcPr>
            <w:tcW w:w="989" w:type="dxa"/>
            <w:tcBorders>
              <w:top w:val="nil"/>
              <w:left w:val="nil"/>
              <w:bottom w:val="single" w:sz="4" w:space="0" w:color="auto"/>
              <w:right w:val="single" w:sz="4" w:space="0" w:color="auto"/>
            </w:tcBorders>
            <w:shd w:val="clear" w:color="auto" w:fill="auto"/>
            <w:noWrap/>
            <w:vAlign w:val="center"/>
            <w:hideMark/>
          </w:tcPr>
          <w:p w14:paraId="2C21DEE4"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2A70A1AD"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3DF74350"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4DCDAA3A" w14:textId="77777777" w:rsidTr="00430F09">
        <w:trPr>
          <w:trHeight w:val="21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2E1909B"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18</w:t>
            </w:r>
          </w:p>
        </w:tc>
        <w:tc>
          <w:tcPr>
            <w:tcW w:w="3951" w:type="dxa"/>
            <w:tcBorders>
              <w:top w:val="nil"/>
              <w:left w:val="nil"/>
              <w:bottom w:val="single" w:sz="4" w:space="0" w:color="auto"/>
              <w:right w:val="single" w:sz="4" w:space="0" w:color="auto"/>
            </w:tcBorders>
            <w:shd w:val="clear" w:color="auto" w:fill="auto"/>
            <w:vAlign w:val="center"/>
            <w:hideMark/>
          </w:tcPr>
          <w:p w14:paraId="32757D06"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Fidélitas</w:t>
            </w:r>
          </w:p>
        </w:tc>
        <w:tc>
          <w:tcPr>
            <w:tcW w:w="989" w:type="dxa"/>
            <w:tcBorders>
              <w:top w:val="nil"/>
              <w:left w:val="nil"/>
              <w:bottom w:val="single" w:sz="4" w:space="0" w:color="auto"/>
              <w:right w:val="single" w:sz="4" w:space="0" w:color="auto"/>
            </w:tcBorders>
            <w:shd w:val="clear" w:color="auto" w:fill="auto"/>
            <w:noWrap/>
            <w:vAlign w:val="center"/>
            <w:hideMark/>
          </w:tcPr>
          <w:p w14:paraId="604A2C8A"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189B906A"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22FFE3AA"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7400DE75"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608591F"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19</w:t>
            </w:r>
          </w:p>
        </w:tc>
        <w:tc>
          <w:tcPr>
            <w:tcW w:w="3951" w:type="dxa"/>
            <w:tcBorders>
              <w:top w:val="nil"/>
              <w:left w:val="nil"/>
              <w:bottom w:val="single" w:sz="4" w:space="0" w:color="auto"/>
              <w:right w:val="single" w:sz="4" w:space="0" w:color="auto"/>
            </w:tcBorders>
            <w:shd w:val="clear" w:color="auto" w:fill="auto"/>
            <w:vAlign w:val="center"/>
            <w:hideMark/>
          </w:tcPr>
          <w:p w14:paraId="694FE33C"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Fundepos Alma Mater</w:t>
            </w:r>
          </w:p>
        </w:tc>
        <w:tc>
          <w:tcPr>
            <w:tcW w:w="989" w:type="dxa"/>
            <w:tcBorders>
              <w:top w:val="nil"/>
              <w:left w:val="nil"/>
              <w:bottom w:val="single" w:sz="4" w:space="0" w:color="auto"/>
              <w:right w:val="single" w:sz="4" w:space="0" w:color="auto"/>
            </w:tcBorders>
            <w:shd w:val="clear" w:color="auto" w:fill="auto"/>
            <w:noWrap/>
            <w:vAlign w:val="center"/>
            <w:hideMark/>
          </w:tcPr>
          <w:p w14:paraId="38CD60FE"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3A0ED534"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6615F911"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48AA32BE" w14:textId="77777777" w:rsidTr="00430F09">
        <w:trPr>
          <w:trHeight w:val="421"/>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063342D"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20</w:t>
            </w:r>
          </w:p>
        </w:tc>
        <w:tc>
          <w:tcPr>
            <w:tcW w:w="3951" w:type="dxa"/>
            <w:tcBorders>
              <w:top w:val="nil"/>
              <w:left w:val="nil"/>
              <w:bottom w:val="single" w:sz="4" w:space="0" w:color="auto"/>
              <w:right w:val="single" w:sz="4" w:space="0" w:color="auto"/>
            </w:tcBorders>
            <w:shd w:val="clear" w:color="auto" w:fill="auto"/>
            <w:vAlign w:val="center"/>
            <w:hideMark/>
          </w:tcPr>
          <w:p w14:paraId="58D57DFC"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Hispanoamerica</w:t>
            </w:r>
          </w:p>
        </w:tc>
        <w:tc>
          <w:tcPr>
            <w:tcW w:w="989" w:type="dxa"/>
            <w:tcBorders>
              <w:top w:val="nil"/>
              <w:left w:val="nil"/>
              <w:bottom w:val="single" w:sz="4" w:space="0" w:color="auto"/>
              <w:right w:val="single" w:sz="4" w:space="0" w:color="auto"/>
            </w:tcBorders>
            <w:shd w:val="clear" w:color="auto" w:fill="auto"/>
            <w:noWrap/>
            <w:vAlign w:val="center"/>
            <w:hideMark/>
          </w:tcPr>
          <w:p w14:paraId="114F0C02"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vAlign w:val="center"/>
            <w:hideMark/>
          </w:tcPr>
          <w:p w14:paraId="208C6BF1"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Puntarenas</w:t>
            </w:r>
            <w:r w:rsidRPr="00431865">
              <w:rPr>
                <w:rFonts w:ascii="Times New Roman" w:eastAsia="Times New Roman" w:hAnsi="Times New Roman"/>
                <w:color w:val="000000"/>
                <w:sz w:val="20"/>
                <w:szCs w:val="20"/>
                <w:lang w:eastAsia="es-CR"/>
              </w:rPr>
              <w:br/>
              <w:t>Heredia</w:t>
            </w:r>
          </w:p>
        </w:tc>
        <w:tc>
          <w:tcPr>
            <w:tcW w:w="1644" w:type="dxa"/>
            <w:tcBorders>
              <w:top w:val="nil"/>
              <w:left w:val="nil"/>
              <w:bottom w:val="single" w:sz="4" w:space="0" w:color="auto"/>
              <w:right w:val="single" w:sz="4" w:space="0" w:color="auto"/>
            </w:tcBorders>
            <w:shd w:val="clear" w:color="auto" w:fill="auto"/>
            <w:vAlign w:val="center"/>
            <w:hideMark/>
          </w:tcPr>
          <w:p w14:paraId="4615AD67"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2A6522AC"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697332"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21</w:t>
            </w:r>
          </w:p>
        </w:tc>
        <w:tc>
          <w:tcPr>
            <w:tcW w:w="3951" w:type="dxa"/>
            <w:tcBorders>
              <w:top w:val="nil"/>
              <w:left w:val="nil"/>
              <w:bottom w:val="single" w:sz="4" w:space="0" w:color="auto"/>
              <w:right w:val="single" w:sz="4" w:space="0" w:color="auto"/>
            </w:tcBorders>
            <w:shd w:val="clear" w:color="auto" w:fill="auto"/>
            <w:vAlign w:val="center"/>
            <w:hideMark/>
          </w:tcPr>
          <w:p w14:paraId="1C752CA4"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Independiente de Costa Rica</w:t>
            </w:r>
          </w:p>
        </w:tc>
        <w:tc>
          <w:tcPr>
            <w:tcW w:w="989" w:type="dxa"/>
            <w:tcBorders>
              <w:top w:val="nil"/>
              <w:left w:val="nil"/>
              <w:bottom w:val="single" w:sz="4" w:space="0" w:color="auto"/>
              <w:right w:val="single" w:sz="4" w:space="0" w:color="auto"/>
            </w:tcBorders>
            <w:shd w:val="clear" w:color="auto" w:fill="auto"/>
            <w:noWrap/>
            <w:vAlign w:val="center"/>
            <w:hideMark/>
          </w:tcPr>
          <w:p w14:paraId="563E637F"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327BE9C3"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56C3A386"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33343C5E"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EFF5E8"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22</w:t>
            </w:r>
          </w:p>
        </w:tc>
        <w:tc>
          <w:tcPr>
            <w:tcW w:w="3951" w:type="dxa"/>
            <w:tcBorders>
              <w:top w:val="nil"/>
              <w:left w:val="nil"/>
              <w:bottom w:val="single" w:sz="4" w:space="0" w:color="auto"/>
              <w:right w:val="single" w:sz="4" w:space="0" w:color="auto"/>
            </w:tcBorders>
            <w:shd w:val="clear" w:color="auto" w:fill="auto"/>
            <w:vAlign w:val="center"/>
            <w:hideMark/>
          </w:tcPr>
          <w:p w14:paraId="04B97B75"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Internacional de las Américas</w:t>
            </w:r>
          </w:p>
        </w:tc>
        <w:tc>
          <w:tcPr>
            <w:tcW w:w="989" w:type="dxa"/>
            <w:tcBorders>
              <w:top w:val="nil"/>
              <w:left w:val="nil"/>
              <w:bottom w:val="single" w:sz="4" w:space="0" w:color="auto"/>
              <w:right w:val="single" w:sz="4" w:space="0" w:color="auto"/>
            </w:tcBorders>
            <w:shd w:val="clear" w:color="auto" w:fill="auto"/>
            <w:noWrap/>
            <w:vAlign w:val="center"/>
            <w:hideMark/>
          </w:tcPr>
          <w:p w14:paraId="5AC1F77E"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5E407B42"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6AC56EB0"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7C03C9D4"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FCA14F"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23</w:t>
            </w:r>
          </w:p>
        </w:tc>
        <w:tc>
          <w:tcPr>
            <w:tcW w:w="3951" w:type="dxa"/>
            <w:tcBorders>
              <w:top w:val="nil"/>
              <w:left w:val="nil"/>
              <w:bottom w:val="single" w:sz="4" w:space="0" w:color="auto"/>
              <w:right w:val="single" w:sz="4" w:space="0" w:color="auto"/>
            </w:tcBorders>
            <w:shd w:val="clear" w:color="auto" w:fill="auto"/>
            <w:vAlign w:val="center"/>
            <w:hideMark/>
          </w:tcPr>
          <w:p w14:paraId="77C5589E"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Internacional San Isidro Labrador</w:t>
            </w:r>
          </w:p>
        </w:tc>
        <w:tc>
          <w:tcPr>
            <w:tcW w:w="989" w:type="dxa"/>
            <w:tcBorders>
              <w:top w:val="nil"/>
              <w:left w:val="nil"/>
              <w:bottom w:val="single" w:sz="4" w:space="0" w:color="auto"/>
              <w:right w:val="single" w:sz="4" w:space="0" w:color="auto"/>
            </w:tcBorders>
            <w:shd w:val="clear" w:color="auto" w:fill="auto"/>
            <w:noWrap/>
            <w:vAlign w:val="center"/>
            <w:hideMark/>
          </w:tcPr>
          <w:p w14:paraId="68E5AE97"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4E67C72C"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7E50C789"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121D79FF" w14:textId="77777777" w:rsidTr="00430F09">
        <w:trPr>
          <w:trHeight w:val="21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62BBFB"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24</w:t>
            </w:r>
          </w:p>
        </w:tc>
        <w:tc>
          <w:tcPr>
            <w:tcW w:w="3951" w:type="dxa"/>
            <w:tcBorders>
              <w:top w:val="nil"/>
              <w:left w:val="nil"/>
              <w:bottom w:val="single" w:sz="4" w:space="0" w:color="auto"/>
              <w:right w:val="single" w:sz="4" w:space="0" w:color="auto"/>
            </w:tcBorders>
            <w:shd w:val="clear" w:color="auto" w:fill="auto"/>
            <w:vAlign w:val="center"/>
            <w:hideMark/>
          </w:tcPr>
          <w:p w14:paraId="3ED270AA"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Invenio</w:t>
            </w:r>
          </w:p>
        </w:tc>
        <w:tc>
          <w:tcPr>
            <w:tcW w:w="989" w:type="dxa"/>
            <w:tcBorders>
              <w:top w:val="nil"/>
              <w:left w:val="nil"/>
              <w:bottom w:val="single" w:sz="4" w:space="0" w:color="auto"/>
              <w:right w:val="single" w:sz="4" w:space="0" w:color="auto"/>
            </w:tcBorders>
            <w:shd w:val="clear" w:color="auto" w:fill="auto"/>
            <w:noWrap/>
            <w:vAlign w:val="center"/>
            <w:hideMark/>
          </w:tcPr>
          <w:p w14:paraId="2A38F37D"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65E1D20F"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23446683"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73D2342B"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FDDED47"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25</w:t>
            </w:r>
          </w:p>
        </w:tc>
        <w:tc>
          <w:tcPr>
            <w:tcW w:w="3951" w:type="dxa"/>
            <w:tcBorders>
              <w:top w:val="nil"/>
              <w:left w:val="nil"/>
              <w:bottom w:val="single" w:sz="4" w:space="0" w:color="auto"/>
              <w:right w:val="single" w:sz="4" w:space="0" w:color="auto"/>
            </w:tcBorders>
            <w:shd w:val="clear" w:color="auto" w:fill="auto"/>
            <w:vAlign w:val="center"/>
            <w:hideMark/>
          </w:tcPr>
          <w:p w14:paraId="4FE474C4"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Isaac Newton</w:t>
            </w:r>
          </w:p>
        </w:tc>
        <w:tc>
          <w:tcPr>
            <w:tcW w:w="989" w:type="dxa"/>
            <w:tcBorders>
              <w:top w:val="nil"/>
              <w:left w:val="nil"/>
              <w:bottom w:val="single" w:sz="4" w:space="0" w:color="auto"/>
              <w:right w:val="single" w:sz="4" w:space="0" w:color="auto"/>
            </w:tcBorders>
            <w:shd w:val="clear" w:color="auto" w:fill="auto"/>
            <w:noWrap/>
            <w:vAlign w:val="center"/>
            <w:hideMark/>
          </w:tcPr>
          <w:p w14:paraId="0A6050FB"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2C0F757E"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681B211D"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3129613F"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2283F45"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26</w:t>
            </w:r>
          </w:p>
        </w:tc>
        <w:tc>
          <w:tcPr>
            <w:tcW w:w="3951" w:type="dxa"/>
            <w:tcBorders>
              <w:top w:val="nil"/>
              <w:left w:val="nil"/>
              <w:bottom w:val="single" w:sz="4" w:space="0" w:color="auto"/>
              <w:right w:val="single" w:sz="4" w:space="0" w:color="auto"/>
            </w:tcBorders>
            <w:shd w:val="clear" w:color="auto" w:fill="auto"/>
            <w:vAlign w:val="center"/>
            <w:hideMark/>
          </w:tcPr>
          <w:p w14:paraId="3D101867"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Juan Pablo II</w:t>
            </w:r>
          </w:p>
        </w:tc>
        <w:tc>
          <w:tcPr>
            <w:tcW w:w="989" w:type="dxa"/>
            <w:tcBorders>
              <w:top w:val="nil"/>
              <w:left w:val="nil"/>
              <w:bottom w:val="single" w:sz="4" w:space="0" w:color="auto"/>
              <w:right w:val="single" w:sz="4" w:space="0" w:color="auto"/>
            </w:tcBorders>
            <w:shd w:val="clear" w:color="auto" w:fill="auto"/>
            <w:noWrap/>
            <w:vAlign w:val="center"/>
            <w:hideMark/>
          </w:tcPr>
          <w:p w14:paraId="2D84F532"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60BF4778"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2525AB4D"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04E9895D"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84712D"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27</w:t>
            </w:r>
          </w:p>
        </w:tc>
        <w:tc>
          <w:tcPr>
            <w:tcW w:w="3951" w:type="dxa"/>
            <w:tcBorders>
              <w:top w:val="nil"/>
              <w:left w:val="nil"/>
              <w:bottom w:val="single" w:sz="4" w:space="0" w:color="auto"/>
              <w:right w:val="single" w:sz="4" w:space="0" w:color="auto"/>
            </w:tcBorders>
            <w:shd w:val="clear" w:color="auto" w:fill="auto"/>
            <w:vAlign w:val="center"/>
            <w:hideMark/>
          </w:tcPr>
          <w:p w14:paraId="42F6832B"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La Salle</w:t>
            </w:r>
          </w:p>
        </w:tc>
        <w:tc>
          <w:tcPr>
            <w:tcW w:w="989" w:type="dxa"/>
            <w:tcBorders>
              <w:top w:val="nil"/>
              <w:left w:val="nil"/>
              <w:bottom w:val="single" w:sz="4" w:space="0" w:color="auto"/>
              <w:right w:val="single" w:sz="4" w:space="0" w:color="auto"/>
            </w:tcBorders>
            <w:shd w:val="clear" w:color="auto" w:fill="auto"/>
            <w:noWrap/>
            <w:vAlign w:val="center"/>
            <w:hideMark/>
          </w:tcPr>
          <w:p w14:paraId="0612EED4"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1F60E534"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6345B97B"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5209C2BC" w14:textId="77777777" w:rsidTr="00430F09">
        <w:trPr>
          <w:trHeight w:val="1897"/>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477AEC"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28</w:t>
            </w:r>
          </w:p>
        </w:tc>
        <w:tc>
          <w:tcPr>
            <w:tcW w:w="3951" w:type="dxa"/>
            <w:tcBorders>
              <w:top w:val="nil"/>
              <w:left w:val="nil"/>
              <w:bottom w:val="single" w:sz="4" w:space="0" w:color="auto"/>
              <w:right w:val="single" w:sz="4" w:space="0" w:color="auto"/>
            </w:tcBorders>
            <w:shd w:val="clear" w:color="auto" w:fill="auto"/>
            <w:vAlign w:val="center"/>
            <w:hideMark/>
          </w:tcPr>
          <w:p w14:paraId="674363CF"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xml:space="preserve">Universidad Latina de Costa Rica </w:t>
            </w:r>
          </w:p>
        </w:tc>
        <w:tc>
          <w:tcPr>
            <w:tcW w:w="989" w:type="dxa"/>
            <w:tcBorders>
              <w:top w:val="nil"/>
              <w:left w:val="nil"/>
              <w:bottom w:val="single" w:sz="4" w:space="0" w:color="auto"/>
              <w:right w:val="single" w:sz="4" w:space="0" w:color="auto"/>
            </w:tcBorders>
            <w:shd w:val="clear" w:color="auto" w:fill="auto"/>
            <w:noWrap/>
            <w:vAlign w:val="center"/>
            <w:hideMark/>
          </w:tcPr>
          <w:p w14:paraId="1F58DF42"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vAlign w:val="center"/>
            <w:hideMark/>
          </w:tcPr>
          <w:p w14:paraId="2F799F66"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Cañas</w:t>
            </w:r>
            <w:r w:rsidRPr="00431865">
              <w:rPr>
                <w:rFonts w:ascii="Times New Roman" w:eastAsia="Times New Roman" w:hAnsi="Times New Roman"/>
                <w:color w:val="000000"/>
                <w:sz w:val="20"/>
                <w:szCs w:val="20"/>
                <w:lang w:eastAsia="es-CR"/>
              </w:rPr>
              <w:br/>
              <w:t>Santa Cruz</w:t>
            </w:r>
            <w:r w:rsidRPr="00431865">
              <w:rPr>
                <w:rFonts w:ascii="Times New Roman" w:eastAsia="Times New Roman" w:hAnsi="Times New Roman"/>
                <w:color w:val="000000"/>
                <w:sz w:val="20"/>
                <w:szCs w:val="20"/>
                <w:lang w:eastAsia="es-CR"/>
              </w:rPr>
              <w:br/>
              <w:t>Liberia</w:t>
            </w:r>
            <w:r w:rsidRPr="00431865">
              <w:rPr>
                <w:rFonts w:ascii="Times New Roman" w:eastAsia="Times New Roman" w:hAnsi="Times New Roman"/>
                <w:color w:val="000000"/>
                <w:sz w:val="20"/>
                <w:szCs w:val="20"/>
                <w:lang w:eastAsia="es-CR"/>
              </w:rPr>
              <w:br/>
              <w:t>Guápiles</w:t>
            </w:r>
            <w:r w:rsidRPr="00431865">
              <w:rPr>
                <w:rFonts w:ascii="Times New Roman" w:eastAsia="Times New Roman" w:hAnsi="Times New Roman"/>
                <w:color w:val="000000"/>
                <w:sz w:val="20"/>
                <w:szCs w:val="20"/>
                <w:lang w:eastAsia="es-CR"/>
              </w:rPr>
              <w:br/>
              <w:t>Ciudad Neilly Grecia</w:t>
            </w:r>
            <w:r w:rsidRPr="00431865">
              <w:rPr>
                <w:rFonts w:ascii="Times New Roman" w:eastAsia="Times New Roman" w:hAnsi="Times New Roman"/>
                <w:color w:val="000000"/>
                <w:sz w:val="20"/>
                <w:szCs w:val="20"/>
                <w:lang w:eastAsia="es-CR"/>
              </w:rPr>
              <w:br/>
              <w:t>Heredia</w:t>
            </w:r>
            <w:r w:rsidRPr="00431865">
              <w:rPr>
                <w:rFonts w:ascii="Times New Roman" w:eastAsia="Times New Roman" w:hAnsi="Times New Roman"/>
                <w:color w:val="000000"/>
                <w:sz w:val="20"/>
                <w:szCs w:val="20"/>
                <w:lang w:eastAsia="es-CR"/>
              </w:rPr>
              <w:br/>
              <w:t>Pérez Zeledón Paseo Colón</w:t>
            </w:r>
          </w:p>
        </w:tc>
        <w:tc>
          <w:tcPr>
            <w:tcW w:w="1644" w:type="dxa"/>
            <w:tcBorders>
              <w:top w:val="nil"/>
              <w:left w:val="nil"/>
              <w:bottom w:val="single" w:sz="4" w:space="0" w:color="auto"/>
              <w:right w:val="single" w:sz="4" w:space="0" w:color="auto"/>
            </w:tcBorders>
            <w:shd w:val="clear" w:color="auto" w:fill="auto"/>
            <w:vAlign w:val="center"/>
            <w:hideMark/>
          </w:tcPr>
          <w:p w14:paraId="67E4DD46"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xml:space="preserve">Lindora, Santa Ana. </w:t>
            </w:r>
          </w:p>
        </w:tc>
      </w:tr>
      <w:tr w:rsidR="00D70167" w:rsidRPr="00D70167" w14:paraId="6A1E0608" w14:textId="77777777" w:rsidTr="005C7738">
        <w:trPr>
          <w:trHeight w:val="27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B808D3F"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29</w:t>
            </w:r>
          </w:p>
        </w:tc>
        <w:tc>
          <w:tcPr>
            <w:tcW w:w="3951" w:type="dxa"/>
            <w:tcBorders>
              <w:top w:val="nil"/>
              <w:left w:val="nil"/>
              <w:bottom w:val="single" w:sz="4" w:space="0" w:color="auto"/>
              <w:right w:val="single" w:sz="4" w:space="0" w:color="auto"/>
            </w:tcBorders>
            <w:shd w:val="clear" w:color="auto" w:fill="auto"/>
            <w:vAlign w:val="center"/>
            <w:hideMark/>
          </w:tcPr>
          <w:p w14:paraId="6DB799C1"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Latinoamericana de Ciencia y Tecnología</w:t>
            </w:r>
          </w:p>
        </w:tc>
        <w:tc>
          <w:tcPr>
            <w:tcW w:w="989" w:type="dxa"/>
            <w:tcBorders>
              <w:top w:val="nil"/>
              <w:left w:val="nil"/>
              <w:bottom w:val="single" w:sz="4" w:space="0" w:color="auto"/>
              <w:right w:val="single" w:sz="4" w:space="0" w:color="auto"/>
            </w:tcBorders>
            <w:shd w:val="clear" w:color="auto" w:fill="auto"/>
            <w:noWrap/>
            <w:vAlign w:val="center"/>
            <w:hideMark/>
          </w:tcPr>
          <w:p w14:paraId="37926239"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nil"/>
              <w:right w:val="nil"/>
            </w:tcBorders>
            <w:shd w:val="clear" w:color="auto" w:fill="auto"/>
            <w:noWrap/>
            <w:vAlign w:val="center"/>
            <w:hideMark/>
          </w:tcPr>
          <w:p w14:paraId="05CEE7C6"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p>
        </w:tc>
        <w:tc>
          <w:tcPr>
            <w:tcW w:w="1644" w:type="dxa"/>
            <w:tcBorders>
              <w:top w:val="nil"/>
              <w:left w:val="single" w:sz="4" w:space="0" w:color="auto"/>
              <w:bottom w:val="single" w:sz="4" w:space="0" w:color="auto"/>
              <w:right w:val="single" w:sz="4" w:space="0" w:color="auto"/>
            </w:tcBorders>
            <w:shd w:val="clear" w:color="auto" w:fill="auto"/>
            <w:noWrap/>
            <w:vAlign w:val="center"/>
            <w:hideMark/>
          </w:tcPr>
          <w:p w14:paraId="6D9E39D8"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7706C4BA"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DA56C5"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lastRenderedPageBreak/>
              <w:t>30</w:t>
            </w:r>
          </w:p>
        </w:tc>
        <w:tc>
          <w:tcPr>
            <w:tcW w:w="3951" w:type="dxa"/>
            <w:tcBorders>
              <w:top w:val="nil"/>
              <w:left w:val="nil"/>
              <w:bottom w:val="single" w:sz="4" w:space="0" w:color="auto"/>
              <w:right w:val="single" w:sz="4" w:space="0" w:color="auto"/>
            </w:tcBorders>
            <w:shd w:val="clear" w:color="auto" w:fill="auto"/>
            <w:vAlign w:val="center"/>
            <w:hideMark/>
          </w:tcPr>
          <w:p w14:paraId="7F3F92B0"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Libre de Costa Rica</w:t>
            </w:r>
          </w:p>
        </w:tc>
        <w:tc>
          <w:tcPr>
            <w:tcW w:w="989" w:type="dxa"/>
            <w:tcBorders>
              <w:top w:val="nil"/>
              <w:left w:val="nil"/>
              <w:bottom w:val="single" w:sz="4" w:space="0" w:color="auto"/>
              <w:right w:val="single" w:sz="4" w:space="0" w:color="auto"/>
            </w:tcBorders>
            <w:shd w:val="clear" w:color="auto" w:fill="auto"/>
            <w:noWrap/>
            <w:vAlign w:val="center"/>
            <w:hideMark/>
          </w:tcPr>
          <w:p w14:paraId="44EB62F2"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436" w:type="dxa"/>
            <w:tcBorders>
              <w:top w:val="single" w:sz="4" w:space="0" w:color="auto"/>
              <w:left w:val="nil"/>
              <w:bottom w:val="single" w:sz="4" w:space="0" w:color="auto"/>
              <w:right w:val="single" w:sz="4" w:space="0" w:color="auto"/>
            </w:tcBorders>
            <w:shd w:val="clear" w:color="auto" w:fill="auto"/>
            <w:noWrap/>
            <w:vAlign w:val="center"/>
            <w:hideMark/>
          </w:tcPr>
          <w:p w14:paraId="153FC53E"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Santa Cruz</w:t>
            </w:r>
          </w:p>
        </w:tc>
        <w:tc>
          <w:tcPr>
            <w:tcW w:w="1644" w:type="dxa"/>
            <w:tcBorders>
              <w:top w:val="nil"/>
              <w:left w:val="nil"/>
              <w:bottom w:val="single" w:sz="4" w:space="0" w:color="auto"/>
              <w:right w:val="single" w:sz="4" w:space="0" w:color="auto"/>
            </w:tcBorders>
            <w:shd w:val="clear" w:color="auto" w:fill="auto"/>
            <w:noWrap/>
            <w:vAlign w:val="center"/>
            <w:hideMark/>
          </w:tcPr>
          <w:p w14:paraId="4A7EA182"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7092C069"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B5FEDE"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31</w:t>
            </w:r>
          </w:p>
        </w:tc>
        <w:tc>
          <w:tcPr>
            <w:tcW w:w="3951" w:type="dxa"/>
            <w:tcBorders>
              <w:top w:val="nil"/>
              <w:left w:val="nil"/>
              <w:bottom w:val="single" w:sz="4" w:space="0" w:color="auto"/>
              <w:right w:val="single" w:sz="4" w:space="0" w:color="auto"/>
            </w:tcBorders>
            <w:shd w:val="clear" w:color="auto" w:fill="auto"/>
            <w:vAlign w:val="center"/>
            <w:hideMark/>
          </w:tcPr>
          <w:p w14:paraId="35FF68AF"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Libre de Derecho</w:t>
            </w:r>
          </w:p>
        </w:tc>
        <w:tc>
          <w:tcPr>
            <w:tcW w:w="989" w:type="dxa"/>
            <w:tcBorders>
              <w:top w:val="nil"/>
              <w:left w:val="nil"/>
              <w:bottom w:val="single" w:sz="4" w:space="0" w:color="auto"/>
              <w:right w:val="single" w:sz="4" w:space="0" w:color="auto"/>
            </w:tcBorders>
            <w:shd w:val="clear" w:color="auto" w:fill="auto"/>
            <w:noWrap/>
            <w:vAlign w:val="center"/>
            <w:hideMark/>
          </w:tcPr>
          <w:p w14:paraId="225FD9D8"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5234E5E5"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52646565"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147B5031"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8EC6B7D"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32</w:t>
            </w:r>
          </w:p>
        </w:tc>
        <w:tc>
          <w:tcPr>
            <w:tcW w:w="3951" w:type="dxa"/>
            <w:tcBorders>
              <w:top w:val="nil"/>
              <w:left w:val="nil"/>
              <w:bottom w:val="single" w:sz="4" w:space="0" w:color="auto"/>
              <w:right w:val="single" w:sz="4" w:space="0" w:color="auto"/>
            </w:tcBorders>
            <w:shd w:val="clear" w:color="auto" w:fill="auto"/>
            <w:vAlign w:val="center"/>
            <w:hideMark/>
          </w:tcPr>
          <w:p w14:paraId="30E47141"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de Liderazgo, Excelencia, Avance y Desarrollo (LEAD)</w:t>
            </w:r>
          </w:p>
        </w:tc>
        <w:tc>
          <w:tcPr>
            <w:tcW w:w="989" w:type="dxa"/>
            <w:tcBorders>
              <w:top w:val="nil"/>
              <w:left w:val="nil"/>
              <w:bottom w:val="single" w:sz="4" w:space="0" w:color="auto"/>
              <w:right w:val="single" w:sz="4" w:space="0" w:color="auto"/>
            </w:tcBorders>
            <w:shd w:val="clear" w:color="auto" w:fill="auto"/>
            <w:noWrap/>
            <w:vAlign w:val="center"/>
            <w:hideMark/>
          </w:tcPr>
          <w:p w14:paraId="46D99218"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23C68780"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1248F8BE"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6AA9E7D7" w14:textId="77777777" w:rsidTr="00430F09">
        <w:trPr>
          <w:trHeight w:val="21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C01FFF"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33</w:t>
            </w:r>
          </w:p>
        </w:tc>
        <w:tc>
          <w:tcPr>
            <w:tcW w:w="3951" w:type="dxa"/>
            <w:tcBorders>
              <w:top w:val="nil"/>
              <w:left w:val="nil"/>
              <w:bottom w:val="single" w:sz="4" w:space="0" w:color="auto"/>
              <w:right w:val="single" w:sz="4" w:space="0" w:color="auto"/>
            </w:tcBorders>
            <w:shd w:val="clear" w:color="auto" w:fill="auto"/>
            <w:vAlign w:val="center"/>
            <w:hideMark/>
          </w:tcPr>
          <w:p w14:paraId="3A985C51"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Magister</w:t>
            </w:r>
          </w:p>
        </w:tc>
        <w:tc>
          <w:tcPr>
            <w:tcW w:w="989" w:type="dxa"/>
            <w:tcBorders>
              <w:top w:val="nil"/>
              <w:left w:val="nil"/>
              <w:bottom w:val="single" w:sz="4" w:space="0" w:color="auto"/>
              <w:right w:val="single" w:sz="4" w:space="0" w:color="auto"/>
            </w:tcBorders>
            <w:shd w:val="clear" w:color="auto" w:fill="auto"/>
            <w:noWrap/>
            <w:vAlign w:val="center"/>
            <w:hideMark/>
          </w:tcPr>
          <w:p w14:paraId="021A71BC"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4B89F8C3"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071924EA"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6E57CC04" w14:textId="77777777" w:rsidTr="00430F09">
        <w:trPr>
          <w:trHeight w:val="210"/>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302436"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34</w:t>
            </w:r>
          </w:p>
        </w:tc>
        <w:tc>
          <w:tcPr>
            <w:tcW w:w="3951" w:type="dxa"/>
            <w:tcBorders>
              <w:top w:val="nil"/>
              <w:left w:val="nil"/>
              <w:bottom w:val="single" w:sz="4" w:space="0" w:color="auto"/>
              <w:right w:val="single" w:sz="4" w:space="0" w:color="auto"/>
            </w:tcBorders>
            <w:shd w:val="clear" w:color="auto" w:fill="auto"/>
            <w:vAlign w:val="center"/>
            <w:hideMark/>
          </w:tcPr>
          <w:p w14:paraId="38E9DDD2"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Metodista</w:t>
            </w:r>
          </w:p>
        </w:tc>
        <w:tc>
          <w:tcPr>
            <w:tcW w:w="989" w:type="dxa"/>
            <w:tcBorders>
              <w:top w:val="nil"/>
              <w:left w:val="nil"/>
              <w:bottom w:val="single" w:sz="4" w:space="0" w:color="auto"/>
              <w:right w:val="single" w:sz="4" w:space="0" w:color="auto"/>
            </w:tcBorders>
            <w:shd w:val="clear" w:color="auto" w:fill="auto"/>
            <w:noWrap/>
            <w:vAlign w:val="center"/>
            <w:hideMark/>
          </w:tcPr>
          <w:p w14:paraId="7EEF8F96"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47646694"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71C0039F"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4E9AE7A1"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93AACF7"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35</w:t>
            </w:r>
          </w:p>
        </w:tc>
        <w:tc>
          <w:tcPr>
            <w:tcW w:w="3951" w:type="dxa"/>
            <w:tcBorders>
              <w:top w:val="nil"/>
              <w:left w:val="nil"/>
              <w:bottom w:val="single" w:sz="4" w:space="0" w:color="auto"/>
              <w:right w:val="single" w:sz="4" w:space="0" w:color="auto"/>
            </w:tcBorders>
            <w:shd w:val="clear" w:color="auto" w:fill="auto"/>
            <w:vAlign w:val="center"/>
            <w:hideMark/>
          </w:tcPr>
          <w:p w14:paraId="1B0A4EC8"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Monterrey</w:t>
            </w:r>
          </w:p>
        </w:tc>
        <w:tc>
          <w:tcPr>
            <w:tcW w:w="989" w:type="dxa"/>
            <w:tcBorders>
              <w:top w:val="nil"/>
              <w:left w:val="nil"/>
              <w:bottom w:val="single" w:sz="4" w:space="0" w:color="auto"/>
              <w:right w:val="single" w:sz="4" w:space="0" w:color="auto"/>
            </w:tcBorders>
            <w:shd w:val="clear" w:color="auto" w:fill="auto"/>
            <w:noWrap/>
            <w:vAlign w:val="center"/>
            <w:hideMark/>
          </w:tcPr>
          <w:p w14:paraId="757D1A55"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5B681A40"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43C3EE54"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11C539C3" w14:textId="77777777" w:rsidTr="005C7738">
        <w:trPr>
          <w:trHeight w:val="129"/>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B4E089"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36</w:t>
            </w:r>
          </w:p>
        </w:tc>
        <w:tc>
          <w:tcPr>
            <w:tcW w:w="3951" w:type="dxa"/>
            <w:tcBorders>
              <w:top w:val="nil"/>
              <w:left w:val="nil"/>
              <w:bottom w:val="single" w:sz="4" w:space="0" w:color="auto"/>
              <w:right w:val="single" w:sz="4" w:space="0" w:color="auto"/>
            </w:tcBorders>
            <w:shd w:val="clear" w:color="auto" w:fill="auto"/>
            <w:vAlign w:val="center"/>
            <w:hideMark/>
          </w:tcPr>
          <w:p w14:paraId="6116A176"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Politécnica Internacional</w:t>
            </w:r>
          </w:p>
        </w:tc>
        <w:tc>
          <w:tcPr>
            <w:tcW w:w="989" w:type="dxa"/>
            <w:tcBorders>
              <w:top w:val="nil"/>
              <w:left w:val="nil"/>
              <w:bottom w:val="single" w:sz="4" w:space="0" w:color="auto"/>
              <w:right w:val="single" w:sz="4" w:space="0" w:color="auto"/>
            </w:tcBorders>
            <w:shd w:val="clear" w:color="auto" w:fill="auto"/>
            <w:noWrap/>
            <w:vAlign w:val="center"/>
            <w:hideMark/>
          </w:tcPr>
          <w:p w14:paraId="3C3D26D3"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11074944"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5F927CA9"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1053A030"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45A390"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37</w:t>
            </w:r>
          </w:p>
        </w:tc>
        <w:tc>
          <w:tcPr>
            <w:tcW w:w="3951" w:type="dxa"/>
            <w:tcBorders>
              <w:top w:val="nil"/>
              <w:left w:val="nil"/>
              <w:bottom w:val="single" w:sz="4" w:space="0" w:color="auto"/>
              <w:right w:val="single" w:sz="4" w:space="0" w:color="auto"/>
            </w:tcBorders>
            <w:shd w:val="clear" w:color="auto" w:fill="auto"/>
            <w:vAlign w:val="center"/>
            <w:hideMark/>
          </w:tcPr>
          <w:p w14:paraId="48A0AE38"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Para la Cooperación Internacional</w:t>
            </w:r>
          </w:p>
        </w:tc>
        <w:tc>
          <w:tcPr>
            <w:tcW w:w="989" w:type="dxa"/>
            <w:tcBorders>
              <w:top w:val="nil"/>
              <w:left w:val="nil"/>
              <w:bottom w:val="single" w:sz="4" w:space="0" w:color="auto"/>
              <w:right w:val="single" w:sz="4" w:space="0" w:color="auto"/>
            </w:tcBorders>
            <w:shd w:val="clear" w:color="auto" w:fill="auto"/>
            <w:noWrap/>
            <w:vAlign w:val="center"/>
            <w:hideMark/>
          </w:tcPr>
          <w:p w14:paraId="57486B31"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10451045"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448DD5E6"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2150BEFC"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351DC9"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38</w:t>
            </w:r>
          </w:p>
        </w:tc>
        <w:tc>
          <w:tcPr>
            <w:tcW w:w="3951" w:type="dxa"/>
            <w:tcBorders>
              <w:top w:val="nil"/>
              <w:left w:val="nil"/>
              <w:bottom w:val="single" w:sz="4" w:space="0" w:color="auto"/>
              <w:right w:val="single" w:sz="4" w:space="0" w:color="auto"/>
            </w:tcBorders>
            <w:shd w:val="clear" w:color="auto" w:fill="auto"/>
            <w:vAlign w:val="center"/>
            <w:hideMark/>
          </w:tcPr>
          <w:p w14:paraId="57C4ABBE"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San Juan de la Cruz</w:t>
            </w:r>
          </w:p>
        </w:tc>
        <w:tc>
          <w:tcPr>
            <w:tcW w:w="989" w:type="dxa"/>
            <w:tcBorders>
              <w:top w:val="nil"/>
              <w:left w:val="nil"/>
              <w:bottom w:val="single" w:sz="4" w:space="0" w:color="auto"/>
              <w:right w:val="single" w:sz="4" w:space="0" w:color="auto"/>
            </w:tcBorders>
            <w:shd w:val="clear" w:color="auto" w:fill="auto"/>
            <w:noWrap/>
            <w:vAlign w:val="center"/>
            <w:hideMark/>
          </w:tcPr>
          <w:p w14:paraId="2EFD7E74"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4DE8E73B"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7AFB9A06"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2669CDC1" w14:textId="77777777" w:rsidTr="005C7738">
        <w:trPr>
          <w:trHeight w:val="6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1BB851E"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39</w:t>
            </w:r>
          </w:p>
        </w:tc>
        <w:tc>
          <w:tcPr>
            <w:tcW w:w="3951" w:type="dxa"/>
            <w:tcBorders>
              <w:top w:val="nil"/>
              <w:left w:val="nil"/>
              <w:bottom w:val="single" w:sz="4" w:space="0" w:color="auto"/>
              <w:right w:val="single" w:sz="4" w:space="0" w:color="auto"/>
            </w:tcBorders>
            <w:shd w:val="clear" w:color="auto" w:fill="auto"/>
            <w:vAlign w:val="center"/>
            <w:hideMark/>
          </w:tcPr>
          <w:p w14:paraId="01EE92E3"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Santa Paula</w:t>
            </w:r>
          </w:p>
        </w:tc>
        <w:tc>
          <w:tcPr>
            <w:tcW w:w="989" w:type="dxa"/>
            <w:tcBorders>
              <w:top w:val="nil"/>
              <w:left w:val="nil"/>
              <w:bottom w:val="single" w:sz="4" w:space="0" w:color="auto"/>
              <w:right w:val="single" w:sz="4" w:space="0" w:color="auto"/>
            </w:tcBorders>
            <w:shd w:val="clear" w:color="auto" w:fill="auto"/>
            <w:noWrap/>
            <w:vAlign w:val="center"/>
            <w:hideMark/>
          </w:tcPr>
          <w:p w14:paraId="3885D0C7"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436" w:type="dxa"/>
            <w:tcBorders>
              <w:top w:val="nil"/>
              <w:left w:val="nil"/>
              <w:bottom w:val="single" w:sz="4" w:space="0" w:color="auto"/>
              <w:right w:val="single" w:sz="4" w:space="0" w:color="auto"/>
            </w:tcBorders>
            <w:shd w:val="clear" w:color="auto" w:fill="auto"/>
            <w:noWrap/>
            <w:vAlign w:val="center"/>
            <w:hideMark/>
          </w:tcPr>
          <w:p w14:paraId="00A7329F"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294DBD74"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1076CB10" w14:textId="77777777" w:rsidTr="00063CB6">
        <w:trPr>
          <w:trHeight w:val="311"/>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073673"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40</w:t>
            </w:r>
          </w:p>
        </w:tc>
        <w:tc>
          <w:tcPr>
            <w:tcW w:w="3951" w:type="dxa"/>
            <w:tcBorders>
              <w:top w:val="nil"/>
              <w:left w:val="nil"/>
              <w:bottom w:val="single" w:sz="4" w:space="0" w:color="auto"/>
              <w:right w:val="single" w:sz="4" w:space="0" w:color="auto"/>
            </w:tcBorders>
            <w:shd w:val="clear" w:color="auto" w:fill="auto"/>
            <w:vAlign w:val="center"/>
            <w:hideMark/>
          </w:tcPr>
          <w:p w14:paraId="63C0A6FD"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Universidad Teológica de América Central Monseñor Oscar Arnulfo Romero y Veritas</w:t>
            </w:r>
          </w:p>
        </w:tc>
        <w:tc>
          <w:tcPr>
            <w:tcW w:w="989" w:type="dxa"/>
            <w:tcBorders>
              <w:top w:val="nil"/>
              <w:left w:val="nil"/>
              <w:bottom w:val="single" w:sz="4" w:space="0" w:color="auto"/>
              <w:right w:val="single" w:sz="4" w:space="0" w:color="auto"/>
            </w:tcBorders>
            <w:shd w:val="clear" w:color="auto" w:fill="auto"/>
            <w:noWrap/>
            <w:vAlign w:val="center"/>
            <w:hideMark/>
          </w:tcPr>
          <w:p w14:paraId="70D32BE6"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noWrap/>
            <w:vAlign w:val="center"/>
            <w:hideMark/>
          </w:tcPr>
          <w:p w14:paraId="7047F749"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644" w:type="dxa"/>
            <w:tcBorders>
              <w:top w:val="nil"/>
              <w:left w:val="nil"/>
              <w:bottom w:val="single" w:sz="4" w:space="0" w:color="auto"/>
              <w:right w:val="single" w:sz="4" w:space="0" w:color="auto"/>
            </w:tcBorders>
            <w:shd w:val="clear" w:color="auto" w:fill="auto"/>
            <w:noWrap/>
            <w:vAlign w:val="center"/>
            <w:hideMark/>
          </w:tcPr>
          <w:p w14:paraId="13E6988B"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13C22E6D" w14:textId="77777777" w:rsidTr="00430F09">
        <w:trPr>
          <w:trHeight w:val="843"/>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858F1FD"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41</w:t>
            </w:r>
          </w:p>
        </w:tc>
        <w:tc>
          <w:tcPr>
            <w:tcW w:w="3951" w:type="dxa"/>
            <w:tcBorders>
              <w:top w:val="nil"/>
              <w:left w:val="nil"/>
              <w:bottom w:val="single" w:sz="4" w:space="0" w:color="auto"/>
              <w:right w:val="single" w:sz="4" w:space="0" w:color="auto"/>
            </w:tcBorders>
            <w:shd w:val="clear" w:color="auto" w:fill="auto"/>
            <w:vAlign w:val="center"/>
            <w:hideMark/>
          </w:tcPr>
          <w:p w14:paraId="47485432"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xml:space="preserve">Universidad Panamericana </w:t>
            </w:r>
          </w:p>
        </w:tc>
        <w:tc>
          <w:tcPr>
            <w:tcW w:w="989" w:type="dxa"/>
            <w:tcBorders>
              <w:top w:val="nil"/>
              <w:left w:val="nil"/>
              <w:bottom w:val="single" w:sz="4" w:space="0" w:color="auto"/>
              <w:right w:val="single" w:sz="4" w:space="0" w:color="auto"/>
            </w:tcBorders>
            <w:shd w:val="clear" w:color="auto" w:fill="auto"/>
            <w:noWrap/>
            <w:vAlign w:val="center"/>
            <w:hideMark/>
          </w:tcPr>
          <w:p w14:paraId="3CD2E179"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436" w:type="dxa"/>
            <w:tcBorders>
              <w:top w:val="nil"/>
              <w:left w:val="nil"/>
              <w:bottom w:val="single" w:sz="4" w:space="0" w:color="auto"/>
              <w:right w:val="single" w:sz="4" w:space="0" w:color="auto"/>
            </w:tcBorders>
            <w:shd w:val="clear" w:color="auto" w:fill="auto"/>
            <w:vAlign w:val="center"/>
            <w:hideMark/>
          </w:tcPr>
          <w:p w14:paraId="0120BA99"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Tarrazú</w:t>
            </w:r>
            <w:r w:rsidRPr="00431865">
              <w:rPr>
                <w:rFonts w:ascii="Times New Roman" w:eastAsia="Times New Roman" w:hAnsi="Times New Roman"/>
                <w:color w:val="000000"/>
                <w:sz w:val="20"/>
                <w:szCs w:val="20"/>
                <w:lang w:eastAsia="es-CR"/>
              </w:rPr>
              <w:br/>
              <w:t>Santa Ana</w:t>
            </w:r>
            <w:r w:rsidRPr="00431865">
              <w:rPr>
                <w:rFonts w:ascii="Times New Roman" w:eastAsia="Times New Roman" w:hAnsi="Times New Roman"/>
                <w:color w:val="000000"/>
                <w:sz w:val="20"/>
                <w:szCs w:val="20"/>
                <w:lang w:eastAsia="es-CR"/>
              </w:rPr>
              <w:br/>
              <w:t>San Vito de Coto Brus</w:t>
            </w:r>
          </w:p>
        </w:tc>
        <w:tc>
          <w:tcPr>
            <w:tcW w:w="1644" w:type="dxa"/>
            <w:tcBorders>
              <w:top w:val="nil"/>
              <w:left w:val="nil"/>
              <w:bottom w:val="single" w:sz="4" w:space="0" w:color="auto"/>
              <w:right w:val="single" w:sz="4" w:space="0" w:color="auto"/>
            </w:tcBorders>
            <w:shd w:val="clear" w:color="auto" w:fill="auto"/>
            <w:noWrap/>
            <w:vAlign w:val="center"/>
            <w:hideMark/>
          </w:tcPr>
          <w:p w14:paraId="5FA338AD"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2E910E99" w14:textId="77777777" w:rsidTr="00430F09">
        <w:trPr>
          <w:trHeight w:val="632"/>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B7BC7EB"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42</w:t>
            </w:r>
          </w:p>
        </w:tc>
        <w:tc>
          <w:tcPr>
            <w:tcW w:w="3951" w:type="dxa"/>
            <w:tcBorders>
              <w:top w:val="nil"/>
              <w:left w:val="nil"/>
              <w:bottom w:val="single" w:sz="4" w:space="0" w:color="auto"/>
              <w:right w:val="single" w:sz="4" w:space="0" w:color="auto"/>
            </w:tcBorders>
            <w:shd w:val="clear" w:color="auto" w:fill="auto"/>
            <w:vAlign w:val="center"/>
            <w:hideMark/>
          </w:tcPr>
          <w:p w14:paraId="76B13E50"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xml:space="preserve">Universidad San José </w:t>
            </w:r>
          </w:p>
        </w:tc>
        <w:tc>
          <w:tcPr>
            <w:tcW w:w="989" w:type="dxa"/>
            <w:tcBorders>
              <w:top w:val="nil"/>
              <w:left w:val="nil"/>
              <w:bottom w:val="single" w:sz="4" w:space="0" w:color="auto"/>
              <w:right w:val="single" w:sz="4" w:space="0" w:color="auto"/>
            </w:tcBorders>
            <w:shd w:val="clear" w:color="auto" w:fill="auto"/>
            <w:noWrap/>
            <w:vAlign w:val="center"/>
            <w:hideMark/>
          </w:tcPr>
          <w:p w14:paraId="08B068E5"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vAlign w:val="center"/>
            <w:hideMark/>
          </w:tcPr>
          <w:p w14:paraId="72B4C6F8"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Guápiles</w:t>
            </w:r>
            <w:r w:rsidRPr="00431865">
              <w:rPr>
                <w:rFonts w:ascii="Times New Roman" w:eastAsia="Times New Roman" w:hAnsi="Times New Roman"/>
                <w:color w:val="000000"/>
                <w:sz w:val="20"/>
                <w:szCs w:val="20"/>
                <w:lang w:eastAsia="es-CR"/>
              </w:rPr>
              <w:br/>
              <w:t>San Ramón</w:t>
            </w:r>
            <w:r w:rsidRPr="00431865">
              <w:rPr>
                <w:rFonts w:ascii="Times New Roman" w:eastAsia="Times New Roman" w:hAnsi="Times New Roman"/>
                <w:color w:val="000000"/>
                <w:sz w:val="20"/>
                <w:szCs w:val="20"/>
                <w:lang w:eastAsia="es-CR"/>
              </w:rPr>
              <w:br/>
              <w:t>Nicoya</w:t>
            </w:r>
          </w:p>
        </w:tc>
        <w:tc>
          <w:tcPr>
            <w:tcW w:w="1644" w:type="dxa"/>
            <w:tcBorders>
              <w:top w:val="nil"/>
              <w:left w:val="nil"/>
              <w:bottom w:val="single" w:sz="4" w:space="0" w:color="auto"/>
              <w:right w:val="single" w:sz="4" w:space="0" w:color="auto"/>
            </w:tcBorders>
            <w:shd w:val="clear" w:color="auto" w:fill="auto"/>
            <w:noWrap/>
            <w:vAlign w:val="center"/>
            <w:hideMark/>
          </w:tcPr>
          <w:p w14:paraId="1C4217A0"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35780BA4" w14:textId="77777777" w:rsidTr="00430F09">
        <w:trPr>
          <w:trHeight w:val="1054"/>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E9C346"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43</w:t>
            </w:r>
          </w:p>
        </w:tc>
        <w:tc>
          <w:tcPr>
            <w:tcW w:w="3951" w:type="dxa"/>
            <w:tcBorders>
              <w:top w:val="nil"/>
              <w:left w:val="nil"/>
              <w:bottom w:val="single" w:sz="4" w:space="0" w:color="auto"/>
              <w:right w:val="single" w:sz="4" w:space="0" w:color="auto"/>
            </w:tcBorders>
            <w:shd w:val="clear" w:color="auto" w:fill="auto"/>
            <w:vAlign w:val="center"/>
            <w:hideMark/>
          </w:tcPr>
          <w:p w14:paraId="5BF5170A"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xml:space="preserve">Universidad Santa Lucía </w:t>
            </w:r>
          </w:p>
        </w:tc>
        <w:tc>
          <w:tcPr>
            <w:tcW w:w="989" w:type="dxa"/>
            <w:tcBorders>
              <w:top w:val="nil"/>
              <w:left w:val="nil"/>
              <w:bottom w:val="single" w:sz="4" w:space="0" w:color="auto"/>
              <w:right w:val="single" w:sz="4" w:space="0" w:color="auto"/>
            </w:tcBorders>
            <w:shd w:val="clear" w:color="auto" w:fill="auto"/>
            <w:noWrap/>
            <w:vAlign w:val="center"/>
            <w:hideMark/>
          </w:tcPr>
          <w:p w14:paraId="6481C6D4"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x</w:t>
            </w:r>
          </w:p>
        </w:tc>
        <w:tc>
          <w:tcPr>
            <w:tcW w:w="1436" w:type="dxa"/>
            <w:tcBorders>
              <w:top w:val="nil"/>
              <w:left w:val="nil"/>
              <w:bottom w:val="single" w:sz="4" w:space="0" w:color="auto"/>
              <w:right w:val="single" w:sz="4" w:space="0" w:color="auto"/>
            </w:tcBorders>
            <w:shd w:val="clear" w:color="auto" w:fill="auto"/>
            <w:vAlign w:val="center"/>
            <w:hideMark/>
          </w:tcPr>
          <w:p w14:paraId="61B597F1"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Ciudad Quesada</w:t>
            </w:r>
            <w:r w:rsidRPr="00431865">
              <w:rPr>
                <w:rFonts w:ascii="Times New Roman" w:eastAsia="Times New Roman" w:hAnsi="Times New Roman"/>
                <w:color w:val="000000"/>
                <w:sz w:val="20"/>
                <w:szCs w:val="20"/>
                <w:lang w:eastAsia="es-CR"/>
              </w:rPr>
              <w:br/>
              <w:t>Guápiles</w:t>
            </w:r>
            <w:r w:rsidRPr="00431865">
              <w:rPr>
                <w:rFonts w:ascii="Times New Roman" w:eastAsia="Times New Roman" w:hAnsi="Times New Roman"/>
                <w:color w:val="000000"/>
                <w:sz w:val="20"/>
                <w:szCs w:val="20"/>
                <w:lang w:eastAsia="es-CR"/>
              </w:rPr>
              <w:br/>
              <w:t>Limón</w:t>
            </w:r>
            <w:r w:rsidRPr="00431865">
              <w:rPr>
                <w:rFonts w:ascii="Times New Roman" w:eastAsia="Times New Roman" w:hAnsi="Times New Roman"/>
                <w:color w:val="000000"/>
                <w:sz w:val="20"/>
                <w:szCs w:val="20"/>
                <w:lang w:eastAsia="es-CR"/>
              </w:rPr>
              <w:br/>
              <w:t>Puntarenas Cartago</w:t>
            </w:r>
          </w:p>
        </w:tc>
        <w:tc>
          <w:tcPr>
            <w:tcW w:w="1644" w:type="dxa"/>
            <w:tcBorders>
              <w:top w:val="nil"/>
              <w:left w:val="nil"/>
              <w:bottom w:val="single" w:sz="4" w:space="0" w:color="auto"/>
              <w:right w:val="single" w:sz="4" w:space="0" w:color="auto"/>
            </w:tcBorders>
            <w:shd w:val="clear" w:color="auto" w:fill="auto"/>
            <w:noWrap/>
            <w:vAlign w:val="center"/>
            <w:hideMark/>
          </w:tcPr>
          <w:p w14:paraId="0E92EC18"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Puriscal</w:t>
            </w:r>
          </w:p>
        </w:tc>
      </w:tr>
      <w:tr w:rsidR="00D70167" w:rsidRPr="00D70167" w14:paraId="22E8FC3C" w14:textId="77777777" w:rsidTr="00430F09">
        <w:trPr>
          <w:trHeight w:val="1265"/>
          <w:jc w:val="center"/>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96371E3"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44</w:t>
            </w:r>
          </w:p>
        </w:tc>
        <w:tc>
          <w:tcPr>
            <w:tcW w:w="3951" w:type="dxa"/>
            <w:tcBorders>
              <w:top w:val="nil"/>
              <w:left w:val="nil"/>
              <w:bottom w:val="single" w:sz="4" w:space="0" w:color="auto"/>
              <w:right w:val="single" w:sz="4" w:space="0" w:color="auto"/>
            </w:tcBorders>
            <w:shd w:val="clear" w:color="auto" w:fill="auto"/>
            <w:vAlign w:val="center"/>
            <w:hideMark/>
          </w:tcPr>
          <w:p w14:paraId="5714ED1A"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xml:space="preserve">Universidad Tecnológica Costarricense </w:t>
            </w:r>
          </w:p>
        </w:tc>
        <w:tc>
          <w:tcPr>
            <w:tcW w:w="989" w:type="dxa"/>
            <w:tcBorders>
              <w:top w:val="nil"/>
              <w:left w:val="nil"/>
              <w:bottom w:val="single" w:sz="4" w:space="0" w:color="auto"/>
              <w:right w:val="single" w:sz="4" w:space="0" w:color="auto"/>
            </w:tcBorders>
            <w:shd w:val="clear" w:color="auto" w:fill="auto"/>
            <w:noWrap/>
            <w:vAlign w:val="center"/>
            <w:hideMark/>
          </w:tcPr>
          <w:p w14:paraId="58D8DDE7" w14:textId="77777777" w:rsidR="00D70167" w:rsidRPr="00431865" w:rsidRDefault="00D70167" w:rsidP="00D70167">
            <w:pPr>
              <w:spacing w:after="0" w:line="240" w:lineRule="auto"/>
              <w:jc w:val="center"/>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1436" w:type="dxa"/>
            <w:tcBorders>
              <w:top w:val="nil"/>
              <w:left w:val="nil"/>
              <w:bottom w:val="single" w:sz="4" w:space="0" w:color="auto"/>
              <w:right w:val="single" w:sz="4" w:space="0" w:color="auto"/>
            </w:tcBorders>
            <w:shd w:val="clear" w:color="auto" w:fill="auto"/>
            <w:vAlign w:val="center"/>
            <w:hideMark/>
          </w:tcPr>
          <w:p w14:paraId="12C5D07F"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Perez Zeledón</w:t>
            </w:r>
            <w:r w:rsidRPr="00431865">
              <w:rPr>
                <w:rFonts w:ascii="Times New Roman" w:eastAsia="Times New Roman" w:hAnsi="Times New Roman"/>
                <w:color w:val="000000"/>
                <w:sz w:val="20"/>
                <w:szCs w:val="20"/>
                <w:lang w:eastAsia="es-CR"/>
              </w:rPr>
              <w:br/>
              <w:t>Desamparados</w:t>
            </w:r>
            <w:r w:rsidRPr="00431865">
              <w:rPr>
                <w:rFonts w:ascii="Times New Roman" w:eastAsia="Times New Roman" w:hAnsi="Times New Roman"/>
                <w:color w:val="000000"/>
                <w:sz w:val="20"/>
                <w:szCs w:val="20"/>
                <w:lang w:eastAsia="es-CR"/>
              </w:rPr>
              <w:br/>
              <w:t xml:space="preserve">Barrio de Socorro Grecia </w:t>
            </w:r>
            <w:r w:rsidRPr="00431865">
              <w:rPr>
                <w:rFonts w:ascii="Times New Roman" w:eastAsia="Times New Roman" w:hAnsi="Times New Roman"/>
                <w:color w:val="000000"/>
                <w:sz w:val="20"/>
                <w:szCs w:val="20"/>
                <w:lang w:eastAsia="es-CR"/>
              </w:rPr>
              <w:br/>
              <w:t>Guápiles</w:t>
            </w:r>
            <w:r w:rsidRPr="00431865">
              <w:rPr>
                <w:rFonts w:ascii="Times New Roman" w:eastAsia="Times New Roman" w:hAnsi="Times New Roman"/>
                <w:color w:val="000000"/>
                <w:sz w:val="20"/>
                <w:szCs w:val="20"/>
                <w:lang w:eastAsia="es-CR"/>
              </w:rPr>
              <w:br/>
              <w:t>Parrita</w:t>
            </w:r>
          </w:p>
        </w:tc>
        <w:tc>
          <w:tcPr>
            <w:tcW w:w="1644" w:type="dxa"/>
            <w:tcBorders>
              <w:top w:val="nil"/>
              <w:left w:val="nil"/>
              <w:bottom w:val="single" w:sz="4" w:space="0" w:color="auto"/>
              <w:right w:val="single" w:sz="4" w:space="0" w:color="auto"/>
            </w:tcBorders>
            <w:shd w:val="clear" w:color="auto" w:fill="auto"/>
            <w:noWrap/>
            <w:vAlign w:val="center"/>
            <w:hideMark/>
          </w:tcPr>
          <w:p w14:paraId="49DC48FD"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r>
      <w:tr w:rsidR="00D70167" w:rsidRPr="00D70167" w14:paraId="14B32FFB" w14:textId="77777777" w:rsidTr="00A103F4">
        <w:trPr>
          <w:trHeight w:val="382"/>
          <w:jc w:val="center"/>
        </w:trPr>
        <w:tc>
          <w:tcPr>
            <w:tcW w:w="580" w:type="dxa"/>
            <w:tcBorders>
              <w:top w:val="nil"/>
              <w:left w:val="single" w:sz="4" w:space="0" w:color="auto"/>
              <w:bottom w:val="single" w:sz="4" w:space="0" w:color="auto"/>
              <w:right w:val="single" w:sz="4" w:space="0" w:color="auto"/>
            </w:tcBorders>
            <w:shd w:val="clear" w:color="000000" w:fill="1F4E78"/>
            <w:noWrap/>
            <w:vAlign w:val="center"/>
            <w:hideMark/>
          </w:tcPr>
          <w:p w14:paraId="5F2159F8" w14:textId="77777777" w:rsidR="00D70167" w:rsidRPr="00431865" w:rsidRDefault="00D70167" w:rsidP="00D70167">
            <w:pPr>
              <w:spacing w:after="0" w:line="240" w:lineRule="auto"/>
              <w:jc w:val="center"/>
              <w:rPr>
                <w:rFonts w:ascii="Times New Roman" w:eastAsia="Times New Roman" w:hAnsi="Times New Roman"/>
                <w:b/>
                <w:bCs/>
                <w:color w:val="000000"/>
                <w:sz w:val="20"/>
                <w:szCs w:val="20"/>
                <w:lang w:eastAsia="es-CR"/>
              </w:rPr>
            </w:pPr>
            <w:r w:rsidRPr="00431865">
              <w:rPr>
                <w:rFonts w:ascii="Times New Roman" w:eastAsia="Times New Roman" w:hAnsi="Times New Roman"/>
                <w:b/>
                <w:bCs/>
                <w:color w:val="000000"/>
                <w:sz w:val="20"/>
                <w:szCs w:val="20"/>
                <w:lang w:eastAsia="es-CR"/>
              </w:rPr>
              <w:t> </w:t>
            </w:r>
          </w:p>
        </w:tc>
        <w:tc>
          <w:tcPr>
            <w:tcW w:w="3951" w:type="dxa"/>
            <w:tcBorders>
              <w:top w:val="nil"/>
              <w:left w:val="nil"/>
              <w:bottom w:val="single" w:sz="4" w:space="0" w:color="auto"/>
              <w:right w:val="single" w:sz="4" w:space="0" w:color="auto"/>
            </w:tcBorders>
            <w:shd w:val="clear" w:color="000000" w:fill="1F4E78"/>
            <w:vAlign w:val="center"/>
            <w:hideMark/>
          </w:tcPr>
          <w:p w14:paraId="1D856692" w14:textId="77777777" w:rsidR="00D70167" w:rsidRPr="00431865" w:rsidRDefault="00D70167" w:rsidP="00D70167">
            <w:pPr>
              <w:spacing w:after="0" w:line="240" w:lineRule="auto"/>
              <w:rPr>
                <w:rFonts w:ascii="Times New Roman" w:eastAsia="Times New Roman" w:hAnsi="Times New Roman"/>
                <w:color w:val="000000"/>
                <w:sz w:val="20"/>
                <w:szCs w:val="20"/>
                <w:lang w:eastAsia="es-CR"/>
              </w:rPr>
            </w:pPr>
            <w:r w:rsidRPr="00431865">
              <w:rPr>
                <w:rFonts w:ascii="Times New Roman" w:eastAsia="Times New Roman" w:hAnsi="Times New Roman"/>
                <w:color w:val="000000"/>
                <w:sz w:val="20"/>
                <w:szCs w:val="20"/>
                <w:lang w:eastAsia="es-CR"/>
              </w:rPr>
              <w:t> </w:t>
            </w:r>
          </w:p>
        </w:tc>
        <w:tc>
          <w:tcPr>
            <w:tcW w:w="989" w:type="dxa"/>
            <w:tcBorders>
              <w:top w:val="nil"/>
              <w:left w:val="nil"/>
              <w:bottom w:val="single" w:sz="4" w:space="0" w:color="auto"/>
              <w:right w:val="single" w:sz="4" w:space="0" w:color="auto"/>
            </w:tcBorders>
            <w:shd w:val="clear" w:color="000000" w:fill="1F4E78"/>
            <w:noWrap/>
            <w:vAlign w:val="center"/>
            <w:hideMark/>
          </w:tcPr>
          <w:p w14:paraId="21BCC2F6" w14:textId="77777777" w:rsidR="00D70167" w:rsidRPr="00431865" w:rsidRDefault="00D70167" w:rsidP="00D70167">
            <w:pPr>
              <w:spacing w:after="0" w:line="240" w:lineRule="auto"/>
              <w:jc w:val="center"/>
              <w:rPr>
                <w:rFonts w:ascii="Times New Roman" w:eastAsia="Times New Roman" w:hAnsi="Times New Roman"/>
                <w:b/>
                <w:bCs/>
                <w:color w:val="FFFFFF"/>
                <w:sz w:val="20"/>
                <w:szCs w:val="20"/>
                <w:lang w:eastAsia="es-CR"/>
              </w:rPr>
            </w:pPr>
            <w:r w:rsidRPr="00431865">
              <w:rPr>
                <w:rFonts w:ascii="Times New Roman" w:eastAsia="Times New Roman" w:hAnsi="Times New Roman"/>
                <w:b/>
                <w:bCs/>
                <w:color w:val="FFFFFF"/>
                <w:sz w:val="20"/>
                <w:szCs w:val="20"/>
                <w:lang w:eastAsia="es-CR"/>
              </w:rPr>
              <w:t>41</w:t>
            </w:r>
          </w:p>
        </w:tc>
        <w:tc>
          <w:tcPr>
            <w:tcW w:w="1436" w:type="dxa"/>
            <w:tcBorders>
              <w:top w:val="nil"/>
              <w:left w:val="nil"/>
              <w:bottom w:val="single" w:sz="4" w:space="0" w:color="auto"/>
              <w:right w:val="single" w:sz="4" w:space="0" w:color="auto"/>
            </w:tcBorders>
            <w:shd w:val="clear" w:color="000000" w:fill="1F4E78"/>
            <w:noWrap/>
            <w:vAlign w:val="center"/>
            <w:hideMark/>
          </w:tcPr>
          <w:p w14:paraId="61901BA0" w14:textId="77777777" w:rsidR="00D70167" w:rsidRPr="00431865" w:rsidRDefault="00D70167" w:rsidP="00D70167">
            <w:pPr>
              <w:spacing w:after="0" w:line="240" w:lineRule="auto"/>
              <w:jc w:val="center"/>
              <w:rPr>
                <w:rFonts w:ascii="Times New Roman" w:eastAsia="Times New Roman" w:hAnsi="Times New Roman"/>
                <w:b/>
                <w:bCs/>
                <w:color w:val="FFFFFF"/>
                <w:sz w:val="20"/>
                <w:szCs w:val="20"/>
                <w:lang w:eastAsia="es-CR"/>
              </w:rPr>
            </w:pPr>
            <w:r w:rsidRPr="00431865">
              <w:rPr>
                <w:rFonts w:ascii="Times New Roman" w:eastAsia="Times New Roman" w:hAnsi="Times New Roman"/>
                <w:b/>
                <w:bCs/>
                <w:color w:val="FFFFFF"/>
                <w:sz w:val="20"/>
                <w:szCs w:val="20"/>
                <w:lang w:eastAsia="es-CR"/>
              </w:rPr>
              <w:t>40</w:t>
            </w:r>
          </w:p>
        </w:tc>
        <w:tc>
          <w:tcPr>
            <w:tcW w:w="1644" w:type="dxa"/>
            <w:tcBorders>
              <w:top w:val="nil"/>
              <w:left w:val="nil"/>
              <w:bottom w:val="single" w:sz="4" w:space="0" w:color="auto"/>
              <w:right w:val="single" w:sz="4" w:space="0" w:color="auto"/>
            </w:tcBorders>
            <w:shd w:val="clear" w:color="000000" w:fill="1F4E78"/>
            <w:noWrap/>
            <w:vAlign w:val="center"/>
            <w:hideMark/>
          </w:tcPr>
          <w:p w14:paraId="7080B52B" w14:textId="77777777" w:rsidR="00D70167" w:rsidRPr="00431865" w:rsidRDefault="00D70167" w:rsidP="00D70167">
            <w:pPr>
              <w:spacing w:after="0" w:line="240" w:lineRule="auto"/>
              <w:jc w:val="center"/>
              <w:rPr>
                <w:rFonts w:ascii="Times New Roman" w:eastAsia="Times New Roman" w:hAnsi="Times New Roman"/>
                <w:b/>
                <w:bCs/>
                <w:color w:val="FFFFFF"/>
                <w:sz w:val="20"/>
                <w:szCs w:val="20"/>
                <w:lang w:eastAsia="es-CR"/>
              </w:rPr>
            </w:pPr>
            <w:r w:rsidRPr="00431865">
              <w:rPr>
                <w:rFonts w:ascii="Times New Roman" w:eastAsia="Times New Roman" w:hAnsi="Times New Roman"/>
                <w:b/>
                <w:bCs/>
                <w:color w:val="FFFFFF"/>
                <w:sz w:val="20"/>
                <w:szCs w:val="20"/>
                <w:lang w:eastAsia="es-CR"/>
              </w:rPr>
              <w:t>2</w:t>
            </w:r>
          </w:p>
        </w:tc>
      </w:tr>
    </w:tbl>
    <w:p w14:paraId="5BDBC558" w14:textId="62AAE4CB" w:rsidR="00E97F35" w:rsidRPr="0096489B" w:rsidRDefault="0096489B" w:rsidP="0096489B">
      <w:pPr>
        <w:autoSpaceDE w:val="0"/>
        <w:autoSpaceDN w:val="0"/>
        <w:adjustRightInd w:val="0"/>
        <w:spacing w:after="0" w:line="240" w:lineRule="auto"/>
        <w:jc w:val="both"/>
        <w:rPr>
          <w:rFonts w:ascii="Times New Roman" w:hAnsi="Times New Roman"/>
          <w:sz w:val="20"/>
          <w:szCs w:val="20"/>
          <w:lang w:eastAsia="es-CR"/>
        </w:rPr>
      </w:pPr>
      <w:r>
        <w:rPr>
          <w:rFonts w:ascii="Times New Roman" w:hAnsi="Times New Roman"/>
          <w:sz w:val="20"/>
          <w:szCs w:val="20"/>
          <w:lang w:eastAsia="es-CR"/>
        </w:rPr>
        <w:t xml:space="preserve">  </w:t>
      </w:r>
      <w:r w:rsidRPr="0096489B">
        <w:rPr>
          <w:rFonts w:ascii="Times New Roman" w:hAnsi="Times New Roman"/>
          <w:sz w:val="20"/>
          <w:szCs w:val="20"/>
          <w:lang w:eastAsia="es-CR"/>
        </w:rPr>
        <w:t>Fuente:</w:t>
      </w:r>
      <w:r>
        <w:rPr>
          <w:rFonts w:ascii="Times New Roman" w:hAnsi="Times New Roman"/>
          <w:sz w:val="20"/>
          <w:szCs w:val="20"/>
          <w:lang w:eastAsia="es-CR"/>
        </w:rPr>
        <w:t xml:space="preserve"> Departamento de Inspección e Inscripción de Títulos, </w:t>
      </w:r>
      <w:r w:rsidRPr="0096489B">
        <w:rPr>
          <w:rFonts w:ascii="Times New Roman" w:hAnsi="Times New Roman"/>
          <w:sz w:val="20"/>
          <w:szCs w:val="20"/>
          <w:lang w:eastAsia="es-CR"/>
        </w:rPr>
        <w:t>CONESUP</w:t>
      </w:r>
    </w:p>
    <w:p w14:paraId="5268AA19" w14:textId="77777777" w:rsidR="00EE2934" w:rsidRDefault="00EE2934" w:rsidP="00EE2934">
      <w:pPr>
        <w:tabs>
          <w:tab w:val="left" w:pos="7938"/>
        </w:tabs>
        <w:spacing w:after="0" w:line="240" w:lineRule="auto"/>
        <w:ind w:right="-91"/>
        <w:jc w:val="both"/>
        <w:rPr>
          <w:rFonts w:ascii="Times New Roman" w:hAnsi="Times New Roman"/>
          <w:b/>
          <w:sz w:val="24"/>
          <w:szCs w:val="24"/>
          <w:lang w:val="es-ES"/>
        </w:rPr>
      </w:pPr>
    </w:p>
    <w:p w14:paraId="2B242418" w14:textId="77777777" w:rsidR="00523061" w:rsidRDefault="00523061" w:rsidP="00EE2934">
      <w:pPr>
        <w:tabs>
          <w:tab w:val="left" w:pos="7938"/>
        </w:tabs>
        <w:spacing w:after="0" w:line="240" w:lineRule="auto"/>
        <w:ind w:right="-91"/>
        <w:jc w:val="both"/>
        <w:rPr>
          <w:rFonts w:ascii="Times New Roman" w:hAnsi="Times New Roman"/>
          <w:b/>
          <w:sz w:val="24"/>
          <w:szCs w:val="24"/>
          <w:lang w:val="es-ES"/>
        </w:rPr>
      </w:pPr>
    </w:p>
    <w:p w14:paraId="24896C09" w14:textId="77777777" w:rsidR="00523061" w:rsidRDefault="00523061" w:rsidP="00EE2934">
      <w:pPr>
        <w:tabs>
          <w:tab w:val="left" w:pos="7938"/>
        </w:tabs>
        <w:spacing w:after="0" w:line="240" w:lineRule="auto"/>
        <w:ind w:right="-91"/>
        <w:jc w:val="both"/>
        <w:rPr>
          <w:rFonts w:ascii="Times New Roman" w:hAnsi="Times New Roman"/>
          <w:b/>
          <w:sz w:val="24"/>
          <w:szCs w:val="24"/>
          <w:lang w:val="es-ES"/>
        </w:rPr>
      </w:pPr>
    </w:p>
    <w:p w14:paraId="47025B67" w14:textId="77777777" w:rsidR="00523061" w:rsidRDefault="00523061" w:rsidP="00EE2934">
      <w:pPr>
        <w:tabs>
          <w:tab w:val="left" w:pos="7938"/>
        </w:tabs>
        <w:spacing w:after="0" w:line="240" w:lineRule="auto"/>
        <w:ind w:right="-91"/>
        <w:jc w:val="both"/>
        <w:rPr>
          <w:rFonts w:ascii="Times New Roman" w:hAnsi="Times New Roman"/>
          <w:b/>
          <w:sz w:val="24"/>
          <w:szCs w:val="24"/>
          <w:lang w:val="es-ES"/>
        </w:rPr>
      </w:pPr>
    </w:p>
    <w:p w14:paraId="407958DB" w14:textId="77777777" w:rsidR="00523061" w:rsidRDefault="00523061" w:rsidP="00EE2934">
      <w:pPr>
        <w:tabs>
          <w:tab w:val="left" w:pos="7938"/>
        </w:tabs>
        <w:spacing w:after="0" w:line="240" w:lineRule="auto"/>
        <w:ind w:right="-91"/>
        <w:jc w:val="both"/>
        <w:rPr>
          <w:rFonts w:ascii="Times New Roman" w:hAnsi="Times New Roman"/>
          <w:b/>
          <w:sz w:val="24"/>
          <w:szCs w:val="24"/>
          <w:lang w:val="es-ES"/>
        </w:rPr>
      </w:pPr>
    </w:p>
    <w:p w14:paraId="0A52AC9E" w14:textId="77777777" w:rsidR="00523061" w:rsidRDefault="00523061" w:rsidP="00EE2934">
      <w:pPr>
        <w:tabs>
          <w:tab w:val="left" w:pos="7938"/>
        </w:tabs>
        <w:spacing w:after="0" w:line="240" w:lineRule="auto"/>
        <w:ind w:right="-91"/>
        <w:jc w:val="both"/>
        <w:rPr>
          <w:rFonts w:ascii="Times New Roman" w:hAnsi="Times New Roman"/>
          <w:b/>
          <w:sz w:val="24"/>
          <w:szCs w:val="24"/>
          <w:lang w:val="es-ES"/>
        </w:rPr>
      </w:pPr>
    </w:p>
    <w:p w14:paraId="20B4E1D2" w14:textId="77777777" w:rsidR="00523061" w:rsidRDefault="00523061" w:rsidP="00EE2934">
      <w:pPr>
        <w:tabs>
          <w:tab w:val="left" w:pos="7938"/>
        </w:tabs>
        <w:spacing w:after="0" w:line="240" w:lineRule="auto"/>
        <w:ind w:right="-91"/>
        <w:jc w:val="both"/>
        <w:rPr>
          <w:rFonts w:ascii="Times New Roman" w:hAnsi="Times New Roman"/>
          <w:b/>
          <w:sz w:val="24"/>
          <w:szCs w:val="24"/>
          <w:lang w:val="es-ES"/>
        </w:rPr>
      </w:pPr>
    </w:p>
    <w:p w14:paraId="56480683" w14:textId="77777777" w:rsidR="00523061" w:rsidRDefault="00523061" w:rsidP="00EE2934">
      <w:pPr>
        <w:tabs>
          <w:tab w:val="left" w:pos="7938"/>
        </w:tabs>
        <w:spacing w:after="0" w:line="240" w:lineRule="auto"/>
        <w:ind w:right="-91"/>
        <w:jc w:val="both"/>
        <w:rPr>
          <w:rFonts w:ascii="Times New Roman" w:hAnsi="Times New Roman"/>
          <w:b/>
          <w:sz w:val="24"/>
          <w:szCs w:val="24"/>
          <w:lang w:val="es-ES"/>
        </w:rPr>
      </w:pPr>
    </w:p>
    <w:p w14:paraId="242EA589" w14:textId="77777777" w:rsidR="00523061" w:rsidRDefault="00523061" w:rsidP="00EE2934">
      <w:pPr>
        <w:tabs>
          <w:tab w:val="left" w:pos="7938"/>
        </w:tabs>
        <w:spacing w:after="0" w:line="240" w:lineRule="auto"/>
        <w:ind w:right="-91"/>
        <w:jc w:val="both"/>
        <w:rPr>
          <w:rFonts w:ascii="Times New Roman" w:hAnsi="Times New Roman"/>
          <w:b/>
          <w:sz w:val="24"/>
          <w:szCs w:val="24"/>
          <w:lang w:val="es-ES"/>
        </w:rPr>
      </w:pPr>
    </w:p>
    <w:p w14:paraId="2C91395C" w14:textId="77777777" w:rsidR="00523061" w:rsidRDefault="00523061" w:rsidP="00EE2934">
      <w:pPr>
        <w:tabs>
          <w:tab w:val="left" w:pos="7938"/>
        </w:tabs>
        <w:spacing w:after="0" w:line="240" w:lineRule="auto"/>
        <w:ind w:right="-91"/>
        <w:jc w:val="both"/>
        <w:rPr>
          <w:rFonts w:ascii="Times New Roman" w:hAnsi="Times New Roman"/>
          <w:b/>
          <w:sz w:val="24"/>
          <w:szCs w:val="24"/>
          <w:lang w:val="es-ES"/>
        </w:rPr>
      </w:pPr>
    </w:p>
    <w:p w14:paraId="5A5247ED" w14:textId="77777777" w:rsidR="00523061" w:rsidRDefault="00523061" w:rsidP="00EE2934">
      <w:pPr>
        <w:tabs>
          <w:tab w:val="left" w:pos="7938"/>
        </w:tabs>
        <w:spacing w:after="0" w:line="240" w:lineRule="auto"/>
        <w:ind w:right="-91"/>
        <w:jc w:val="both"/>
        <w:rPr>
          <w:rFonts w:ascii="Times New Roman" w:hAnsi="Times New Roman"/>
          <w:b/>
          <w:sz w:val="24"/>
          <w:szCs w:val="24"/>
          <w:lang w:val="es-ES"/>
        </w:rPr>
      </w:pPr>
    </w:p>
    <w:p w14:paraId="219E3035" w14:textId="4D4B839F" w:rsidR="00523061" w:rsidRDefault="00523061" w:rsidP="00EE2934">
      <w:pPr>
        <w:tabs>
          <w:tab w:val="left" w:pos="7938"/>
        </w:tabs>
        <w:spacing w:after="0" w:line="240" w:lineRule="auto"/>
        <w:ind w:right="-91"/>
        <w:jc w:val="both"/>
        <w:rPr>
          <w:rFonts w:ascii="Times New Roman" w:hAnsi="Times New Roman"/>
          <w:b/>
          <w:sz w:val="24"/>
          <w:szCs w:val="24"/>
          <w:lang w:val="es-ES"/>
        </w:rPr>
      </w:pPr>
    </w:p>
    <w:p w14:paraId="650554DC" w14:textId="77777777" w:rsidR="005D1731" w:rsidRDefault="005D1731" w:rsidP="00EE2934">
      <w:pPr>
        <w:tabs>
          <w:tab w:val="left" w:pos="7938"/>
        </w:tabs>
        <w:spacing w:after="0" w:line="240" w:lineRule="auto"/>
        <w:ind w:right="-91"/>
        <w:jc w:val="both"/>
        <w:rPr>
          <w:rFonts w:ascii="Times New Roman" w:hAnsi="Times New Roman"/>
          <w:b/>
          <w:sz w:val="24"/>
          <w:szCs w:val="24"/>
          <w:lang w:val="es-ES"/>
        </w:rPr>
      </w:pPr>
    </w:p>
    <w:p w14:paraId="4CAC2450" w14:textId="77777777" w:rsidR="00523061" w:rsidRDefault="00523061" w:rsidP="00EE2934">
      <w:pPr>
        <w:tabs>
          <w:tab w:val="left" w:pos="7938"/>
        </w:tabs>
        <w:spacing w:after="0" w:line="240" w:lineRule="auto"/>
        <w:ind w:right="-91"/>
        <w:jc w:val="both"/>
        <w:rPr>
          <w:rFonts w:ascii="Times New Roman" w:hAnsi="Times New Roman"/>
          <w:b/>
          <w:sz w:val="24"/>
          <w:szCs w:val="24"/>
          <w:lang w:val="es-ES"/>
        </w:rPr>
      </w:pPr>
    </w:p>
    <w:p w14:paraId="02FA00B6" w14:textId="77777777" w:rsidR="00523061" w:rsidRDefault="00523061" w:rsidP="00EE2934">
      <w:pPr>
        <w:tabs>
          <w:tab w:val="left" w:pos="7938"/>
        </w:tabs>
        <w:spacing w:after="0" w:line="240" w:lineRule="auto"/>
        <w:ind w:right="-91"/>
        <w:jc w:val="both"/>
        <w:rPr>
          <w:rFonts w:ascii="Times New Roman" w:hAnsi="Times New Roman"/>
          <w:b/>
          <w:sz w:val="24"/>
          <w:szCs w:val="24"/>
          <w:lang w:val="es-ES"/>
        </w:rPr>
      </w:pPr>
    </w:p>
    <w:p w14:paraId="54B78C1E" w14:textId="77777777" w:rsidR="00523061" w:rsidRDefault="00523061" w:rsidP="00EE2934">
      <w:pPr>
        <w:tabs>
          <w:tab w:val="left" w:pos="7938"/>
        </w:tabs>
        <w:spacing w:after="0" w:line="240" w:lineRule="auto"/>
        <w:ind w:right="-91"/>
        <w:jc w:val="both"/>
        <w:rPr>
          <w:rFonts w:ascii="Times New Roman" w:hAnsi="Times New Roman"/>
          <w:b/>
          <w:sz w:val="24"/>
          <w:szCs w:val="24"/>
          <w:lang w:val="es-ES"/>
        </w:rPr>
      </w:pPr>
    </w:p>
    <w:p w14:paraId="20874EF7" w14:textId="77777777" w:rsidR="00523061" w:rsidRDefault="00523061" w:rsidP="00EE2934">
      <w:pPr>
        <w:tabs>
          <w:tab w:val="left" w:pos="7938"/>
        </w:tabs>
        <w:spacing w:after="0" w:line="240" w:lineRule="auto"/>
        <w:ind w:right="-91"/>
        <w:jc w:val="both"/>
        <w:rPr>
          <w:rFonts w:ascii="Times New Roman" w:hAnsi="Times New Roman"/>
          <w:b/>
          <w:sz w:val="24"/>
          <w:szCs w:val="24"/>
          <w:lang w:val="es-ES"/>
        </w:rPr>
      </w:pPr>
    </w:p>
    <w:p w14:paraId="5BE5B759" w14:textId="631A0597" w:rsidR="00E233B5" w:rsidRPr="0034350D" w:rsidRDefault="005E5325" w:rsidP="0034350D">
      <w:pPr>
        <w:autoSpaceDE w:val="0"/>
        <w:autoSpaceDN w:val="0"/>
        <w:adjustRightInd w:val="0"/>
        <w:spacing w:after="0" w:line="240" w:lineRule="auto"/>
        <w:jc w:val="center"/>
        <w:rPr>
          <w:rFonts w:ascii="Times New Roman" w:eastAsiaTheme="minorHAnsi" w:hAnsi="Times New Roman"/>
          <w:b/>
          <w:sz w:val="24"/>
          <w:szCs w:val="24"/>
          <w:lang w:eastAsia="es-CR"/>
        </w:rPr>
      </w:pPr>
      <w:r>
        <w:rPr>
          <w:rFonts w:ascii="Times New Roman" w:eastAsiaTheme="minorHAnsi" w:hAnsi="Times New Roman"/>
          <w:b/>
          <w:sz w:val="24"/>
          <w:szCs w:val="24"/>
          <w:lang w:eastAsia="es-CR"/>
        </w:rPr>
        <w:lastRenderedPageBreak/>
        <w:t>Anexo N° 4</w:t>
      </w:r>
    </w:p>
    <w:tbl>
      <w:tblPr>
        <w:tblW w:w="9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44"/>
        <w:gridCol w:w="4512"/>
        <w:gridCol w:w="1197"/>
        <w:gridCol w:w="1197"/>
      </w:tblGrid>
      <w:tr w:rsidR="00471A4F" w:rsidRPr="00CE0C70" w14:paraId="3FCE2F98" w14:textId="77777777" w:rsidTr="00E76DEF">
        <w:trPr>
          <w:trHeight w:val="198"/>
        </w:trPr>
        <w:tc>
          <w:tcPr>
            <w:tcW w:w="9050" w:type="dxa"/>
            <w:gridSpan w:val="4"/>
            <w:shd w:val="clear" w:color="000000" w:fill="1F4E78"/>
            <w:vAlign w:val="center"/>
          </w:tcPr>
          <w:p w14:paraId="7A62EA94" w14:textId="5806DE48" w:rsidR="00471A4F" w:rsidRPr="00CE0C70" w:rsidRDefault="00471A4F" w:rsidP="0028166B">
            <w:pPr>
              <w:spacing w:after="0" w:line="240" w:lineRule="auto"/>
              <w:jc w:val="center"/>
              <w:rPr>
                <w:rFonts w:ascii="Times New Roman" w:hAnsi="Times New Roman"/>
                <w:b/>
                <w:bCs/>
                <w:color w:val="FFFFFF"/>
                <w:lang w:eastAsia="es-CR"/>
              </w:rPr>
            </w:pPr>
            <w:r>
              <w:rPr>
                <w:rFonts w:ascii="Times New Roman" w:hAnsi="Times New Roman"/>
                <w:b/>
                <w:bCs/>
                <w:color w:val="FFFFFF"/>
                <w:lang w:eastAsia="es-CR"/>
              </w:rPr>
              <w:t>Resumen POA 2017-2018</w:t>
            </w:r>
          </w:p>
        </w:tc>
      </w:tr>
      <w:tr w:rsidR="00E233B5" w:rsidRPr="00CE0C70" w14:paraId="0DEDC1A8" w14:textId="77777777" w:rsidTr="00597DBC">
        <w:trPr>
          <w:trHeight w:val="198"/>
        </w:trPr>
        <w:tc>
          <w:tcPr>
            <w:tcW w:w="2144" w:type="dxa"/>
            <w:vMerge w:val="restart"/>
            <w:shd w:val="clear" w:color="000000" w:fill="1F4E78"/>
            <w:vAlign w:val="center"/>
            <w:hideMark/>
          </w:tcPr>
          <w:p w14:paraId="4495F84E" w14:textId="77777777" w:rsidR="00E233B5" w:rsidRPr="00CE0C70" w:rsidRDefault="00E233B5" w:rsidP="0028166B">
            <w:pPr>
              <w:spacing w:after="0" w:line="240" w:lineRule="auto"/>
              <w:jc w:val="center"/>
              <w:rPr>
                <w:rFonts w:ascii="Times New Roman" w:hAnsi="Times New Roman"/>
                <w:b/>
                <w:bCs/>
                <w:color w:val="FFFFFF"/>
                <w:lang w:eastAsia="es-CR"/>
              </w:rPr>
            </w:pPr>
            <w:r w:rsidRPr="00CE0C70">
              <w:rPr>
                <w:rFonts w:ascii="Times New Roman" w:hAnsi="Times New Roman"/>
                <w:b/>
                <w:bCs/>
                <w:color w:val="FFFFFF"/>
                <w:lang w:eastAsia="es-CR"/>
              </w:rPr>
              <w:t>Meta Descriptiva</w:t>
            </w:r>
          </w:p>
        </w:tc>
        <w:tc>
          <w:tcPr>
            <w:tcW w:w="4512" w:type="dxa"/>
            <w:vMerge w:val="restart"/>
            <w:shd w:val="clear" w:color="000000" w:fill="1F4E78"/>
            <w:vAlign w:val="center"/>
            <w:hideMark/>
          </w:tcPr>
          <w:p w14:paraId="4863942A" w14:textId="77777777" w:rsidR="00E233B5" w:rsidRPr="00CE0C70" w:rsidRDefault="00E233B5" w:rsidP="0028166B">
            <w:pPr>
              <w:spacing w:after="0" w:line="240" w:lineRule="auto"/>
              <w:jc w:val="center"/>
              <w:rPr>
                <w:rFonts w:ascii="Times New Roman" w:hAnsi="Times New Roman"/>
                <w:b/>
                <w:bCs/>
                <w:color w:val="FFFFFF"/>
                <w:lang w:eastAsia="es-CR"/>
              </w:rPr>
            </w:pPr>
            <w:r w:rsidRPr="00CE0C70">
              <w:rPr>
                <w:rFonts w:ascii="Times New Roman" w:hAnsi="Times New Roman"/>
                <w:b/>
                <w:bCs/>
                <w:color w:val="FFFFFF"/>
                <w:lang w:eastAsia="es-CR"/>
              </w:rPr>
              <w:t>Actividades</w:t>
            </w:r>
          </w:p>
        </w:tc>
        <w:tc>
          <w:tcPr>
            <w:tcW w:w="2394" w:type="dxa"/>
            <w:gridSpan w:val="2"/>
            <w:shd w:val="clear" w:color="000000" w:fill="1F4E78"/>
            <w:noWrap/>
            <w:vAlign w:val="center"/>
            <w:hideMark/>
          </w:tcPr>
          <w:p w14:paraId="2F37E234" w14:textId="77777777" w:rsidR="00E233B5" w:rsidRPr="00CE0C70" w:rsidRDefault="00E233B5" w:rsidP="0028166B">
            <w:pPr>
              <w:spacing w:after="0" w:line="240" w:lineRule="auto"/>
              <w:jc w:val="center"/>
              <w:rPr>
                <w:rFonts w:ascii="Times New Roman" w:hAnsi="Times New Roman"/>
                <w:b/>
                <w:bCs/>
                <w:color w:val="FFFFFF"/>
                <w:lang w:eastAsia="es-CR"/>
              </w:rPr>
            </w:pPr>
            <w:r w:rsidRPr="00CE0C70">
              <w:rPr>
                <w:rFonts w:ascii="Times New Roman" w:hAnsi="Times New Roman"/>
                <w:b/>
                <w:bCs/>
                <w:color w:val="FFFFFF"/>
                <w:lang w:eastAsia="es-CR"/>
              </w:rPr>
              <w:t>Metas  2017</w:t>
            </w:r>
          </w:p>
        </w:tc>
      </w:tr>
      <w:tr w:rsidR="00E233B5" w:rsidRPr="00CE0C70" w14:paraId="00350D7B" w14:textId="77777777" w:rsidTr="00597DBC">
        <w:trPr>
          <w:trHeight w:val="198"/>
        </w:trPr>
        <w:tc>
          <w:tcPr>
            <w:tcW w:w="2144" w:type="dxa"/>
            <w:vMerge/>
            <w:vAlign w:val="center"/>
            <w:hideMark/>
          </w:tcPr>
          <w:p w14:paraId="752AF88F" w14:textId="77777777" w:rsidR="00E233B5" w:rsidRPr="00CE0C70" w:rsidRDefault="00E233B5" w:rsidP="0028166B">
            <w:pPr>
              <w:spacing w:after="0" w:line="240" w:lineRule="auto"/>
              <w:rPr>
                <w:rFonts w:ascii="Times New Roman" w:hAnsi="Times New Roman"/>
                <w:b/>
                <w:bCs/>
                <w:color w:val="FFFFFF"/>
                <w:lang w:eastAsia="es-CR"/>
              </w:rPr>
            </w:pPr>
          </w:p>
        </w:tc>
        <w:tc>
          <w:tcPr>
            <w:tcW w:w="4512" w:type="dxa"/>
            <w:vMerge/>
            <w:vAlign w:val="center"/>
            <w:hideMark/>
          </w:tcPr>
          <w:p w14:paraId="0C8E7E70" w14:textId="77777777" w:rsidR="00E233B5" w:rsidRPr="00CE0C70" w:rsidRDefault="00E233B5" w:rsidP="0028166B">
            <w:pPr>
              <w:spacing w:after="0" w:line="240" w:lineRule="auto"/>
              <w:rPr>
                <w:rFonts w:ascii="Times New Roman" w:hAnsi="Times New Roman"/>
                <w:b/>
                <w:bCs/>
                <w:color w:val="FFFFFF"/>
                <w:lang w:eastAsia="es-CR"/>
              </w:rPr>
            </w:pPr>
          </w:p>
        </w:tc>
        <w:tc>
          <w:tcPr>
            <w:tcW w:w="1197" w:type="dxa"/>
            <w:shd w:val="clear" w:color="000000" w:fill="1F4E78"/>
            <w:noWrap/>
            <w:vAlign w:val="center"/>
            <w:hideMark/>
          </w:tcPr>
          <w:p w14:paraId="51954529" w14:textId="77777777" w:rsidR="00E233B5" w:rsidRPr="00CE0C70" w:rsidRDefault="00E233B5" w:rsidP="0028166B">
            <w:pPr>
              <w:spacing w:after="0" w:line="240" w:lineRule="auto"/>
              <w:jc w:val="center"/>
              <w:rPr>
                <w:rFonts w:ascii="Times New Roman" w:hAnsi="Times New Roman"/>
                <w:b/>
                <w:bCs/>
                <w:color w:val="FFFFFF"/>
                <w:lang w:eastAsia="es-CR"/>
              </w:rPr>
            </w:pPr>
            <w:r w:rsidRPr="00CE0C70">
              <w:rPr>
                <w:rFonts w:ascii="Times New Roman" w:hAnsi="Times New Roman"/>
                <w:b/>
                <w:bCs/>
                <w:color w:val="FFFFFF"/>
                <w:lang w:eastAsia="es-CR"/>
              </w:rPr>
              <w:t>Propuesto</w:t>
            </w:r>
          </w:p>
        </w:tc>
        <w:tc>
          <w:tcPr>
            <w:tcW w:w="1197" w:type="dxa"/>
            <w:shd w:val="clear" w:color="000000" w:fill="1F4E78"/>
            <w:noWrap/>
            <w:vAlign w:val="center"/>
            <w:hideMark/>
          </w:tcPr>
          <w:p w14:paraId="668B11C1" w14:textId="77777777" w:rsidR="00E233B5" w:rsidRPr="00CE0C70" w:rsidRDefault="00E233B5" w:rsidP="0028166B">
            <w:pPr>
              <w:spacing w:after="0" w:line="240" w:lineRule="auto"/>
              <w:jc w:val="center"/>
              <w:rPr>
                <w:rFonts w:ascii="Times New Roman" w:hAnsi="Times New Roman"/>
                <w:b/>
                <w:bCs/>
                <w:color w:val="FFFFFF"/>
                <w:lang w:eastAsia="es-CR"/>
              </w:rPr>
            </w:pPr>
            <w:r w:rsidRPr="00CE0C70">
              <w:rPr>
                <w:rFonts w:ascii="Times New Roman" w:hAnsi="Times New Roman"/>
                <w:b/>
                <w:bCs/>
                <w:color w:val="FFFFFF"/>
                <w:lang w:eastAsia="es-CR"/>
              </w:rPr>
              <w:t>Ejecutado</w:t>
            </w:r>
          </w:p>
        </w:tc>
      </w:tr>
      <w:tr w:rsidR="00E233B5" w:rsidRPr="00CE0C70" w14:paraId="3D4B1E6E" w14:textId="77777777" w:rsidTr="00597DBC">
        <w:trPr>
          <w:trHeight w:val="1389"/>
        </w:trPr>
        <w:tc>
          <w:tcPr>
            <w:tcW w:w="2144" w:type="dxa"/>
            <w:shd w:val="clear" w:color="auto" w:fill="auto"/>
            <w:vAlign w:val="center"/>
            <w:hideMark/>
          </w:tcPr>
          <w:p w14:paraId="0E52DE89" w14:textId="77777777" w:rsidR="00E233B5" w:rsidRPr="00CE0C70" w:rsidRDefault="00E233B5" w:rsidP="0028166B">
            <w:pPr>
              <w:spacing w:after="0" w:line="240" w:lineRule="auto"/>
              <w:rPr>
                <w:rFonts w:ascii="Times New Roman" w:hAnsi="Times New Roman"/>
                <w:lang w:eastAsia="es-CR"/>
              </w:rPr>
            </w:pPr>
            <w:r w:rsidRPr="00CE0C70">
              <w:rPr>
                <w:rFonts w:ascii="Times New Roman" w:hAnsi="Times New Roman"/>
                <w:lang w:eastAsia="es-CR"/>
              </w:rPr>
              <w:t>Elaboración de informes jurídicos</w:t>
            </w:r>
          </w:p>
        </w:tc>
        <w:tc>
          <w:tcPr>
            <w:tcW w:w="4512" w:type="dxa"/>
            <w:shd w:val="clear" w:color="000000" w:fill="FFFFFF"/>
            <w:vAlign w:val="center"/>
            <w:hideMark/>
          </w:tcPr>
          <w:p w14:paraId="1C2FDFC0" w14:textId="7F5B38B6" w:rsidR="00E233B5" w:rsidRPr="00CE0C70" w:rsidRDefault="00E233B5" w:rsidP="0028166B">
            <w:pPr>
              <w:spacing w:after="0" w:line="240" w:lineRule="auto"/>
              <w:rPr>
                <w:rFonts w:ascii="Times New Roman" w:hAnsi="Times New Roman"/>
                <w:lang w:eastAsia="es-CR"/>
              </w:rPr>
            </w:pPr>
            <w:r w:rsidRPr="00CE0C70">
              <w:rPr>
                <w:rFonts w:ascii="Times New Roman" w:hAnsi="Times New Roman"/>
                <w:lang w:eastAsia="es-CR"/>
              </w:rPr>
              <w:t xml:space="preserve">Emisión de criterios jurídicos varios (AJ), como: respuesta a consultas, apertura de carreras, modificaciones, apertura de sedes, apertura de universidades, recursos de revocatoria. </w:t>
            </w:r>
            <w:r w:rsidRPr="00CE0C70">
              <w:rPr>
                <w:rFonts w:ascii="Times New Roman" w:hAnsi="Times New Roman"/>
                <w:lang w:eastAsia="es-CR"/>
              </w:rPr>
              <w:br/>
              <w:t>Revisión y análisis de estatutos orgánicos, Reglamentos de Universidades Privadas, e informes jurídicos varios (AJ-I)</w:t>
            </w:r>
            <w:r w:rsidRPr="00CE0C70">
              <w:rPr>
                <w:rFonts w:ascii="Times New Roman" w:hAnsi="Times New Roman"/>
                <w:lang w:eastAsia="es-CR"/>
              </w:rPr>
              <w:br/>
              <w:t xml:space="preserve">Revisión y </w:t>
            </w:r>
            <w:r w:rsidR="008A3100" w:rsidRPr="00CE0C70">
              <w:rPr>
                <w:rFonts w:ascii="Times New Roman" w:hAnsi="Times New Roman"/>
                <w:lang w:eastAsia="es-CR"/>
              </w:rPr>
              <w:t>elaboración</w:t>
            </w:r>
            <w:r w:rsidR="008A3100">
              <w:rPr>
                <w:rFonts w:ascii="Times New Roman" w:hAnsi="Times New Roman"/>
                <w:lang w:eastAsia="es-CR"/>
              </w:rPr>
              <w:t xml:space="preserve"> </w:t>
            </w:r>
            <w:r w:rsidR="008A3100" w:rsidRPr="00CE0C70">
              <w:rPr>
                <w:rFonts w:ascii="Times New Roman" w:hAnsi="Times New Roman"/>
                <w:lang w:eastAsia="es-CR"/>
              </w:rPr>
              <w:t>de</w:t>
            </w:r>
            <w:r w:rsidRPr="00CE0C70">
              <w:rPr>
                <w:rFonts w:ascii="Times New Roman" w:hAnsi="Times New Roman"/>
                <w:lang w:eastAsia="es-CR"/>
              </w:rPr>
              <w:t xml:space="preserve"> informes correspondientes a recursos de amparo y amparos de legalidad</w:t>
            </w:r>
          </w:p>
        </w:tc>
        <w:tc>
          <w:tcPr>
            <w:tcW w:w="1197" w:type="dxa"/>
            <w:shd w:val="clear" w:color="auto" w:fill="auto"/>
            <w:noWrap/>
            <w:vAlign w:val="center"/>
            <w:hideMark/>
          </w:tcPr>
          <w:p w14:paraId="73A79082" w14:textId="77777777" w:rsidR="00E233B5" w:rsidRPr="00CE0C70" w:rsidRDefault="00E233B5" w:rsidP="0028166B">
            <w:pPr>
              <w:spacing w:after="0" w:line="240" w:lineRule="auto"/>
              <w:jc w:val="center"/>
              <w:rPr>
                <w:rFonts w:ascii="Times New Roman" w:hAnsi="Times New Roman"/>
                <w:color w:val="000000"/>
                <w:lang w:eastAsia="es-CR"/>
              </w:rPr>
            </w:pPr>
            <w:r w:rsidRPr="00CE0C70">
              <w:rPr>
                <w:rFonts w:ascii="Times New Roman" w:hAnsi="Times New Roman"/>
                <w:color w:val="000000"/>
                <w:lang w:eastAsia="es-CR"/>
              </w:rPr>
              <w:t>150</w:t>
            </w:r>
          </w:p>
        </w:tc>
        <w:tc>
          <w:tcPr>
            <w:tcW w:w="1197" w:type="dxa"/>
            <w:shd w:val="clear" w:color="auto" w:fill="auto"/>
            <w:noWrap/>
            <w:vAlign w:val="center"/>
            <w:hideMark/>
          </w:tcPr>
          <w:p w14:paraId="7E5FD3BE" w14:textId="77777777" w:rsidR="00E233B5" w:rsidRPr="00CE0C70" w:rsidRDefault="00E233B5" w:rsidP="0028166B">
            <w:pPr>
              <w:spacing w:after="0" w:line="240" w:lineRule="auto"/>
              <w:jc w:val="center"/>
              <w:rPr>
                <w:rFonts w:ascii="Times New Roman" w:hAnsi="Times New Roman"/>
                <w:color w:val="000000"/>
                <w:lang w:eastAsia="es-CR"/>
              </w:rPr>
            </w:pPr>
            <w:r w:rsidRPr="00CE0C70">
              <w:rPr>
                <w:rFonts w:ascii="Times New Roman" w:hAnsi="Times New Roman"/>
                <w:color w:val="000000"/>
                <w:lang w:eastAsia="es-CR"/>
              </w:rPr>
              <w:t>131%</w:t>
            </w:r>
          </w:p>
        </w:tc>
      </w:tr>
      <w:tr w:rsidR="00E233B5" w:rsidRPr="00CE0C70" w14:paraId="2609F451" w14:textId="77777777" w:rsidTr="00597DBC">
        <w:trPr>
          <w:trHeight w:val="793"/>
        </w:trPr>
        <w:tc>
          <w:tcPr>
            <w:tcW w:w="2144" w:type="dxa"/>
            <w:shd w:val="clear" w:color="auto" w:fill="auto"/>
            <w:vAlign w:val="center"/>
            <w:hideMark/>
          </w:tcPr>
          <w:p w14:paraId="05DB25ED" w14:textId="5428FEF9" w:rsidR="00E233B5" w:rsidRPr="00CE0C70" w:rsidRDefault="00E233B5" w:rsidP="0028166B">
            <w:pPr>
              <w:spacing w:after="0" w:line="240" w:lineRule="auto"/>
              <w:rPr>
                <w:rFonts w:ascii="Times New Roman" w:hAnsi="Times New Roman"/>
                <w:lang w:eastAsia="es-CR"/>
              </w:rPr>
            </w:pPr>
            <w:r w:rsidRPr="00CE0C70">
              <w:rPr>
                <w:rFonts w:ascii="Times New Roman" w:hAnsi="Times New Roman"/>
                <w:lang w:eastAsia="es-CR"/>
              </w:rPr>
              <w:t xml:space="preserve">Estudios </w:t>
            </w:r>
            <w:r w:rsidR="008A3100" w:rsidRPr="00CE0C70">
              <w:rPr>
                <w:rFonts w:ascii="Times New Roman" w:hAnsi="Times New Roman"/>
                <w:lang w:eastAsia="es-CR"/>
              </w:rPr>
              <w:t>realizados por</w:t>
            </w:r>
            <w:r w:rsidRPr="00CE0C70">
              <w:rPr>
                <w:rFonts w:ascii="Times New Roman" w:hAnsi="Times New Roman"/>
                <w:lang w:eastAsia="es-CR"/>
              </w:rPr>
              <w:t xml:space="preserve"> solicitud de criterio </w:t>
            </w:r>
            <w:r w:rsidR="009667B9" w:rsidRPr="00CE0C70">
              <w:rPr>
                <w:rFonts w:ascii="Times New Roman" w:hAnsi="Times New Roman"/>
                <w:lang w:eastAsia="es-CR"/>
              </w:rPr>
              <w:t>técnico u</w:t>
            </w:r>
            <w:r w:rsidRPr="00CE0C70">
              <w:rPr>
                <w:rFonts w:ascii="Times New Roman" w:hAnsi="Times New Roman"/>
                <w:lang w:eastAsia="es-CR"/>
              </w:rPr>
              <w:t xml:space="preserve"> otros casos enviados al Consejo.</w:t>
            </w:r>
          </w:p>
        </w:tc>
        <w:tc>
          <w:tcPr>
            <w:tcW w:w="4512" w:type="dxa"/>
            <w:shd w:val="clear" w:color="000000" w:fill="FFFFFF"/>
            <w:vAlign w:val="center"/>
            <w:hideMark/>
          </w:tcPr>
          <w:p w14:paraId="434A9EE8" w14:textId="77777777" w:rsidR="00E233B5" w:rsidRPr="00CE0C70" w:rsidRDefault="00E233B5" w:rsidP="0028166B">
            <w:pPr>
              <w:spacing w:after="0" w:line="240" w:lineRule="auto"/>
              <w:rPr>
                <w:rFonts w:ascii="Times New Roman" w:hAnsi="Times New Roman"/>
                <w:lang w:eastAsia="es-CR"/>
              </w:rPr>
            </w:pPr>
            <w:r w:rsidRPr="00CE0C70">
              <w:rPr>
                <w:rFonts w:ascii="Times New Roman" w:hAnsi="Times New Roman"/>
                <w:lang w:eastAsia="es-CR"/>
              </w:rPr>
              <w:t>Realización de estudios técnicos solicitados por clientes internos o externos</w:t>
            </w:r>
          </w:p>
        </w:tc>
        <w:tc>
          <w:tcPr>
            <w:tcW w:w="1197" w:type="dxa"/>
            <w:shd w:val="clear" w:color="auto" w:fill="auto"/>
            <w:noWrap/>
            <w:vAlign w:val="center"/>
            <w:hideMark/>
          </w:tcPr>
          <w:p w14:paraId="20BF11C2" w14:textId="77777777" w:rsidR="00E233B5" w:rsidRPr="00CE0C70" w:rsidRDefault="00E233B5" w:rsidP="0028166B">
            <w:pPr>
              <w:spacing w:after="0" w:line="240" w:lineRule="auto"/>
              <w:jc w:val="center"/>
              <w:rPr>
                <w:rFonts w:ascii="Times New Roman" w:hAnsi="Times New Roman"/>
                <w:color w:val="000000"/>
                <w:lang w:eastAsia="es-CR"/>
              </w:rPr>
            </w:pPr>
            <w:r w:rsidRPr="00CE0C70">
              <w:rPr>
                <w:rFonts w:ascii="Times New Roman" w:hAnsi="Times New Roman"/>
                <w:color w:val="000000"/>
                <w:lang w:eastAsia="es-CR"/>
              </w:rPr>
              <w:t>110</w:t>
            </w:r>
          </w:p>
        </w:tc>
        <w:tc>
          <w:tcPr>
            <w:tcW w:w="1197" w:type="dxa"/>
            <w:shd w:val="clear" w:color="auto" w:fill="auto"/>
            <w:noWrap/>
            <w:vAlign w:val="center"/>
            <w:hideMark/>
          </w:tcPr>
          <w:p w14:paraId="5D191365" w14:textId="77777777" w:rsidR="00E233B5" w:rsidRPr="00CE0C70" w:rsidRDefault="00E233B5" w:rsidP="0028166B">
            <w:pPr>
              <w:spacing w:after="0" w:line="240" w:lineRule="auto"/>
              <w:jc w:val="center"/>
              <w:rPr>
                <w:rFonts w:ascii="Times New Roman" w:hAnsi="Times New Roman"/>
                <w:color w:val="000000"/>
                <w:lang w:eastAsia="es-CR"/>
              </w:rPr>
            </w:pPr>
            <w:r w:rsidRPr="00CE0C70">
              <w:rPr>
                <w:rFonts w:ascii="Times New Roman" w:hAnsi="Times New Roman"/>
                <w:color w:val="000000"/>
                <w:lang w:eastAsia="es-CR"/>
              </w:rPr>
              <w:t>180%</w:t>
            </w:r>
          </w:p>
        </w:tc>
      </w:tr>
      <w:tr w:rsidR="00E233B5" w:rsidRPr="00CE0C70" w14:paraId="5F8604F4" w14:textId="77777777" w:rsidTr="00597DBC">
        <w:trPr>
          <w:trHeight w:val="1785"/>
        </w:trPr>
        <w:tc>
          <w:tcPr>
            <w:tcW w:w="2144" w:type="dxa"/>
            <w:shd w:val="clear" w:color="auto" w:fill="auto"/>
            <w:vAlign w:val="center"/>
            <w:hideMark/>
          </w:tcPr>
          <w:p w14:paraId="66EE8D1B" w14:textId="77777777" w:rsidR="00E233B5" w:rsidRPr="00CE0C70" w:rsidRDefault="00E233B5" w:rsidP="0028166B">
            <w:pPr>
              <w:spacing w:after="0" w:line="240" w:lineRule="auto"/>
              <w:rPr>
                <w:rFonts w:ascii="Times New Roman" w:hAnsi="Times New Roman"/>
                <w:color w:val="000000"/>
                <w:lang w:eastAsia="es-CR"/>
              </w:rPr>
            </w:pPr>
            <w:r w:rsidRPr="00CE0C70">
              <w:rPr>
                <w:rFonts w:ascii="Times New Roman" w:hAnsi="Times New Roman"/>
                <w:color w:val="000000"/>
                <w:lang w:eastAsia="es-CR"/>
              </w:rPr>
              <w:t>Estudios realizados para aprobación o incrementos de tarifas</w:t>
            </w:r>
          </w:p>
        </w:tc>
        <w:tc>
          <w:tcPr>
            <w:tcW w:w="4512" w:type="dxa"/>
            <w:shd w:val="clear" w:color="000000" w:fill="FFFFFF"/>
            <w:vAlign w:val="center"/>
            <w:hideMark/>
          </w:tcPr>
          <w:p w14:paraId="68A84229" w14:textId="77777777" w:rsidR="00E233B5" w:rsidRPr="00CE0C70" w:rsidRDefault="00E233B5" w:rsidP="0028166B">
            <w:pPr>
              <w:spacing w:after="0" w:line="240" w:lineRule="auto"/>
              <w:rPr>
                <w:rFonts w:ascii="Times New Roman" w:hAnsi="Times New Roman"/>
                <w:color w:val="000000"/>
                <w:lang w:eastAsia="es-CR"/>
              </w:rPr>
            </w:pPr>
            <w:r w:rsidRPr="00CE0C70">
              <w:rPr>
                <w:rFonts w:ascii="Times New Roman" w:hAnsi="Times New Roman"/>
                <w:color w:val="000000"/>
                <w:lang w:eastAsia="es-CR"/>
              </w:rPr>
              <w:t>Realizar el estudio de tarifas según el mecanismo definido por el Consejo</w:t>
            </w:r>
            <w:r w:rsidRPr="00CE0C70">
              <w:rPr>
                <w:rFonts w:ascii="Times New Roman" w:hAnsi="Times New Roman"/>
                <w:color w:val="000000"/>
                <w:lang w:eastAsia="es-CR"/>
              </w:rPr>
              <w:br/>
              <w:t>Verificar que la universidad que solicita el estudio se encuentre al día con la CCSS</w:t>
            </w:r>
            <w:r w:rsidRPr="00CE0C70">
              <w:rPr>
                <w:rFonts w:ascii="Times New Roman" w:hAnsi="Times New Roman"/>
                <w:color w:val="000000"/>
                <w:lang w:eastAsia="es-CR"/>
              </w:rPr>
              <w:br/>
              <w:t>Elaborar y remitir la solicitud ante la Dirección de Planificación Institucional</w:t>
            </w:r>
            <w:r w:rsidRPr="00CE0C70">
              <w:rPr>
                <w:rFonts w:ascii="Times New Roman" w:hAnsi="Times New Roman"/>
                <w:color w:val="000000"/>
                <w:lang w:eastAsia="es-CR"/>
              </w:rPr>
              <w:br/>
              <w:t>Elaborar el informe que se somete al Consejo</w:t>
            </w:r>
            <w:r w:rsidRPr="00CE0C70">
              <w:rPr>
                <w:rFonts w:ascii="Times New Roman" w:hAnsi="Times New Roman"/>
                <w:color w:val="000000"/>
                <w:lang w:eastAsia="es-CR"/>
              </w:rPr>
              <w:br/>
              <w:t>Elaborar el informe para las solicitudes de criterio que solicita el Departamento de Análisis Técnico y Curricular</w:t>
            </w:r>
          </w:p>
        </w:tc>
        <w:tc>
          <w:tcPr>
            <w:tcW w:w="1197" w:type="dxa"/>
            <w:shd w:val="clear" w:color="auto" w:fill="auto"/>
            <w:noWrap/>
            <w:vAlign w:val="center"/>
            <w:hideMark/>
          </w:tcPr>
          <w:p w14:paraId="19FF1AAE" w14:textId="77777777" w:rsidR="00E233B5" w:rsidRPr="00CE0C70" w:rsidRDefault="00E233B5" w:rsidP="0028166B">
            <w:pPr>
              <w:spacing w:after="0" w:line="240" w:lineRule="auto"/>
              <w:jc w:val="center"/>
              <w:rPr>
                <w:rFonts w:ascii="Times New Roman" w:hAnsi="Times New Roman"/>
                <w:color w:val="000000"/>
                <w:lang w:eastAsia="es-CR"/>
              </w:rPr>
            </w:pPr>
            <w:r w:rsidRPr="00CE0C70">
              <w:rPr>
                <w:rFonts w:ascii="Times New Roman" w:hAnsi="Times New Roman"/>
                <w:color w:val="000000"/>
                <w:lang w:eastAsia="es-CR"/>
              </w:rPr>
              <w:t>35</w:t>
            </w:r>
          </w:p>
        </w:tc>
        <w:tc>
          <w:tcPr>
            <w:tcW w:w="1197" w:type="dxa"/>
            <w:shd w:val="clear" w:color="auto" w:fill="auto"/>
            <w:noWrap/>
            <w:vAlign w:val="center"/>
            <w:hideMark/>
          </w:tcPr>
          <w:p w14:paraId="6AAF3B62" w14:textId="77777777" w:rsidR="00E233B5" w:rsidRPr="00CE0C70" w:rsidRDefault="00E233B5" w:rsidP="0028166B">
            <w:pPr>
              <w:spacing w:after="0" w:line="240" w:lineRule="auto"/>
              <w:jc w:val="center"/>
              <w:rPr>
                <w:rFonts w:ascii="Times New Roman" w:hAnsi="Times New Roman"/>
                <w:color w:val="000000"/>
                <w:lang w:eastAsia="es-CR"/>
              </w:rPr>
            </w:pPr>
            <w:r w:rsidRPr="00CE0C70">
              <w:rPr>
                <w:rFonts w:ascii="Times New Roman" w:hAnsi="Times New Roman"/>
                <w:color w:val="000000"/>
                <w:lang w:eastAsia="es-CR"/>
              </w:rPr>
              <w:t>151%</w:t>
            </w:r>
          </w:p>
        </w:tc>
      </w:tr>
      <w:tr w:rsidR="00E233B5" w:rsidRPr="00CE0C70" w14:paraId="775996FE" w14:textId="77777777" w:rsidTr="00597DBC">
        <w:trPr>
          <w:trHeight w:val="992"/>
        </w:trPr>
        <w:tc>
          <w:tcPr>
            <w:tcW w:w="2144" w:type="dxa"/>
            <w:shd w:val="clear" w:color="auto" w:fill="auto"/>
            <w:vAlign w:val="center"/>
            <w:hideMark/>
          </w:tcPr>
          <w:p w14:paraId="3378E320" w14:textId="77777777" w:rsidR="00E233B5" w:rsidRPr="00CE0C70" w:rsidRDefault="00E233B5" w:rsidP="0028166B">
            <w:pPr>
              <w:spacing w:after="0" w:line="240" w:lineRule="auto"/>
              <w:rPr>
                <w:rFonts w:ascii="Times New Roman" w:hAnsi="Times New Roman"/>
                <w:color w:val="000000"/>
                <w:lang w:eastAsia="es-CR"/>
              </w:rPr>
            </w:pPr>
            <w:r w:rsidRPr="00CE0C70">
              <w:rPr>
                <w:rFonts w:ascii="Times New Roman" w:hAnsi="Times New Roman"/>
                <w:color w:val="000000"/>
                <w:lang w:eastAsia="es-CR"/>
              </w:rPr>
              <w:t>Verificación de títulos a instituciones públicas y privadas</w:t>
            </w:r>
          </w:p>
        </w:tc>
        <w:tc>
          <w:tcPr>
            <w:tcW w:w="4512" w:type="dxa"/>
            <w:shd w:val="clear" w:color="000000" w:fill="FFFFFF"/>
            <w:vAlign w:val="center"/>
            <w:hideMark/>
          </w:tcPr>
          <w:p w14:paraId="3FAE1E56" w14:textId="77777777" w:rsidR="00E233B5" w:rsidRPr="00CE0C70" w:rsidRDefault="00E233B5" w:rsidP="0028166B">
            <w:pPr>
              <w:spacing w:after="0" w:line="240" w:lineRule="auto"/>
              <w:rPr>
                <w:rFonts w:ascii="Times New Roman" w:hAnsi="Times New Roman"/>
                <w:color w:val="000000"/>
                <w:lang w:eastAsia="es-CR"/>
              </w:rPr>
            </w:pPr>
            <w:r w:rsidRPr="00CE0C70">
              <w:rPr>
                <w:rFonts w:ascii="Times New Roman" w:hAnsi="Times New Roman"/>
                <w:color w:val="000000"/>
                <w:lang w:eastAsia="es-CR"/>
              </w:rPr>
              <w:t>Verificar cada título en los tomos correspondientes (manual) o en el SICONESUP</w:t>
            </w:r>
            <w:r w:rsidRPr="00CE0C70">
              <w:rPr>
                <w:rFonts w:ascii="Times New Roman" w:hAnsi="Times New Roman"/>
                <w:color w:val="000000"/>
                <w:lang w:eastAsia="es-CR"/>
              </w:rPr>
              <w:br/>
              <w:t>Elaborar el oficio para la institución solicitante</w:t>
            </w:r>
            <w:r w:rsidRPr="00CE0C70">
              <w:rPr>
                <w:rFonts w:ascii="Times New Roman" w:hAnsi="Times New Roman"/>
                <w:color w:val="000000"/>
                <w:lang w:eastAsia="es-CR"/>
              </w:rPr>
              <w:br/>
              <w:t>Notificar el resultado por correo electrónico con firma digital o personalmente mediante documento físico</w:t>
            </w:r>
          </w:p>
        </w:tc>
        <w:tc>
          <w:tcPr>
            <w:tcW w:w="1197" w:type="dxa"/>
            <w:shd w:val="clear" w:color="auto" w:fill="auto"/>
            <w:noWrap/>
            <w:vAlign w:val="center"/>
            <w:hideMark/>
          </w:tcPr>
          <w:p w14:paraId="15CEAFAC" w14:textId="77777777" w:rsidR="00E233B5" w:rsidRPr="00CE0C70" w:rsidRDefault="00E233B5" w:rsidP="0028166B">
            <w:pPr>
              <w:spacing w:after="0" w:line="240" w:lineRule="auto"/>
              <w:jc w:val="center"/>
              <w:rPr>
                <w:rFonts w:ascii="Times New Roman" w:hAnsi="Times New Roman"/>
                <w:color w:val="000000"/>
                <w:lang w:eastAsia="es-CR"/>
              </w:rPr>
            </w:pPr>
            <w:r w:rsidRPr="00CE0C70">
              <w:rPr>
                <w:rFonts w:ascii="Times New Roman" w:hAnsi="Times New Roman"/>
                <w:color w:val="000000"/>
                <w:lang w:eastAsia="es-CR"/>
              </w:rPr>
              <w:t>1000</w:t>
            </w:r>
          </w:p>
        </w:tc>
        <w:tc>
          <w:tcPr>
            <w:tcW w:w="1197" w:type="dxa"/>
            <w:shd w:val="clear" w:color="auto" w:fill="auto"/>
            <w:noWrap/>
            <w:vAlign w:val="center"/>
            <w:hideMark/>
          </w:tcPr>
          <w:p w14:paraId="35361893" w14:textId="77777777" w:rsidR="00E233B5" w:rsidRPr="00CE0C70" w:rsidRDefault="00E233B5" w:rsidP="0028166B">
            <w:pPr>
              <w:spacing w:after="0" w:line="240" w:lineRule="auto"/>
              <w:jc w:val="center"/>
              <w:rPr>
                <w:rFonts w:ascii="Times New Roman" w:hAnsi="Times New Roman"/>
                <w:color w:val="000000"/>
                <w:lang w:eastAsia="es-CR"/>
              </w:rPr>
            </w:pPr>
            <w:r w:rsidRPr="00CE0C70">
              <w:rPr>
                <w:rFonts w:ascii="Times New Roman" w:hAnsi="Times New Roman"/>
                <w:color w:val="000000"/>
                <w:lang w:eastAsia="es-CR"/>
              </w:rPr>
              <w:t>330%</w:t>
            </w:r>
          </w:p>
        </w:tc>
      </w:tr>
    </w:tbl>
    <w:p w14:paraId="16B7B43D" w14:textId="77777777" w:rsidR="00E233B5" w:rsidRPr="006128B1" w:rsidRDefault="00E233B5" w:rsidP="00EE2934">
      <w:pPr>
        <w:tabs>
          <w:tab w:val="left" w:pos="7938"/>
        </w:tabs>
        <w:spacing w:after="0" w:line="240" w:lineRule="auto"/>
        <w:ind w:right="-91"/>
        <w:jc w:val="both"/>
        <w:rPr>
          <w:rFonts w:ascii="Times New Roman" w:hAnsi="Times New Roman"/>
          <w:b/>
          <w:sz w:val="18"/>
          <w:szCs w:val="18"/>
          <w:lang w:val="es-ES"/>
        </w:rPr>
      </w:pPr>
    </w:p>
    <w:tbl>
      <w:tblPr>
        <w:tblW w:w="9021" w:type="dxa"/>
        <w:tblCellMar>
          <w:left w:w="70" w:type="dxa"/>
          <w:right w:w="70" w:type="dxa"/>
        </w:tblCellMar>
        <w:tblLook w:val="04A0" w:firstRow="1" w:lastRow="0" w:firstColumn="1" w:lastColumn="0" w:noHBand="0" w:noVBand="1"/>
      </w:tblPr>
      <w:tblGrid>
        <w:gridCol w:w="2187"/>
        <w:gridCol w:w="4646"/>
        <w:gridCol w:w="1094"/>
        <w:gridCol w:w="1094"/>
      </w:tblGrid>
      <w:tr w:rsidR="006128B1" w:rsidRPr="00E57304" w14:paraId="00B484DF" w14:textId="77777777" w:rsidTr="0028166B">
        <w:trPr>
          <w:trHeight w:val="238"/>
        </w:trPr>
        <w:tc>
          <w:tcPr>
            <w:tcW w:w="2224" w:type="dxa"/>
            <w:vMerge w:val="restart"/>
            <w:tcBorders>
              <w:top w:val="single" w:sz="4" w:space="0" w:color="auto"/>
              <w:left w:val="single" w:sz="4" w:space="0" w:color="auto"/>
              <w:bottom w:val="nil"/>
              <w:right w:val="single" w:sz="4" w:space="0" w:color="auto"/>
            </w:tcBorders>
            <w:shd w:val="clear" w:color="000000" w:fill="1F4E78"/>
            <w:vAlign w:val="center"/>
            <w:hideMark/>
          </w:tcPr>
          <w:p w14:paraId="3A32B9C2" w14:textId="77777777" w:rsidR="006128B1" w:rsidRPr="00471A4F" w:rsidRDefault="006128B1" w:rsidP="0028166B">
            <w:pPr>
              <w:spacing w:after="0" w:line="240" w:lineRule="auto"/>
              <w:jc w:val="center"/>
              <w:rPr>
                <w:rFonts w:ascii="Times New Roman" w:hAnsi="Times New Roman"/>
                <w:b/>
                <w:bCs/>
                <w:color w:val="FFFFFF"/>
                <w:lang w:eastAsia="es-CR"/>
              </w:rPr>
            </w:pPr>
            <w:r w:rsidRPr="00471A4F">
              <w:rPr>
                <w:rFonts w:ascii="Times New Roman" w:hAnsi="Times New Roman"/>
                <w:b/>
                <w:bCs/>
                <w:color w:val="FFFFFF"/>
                <w:lang w:eastAsia="es-CR"/>
              </w:rPr>
              <w:t>Meta Descriptiva</w:t>
            </w:r>
          </w:p>
        </w:tc>
        <w:tc>
          <w:tcPr>
            <w:tcW w:w="4800" w:type="dxa"/>
            <w:vMerge w:val="restart"/>
            <w:tcBorders>
              <w:top w:val="single" w:sz="4" w:space="0" w:color="auto"/>
              <w:left w:val="single" w:sz="4" w:space="0" w:color="auto"/>
              <w:bottom w:val="nil"/>
              <w:right w:val="single" w:sz="4" w:space="0" w:color="auto"/>
            </w:tcBorders>
            <w:shd w:val="clear" w:color="000000" w:fill="1F4E78"/>
            <w:vAlign w:val="center"/>
            <w:hideMark/>
          </w:tcPr>
          <w:p w14:paraId="470D0C7C" w14:textId="77777777" w:rsidR="006128B1" w:rsidRPr="00471A4F" w:rsidRDefault="006128B1" w:rsidP="0028166B">
            <w:pPr>
              <w:spacing w:after="0" w:line="240" w:lineRule="auto"/>
              <w:jc w:val="center"/>
              <w:rPr>
                <w:rFonts w:ascii="Times New Roman" w:hAnsi="Times New Roman"/>
                <w:b/>
                <w:bCs/>
                <w:color w:val="FFFFFF"/>
                <w:lang w:eastAsia="es-CR"/>
              </w:rPr>
            </w:pPr>
            <w:r w:rsidRPr="00471A4F">
              <w:rPr>
                <w:rFonts w:ascii="Times New Roman" w:hAnsi="Times New Roman"/>
                <w:b/>
                <w:bCs/>
                <w:color w:val="FFFFFF"/>
                <w:lang w:eastAsia="es-CR"/>
              </w:rPr>
              <w:t>Actividades</w:t>
            </w:r>
          </w:p>
        </w:tc>
        <w:tc>
          <w:tcPr>
            <w:tcW w:w="1997" w:type="dxa"/>
            <w:gridSpan w:val="2"/>
            <w:tcBorders>
              <w:top w:val="single" w:sz="4" w:space="0" w:color="auto"/>
              <w:left w:val="nil"/>
              <w:bottom w:val="single" w:sz="4" w:space="0" w:color="auto"/>
              <w:right w:val="single" w:sz="4" w:space="0" w:color="000000"/>
            </w:tcBorders>
            <w:shd w:val="clear" w:color="000000" w:fill="1F4E78"/>
            <w:noWrap/>
            <w:vAlign w:val="center"/>
            <w:hideMark/>
          </w:tcPr>
          <w:p w14:paraId="5AA4D60D" w14:textId="77777777" w:rsidR="006128B1" w:rsidRPr="00471A4F" w:rsidRDefault="006128B1" w:rsidP="0028166B">
            <w:pPr>
              <w:spacing w:after="0" w:line="240" w:lineRule="auto"/>
              <w:jc w:val="center"/>
              <w:rPr>
                <w:rFonts w:ascii="Times New Roman" w:hAnsi="Times New Roman"/>
                <w:b/>
                <w:bCs/>
                <w:color w:val="FFFFFF"/>
                <w:lang w:eastAsia="es-CR"/>
              </w:rPr>
            </w:pPr>
            <w:r w:rsidRPr="00471A4F">
              <w:rPr>
                <w:rFonts w:ascii="Times New Roman" w:hAnsi="Times New Roman"/>
                <w:b/>
                <w:bCs/>
                <w:color w:val="FFFFFF"/>
                <w:lang w:eastAsia="es-CR"/>
              </w:rPr>
              <w:t>Metas  2018</w:t>
            </w:r>
          </w:p>
        </w:tc>
      </w:tr>
      <w:tr w:rsidR="006128B1" w:rsidRPr="00E57304" w14:paraId="78FE9DAE" w14:textId="77777777" w:rsidTr="0028166B">
        <w:trPr>
          <w:trHeight w:val="238"/>
        </w:trPr>
        <w:tc>
          <w:tcPr>
            <w:tcW w:w="2224" w:type="dxa"/>
            <w:vMerge/>
            <w:tcBorders>
              <w:top w:val="single" w:sz="4" w:space="0" w:color="auto"/>
              <w:left w:val="single" w:sz="4" w:space="0" w:color="auto"/>
              <w:bottom w:val="nil"/>
              <w:right w:val="single" w:sz="4" w:space="0" w:color="auto"/>
            </w:tcBorders>
            <w:vAlign w:val="center"/>
            <w:hideMark/>
          </w:tcPr>
          <w:p w14:paraId="285A11D1" w14:textId="77777777" w:rsidR="006128B1" w:rsidRPr="00471A4F" w:rsidRDefault="006128B1" w:rsidP="0028166B">
            <w:pPr>
              <w:spacing w:after="0" w:line="240" w:lineRule="auto"/>
              <w:rPr>
                <w:rFonts w:ascii="Times New Roman" w:hAnsi="Times New Roman"/>
                <w:b/>
                <w:bCs/>
                <w:color w:val="FFFFFF"/>
                <w:lang w:eastAsia="es-CR"/>
              </w:rPr>
            </w:pPr>
          </w:p>
        </w:tc>
        <w:tc>
          <w:tcPr>
            <w:tcW w:w="4800" w:type="dxa"/>
            <w:vMerge/>
            <w:tcBorders>
              <w:top w:val="single" w:sz="4" w:space="0" w:color="auto"/>
              <w:left w:val="single" w:sz="4" w:space="0" w:color="auto"/>
              <w:bottom w:val="nil"/>
              <w:right w:val="single" w:sz="4" w:space="0" w:color="auto"/>
            </w:tcBorders>
            <w:vAlign w:val="center"/>
            <w:hideMark/>
          </w:tcPr>
          <w:p w14:paraId="226A3840" w14:textId="77777777" w:rsidR="006128B1" w:rsidRPr="00471A4F" w:rsidRDefault="006128B1" w:rsidP="0028166B">
            <w:pPr>
              <w:spacing w:after="0" w:line="240" w:lineRule="auto"/>
              <w:rPr>
                <w:rFonts w:ascii="Times New Roman" w:hAnsi="Times New Roman"/>
                <w:b/>
                <w:bCs/>
                <w:color w:val="FFFFFF"/>
                <w:lang w:eastAsia="es-CR"/>
              </w:rPr>
            </w:pPr>
          </w:p>
        </w:tc>
        <w:tc>
          <w:tcPr>
            <w:tcW w:w="998" w:type="dxa"/>
            <w:tcBorders>
              <w:top w:val="nil"/>
              <w:left w:val="nil"/>
              <w:bottom w:val="nil"/>
              <w:right w:val="nil"/>
            </w:tcBorders>
            <w:shd w:val="clear" w:color="000000" w:fill="1F4E78"/>
            <w:noWrap/>
            <w:vAlign w:val="center"/>
            <w:hideMark/>
          </w:tcPr>
          <w:p w14:paraId="5FFCAC81" w14:textId="77777777" w:rsidR="006128B1" w:rsidRPr="00471A4F" w:rsidRDefault="006128B1" w:rsidP="0028166B">
            <w:pPr>
              <w:spacing w:after="0" w:line="240" w:lineRule="auto"/>
              <w:jc w:val="center"/>
              <w:rPr>
                <w:rFonts w:ascii="Times New Roman" w:hAnsi="Times New Roman"/>
                <w:b/>
                <w:bCs/>
                <w:color w:val="FFFFFF"/>
                <w:lang w:eastAsia="es-CR"/>
              </w:rPr>
            </w:pPr>
            <w:r w:rsidRPr="00471A4F">
              <w:rPr>
                <w:rFonts w:ascii="Times New Roman" w:hAnsi="Times New Roman"/>
                <w:b/>
                <w:bCs/>
                <w:color w:val="FFFFFF"/>
                <w:lang w:eastAsia="es-CR"/>
              </w:rPr>
              <w:t>Propuesto</w:t>
            </w:r>
          </w:p>
        </w:tc>
        <w:tc>
          <w:tcPr>
            <w:tcW w:w="998" w:type="dxa"/>
            <w:tcBorders>
              <w:top w:val="nil"/>
              <w:left w:val="single" w:sz="4" w:space="0" w:color="auto"/>
              <w:bottom w:val="nil"/>
              <w:right w:val="nil"/>
            </w:tcBorders>
            <w:shd w:val="clear" w:color="000000" w:fill="1F4E78"/>
            <w:noWrap/>
            <w:vAlign w:val="center"/>
            <w:hideMark/>
          </w:tcPr>
          <w:p w14:paraId="7B72AA5D" w14:textId="77777777" w:rsidR="006128B1" w:rsidRPr="00471A4F" w:rsidRDefault="006128B1" w:rsidP="0028166B">
            <w:pPr>
              <w:spacing w:after="0" w:line="240" w:lineRule="auto"/>
              <w:jc w:val="center"/>
              <w:rPr>
                <w:rFonts w:ascii="Times New Roman" w:hAnsi="Times New Roman"/>
                <w:b/>
                <w:bCs/>
                <w:color w:val="FFFFFF"/>
                <w:lang w:eastAsia="es-CR"/>
              </w:rPr>
            </w:pPr>
            <w:r w:rsidRPr="00471A4F">
              <w:rPr>
                <w:rFonts w:ascii="Times New Roman" w:hAnsi="Times New Roman"/>
                <w:b/>
                <w:bCs/>
                <w:color w:val="FFFFFF"/>
                <w:lang w:eastAsia="es-CR"/>
              </w:rPr>
              <w:t>Ejecutado</w:t>
            </w:r>
          </w:p>
        </w:tc>
      </w:tr>
      <w:tr w:rsidR="006128B1" w:rsidRPr="00E57304" w14:paraId="01DE04CA" w14:textId="77777777" w:rsidTr="0028166B">
        <w:trPr>
          <w:trHeight w:val="1194"/>
        </w:trPr>
        <w:tc>
          <w:tcPr>
            <w:tcW w:w="22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40BA1" w14:textId="77777777" w:rsidR="006128B1" w:rsidRPr="00471A4F" w:rsidRDefault="006128B1" w:rsidP="0028166B">
            <w:pPr>
              <w:spacing w:after="0" w:line="240" w:lineRule="auto"/>
              <w:rPr>
                <w:rFonts w:ascii="Times New Roman" w:hAnsi="Times New Roman"/>
                <w:color w:val="000000"/>
                <w:lang w:eastAsia="es-CR"/>
              </w:rPr>
            </w:pPr>
            <w:r w:rsidRPr="00471A4F">
              <w:rPr>
                <w:rFonts w:ascii="Times New Roman" w:hAnsi="Times New Roman"/>
                <w:color w:val="000000"/>
                <w:lang w:eastAsia="es-CR"/>
              </w:rPr>
              <w:t>Bitácora de atención de usuarios vía telefónica y personalmente</w:t>
            </w:r>
          </w:p>
        </w:tc>
        <w:tc>
          <w:tcPr>
            <w:tcW w:w="4800" w:type="dxa"/>
            <w:tcBorders>
              <w:top w:val="single" w:sz="4" w:space="0" w:color="auto"/>
              <w:left w:val="nil"/>
              <w:bottom w:val="single" w:sz="4" w:space="0" w:color="auto"/>
              <w:right w:val="single" w:sz="4" w:space="0" w:color="auto"/>
            </w:tcBorders>
            <w:shd w:val="clear" w:color="000000" w:fill="FFFFFF"/>
            <w:vAlign w:val="center"/>
            <w:hideMark/>
          </w:tcPr>
          <w:p w14:paraId="5F6EFD39" w14:textId="77777777" w:rsidR="006128B1" w:rsidRPr="00471A4F" w:rsidRDefault="006128B1" w:rsidP="0028166B">
            <w:pPr>
              <w:spacing w:after="0" w:line="240" w:lineRule="auto"/>
              <w:rPr>
                <w:rFonts w:ascii="Times New Roman" w:hAnsi="Times New Roman"/>
                <w:color w:val="000000"/>
                <w:lang w:eastAsia="es-CR"/>
              </w:rPr>
            </w:pPr>
            <w:r w:rsidRPr="00471A4F">
              <w:rPr>
                <w:rFonts w:ascii="Times New Roman" w:hAnsi="Times New Roman"/>
                <w:color w:val="000000"/>
                <w:lang w:eastAsia="es-CR"/>
              </w:rPr>
              <w:t>Revisión de los alcances de la Ley 6693 y el Decreto Ejecutivo No.29631-MEP, así como los estatutos, normativa interna de cada universidad privada y demás normativa concomitante para la elaboración de las respuestas a las consultas realizadas vía oficio o correo electrónico.</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3FF55676" w14:textId="77777777" w:rsidR="006128B1" w:rsidRPr="00471A4F" w:rsidRDefault="006128B1" w:rsidP="0028166B">
            <w:pPr>
              <w:spacing w:after="0" w:line="240" w:lineRule="auto"/>
              <w:jc w:val="center"/>
              <w:rPr>
                <w:rFonts w:ascii="Times New Roman" w:hAnsi="Times New Roman"/>
                <w:color w:val="000000"/>
                <w:lang w:eastAsia="es-CR"/>
              </w:rPr>
            </w:pPr>
            <w:r w:rsidRPr="00471A4F">
              <w:rPr>
                <w:rFonts w:ascii="Times New Roman" w:hAnsi="Times New Roman"/>
                <w:color w:val="000000"/>
                <w:lang w:eastAsia="es-CR"/>
              </w:rPr>
              <w:t>100</w:t>
            </w:r>
          </w:p>
        </w:tc>
        <w:tc>
          <w:tcPr>
            <w:tcW w:w="998" w:type="dxa"/>
            <w:tcBorders>
              <w:top w:val="single" w:sz="4" w:space="0" w:color="auto"/>
              <w:left w:val="nil"/>
              <w:bottom w:val="single" w:sz="4" w:space="0" w:color="auto"/>
              <w:right w:val="single" w:sz="4" w:space="0" w:color="auto"/>
            </w:tcBorders>
            <w:shd w:val="clear" w:color="auto" w:fill="auto"/>
            <w:noWrap/>
            <w:vAlign w:val="center"/>
            <w:hideMark/>
          </w:tcPr>
          <w:p w14:paraId="4202D624" w14:textId="77777777" w:rsidR="006128B1" w:rsidRPr="00471A4F" w:rsidRDefault="006128B1" w:rsidP="0028166B">
            <w:pPr>
              <w:spacing w:after="0" w:line="240" w:lineRule="auto"/>
              <w:jc w:val="center"/>
              <w:rPr>
                <w:rFonts w:ascii="Times New Roman" w:hAnsi="Times New Roman"/>
                <w:color w:val="000000"/>
                <w:lang w:eastAsia="es-CR"/>
              </w:rPr>
            </w:pPr>
            <w:r w:rsidRPr="00471A4F">
              <w:rPr>
                <w:rFonts w:ascii="Times New Roman" w:hAnsi="Times New Roman"/>
                <w:color w:val="000000"/>
                <w:lang w:eastAsia="es-CR"/>
              </w:rPr>
              <w:t>90%</w:t>
            </w:r>
          </w:p>
        </w:tc>
      </w:tr>
      <w:tr w:rsidR="006128B1" w:rsidRPr="00E57304" w14:paraId="20B81C2D" w14:textId="77777777" w:rsidTr="0028166B">
        <w:trPr>
          <w:trHeight w:val="477"/>
        </w:trPr>
        <w:tc>
          <w:tcPr>
            <w:tcW w:w="2224" w:type="dxa"/>
            <w:tcBorders>
              <w:top w:val="nil"/>
              <w:left w:val="single" w:sz="4" w:space="0" w:color="auto"/>
              <w:bottom w:val="single" w:sz="4" w:space="0" w:color="auto"/>
              <w:right w:val="single" w:sz="4" w:space="0" w:color="auto"/>
            </w:tcBorders>
            <w:shd w:val="clear" w:color="auto" w:fill="auto"/>
            <w:vAlign w:val="center"/>
            <w:hideMark/>
          </w:tcPr>
          <w:p w14:paraId="3D6A6777" w14:textId="77777777" w:rsidR="006128B1" w:rsidRPr="00471A4F" w:rsidRDefault="006128B1" w:rsidP="0028166B">
            <w:pPr>
              <w:spacing w:after="0" w:line="240" w:lineRule="auto"/>
              <w:rPr>
                <w:rFonts w:ascii="Times New Roman" w:hAnsi="Times New Roman"/>
                <w:color w:val="000000"/>
                <w:lang w:eastAsia="es-CR"/>
              </w:rPr>
            </w:pPr>
            <w:r w:rsidRPr="00471A4F">
              <w:rPr>
                <w:rFonts w:ascii="Times New Roman" w:hAnsi="Times New Roman"/>
                <w:color w:val="000000"/>
                <w:lang w:eastAsia="es-CR"/>
              </w:rPr>
              <w:t>Criterios técnicos remitidos al Departamento solicitante</w:t>
            </w:r>
          </w:p>
        </w:tc>
        <w:tc>
          <w:tcPr>
            <w:tcW w:w="4800" w:type="dxa"/>
            <w:tcBorders>
              <w:top w:val="nil"/>
              <w:left w:val="nil"/>
              <w:bottom w:val="single" w:sz="4" w:space="0" w:color="auto"/>
              <w:right w:val="single" w:sz="4" w:space="0" w:color="auto"/>
            </w:tcBorders>
            <w:shd w:val="clear" w:color="000000" w:fill="FFFFFF"/>
            <w:vAlign w:val="center"/>
            <w:hideMark/>
          </w:tcPr>
          <w:p w14:paraId="36100EE9" w14:textId="77777777" w:rsidR="006128B1" w:rsidRPr="00471A4F" w:rsidRDefault="006128B1" w:rsidP="0028166B">
            <w:pPr>
              <w:spacing w:after="0" w:line="240" w:lineRule="auto"/>
              <w:rPr>
                <w:rFonts w:ascii="Times New Roman" w:hAnsi="Times New Roman"/>
                <w:color w:val="000000"/>
                <w:lang w:eastAsia="es-CR"/>
              </w:rPr>
            </w:pPr>
            <w:r w:rsidRPr="00471A4F">
              <w:rPr>
                <w:rFonts w:ascii="Times New Roman" w:hAnsi="Times New Roman"/>
                <w:color w:val="000000"/>
                <w:lang w:eastAsia="es-CR"/>
              </w:rPr>
              <w:t>Elaborar el informe y trasladar para su revisión a la jefatura</w:t>
            </w:r>
            <w:r w:rsidRPr="00471A4F">
              <w:rPr>
                <w:rFonts w:ascii="Times New Roman" w:hAnsi="Times New Roman"/>
                <w:color w:val="000000"/>
                <w:lang w:eastAsia="es-CR"/>
              </w:rPr>
              <w:br/>
              <w:t>Remitir el informe al departamento solicitante.</w:t>
            </w:r>
          </w:p>
        </w:tc>
        <w:tc>
          <w:tcPr>
            <w:tcW w:w="998" w:type="dxa"/>
            <w:tcBorders>
              <w:top w:val="nil"/>
              <w:left w:val="nil"/>
              <w:bottom w:val="single" w:sz="4" w:space="0" w:color="auto"/>
              <w:right w:val="single" w:sz="4" w:space="0" w:color="auto"/>
            </w:tcBorders>
            <w:shd w:val="clear" w:color="auto" w:fill="auto"/>
            <w:noWrap/>
            <w:vAlign w:val="center"/>
            <w:hideMark/>
          </w:tcPr>
          <w:p w14:paraId="2118C07C" w14:textId="77777777" w:rsidR="006128B1" w:rsidRPr="00471A4F" w:rsidRDefault="006128B1" w:rsidP="0028166B">
            <w:pPr>
              <w:spacing w:after="0" w:line="240" w:lineRule="auto"/>
              <w:jc w:val="center"/>
              <w:rPr>
                <w:rFonts w:ascii="Times New Roman" w:hAnsi="Times New Roman"/>
                <w:color w:val="000000"/>
                <w:lang w:eastAsia="es-CR"/>
              </w:rPr>
            </w:pPr>
            <w:r w:rsidRPr="00471A4F">
              <w:rPr>
                <w:rFonts w:ascii="Times New Roman" w:hAnsi="Times New Roman"/>
                <w:color w:val="000000"/>
                <w:lang w:eastAsia="es-CR"/>
              </w:rPr>
              <w:t>12</w:t>
            </w:r>
          </w:p>
        </w:tc>
        <w:tc>
          <w:tcPr>
            <w:tcW w:w="998" w:type="dxa"/>
            <w:tcBorders>
              <w:top w:val="nil"/>
              <w:left w:val="nil"/>
              <w:bottom w:val="single" w:sz="4" w:space="0" w:color="auto"/>
              <w:right w:val="single" w:sz="4" w:space="0" w:color="auto"/>
            </w:tcBorders>
            <w:shd w:val="clear" w:color="auto" w:fill="auto"/>
            <w:noWrap/>
            <w:vAlign w:val="center"/>
            <w:hideMark/>
          </w:tcPr>
          <w:p w14:paraId="4D9D2598" w14:textId="77777777" w:rsidR="006128B1" w:rsidRPr="00471A4F" w:rsidRDefault="006128B1" w:rsidP="0028166B">
            <w:pPr>
              <w:spacing w:after="0" w:line="240" w:lineRule="auto"/>
              <w:jc w:val="center"/>
              <w:rPr>
                <w:rFonts w:ascii="Times New Roman" w:hAnsi="Times New Roman"/>
                <w:color w:val="000000"/>
                <w:lang w:eastAsia="es-CR"/>
              </w:rPr>
            </w:pPr>
            <w:r w:rsidRPr="00471A4F">
              <w:rPr>
                <w:rFonts w:ascii="Times New Roman" w:hAnsi="Times New Roman"/>
                <w:color w:val="000000"/>
                <w:lang w:eastAsia="es-CR"/>
              </w:rPr>
              <w:t>100%</w:t>
            </w:r>
          </w:p>
        </w:tc>
      </w:tr>
      <w:tr w:rsidR="006128B1" w:rsidRPr="00E57304" w14:paraId="1826F943" w14:textId="77777777" w:rsidTr="0028166B">
        <w:trPr>
          <w:trHeight w:val="1913"/>
        </w:trPr>
        <w:tc>
          <w:tcPr>
            <w:tcW w:w="2224" w:type="dxa"/>
            <w:tcBorders>
              <w:top w:val="nil"/>
              <w:left w:val="single" w:sz="4" w:space="0" w:color="auto"/>
              <w:bottom w:val="single" w:sz="4" w:space="0" w:color="auto"/>
              <w:right w:val="single" w:sz="4" w:space="0" w:color="auto"/>
            </w:tcBorders>
            <w:shd w:val="clear" w:color="auto" w:fill="auto"/>
            <w:vAlign w:val="center"/>
            <w:hideMark/>
          </w:tcPr>
          <w:p w14:paraId="521DA9A9" w14:textId="77777777" w:rsidR="006128B1" w:rsidRPr="00471A4F" w:rsidRDefault="006128B1" w:rsidP="0028166B">
            <w:pPr>
              <w:spacing w:after="0" w:line="240" w:lineRule="auto"/>
              <w:rPr>
                <w:rFonts w:ascii="Times New Roman" w:hAnsi="Times New Roman"/>
                <w:color w:val="000000"/>
                <w:lang w:eastAsia="es-CR"/>
              </w:rPr>
            </w:pPr>
            <w:r w:rsidRPr="00471A4F">
              <w:rPr>
                <w:rFonts w:ascii="Times New Roman" w:hAnsi="Times New Roman"/>
                <w:color w:val="000000"/>
                <w:lang w:eastAsia="es-CR"/>
              </w:rPr>
              <w:lastRenderedPageBreak/>
              <w:t>Informes de cambio de ente auspiciador, cambio de logo o cambio de nombre de las Universidades Privadas</w:t>
            </w:r>
          </w:p>
        </w:tc>
        <w:tc>
          <w:tcPr>
            <w:tcW w:w="4800" w:type="dxa"/>
            <w:tcBorders>
              <w:top w:val="nil"/>
              <w:left w:val="nil"/>
              <w:bottom w:val="single" w:sz="4" w:space="0" w:color="auto"/>
              <w:right w:val="single" w:sz="4" w:space="0" w:color="auto"/>
            </w:tcBorders>
            <w:shd w:val="clear" w:color="000000" w:fill="FFFFFF"/>
            <w:vAlign w:val="center"/>
            <w:hideMark/>
          </w:tcPr>
          <w:p w14:paraId="5702A4E4" w14:textId="77777777" w:rsidR="006128B1" w:rsidRPr="00471A4F" w:rsidRDefault="006128B1" w:rsidP="0028166B">
            <w:pPr>
              <w:spacing w:after="0" w:line="240" w:lineRule="auto"/>
              <w:rPr>
                <w:rFonts w:ascii="Times New Roman" w:hAnsi="Times New Roman"/>
                <w:color w:val="000000"/>
                <w:lang w:eastAsia="es-CR"/>
              </w:rPr>
            </w:pPr>
            <w:r w:rsidRPr="00471A4F">
              <w:rPr>
                <w:rFonts w:ascii="Times New Roman" w:hAnsi="Times New Roman"/>
                <w:color w:val="000000"/>
                <w:lang w:eastAsia="es-CR"/>
              </w:rPr>
              <w:t>Lectura integral de la solicitud, verificación de requisitos, documentación probatoria idónea que acredite la inscripción registral respectiva.</w:t>
            </w:r>
            <w:r w:rsidRPr="00471A4F">
              <w:rPr>
                <w:rFonts w:ascii="Times New Roman" w:hAnsi="Times New Roman"/>
                <w:color w:val="000000"/>
                <w:lang w:eastAsia="es-CR"/>
              </w:rPr>
              <w:br/>
              <w:t>Redacción de informe con recomendación de considerar acreditado o no el cambio propuesto.</w:t>
            </w:r>
            <w:r w:rsidRPr="00471A4F">
              <w:rPr>
                <w:rFonts w:ascii="Times New Roman" w:hAnsi="Times New Roman"/>
                <w:color w:val="000000"/>
                <w:lang w:eastAsia="es-CR"/>
              </w:rPr>
              <w:br/>
              <w:t xml:space="preserve">Elevar el informe como insumo al Pleno del Consejo para su respectiva resolución. </w:t>
            </w:r>
            <w:r w:rsidRPr="00471A4F">
              <w:rPr>
                <w:rFonts w:ascii="Times New Roman" w:hAnsi="Times New Roman"/>
                <w:color w:val="000000"/>
                <w:lang w:eastAsia="es-CR"/>
              </w:rPr>
              <w:br/>
              <w:t>Elaboración de Resultandos bajo orden cronológico</w:t>
            </w:r>
          </w:p>
        </w:tc>
        <w:tc>
          <w:tcPr>
            <w:tcW w:w="998" w:type="dxa"/>
            <w:tcBorders>
              <w:top w:val="nil"/>
              <w:left w:val="nil"/>
              <w:bottom w:val="single" w:sz="4" w:space="0" w:color="auto"/>
              <w:right w:val="single" w:sz="4" w:space="0" w:color="auto"/>
            </w:tcBorders>
            <w:shd w:val="clear" w:color="auto" w:fill="auto"/>
            <w:noWrap/>
            <w:vAlign w:val="center"/>
            <w:hideMark/>
          </w:tcPr>
          <w:p w14:paraId="1B7C9945" w14:textId="77777777" w:rsidR="006128B1" w:rsidRPr="00471A4F" w:rsidRDefault="006128B1" w:rsidP="0028166B">
            <w:pPr>
              <w:spacing w:after="0" w:line="240" w:lineRule="auto"/>
              <w:jc w:val="center"/>
              <w:rPr>
                <w:rFonts w:ascii="Times New Roman" w:hAnsi="Times New Roman"/>
                <w:color w:val="000000"/>
                <w:lang w:eastAsia="es-CR"/>
              </w:rPr>
            </w:pPr>
            <w:r w:rsidRPr="00471A4F">
              <w:rPr>
                <w:rFonts w:ascii="Times New Roman" w:hAnsi="Times New Roman"/>
                <w:color w:val="000000"/>
                <w:lang w:eastAsia="es-CR"/>
              </w:rPr>
              <w:t>2</w:t>
            </w:r>
          </w:p>
        </w:tc>
        <w:tc>
          <w:tcPr>
            <w:tcW w:w="998" w:type="dxa"/>
            <w:tcBorders>
              <w:top w:val="nil"/>
              <w:left w:val="nil"/>
              <w:bottom w:val="single" w:sz="4" w:space="0" w:color="auto"/>
              <w:right w:val="single" w:sz="4" w:space="0" w:color="auto"/>
            </w:tcBorders>
            <w:shd w:val="clear" w:color="auto" w:fill="auto"/>
            <w:noWrap/>
            <w:vAlign w:val="center"/>
            <w:hideMark/>
          </w:tcPr>
          <w:p w14:paraId="1610A8C3" w14:textId="77777777" w:rsidR="006128B1" w:rsidRPr="00471A4F" w:rsidRDefault="006128B1" w:rsidP="0028166B">
            <w:pPr>
              <w:spacing w:after="0" w:line="240" w:lineRule="auto"/>
              <w:jc w:val="center"/>
              <w:rPr>
                <w:rFonts w:ascii="Times New Roman" w:hAnsi="Times New Roman"/>
                <w:color w:val="000000"/>
                <w:lang w:eastAsia="es-CR"/>
              </w:rPr>
            </w:pPr>
            <w:r w:rsidRPr="00471A4F">
              <w:rPr>
                <w:rFonts w:ascii="Times New Roman" w:hAnsi="Times New Roman"/>
                <w:color w:val="000000"/>
                <w:lang w:eastAsia="es-CR"/>
              </w:rPr>
              <w:t>100%</w:t>
            </w:r>
          </w:p>
        </w:tc>
      </w:tr>
    </w:tbl>
    <w:p w14:paraId="2A355090" w14:textId="77777777" w:rsidR="006128B1" w:rsidRPr="0036457E" w:rsidRDefault="006128B1" w:rsidP="006128B1">
      <w:pPr>
        <w:autoSpaceDE w:val="0"/>
        <w:autoSpaceDN w:val="0"/>
        <w:adjustRightInd w:val="0"/>
        <w:spacing w:after="0" w:line="240" w:lineRule="auto"/>
        <w:jc w:val="both"/>
        <w:rPr>
          <w:rFonts w:ascii="Times New Roman" w:hAnsi="Times New Roman"/>
          <w:sz w:val="20"/>
          <w:szCs w:val="20"/>
          <w:lang w:eastAsia="es-CR"/>
        </w:rPr>
      </w:pPr>
      <w:r w:rsidRPr="0036457E">
        <w:rPr>
          <w:rFonts w:ascii="Times New Roman" w:hAnsi="Times New Roman"/>
          <w:sz w:val="20"/>
          <w:szCs w:val="20"/>
          <w:lang w:eastAsia="es-CR"/>
        </w:rPr>
        <w:t>Fuente: POA 2017</w:t>
      </w:r>
      <w:r>
        <w:rPr>
          <w:rFonts w:ascii="Times New Roman" w:hAnsi="Times New Roman"/>
          <w:sz w:val="20"/>
          <w:szCs w:val="20"/>
          <w:lang w:eastAsia="es-CR"/>
        </w:rPr>
        <w:t xml:space="preserve"> y 2018</w:t>
      </w:r>
      <w:r w:rsidRPr="0036457E">
        <w:rPr>
          <w:rFonts w:ascii="Times New Roman" w:hAnsi="Times New Roman"/>
          <w:sz w:val="20"/>
          <w:szCs w:val="20"/>
          <w:lang w:eastAsia="es-CR"/>
        </w:rPr>
        <w:t>, CONESUP.</w:t>
      </w:r>
    </w:p>
    <w:p w14:paraId="208A5903"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76857B30"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79D3DBFE"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4FAB8D58"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035A3C5E"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37CA9BFE"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72CF41CD"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141C5035"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1D3DC91D"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6659186D"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030B04F6"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58CA1267"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5B30ECBC"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7EF6C7AD"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5C5740D1"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1A5E6D44"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33928D4A" w14:textId="77777777"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4101CEE9" w14:textId="77777777" w:rsidR="003457CA" w:rsidRDefault="003457CA" w:rsidP="00EE2934">
      <w:pPr>
        <w:tabs>
          <w:tab w:val="left" w:pos="7938"/>
        </w:tabs>
        <w:spacing w:after="0" w:line="240" w:lineRule="auto"/>
        <w:ind w:right="-91"/>
        <w:jc w:val="both"/>
        <w:rPr>
          <w:rFonts w:ascii="Times New Roman" w:hAnsi="Times New Roman"/>
          <w:b/>
          <w:sz w:val="24"/>
          <w:szCs w:val="24"/>
          <w:lang w:val="es-ES"/>
        </w:rPr>
      </w:pPr>
    </w:p>
    <w:p w14:paraId="7D6B8ABF" w14:textId="77777777" w:rsidR="003457CA" w:rsidRDefault="003457CA" w:rsidP="00EE2934">
      <w:pPr>
        <w:tabs>
          <w:tab w:val="left" w:pos="7938"/>
        </w:tabs>
        <w:spacing w:after="0" w:line="240" w:lineRule="auto"/>
        <w:ind w:right="-91"/>
        <w:jc w:val="both"/>
        <w:rPr>
          <w:rFonts w:ascii="Times New Roman" w:hAnsi="Times New Roman"/>
          <w:b/>
          <w:sz w:val="24"/>
          <w:szCs w:val="24"/>
          <w:lang w:val="es-ES"/>
        </w:rPr>
      </w:pPr>
    </w:p>
    <w:p w14:paraId="21B6B3E1" w14:textId="77777777" w:rsidR="003457CA" w:rsidRDefault="003457CA" w:rsidP="00EE2934">
      <w:pPr>
        <w:tabs>
          <w:tab w:val="left" w:pos="7938"/>
        </w:tabs>
        <w:spacing w:after="0" w:line="240" w:lineRule="auto"/>
        <w:ind w:right="-91"/>
        <w:jc w:val="both"/>
        <w:rPr>
          <w:rFonts w:ascii="Times New Roman" w:hAnsi="Times New Roman"/>
          <w:b/>
          <w:sz w:val="24"/>
          <w:szCs w:val="24"/>
          <w:lang w:val="es-ES"/>
        </w:rPr>
      </w:pPr>
    </w:p>
    <w:p w14:paraId="791F8731" w14:textId="77777777" w:rsidR="003457CA" w:rsidRDefault="003457CA" w:rsidP="00EE2934">
      <w:pPr>
        <w:tabs>
          <w:tab w:val="left" w:pos="7938"/>
        </w:tabs>
        <w:spacing w:after="0" w:line="240" w:lineRule="auto"/>
        <w:ind w:right="-91"/>
        <w:jc w:val="both"/>
        <w:rPr>
          <w:rFonts w:ascii="Times New Roman" w:hAnsi="Times New Roman"/>
          <w:b/>
          <w:sz w:val="24"/>
          <w:szCs w:val="24"/>
          <w:lang w:val="es-ES"/>
        </w:rPr>
      </w:pPr>
    </w:p>
    <w:p w14:paraId="49925571" w14:textId="77777777" w:rsidR="003457CA" w:rsidRDefault="003457CA" w:rsidP="00EE2934">
      <w:pPr>
        <w:tabs>
          <w:tab w:val="left" w:pos="7938"/>
        </w:tabs>
        <w:spacing w:after="0" w:line="240" w:lineRule="auto"/>
        <w:ind w:right="-91"/>
        <w:jc w:val="both"/>
        <w:rPr>
          <w:rFonts w:ascii="Times New Roman" w:hAnsi="Times New Roman"/>
          <w:b/>
          <w:sz w:val="24"/>
          <w:szCs w:val="24"/>
          <w:lang w:val="es-ES"/>
        </w:rPr>
      </w:pPr>
    </w:p>
    <w:p w14:paraId="0DE4A699" w14:textId="77777777" w:rsidR="003457CA" w:rsidRDefault="003457CA" w:rsidP="00EE2934">
      <w:pPr>
        <w:tabs>
          <w:tab w:val="left" w:pos="7938"/>
        </w:tabs>
        <w:spacing w:after="0" w:line="240" w:lineRule="auto"/>
        <w:ind w:right="-91"/>
        <w:jc w:val="both"/>
        <w:rPr>
          <w:rFonts w:ascii="Times New Roman" w:hAnsi="Times New Roman"/>
          <w:b/>
          <w:sz w:val="24"/>
          <w:szCs w:val="24"/>
          <w:lang w:val="es-ES"/>
        </w:rPr>
      </w:pPr>
    </w:p>
    <w:p w14:paraId="17D7E731" w14:textId="77777777" w:rsidR="003457CA" w:rsidRDefault="003457CA" w:rsidP="00EE2934">
      <w:pPr>
        <w:tabs>
          <w:tab w:val="left" w:pos="7938"/>
        </w:tabs>
        <w:spacing w:after="0" w:line="240" w:lineRule="auto"/>
        <w:ind w:right="-91"/>
        <w:jc w:val="both"/>
        <w:rPr>
          <w:rFonts w:ascii="Times New Roman" w:hAnsi="Times New Roman"/>
          <w:b/>
          <w:sz w:val="24"/>
          <w:szCs w:val="24"/>
          <w:lang w:val="es-ES"/>
        </w:rPr>
      </w:pPr>
    </w:p>
    <w:p w14:paraId="50CD11B3" w14:textId="77777777" w:rsidR="003457CA" w:rsidRDefault="003457CA" w:rsidP="00EE2934">
      <w:pPr>
        <w:tabs>
          <w:tab w:val="left" w:pos="7938"/>
        </w:tabs>
        <w:spacing w:after="0" w:line="240" w:lineRule="auto"/>
        <w:ind w:right="-91"/>
        <w:jc w:val="both"/>
        <w:rPr>
          <w:rFonts w:ascii="Times New Roman" w:hAnsi="Times New Roman"/>
          <w:b/>
          <w:sz w:val="24"/>
          <w:szCs w:val="24"/>
          <w:lang w:val="es-ES"/>
        </w:rPr>
      </w:pPr>
    </w:p>
    <w:p w14:paraId="662CE421" w14:textId="77777777" w:rsidR="003457CA" w:rsidRDefault="003457CA" w:rsidP="00EE2934">
      <w:pPr>
        <w:tabs>
          <w:tab w:val="left" w:pos="7938"/>
        </w:tabs>
        <w:spacing w:after="0" w:line="240" w:lineRule="auto"/>
        <w:ind w:right="-91"/>
        <w:jc w:val="both"/>
        <w:rPr>
          <w:rFonts w:ascii="Times New Roman" w:hAnsi="Times New Roman"/>
          <w:b/>
          <w:sz w:val="24"/>
          <w:szCs w:val="24"/>
          <w:lang w:val="es-ES"/>
        </w:rPr>
      </w:pPr>
    </w:p>
    <w:p w14:paraId="6338B99A" w14:textId="77777777" w:rsidR="003457CA" w:rsidRDefault="003457CA" w:rsidP="00EE2934">
      <w:pPr>
        <w:tabs>
          <w:tab w:val="left" w:pos="7938"/>
        </w:tabs>
        <w:spacing w:after="0" w:line="240" w:lineRule="auto"/>
        <w:ind w:right="-91"/>
        <w:jc w:val="both"/>
        <w:rPr>
          <w:rFonts w:ascii="Times New Roman" w:hAnsi="Times New Roman"/>
          <w:b/>
          <w:sz w:val="24"/>
          <w:szCs w:val="24"/>
          <w:lang w:val="es-ES"/>
        </w:rPr>
      </w:pPr>
    </w:p>
    <w:p w14:paraId="12352D34" w14:textId="77777777" w:rsidR="003457CA" w:rsidRDefault="003457CA" w:rsidP="00EE2934">
      <w:pPr>
        <w:tabs>
          <w:tab w:val="left" w:pos="7938"/>
        </w:tabs>
        <w:spacing w:after="0" w:line="240" w:lineRule="auto"/>
        <w:ind w:right="-91"/>
        <w:jc w:val="both"/>
        <w:rPr>
          <w:rFonts w:ascii="Times New Roman" w:hAnsi="Times New Roman"/>
          <w:b/>
          <w:sz w:val="24"/>
          <w:szCs w:val="24"/>
          <w:lang w:val="es-ES"/>
        </w:rPr>
      </w:pPr>
    </w:p>
    <w:p w14:paraId="1D13D8B8" w14:textId="77777777" w:rsidR="003457CA" w:rsidRDefault="003457CA" w:rsidP="00EE2934">
      <w:pPr>
        <w:tabs>
          <w:tab w:val="left" w:pos="7938"/>
        </w:tabs>
        <w:spacing w:after="0" w:line="240" w:lineRule="auto"/>
        <w:ind w:right="-91"/>
        <w:jc w:val="both"/>
        <w:rPr>
          <w:rFonts w:ascii="Times New Roman" w:hAnsi="Times New Roman"/>
          <w:b/>
          <w:sz w:val="24"/>
          <w:szCs w:val="24"/>
          <w:lang w:val="es-ES"/>
        </w:rPr>
      </w:pPr>
    </w:p>
    <w:p w14:paraId="1D6DC07F" w14:textId="77777777" w:rsidR="003457CA" w:rsidRDefault="003457CA" w:rsidP="00EE2934">
      <w:pPr>
        <w:tabs>
          <w:tab w:val="left" w:pos="7938"/>
        </w:tabs>
        <w:spacing w:after="0" w:line="240" w:lineRule="auto"/>
        <w:ind w:right="-91"/>
        <w:jc w:val="both"/>
        <w:rPr>
          <w:rFonts w:ascii="Times New Roman" w:hAnsi="Times New Roman"/>
          <w:b/>
          <w:sz w:val="24"/>
          <w:szCs w:val="24"/>
          <w:lang w:val="es-ES"/>
        </w:rPr>
      </w:pPr>
    </w:p>
    <w:p w14:paraId="167E7DB7" w14:textId="1A8A6293" w:rsidR="003457CA" w:rsidRDefault="003457CA" w:rsidP="00EE2934">
      <w:pPr>
        <w:tabs>
          <w:tab w:val="left" w:pos="7938"/>
        </w:tabs>
        <w:spacing w:after="0" w:line="240" w:lineRule="auto"/>
        <w:ind w:right="-91"/>
        <w:jc w:val="both"/>
        <w:rPr>
          <w:rFonts w:ascii="Times New Roman" w:hAnsi="Times New Roman"/>
          <w:b/>
          <w:sz w:val="24"/>
          <w:szCs w:val="24"/>
          <w:lang w:val="es-ES"/>
        </w:rPr>
      </w:pPr>
    </w:p>
    <w:p w14:paraId="49F462E4" w14:textId="147441EA" w:rsidR="00471A4F" w:rsidRDefault="00471A4F" w:rsidP="00EE2934">
      <w:pPr>
        <w:tabs>
          <w:tab w:val="left" w:pos="7938"/>
        </w:tabs>
        <w:spacing w:after="0" w:line="240" w:lineRule="auto"/>
        <w:ind w:right="-91"/>
        <w:jc w:val="both"/>
        <w:rPr>
          <w:rFonts w:ascii="Times New Roman" w:hAnsi="Times New Roman"/>
          <w:b/>
          <w:sz w:val="24"/>
          <w:szCs w:val="24"/>
          <w:lang w:val="es-ES"/>
        </w:rPr>
      </w:pPr>
    </w:p>
    <w:p w14:paraId="4B117364" w14:textId="7784A4CF" w:rsidR="00471A4F" w:rsidRDefault="00471A4F" w:rsidP="00EE2934">
      <w:pPr>
        <w:tabs>
          <w:tab w:val="left" w:pos="7938"/>
        </w:tabs>
        <w:spacing w:after="0" w:line="240" w:lineRule="auto"/>
        <w:ind w:right="-91"/>
        <w:jc w:val="both"/>
        <w:rPr>
          <w:rFonts w:ascii="Times New Roman" w:hAnsi="Times New Roman"/>
          <w:b/>
          <w:sz w:val="24"/>
          <w:szCs w:val="24"/>
          <w:lang w:val="es-ES"/>
        </w:rPr>
      </w:pPr>
    </w:p>
    <w:p w14:paraId="36B37F1A" w14:textId="77777777" w:rsidR="00471A4F" w:rsidRDefault="00471A4F" w:rsidP="00EE2934">
      <w:pPr>
        <w:tabs>
          <w:tab w:val="left" w:pos="7938"/>
        </w:tabs>
        <w:spacing w:after="0" w:line="240" w:lineRule="auto"/>
        <w:ind w:right="-91"/>
        <w:jc w:val="both"/>
        <w:rPr>
          <w:rFonts w:ascii="Times New Roman" w:hAnsi="Times New Roman"/>
          <w:b/>
          <w:sz w:val="24"/>
          <w:szCs w:val="24"/>
          <w:lang w:val="es-ES"/>
        </w:rPr>
      </w:pPr>
    </w:p>
    <w:p w14:paraId="62B8BA7B" w14:textId="31ED31F1" w:rsidR="00E233B5" w:rsidRDefault="00E233B5" w:rsidP="00EE2934">
      <w:pPr>
        <w:tabs>
          <w:tab w:val="left" w:pos="7938"/>
        </w:tabs>
        <w:spacing w:after="0" w:line="240" w:lineRule="auto"/>
        <w:ind w:right="-91"/>
        <w:jc w:val="both"/>
        <w:rPr>
          <w:rFonts w:ascii="Times New Roman" w:hAnsi="Times New Roman"/>
          <w:b/>
          <w:sz w:val="24"/>
          <w:szCs w:val="24"/>
          <w:lang w:val="es-ES"/>
        </w:rPr>
      </w:pPr>
    </w:p>
    <w:p w14:paraId="73A1AD02" w14:textId="18955D8E" w:rsidR="0096489B" w:rsidRDefault="0096489B" w:rsidP="00EE2934">
      <w:pPr>
        <w:tabs>
          <w:tab w:val="left" w:pos="7938"/>
        </w:tabs>
        <w:spacing w:after="0" w:line="240" w:lineRule="auto"/>
        <w:ind w:right="-91"/>
        <w:jc w:val="both"/>
        <w:rPr>
          <w:rFonts w:ascii="Times New Roman" w:hAnsi="Times New Roman"/>
          <w:b/>
          <w:sz w:val="24"/>
          <w:szCs w:val="24"/>
          <w:lang w:val="es-ES"/>
        </w:rPr>
      </w:pPr>
    </w:p>
    <w:p w14:paraId="3532DE10" w14:textId="77777777" w:rsidR="005D1731" w:rsidRDefault="005D1731" w:rsidP="00EE2934">
      <w:pPr>
        <w:tabs>
          <w:tab w:val="left" w:pos="7938"/>
        </w:tabs>
        <w:spacing w:after="0" w:line="240" w:lineRule="auto"/>
        <w:ind w:right="-91"/>
        <w:jc w:val="both"/>
        <w:rPr>
          <w:rFonts w:ascii="Times New Roman" w:hAnsi="Times New Roman"/>
          <w:b/>
          <w:sz w:val="24"/>
          <w:szCs w:val="24"/>
          <w:lang w:val="es-ES"/>
        </w:rPr>
      </w:pPr>
    </w:p>
    <w:p w14:paraId="785554C2" w14:textId="77777777" w:rsidR="0034350D" w:rsidRDefault="0034350D" w:rsidP="00EE2934">
      <w:pPr>
        <w:tabs>
          <w:tab w:val="left" w:pos="7938"/>
        </w:tabs>
        <w:spacing w:after="0" w:line="240" w:lineRule="auto"/>
        <w:ind w:right="-91"/>
        <w:jc w:val="both"/>
        <w:rPr>
          <w:rFonts w:ascii="Times New Roman" w:hAnsi="Times New Roman"/>
          <w:b/>
          <w:sz w:val="24"/>
          <w:szCs w:val="24"/>
          <w:lang w:val="es-ES"/>
        </w:rPr>
      </w:pPr>
    </w:p>
    <w:p w14:paraId="19072AFE" w14:textId="7CA18DAF" w:rsidR="00597DBC" w:rsidRDefault="003457CA" w:rsidP="0034350D">
      <w:pPr>
        <w:tabs>
          <w:tab w:val="left" w:pos="7938"/>
        </w:tabs>
        <w:spacing w:after="0" w:line="240" w:lineRule="auto"/>
        <w:ind w:right="-91"/>
        <w:jc w:val="center"/>
        <w:rPr>
          <w:rFonts w:ascii="Times New Roman" w:hAnsi="Times New Roman"/>
          <w:b/>
          <w:sz w:val="24"/>
          <w:szCs w:val="24"/>
          <w:lang w:val="es-ES"/>
        </w:rPr>
      </w:pPr>
      <w:r>
        <w:rPr>
          <w:rFonts w:ascii="Times New Roman" w:hAnsi="Times New Roman"/>
          <w:b/>
          <w:sz w:val="24"/>
          <w:szCs w:val="24"/>
          <w:lang w:val="es-ES"/>
        </w:rPr>
        <w:t>Anexo N° 5</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0"/>
        <w:gridCol w:w="6800"/>
      </w:tblGrid>
      <w:tr w:rsidR="00471A4F" w:rsidRPr="00FD3B94" w14:paraId="7F9709DA" w14:textId="77777777" w:rsidTr="00E76DEF">
        <w:trPr>
          <w:trHeight w:val="300"/>
          <w:jc w:val="center"/>
        </w:trPr>
        <w:tc>
          <w:tcPr>
            <w:tcW w:w="8500" w:type="dxa"/>
            <w:gridSpan w:val="2"/>
            <w:shd w:val="clear" w:color="000000" w:fill="1F4E78"/>
            <w:noWrap/>
            <w:vAlign w:val="center"/>
          </w:tcPr>
          <w:p w14:paraId="3E3E8592" w14:textId="232AF3C4" w:rsidR="00471A4F" w:rsidRPr="00FD3B94" w:rsidRDefault="00471A4F" w:rsidP="00E76DEF">
            <w:pPr>
              <w:spacing w:after="0" w:line="240" w:lineRule="auto"/>
              <w:jc w:val="center"/>
              <w:rPr>
                <w:rFonts w:ascii="Times New Roman" w:eastAsia="Times New Roman" w:hAnsi="Times New Roman"/>
                <w:b/>
                <w:bCs/>
                <w:color w:val="FFFFFF"/>
                <w:lang w:eastAsia="es-CR"/>
              </w:rPr>
            </w:pPr>
            <w:r>
              <w:rPr>
                <w:rFonts w:ascii="Times New Roman" w:eastAsia="Times New Roman" w:hAnsi="Times New Roman"/>
                <w:b/>
                <w:bCs/>
                <w:color w:val="FFFFFF"/>
                <w:lang w:eastAsia="es-CR"/>
              </w:rPr>
              <w:t xml:space="preserve">Portafolio de Procedimientos </w:t>
            </w:r>
          </w:p>
        </w:tc>
      </w:tr>
      <w:tr w:rsidR="00471A4F" w:rsidRPr="00FD3B94" w14:paraId="75307E32" w14:textId="77777777" w:rsidTr="00471A4F">
        <w:trPr>
          <w:trHeight w:val="300"/>
          <w:jc w:val="center"/>
        </w:trPr>
        <w:tc>
          <w:tcPr>
            <w:tcW w:w="1700" w:type="dxa"/>
            <w:shd w:val="clear" w:color="000000" w:fill="1F4E78"/>
            <w:noWrap/>
            <w:vAlign w:val="center"/>
            <w:hideMark/>
          </w:tcPr>
          <w:p w14:paraId="3C2233FA" w14:textId="77777777" w:rsidR="00471A4F" w:rsidRPr="00FD3B94" w:rsidRDefault="00471A4F" w:rsidP="00E76DEF">
            <w:pPr>
              <w:spacing w:after="0" w:line="240" w:lineRule="auto"/>
              <w:jc w:val="center"/>
              <w:rPr>
                <w:rFonts w:ascii="Times New Roman" w:eastAsia="Times New Roman" w:hAnsi="Times New Roman"/>
                <w:b/>
                <w:bCs/>
                <w:color w:val="FFFFFF"/>
                <w:lang w:eastAsia="es-CR"/>
              </w:rPr>
            </w:pPr>
            <w:r w:rsidRPr="00FD3B94">
              <w:rPr>
                <w:rFonts w:ascii="Times New Roman" w:eastAsia="Times New Roman" w:hAnsi="Times New Roman"/>
                <w:b/>
                <w:bCs/>
                <w:color w:val="FFFFFF"/>
                <w:lang w:eastAsia="es-CR"/>
              </w:rPr>
              <w:t>Departamento</w:t>
            </w:r>
          </w:p>
        </w:tc>
        <w:tc>
          <w:tcPr>
            <w:tcW w:w="6800" w:type="dxa"/>
            <w:shd w:val="clear" w:color="000000" w:fill="1F4E78"/>
            <w:noWrap/>
            <w:vAlign w:val="center"/>
            <w:hideMark/>
          </w:tcPr>
          <w:p w14:paraId="0730C634" w14:textId="77777777" w:rsidR="00471A4F" w:rsidRPr="00FD3B94" w:rsidRDefault="00471A4F" w:rsidP="00E76DEF">
            <w:pPr>
              <w:spacing w:after="0" w:line="240" w:lineRule="auto"/>
              <w:jc w:val="center"/>
              <w:rPr>
                <w:rFonts w:ascii="Times New Roman" w:eastAsia="Times New Roman" w:hAnsi="Times New Roman"/>
                <w:b/>
                <w:bCs/>
                <w:color w:val="FFFFFF"/>
                <w:lang w:eastAsia="es-CR"/>
              </w:rPr>
            </w:pPr>
            <w:r w:rsidRPr="00FD3B94">
              <w:rPr>
                <w:rFonts w:ascii="Times New Roman" w:eastAsia="Times New Roman" w:hAnsi="Times New Roman"/>
                <w:b/>
                <w:bCs/>
                <w:color w:val="FFFFFF"/>
                <w:lang w:eastAsia="es-CR"/>
              </w:rPr>
              <w:t>Procedimientos</w:t>
            </w:r>
          </w:p>
        </w:tc>
      </w:tr>
      <w:tr w:rsidR="00471A4F" w:rsidRPr="00FD3B94" w14:paraId="3F3559B2" w14:textId="77777777" w:rsidTr="00471A4F">
        <w:trPr>
          <w:trHeight w:val="2400"/>
          <w:jc w:val="center"/>
        </w:trPr>
        <w:tc>
          <w:tcPr>
            <w:tcW w:w="1700" w:type="dxa"/>
            <w:shd w:val="clear" w:color="auto" w:fill="auto"/>
            <w:vAlign w:val="center"/>
            <w:hideMark/>
          </w:tcPr>
          <w:p w14:paraId="6066450A" w14:textId="67937869" w:rsidR="00471A4F" w:rsidRPr="00FD3B94" w:rsidRDefault="00471A4F" w:rsidP="00E76DEF">
            <w:pPr>
              <w:spacing w:after="0" w:line="240" w:lineRule="auto"/>
              <w:rPr>
                <w:rFonts w:ascii="Times New Roman" w:eastAsia="Times New Roman" w:hAnsi="Times New Roman"/>
                <w:color w:val="000000"/>
                <w:lang w:eastAsia="es-CR"/>
              </w:rPr>
            </w:pPr>
            <w:r w:rsidRPr="00FD3B94">
              <w:rPr>
                <w:rFonts w:ascii="Times New Roman" w:eastAsia="Times New Roman" w:hAnsi="Times New Roman"/>
                <w:color w:val="000000"/>
                <w:lang w:eastAsia="es-CR"/>
              </w:rPr>
              <w:t>Departamento de Análisis Técnico y Curricular</w:t>
            </w:r>
          </w:p>
        </w:tc>
        <w:tc>
          <w:tcPr>
            <w:tcW w:w="6800" w:type="dxa"/>
            <w:shd w:val="clear" w:color="auto" w:fill="auto"/>
            <w:vAlign w:val="center"/>
            <w:hideMark/>
          </w:tcPr>
          <w:p w14:paraId="4E737AA8" w14:textId="77777777" w:rsidR="00471A4F" w:rsidRPr="00FD3B94" w:rsidRDefault="00471A4F" w:rsidP="00E76DEF">
            <w:pPr>
              <w:spacing w:after="0" w:line="240" w:lineRule="auto"/>
              <w:rPr>
                <w:rFonts w:ascii="Times New Roman" w:eastAsia="Times New Roman" w:hAnsi="Times New Roman"/>
                <w:color w:val="000000"/>
                <w:lang w:eastAsia="es-CR"/>
              </w:rPr>
            </w:pPr>
            <w:r w:rsidRPr="00FD3B94">
              <w:rPr>
                <w:rFonts w:ascii="Times New Roman" w:eastAsia="Times New Roman" w:hAnsi="Times New Roman"/>
                <w:color w:val="000000"/>
                <w:lang w:eastAsia="es-CR"/>
              </w:rPr>
              <w:t>1. Creación y funcionamiento de universidades privadas.</w:t>
            </w:r>
            <w:r w:rsidRPr="00FD3B94">
              <w:rPr>
                <w:rFonts w:ascii="Times New Roman" w:eastAsia="Times New Roman" w:hAnsi="Times New Roman"/>
                <w:color w:val="000000"/>
                <w:lang w:eastAsia="es-CR"/>
              </w:rPr>
              <w:br/>
              <w:t>2. Modificación de carreras y planes de estudios autorizados, según artículo 23 inciso a, b y c.</w:t>
            </w:r>
            <w:r w:rsidRPr="00FD3B94">
              <w:rPr>
                <w:rFonts w:ascii="Times New Roman" w:eastAsia="Times New Roman" w:hAnsi="Times New Roman"/>
                <w:color w:val="000000"/>
                <w:lang w:eastAsia="es-CR"/>
              </w:rPr>
              <w:br/>
              <w:t>3. Autorización de la nómina de personal docente y autoridades universitarias.</w:t>
            </w:r>
            <w:r w:rsidRPr="00FD3B94">
              <w:rPr>
                <w:rFonts w:ascii="Times New Roman" w:eastAsia="Times New Roman" w:hAnsi="Times New Roman"/>
                <w:color w:val="000000"/>
                <w:lang w:eastAsia="es-CR"/>
              </w:rPr>
              <w:br/>
              <w:t>4. Investigaciones solicitadas por colegios profesionales y dependencias de CONESUP.</w:t>
            </w:r>
            <w:r w:rsidRPr="00FD3B94">
              <w:rPr>
                <w:rFonts w:ascii="Times New Roman" w:eastAsia="Times New Roman" w:hAnsi="Times New Roman"/>
                <w:color w:val="000000"/>
                <w:lang w:eastAsia="es-CR"/>
              </w:rPr>
              <w:br/>
              <w:t>5. Elaboración de criterio curricular.</w:t>
            </w:r>
          </w:p>
        </w:tc>
      </w:tr>
      <w:tr w:rsidR="00471A4F" w:rsidRPr="00FD3B94" w14:paraId="17BAA230" w14:textId="77777777" w:rsidTr="00471A4F">
        <w:trPr>
          <w:trHeight w:val="1800"/>
          <w:jc w:val="center"/>
        </w:trPr>
        <w:tc>
          <w:tcPr>
            <w:tcW w:w="1700" w:type="dxa"/>
            <w:shd w:val="clear" w:color="auto" w:fill="auto"/>
            <w:vAlign w:val="center"/>
            <w:hideMark/>
          </w:tcPr>
          <w:p w14:paraId="7CBED342" w14:textId="77777777" w:rsidR="00471A4F" w:rsidRPr="00FD3B94" w:rsidRDefault="00471A4F" w:rsidP="00E76DEF">
            <w:pPr>
              <w:spacing w:after="0" w:line="240" w:lineRule="auto"/>
              <w:rPr>
                <w:rFonts w:ascii="Times New Roman" w:eastAsia="Times New Roman" w:hAnsi="Times New Roman"/>
                <w:color w:val="000000"/>
                <w:lang w:eastAsia="es-CR"/>
              </w:rPr>
            </w:pPr>
            <w:r w:rsidRPr="00FD3B94">
              <w:rPr>
                <w:rFonts w:ascii="Times New Roman" w:eastAsia="Times New Roman" w:hAnsi="Times New Roman"/>
                <w:color w:val="000000"/>
                <w:lang w:eastAsia="es-CR"/>
              </w:rPr>
              <w:t>Departamento de Inspección e Inscripción de Títulos</w:t>
            </w:r>
          </w:p>
        </w:tc>
        <w:tc>
          <w:tcPr>
            <w:tcW w:w="6800" w:type="dxa"/>
            <w:shd w:val="clear" w:color="auto" w:fill="auto"/>
            <w:vAlign w:val="center"/>
            <w:hideMark/>
          </w:tcPr>
          <w:p w14:paraId="3FBB83C3" w14:textId="77777777" w:rsidR="00471A4F" w:rsidRPr="00FD3B94" w:rsidRDefault="00471A4F" w:rsidP="00E76DEF">
            <w:pPr>
              <w:spacing w:after="0" w:line="240" w:lineRule="auto"/>
              <w:rPr>
                <w:rFonts w:ascii="Times New Roman" w:eastAsia="Times New Roman" w:hAnsi="Times New Roman"/>
                <w:color w:val="000000"/>
                <w:lang w:eastAsia="es-CR"/>
              </w:rPr>
            </w:pPr>
            <w:r w:rsidRPr="00FD3B94">
              <w:rPr>
                <w:rFonts w:ascii="Times New Roman" w:eastAsia="Times New Roman" w:hAnsi="Times New Roman"/>
                <w:color w:val="000000"/>
                <w:lang w:eastAsia="es-CR"/>
              </w:rPr>
              <w:t>1. Inscripción de títulos.</w:t>
            </w:r>
            <w:r w:rsidRPr="00FD3B94">
              <w:rPr>
                <w:rFonts w:ascii="Times New Roman" w:eastAsia="Times New Roman" w:hAnsi="Times New Roman"/>
                <w:color w:val="000000"/>
                <w:lang w:eastAsia="es-CR"/>
              </w:rPr>
              <w:br/>
              <w:t>2. Corrección de títulos.</w:t>
            </w:r>
            <w:r w:rsidRPr="00FD3B94">
              <w:rPr>
                <w:rFonts w:ascii="Times New Roman" w:eastAsia="Times New Roman" w:hAnsi="Times New Roman"/>
                <w:color w:val="000000"/>
                <w:lang w:eastAsia="es-CR"/>
              </w:rPr>
              <w:br/>
              <w:t>3. Reposición de títulos.</w:t>
            </w:r>
            <w:r w:rsidRPr="00FD3B94">
              <w:rPr>
                <w:rFonts w:ascii="Times New Roman" w:eastAsia="Times New Roman" w:hAnsi="Times New Roman"/>
                <w:color w:val="000000"/>
                <w:lang w:eastAsia="es-CR"/>
              </w:rPr>
              <w:br/>
              <w:t>4. Visitas de inspección.</w:t>
            </w:r>
            <w:r w:rsidRPr="00FD3B94">
              <w:rPr>
                <w:rFonts w:ascii="Times New Roman" w:eastAsia="Times New Roman" w:hAnsi="Times New Roman"/>
                <w:color w:val="000000"/>
                <w:lang w:eastAsia="es-CR"/>
              </w:rPr>
              <w:br/>
              <w:t>5. Visitas de inspección para la atención de solicitudes de criterio técnico.</w:t>
            </w:r>
            <w:r w:rsidRPr="00FD3B94">
              <w:rPr>
                <w:rFonts w:ascii="Times New Roman" w:eastAsia="Times New Roman" w:hAnsi="Times New Roman"/>
                <w:color w:val="000000"/>
                <w:lang w:eastAsia="es-CR"/>
              </w:rPr>
              <w:br/>
              <w:t>6. Recepción e instrucción de denuncias presentadas ante el CONESUP.</w:t>
            </w:r>
          </w:p>
        </w:tc>
      </w:tr>
      <w:tr w:rsidR="00471A4F" w:rsidRPr="00FD3B94" w14:paraId="59FD27CC" w14:textId="77777777" w:rsidTr="00471A4F">
        <w:trPr>
          <w:trHeight w:val="2700"/>
          <w:jc w:val="center"/>
        </w:trPr>
        <w:tc>
          <w:tcPr>
            <w:tcW w:w="1700" w:type="dxa"/>
            <w:shd w:val="clear" w:color="auto" w:fill="auto"/>
            <w:vAlign w:val="center"/>
            <w:hideMark/>
          </w:tcPr>
          <w:p w14:paraId="6DECD6D0" w14:textId="77777777" w:rsidR="00471A4F" w:rsidRPr="00FD3B94" w:rsidRDefault="00471A4F" w:rsidP="00E76DEF">
            <w:pPr>
              <w:spacing w:after="0" w:line="240" w:lineRule="auto"/>
              <w:rPr>
                <w:rFonts w:ascii="Times New Roman" w:eastAsia="Times New Roman" w:hAnsi="Times New Roman"/>
                <w:color w:val="000000"/>
                <w:lang w:eastAsia="es-CR"/>
              </w:rPr>
            </w:pPr>
            <w:r w:rsidRPr="00FD3B94">
              <w:rPr>
                <w:rFonts w:ascii="Times New Roman" w:eastAsia="Times New Roman" w:hAnsi="Times New Roman"/>
                <w:color w:val="000000"/>
                <w:lang w:eastAsia="es-CR"/>
              </w:rPr>
              <w:t>Departamento de Gestión Administrativa</w:t>
            </w:r>
          </w:p>
        </w:tc>
        <w:tc>
          <w:tcPr>
            <w:tcW w:w="6800" w:type="dxa"/>
            <w:shd w:val="clear" w:color="auto" w:fill="auto"/>
            <w:vAlign w:val="center"/>
            <w:hideMark/>
          </w:tcPr>
          <w:p w14:paraId="31F9DF6D" w14:textId="4E4B75EB" w:rsidR="00471A4F" w:rsidRPr="00FD3B94" w:rsidRDefault="00471A4F" w:rsidP="00E76DEF">
            <w:pPr>
              <w:spacing w:after="0" w:line="240" w:lineRule="auto"/>
              <w:rPr>
                <w:rFonts w:ascii="Times New Roman" w:eastAsia="Times New Roman" w:hAnsi="Times New Roman"/>
                <w:color w:val="000000"/>
                <w:lang w:eastAsia="es-CR"/>
              </w:rPr>
            </w:pPr>
            <w:r w:rsidRPr="00FD3B94">
              <w:rPr>
                <w:rFonts w:ascii="Times New Roman" w:eastAsia="Times New Roman" w:hAnsi="Times New Roman"/>
                <w:color w:val="000000"/>
                <w:lang w:eastAsia="es-CR"/>
              </w:rPr>
              <w:t xml:space="preserve">1. Trámite de solicitudes de incremento de tarifas. </w:t>
            </w:r>
            <w:r w:rsidRPr="00FD3B94">
              <w:rPr>
                <w:rFonts w:ascii="Times New Roman" w:eastAsia="Times New Roman" w:hAnsi="Times New Roman"/>
                <w:color w:val="000000"/>
                <w:lang w:eastAsia="es-CR"/>
              </w:rPr>
              <w:br/>
              <w:t>2. Inclusión de actas en el SICONESUP.</w:t>
            </w:r>
            <w:r w:rsidRPr="00FD3B94">
              <w:rPr>
                <w:rFonts w:ascii="Times New Roman" w:eastAsia="Times New Roman" w:hAnsi="Times New Roman"/>
                <w:color w:val="000000"/>
                <w:lang w:eastAsia="es-CR"/>
              </w:rPr>
              <w:br/>
              <w:t xml:space="preserve">3. Creación y modificación de carreras y </w:t>
            </w:r>
            <w:r w:rsidR="00A103F4" w:rsidRPr="00FD3B94">
              <w:rPr>
                <w:rFonts w:ascii="Times New Roman" w:eastAsia="Times New Roman" w:hAnsi="Times New Roman"/>
                <w:color w:val="000000"/>
                <w:lang w:eastAsia="es-CR"/>
              </w:rPr>
              <w:t>postgrados en</w:t>
            </w:r>
            <w:r w:rsidRPr="00FD3B94">
              <w:rPr>
                <w:rFonts w:ascii="Times New Roman" w:eastAsia="Times New Roman" w:hAnsi="Times New Roman"/>
                <w:color w:val="000000"/>
                <w:lang w:eastAsia="es-CR"/>
              </w:rPr>
              <w:t xml:space="preserve"> el SICONESUP. </w:t>
            </w:r>
            <w:r w:rsidRPr="00FD3B94">
              <w:rPr>
                <w:rFonts w:ascii="Times New Roman" w:eastAsia="Times New Roman" w:hAnsi="Times New Roman"/>
                <w:color w:val="000000"/>
                <w:lang w:eastAsia="es-CR"/>
              </w:rPr>
              <w:br/>
              <w:t>4. Inclusión y respaldo de expedientes en el archivo.</w:t>
            </w:r>
            <w:r w:rsidRPr="00FD3B94">
              <w:rPr>
                <w:rFonts w:ascii="Times New Roman" w:eastAsia="Times New Roman" w:hAnsi="Times New Roman"/>
                <w:color w:val="000000"/>
                <w:lang w:eastAsia="es-CR"/>
              </w:rPr>
              <w:br/>
              <w:t>5. Elaboración de certificaciones de títulos.</w:t>
            </w:r>
            <w:r w:rsidRPr="00FD3B94">
              <w:rPr>
                <w:rFonts w:ascii="Times New Roman" w:eastAsia="Times New Roman" w:hAnsi="Times New Roman"/>
                <w:color w:val="000000"/>
                <w:lang w:eastAsia="es-CR"/>
              </w:rPr>
              <w:br/>
              <w:t>6. Elaboración de certificaciones de aprobación de universidades, sedes o carreras.</w:t>
            </w:r>
            <w:r w:rsidRPr="00FD3B94">
              <w:rPr>
                <w:rFonts w:ascii="Times New Roman" w:eastAsia="Times New Roman" w:hAnsi="Times New Roman"/>
                <w:color w:val="000000"/>
                <w:lang w:eastAsia="es-CR"/>
              </w:rPr>
              <w:br/>
              <w:t>7. Elaboración de certificaciones de planes o programas de estudio.</w:t>
            </w:r>
            <w:r w:rsidRPr="00FD3B94">
              <w:rPr>
                <w:rFonts w:ascii="Times New Roman" w:eastAsia="Times New Roman" w:hAnsi="Times New Roman"/>
                <w:color w:val="000000"/>
                <w:lang w:eastAsia="es-CR"/>
              </w:rPr>
              <w:br/>
              <w:t>8. Planificación y seguimiento de las labores del Consejo.</w:t>
            </w:r>
          </w:p>
        </w:tc>
      </w:tr>
    </w:tbl>
    <w:p w14:paraId="71F36392" w14:textId="1FF726CE" w:rsidR="00597DBC" w:rsidRDefault="00A103F4" w:rsidP="00336C0A">
      <w:pPr>
        <w:autoSpaceDE w:val="0"/>
        <w:autoSpaceDN w:val="0"/>
        <w:adjustRightInd w:val="0"/>
        <w:spacing w:after="0" w:line="240" w:lineRule="auto"/>
        <w:jc w:val="both"/>
        <w:rPr>
          <w:rFonts w:ascii="Times New Roman" w:hAnsi="Times New Roman"/>
          <w:b/>
          <w:sz w:val="24"/>
          <w:szCs w:val="24"/>
          <w:lang w:val="es-ES"/>
        </w:rPr>
      </w:pPr>
      <w:r>
        <w:rPr>
          <w:rFonts w:ascii="Times New Roman" w:hAnsi="Times New Roman"/>
          <w:b/>
          <w:sz w:val="24"/>
          <w:szCs w:val="24"/>
          <w:lang w:val="es-ES"/>
        </w:rPr>
        <w:t xml:space="preserve">   </w:t>
      </w:r>
      <w:r w:rsidRPr="00A103F4">
        <w:rPr>
          <w:rFonts w:ascii="Times New Roman" w:hAnsi="Times New Roman"/>
          <w:sz w:val="20"/>
          <w:szCs w:val="20"/>
          <w:lang w:eastAsia="es-CR"/>
        </w:rPr>
        <w:t>Fuente: Portafo</w:t>
      </w:r>
      <w:r w:rsidR="00336C0A">
        <w:rPr>
          <w:rFonts w:ascii="Times New Roman" w:hAnsi="Times New Roman"/>
          <w:sz w:val="20"/>
          <w:szCs w:val="20"/>
          <w:lang w:eastAsia="es-CR"/>
        </w:rPr>
        <w:t>lio de Procedimientos, CONESUP.</w:t>
      </w:r>
    </w:p>
    <w:p w14:paraId="5CC5727A" w14:textId="77777777" w:rsidR="0034350D" w:rsidRDefault="0034350D" w:rsidP="00597DBC">
      <w:pPr>
        <w:tabs>
          <w:tab w:val="left" w:pos="7938"/>
        </w:tabs>
        <w:spacing w:after="0" w:line="240" w:lineRule="auto"/>
        <w:ind w:right="-91"/>
        <w:jc w:val="center"/>
        <w:rPr>
          <w:rFonts w:ascii="Times New Roman" w:hAnsi="Times New Roman"/>
          <w:b/>
          <w:sz w:val="24"/>
          <w:szCs w:val="24"/>
          <w:lang w:val="es-ES"/>
        </w:rPr>
      </w:pPr>
    </w:p>
    <w:p w14:paraId="1DC58E8F" w14:textId="77777777" w:rsidR="0034350D" w:rsidRDefault="0034350D" w:rsidP="00597DBC">
      <w:pPr>
        <w:tabs>
          <w:tab w:val="left" w:pos="7938"/>
        </w:tabs>
        <w:spacing w:after="0" w:line="240" w:lineRule="auto"/>
        <w:ind w:right="-91"/>
        <w:jc w:val="center"/>
        <w:rPr>
          <w:rFonts w:ascii="Times New Roman" w:hAnsi="Times New Roman"/>
          <w:b/>
          <w:sz w:val="24"/>
          <w:szCs w:val="24"/>
          <w:lang w:val="es-ES"/>
        </w:rPr>
      </w:pPr>
    </w:p>
    <w:p w14:paraId="31F81358" w14:textId="3EFACE6E" w:rsidR="003457CA" w:rsidRDefault="00597DBC" w:rsidP="0034350D">
      <w:pPr>
        <w:tabs>
          <w:tab w:val="left" w:pos="7938"/>
        </w:tabs>
        <w:spacing w:after="0" w:line="240" w:lineRule="auto"/>
        <w:ind w:right="-91"/>
        <w:jc w:val="center"/>
        <w:rPr>
          <w:rFonts w:ascii="Times New Roman" w:hAnsi="Times New Roman"/>
          <w:b/>
          <w:sz w:val="24"/>
          <w:szCs w:val="24"/>
          <w:lang w:val="es-ES"/>
        </w:rPr>
      </w:pPr>
      <w:r>
        <w:rPr>
          <w:rFonts w:ascii="Times New Roman" w:hAnsi="Times New Roman"/>
          <w:b/>
          <w:sz w:val="24"/>
          <w:szCs w:val="24"/>
          <w:lang w:val="es-ES"/>
        </w:rPr>
        <w:t>Anexo N° 6</w:t>
      </w:r>
    </w:p>
    <w:tbl>
      <w:tblPr>
        <w:tblW w:w="5620" w:type="dxa"/>
        <w:jc w:val="center"/>
        <w:tblCellMar>
          <w:left w:w="70" w:type="dxa"/>
          <w:right w:w="70" w:type="dxa"/>
        </w:tblCellMar>
        <w:tblLook w:val="04A0" w:firstRow="1" w:lastRow="0" w:firstColumn="1" w:lastColumn="0" w:noHBand="0" w:noVBand="1"/>
      </w:tblPr>
      <w:tblGrid>
        <w:gridCol w:w="590"/>
        <w:gridCol w:w="1049"/>
        <w:gridCol w:w="1484"/>
        <w:gridCol w:w="2497"/>
      </w:tblGrid>
      <w:tr w:rsidR="005E5325" w:rsidRPr="005E5325" w14:paraId="7FAE8037" w14:textId="77777777" w:rsidTr="005E5325">
        <w:trPr>
          <w:trHeight w:val="300"/>
          <w:jc w:val="center"/>
        </w:trPr>
        <w:tc>
          <w:tcPr>
            <w:tcW w:w="5620" w:type="dxa"/>
            <w:gridSpan w:val="4"/>
            <w:tcBorders>
              <w:top w:val="single" w:sz="4" w:space="0" w:color="auto"/>
              <w:left w:val="single" w:sz="4" w:space="0" w:color="auto"/>
              <w:bottom w:val="single" w:sz="4" w:space="0" w:color="auto"/>
              <w:right w:val="single" w:sz="4" w:space="0" w:color="auto"/>
            </w:tcBorders>
            <w:shd w:val="clear" w:color="000000" w:fill="1F4E78"/>
            <w:vAlign w:val="center"/>
            <w:hideMark/>
          </w:tcPr>
          <w:p w14:paraId="0C930835" w14:textId="77777777" w:rsidR="005E5325" w:rsidRPr="005E5325" w:rsidRDefault="005E5325" w:rsidP="005E5325">
            <w:pPr>
              <w:spacing w:after="0" w:line="240" w:lineRule="auto"/>
              <w:jc w:val="center"/>
              <w:rPr>
                <w:rFonts w:ascii="Times New Roman" w:eastAsia="Times New Roman" w:hAnsi="Times New Roman"/>
                <w:b/>
                <w:bCs/>
                <w:color w:val="FFFFFF"/>
                <w:lang w:eastAsia="es-CR"/>
              </w:rPr>
            </w:pPr>
            <w:r w:rsidRPr="005E5325">
              <w:rPr>
                <w:rFonts w:ascii="Times New Roman" w:eastAsia="Times New Roman" w:hAnsi="Times New Roman"/>
                <w:b/>
                <w:bCs/>
                <w:color w:val="FFFFFF"/>
                <w:lang w:eastAsia="es-CR"/>
              </w:rPr>
              <w:t>Dictámenes emitidos por la OPES</w:t>
            </w:r>
          </w:p>
        </w:tc>
      </w:tr>
      <w:tr w:rsidR="005E5325" w:rsidRPr="005E5325" w14:paraId="2BFE3CF4" w14:textId="77777777" w:rsidTr="005E5325">
        <w:trPr>
          <w:trHeight w:val="600"/>
          <w:jc w:val="center"/>
        </w:trPr>
        <w:tc>
          <w:tcPr>
            <w:tcW w:w="590" w:type="dxa"/>
            <w:tcBorders>
              <w:top w:val="nil"/>
              <w:left w:val="single" w:sz="4" w:space="0" w:color="auto"/>
              <w:bottom w:val="single" w:sz="4" w:space="0" w:color="auto"/>
              <w:right w:val="single" w:sz="4" w:space="0" w:color="auto"/>
            </w:tcBorders>
            <w:shd w:val="clear" w:color="000000" w:fill="1F4E78"/>
            <w:noWrap/>
            <w:vAlign w:val="center"/>
            <w:hideMark/>
          </w:tcPr>
          <w:p w14:paraId="6479A933" w14:textId="77777777" w:rsidR="005E5325" w:rsidRPr="005E5325" w:rsidRDefault="005E5325" w:rsidP="005E5325">
            <w:pPr>
              <w:spacing w:after="0" w:line="240" w:lineRule="auto"/>
              <w:jc w:val="center"/>
              <w:rPr>
                <w:rFonts w:ascii="Times New Roman" w:eastAsia="Times New Roman" w:hAnsi="Times New Roman"/>
                <w:b/>
                <w:bCs/>
                <w:color w:val="FFFFFF"/>
                <w:lang w:eastAsia="es-CR"/>
              </w:rPr>
            </w:pPr>
            <w:r w:rsidRPr="005E5325">
              <w:rPr>
                <w:rFonts w:ascii="Times New Roman" w:eastAsia="Times New Roman" w:hAnsi="Times New Roman"/>
                <w:b/>
                <w:bCs/>
                <w:color w:val="FFFFFF"/>
                <w:lang w:eastAsia="es-CR"/>
              </w:rPr>
              <w:t>Año</w:t>
            </w:r>
          </w:p>
        </w:tc>
        <w:tc>
          <w:tcPr>
            <w:tcW w:w="1049" w:type="dxa"/>
            <w:tcBorders>
              <w:top w:val="nil"/>
              <w:left w:val="nil"/>
              <w:bottom w:val="single" w:sz="4" w:space="0" w:color="auto"/>
              <w:right w:val="single" w:sz="4" w:space="0" w:color="auto"/>
            </w:tcBorders>
            <w:shd w:val="clear" w:color="000000" w:fill="1F4E78"/>
            <w:noWrap/>
            <w:vAlign w:val="center"/>
            <w:hideMark/>
          </w:tcPr>
          <w:p w14:paraId="2A5D0709" w14:textId="77777777" w:rsidR="005E5325" w:rsidRPr="005E5325" w:rsidRDefault="005E5325" w:rsidP="005E5325">
            <w:pPr>
              <w:spacing w:after="0" w:line="240" w:lineRule="auto"/>
              <w:jc w:val="center"/>
              <w:rPr>
                <w:rFonts w:ascii="Times New Roman" w:eastAsia="Times New Roman" w:hAnsi="Times New Roman"/>
                <w:b/>
                <w:bCs/>
                <w:color w:val="FFFFFF"/>
                <w:lang w:eastAsia="es-CR"/>
              </w:rPr>
            </w:pPr>
            <w:r w:rsidRPr="005E5325">
              <w:rPr>
                <w:rFonts w:ascii="Times New Roman" w:eastAsia="Times New Roman" w:hAnsi="Times New Roman"/>
                <w:b/>
                <w:bCs/>
                <w:color w:val="FFFFFF"/>
                <w:lang w:eastAsia="es-CR"/>
              </w:rPr>
              <w:t xml:space="preserve">Cantidad </w:t>
            </w:r>
          </w:p>
        </w:tc>
        <w:tc>
          <w:tcPr>
            <w:tcW w:w="1484" w:type="dxa"/>
            <w:tcBorders>
              <w:top w:val="nil"/>
              <w:left w:val="nil"/>
              <w:bottom w:val="single" w:sz="4" w:space="0" w:color="auto"/>
              <w:right w:val="single" w:sz="4" w:space="0" w:color="auto"/>
            </w:tcBorders>
            <w:shd w:val="clear" w:color="000000" w:fill="1F4E78"/>
            <w:vAlign w:val="center"/>
            <w:hideMark/>
          </w:tcPr>
          <w:p w14:paraId="4DE3A143" w14:textId="77777777" w:rsidR="005E5325" w:rsidRPr="005E5325" w:rsidRDefault="005E5325" w:rsidP="005E5325">
            <w:pPr>
              <w:spacing w:after="0" w:line="240" w:lineRule="auto"/>
              <w:jc w:val="center"/>
              <w:rPr>
                <w:rFonts w:ascii="Times New Roman" w:eastAsia="Times New Roman" w:hAnsi="Times New Roman"/>
                <w:b/>
                <w:bCs/>
                <w:color w:val="FFFFFF"/>
                <w:lang w:eastAsia="es-CR"/>
              </w:rPr>
            </w:pPr>
            <w:r w:rsidRPr="005E5325">
              <w:rPr>
                <w:rFonts w:ascii="Times New Roman" w:eastAsia="Times New Roman" w:hAnsi="Times New Roman"/>
                <w:b/>
                <w:bCs/>
                <w:color w:val="FFFFFF"/>
                <w:lang w:eastAsia="es-CR"/>
              </w:rPr>
              <w:t xml:space="preserve">Plazo de entrega </w:t>
            </w:r>
          </w:p>
        </w:tc>
        <w:tc>
          <w:tcPr>
            <w:tcW w:w="2497" w:type="dxa"/>
            <w:tcBorders>
              <w:top w:val="nil"/>
              <w:left w:val="nil"/>
              <w:bottom w:val="single" w:sz="4" w:space="0" w:color="auto"/>
              <w:right w:val="single" w:sz="4" w:space="0" w:color="auto"/>
            </w:tcBorders>
            <w:shd w:val="clear" w:color="000000" w:fill="1F4E78"/>
            <w:noWrap/>
            <w:vAlign w:val="center"/>
            <w:hideMark/>
          </w:tcPr>
          <w:p w14:paraId="30AE5BA3" w14:textId="77777777" w:rsidR="005E5325" w:rsidRPr="005E5325" w:rsidRDefault="005E5325" w:rsidP="005E5325">
            <w:pPr>
              <w:spacing w:after="0" w:line="240" w:lineRule="auto"/>
              <w:jc w:val="center"/>
              <w:rPr>
                <w:rFonts w:ascii="Times New Roman" w:eastAsia="Times New Roman" w:hAnsi="Times New Roman"/>
                <w:b/>
                <w:bCs/>
                <w:color w:val="FFFFFF"/>
                <w:lang w:eastAsia="es-CR"/>
              </w:rPr>
            </w:pPr>
            <w:r w:rsidRPr="005E5325">
              <w:rPr>
                <w:rFonts w:ascii="Times New Roman" w:eastAsia="Times New Roman" w:hAnsi="Times New Roman"/>
                <w:b/>
                <w:bCs/>
                <w:color w:val="FFFFFF"/>
                <w:lang w:eastAsia="es-CR"/>
              </w:rPr>
              <w:t>Detalle</w:t>
            </w:r>
          </w:p>
        </w:tc>
      </w:tr>
      <w:tr w:rsidR="005E5325" w:rsidRPr="005E5325" w14:paraId="2CB65A4F" w14:textId="77777777" w:rsidTr="005E5325">
        <w:trPr>
          <w:trHeight w:val="900"/>
          <w:jc w:val="center"/>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53753415" w14:textId="77777777" w:rsidR="005E5325" w:rsidRPr="005E5325" w:rsidRDefault="005E5325" w:rsidP="005E5325">
            <w:pPr>
              <w:spacing w:after="0" w:line="240" w:lineRule="auto"/>
              <w:jc w:val="center"/>
              <w:rPr>
                <w:rFonts w:ascii="Times New Roman" w:eastAsia="Times New Roman" w:hAnsi="Times New Roman"/>
                <w:color w:val="000000"/>
                <w:lang w:eastAsia="es-CR"/>
              </w:rPr>
            </w:pPr>
            <w:r w:rsidRPr="005E5325">
              <w:rPr>
                <w:rFonts w:ascii="Times New Roman" w:eastAsia="Times New Roman" w:hAnsi="Times New Roman"/>
                <w:color w:val="000000"/>
                <w:lang w:eastAsia="es-CR"/>
              </w:rPr>
              <w:t>2016</w:t>
            </w:r>
          </w:p>
        </w:tc>
        <w:tc>
          <w:tcPr>
            <w:tcW w:w="1049" w:type="dxa"/>
            <w:tcBorders>
              <w:top w:val="nil"/>
              <w:left w:val="nil"/>
              <w:bottom w:val="single" w:sz="4" w:space="0" w:color="auto"/>
              <w:right w:val="single" w:sz="4" w:space="0" w:color="auto"/>
            </w:tcBorders>
            <w:shd w:val="clear" w:color="auto" w:fill="auto"/>
            <w:noWrap/>
            <w:vAlign w:val="center"/>
            <w:hideMark/>
          </w:tcPr>
          <w:p w14:paraId="525BE27E" w14:textId="77777777" w:rsidR="005E5325" w:rsidRPr="005E5325" w:rsidRDefault="005E5325" w:rsidP="005E5325">
            <w:pPr>
              <w:spacing w:after="0" w:line="240" w:lineRule="auto"/>
              <w:jc w:val="center"/>
              <w:rPr>
                <w:rFonts w:ascii="Times New Roman" w:eastAsia="Times New Roman" w:hAnsi="Times New Roman"/>
                <w:color w:val="000000"/>
                <w:lang w:eastAsia="es-CR"/>
              </w:rPr>
            </w:pPr>
            <w:r w:rsidRPr="005E5325">
              <w:rPr>
                <w:rFonts w:ascii="Times New Roman" w:eastAsia="Times New Roman" w:hAnsi="Times New Roman"/>
                <w:color w:val="000000"/>
                <w:lang w:eastAsia="es-CR"/>
              </w:rPr>
              <w:t>9</w:t>
            </w:r>
          </w:p>
        </w:tc>
        <w:tc>
          <w:tcPr>
            <w:tcW w:w="1484" w:type="dxa"/>
            <w:tcBorders>
              <w:top w:val="nil"/>
              <w:left w:val="nil"/>
              <w:bottom w:val="single" w:sz="4" w:space="0" w:color="auto"/>
              <w:right w:val="single" w:sz="4" w:space="0" w:color="auto"/>
            </w:tcBorders>
            <w:shd w:val="clear" w:color="auto" w:fill="auto"/>
            <w:noWrap/>
            <w:vAlign w:val="center"/>
            <w:hideMark/>
          </w:tcPr>
          <w:p w14:paraId="2A0CE5F3" w14:textId="77777777" w:rsidR="005E5325" w:rsidRPr="005E5325" w:rsidRDefault="005E5325" w:rsidP="005E5325">
            <w:pPr>
              <w:spacing w:after="0" w:line="240" w:lineRule="auto"/>
              <w:jc w:val="center"/>
              <w:rPr>
                <w:rFonts w:ascii="Times New Roman" w:eastAsia="Times New Roman" w:hAnsi="Times New Roman"/>
                <w:color w:val="000000"/>
                <w:lang w:eastAsia="es-CR"/>
              </w:rPr>
            </w:pPr>
            <w:r w:rsidRPr="005E5325">
              <w:rPr>
                <w:rFonts w:ascii="Times New Roman" w:eastAsia="Times New Roman" w:hAnsi="Times New Roman"/>
                <w:color w:val="000000"/>
                <w:lang w:eastAsia="es-CR"/>
              </w:rPr>
              <w:t>1,5 meses</w:t>
            </w:r>
          </w:p>
        </w:tc>
        <w:tc>
          <w:tcPr>
            <w:tcW w:w="2497" w:type="dxa"/>
            <w:tcBorders>
              <w:top w:val="nil"/>
              <w:left w:val="nil"/>
              <w:bottom w:val="single" w:sz="4" w:space="0" w:color="auto"/>
              <w:right w:val="single" w:sz="4" w:space="0" w:color="auto"/>
            </w:tcBorders>
            <w:shd w:val="clear" w:color="auto" w:fill="auto"/>
            <w:vAlign w:val="center"/>
            <w:hideMark/>
          </w:tcPr>
          <w:p w14:paraId="4BDE5D83" w14:textId="77777777" w:rsidR="005E5325" w:rsidRPr="005E5325" w:rsidRDefault="005E5325" w:rsidP="005E5325">
            <w:pPr>
              <w:spacing w:after="0" w:line="240" w:lineRule="auto"/>
              <w:rPr>
                <w:rFonts w:ascii="Times New Roman" w:eastAsia="Times New Roman" w:hAnsi="Times New Roman"/>
                <w:color w:val="000000"/>
                <w:lang w:eastAsia="es-CR"/>
              </w:rPr>
            </w:pPr>
            <w:r w:rsidRPr="005E5325">
              <w:rPr>
                <w:rFonts w:ascii="Times New Roman" w:eastAsia="Times New Roman" w:hAnsi="Times New Roman"/>
                <w:color w:val="000000"/>
                <w:lang w:eastAsia="es-CR"/>
              </w:rPr>
              <w:t>Apertura de carreras en Licenciatura y Maestría.</w:t>
            </w:r>
          </w:p>
        </w:tc>
      </w:tr>
      <w:tr w:rsidR="005E5325" w:rsidRPr="005E5325" w14:paraId="21C26799" w14:textId="77777777" w:rsidTr="005E5325">
        <w:trPr>
          <w:trHeight w:val="900"/>
          <w:jc w:val="center"/>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6AB35BDE" w14:textId="77777777" w:rsidR="005E5325" w:rsidRPr="005E5325" w:rsidRDefault="005E5325" w:rsidP="005E5325">
            <w:pPr>
              <w:spacing w:after="0" w:line="240" w:lineRule="auto"/>
              <w:jc w:val="center"/>
              <w:rPr>
                <w:rFonts w:ascii="Times New Roman" w:eastAsia="Times New Roman" w:hAnsi="Times New Roman"/>
                <w:color w:val="000000"/>
                <w:lang w:eastAsia="es-CR"/>
              </w:rPr>
            </w:pPr>
            <w:r w:rsidRPr="005E5325">
              <w:rPr>
                <w:rFonts w:ascii="Times New Roman" w:eastAsia="Times New Roman" w:hAnsi="Times New Roman"/>
                <w:color w:val="000000"/>
                <w:lang w:eastAsia="es-CR"/>
              </w:rPr>
              <w:t>2017</w:t>
            </w:r>
          </w:p>
        </w:tc>
        <w:tc>
          <w:tcPr>
            <w:tcW w:w="1049" w:type="dxa"/>
            <w:tcBorders>
              <w:top w:val="nil"/>
              <w:left w:val="nil"/>
              <w:bottom w:val="single" w:sz="4" w:space="0" w:color="auto"/>
              <w:right w:val="single" w:sz="4" w:space="0" w:color="auto"/>
            </w:tcBorders>
            <w:shd w:val="clear" w:color="auto" w:fill="auto"/>
            <w:noWrap/>
            <w:vAlign w:val="center"/>
            <w:hideMark/>
          </w:tcPr>
          <w:p w14:paraId="7DD84550" w14:textId="77777777" w:rsidR="005E5325" w:rsidRPr="005E5325" w:rsidRDefault="005E5325" w:rsidP="005E5325">
            <w:pPr>
              <w:spacing w:after="0" w:line="240" w:lineRule="auto"/>
              <w:jc w:val="center"/>
              <w:rPr>
                <w:rFonts w:ascii="Times New Roman" w:eastAsia="Times New Roman" w:hAnsi="Times New Roman"/>
                <w:color w:val="000000"/>
                <w:lang w:eastAsia="es-CR"/>
              </w:rPr>
            </w:pPr>
            <w:r w:rsidRPr="005E5325">
              <w:rPr>
                <w:rFonts w:ascii="Times New Roman" w:eastAsia="Times New Roman" w:hAnsi="Times New Roman"/>
                <w:color w:val="000000"/>
                <w:lang w:eastAsia="es-CR"/>
              </w:rPr>
              <w:t>11</w:t>
            </w:r>
          </w:p>
        </w:tc>
        <w:tc>
          <w:tcPr>
            <w:tcW w:w="1484" w:type="dxa"/>
            <w:tcBorders>
              <w:top w:val="nil"/>
              <w:left w:val="nil"/>
              <w:bottom w:val="single" w:sz="4" w:space="0" w:color="auto"/>
              <w:right w:val="single" w:sz="4" w:space="0" w:color="auto"/>
            </w:tcBorders>
            <w:shd w:val="clear" w:color="auto" w:fill="auto"/>
            <w:noWrap/>
            <w:vAlign w:val="center"/>
            <w:hideMark/>
          </w:tcPr>
          <w:p w14:paraId="6CE7FCF4" w14:textId="77777777" w:rsidR="005E5325" w:rsidRPr="005E5325" w:rsidRDefault="005E5325" w:rsidP="005E5325">
            <w:pPr>
              <w:spacing w:after="0" w:line="240" w:lineRule="auto"/>
              <w:jc w:val="center"/>
              <w:rPr>
                <w:rFonts w:ascii="Times New Roman" w:eastAsia="Times New Roman" w:hAnsi="Times New Roman"/>
                <w:color w:val="000000"/>
                <w:lang w:eastAsia="es-CR"/>
              </w:rPr>
            </w:pPr>
            <w:r w:rsidRPr="005E5325">
              <w:rPr>
                <w:rFonts w:ascii="Times New Roman" w:eastAsia="Times New Roman" w:hAnsi="Times New Roman"/>
                <w:color w:val="000000"/>
                <w:lang w:eastAsia="es-CR"/>
              </w:rPr>
              <w:t>2,5 meses</w:t>
            </w:r>
          </w:p>
        </w:tc>
        <w:tc>
          <w:tcPr>
            <w:tcW w:w="2497" w:type="dxa"/>
            <w:tcBorders>
              <w:top w:val="nil"/>
              <w:left w:val="nil"/>
              <w:bottom w:val="single" w:sz="4" w:space="0" w:color="auto"/>
              <w:right w:val="single" w:sz="4" w:space="0" w:color="auto"/>
            </w:tcBorders>
            <w:shd w:val="clear" w:color="auto" w:fill="auto"/>
            <w:vAlign w:val="center"/>
            <w:hideMark/>
          </w:tcPr>
          <w:p w14:paraId="1AE01640" w14:textId="77777777" w:rsidR="005E5325" w:rsidRPr="005E5325" w:rsidRDefault="005E5325" w:rsidP="005E5325">
            <w:pPr>
              <w:spacing w:after="0" w:line="240" w:lineRule="auto"/>
              <w:rPr>
                <w:rFonts w:ascii="Times New Roman" w:eastAsia="Times New Roman" w:hAnsi="Times New Roman"/>
                <w:color w:val="000000"/>
                <w:lang w:eastAsia="es-CR"/>
              </w:rPr>
            </w:pPr>
            <w:r w:rsidRPr="005E5325">
              <w:rPr>
                <w:rFonts w:ascii="Times New Roman" w:eastAsia="Times New Roman" w:hAnsi="Times New Roman"/>
                <w:color w:val="000000"/>
                <w:lang w:eastAsia="es-CR"/>
              </w:rPr>
              <w:t>Apertura de carreras en Bachillerato y Licenciatura.</w:t>
            </w:r>
          </w:p>
        </w:tc>
      </w:tr>
      <w:tr w:rsidR="005E5325" w:rsidRPr="005E5325" w14:paraId="78A18EA7" w14:textId="77777777" w:rsidTr="005E5325">
        <w:trPr>
          <w:trHeight w:val="900"/>
          <w:jc w:val="center"/>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3A0D23F6" w14:textId="77777777" w:rsidR="005E5325" w:rsidRPr="005E5325" w:rsidRDefault="005E5325" w:rsidP="005E5325">
            <w:pPr>
              <w:spacing w:after="0" w:line="240" w:lineRule="auto"/>
              <w:jc w:val="center"/>
              <w:rPr>
                <w:rFonts w:ascii="Times New Roman" w:eastAsia="Times New Roman" w:hAnsi="Times New Roman"/>
                <w:color w:val="000000"/>
                <w:lang w:eastAsia="es-CR"/>
              </w:rPr>
            </w:pPr>
            <w:r w:rsidRPr="005E5325">
              <w:rPr>
                <w:rFonts w:ascii="Times New Roman" w:eastAsia="Times New Roman" w:hAnsi="Times New Roman"/>
                <w:color w:val="000000"/>
                <w:lang w:eastAsia="es-CR"/>
              </w:rPr>
              <w:t>2018</w:t>
            </w:r>
          </w:p>
        </w:tc>
        <w:tc>
          <w:tcPr>
            <w:tcW w:w="1049" w:type="dxa"/>
            <w:tcBorders>
              <w:top w:val="nil"/>
              <w:left w:val="nil"/>
              <w:bottom w:val="single" w:sz="4" w:space="0" w:color="auto"/>
              <w:right w:val="single" w:sz="4" w:space="0" w:color="auto"/>
            </w:tcBorders>
            <w:shd w:val="clear" w:color="auto" w:fill="auto"/>
            <w:noWrap/>
            <w:vAlign w:val="center"/>
            <w:hideMark/>
          </w:tcPr>
          <w:p w14:paraId="252963DE" w14:textId="77777777" w:rsidR="005E5325" w:rsidRPr="005E5325" w:rsidRDefault="005E5325" w:rsidP="005E5325">
            <w:pPr>
              <w:spacing w:after="0" w:line="240" w:lineRule="auto"/>
              <w:jc w:val="center"/>
              <w:rPr>
                <w:rFonts w:ascii="Times New Roman" w:eastAsia="Times New Roman" w:hAnsi="Times New Roman"/>
                <w:color w:val="000000"/>
                <w:lang w:eastAsia="es-CR"/>
              </w:rPr>
            </w:pPr>
            <w:r w:rsidRPr="005E5325">
              <w:rPr>
                <w:rFonts w:ascii="Times New Roman" w:eastAsia="Times New Roman" w:hAnsi="Times New Roman"/>
                <w:color w:val="000000"/>
                <w:lang w:eastAsia="es-CR"/>
              </w:rPr>
              <w:t>19</w:t>
            </w:r>
          </w:p>
        </w:tc>
        <w:tc>
          <w:tcPr>
            <w:tcW w:w="1484" w:type="dxa"/>
            <w:tcBorders>
              <w:top w:val="nil"/>
              <w:left w:val="nil"/>
              <w:bottom w:val="single" w:sz="4" w:space="0" w:color="auto"/>
              <w:right w:val="single" w:sz="4" w:space="0" w:color="auto"/>
            </w:tcBorders>
            <w:shd w:val="clear" w:color="auto" w:fill="auto"/>
            <w:noWrap/>
            <w:vAlign w:val="center"/>
            <w:hideMark/>
          </w:tcPr>
          <w:p w14:paraId="3FE90AC6" w14:textId="77777777" w:rsidR="005E5325" w:rsidRPr="005E5325" w:rsidRDefault="005E5325" w:rsidP="005E5325">
            <w:pPr>
              <w:spacing w:after="0" w:line="240" w:lineRule="auto"/>
              <w:jc w:val="center"/>
              <w:rPr>
                <w:rFonts w:ascii="Times New Roman" w:eastAsia="Times New Roman" w:hAnsi="Times New Roman"/>
                <w:color w:val="000000"/>
                <w:lang w:eastAsia="es-CR"/>
              </w:rPr>
            </w:pPr>
            <w:r w:rsidRPr="005E5325">
              <w:rPr>
                <w:rFonts w:ascii="Times New Roman" w:eastAsia="Times New Roman" w:hAnsi="Times New Roman"/>
                <w:color w:val="000000"/>
                <w:lang w:eastAsia="es-CR"/>
              </w:rPr>
              <w:t>5,5 meses</w:t>
            </w:r>
          </w:p>
        </w:tc>
        <w:tc>
          <w:tcPr>
            <w:tcW w:w="2497" w:type="dxa"/>
            <w:tcBorders>
              <w:top w:val="nil"/>
              <w:left w:val="nil"/>
              <w:bottom w:val="single" w:sz="4" w:space="0" w:color="auto"/>
              <w:right w:val="single" w:sz="4" w:space="0" w:color="auto"/>
            </w:tcBorders>
            <w:shd w:val="clear" w:color="auto" w:fill="auto"/>
            <w:vAlign w:val="center"/>
            <w:hideMark/>
          </w:tcPr>
          <w:p w14:paraId="6A4F2093" w14:textId="77777777" w:rsidR="005E5325" w:rsidRPr="005E5325" w:rsidRDefault="005E5325" w:rsidP="005E5325">
            <w:pPr>
              <w:spacing w:after="0" w:line="240" w:lineRule="auto"/>
              <w:rPr>
                <w:rFonts w:ascii="Times New Roman" w:eastAsia="Times New Roman" w:hAnsi="Times New Roman"/>
                <w:color w:val="000000"/>
                <w:lang w:eastAsia="es-CR"/>
              </w:rPr>
            </w:pPr>
            <w:r w:rsidRPr="005E5325">
              <w:rPr>
                <w:rFonts w:ascii="Times New Roman" w:eastAsia="Times New Roman" w:hAnsi="Times New Roman"/>
                <w:color w:val="000000"/>
                <w:lang w:eastAsia="es-CR"/>
              </w:rPr>
              <w:t>Apertura de carreras en Licenciatura y Maestría.</w:t>
            </w:r>
          </w:p>
        </w:tc>
      </w:tr>
    </w:tbl>
    <w:p w14:paraId="44673506" w14:textId="77777777" w:rsidR="00534AB4" w:rsidRDefault="00534AB4" w:rsidP="00EE2934">
      <w:pPr>
        <w:tabs>
          <w:tab w:val="left" w:pos="7938"/>
        </w:tabs>
        <w:spacing w:after="0" w:line="240" w:lineRule="auto"/>
        <w:ind w:right="-91"/>
        <w:jc w:val="both"/>
        <w:rPr>
          <w:rFonts w:ascii="Times New Roman" w:hAnsi="Times New Roman"/>
          <w:b/>
          <w:sz w:val="24"/>
          <w:szCs w:val="24"/>
          <w:lang w:val="es-ES"/>
        </w:rPr>
      </w:pPr>
    </w:p>
    <w:p w14:paraId="725537D0" w14:textId="77777777" w:rsidR="007D6513" w:rsidRDefault="007D6513" w:rsidP="00EE2934">
      <w:pPr>
        <w:tabs>
          <w:tab w:val="left" w:pos="7938"/>
        </w:tabs>
        <w:spacing w:after="0" w:line="240" w:lineRule="auto"/>
        <w:ind w:right="-91"/>
        <w:jc w:val="both"/>
        <w:rPr>
          <w:rFonts w:ascii="Times New Roman" w:hAnsi="Times New Roman"/>
          <w:b/>
          <w:sz w:val="24"/>
          <w:szCs w:val="24"/>
          <w:lang w:val="es-ES"/>
        </w:rPr>
        <w:sectPr w:rsidR="007D6513" w:rsidSect="008F48BB">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pPr>
    </w:p>
    <w:p w14:paraId="4BFA109A" w14:textId="539766F2" w:rsidR="00534AB4" w:rsidRDefault="00534AB4" w:rsidP="00EE2934">
      <w:pPr>
        <w:tabs>
          <w:tab w:val="left" w:pos="7938"/>
        </w:tabs>
        <w:spacing w:after="0" w:line="240" w:lineRule="auto"/>
        <w:ind w:right="-91"/>
        <w:jc w:val="both"/>
        <w:rPr>
          <w:rFonts w:ascii="Times New Roman" w:hAnsi="Times New Roman"/>
          <w:b/>
          <w:sz w:val="24"/>
          <w:szCs w:val="24"/>
          <w:lang w:val="es-ES"/>
        </w:rPr>
      </w:pPr>
    </w:p>
    <w:p w14:paraId="53E308E9" w14:textId="3701FD35" w:rsidR="00534AB4" w:rsidRDefault="00534AB4" w:rsidP="00534AB4">
      <w:pPr>
        <w:tabs>
          <w:tab w:val="left" w:pos="7938"/>
        </w:tabs>
        <w:spacing w:after="0" w:line="240" w:lineRule="auto"/>
        <w:ind w:right="-91"/>
        <w:jc w:val="center"/>
        <w:rPr>
          <w:rFonts w:ascii="Times New Roman" w:hAnsi="Times New Roman"/>
          <w:b/>
          <w:sz w:val="24"/>
          <w:szCs w:val="24"/>
          <w:lang w:val="es-ES"/>
        </w:rPr>
      </w:pPr>
      <w:r w:rsidRPr="00534AB4">
        <w:rPr>
          <w:rFonts w:ascii="Times New Roman" w:hAnsi="Times New Roman"/>
          <w:b/>
          <w:sz w:val="24"/>
          <w:szCs w:val="24"/>
          <w:lang w:val="es-ES"/>
        </w:rPr>
        <w:t>Anexo N° 7</w:t>
      </w:r>
    </w:p>
    <w:p w14:paraId="0018BDDE" w14:textId="77777777" w:rsidR="00534AB4" w:rsidRPr="00534AB4" w:rsidRDefault="00534AB4" w:rsidP="00534AB4">
      <w:pPr>
        <w:tabs>
          <w:tab w:val="left" w:pos="7938"/>
        </w:tabs>
        <w:spacing w:after="0" w:line="240" w:lineRule="auto"/>
        <w:ind w:right="-91"/>
        <w:jc w:val="center"/>
        <w:rPr>
          <w:rFonts w:ascii="Times New Roman" w:hAnsi="Times New Roman"/>
          <w:b/>
          <w:sz w:val="24"/>
          <w:szCs w:val="24"/>
          <w:lang w:val="es-ES"/>
        </w:rPr>
      </w:pPr>
    </w:p>
    <w:p w14:paraId="47D9A5BD" w14:textId="2DAB7982" w:rsidR="00534AB4" w:rsidRPr="00DE3D19" w:rsidRDefault="00534AB4" w:rsidP="00534AB4">
      <w:pPr>
        <w:tabs>
          <w:tab w:val="left" w:pos="7938"/>
        </w:tabs>
        <w:spacing w:after="0" w:line="240" w:lineRule="auto"/>
        <w:ind w:right="-91"/>
        <w:jc w:val="center"/>
        <w:rPr>
          <w:rFonts w:ascii="Times New Roman" w:hAnsi="Times New Roman"/>
          <w:b/>
          <w:sz w:val="24"/>
          <w:szCs w:val="24"/>
          <w:lang w:val="es-ES"/>
        </w:rPr>
      </w:pPr>
      <w:r w:rsidRPr="00534AB4">
        <w:rPr>
          <w:rFonts w:ascii="Times New Roman" w:hAnsi="Times New Roman"/>
          <w:b/>
          <w:sz w:val="24"/>
          <w:szCs w:val="24"/>
          <w:lang w:val="es-ES"/>
        </w:rPr>
        <w:t>Valoración de observaciones al borrador de informe de auditoría</w:t>
      </w:r>
      <w:r w:rsidR="00DE3D19">
        <w:rPr>
          <w:rFonts w:ascii="Times New Roman" w:hAnsi="Times New Roman"/>
          <w:b/>
          <w:sz w:val="24"/>
          <w:szCs w:val="24"/>
          <w:lang w:val="es-ES"/>
        </w:rPr>
        <w:t xml:space="preserve"> mediante </w:t>
      </w:r>
      <w:r w:rsidR="00DE3D19" w:rsidRPr="008A3100">
        <w:rPr>
          <w:rFonts w:ascii="Times New Roman" w:hAnsi="Times New Roman"/>
          <w:b/>
          <w:lang w:eastAsia="es-CR"/>
        </w:rPr>
        <w:t xml:space="preserve">oficio </w:t>
      </w:r>
      <w:bookmarkStart w:id="3" w:name="_Hlk27641673"/>
      <w:r w:rsidR="00DE3D19" w:rsidRPr="008A3100">
        <w:rPr>
          <w:rFonts w:ascii="Times New Roman" w:hAnsi="Times New Roman"/>
          <w:b/>
          <w:lang w:eastAsia="es-CR"/>
        </w:rPr>
        <w:t>N° CONESUP-DE-325-2019</w:t>
      </w:r>
      <w:bookmarkEnd w:id="3"/>
    </w:p>
    <w:p w14:paraId="50388BC5" w14:textId="77777777" w:rsidR="00534AB4" w:rsidRPr="00534AB4" w:rsidRDefault="00534AB4" w:rsidP="00534AB4">
      <w:pPr>
        <w:tabs>
          <w:tab w:val="left" w:pos="7938"/>
        </w:tabs>
        <w:spacing w:after="0" w:line="240" w:lineRule="auto"/>
        <w:ind w:right="-91"/>
        <w:jc w:val="center"/>
        <w:rPr>
          <w:rFonts w:ascii="Times New Roman" w:hAnsi="Times New Roman"/>
          <w:b/>
          <w:sz w:val="24"/>
          <w:szCs w:val="24"/>
          <w:lang w:val="es-ES"/>
        </w:rPr>
      </w:pPr>
    </w:p>
    <w:tbl>
      <w:tblPr>
        <w:tblW w:w="13016" w:type="dxa"/>
        <w:jc w:val="center"/>
        <w:tblLayout w:type="fixed"/>
        <w:tblCellMar>
          <w:left w:w="0" w:type="dxa"/>
          <w:right w:w="0" w:type="dxa"/>
        </w:tblCellMar>
        <w:tblLook w:val="04A0" w:firstRow="1" w:lastRow="0" w:firstColumn="1" w:lastColumn="0" w:noHBand="0" w:noVBand="1"/>
      </w:tblPr>
      <w:tblGrid>
        <w:gridCol w:w="3251"/>
        <w:gridCol w:w="3685"/>
        <w:gridCol w:w="567"/>
        <w:gridCol w:w="573"/>
        <w:gridCol w:w="986"/>
        <w:gridCol w:w="3954"/>
      </w:tblGrid>
      <w:tr w:rsidR="00534AB4" w14:paraId="00E02E3A" w14:textId="77777777" w:rsidTr="00D24205">
        <w:trPr>
          <w:trHeight w:val="240"/>
          <w:jc w:val="center"/>
        </w:trPr>
        <w:tc>
          <w:tcPr>
            <w:tcW w:w="3251" w:type="dxa"/>
            <w:vMerge w:val="restart"/>
            <w:tcBorders>
              <w:top w:val="single" w:sz="8" w:space="0" w:color="auto"/>
              <w:left w:val="single" w:sz="8" w:space="0" w:color="auto"/>
              <w:bottom w:val="single" w:sz="8" w:space="0" w:color="auto"/>
              <w:right w:val="single" w:sz="8" w:space="0" w:color="auto"/>
            </w:tcBorders>
            <w:shd w:val="clear" w:color="auto" w:fill="1F4E79" w:themeFill="accent1" w:themeFillShade="80"/>
            <w:tcMar>
              <w:top w:w="0" w:type="dxa"/>
              <w:left w:w="108" w:type="dxa"/>
              <w:bottom w:w="0" w:type="dxa"/>
              <w:right w:w="108" w:type="dxa"/>
            </w:tcMar>
            <w:vAlign w:val="center"/>
            <w:hideMark/>
          </w:tcPr>
          <w:p w14:paraId="03B82E5D" w14:textId="77777777" w:rsidR="00534AB4" w:rsidRPr="00534AB4" w:rsidRDefault="00534AB4" w:rsidP="00534AB4">
            <w:pPr>
              <w:spacing w:after="0" w:line="240" w:lineRule="auto"/>
              <w:jc w:val="center"/>
              <w:rPr>
                <w:rFonts w:ascii="Times New Roman" w:eastAsia="Times New Roman" w:hAnsi="Times New Roman"/>
                <w:b/>
                <w:bCs/>
                <w:color w:val="FFFFFF"/>
                <w:lang w:eastAsia="es-CR"/>
              </w:rPr>
            </w:pPr>
            <w:r w:rsidRPr="00534AB4">
              <w:rPr>
                <w:rFonts w:ascii="Times New Roman" w:eastAsia="Times New Roman" w:hAnsi="Times New Roman"/>
                <w:b/>
                <w:bCs/>
                <w:color w:val="FFFFFF"/>
                <w:lang w:eastAsia="es-CR"/>
              </w:rPr>
              <w:t>Apartado del Informe</w:t>
            </w:r>
          </w:p>
        </w:tc>
        <w:tc>
          <w:tcPr>
            <w:tcW w:w="3685" w:type="dxa"/>
            <w:vMerge w:val="restart"/>
            <w:tcBorders>
              <w:top w:val="single" w:sz="8" w:space="0" w:color="auto"/>
              <w:left w:val="nil"/>
              <w:right w:val="single" w:sz="8" w:space="0" w:color="auto"/>
            </w:tcBorders>
            <w:shd w:val="clear" w:color="auto" w:fill="1F4E79" w:themeFill="accent1" w:themeFillShade="80"/>
          </w:tcPr>
          <w:p w14:paraId="4BD74C13" w14:textId="77777777" w:rsidR="00534AB4" w:rsidRPr="00534AB4" w:rsidRDefault="00534AB4" w:rsidP="00534AB4">
            <w:pPr>
              <w:spacing w:after="0" w:line="240" w:lineRule="auto"/>
              <w:jc w:val="center"/>
              <w:rPr>
                <w:rFonts w:ascii="Times New Roman" w:eastAsia="Times New Roman" w:hAnsi="Times New Roman"/>
                <w:b/>
                <w:bCs/>
                <w:color w:val="FFFFFF"/>
                <w:lang w:eastAsia="es-CR"/>
              </w:rPr>
            </w:pPr>
            <w:r w:rsidRPr="00534AB4">
              <w:rPr>
                <w:rFonts w:ascii="Times New Roman" w:eastAsia="Times New Roman" w:hAnsi="Times New Roman"/>
                <w:b/>
                <w:bCs/>
                <w:color w:val="FFFFFF"/>
                <w:lang w:eastAsia="es-CR"/>
              </w:rPr>
              <w:t xml:space="preserve">Observaciones de los auditados </w:t>
            </w:r>
          </w:p>
        </w:tc>
        <w:tc>
          <w:tcPr>
            <w:tcW w:w="2126" w:type="dxa"/>
            <w:gridSpan w:val="3"/>
            <w:tcBorders>
              <w:top w:val="single" w:sz="8" w:space="0" w:color="auto"/>
              <w:left w:val="single" w:sz="8" w:space="0" w:color="auto"/>
              <w:bottom w:val="single" w:sz="8" w:space="0" w:color="auto"/>
              <w:right w:val="single" w:sz="8" w:space="0" w:color="auto"/>
            </w:tcBorders>
            <w:shd w:val="clear" w:color="auto" w:fill="1F4E79" w:themeFill="accent1" w:themeFillShade="80"/>
            <w:tcMar>
              <w:top w:w="0" w:type="dxa"/>
              <w:left w:w="108" w:type="dxa"/>
              <w:bottom w:w="0" w:type="dxa"/>
              <w:right w:w="108" w:type="dxa"/>
            </w:tcMar>
            <w:hideMark/>
          </w:tcPr>
          <w:p w14:paraId="1D8E47C7" w14:textId="77777777" w:rsidR="00534AB4" w:rsidRPr="00534AB4" w:rsidRDefault="00534AB4" w:rsidP="00534AB4">
            <w:pPr>
              <w:spacing w:after="0" w:line="240" w:lineRule="auto"/>
              <w:jc w:val="center"/>
              <w:rPr>
                <w:rFonts w:ascii="Times New Roman" w:eastAsia="Times New Roman" w:hAnsi="Times New Roman"/>
                <w:b/>
                <w:bCs/>
                <w:color w:val="FFFFFF"/>
                <w:lang w:eastAsia="es-CR"/>
              </w:rPr>
            </w:pPr>
            <w:r w:rsidRPr="00534AB4">
              <w:rPr>
                <w:rFonts w:ascii="Times New Roman" w:eastAsia="Times New Roman" w:hAnsi="Times New Roman"/>
                <w:b/>
                <w:bCs/>
                <w:color w:val="FFFFFF"/>
                <w:lang w:eastAsia="es-CR"/>
              </w:rPr>
              <w:t>Se acoge</w:t>
            </w:r>
          </w:p>
        </w:tc>
        <w:tc>
          <w:tcPr>
            <w:tcW w:w="3954" w:type="dxa"/>
            <w:vMerge w:val="restart"/>
            <w:tcBorders>
              <w:top w:val="single" w:sz="8" w:space="0" w:color="auto"/>
              <w:left w:val="nil"/>
              <w:bottom w:val="single" w:sz="8" w:space="0" w:color="auto"/>
              <w:right w:val="single" w:sz="8" w:space="0" w:color="auto"/>
            </w:tcBorders>
            <w:shd w:val="clear" w:color="auto" w:fill="1F4E79" w:themeFill="accent1" w:themeFillShade="80"/>
            <w:tcMar>
              <w:top w:w="0" w:type="dxa"/>
              <w:left w:w="108" w:type="dxa"/>
              <w:bottom w:w="0" w:type="dxa"/>
              <w:right w:w="108" w:type="dxa"/>
            </w:tcMar>
            <w:vAlign w:val="center"/>
            <w:hideMark/>
          </w:tcPr>
          <w:p w14:paraId="76644CB8" w14:textId="77777777" w:rsidR="00534AB4" w:rsidRPr="00534AB4" w:rsidRDefault="00534AB4" w:rsidP="00534AB4">
            <w:pPr>
              <w:spacing w:after="0" w:line="240" w:lineRule="auto"/>
              <w:jc w:val="center"/>
              <w:rPr>
                <w:rFonts w:ascii="Times New Roman" w:eastAsia="Times New Roman" w:hAnsi="Times New Roman"/>
                <w:b/>
                <w:bCs/>
                <w:color w:val="FFFFFF"/>
                <w:lang w:eastAsia="es-CR"/>
              </w:rPr>
            </w:pPr>
            <w:r w:rsidRPr="00534AB4">
              <w:rPr>
                <w:rFonts w:ascii="Times New Roman" w:eastAsia="Times New Roman" w:hAnsi="Times New Roman"/>
                <w:b/>
                <w:bCs/>
                <w:color w:val="FFFFFF"/>
                <w:lang w:eastAsia="es-CR"/>
              </w:rPr>
              <w:t xml:space="preserve">Criterio de la Auditoría </w:t>
            </w:r>
          </w:p>
        </w:tc>
      </w:tr>
      <w:tr w:rsidR="00534AB4" w14:paraId="4C9EE250" w14:textId="77777777" w:rsidTr="00D24205">
        <w:trPr>
          <w:trHeight w:val="240"/>
          <w:jc w:val="center"/>
        </w:trPr>
        <w:tc>
          <w:tcPr>
            <w:tcW w:w="3251" w:type="dxa"/>
            <w:vMerge/>
            <w:tcBorders>
              <w:top w:val="single" w:sz="8" w:space="0" w:color="auto"/>
              <w:left w:val="single" w:sz="8" w:space="0" w:color="auto"/>
              <w:bottom w:val="single" w:sz="8" w:space="0" w:color="auto"/>
              <w:right w:val="single" w:sz="8" w:space="0" w:color="auto"/>
            </w:tcBorders>
            <w:vAlign w:val="center"/>
            <w:hideMark/>
          </w:tcPr>
          <w:p w14:paraId="335A1274" w14:textId="77777777" w:rsidR="00534AB4" w:rsidRDefault="00534AB4" w:rsidP="00534AB4">
            <w:pPr>
              <w:rPr>
                <w:rFonts w:eastAsiaTheme="minorHAnsi"/>
                <w:b/>
                <w:bCs/>
              </w:rPr>
            </w:pPr>
          </w:p>
        </w:tc>
        <w:tc>
          <w:tcPr>
            <w:tcW w:w="3685" w:type="dxa"/>
            <w:vMerge/>
            <w:tcBorders>
              <w:left w:val="nil"/>
              <w:bottom w:val="single" w:sz="8" w:space="0" w:color="auto"/>
              <w:right w:val="single" w:sz="8" w:space="0" w:color="auto"/>
            </w:tcBorders>
          </w:tcPr>
          <w:p w14:paraId="2182CC80" w14:textId="77777777" w:rsidR="00534AB4" w:rsidRDefault="00534AB4" w:rsidP="00534AB4">
            <w:pPr>
              <w:jc w:val="center"/>
              <w:rPr>
                <w:i/>
                <w:iCs/>
              </w:rPr>
            </w:pPr>
          </w:p>
        </w:tc>
        <w:tc>
          <w:tcPr>
            <w:tcW w:w="567" w:type="dxa"/>
            <w:tcBorders>
              <w:top w:val="single" w:sz="8" w:space="0" w:color="auto"/>
              <w:left w:val="single" w:sz="8" w:space="0" w:color="auto"/>
              <w:bottom w:val="single" w:sz="8" w:space="0" w:color="auto"/>
              <w:right w:val="single" w:sz="8" w:space="0" w:color="auto"/>
            </w:tcBorders>
            <w:shd w:val="clear" w:color="auto" w:fill="1F4E79" w:themeFill="accent1" w:themeFillShade="80"/>
            <w:tcMar>
              <w:top w:w="0" w:type="dxa"/>
              <w:left w:w="108" w:type="dxa"/>
              <w:bottom w:w="0" w:type="dxa"/>
              <w:right w:w="108" w:type="dxa"/>
            </w:tcMar>
            <w:hideMark/>
          </w:tcPr>
          <w:p w14:paraId="31EC201B" w14:textId="77777777" w:rsidR="00534AB4" w:rsidRPr="00534AB4" w:rsidRDefault="00534AB4" w:rsidP="00534AB4">
            <w:pPr>
              <w:spacing w:after="0" w:line="240" w:lineRule="auto"/>
              <w:jc w:val="center"/>
              <w:rPr>
                <w:rFonts w:ascii="Times New Roman" w:eastAsia="Times New Roman" w:hAnsi="Times New Roman"/>
                <w:b/>
                <w:bCs/>
                <w:color w:val="FFFFFF"/>
                <w:lang w:eastAsia="es-CR"/>
              </w:rPr>
            </w:pPr>
            <w:r w:rsidRPr="00534AB4">
              <w:rPr>
                <w:rFonts w:ascii="Times New Roman" w:eastAsia="Times New Roman" w:hAnsi="Times New Roman"/>
                <w:b/>
                <w:bCs/>
                <w:color w:val="FFFFFF"/>
                <w:lang w:eastAsia="es-CR"/>
              </w:rPr>
              <w:t>Sí</w:t>
            </w:r>
          </w:p>
        </w:tc>
        <w:tc>
          <w:tcPr>
            <w:tcW w:w="573" w:type="dxa"/>
            <w:tcBorders>
              <w:top w:val="single" w:sz="8" w:space="0" w:color="auto"/>
              <w:left w:val="nil"/>
              <w:bottom w:val="single" w:sz="8" w:space="0" w:color="auto"/>
              <w:right w:val="single" w:sz="8" w:space="0" w:color="auto"/>
            </w:tcBorders>
            <w:shd w:val="clear" w:color="auto" w:fill="1F4E79" w:themeFill="accent1" w:themeFillShade="80"/>
            <w:tcMar>
              <w:top w:w="0" w:type="dxa"/>
              <w:left w:w="108" w:type="dxa"/>
              <w:bottom w:w="0" w:type="dxa"/>
              <w:right w:w="108" w:type="dxa"/>
            </w:tcMar>
            <w:hideMark/>
          </w:tcPr>
          <w:p w14:paraId="4A988695" w14:textId="77777777" w:rsidR="00534AB4" w:rsidRPr="00534AB4" w:rsidRDefault="00534AB4" w:rsidP="00534AB4">
            <w:pPr>
              <w:spacing w:after="0" w:line="240" w:lineRule="auto"/>
              <w:jc w:val="center"/>
              <w:rPr>
                <w:rFonts w:ascii="Times New Roman" w:eastAsia="Times New Roman" w:hAnsi="Times New Roman"/>
                <w:b/>
                <w:bCs/>
                <w:color w:val="FFFFFF"/>
                <w:lang w:eastAsia="es-CR"/>
              </w:rPr>
            </w:pPr>
            <w:r w:rsidRPr="00534AB4">
              <w:rPr>
                <w:rFonts w:ascii="Times New Roman" w:eastAsia="Times New Roman" w:hAnsi="Times New Roman"/>
                <w:b/>
                <w:bCs/>
                <w:color w:val="FFFFFF"/>
                <w:lang w:eastAsia="es-CR"/>
              </w:rPr>
              <w:t>No</w:t>
            </w:r>
          </w:p>
        </w:tc>
        <w:tc>
          <w:tcPr>
            <w:tcW w:w="986" w:type="dxa"/>
            <w:tcBorders>
              <w:top w:val="single" w:sz="8" w:space="0" w:color="auto"/>
              <w:left w:val="nil"/>
              <w:bottom w:val="single" w:sz="8" w:space="0" w:color="auto"/>
              <w:right w:val="single" w:sz="8" w:space="0" w:color="auto"/>
            </w:tcBorders>
            <w:shd w:val="clear" w:color="auto" w:fill="1F4E79" w:themeFill="accent1" w:themeFillShade="80"/>
            <w:tcMar>
              <w:top w:w="0" w:type="dxa"/>
              <w:left w:w="108" w:type="dxa"/>
              <w:bottom w:w="0" w:type="dxa"/>
              <w:right w:w="108" w:type="dxa"/>
            </w:tcMar>
            <w:hideMark/>
          </w:tcPr>
          <w:p w14:paraId="586FF15C" w14:textId="77777777" w:rsidR="00534AB4" w:rsidRPr="00534AB4" w:rsidRDefault="00534AB4" w:rsidP="00534AB4">
            <w:pPr>
              <w:spacing w:after="0" w:line="240" w:lineRule="auto"/>
              <w:jc w:val="center"/>
              <w:rPr>
                <w:rFonts w:ascii="Times New Roman" w:eastAsia="Times New Roman" w:hAnsi="Times New Roman"/>
                <w:b/>
                <w:bCs/>
                <w:color w:val="FFFFFF"/>
                <w:lang w:eastAsia="es-CR"/>
              </w:rPr>
            </w:pPr>
            <w:r w:rsidRPr="00534AB4">
              <w:rPr>
                <w:rFonts w:ascii="Times New Roman" w:eastAsia="Times New Roman" w:hAnsi="Times New Roman"/>
                <w:b/>
                <w:bCs/>
                <w:color w:val="FFFFFF"/>
                <w:lang w:eastAsia="es-CR"/>
              </w:rPr>
              <w:t>Parcial</w:t>
            </w:r>
          </w:p>
        </w:tc>
        <w:tc>
          <w:tcPr>
            <w:tcW w:w="3954" w:type="dxa"/>
            <w:vMerge/>
            <w:tcBorders>
              <w:top w:val="single" w:sz="8" w:space="0" w:color="auto"/>
              <w:left w:val="nil"/>
              <w:bottom w:val="single" w:sz="8" w:space="0" w:color="auto"/>
              <w:right w:val="single" w:sz="8" w:space="0" w:color="auto"/>
            </w:tcBorders>
            <w:vAlign w:val="center"/>
            <w:hideMark/>
          </w:tcPr>
          <w:p w14:paraId="598B35E1" w14:textId="77777777" w:rsidR="00534AB4" w:rsidRDefault="00534AB4" w:rsidP="00534AB4">
            <w:pPr>
              <w:rPr>
                <w:rFonts w:eastAsiaTheme="minorHAnsi"/>
                <w:b/>
                <w:bCs/>
              </w:rPr>
            </w:pPr>
          </w:p>
        </w:tc>
      </w:tr>
      <w:tr w:rsidR="00ED0AF5" w14:paraId="408E41DD" w14:textId="77777777" w:rsidTr="00D24205">
        <w:trPr>
          <w:trHeight w:val="54"/>
          <w:jc w:val="center"/>
        </w:trPr>
        <w:tc>
          <w:tcPr>
            <w:tcW w:w="13016"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686241" w14:textId="0CFE9AEF" w:rsidR="00ED0AF5" w:rsidRDefault="00824965" w:rsidP="00534AB4">
            <w:pPr>
              <w:autoSpaceDE w:val="0"/>
              <w:autoSpaceDN w:val="0"/>
              <w:adjustRightInd w:val="0"/>
              <w:jc w:val="both"/>
            </w:pPr>
            <w:r>
              <w:rPr>
                <w:rFonts w:ascii="Times New Roman" w:hAnsi="Times New Roman"/>
                <w:b/>
                <w:lang w:eastAsia="es-CR"/>
              </w:rPr>
              <w:t xml:space="preserve">Recomendaciones </w:t>
            </w:r>
            <w:r w:rsidR="00ED0AF5" w:rsidRPr="00C671A8">
              <w:rPr>
                <w:rFonts w:ascii="Times New Roman" w:hAnsi="Times New Roman"/>
                <w:b/>
                <w:lang w:eastAsia="es-CR"/>
              </w:rPr>
              <w:t>Al Ministro(a) de Educación Pública</w:t>
            </w:r>
          </w:p>
        </w:tc>
      </w:tr>
      <w:tr w:rsidR="00ED0AF5" w14:paraId="6E8E2A9D" w14:textId="77777777" w:rsidTr="00D24205">
        <w:trPr>
          <w:trHeight w:val="4209"/>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5407F6" w14:textId="424DA99C" w:rsidR="00ED0AF5" w:rsidRPr="007D6513" w:rsidRDefault="00C373D2" w:rsidP="00ED0AF5">
            <w:pPr>
              <w:jc w:val="both"/>
              <w:rPr>
                <w:rFonts w:ascii="Times New Roman" w:hAnsi="Times New Roman"/>
                <w:b/>
                <w:color w:val="0A0A0A"/>
                <w:w w:val="105"/>
              </w:rPr>
            </w:pPr>
            <w:r>
              <w:rPr>
                <w:rFonts w:ascii="Times New Roman" w:hAnsi="Times New Roman"/>
                <w:b/>
              </w:rPr>
              <w:t>4</w:t>
            </w:r>
            <w:r w:rsidR="00ED0AF5" w:rsidRPr="00C671A8">
              <w:rPr>
                <w:rFonts w:ascii="Times New Roman" w:hAnsi="Times New Roman"/>
                <w:b/>
              </w:rPr>
              <w:t>.1</w:t>
            </w:r>
            <w:r w:rsidR="00ED0AF5" w:rsidRPr="00C671A8">
              <w:rPr>
                <w:rFonts w:ascii="Times New Roman" w:hAnsi="Times New Roman"/>
              </w:rPr>
              <w:t xml:space="preserve"> Realizar las acciones necesarias a fin de analizar la labor gerencial de la Dirección Ejecutiva de la Secretaría Técnica del CONESUP, las funciones que realiza y su papel en la Secretaría Técnica del CONESUP, de conformidad con las deficiencias presentadas en las diferentes áreas, a fin de decidir si es necesario un cambio en la estructura funcional y organizacional. </w:t>
            </w:r>
            <w:r w:rsidR="00ED0AF5" w:rsidRPr="00C671A8">
              <w:rPr>
                <w:rFonts w:ascii="Times New Roman" w:hAnsi="Times New Roman"/>
                <w:lang w:eastAsia="es-CR"/>
              </w:rPr>
              <w:t>(</w:t>
            </w:r>
            <w:r w:rsidR="00ED0AF5" w:rsidRPr="00C671A8">
              <w:rPr>
                <w:rFonts w:ascii="Times New Roman" w:hAnsi="Times New Roman"/>
                <w:b/>
                <w:lang w:eastAsia="es-CR"/>
              </w:rPr>
              <w:t xml:space="preserve">Ver hallazgo </w:t>
            </w:r>
            <w:r w:rsidR="00ED0AF5" w:rsidRPr="00C671A8">
              <w:rPr>
                <w:rFonts w:ascii="Times New Roman" w:hAnsi="Times New Roman"/>
                <w:b/>
              </w:rPr>
              <w:t>2.4</w:t>
            </w:r>
            <w:r w:rsidR="00ED0AF5" w:rsidRPr="00C671A8">
              <w:rPr>
                <w:rFonts w:ascii="Times New Roman" w:hAnsi="Times New Roman"/>
              </w:rPr>
              <w:t>)</w:t>
            </w:r>
            <w:r w:rsidR="00ED0AF5" w:rsidRPr="00C671A8">
              <w:rPr>
                <w:rFonts w:ascii="Times New Roman" w:hAnsi="Times New Roman"/>
                <w:lang w:eastAsia="es-CR"/>
              </w:rPr>
              <w:t xml:space="preserve"> </w:t>
            </w:r>
            <w:r w:rsidR="00ED0AF5" w:rsidRPr="00C671A8">
              <w:rPr>
                <w:rFonts w:ascii="Times New Roman" w:hAnsi="Times New Roman"/>
              </w:rPr>
              <w:t>(Plazo: Inmediato).</w:t>
            </w:r>
          </w:p>
        </w:tc>
        <w:tc>
          <w:tcPr>
            <w:tcW w:w="3685" w:type="dxa"/>
            <w:tcBorders>
              <w:top w:val="single" w:sz="8" w:space="0" w:color="auto"/>
              <w:left w:val="nil"/>
              <w:bottom w:val="single" w:sz="8" w:space="0" w:color="auto"/>
              <w:right w:val="single" w:sz="8" w:space="0" w:color="auto"/>
            </w:tcBorders>
          </w:tcPr>
          <w:p w14:paraId="1BC26E1E" w14:textId="34EF1660" w:rsidR="00ED0AF5" w:rsidRPr="00ED0AF5" w:rsidRDefault="00ED0AF5" w:rsidP="00ED0AF5">
            <w:pPr>
              <w:spacing w:after="160" w:line="259" w:lineRule="auto"/>
              <w:contextualSpacing/>
              <w:jc w:val="both"/>
              <w:rPr>
                <w:rFonts w:ascii="Times New Roman" w:eastAsiaTheme="minorHAnsi" w:hAnsi="Times New Roman"/>
                <w:bCs/>
              </w:rPr>
            </w:pPr>
            <w:r w:rsidRPr="00ED0AF5">
              <w:rPr>
                <w:rFonts w:ascii="Times New Roman" w:hAnsi="Times New Roman"/>
                <w:bCs/>
              </w:rPr>
              <w:t xml:space="preserve">A partir del 16 de noviembre de 2016, </w:t>
            </w:r>
            <w:r>
              <w:rPr>
                <w:rFonts w:ascii="Times New Roman" w:hAnsi="Times New Roman"/>
                <w:bCs/>
              </w:rPr>
              <w:t>l</w:t>
            </w:r>
            <w:r w:rsidRPr="00ED0AF5">
              <w:rPr>
                <w:rFonts w:ascii="Times New Roman" w:hAnsi="Times New Roman"/>
                <w:bCs/>
              </w:rPr>
              <w:t xml:space="preserve">a </w:t>
            </w:r>
            <w:r>
              <w:rPr>
                <w:rFonts w:ascii="Times New Roman" w:hAnsi="Times New Roman"/>
                <w:bCs/>
              </w:rPr>
              <w:t>M</w:t>
            </w:r>
            <w:r w:rsidRPr="00ED0AF5">
              <w:rPr>
                <w:rFonts w:ascii="Times New Roman" w:hAnsi="Times New Roman"/>
                <w:bCs/>
              </w:rPr>
              <w:t>inistra de Educación</w:t>
            </w:r>
            <w:r>
              <w:rPr>
                <w:rFonts w:ascii="Times New Roman" w:hAnsi="Times New Roman"/>
                <w:bCs/>
              </w:rPr>
              <w:t xml:space="preserve"> Pública</w:t>
            </w:r>
            <w:r w:rsidRPr="00ED0AF5">
              <w:rPr>
                <w:rFonts w:ascii="Times New Roman" w:hAnsi="Times New Roman"/>
                <w:bCs/>
              </w:rPr>
              <w:t xml:space="preserve"> nombró </w:t>
            </w:r>
            <w:r>
              <w:rPr>
                <w:rFonts w:ascii="Times New Roman" w:hAnsi="Times New Roman"/>
                <w:bCs/>
              </w:rPr>
              <w:t xml:space="preserve">como </w:t>
            </w:r>
            <w:r w:rsidRPr="00ED0AF5">
              <w:rPr>
                <w:rFonts w:ascii="Times New Roman" w:hAnsi="Times New Roman"/>
                <w:bCs/>
              </w:rPr>
              <w:t xml:space="preserve">Directora </w:t>
            </w:r>
            <w:r>
              <w:rPr>
                <w:rFonts w:ascii="Times New Roman" w:hAnsi="Times New Roman"/>
                <w:bCs/>
              </w:rPr>
              <w:t>E</w:t>
            </w:r>
            <w:r w:rsidRPr="00ED0AF5">
              <w:rPr>
                <w:rFonts w:ascii="Times New Roman" w:hAnsi="Times New Roman"/>
                <w:bCs/>
              </w:rPr>
              <w:t>jecutiva a la M.L. Nuria I. Méndez Garita</w:t>
            </w:r>
            <w:r w:rsidR="00C373D2">
              <w:rPr>
                <w:rFonts w:ascii="Times New Roman" w:hAnsi="Times New Roman"/>
                <w:bCs/>
              </w:rPr>
              <w:t xml:space="preserve">. (Nombramiento </w:t>
            </w:r>
            <w:r w:rsidR="00C373D2" w:rsidRPr="00C373D2">
              <w:rPr>
                <w:rFonts w:ascii="Times New Roman" w:hAnsi="Times New Roman"/>
                <w:bCs/>
              </w:rPr>
              <w:t>VM-A-DRH-12104-2019</w:t>
            </w:r>
            <w:r w:rsidR="00C373D2">
              <w:rPr>
                <w:rFonts w:ascii="Times New Roman" w:hAnsi="Times New Roman"/>
                <w:bCs/>
              </w:rPr>
              <w:t>).</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073138" w14:textId="56119621" w:rsidR="00ED0AF5" w:rsidRPr="00C373D2" w:rsidRDefault="00C373D2" w:rsidP="00ED0AF5">
            <w:pPr>
              <w:jc w:val="center"/>
              <w:rPr>
                <w:rFonts w:ascii="Times New Roman" w:hAnsi="Times New Roman"/>
                <w:b/>
                <w:iCs/>
              </w:rPr>
            </w:pPr>
            <w:r w:rsidRPr="00C373D2">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F7ED49" w14:textId="77777777" w:rsidR="00ED0AF5" w:rsidRDefault="00ED0AF5" w:rsidP="00ED0AF5">
            <w:pPr>
              <w:jc w:val="cente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D56EF59" w14:textId="65B0FFFC" w:rsidR="00ED0AF5" w:rsidRPr="00C373D2" w:rsidRDefault="00ED0AF5" w:rsidP="00D24205">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BC0DE85" w14:textId="2EE19D8E" w:rsidR="000E3D87" w:rsidRPr="000E3D87" w:rsidRDefault="000E3D87" w:rsidP="000E3D87">
            <w:pPr>
              <w:autoSpaceDE w:val="0"/>
              <w:autoSpaceDN w:val="0"/>
              <w:jc w:val="both"/>
              <w:rPr>
                <w:rFonts w:ascii="Times New Roman" w:eastAsiaTheme="minorHAnsi" w:hAnsi="Times New Roman"/>
              </w:rPr>
            </w:pPr>
            <w:r>
              <w:rPr>
                <w:rFonts w:ascii="Times New Roman" w:hAnsi="Times New Roman"/>
              </w:rPr>
              <w:t xml:space="preserve">Con el nombramiento de la nueva Directora Ejecutiva se da por cumplido el </w:t>
            </w:r>
            <w:r w:rsidRPr="000E3D87">
              <w:rPr>
                <w:rFonts w:ascii="Times New Roman" w:hAnsi="Times New Roman"/>
              </w:rPr>
              <w:t xml:space="preserve">50% de la recomendación 4.1. </w:t>
            </w:r>
          </w:p>
          <w:p w14:paraId="71257831" w14:textId="77777777" w:rsidR="000E3D87" w:rsidRPr="000E3D87" w:rsidRDefault="000E3D87" w:rsidP="000E3D87">
            <w:pPr>
              <w:autoSpaceDE w:val="0"/>
              <w:autoSpaceDN w:val="0"/>
              <w:jc w:val="both"/>
              <w:rPr>
                <w:rFonts w:ascii="Times New Roman" w:hAnsi="Times New Roman"/>
              </w:rPr>
            </w:pPr>
            <w:r w:rsidRPr="000E3D87">
              <w:rPr>
                <w:rFonts w:ascii="Times New Roman" w:hAnsi="Times New Roman"/>
              </w:rPr>
              <w:t>Aunado, con la recomendación 4.6 que se incluye en el cuerpo del Informe, se atiende el otro 50% de lo indicado en esta recomendación.</w:t>
            </w:r>
          </w:p>
          <w:p w14:paraId="7B28FD66" w14:textId="4580F4E0" w:rsidR="0047431B" w:rsidRPr="00C373D2" w:rsidRDefault="000E3D87" w:rsidP="000E3D87">
            <w:pPr>
              <w:autoSpaceDE w:val="0"/>
              <w:autoSpaceDN w:val="0"/>
              <w:adjustRightInd w:val="0"/>
              <w:jc w:val="both"/>
              <w:rPr>
                <w:rFonts w:ascii="Times New Roman" w:hAnsi="Times New Roman"/>
              </w:rPr>
            </w:pPr>
            <w:r w:rsidRPr="000E3D87">
              <w:rPr>
                <w:rFonts w:ascii="Times New Roman" w:hAnsi="Times New Roman"/>
              </w:rPr>
              <w:t>Por lo tanto esta recomendación se elimina.</w:t>
            </w:r>
          </w:p>
        </w:tc>
      </w:tr>
      <w:tr w:rsidR="00824965" w14:paraId="20950681" w14:textId="77777777" w:rsidTr="00D24205">
        <w:trPr>
          <w:trHeight w:val="285"/>
          <w:jc w:val="center"/>
        </w:trPr>
        <w:tc>
          <w:tcPr>
            <w:tcW w:w="13016"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60832C" w14:textId="10C28D98" w:rsidR="00824965" w:rsidRDefault="00F1042D" w:rsidP="00ED0AF5">
            <w:pPr>
              <w:autoSpaceDE w:val="0"/>
              <w:autoSpaceDN w:val="0"/>
              <w:adjustRightInd w:val="0"/>
              <w:jc w:val="both"/>
            </w:pPr>
            <w:r>
              <w:rPr>
                <w:rFonts w:ascii="Times New Roman" w:hAnsi="Times New Roman"/>
                <w:b/>
                <w:lang w:eastAsia="es-CR"/>
              </w:rPr>
              <w:t>Recomendaciones a</w:t>
            </w:r>
            <w:r w:rsidR="00824965" w:rsidRPr="00C671A8">
              <w:rPr>
                <w:rFonts w:ascii="Times New Roman" w:hAnsi="Times New Roman"/>
                <w:b/>
                <w:lang w:eastAsia="es-CR"/>
              </w:rPr>
              <w:t>l Viceministro(a) de Planificación Institucional y Coordinación Regional</w:t>
            </w:r>
          </w:p>
        </w:tc>
      </w:tr>
      <w:tr w:rsidR="00824965" w14:paraId="5B631C92"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C3CD6BE" w14:textId="4CFD481C" w:rsidR="00824965" w:rsidRPr="007D6513" w:rsidRDefault="00BA44CB" w:rsidP="00ED0AF5">
            <w:pPr>
              <w:jc w:val="both"/>
              <w:rPr>
                <w:rFonts w:ascii="Times New Roman" w:hAnsi="Times New Roman"/>
                <w:b/>
                <w:color w:val="0A0A0A"/>
                <w:w w:val="105"/>
              </w:rPr>
            </w:pPr>
            <w:r w:rsidRPr="00C671A8">
              <w:rPr>
                <w:rFonts w:ascii="Times New Roman" w:hAnsi="Times New Roman"/>
                <w:b/>
                <w:lang w:eastAsia="es-CR"/>
              </w:rPr>
              <w:lastRenderedPageBreak/>
              <w:t>4.2</w:t>
            </w:r>
            <w:r w:rsidRPr="00C671A8">
              <w:rPr>
                <w:rFonts w:ascii="Times New Roman" w:hAnsi="Times New Roman"/>
                <w:lang w:eastAsia="es-CR"/>
              </w:rPr>
              <w:t xml:space="preserve"> Finiquitar el proceso de aprobación de la metodología para el establecimiento del monto de las tarifas por funcionamiento de nuevas universidades, apertura de carreras, creación de sedes regionales o modificación curricular que deberán cancelar los centros universitarios privados al CONESUP. (</w:t>
            </w:r>
            <w:r w:rsidRPr="00C671A8">
              <w:rPr>
                <w:rFonts w:ascii="Times New Roman" w:hAnsi="Times New Roman"/>
                <w:b/>
                <w:lang w:eastAsia="es-CR"/>
              </w:rPr>
              <w:t xml:space="preserve">Ver hallazgo </w:t>
            </w:r>
            <w:r w:rsidRPr="00C671A8">
              <w:rPr>
                <w:rFonts w:ascii="Times New Roman" w:hAnsi="Times New Roman"/>
                <w:b/>
              </w:rPr>
              <w:t>2.1.2</w:t>
            </w:r>
            <w:r w:rsidRPr="00C671A8">
              <w:rPr>
                <w:rFonts w:ascii="Times New Roman" w:hAnsi="Times New Roman"/>
                <w:lang w:eastAsia="es-CR"/>
              </w:rPr>
              <w:t>)</w:t>
            </w:r>
            <w:r w:rsidRPr="00C671A8">
              <w:rPr>
                <w:rFonts w:ascii="Times New Roman" w:hAnsi="Times New Roman"/>
              </w:rPr>
              <w:t xml:space="preserve"> </w:t>
            </w:r>
            <w:r w:rsidRPr="00C671A8">
              <w:rPr>
                <w:rFonts w:ascii="Times New Roman" w:hAnsi="Times New Roman"/>
                <w:lang w:eastAsia="es-CR"/>
              </w:rPr>
              <w:t>(Plazo inmediato).</w:t>
            </w:r>
          </w:p>
        </w:tc>
        <w:tc>
          <w:tcPr>
            <w:tcW w:w="3685" w:type="dxa"/>
            <w:tcBorders>
              <w:top w:val="single" w:sz="8" w:space="0" w:color="auto"/>
              <w:left w:val="nil"/>
              <w:bottom w:val="single" w:sz="8" w:space="0" w:color="auto"/>
              <w:right w:val="single" w:sz="8" w:space="0" w:color="auto"/>
            </w:tcBorders>
          </w:tcPr>
          <w:p w14:paraId="2A26CC30" w14:textId="0EB2CC52" w:rsidR="00824965" w:rsidRDefault="007B5CFA" w:rsidP="00ED0AF5">
            <w:pPr>
              <w:spacing w:after="160" w:line="259" w:lineRule="auto"/>
              <w:contextualSpacing/>
              <w:jc w:val="both"/>
              <w:rPr>
                <w:rFonts w:ascii="Times New Roman" w:hAnsi="Times New Roman"/>
                <w:bCs/>
                <w:lang w:eastAsia="es-CR"/>
              </w:rPr>
            </w:pPr>
            <w:r w:rsidRPr="007B5CFA">
              <w:rPr>
                <w:rFonts w:ascii="Times New Roman" w:hAnsi="Times New Roman"/>
                <w:bCs/>
                <w:lang w:eastAsia="es-CR"/>
              </w:rPr>
              <w:t xml:space="preserve">La metodología no ha sido aprobada, pero sí vista en el Consejo en la sesión No 870 del  5 de diciembre, en el punto 2,   “Propuesta de metodología para el cálculo de las tarifas por los servicios que brinda el Consejo Nacional de Enseñanza Superior universitaria privada (CONESUP)”. No obstante, ante la posibilidad de una nueva ley para el CONESUP, la cual se encuentra en la etapa de sesiones extraordinarias de la Asamblea Legislativa, se está a la espera de una posible aprobación, que implicaría cambio y </w:t>
            </w:r>
            <w:r>
              <w:rPr>
                <w:rFonts w:ascii="Times New Roman" w:hAnsi="Times New Roman"/>
                <w:bCs/>
                <w:lang w:eastAsia="es-CR"/>
              </w:rPr>
              <w:t>revisión de reglamentos y otros.</w:t>
            </w:r>
          </w:p>
          <w:p w14:paraId="6506EF55" w14:textId="3CFF5E9D" w:rsidR="002D1BE7" w:rsidRPr="00D24205" w:rsidRDefault="002D1BE7" w:rsidP="00ED0AF5">
            <w:pPr>
              <w:spacing w:after="160" w:line="259" w:lineRule="auto"/>
              <w:contextualSpacing/>
              <w:jc w:val="both"/>
              <w:rPr>
                <w:rFonts w:ascii="Times New Roman" w:hAnsi="Times New Roman"/>
                <w:bCs/>
                <w:lang w:eastAsia="es-CR"/>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61869D4" w14:textId="16D0EE42" w:rsidR="00824965" w:rsidRPr="001E7791" w:rsidRDefault="001E7791" w:rsidP="001E7791">
            <w:pPr>
              <w:jc w:val="center"/>
              <w:rPr>
                <w:rFonts w:ascii="Times New Roman" w:hAnsi="Times New Roman"/>
                <w:b/>
                <w:iCs/>
              </w:rPr>
            </w:pPr>
            <w:r w:rsidRPr="001E7791">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A0D95D" w14:textId="77777777" w:rsidR="00824965" w:rsidRDefault="00824965" w:rsidP="00D24205"/>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2BF751E" w14:textId="2FC0E9AA" w:rsidR="00824965" w:rsidRPr="00570287" w:rsidRDefault="00824965" w:rsidP="00570287">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27F6AA" w14:textId="77777777" w:rsidR="00824965" w:rsidRDefault="001E7791" w:rsidP="00ED0AF5">
            <w:pPr>
              <w:autoSpaceDE w:val="0"/>
              <w:autoSpaceDN w:val="0"/>
              <w:adjustRightInd w:val="0"/>
              <w:jc w:val="both"/>
              <w:rPr>
                <w:rFonts w:ascii="Times New Roman" w:hAnsi="Times New Roman"/>
                <w:b/>
                <w:bCs/>
                <w:lang w:eastAsia="es-CR"/>
              </w:rPr>
            </w:pPr>
            <w:r>
              <w:rPr>
                <w:rFonts w:ascii="Times New Roman" w:hAnsi="Times New Roman"/>
              </w:rPr>
              <w:t xml:space="preserve">Se elimina la recomendación 4.2 </w:t>
            </w:r>
            <w:r w:rsidR="00E947B5" w:rsidRPr="00F1042D">
              <w:rPr>
                <w:rFonts w:ascii="Times New Roman" w:hAnsi="Times New Roman"/>
                <w:b/>
                <w:bCs/>
                <w:lang w:eastAsia="es-CR"/>
              </w:rPr>
              <w:t xml:space="preserve"> </w:t>
            </w:r>
          </w:p>
          <w:p w14:paraId="49AE6F12" w14:textId="77777777" w:rsidR="000E3D87" w:rsidRPr="000E3D87" w:rsidRDefault="000E3D87" w:rsidP="000E3D87">
            <w:pPr>
              <w:autoSpaceDE w:val="0"/>
              <w:autoSpaceDN w:val="0"/>
              <w:jc w:val="both"/>
              <w:rPr>
                <w:rFonts w:ascii="Times New Roman" w:eastAsiaTheme="minorHAnsi" w:hAnsi="Times New Roman"/>
                <w:b/>
                <w:bCs/>
                <w:lang w:eastAsia="es-CR"/>
              </w:rPr>
            </w:pPr>
            <w:r w:rsidRPr="000E3D87">
              <w:rPr>
                <w:rFonts w:ascii="Times New Roman" w:hAnsi="Times New Roman"/>
              </w:rPr>
              <w:t xml:space="preserve">Sin embargo, se incluye una modificación en la recomendación 4.5, de la siguiente forma: </w:t>
            </w:r>
            <w:r w:rsidRPr="000E3D87">
              <w:rPr>
                <w:rFonts w:ascii="Times New Roman" w:hAnsi="Times New Roman"/>
                <w:b/>
                <w:bCs/>
                <w:lang w:eastAsia="es-CR"/>
              </w:rPr>
              <w:t> </w:t>
            </w:r>
          </w:p>
          <w:p w14:paraId="43E7E932" w14:textId="77777777" w:rsidR="000E3D87" w:rsidRPr="000E3D87" w:rsidRDefault="000E3D87" w:rsidP="000E3D87">
            <w:pPr>
              <w:jc w:val="both"/>
              <w:rPr>
                <w:rFonts w:ascii="Times New Roman" w:hAnsi="Times New Roman"/>
                <w:b/>
                <w:bCs/>
                <w:sz w:val="24"/>
                <w:szCs w:val="24"/>
                <w:lang w:eastAsia="es-CR"/>
              </w:rPr>
            </w:pPr>
            <w:r w:rsidRPr="000E3D87">
              <w:rPr>
                <w:rFonts w:ascii="Times New Roman" w:hAnsi="Times New Roman"/>
                <w:b/>
                <w:bCs/>
                <w:sz w:val="24"/>
                <w:szCs w:val="24"/>
                <w:lang w:eastAsia="es-CR"/>
              </w:rPr>
              <w:t>Al Director Ejecutivo de la Secretaría Técnica del CONESUP</w:t>
            </w:r>
          </w:p>
          <w:p w14:paraId="32E9ECF8" w14:textId="77777777" w:rsidR="000E3D87" w:rsidRPr="000E3D87" w:rsidRDefault="000E3D87" w:rsidP="000E3D87">
            <w:pPr>
              <w:jc w:val="both"/>
              <w:rPr>
                <w:rFonts w:ascii="Times New Roman" w:hAnsi="Times New Roman"/>
                <w:b/>
                <w:bCs/>
                <w:sz w:val="24"/>
                <w:szCs w:val="24"/>
                <w:lang w:eastAsia="es-CR"/>
              </w:rPr>
            </w:pPr>
          </w:p>
          <w:p w14:paraId="55FCB972" w14:textId="5334BCB6" w:rsidR="000E3D87" w:rsidRPr="002D1BE7" w:rsidRDefault="000E3D87" w:rsidP="000E3D87">
            <w:pPr>
              <w:autoSpaceDE w:val="0"/>
              <w:autoSpaceDN w:val="0"/>
              <w:adjustRightInd w:val="0"/>
              <w:jc w:val="both"/>
              <w:rPr>
                <w:rFonts w:ascii="Times New Roman" w:hAnsi="Times New Roman"/>
                <w:lang w:eastAsia="es-CR"/>
              </w:rPr>
            </w:pPr>
            <w:r w:rsidRPr="000E3D87">
              <w:rPr>
                <w:rFonts w:ascii="Times New Roman" w:hAnsi="Times New Roman"/>
                <w:b/>
                <w:bCs/>
                <w:i/>
                <w:iCs/>
                <w:sz w:val="24"/>
                <w:szCs w:val="24"/>
                <w:lang w:eastAsia="es-CR"/>
              </w:rPr>
              <w:t>4.5</w:t>
            </w:r>
            <w:r w:rsidRPr="000E3D87">
              <w:rPr>
                <w:rFonts w:ascii="Times New Roman" w:hAnsi="Times New Roman"/>
                <w:i/>
                <w:iCs/>
                <w:sz w:val="24"/>
                <w:szCs w:val="24"/>
                <w:lang w:eastAsia="es-CR"/>
              </w:rPr>
              <w:t xml:space="preserve"> </w:t>
            </w:r>
            <w:r w:rsidRPr="000E3D87">
              <w:rPr>
                <w:rFonts w:ascii="Times New Roman" w:hAnsi="Times New Roman"/>
                <w:i/>
                <w:iCs/>
                <w:sz w:val="24"/>
                <w:szCs w:val="24"/>
              </w:rPr>
              <w:t xml:space="preserve">Adecuar la metodología, actualizar y adaptar los procedimientos que regularán el monto de tarifas por </w:t>
            </w:r>
            <w:r w:rsidRPr="000E3D87">
              <w:rPr>
                <w:rFonts w:ascii="Times New Roman" w:hAnsi="Times New Roman"/>
                <w:i/>
                <w:iCs/>
                <w:sz w:val="24"/>
                <w:szCs w:val="24"/>
                <w:lang w:eastAsia="es-CR"/>
              </w:rPr>
              <w:t>funcionamiento de nuevas universidades, apertura de carreras, creación de sedes regionales o modificación curricular que deberán cancelar los centros universitarios privados al CONESUP, así como las tarifas que aprueba inicialmente por costos de cursos</w:t>
            </w:r>
            <w:r w:rsidRPr="000E3D87">
              <w:rPr>
                <w:rFonts w:ascii="Times New Roman" w:hAnsi="Times New Roman"/>
                <w:sz w:val="24"/>
                <w:szCs w:val="24"/>
                <w:lang w:eastAsia="es-CR"/>
              </w:rPr>
              <w:t xml:space="preserve"> </w:t>
            </w:r>
            <w:r w:rsidRPr="000E3D87">
              <w:rPr>
                <w:rFonts w:ascii="Times New Roman" w:hAnsi="Times New Roman"/>
                <w:i/>
                <w:iCs/>
                <w:sz w:val="24"/>
                <w:szCs w:val="24"/>
                <w:lang w:eastAsia="es-CR"/>
              </w:rPr>
              <w:t xml:space="preserve">y ajustes de tarifas, una vez que se apruebe el proyecto de ley. </w:t>
            </w:r>
            <w:r w:rsidRPr="000E3D87">
              <w:rPr>
                <w:rFonts w:ascii="Times New Roman" w:hAnsi="Times New Roman"/>
                <w:i/>
                <w:iCs/>
                <w:lang w:eastAsia="es-CR"/>
              </w:rPr>
              <w:t>(</w:t>
            </w:r>
            <w:r w:rsidRPr="000E3D87">
              <w:rPr>
                <w:rFonts w:ascii="Times New Roman" w:hAnsi="Times New Roman"/>
                <w:b/>
                <w:bCs/>
                <w:i/>
                <w:iCs/>
                <w:lang w:eastAsia="es-CR"/>
              </w:rPr>
              <w:t xml:space="preserve">Ver hallazgo </w:t>
            </w:r>
            <w:r w:rsidRPr="000E3D87">
              <w:rPr>
                <w:rFonts w:ascii="Times New Roman" w:hAnsi="Times New Roman"/>
                <w:b/>
                <w:bCs/>
                <w:i/>
                <w:iCs/>
              </w:rPr>
              <w:t>2.1.2</w:t>
            </w:r>
            <w:r w:rsidRPr="000E3D87">
              <w:rPr>
                <w:rFonts w:ascii="Times New Roman" w:hAnsi="Times New Roman"/>
                <w:i/>
                <w:iCs/>
                <w:lang w:eastAsia="es-CR"/>
              </w:rPr>
              <w:t>)</w:t>
            </w:r>
            <w:r w:rsidRPr="000E3D87">
              <w:rPr>
                <w:rFonts w:ascii="Times New Roman" w:hAnsi="Times New Roman"/>
                <w:i/>
                <w:iCs/>
              </w:rPr>
              <w:t xml:space="preserve"> </w:t>
            </w:r>
            <w:r w:rsidRPr="000E3D87">
              <w:rPr>
                <w:rFonts w:ascii="Times New Roman" w:hAnsi="Times New Roman"/>
                <w:i/>
                <w:iCs/>
                <w:sz w:val="24"/>
                <w:szCs w:val="24"/>
                <w:lang w:eastAsia="es-CR"/>
              </w:rPr>
              <w:t>(Plazo 6 meses).</w:t>
            </w:r>
          </w:p>
        </w:tc>
      </w:tr>
      <w:tr w:rsidR="007E4993" w14:paraId="172E48A3" w14:textId="77777777" w:rsidTr="00D24205">
        <w:trPr>
          <w:trHeight w:val="285"/>
          <w:jc w:val="center"/>
        </w:trPr>
        <w:tc>
          <w:tcPr>
            <w:tcW w:w="13016"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0CDAAF" w14:textId="03EC02B3" w:rsidR="007E4993" w:rsidRDefault="00F1042D" w:rsidP="00ED0AF5">
            <w:pPr>
              <w:autoSpaceDE w:val="0"/>
              <w:autoSpaceDN w:val="0"/>
              <w:adjustRightInd w:val="0"/>
              <w:jc w:val="both"/>
            </w:pPr>
            <w:r>
              <w:rPr>
                <w:rFonts w:ascii="Times New Roman" w:hAnsi="Times New Roman"/>
                <w:b/>
                <w:lang w:eastAsia="es-CR"/>
              </w:rPr>
              <w:t>Recomendaciones a</w:t>
            </w:r>
            <w:r w:rsidR="007E4993" w:rsidRPr="00C671A8">
              <w:rPr>
                <w:rFonts w:ascii="Times New Roman" w:hAnsi="Times New Roman"/>
                <w:b/>
                <w:lang w:eastAsia="es-CR"/>
              </w:rPr>
              <w:t>l Consejo Nacional de Enseñanza Superior Universitaria Privada</w:t>
            </w:r>
          </w:p>
        </w:tc>
      </w:tr>
      <w:tr w:rsidR="00ED0AF5" w14:paraId="3EFBD132"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2E041E" w14:textId="0EA7F00B" w:rsidR="00ED0AF5" w:rsidRPr="007D6513" w:rsidRDefault="00ED0AF5" w:rsidP="00ED0AF5">
            <w:pPr>
              <w:jc w:val="both"/>
              <w:rPr>
                <w:rFonts w:ascii="Times New Roman" w:hAnsi="Times New Roman"/>
                <w:b/>
                <w:color w:val="0A0A0A"/>
                <w:w w:val="105"/>
              </w:rPr>
            </w:pPr>
            <w:r w:rsidRPr="007D6513">
              <w:rPr>
                <w:rFonts w:ascii="Times New Roman" w:hAnsi="Times New Roman"/>
                <w:b/>
                <w:color w:val="0A0A0A"/>
                <w:w w:val="105"/>
              </w:rPr>
              <w:t>4.3</w:t>
            </w:r>
            <w:r w:rsidR="007E4993">
              <w:rPr>
                <w:rFonts w:ascii="Times New Roman" w:hAnsi="Times New Roman"/>
                <w:b/>
                <w:color w:val="0A0A0A"/>
                <w:w w:val="105"/>
              </w:rPr>
              <w:t xml:space="preserve"> </w:t>
            </w:r>
            <w:r w:rsidR="007E4993" w:rsidRPr="00C671A8">
              <w:rPr>
                <w:rFonts w:ascii="Times New Roman" w:hAnsi="Times New Roman"/>
                <w:lang w:eastAsia="es-CR"/>
              </w:rPr>
              <w:t xml:space="preserve">Gestionar las acciones necesarias con el fin de que a nivel </w:t>
            </w:r>
            <w:r w:rsidR="007E4993" w:rsidRPr="00C671A8">
              <w:rPr>
                <w:rFonts w:ascii="Times New Roman" w:hAnsi="Times New Roman"/>
                <w:lang w:eastAsia="es-CR"/>
              </w:rPr>
              <w:lastRenderedPageBreak/>
              <w:t>legislativo sea aprobado el Proyecto de Reforma a la Ley de Creación del CONESUP, Ley N° 6693, presentado por el Poder Ejecutivo desde el 23 de abril del año 2015 (Expediente Legislativo N° 19549). (</w:t>
            </w:r>
            <w:r w:rsidR="007E4993" w:rsidRPr="00C671A8">
              <w:rPr>
                <w:rFonts w:ascii="Times New Roman" w:hAnsi="Times New Roman"/>
                <w:b/>
                <w:lang w:eastAsia="es-CR"/>
              </w:rPr>
              <w:t>Ver hallazgo 2.1.1</w:t>
            </w:r>
            <w:r w:rsidR="003B3126" w:rsidRPr="00C671A8">
              <w:rPr>
                <w:rFonts w:ascii="Times New Roman" w:hAnsi="Times New Roman"/>
                <w:lang w:eastAsia="es-CR"/>
              </w:rPr>
              <w:t>) (</w:t>
            </w:r>
            <w:r w:rsidR="007E4993" w:rsidRPr="00C671A8">
              <w:rPr>
                <w:rFonts w:ascii="Times New Roman" w:hAnsi="Times New Roman"/>
                <w:lang w:eastAsia="es-CR"/>
              </w:rPr>
              <w:t>Plazo: 3 meses).</w:t>
            </w:r>
          </w:p>
        </w:tc>
        <w:tc>
          <w:tcPr>
            <w:tcW w:w="3685" w:type="dxa"/>
            <w:tcBorders>
              <w:top w:val="single" w:sz="8" w:space="0" w:color="auto"/>
              <w:left w:val="nil"/>
              <w:bottom w:val="single" w:sz="8" w:space="0" w:color="auto"/>
              <w:right w:val="single" w:sz="8" w:space="0" w:color="auto"/>
            </w:tcBorders>
          </w:tcPr>
          <w:p w14:paraId="583F29BB" w14:textId="77777777" w:rsidR="00ED0AF5" w:rsidRDefault="00ED0AF5" w:rsidP="00ED0AF5">
            <w:pPr>
              <w:spacing w:after="160" w:line="259" w:lineRule="auto"/>
              <w:contextualSpacing/>
              <w:jc w:val="both"/>
              <w:rPr>
                <w:rFonts w:ascii="Times New Roman" w:eastAsiaTheme="minorHAnsi" w:hAnsi="Times New Roman"/>
              </w:rPr>
            </w:pPr>
            <w:r w:rsidRPr="007D6513">
              <w:rPr>
                <w:rFonts w:ascii="Times New Roman" w:eastAsiaTheme="minorHAnsi" w:hAnsi="Times New Roman"/>
              </w:rPr>
              <w:lastRenderedPageBreak/>
              <w:t xml:space="preserve">Es importante hacer de su conocimiento que el pasado 01 de diciembre, entró en la </w:t>
            </w:r>
            <w:r w:rsidRPr="007D6513">
              <w:rPr>
                <w:rFonts w:ascii="Times New Roman" w:eastAsiaTheme="minorHAnsi" w:hAnsi="Times New Roman"/>
              </w:rPr>
              <w:lastRenderedPageBreak/>
              <w:t xml:space="preserve">corriente legislativa (sesiones extraordinarias), el proyecto de Ley No. 21.578. Este proyecto lleva por nombre REFORMA A LA LEY DEL CONSEJO NACIONAL DE ENSEÑANZA SUPERIOR UNIVERSITARIA PRIVADA (CONESUP), presentado por las señoras diputadas: Silvia Villegas y Yorleny León. Desde el Despacho de la señora ministra Giselle Cruz se ha apoyado tal iniciativa por considerarla de interés.  Por lo tanto, desde la Dirección Ejecutiva se está dando el seguimiento correspondiente al tema, lo cual sería beneficioso para esta instancia.  El pasado 19 de noviembre asistimos a la Comisión Legislativa de asuntos Sociales y el próximo martes 17 de diciembre nuevamente tenemos una reunión en la Asamblea a solicitud de las diputadas, quienes desean aclaraciones para que el proyecto sea viable.  Ante esto, hay procesos que, por prudencia, debemos pausar, tal es el caso del punto </w:t>
            </w:r>
            <w:r w:rsidRPr="007D6513">
              <w:rPr>
                <w:rFonts w:ascii="Times New Roman" w:eastAsiaTheme="minorHAnsi" w:hAnsi="Times New Roman"/>
                <w:b/>
              </w:rPr>
              <w:t>2.1.2.2</w:t>
            </w:r>
            <w:r w:rsidRPr="007D6513">
              <w:rPr>
                <w:rFonts w:ascii="Times New Roman" w:eastAsiaTheme="minorHAnsi" w:hAnsi="Times New Roman"/>
              </w:rPr>
              <w:t xml:space="preserve"> relacionado con el cobro de tarifas, así como la modificación al convenio CONARE-CONESUP.  </w:t>
            </w:r>
          </w:p>
          <w:p w14:paraId="0CD9E784" w14:textId="77777777" w:rsidR="00E947B5" w:rsidRDefault="00E947B5" w:rsidP="00ED0AF5">
            <w:pPr>
              <w:spacing w:after="160" w:line="259" w:lineRule="auto"/>
              <w:contextualSpacing/>
              <w:jc w:val="both"/>
              <w:rPr>
                <w:rFonts w:ascii="Times New Roman" w:eastAsiaTheme="minorHAnsi" w:hAnsi="Times New Roman"/>
              </w:rPr>
            </w:pPr>
          </w:p>
          <w:p w14:paraId="1B4E3349" w14:textId="0B3731E0" w:rsidR="00E947B5" w:rsidRPr="00E947B5" w:rsidRDefault="00E947B5" w:rsidP="00ED0AF5">
            <w:pPr>
              <w:spacing w:after="160" w:line="259" w:lineRule="auto"/>
              <w:contextualSpacing/>
              <w:jc w:val="both"/>
              <w:rPr>
                <w:rFonts w:ascii="Times New Roman" w:eastAsiaTheme="minorHAnsi" w:hAnsi="Times New Roman"/>
                <w:bCs/>
              </w:rPr>
            </w:pPr>
            <w:r w:rsidRPr="00E947B5">
              <w:rPr>
                <w:rFonts w:ascii="Times New Roman" w:hAnsi="Times New Roman"/>
                <w:bCs/>
                <w:lang w:eastAsia="es-CR"/>
              </w:rPr>
              <w:t xml:space="preserve">El tiempo de las sesiones legislativas cuya agenda es del Poder Ejecutiva, inicia el 01 de diciembre de 2019 y finaliza el 30 de abril de 2020.  </w:t>
            </w:r>
          </w:p>
          <w:p w14:paraId="73D91DE9" w14:textId="77777777" w:rsidR="00E947B5" w:rsidRDefault="00E947B5" w:rsidP="00ED0AF5">
            <w:pPr>
              <w:spacing w:after="160" w:line="259" w:lineRule="auto"/>
              <w:contextualSpacing/>
              <w:jc w:val="both"/>
              <w:rPr>
                <w:rFonts w:ascii="Times New Roman" w:eastAsiaTheme="minorHAnsi" w:hAnsi="Times New Roman"/>
              </w:rPr>
            </w:pPr>
          </w:p>
          <w:p w14:paraId="1BC5F14D" w14:textId="6588E3E8" w:rsidR="00E947B5" w:rsidRDefault="00E947B5" w:rsidP="00E947B5">
            <w:pPr>
              <w:spacing w:after="160" w:line="259" w:lineRule="auto"/>
              <w:contextualSpacing/>
              <w:jc w:val="both"/>
              <w:rPr>
                <w:rFonts w:ascii="Times New Roman" w:hAnsi="Times New Roman"/>
                <w:bCs/>
                <w:lang w:eastAsia="es-CR"/>
              </w:rPr>
            </w:pPr>
            <w:r>
              <w:rPr>
                <w:rFonts w:ascii="Times New Roman" w:hAnsi="Times New Roman"/>
                <w:bCs/>
                <w:lang w:eastAsia="es-CR"/>
              </w:rPr>
              <w:t xml:space="preserve">Se solicita una ampliación del plazo para cumplir la recomendación </w:t>
            </w:r>
            <w:r w:rsidR="00B55E8F">
              <w:rPr>
                <w:rFonts w:ascii="Times New Roman" w:hAnsi="Times New Roman"/>
                <w:bCs/>
                <w:lang w:eastAsia="es-CR"/>
              </w:rPr>
              <w:t>en</w:t>
            </w:r>
            <w:r>
              <w:rPr>
                <w:rFonts w:ascii="Times New Roman" w:hAnsi="Times New Roman"/>
                <w:bCs/>
                <w:lang w:eastAsia="es-CR"/>
              </w:rPr>
              <w:t xml:space="preserve"> </w:t>
            </w:r>
            <w:r w:rsidRPr="00E947B5">
              <w:rPr>
                <w:rFonts w:ascii="Times New Roman" w:hAnsi="Times New Roman"/>
                <w:b/>
                <w:lang w:eastAsia="es-CR"/>
              </w:rPr>
              <w:t>5 meses.</w:t>
            </w:r>
            <w:r>
              <w:rPr>
                <w:rFonts w:ascii="Times New Roman" w:hAnsi="Times New Roman"/>
                <w:bCs/>
                <w:lang w:eastAsia="es-CR"/>
              </w:rPr>
              <w:t xml:space="preserve"> </w:t>
            </w:r>
          </w:p>
          <w:p w14:paraId="1E60C313" w14:textId="5F81063C" w:rsidR="00E947B5" w:rsidRPr="007D6513" w:rsidRDefault="00E947B5" w:rsidP="00ED0AF5">
            <w:pPr>
              <w:spacing w:after="160" w:line="259" w:lineRule="auto"/>
              <w:contextualSpacing/>
              <w:jc w:val="both"/>
              <w:rPr>
                <w:rFonts w:ascii="Times New Roman" w:eastAsiaTheme="minorHAnsi" w:hAnsi="Times New Roman"/>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1287105" w14:textId="5C9EAF38" w:rsidR="00ED0AF5" w:rsidRPr="003B3126" w:rsidRDefault="00ED0AF5" w:rsidP="00ED0AF5">
            <w:pPr>
              <w:jc w:val="center"/>
              <w:rPr>
                <w:rFonts w:ascii="Times New Roman" w:hAnsi="Times New Roman"/>
                <w:b/>
                <w:iCs/>
              </w:rPr>
            </w:pP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847A60" w14:textId="77777777" w:rsidR="00ED0AF5" w:rsidRPr="003B3126" w:rsidRDefault="00ED0AF5" w:rsidP="00ED0AF5">
            <w:pPr>
              <w:jc w:val="center"/>
              <w:rPr>
                <w:rFonts w:ascii="Times New Roman" w:hAnsi="Times New Roman"/>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577924" w14:textId="3CFE15B8" w:rsidR="00ED0AF5" w:rsidRPr="003B3126" w:rsidRDefault="00B43127" w:rsidP="00D24205">
            <w:pPr>
              <w:jc w:val="center"/>
              <w:rPr>
                <w:rFonts w:ascii="Times New Roman" w:hAnsi="Times New Roman"/>
                <w:b/>
                <w:iCs/>
              </w:rPr>
            </w:pPr>
            <w:r>
              <w:rPr>
                <w:rFonts w:ascii="Times New Roman" w:hAnsi="Times New Roman"/>
                <w:b/>
                <w:iCs/>
              </w:rPr>
              <w:t>X</w:t>
            </w: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534F00" w14:textId="510A6407" w:rsidR="00FD150E" w:rsidRDefault="003B3126" w:rsidP="00ED0AF5">
            <w:pPr>
              <w:autoSpaceDE w:val="0"/>
              <w:autoSpaceDN w:val="0"/>
              <w:adjustRightInd w:val="0"/>
              <w:jc w:val="both"/>
              <w:rPr>
                <w:rFonts w:ascii="Times New Roman" w:hAnsi="Times New Roman"/>
              </w:rPr>
            </w:pPr>
            <w:r>
              <w:rPr>
                <w:rFonts w:ascii="Times New Roman" w:hAnsi="Times New Roman"/>
              </w:rPr>
              <w:t>Considerando que existe un nuevo Proyecto de Ley N° 21578</w:t>
            </w:r>
            <w:r w:rsidR="00D24205">
              <w:rPr>
                <w:rFonts w:ascii="Times New Roman" w:hAnsi="Times New Roman"/>
              </w:rPr>
              <w:t>,</w:t>
            </w:r>
            <w:r>
              <w:rPr>
                <w:rFonts w:ascii="Times New Roman" w:hAnsi="Times New Roman"/>
              </w:rPr>
              <w:t xml:space="preserve"> que lleva por </w:t>
            </w:r>
            <w:r>
              <w:rPr>
                <w:rFonts w:ascii="Times New Roman" w:hAnsi="Times New Roman"/>
              </w:rPr>
              <w:lastRenderedPageBreak/>
              <w:t xml:space="preserve">nombre Reforma a la Ley del Consejo Nacional de Enseñanza Superior Universitaria Privada (CONESUP), el cual se encuentra en la Asamblea Legislativa, se considera importante mantener la </w:t>
            </w:r>
            <w:r w:rsidR="00FD150E">
              <w:rPr>
                <w:rFonts w:ascii="Times New Roman" w:hAnsi="Times New Roman"/>
              </w:rPr>
              <w:t>recomendación</w:t>
            </w:r>
            <w:r w:rsidR="00D26B18">
              <w:rPr>
                <w:rFonts w:ascii="Times New Roman" w:hAnsi="Times New Roman"/>
              </w:rPr>
              <w:t xml:space="preserve"> considerando el nuevo proyecto de ley</w:t>
            </w:r>
            <w:r w:rsidR="00FD150E">
              <w:rPr>
                <w:rFonts w:ascii="Times New Roman" w:hAnsi="Times New Roman"/>
              </w:rPr>
              <w:t>,</w:t>
            </w:r>
            <w:r>
              <w:rPr>
                <w:rFonts w:ascii="Times New Roman" w:hAnsi="Times New Roman"/>
              </w:rPr>
              <w:t xml:space="preserve"> </w:t>
            </w:r>
            <w:r w:rsidR="00FD150E">
              <w:rPr>
                <w:rFonts w:ascii="Times New Roman" w:hAnsi="Times New Roman"/>
              </w:rPr>
              <w:t>la cual</w:t>
            </w:r>
            <w:r>
              <w:rPr>
                <w:rFonts w:ascii="Times New Roman" w:hAnsi="Times New Roman"/>
              </w:rPr>
              <w:t xml:space="preserve"> se dará por cumplida una vez </w:t>
            </w:r>
            <w:r w:rsidR="00FD150E">
              <w:rPr>
                <w:rFonts w:ascii="Times New Roman" w:hAnsi="Times New Roman"/>
              </w:rPr>
              <w:t>sea aprobada la nueva ley.</w:t>
            </w:r>
            <w:r w:rsidR="00B43127">
              <w:rPr>
                <w:rFonts w:ascii="Times New Roman" w:hAnsi="Times New Roman"/>
              </w:rPr>
              <w:t xml:space="preserve"> Por lo tanto, la recomendación se mantiene de la siguiente forma:</w:t>
            </w:r>
          </w:p>
          <w:p w14:paraId="50D93E2A" w14:textId="31E2DAD2" w:rsidR="00B43127" w:rsidRDefault="00B43127" w:rsidP="00ED0AF5">
            <w:pPr>
              <w:autoSpaceDE w:val="0"/>
              <w:autoSpaceDN w:val="0"/>
              <w:adjustRightInd w:val="0"/>
              <w:jc w:val="both"/>
              <w:rPr>
                <w:rFonts w:ascii="Times New Roman" w:hAnsi="Times New Roman"/>
                <w:lang w:eastAsia="es-CR"/>
              </w:rPr>
            </w:pPr>
            <w:bookmarkStart w:id="4" w:name="_Hlk27638167"/>
            <w:r>
              <w:rPr>
                <w:rFonts w:ascii="Times New Roman" w:hAnsi="Times New Roman"/>
                <w:b/>
                <w:lang w:eastAsia="es-CR"/>
              </w:rPr>
              <w:t>A</w:t>
            </w:r>
            <w:r w:rsidRPr="00C671A8">
              <w:rPr>
                <w:rFonts w:ascii="Times New Roman" w:hAnsi="Times New Roman"/>
                <w:b/>
                <w:lang w:eastAsia="es-CR"/>
              </w:rPr>
              <w:t>l Consejo Nacional de Enseñanza Superior Universitaria Privada</w:t>
            </w:r>
          </w:p>
          <w:p w14:paraId="3D7FEB88" w14:textId="4B38CB68" w:rsidR="00B43127" w:rsidRDefault="00B43127" w:rsidP="00ED0AF5">
            <w:pPr>
              <w:autoSpaceDE w:val="0"/>
              <w:autoSpaceDN w:val="0"/>
              <w:adjustRightInd w:val="0"/>
              <w:jc w:val="both"/>
              <w:rPr>
                <w:rFonts w:ascii="Times New Roman" w:hAnsi="Times New Roman"/>
                <w:lang w:eastAsia="es-CR"/>
              </w:rPr>
            </w:pPr>
            <w:r w:rsidRPr="00C671A8">
              <w:rPr>
                <w:rFonts w:ascii="Times New Roman" w:hAnsi="Times New Roman"/>
                <w:lang w:eastAsia="es-CR"/>
              </w:rPr>
              <w:t xml:space="preserve">Gestionar las acciones necesarias con el fin de que a nivel legislativo sea aprobado el Proyecto </w:t>
            </w:r>
            <w:r>
              <w:rPr>
                <w:rFonts w:ascii="Times New Roman" w:hAnsi="Times New Roman"/>
                <w:lang w:eastAsia="es-CR"/>
              </w:rPr>
              <w:t xml:space="preserve">a </w:t>
            </w:r>
            <w:r w:rsidRPr="007D6513">
              <w:rPr>
                <w:rFonts w:ascii="Times New Roman" w:eastAsiaTheme="minorHAnsi" w:hAnsi="Times New Roman"/>
              </w:rPr>
              <w:t>LA LEY DEL CONSEJO NACIONAL DE ENSEÑANZA SUPERIOR UNIVERSITARIA PRIVADA (CONESUP)</w:t>
            </w:r>
            <w:r>
              <w:rPr>
                <w:rFonts w:ascii="Times New Roman" w:eastAsiaTheme="minorHAnsi" w:hAnsi="Times New Roman"/>
              </w:rPr>
              <w:t xml:space="preserve"> </w:t>
            </w:r>
            <w:r w:rsidR="00D24205">
              <w:rPr>
                <w:rFonts w:ascii="Times New Roman" w:eastAsiaTheme="minorHAnsi" w:hAnsi="Times New Roman"/>
              </w:rPr>
              <w:t>21578.</w:t>
            </w:r>
          </w:p>
          <w:p w14:paraId="36CF04E7" w14:textId="63503895" w:rsidR="00ED0AF5" w:rsidRPr="003B3126" w:rsidRDefault="00FD150E" w:rsidP="00ED0AF5">
            <w:pPr>
              <w:autoSpaceDE w:val="0"/>
              <w:autoSpaceDN w:val="0"/>
              <w:adjustRightInd w:val="0"/>
              <w:jc w:val="both"/>
              <w:rPr>
                <w:rFonts w:ascii="Times New Roman" w:hAnsi="Times New Roman"/>
              </w:rPr>
            </w:pPr>
            <w:r>
              <w:rPr>
                <w:rFonts w:ascii="Times New Roman" w:hAnsi="Times New Roman"/>
              </w:rPr>
              <w:t xml:space="preserve">Asimismo, </w:t>
            </w:r>
            <w:bookmarkStart w:id="5" w:name="_Hlk27559828"/>
            <w:r>
              <w:rPr>
                <w:rFonts w:ascii="Times New Roman" w:hAnsi="Times New Roman"/>
              </w:rPr>
              <w:t>se</w:t>
            </w:r>
            <w:r>
              <w:rPr>
                <w:rFonts w:ascii="Times New Roman" w:hAnsi="Times New Roman"/>
                <w:lang w:eastAsia="es-CR"/>
              </w:rPr>
              <w:t xml:space="preserve"> aprueba ampliar el plazo de cumplimiento de la recomendación a </w:t>
            </w:r>
            <w:r w:rsidRPr="00916F7A">
              <w:rPr>
                <w:rFonts w:ascii="Times New Roman" w:hAnsi="Times New Roman"/>
                <w:b/>
                <w:bCs/>
                <w:lang w:eastAsia="es-CR"/>
              </w:rPr>
              <w:t>5 meses</w:t>
            </w:r>
            <w:r>
              <w:rPr>
                <w:rFonts w:ascii="Times New Roman" w:hAnsi="Times New Roman"/>
                <w:lang w:eastAsia="es-CR"/>
              </w:rPr>
              <w:t>.</w:t>
            </w:r>
            <w:bookmarkEnd w:id="4"/>
            <w:bookmarkEnd w:id="5"/>
          </w:p>
        </w:tc>
      </w:tr>
      <w:tr w:rsidR="00ED0AF5" w14:paraId="2C4C672D"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954F57" w14:textId="2DD031C7" w:rsidR="00ED0AF5" w:rsidRDefault="00FD150E" w:rsidP="00ED0AF5">
            <w:pPr>
              <w:jc w:val="both"/>
              <w:rPr>
                <w:color w:val="0A0A0A"/>
                <w:w w:val="105"/>
              </w:rPr>
            </w:pPr>
            <w:r w:rsidRPr="00C671A8">
              <w:rPr>
                <w:rFonts w:ascii="Times New Roman" w:hAnsi="Times New Roman"/>
                <w:b/>
              </w:rPr>
              <w:lastRenderedPageBreak/>
              <w:t>4.4</w:t>
            </w:r>
            <w:r w:rsidRPr="00C671A8">
              <w:rPr>
                <w:rFonts w:ascii="Times New Roman" w:hAnsi="Times New Roman"/>
              </w:rPr>
              <w:t xml:space="preserve"> Facultar a la Dirección Ejecutiva de la Secretaría del CONESUP, a fin de que la aprobación de la nómina de personal docente se ejecute a través de esta instancia, para lo cual se deberán elaborar los procedimientos correspondientes.</w:t>
            </w:r>
            <w:r>
              <w:rPr>
                <w:rFonts w:ascii="Times New Roman" w:hAnsi="Times New Roman"/>
              </w:rPr>
              <w:t xml:space="preserve"> </w:t>
            </w:r>
            <w:r w:rsidRPr="00C671A8">
              <w:rPr>
                <w:rFonts w:ascii="Times New Roman" w:hAnsi="Times New Roman"/>
                <w:lang w:eastAsia="es-CR"/>
              </w:rPr>
              <w:t>(</w:t>
            </w:r>
            <w:r w:rsidRPr="00C671A8">
              <w:rPr>
                <w:rFonts w:ascii="Times New Roman" w:hAnsi="Times New Roman"/>
                <w:b/>
                <w:lang w:eastAsia="es-CR"/>
              </w:rPr>
              <w:t xml:space="preserve">Ver hallazgo </w:t>
            </w:r>
            <w:r w:rsidRPr="00C671A8">
              <w:rPr>
                <w:rFonts w:ascii="Times New Roman" w:hAnsi="Times New Roman"/>
                <w:b/>
              </w:rPr>
              <w:t>2.2.1</w:t>
            </w:r>
            <w:r w:rsidRPr="00C671A8">
              <w:rPr>
                <w:rFonts w:ascii="Times New Roman" w:hAnsi="Times New Roman"/>
                <w:lang w:eastAsia="es-CR"/>
              </w:rPr>
              <w:t>)</w:t>
            </w:r>
            <w:r w:rsidRPr="00C671A8">
              <w:rPr>
                <w:rFonts w:ascii="Times New Roman" w:hAnsi="Times New Roman"/>
              </w:rPr>
              <w:t xml:space="preserve"> (Plazo: Inmediato).</w:t>
            </w:r>
          </w:p>
          <w:p w14:paraId="4411B730" w14:textId="77777777" w:rsidR="00ED0AF5" w:rsidRDefault="00ED0AF5" w:rsidP="00ED0AF5">
            <w:pPr>
              <w:jc w:val="both"/>
              <w:rPr>
                <w:color w:val="0A0A0A"/>
                <w:w w:val="105"/>
              </w:rPr>
            </w:pPr>
          </w:p>
        </w:tc>
        <w:tc>
          <w:tcPr>
            <w:tcW w:w="3685" w:type="dxa"/>
            <w:tcBorders>
              <w:top w:val="single" w:sz="8" w:space="0" w:color="auto"/>
              <w:left w:val="nil"/>
              <w:bottom w:val="single" w:sz="8" w:space="0" w:color="auto"/>
              <w:right w:val="single" w:sz="8" w:space="0" w:color="auto"/>
            </w:tcBorders>
          </w:tcPr>
          <w:p w14:paraId="2062D357" w14:textId="77777777" w:rsidR="00ED0AF5" w:rsidRDefault="00FD150E" w:rsidP="00FD150E">
            <w:pPr>
              <w:spacing w:after="160" w:line="259" w:lineRule="auto"/>
              <w:contextualSpacing/>
              <w:jc w:val="both"/>
              <w:rPr>
                <w:rFonts w:ascii="Times New Roman" w:hAnsi="Times New Roman"/>
                <w:bCs/>
                <w:lang w:eastAsia="es-CR"/>
              </w:rPr>
            </w:pPr>
            <w:r w:rsidRPr="00FD150E">
              <w:rPr>
                <w:rFonts w:ascii="Times New Roman" w:hAnsi="Times New Roman"/>
                <w:bCs/>
                <w:lang w:eastAsia="es-CR"/>
              </w:rPr>
              <w:t>En la sesión del miércoles 4 de diciembre</w:t>
            </w:r>
            <w:r>
              <w:rPr>
                <w:rFonts w:ascii="Times New Roman" w:hAnsi="Times New Roman"/>
                <w:bCs/>
                <w:lang w:eastAsia="es-CR"/>
              </w:rPr>
              <w:t xml:space="preserve"> de 2019</w:t>
            </w:r>
            <w:r w:rsidRPr="00FD150E">
              <w:rPr>
                <w:rFonts w:ascii="Times New Roman" w:hAnsi="Times New Roman"/>
                <w:bCs/>
                <w:lang w:eastAsia="es-CR"/>
              </w:rPr>
              <w:t xml:space="preserve">, en el punto Varios, se facultó a la Dirección Ejecutiva para que la nómina sea aprobada a través de esta instancia.  </w:t>
            </w:r>
          </w:p>
          <w:p w14:paraId="18ECC7BD" w14:textId="77777777" w:rsidR="00FD150E" w:rsidRDefault="00FD150E" w:rsidP="00FD150E">
            <w:pPr>
              <w:spacing w:after="160" w:line="259" w:lineRule="auto"/>
              <w:contextualSpacing/>
              <w:jc w:val="both"/>
              <w:rPr>
                <w:rFonts w:ascii="Times New Roman" w:hAnsi="Times New Roman"/>
                <w:bCs/>
                <w:lang w:eastAsia="es-CR"/>
              </w:rPr>
            </w:pPr>
          </w:p>
          <w:p w14:paraId="7F57D56C" w14:textId="77777777" w:rsidR="00FD150E" w:rsidRDefault="00FD150E" w:rsidP="00FD150E">
            <w:pPr>
              <w:spacing w:after="160" w:line="259" w:lineRule="auto"/>
              <w:contextualSpacing/>
              <w:jc w:val="both"/>
              <w:rPr>
                <w:rFonts w:ascii="Times New Roman" w:hAnsi="Times New Roman"/>
                <w:b/>
              </w:rPr>
            </w:pPr>
            <w:r w:rsidRPr="00FD150E">
              <w:rPr>
                <w:rFonts w:ascii="Times New Roman" w:hAnsi="Times New Roman"/>
                <w:bCs/>
                <w:lang w:eastAsia="es-CR"/>
              </w:rPr>
              <w:t>Se está a la espera de notificación de acuerdo y elaboración de procedimiento.</w:t>
            </w:r>
            <w:r>
              <w:rPr>
                <w:rFonts w:ascii="Times New Roman" w:hAnsi="Times New Roman"/>
                <w:b/>
              </w:rPr>
              <w:t xml:space="preserve"> </w:t>
            </w:r>
          </w:p>
          <w:p w14:paraId="08BAEC82" w14:textId="77777777" w:rsidR="00FD150E" w:rsidRDefault="00FD150E" w:rsidP="00FD150E">
            <w:pPr>
              <w:spacing w:after="160" w:line="259" w:lineRule="auto"/>
              <w:contextualSpacing/>
              <w:jc w:val="both"/>
              <w:rPr>
                <w:rFonts w:ascii="Times New Roman" w:hAnsi="Times New Roman"/>
                <w:b/>
              </w:rPr>
            </w:pPr>
          </w:p>
          <w:p w14:paraId="060FE66F" w14:textId="724C3A60" w:rsidR="00FD150E" w:rsidRDefault="00FD150E" w:rsidP="00FD150E">
            <w:pPr>
              <w:spacing w:after="160" w:line="259" w:lineRule="auto"/>
              <w:contextualSpacing/>
              <w:jc w:val="both"/>
              <w:rPr>
                <w:rFonts w:ascii="Times New Roman" w:hAnsi="Times New Roman"/>
                <w:bCs/>
                <w:lang w:eastAsia="es-CR"/>
              </w:rPr>
            </w:pPr>
            <w:r w:rsidRPr="00C671A8">
              <w:rPr>
                <w:rFonts w:ascii="Times New Roman" w:hAnsi="Times New Roman"/>
                <w:b/>
              </w:rPr>
              <w:t xml:space="preserve"> </w:t>
            </w:r>
            <w:r>
              <w:rPr>
                <w:rFonts w:ascii="Times New Roman" w:hAnsi="Times New Roman"/>
                <w:bCs/>
                <w:lang w:eastAsia="es-CR"/>
              </w:rPr>
              <w:t xml:space="preserve">Se solicita una ampliación del plazo para cumplir la recomendación </w:t>
            </w:r>
            <w:r w:rsidR="00B55E8F">
              <w:rPr>
                <w:rFonts w:ascii="Times New Roman" w:hAnsi="Times New Roman"/>
                <w:bCs/>
                <w:lang w:eastAsia="es-CR"/>
              </w:rPr>
              <w:t xml:space="preserve">en </w:t>
            </w:r>
            <w:r w:rsidRPr="00FD150E">
              <w:rPr>
                <w:rFonts w:ascii="Times New Roman" w:hAnsi="Times New Roman"/>
                <w:b/>
                <w:lang w:eastAsia="es-CR"/>
              </w:rPr>
              <w:t>1 m</w:t>
            </w:r>
            <w:r w:rsidRPr="00E947B5">
              <w:rPr>
                <w:rFonts w:ascii="Times New Roman" w:hAnsi="Times New Roman"/>
                <w:b/>
                <w:lang w:eastAsia="es-CR"/>
              </w:rPr>
              <w:t>es.</w:t>
            </w:r>
            <w:r>
              <w:rPr>
                <w:rFonts w:ascii="Times New Roman" w:hAnsi="Times New Roman"/>
                <w:bCs/>
                <w:lang w:eastAsia="es-CR"/>
              </w:rPr>
              <w:t xml:space="preserve"> </w:t>
            </w:r>
          </w:p>
          <w:p w14:paraId="76AD8C91" w14:textId="2B07F470" w:rsidR="00FD150E" w:rsidRPr="00FD150E" w:rsidRDefault="00FD150E" w:rsidP="00FD150E">
            <w:pPr>
              <w:spacing w:after="160" w:line="259" w:lineRule="auto"/>
              <w:contextualSpacing/>
              <w:jc w:val="both"/>
              <w:rPr>
                <w:rFonts w:ascii="Times New Roman" w:hAnsi="Times New Roman"/>
                <w:bCs/>
                <w:lang w:eastAsia="es-CR"/>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69899" w14:textId="5CE039A2" w:rsidR="00ED0AF5" w:rsidRPr="00FD150E" w:rsidRDefault="00ED0AF5" w:rsidP="00ED0AF5">
            <w:pPr>
              <w:jc w:val="center"/>
              <w:rPr>
                <w:rFonts w:ascii="Times New Roman" w:hAnsi="Times New Roman"/>
                <w:b/>
                <w:iCs/>
              </w:rPr>
            </w:pP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492495" w14:textId="77777777" w:rsidR="00ED0AF5" w:rsidRPr="00FD150E" w:rsidRDefault="00ED0AF5" w:rsidP="00ED0AF5">
            <w:pPr>
              <w:jc w:val="center"/>
              <w:rPr>
                <w:rFonts w:ascii="Times New Roman" w:hAnsi="Times New Roman"/>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E0D63D6" w14:textId="3BF3ABE7" w:rsidR="00ED0AF5" w:rsidRPr="00FD150E" w:rsidRDefault="00DE3D19" w:rsidP="00ED0AF5">
            <w:pPr>
              <w:jc w:val="center"/>
              <w:rPr>
                <w:rFonts w:ascii="Times New Roman" w:hAnsi="Times New Roman"/>
                <w:b/>
                <w:iCs/>
              </w:rPr>
            </w:pPr>
            <w:r>
              <w:rPr>
                <w:rFonts w:ascii="Times New Roman" w:hAnsi="Times New Roman"/>
                <w:b/>
                <w:iCs/>
              </w:rPr>
              <w:t>X</w:t>
            </w: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4EE7FA" w14:textId="7EC0BAA4" w:rsidR="00ED0AF5" w:rsidRDefault="00916F7A" w:rsidP="00ED0AF5">
            <w:pPr>
              <w:autoSpaceDE w:val="0"/>
              <w:autoSpaceDN w:val="0"/>
              <w:adjustRightInd w:val="0"/>
              <w:jc w:val="both"/>
              <w:rPr>
                <w:rFonts w:ascii="Times New Roman" w:hAnsi="Times New Roman"/>
              </w:rPr>
            </w:pPr>
            <w:r>
              <w:rPr>
                <w:rFonts w:ascii="Times New Roman" w:hAnsi="Times New Roman"/>
              </w:rPr>
              <w:t>Una vez se cuente con la notificación del acuerdo y elaboración del procedimiento se da</w:t>
            </w:r>
            <w:r w:rsidR="00A42926">
              <w:rPr>
                <w:rFonts w:ascii="Times New Roman" w:hAnsi="Times New Roman"/>
              </w:rPr>
              <w:t>rá</w:t>
            </w:r>
            <w:r>
              <w:rPr>
                <w:rFonts w:ascii="Times New Roman" w:hAnsi="Times New Roman"/>
              </w:rPr>
              <w:t xml:space="preserve"> por cumplida la recomendación. </w:t>
            </w:r>
            <w:r w:rsidR="007E54FD">
              <w:rPr>
                <w:rFonts w:ascii="Times New Roman" w:hAnsi="Times New Roman"/>
              </w:rPr>
              <w:t>Por lo tanto, se mantiene</w:t>
            </w:r>
            <w:r w:rsidR="00DE3D19">
              <w:rPr>
                <w:rFonts w:ascii="Times New Roman" w:hAnsi="Times New Roman"/>
              </w:rPr>
              <w:t>, hasta tanto e</w:t>
            </w:r>
            <w:r w:rsidR="00B43127">
              <w:rPr>
                <w:rFonts w:ascii="Times New Roman" w:hAnsi="Times New Roman"/>
              </w:rPr>
              <w:t>sta Auditoría Interna reciba copia del</w:t>
            </w:r>
            <w:r w:rsidR="00DE3D19">
              <w:rPr>
                <w:rFonts w:ascii="Times New Roman" w:hAnsi="Times New Roman"/>
              </w:rPr>
              <w:t xml:space="preserve"> Acta</w:t>
            </w:r>
            <w:r w:rsidR="00B43127">
              <w:rPr>
                <w:rFonts w:ascii="Times New Roman" w:hAnsi="Times New Roman"/>
              </w:rPr>
              <w:t>,</w:t>
            </w:r>
            <w:r w:rsidR="00DE3D19">
              <w:rPr>
                <w:rFonts w:ascii="Times New Roman" w:hAnsi="Times New Roman"/>
              </w:rPr>
              <w:t xml:space="preserve"> con </w:t>
            </w:r>
            <w:r w:rsidR="00B43127">
              <w:rPr>
                <w:rFonts w:ascii="Times New Roman" w:hAnsi="Times New Roman"/>
              </w:rPr>
              <w:t>el acuerdo firmado y el procedimiento respectivo</w:t>
            </w:r>
            <w:r w:rsidR="007E54FD">
              <w:rPr>
                <w:rFonts w:ascii="Times New Roman" w:hAnsi="Times New Roman"/>
              </w:rPr>
              <w:t xml:space="preserve">. </w:t>
            </w:r>
          </w:p>
          <w:p w14:paraId="72BBDE4F" w14:textId="4D3EBB0E" w:rsidR="00916F7A" w:rsidRPr="00FD150E" w:rsidRDefault="00916F7A" w:rsidP="00ED0AF5">
            <w:pPr>
              <w:autoSpaceDE w:val="0"/>
              <w:autoSpaceDN w:val="0"/>
              <w:adjustRightInd w:val="0"/>
              <w:jc w:val="both"/>
              <w:rPr>
                <w:rFonts w:ascii="Times New Roman" w:hAnsi="Times New Roman"/>
              </w:rPr>
            </w:pPr>
            <w:r>
              <w:rPr>
                <w:rFonts w:ascii="Times New Roman" w:hAnsi="Times New Roman"/>
              </w:rPr>
              <w:t>Se</w:t>
            </w:r>
            <w:r>
              <w:rPr>
                <w:rFonts w:ascii="Times New Roman" w:hAnsi="Times New Roman"/>
                <w:lang w:eastAsia="es-CR"/>
              </w:rPr>
              <w:t xml:space="preserve"> aprueba ampliar el plazo de cumplimiento de la recomendación a </w:t>
            </w:r>
            <w:r>
              <w:rPr>
                <w:rFonts w:ascii="Times New Roman" w:hAnsi="Times New Roman"/>
                <w:b/>
                <w:bCs/>
                <w:lang w:eastAsia="es-CR"/>
              </w:rPr>
              <w:t>1 mes</w:t>
            </w:r>
            <w:r>
              <w:rPr>
                <w:rFonts w:ascii="Times New Roman" w:hAnsi="Times New Roman"/>
                <w:lang w:eastAsia="es-CR"/>
              </w:rPr>
              <w:t>.</w:t>
            </w:r>
          </w:p>
        </w:tc>
      </w:tr>
      <w:tr w:rsidR="00ED0AF5" w:rsidRPr="00916F7A" w14:paraId="714335BB"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A1EE12C" w14:textId="0FFDE31B" w:rsidR="00ED0AF5" w:rsidRDefault="00916F7A" w:rsidP="00ED0AF5">
            <w:pPr>
              <w:jc w:val="both"/>
              <w:rPr>
                <w:color w:val="0A0A0A"/>
                <w:w w:val="105"/>
              </w:rPr>
            </w:pPr>
            <w:r w:rsidRPr="00C671A8">
              <w:rPr>
                <w:rFonts w:ascii="Times New Roman" w:hAnsi="Times New Roman"/>
                <w:b/>
              </w:rPr>
              <w:t>4.5</w:t>
            </w:r>
            <w:r w:rsidRPr="00C671A8">
              <w:rPr>
                <w:rFonts w:ascii="Times New Roman" w:hAnsi="Times New Roman"/>
                <w:color w:val="000000" w:themeColor="text1"/>
                <w:lang w:eastAsia="es-CR"/>
              </w:rPr>
              <w:t xml:space="preserve"> Actualizar el “Convenio de Marco de Cooperación entre el Sistema Nacional de Acreditación de la Educación Superior y el Consejo Nacional de Enseñanza Superior Universitaria Privada”, a fin de esclarecer las líneas de coordinación entre ambas instancias según lo establecido en el Decreto N° 37564-MEP, referente a la modificación de los artículos 23, 24 y 25 del Reglamento del CONESUP así </w:t>
            </w:r>
            <w:r w:rsidRPr="00C671A8">
              <w:rPr>
                <w:rFonts w:ascii="Times New Roman" w:hAnsi="Times New Roman"/>
                <w:color w:val="000000" w:themeColor="text1"/>
                <w:lang w:eastAsia="es-CR"/>
              </w:rPr>
              <w:lastRenderedPageBreak/>
              <w:t xml:space="preserve">como lo establecido en la Ley N° 8454, Ley de Certificados, Firmas Digitales y Documentos Electrónicos, en cuanto a la presentación de los informes por parte del SINAES y otros aspectos que sean relevantes para ambas instancias. </w:t>
            </w:r>
            <w:r w:rsidRPr="00C671A8">
              <w:rPr>
                <w:rFonts w:ascii="Times New Roman" w:hAnsi="Times New Roman"/>
                <w:lang w:eastAsia="es-CR"/>
              </w:rPr>
              <w:t>(</w:t>
            </w:r>
            <w:r w:rsidRPr="00C671A8">
              <w:rPr>
                <w:rFonts w:ascii="Times New Roman" w:hAnsi="Times New Roman"/>
                <w:b/>
                <w:lang w:eastAsia="es-CR"/>
              </w:rPr>
              <w:t xml:space="preserve">Ver hallazgo </w:t>
            </w:r>
            <w:r w:rsidRPr="00C671A8">
              <w:rPr>
                <w:rFonts w:ascii="Times New Roman" w:hAnsi="Times New Roman"/>
                <w:b/>
              </w:rPr>
              <w:t>2.6</w:t>
            </w:r>
            <w:r w:rsidRPr="00C671A8">
              <w:rPr>
                <w:rFonts w:ascii="Times New Roman" w:hAnsi="Times New Roman"/>
                <w:lang w:eastAsia="es-CR"/>
              </w:rPr>
              <w:t>)</w:t>
            </w:r>
            <w:r w:rsidRPr="00C671A8">
              <w:rPr>
                <w:rFonts w:ascii="Times New Roman" w:hAnsi="Times New Roman"/>
              </w:rPr>
              <w:t xml:space="preserve"> </w:t>
            </w:r>
            <w:r w:rsidRPr="00C671A8">
              <w:rPr>
                <w:rFonts w:ascii="Times New Roman" w:hAnsi="Times New Roman"/>
                <w:color w:val="000000" w:themeColor="text1"/>
                <w:lang w:eastAsia="es-CR"/>
              </w:rPr>
              <w:t>(Plazo: 3 meses).</w:t>
            </w:r>
          </w:p>
          <w:p w14:paraId="5DB114D2" w14:textId="77777777" w:rsidR="00ED0AF5" w:rsidRDefault="00ED0AF5" w:rsidP="00ED0AF5">
            <w:pPr>
              <w:jc w:val="both"/>
              <w:rPr>
                <w:color w:val="0A0A0A"/>
                <w:w w:val="105"/>
              </w:rPr>
            </w:pPr>
          </w:p>
        </w:tc>
        <w:tc>
          <w:tcPr>
            <w:tcW w:w="3685" w:type="dxa"/>
            <w:tcBorders>
              <w:top w:val="single" w:sz="8" w:space="0" w:color="auto"/>
              <w:left w:val="nil"/>
              <w:bottom w:val="single" w:sz="8" w:space="0" w:color="auto"/>
              <w:right w:val="single" w:sz="8" w:space="0" w:color="auto"/>
            </w:tcBorders>
          </w:tcPr>
          <w:p w14:paraId="7E92BFC6" w14:textId="5B52B368" w:rsidR="00916F7A" w:rsidRPr="00916F7A" w:rsidRDefault="00916F7A" w:rsidP="00916F7A">
            <w:pPr>
              <w:spacing w:after="160" w:line="259" w:lineRule="auto"/>
              <w:jc w:val="both"/>
              <w:rPr>
                <w:rFonts w:ascii="Times New Roman" w:hAnsi="Times New Roman"/>
                <w:bCs/>
              </w:rPr>
            </w:pPr>
            <w:r w:rsidRPr="00916F7A">
              <w:rPr>
                <w:rFonts w:ascii="Times New Roman" w:hAnsi="Times New Roman"/>
                <w:bCs/>
              </w:rPr>
              <w:lastRenderedPageBreak/>
              <w:t xml:space="preserve">Se está a la espera de una próxima reunión con </w:t>
            </w:r>
            <w:r>
              <w:rPr>
                <w:rFonts w:ascii="Times New Roman" w:hAnsi="Times New Roman"/>
                <w:bCs/>
              </w:rPr>
              <w:t>SINAE</w:t>
            </w:r>
            <w:r w:rsidRPr="00916F7A">
              <w:rPr>
                <w:rFonts w:ascii="Times New Roman" w:hAnsi="Times New Roman"/>
                <w:bCs/>
              </w:rPr>
              <w:t>S para la elaboración de</w:t>
            </w:r>
            <w:r>
              <w:rPr>
                <w:rFonts w:ascii="Times New Roman" w:hAnsi="Times New Roman"/>
                <w:bCs/>
              </w:rPr>
              <w:t>l l</w:t>
            </w:r>
            <w:r w:rsidRPr="00916F7A">
              <w:rPr>
                <w:rFonts w:ascii="Times New Roman" w:hAnsi="Times New Roman"/>
                <w:bCs/>
              </w:rPr>
              <w:t xml:space="preserve">ineamiento. </w:t>
            </w:r>
          </w:p>
          <w:p w14:paraId="73304D5C" w14:textId="77777777" w:rsidR="00916F7A" w:rsidRDefault="00916F7A" w:rsidP="00916F7A">
            <w:pPr>
              <w:jc w:val="both"/>
              <w:rPr>
                <w:rFonts w:ascii="Times New Roman" w:hAnsi="Times New Roman"/>
                <w:bCs/>
              </w:rPr>
            </w:pPr>
            <w:r w:rsidRPr="00916F7A">
              <w:rPr>
                <w:rFonts w:ascii="Times New Roman" w:hAnsi="Times New Roman"/>
                <w:bCs/>
              </w:rPr>
              <w:t xml:space="preserve">Existe </w:t>
            </w:r>
            <w:r>
              <w:rPr>
                <w:rFonts w:ascii="Times New Roman" w:hAnsi="Times New Roman"/>
                <w:bCs/>
              </w:rPr>
              <w:t>l</w:t>
            </w:r>
            <w:r w:rsidRPr="00916F7A">
              <w:rPr>
                <w:rFonts w:ascii="Times New Roman" w:hAnsi="Times New Roman"/>
                <w:bCs/>
              </w:rPr>
              <w:t>ineamiento interno de CONESUP, el cual está en revisión</w:t>
            </w:r>
            <w:r>
              <w:rPr>
                <w:rFonts w:ascii="Times New Roman" w:hAnsi="Times New Roman"/>
                <w:bCs/>
              </w:rPr>
              <w:t>.</w:t>
            </w:r>
          </w:p>
          <w:p w14:paraId="47628AD7" w14:textId="39CBFBE5" w:rsidR="00916F7A" w:rsidRPr="00916F7A" w:rsidRDefault="00916F7A" w:rsidP="00916F7A">
            <w:pPr>
              <w:spacing w:after="160" w:line="259" w:lineRule="auto"/>
              <w:contextualSpacing/>
              <w:jc w:val="both"/>
              <w:rPr>
                <w:rFonts w:ascii="Times New Roman" w:hAnsi="Times New Roman"/>
                <w:b/>
                <w:lang w:eastAsia="es-CR"/>
              </w:rPr>
            </w:pPr>
            <w:r>
              <w:rPr>
                <w:rFonts w:ascii="Times New Roman" w:hAnsi="Times New Roman"/>
                <w:bCs/>
                <w:lang w:eastAsia="es-CR"/>
              </w:rPr>
              <w:t xml:space="preserve">Se solicita una ampliación del plazo para cumplir la recomendación </w:t>
            </w:r>
            <w:r w:rsidR="00B55E8F">
              <w:rPr>
                <w:rFonts w:ascii="Times New Roman" w:hAnsi="Times New Roman"/>
                <w:bCs/>
                <w:lang w:eastAsia="es-CR"/>
              </w:rPr>
              <w:t>en</w:t>
            </w:r>
            <w:r>
              <w:rPr>
                <w:rFonts w:ascii="Times New Roman" w:hAnsi="Times New Roman"/>
                <w:bCs/>
                <w:lang w:eastAsia="es-CR"/>
              </w:rPr>
              <w:t xml:space="preserve"> </w:t>
            </w:r>
            <w:r w:rsidRPr="00916F7A">
              <w:rPr>
                <w:rFonts w:ascii="Times New Roman" w:hAnsi="Times New Roman"/>
                <w:b/>
              </w:rPr>
              <w:t>3 meses, a partir de enero 2020.</w:t>
            </w:r>
          </w:p>
          <w:p w14:paraId="6D78B333" w14:textId="6C104637" w:rsidR="00ED0AF5" w:rsidRPr="003D0669" w:rsidRDefault="00ED0AF5" w:rsidP="00916F7A">
            <w:pPr>
              <w:jc w:val="both"/>
              <w:rPr>
                <w:b/>
                <w:iCs/>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7F8F7B" w14:textId="1198F77A" w:rsidR="00ED0AF5" w:rsidRPr="00916F7A" w:rsidRDefault="00916F7A" w:rsidP="00ED0AF5">
            <w:pPr>
              <w:jc w:val="center"/>
              <w:rPr>
                <w:rFonts w:ascii="Times New Roman" w:hAnsi="Times New Roman"/>
                <w:b/>
                <w:iCs/>
              </w:rPr>
            </w:pPr>
            <w:r w:rsidRPr="00916F7A">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B04784" w14:textId="77777777" w:rsidR="00ED0AF5" w:rsidRPr="00916F7A" w:rsidRDefault="00ED0AF5" w:rsidP="00ED0AF5">
            <w:pPr>
              <w:jc w:val="center"/>
              <w:rPr>
                <w:rFonts w:ascii="Times New Roman" w:hAnsi="Times New Roman"/>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B440A8" w14:textId="77777777" w:rsidR="00ED0AF5" w:rsidRPr="00916F7A" w:rsidRDefault="00ED0AF5" w:rsidP="00ED0AF5">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216597" w14:textId="41C6374F" w:rsidR="00ED0AF5" w:rsidRPr="00916F7A" w:rsidRDefault="00916F7A" w:rsidP="00ED0AF5">
            <w:pPr>
              <w:autoSpaceDE w:val="0"/>
              <w:autoSpaceDN w:val="0"/>
              <w:adjustRightInd w:val="0"/>
              <w:jc w:val="both"/>
              <w:rPr>
                <w:rFonts w:ascii="Times New Roman" w:hAnsi="Times New Roman"/>
              </w:rPr>
            </w:pPr>
            <w:r>
              <w:rPr>
                <w:rFonts w:ascii="Times New Roman" w:hAnsi="Times New Roman"/>
              </w:rPr>
              <w:t>Se</w:t>
            </w:r>
            <w:r>
              <w:rPr>
                <w:rFonts w:ascii="Times New Roman" w:hAnsi="Times New Roman"/>
                <w:lang w:eastAsia="es-CR"/>
              </w:rPr>
              <w:t xml:space="preserve"> aprueba ampliar el plazo de cumplimiento de la recomendación a </w:t>
            </w:r>
            <w:r>
              <w:rPr>
                <w:rFonts w:ascii="Times New Roman" w:hAnsi="Times New Roman"/>
                <w:b/>
                <w:bCs/>
                <w:lang w:eastAsia="es-CR"/>
              </w:rPr>
              <w:t>3 meses a partir de enero 2020</w:t>
            </w:r>
            <w:r>
              <w:rPr>
                <w:rFonts w:ascii="Times New Roman" w:hAnsi="Times New Roman"/>
                <w:lang w:eastAsia="es-CR"/>
              </w:rPr>
              <w:t>.</w:t>
            </w:r>
          </w:p>
        </w:tc>
      </w:tr>
      <w:tr w:rsidR="00916F7A" w:rsidRPr="00916F7A" w14:paraId="1B4850A4"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CF45D5" w14:textId="055FEA71" w:rsidR="00916F7A" w:rsidRPr="00C671A8" w:rsidRDefault="00916F7A" w:rsidP="00ED0AF5">
            <w:pPr>
              <w:jc w:val="both"/>
              <w:rPr>
                <w:rFonts w:ascii="Times New Roman" w:hAnsi="Times New Roman"/>
                <w:b/>
              </w:rPr>
            </w:pPr>
            <w:r>
              <w:rPr>
                <w:rFonts w:ascii="Times New Roman" w:hAnsi="Times New Roman"/>
                <w:b/>
              </w:rPr>
              <w:t xml:space="preserve">4.6 </w:t>
            </w:r>
            <w:r w:rsidR="00F1042D" w:rsidRPr="00C671A8">
              <w:rPr>
                <w:rFonts w:ascii="Times New Roman" w:hAnsi="Times New Roman"/>
                <w:color w:val="000000" w:themeColor="text1"/>
                <w:lang w:eastAsia="es-CR"/>
              </w:rPr>
              <w:t xml:space="preserve">Actualizar el Convenio de Cooperación entre el MEP y el CONARE firmado el 10 de setiembre de 2001 y que le da sustento al proceso de colaboración, de conformidad con lo establecido en la Ley N° 6693, a fin de definir plazos de entrega de los dictámenes, así como otros temas importantes para ambas instancias. </w:t>
            </w:r>
            <w:r w:rsidR="00F1042D" w:rsidRPr="00C671A8">
              <w:rPr>
                <w:rFonts w:ascii="Times New Roman" w:hAnsi="Times New Roman"/>
                <w:lang w:eastAsia="es-CR"/>
              </w:rPr>
              <w:t>(</w:t>
            </w:r>
            <w:r w:rsidR="00F1042D" w:rsidRPr="00C671A8">
              <w:rPr>
                <w:rFonts w:ascii="Times New Roman" w:hAnsi="Times New Roman"/>
                <w:b/>
                <w:lang w:eastAsia="es-CR"/>
              </w:rPr>
              <w:t xml:space="preserve">Ver hallazgo </w:t>
            </w:r>
            <w:r w:rsidR="00F1042D" w:rsidRPr="00C671A8">
              <w:rPr>
                <w:rFonts w:ascii="Times New Roman" w:hAnsi="Times New Roman"/>
                <w:b/>
              </w:rPr>
              <w:t>2.6</w:t>
            </w:r>
            <w:r w:rsidR="00F1042D" w:rsidRPr="00C671A8">
              <w:rPr>
                <w:rFonts w:ascii="Times New Roman" w:hAnsi="Times New Roman"/>
                <w:lang w:eastAsia="es-CR"/>
              </w:rPr>
              <w:t>)</w:t>
            </w:r>
            <w:r w:rsidR="00F1042D" w:rsidRPr="00C671A8">
              <w:rPr>
                <w:rFonts w:ascii="Times New Roman" w:hAnsi="Times New Roman"/>
              </w:rPr>
              <w:t xml:space="preserve"> </w:t>
            </w:r>
            <w:r w:rsidR="00F1042D" w:rsidRPr="00C671A8">
              <w:rPr>
                <w:rFonts w:ascii="Times New Roman" w:hAnsi="Times New Roman"/>
                <w:color w:val="000000" w:themeColor="text1"/>
                <w:lang w:eastAsia="es-CR"/>
              </w:rPr>
              <w:t>(Plazo: 3 meses).</w:t>
            </w:r>
          </w:p>
        </w:tc>
        <w:tc>
          <w:tcPr>
            <w:tcW w:w="3685" w:type="dxa"/>
            <w:tcBorders>
              <w:top w:val="single" w:sz="8" w:space="0" w:color="auto"/>
              <w:left w:val="nil"/>
              <w:bottom w:val="single" w:sz="8" w:space="0" w:color="auto"/>
              <w:right w:val="single" w:sz="8" w:space="0" w:color="auto"/>
            </w:tcBorders>
          </w:tcPr>
          <w:p w14:paraId="1D4D6207" w14:textId="5814691C" w:rsidR="00916F7A" w:rsidRDefault="00916F7A" w:rsidP="00916F7A">
            <w:pPr>
              <w:tabs>
                <w:tab w:val="left" w:pos="1710"/>
              </w:tabs>
              <w:spacing w:after="160" w:line="259" w:lineRule="auto"/>
              <w:contextualSpacing/>
              <w:jc w:val="both"/>
              <w:rPr>
                <w:rFonts w:ascii="Times New Roman" w:hAnsi="Times New Roman"/>
                <w:bCs/>
                <w:lang w:eastAsia="es-CR"/>
              </w:rPr>
            </w:pPr>
            <w:r w:rsidRPr="00916F7A">
              <w:rPr>
                <w:rFonts w:ascii="Times New Roman" w:hAnsi="Times New Roman"/>
                <w:bCs/>
                <w:lang w:eastAsia="es-CR"/>
              </w:rPr>
              <w:t xml:space="preserve">Reunión en CONARE </w:t>
            </w:r>
            <w:r w:rsidR="00F1042D">
              <w:rPr>
                <w:rFonts w:ascii="Times New Roman" w:hAnsi="Times New Roman"/>
                <w:bCs/>
                <w:lang w:eastAsia="es-CR"/>
              </w:rPr>
              <w:t xml:space="preserve">el </w:t>
            </w:r>
            <w:r w:rsidRPr="00916F7A">
              <w:rPr>
                <w:rFonts w:ascii="Times New Roman" w:hAnsi="Times New Roman"/>
                <w:bCs/>
                <w:lang w:eastAsia="es-CR"/>
              </w:rPr>
              <w:t>12 de diciembre de 2019</w:t>
            </w:r>
            <w:r w:rsidR="00F1042D">
              <w:rPr>
                <w:rFonts w:ascii="Times New Roman" w:hAnsi="Times New Roman"/>
                <w:bCs/>
                <w:lang w:eastAsia="es-CR"/>
              </w:rPr>
              <w:t>,</w:t>
            </w:r>
            <w:r w:rsidRPr="00916F7A">
              <w:rPr>
                <w:rFonts w:ascii="Times New Roman" w:hAnsi="Times New Roman"/>
                <w:bCs/>
                <w:lang w:eastAsia="es-CR"/>
              </w:rPr>
              <w:t xml:space="preserve"> para establecer la estrategia. Para actualización del Convenio, es prudente esperar si se aprueba la nueva propuesta de Ley No. 21.578. </w:t>
            </w:r>
          </w:p>
          <w:p w14:paraId="22113A75" w14:textId="77777777" w:rsidR="00F1042D" w:rsidRPr="00916F7A" w:rsidRDefault="00F1042D" w:rsidP="00916F7A">
            <w:pPr>
              <w:tabs>
                <w:tab w:val="left" w:pos="1710"/>
              </w:tabs>
              <w:spacing w:after="160" w:line="259" w:lineRule="auto"/>
              <w:contextualSpacing/>
              <w:jc w:val="both"/>
              <w:rPr>
                <w:rFonts w:ascii="Times New Roman" w:hAnsi="Times New Roman"/>
                <w:bCs/>
                <w:lang w:eastAsia="es-CR"/>
              </w:rPr>
            </w:pPr>
          </w:p>
          <w:p w14:paraId="7FEB4B7A" w14:textId="77777777" w:rsidR="00916F7A" w:rsidRDefault="00916F7A" w:rsidP="00916F7A">
            <w:pPr>
              <w:spacing w:after="160" w:line="259" w:lineRule="auto"/>
              <w:jc w:val="both"/>
              <w:rPr>
                <w:rFonts w:ascii="Times New Roman" w:hAnsi="Times New Roman"/>
                <w:bCs/>
                <w:lang w:eastAsia="es-CR"/>
              </w:rPr>
            </w:pPr>
            <w:r w:rsidRPr="00F1042D">
              <w:rPr>
                <w:rFonts w:ascii="Times New Roman" w:hAnsi="Times New Roman"/>
                <w:bCs/>
                <w:lang w:eastAsia="es-CR"/>
              </w:rPr>
              <w:t>Se proceden a revisar los procedimientos entre la Dirección Académica de CONARE y CONESUP</w:t>
            </w:r>
            <w:r w:rsidR="00F1042D">
              <w:rPr>
                <w:rFonts w:ascii="Times New Roman" w:hAnsi="Times New Roman"/>
                <w:bCs/>
                <w:lang w:eastAsia="es-CR"/>
              </w:rPr>
              <w:t>.</w:t>
            </w:r>
          </w:p>
          <w:p w14:paraId="25A96FA1" w14:textId="7F23CC96" w:rsidR="00F1042D" w:rsidRPr="00916F7A" w:rsidRDefault="00F1042D" w:rsidP="00F1042D">
            <w:pPr>
              <w:spacing w:after="160" w:line="259" w:lineRule="auto"/>
              <w:contextualSpacing/>
              <w:jc w:val="both"/>
              <w:rPr>
                <w:rFonts w:ascii="Times New Roman" w:hAnsi="Times New Roman"/>
                <w:b/>
                <w:lang w:eastAsia="es-CR"/>
              </w:rPr>
            </w:pPr>
            <w:r>
              <w:rPr>
                <w:rFonts w:ascii="Times New Roman" w:hAnsi="Times New Roman"/>
                <w:bCs/>
                <w:lang w:eastAsia="es-CR"/>
              </w:rPr>
              <w:t xml:space="preserve">Se solicita una ampliación del plazo para cumplir la recomendación </w:t>
            </w:r>
            <w:r w:rsidR="00B55E8F">
              <w:rPr>
                <w:rFonts w:ascii="Times New Roman" w:hAnsi="Times New Roman"/>
                <w:bCs/>
                <w:lang w:eastAsia="es-CR"/>
              </w:rPr>
              <w:t>en</w:t>
            </w:r>
            <w:r>
              <w:rPr>
                <w:rFonts w:ascii="Times New Roman" w:hAnsi="Times New Roman"/>
                <w:bCs/>
                <w:lang w:eastAsia="es-CR"/>
              </w:rPr>
              <w:t xml:space="preserve"> </w:t>
            </w:r>
            <w:r w:rsidRPr="00916F7A">
              <w:rPr>
                <w:rFonts w:ascii="Times New Roman" w:hAnsi="Times New Roman"/>
                <w:b/>
              </w:rPr>
              <w:t>3 meses a partir de enero 2020.</w:t>
            </w:r>
          </w:p>
          <w:p w14:paraId="6DB6B300" w14:textId="00BB76AB" w:rsidR="00F1042D" w:rsidRPr="00916F7A" w:rsidRDefault="00F1042D" w:rsidP="00916F7A">
            <w:pPr>
              <w:spacing w:after="160" w:line="259" w:lineRule="auto"/>
              <w:jc w:val="both"/>
              <w:rPr>
                <w:rFonts w:ascii="Times New Roman" w:hAnsi="Times New Roman"/>
                <w:bCs/>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FDF0CD" w14:textId="5437ABF1" w:rsidR="00916F7A" w:rsidRPr="00916F7A" w:rsidRDefault="00F1042D" w:rsidP="00ED0AF5">
            <w:pPr>
              <w:jc w:val="center"/>
              <w:rPr>
                <w:rFonts w:ascii="Times New Roman" w:hAnsi="Times New Roman"/>
                <w:b/>
                <w:iCs/>
              </w:rPr>
            </w:pPr>
            <w:r>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0BAE3A" w14:textId="77777777" w:rsidR="00916F7A" w:rsidRPr="00916F7A" w:rsidRDefault="00916F7A" w:rsidP="00ED0AF5">
            <w:pPr>
              <w:jc w:val="center"/>
              <w:rPr>
                <w:rFonts w:ascii="Times New Roman" w:hAnsi="Times New Roman"/>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27EB64" w14:textId="77777777" w:rsidR="00916F7A" w:rsidRPr="00916F7A" w:rsidRDefault="00916F7A" w:rsidP="00ED0AF5">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A7E5324" w14:textId="108934B9" w:rsidR="00916F7A" w:rsidRDefault="00F1042D" w:rsidP="00ED0AF5">
            <w:pPr>
              <w:autoSpaceDE w:val="0"/>
              <w:autoSpaceDN w:val="0"/>
              <w:adjustRightInd w:val="0"/>
              <w:jc w:val="both"/>
              <w:rPr>
                <w:rFonts w:ascii="Times New Roman" w:hAnsi="Times New Roman"/>
              </w:rPr>
            </w:pPr>
            <w:r w:rsidRPr="00F1042D">
              <w:rPr>
                <w:rFonts w:ascii="Times New Roman" w:hAnsi="Times New Roman"/>
              </w:rPr>
              <w:t xml:space="preserve">Se aprueba ampliar el plazo de cumplimiento de la recomendación a </w:t>
            </w:r>
            <w:r w:rsidRPr="00F1042D">
              <w:rPr>
                <w:rFonts w:ascii="Times New Roman" w:hAnsi="Times New Roman"/>
                <w:b/>
                <w:bCs/>
              </w:rPr>
              <w:t>3 meses a partir de enero 2020</w:t>
            </w:r>
            <w:r w:rsidRPr="00F1042D">
              <w:rPr>
                <w:rFonts w:ascii="Times New Roman" w:hAnsi="Times New Roman"/>
              </w:rPr>
              <w:t>.</w:t>
            </w:r>
          </w:p>
        </w:tc>
      </w:tr>
      <w:tr w:rsidR="00F1042D" w:rsidRPr="00916F7A" w14:paraId="4CECAEF4" w14:textId="77777777" w:rsidTr="00D24205">
        <w:trPr>
          <w:trHeight w:val="285"/>
          <w:jc w:val="center"/>
        </w:trPr>
        <w:tc>
          <w:tcPr>
            <w:tcW w:w="13016"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A083C9" w14:textId="6344DD32" w:rsidR="00F1042D" w:rsidRDefault="00F1042D" w:rsidP="00ED0AF5">
            <w:pPr>
              <w:autoSpaceDE w:val="0"/>
              <w:autoSpaceDN w:val="0"/>
              <w:adjustRightInd w:val="0"/>
              <w:jc w:val="both"/>
              <w:rPr>
                <w:rFonts w:ascii="Times New Roman" w:hAnsi="Times New Roman"/>
              </w:rPr>
            </w:pPr>
            <w:r w:rsidRPr="00C671A8">
              <w:rPr>
                <w:rFonts w:ascii="Times New Roman" w:hAnsi="Times New Roman"/>
                <w:b/>
                <w:lang w:eastAsia="es-CR"/>
              </w:rPr>
              <w:t>Al Director Ejecutivo de la Secretaría Técnica del CONESUP</w:t>
            </w:r>
          </w:p>
        </w:tc>
      </w:tr>
      <w:tr w:rsidR="00916F7A" w:rsidRPr="00916F7A" w14:paraId="0B1FC350"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EF54A5" w14:textId="345789B8" w:rsidR="00916F7A" w:rsidRPr="00C671A8" w:rsidRDefault="00F1042D" w:rsidP="00ED0AF5">
            <w:pPr>
              <w:jc w:val="both"/>
              <w:rPr>
                <w:rFonts w:ascii="Times New Roman" w:hAnsi="Times New Roman"/>
                <w:b/>
              </w:rPr>
            </w:pPr>
            <w:r w:rsidRPr="00C671A8">
              <w:rPr>
                <w:rFonts w:ascii="Times New Roman" w:hAnsi="Times New Roman"/>
                <w:b/>
              </w:rPr>
              <w:t xml:space="preserve">4.7 </w:t>
            </w:r>
            <w:r w:rsidRPr="00C671A8">
              <w:rPr>
                <w:rFonts w:ascii="Times New Roman" w:hAnsi="Times New Roman"/>
                <w:lang w:eastAsia="es-CR"/>
              </w:rPr>
              <w:t xml:space="preserve">Elaborar los procedimientos a fin de dar cumplimiento tanto a lo establecido en la “Metodología </w:t>
            </w:r>
            <w:r w:rsidRPr="00C671A8">
              <w:rPr>
                <w:rFonts w:ascii="Times New Roman" w:hAnsi="Times New Roman"/>
                <w:lang w:eastAsia="es-CR"/>
              </w:rPr>
              <w:lastRenderedPageBreak/>
              <w:t>para la Aprobación Inicial y Ajustes de Tarifas de Matrícula y Costo de Cursos de las Universidades Privadas de Costa Rica” que aprueba el CONESUP como a la metodología que está en proceso de aprobación, para el establecimiento del monto de las tarifas por funcionamiento de nuevas universidades, apertura de carreras, creación de sedes regionales o modificación curricular, que deberán cancelar los centros universitarios privados al CONESUP. (</w:t>
            </w:r>
            <w:r w:rsidRPr="00C671A8">
              <w:rPr>
                <w:rFonts w:ascii="Times New Roman" w:hAnsi="Times New Roman"/>
                <w:b/>
                <w:lang w:eastAsia="es-CR"/>
              </w:rPr>
              <w:t xml:space="preserve">Ver hallazgo </w:t>
            </w:r>
            <w:r w:rsidRPr="00C671A8">
              <w:rPr>
                <w:rFonts w:ascii="Times New Roman" w:hAnsi="Times New Roman"/>
                <w:b/>
              </w:rPr>
              <w:t>2.1.2</w:t>
            </w:r>
            <w:r w:rsidRPr="00C671A8">
              <w:rPr>
                <w:rFonts w:ascii="Times New Roman" w:hAnsi="Times New Roman"/>
                <w:lang w:eastAsia="es-CR"/>
              </w:rPr>
              <w:t>)</w:t>
            </w:r>
            <w:r w:rsidRPr="00C671A8">
              <w:rPr>
                <w:rFonts w:ascii="Times New Roman" w:hAnsi="Times New Roman"/>
              </w:rPr>
              <w:t xml:space="preserve"> </w:t>
            </w:r>
            <w:r w:rsidRPr="00C671A8">
              <w:rPr>
                <w:rFonts w:ascii="Times New Roman" w:hAnsi="Times New Roman"/>
                <w:lang w:eastAsia="es-CR"/>
              </w:rPr>
              <w:t xml:space="preserve">(Plazo: Inmediato).  </w:t>
            </w:r>
          </w:p>
        </w:tc>
        <w:tc>
          <w:tcPr>
            <w:tcW w:w="3685" w:type="dxa"/>
            <w:tcBorders>
              <w:top w:val="single" w:sz="8" w:space="0" w:color="auto"/>
              <w:left w:val="nil"/>
              <w:bottom w:val="single" w:sz="8" w:space="0" w:color="auto"/>
              <w:right w:val="single" w:sz="8" w:space="0" w:color="auto"/>
            </w:tcBorders>
          </w:tcPr>
          <w:p w14:paraId="15C4AEF8" w14:textId="02CC4C17" w:rsidR="00916F7A" w:rsidRDefault="00F1042D" w:rsidP="00916F7A">
            <w:pPr>
              <w:spacing w:after="160" w:line="259" w:lineRule="auto"/>
              <w:jc w:val="both"/>
              <w:rPr>
                <w:rFonts w:ascii="Times New Roman" w:hAnsi="Times New Roman"/>
                <w:bCs/>
                <w:lang w:eastAsia="es-CR"/>
              </w:rPr>
            </w:pPr>
            <w:r w:rsidRPr="00F1042D">
              <w:rPr>
                <w:rFonts w:ascii="Times New Roman" w:hAnsi="Times New Roman"/>
                <w:bCs/>
              </w:rPr>
              <w:lastRenderedPageBreak/>
              <w:t>El procedimiento está elaborado.</w:t>
            </w:r>
            <w:r>
              <w:rPr>
                <w:rFonts w:ascii="Times New Roman" w:hAnsi="Times New Roman"/>
                <w:bCs/>
              </w:rPr>
              <w:t xml:space="preserve"> </w:t>
            </w:r>
            <w:r w:rsidRPr="00F1042D">
              <w:rPr>
                <w:rFonts w:ascii="Times New Roman" w:hAnsi="Times New Roman"/>
                <w:bCs/>
              </w:rPr>
              <w:t xml:space="preserve">No obstante, se </w:t>
            </w:r>
            <w:r w:rsidRPr="00F1042D">
              <w:rPr>
                <w:rFonts w:ascii="Times New Roman" w:hAnsi="Times New Roman"/>
                <w:bCs/>
                <w:lang w:eastAsia="es-CR"/>
              </w:rPr>
              <w:t xml:space="preserve">presentó a la Asamblea Legislativa el proyecto #21.578, por parte </w:t>
            </w:r>
            <w:r w:rsidRPr="00F1042D">
              <w:rPr>
                <w:rFonts w:ascii="Times New Roman" w:hAnsi="Times New Roman"/>
                <w:bCs/>
                <w:lang w:eastAsia="es-CR"/>
              </w:rPr>
              <w:lastRenderedPageBreak/>
              <w:t>de las señoras diputadas Yorleny León y Patricia Villegas. El Poder Ejecutivo lo envió a la agenda Legislativa a sesiones extraordinarias el pasado 01 de diciembre 2019.  Desde el Consejo se consideró que era prudente esperar por cuanto la nueva ley, de aprobarse, implica cambios</w:t>
            </w:r>
            <w:r>
              <w:rPr>
                <w:rFonts w:ascii="Times New Roman" w:hAnsi="Times New Roman"/>
                <w:bCs/>
                <w:lang w:eastAsia="es-CR"/>
              </w:rPr>
              <w:t xml:space="preserve">. </w:t>
            </w:r>
          </w:p>
          <w:p w14:paraId="783DDCB6" w14:textId="77777777" w:rsidR="00F1042D" w:rsidRDefault="00F1042D" w:rsidP="00916F7A">
            <w:pPr>
              <w:spacing w:after="160" w:line="259" w:lineRule="auto"/>
              <w:jc w:val="both"/>
              <w:rPr>
                <w:rFonts w:ascii="Times New Roman" w:hAnsi="Times New Roman"/>
                <w:bCs/>
              </w:rPr>
            </w:pPr>
            <w:r w:rsidRPr="00F1042D">
              <w:rPr>
                <w:rFonts w:ascii="Times New Roman" w:hAnsi="Times New Roman"/>
                <w:bCs/>
              </w:rPr>
              <w:t>Tema visto en el Consejo en la sesión No. 870-2019, punto 2, del cual se toma nota</w:t>
            </w:r>
            <w:r>
              <w:rPr>
                <w:rFonts w:ascii="Times New Roman" w:hAnsi="Times New Roman"/>
                <w:bCs/>
              </w:rPr>
              <w:t>.</w:t>
            </w:r>
          </w:p>
          <w:p w14:paraId="4B578284" w14:textId="24F1C7B1" w:rsidR="00F1042D" w:rsidRPr="00916F7A" w:rsidRDefault="00F1042D" w:rsidP="00F1042D">
            <w:pPr>
              <w:spacing w:after="160" w:line="259" w:lineRule="auto"/>
              <w:contextualSpacing/>
              <w:jc w:val="both"/>
              <w:rPr>
                <w:rFonts w:ascii="Times New Roman" w:hAnsi="Times New Roman"/>
                <w:b/>
                <w:lang w:eastAsia="es-CR"/>
              </w:rPr>
            </w:pPr>
            <w:r>
              <w:rPr>
                <w:rFonts w:ascii="Times New Roman" w:hAnsi="Times New Roman"/>
                <w:bCs/>
                <w:lang w:eastAsia="es-CR"/>
              </w:rPr>
              <w:t xml:space="preserve">Se solicita una ampliación del plazo para cumplir la recomendación de </w:t>
            </w:r>
            <w:r>
              <w:rPr>
                <w:rFonts w:ascii="Times New Roman" w:hAnsi="Times New Roman"/>
                <w:b/>
              </w:rPr>
              <w:t>6</w:t>
            </w:r>
            <w:r w:rsidRPr="00916F7A">
              <w:rPr>
                <w:rFonts w:ascii="Times New Roman" w:hAnsi="Times New Roman"/>
                <w:b/>
              </w:rPr>
              <w:t xml:space="preserve"> meses.</w:t>
            </w:r>
          </w:p>
          <w:p w14:paraId="188EEF9F" w14:textId="7849316B" w:rsidR="00F1042D" w:rsidRPr="00F1042D" w:rsidRDefault="00F1042D" w:rsidP="00D24205">
            <w:pPr>
              <w:spacing w:after="160" w:line="259" w:lineRule="auto"/>
              <w:contextualSpacing/>
              <w:jc w:val="both"/>
              <w:rPr>
                <w:rFonts w:ascii="Times New Roman" w:hAnsi="Times New Roman"/>
                <w:bCs/>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8B6AA6" w14:textId="70297DCE" w:rsidR="00916F7A" w:rsidRPr="00916F7A" w:rsidRDefault="00F1042D" w:rsidP="00ED0AF5">
            <w:pPr>
              <w:jc w:val="center"/>
              <w:rPr>
                <w:rFonts w:ascii="Times New Roman" w:hAnsi="Times New Roman"/>
                <w:b/>
                <w:iCs/>
              </w:rPr>
            </w:pPr>
            <w:r>
              <w:rPr>
                <w:rFonts w:ascii="Times New Roman" w:hAnsi="Times New Roman"/>
                <w:b/>
                <w:iCs/>
              </w:rPr>
              <w:lastRenderedPageBreak/>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872B83" w14:textId="77777777" w:rsidR="00916F7A" w:rsidRPr="00916F7A" w:rsidRDefault="00916F7A" w:rsidP="00ED0AF5">
            <w:pPr>
              <w:jc w:val="center"/>
              <w:rPr>
                <w:rFonts w:ascii="Times New Roman" w:hAnsi="Times New Roman"/>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D9D05D3" w14:textId="77777777" w:rsidR="00916F7A" w:rsidRPr="00916F7A" w:rsidRDefault="00916F7A" w:rsidP="00ED0AF5">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3F2B67" w14:textId="77777777" w:rsidR="007E54FD" w:rsidRDefault="002B1272" w:rsidP="00F1042D">
            <w:pPr>
              <w:autoSpaceDE w:val="0"/>
              <w:autoSpaceDN w:val="0"/>
              <w:adjustRightInd w:val="0"/>
              <w:jc w:val="both"/>
              <w:rPr>
                <w:rFonts w:ascii="Times New Roman" w:hAnsi="Times New Roman"/>
              </w:rPr>
            </w:pPr>
            <w:r>
              <w:rPr>
                <w:rFonts w:ascii="Times New Roman" w:hAnsi="Times New Roman"/>
              </w:rPr>
              <w:t xml:space="preserve">Se replantea la recomendación </w:t>
            </w:r>
            <w:r w:rsidR="007E54FD">
              <w:rPr>
                <w:rFonts w:ascii="Times New Roman" w:hAnsi="Times New Roman"/>
              </w:rPr>
              <w:t xml:space="preserve">de la siguiente forma: </w:t>
            </w:r>
          </w:p>
          <w:p w14:paraId="204099D4" w14:textId="67DDA7AB" w:rsidR="007E54FD" w:rsidRDefault="007E54FD" w:rsidP="00F1042D">
            <w:pPr>
              <w:autoSpaceDE w:val="0"/>
              <w:autoSpaceDN w:val="0"/>
              <w:adjustRightInd w:val="0"/>
              <w:jc w:val="both"/>
              <w:rPr>
                <w:rFonts w:ascii="Times New Roman" w:hAnsi="Times New Roman"/>
              </w:rPr>
            </w:pPr>
            <w:r w:rsidRPr="00B43127">
              <w:rPr>
                <w:rFonts w:ascii="Times New Roman" w:hAnsi="Times New Roman"/>
                <w:b/>
              </w:rPr>
              <w:lastRenderedPageBreak/>
              <w:t xml:space="preserve">A </w:t>
            </w:r>
            <w:r w:rsidR="002B1272" w:rsidRPr="00B43127">
              <w:rPr>
                <w:rFonts w:ascii="Times New Roman" w:hAnsi="Times New Roman"/>
                <w:b/>
              </w:rPr>
              <w:t xml:space="preserve">la Dirección Ejecutiva </w:t>
            </w:r>
          </w:p>
          <w:p w14:paraId="75C2F913" w14:textId="112584BD" w:rsidR="00F1042D" w:rsidRDefault="007E54FD" w:rsidP="00F1042D">
            <w:pPr>
              <w:autoSpaceDE w:val="0"/>
              <w:autoSpaceDN w:val="0"/>
              <w:adjustRightInd w:val="0"/>
              <w:jc w:val="both"/>
              <w:rPr>
                <w:rFonts w:ascii="Times New Roman" w:hAnsi="Times New Roman"/>
                <w:lang w:eastAsia="es-CR"/>
              </w:rPr>
            </w:pPr>
            <w:r>
              <w:rPr>
                <w:rFonts w:ascii="Times New Roman" w:hAnsi="Times New Roman"/>
              </w:rPr>
              <w:t>A</w:t>
            </w:r>
            <w:r w:rsidR="001E7791">
              <w:rPr>
                <w:rFonts w:ascii="Times New Roman" w:hAnsi="Times New Roman"/>
              </w:rPr>
              <w:t>decuar la</w:t>
            </w:r>
            <w:r w:rsidR="007B5CFA">
              <w:rPr>
                <w:rFonts w:ascii="Times New Roman" w:hAnsi="Times New Roman"/>
              </w:rPr>
              <w:t>s metodologías,</w:t>
            </w:r>
            <w:r w:rsidR="001E7791">
              <w:rPr>
                <w:rFonts w:ascii="Times New Roman" w:hAnsi="Times New Roman"/>
              </w:rPr>
              <w:t xml:space="preserve"> a</w:t>
            </w:r>
            <w:r w:rsidR="00F1042D">
              <w:rPr>
                <w:rFonts w:ascii="Times New Roman" w:hAnsi="Times New Roman"/>
              </w:rPr>
              <w:t>ctuali</w:t>
            </w:r>
            <w:r>
              <w:rPr>
                <w:rFonts w:ascii="Times New Roman" w:hAnsi="Times New Roman"/>
              </w:rPr>
              <w:t>zar</w:t>
            </w:r>
            <w:r w:rsidR="00F1042D">
              <w:rPr>
                <w:rFonts w:ascii="Times New Roman" w:hAnsi="Times New Roman"/>
              </w:rPr>
              <w:t xml:space="preserve"> </w:t>
            </w:r>
            <w:r w:rsidR="00DE3D19">
              <w:rPr>
                <w:rFonts w:ascii="Times New Roman" w:hAnsi="Times New Roman"/>
              </w:rPr>
              <w:t xml:space="preserve">y adaptar los procedimientos </w:t>
            </w:r>
            <w:r w:rsidR="00F1042D">
              <w:rPr>
                <w:rFonts w:ascii="Times New Roman" w:hAnsi="Times New Roman"/>
              </w:rPr>
              <w:t>que regulará</w:t>
            </w:r>
            <w:r w:rsidR="00DE3D19">
              <w:rPr>
                <w:rFonts w:ascii="Times New Roman" w:hAnsi="Times New Roman"/>
              </w:rPr>
              <w:t>n</w:t>
            </w:r>
            <w:r w:rsidR="00F1042D">
              <w:rPr>
                <w:rFonts w:ascii="Times New Roman" w:hAnsi="Times New Roman"/>
              </w:rPr>
              <w:t xml:space="preserve"> el monto de tarifas por </w:t>
            </w:r>
            <w:r w:rsidR="00F1042D" w:rsidRPr="00C671A8">
              <w:rPr>
                <w:rFonts w:ascii="Times New Roman" w:hAnsi="Times New Roman"/>
                <w:lang w:eastAsia="es-CR"/>
              </w:rPr>
              <w:t>funcionamiento de nuevas universidades, apertura de carreras, creación de sedes regionales o modificación curricular que deberán cancelar los centros universitarios privados al CONESUP</w:t>
            </w:r>
            <w:r>
              <w:rPr>
                <w:rFonts w:ascii="Times New Roman" w:hAnsi="Times New Roman"/>
                <w:lang w:eastAsia="es-CR"/>
              </w:rPr>
              <w:t>,</w:t>
            </w:r>
            <w:r w:rsidR="001E7791">
              <w:rPr>
                <w:rFonts w:ascii="Times New Roman" w:hAnsi="Times New Roman"/>
                <w:lang w:eastAsia="es-CR"/>
              </w:rPr>
              <w:t xml:space="preserve"> así como las tarifas que aprueba inicialmente por costos de cursos y ajustes de tarifas,</w:t>
            </w:r>
            <w:r>
              <w:rPr>
                <w:rFonts w:ascii="Times New Roman" w:hAnsi="Times New Roman"/>
                <w:lang w:eastAsia="es-CR"/>
              </w:rPr>
              <w:t xml:space="preserve"> una vez que se apruebe el proyecto de ley.</w:t>
            </w:r>
          </w:p>
          <w:p w14:paraId="7BF54332" w14:textId="414555FD" w:rsidR="00916F7A" w:rsidRDefault="002B1272" w:rsidP="00F1042D">
            <w:pPr>
              <w:spacing w:after="160" w:line="259" w:lineRule="auto"/>
              <w:contextualSpacing/>
              <w:jc w:val="both"/>
              <w:rPr>
                <w:rFonts w:ascii="Times New Roman" w:hAnsi="Times New Roman"/>
              </w:rPr>
            </w:pPr>
            <w:r>
              <w:rPr>
                <w:rFonts w:ascii="Times New Roman" w:hAnsi="Times New Roman"/>
                <w:lang w:eastAsia="es-CR"/>
              </w:rPr>
              <w:t>Asimismo</w:t>
            </w:r>
            <w:r w:rsidR="00F1042D">
              <w:rPr>
                <w:rFonts w:ascii="Times New Roman" w:hAnsi="Times New Roman"/>
                <w:lang w:eastAsia="es-CR"/>
              </w:rPr>
              <w:t xml:space="preserve">, se aprueba ampliar el plazo de cumplimiento de la recomendación a </w:t>
            </w:r>
            <w:r>
              <w:rPr>
                <w:rFonts w:ascii="Times New Roman" w:hAnsi="Times New Roman"/>
                <w:b/>
                <w:bCs/>
                <w:lang w:eastAsia="es-CR"/>
              </w:rPr>
              <w:t xml:space="preserve">6 </w:t>
            </w:r>
            <w:r w:rsidR="00F1042D" w:rsidRPr="00F1042D">
              <w:rPr>
                <w:rFonts w:ascii="Times New Roman" w:hAnsi="Times New Roman"/>
                <w:b/>
                <w:bCs/>
                <w:lang w:eastAsia="es-CR"/>
              </w:rPr>
              <w:t>meses.</w:t>
            </w:r>
          </w:p>
        </w:tc>
      </w:tr>
      <w:tr w:rsidR="002B1272" w:rsidRPr="00916F7A" w14:paraId="1DAE6605"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9494C1" w14:textId="2BA2E0B4" w:rsidR="002B1272" w:rsidRPr="00C671A8" w:rsidRDefault="002B1272" w:rsidP="002B1272">
            <w:pPr>
              <w:jc w:val="both"/>
              <w:rPr>
                <w:rFonts w:ascii="Times New Roman" w:hAnsi="Times New Roman"/>
                <w:b/>
              </w:rPr>
            </w:pPr>
            <w:r w:rsidRPr="00C671A8">
              <w:rPr>
                <w:rFonts w:ascii="Times New Roman" w:hAnsi="Times New Roman"/>
              </w:rPr>
              <w:lastRenderedPageBreak/>
              <w:t xml:space="preserve"> </w:t>
            </w:r>
            <w:r w:rsidRPr="00C671A8">
              <w:rPr>
                <w:rFonts w:ascii="Times New Roman" w:hAnsi="Times New Roman"/>
                <w:b/>
              </w:rPr>
              <w:t xml:space="preserve">4.9 </w:t>
            </w:r>
            <w:r w:rsidRPr="00C671A8">
              <w:rPr>
                <w:rFonts w:ascii="Times New Roman" w:hAnsi="Times New Roman"/>
              </w:rPr>
              <w:t xml:space="preserve">Solicitar a la Dirección de Recursos Humanos el nombramiento de la jefatura del Departamento de Inspección e Inscripción de Títulos y realizar las acciones necesarias para la creación de un código presupuestario para la jefatura del Departamento de Análisis Técnico y Curricular, a fin de mantener la estructura organizacional de la Secretaría Técnica del CONESUP tal cual está constituida con sus </w:t>
            </w:r>
            <w:r w:rsidRPr="00C671A8">
              <w:rPr>
                <w:rFonts w:ascii="Times New Roman" w:hAnsi="Times New Roman"/>
              </w:rPr>
              <w:lastRenderedPageBreak/>
              <w:t xml:space="preserve">departamentos y funciones establecidas, hasta tanto se realice el análisis técnico respectivo. </w:t>
            </w:r>
            <w:r w:rsidRPr="00C671A8">
              <w:rPr>
                <w:rFonts w:ascii="Times New Roman" w:hAnsi="Times New Roman"/>
                <w:lang w:eastAsia="es-CR"/>
              </w:rPr>
              <w:t>(</w:t>
            </w:r>
            <w:r w:rsidRPr="00C671A8">
              <w:rPr>
                <w:rFonts w:ascii="Times New Roman" w:hAnsi="Times New Roman"/>
                <w:b/>
                <w:lang w:eastAsia="es-CR"/>
              </w:rPr>
              <w:t xml:space="preserve">Ver hallazgo </w:t>
            </w:r>
            <w:r w:rsidRPr="00C671A8">
              <w:rPr>
                <w:rFonts w:ascii="Times New Roman" w:hAnsi="Times New Roman"/>
                <w:b/>
              </w:rPr>
              <w:t>2.1.3</w:t>
            </w:r>
            <w:r w:rsidRPr="00C671A8">
              <w:rPr>
                <w:rFonts w:ascii="Times New Roman" w:hAnsi="Times New Roman"/>
                <w:lang w:eastAsia="es-CR"/>
              </w:rPr>
              <w:t>)</w:t>
            </w:r>
            <w:r w:rsidRPr="00C671A8">
              <w:rPr>
                <w:rFonts w:ascii="Times New Roman" w:hAnsi="Times New Roman"/>
              </w:rPr>
              <w:t xml:space="preserve"> (Plazo: Inmediato).</w:t>
            </w:r>
          </w:p>
        </w:tc>
        <w:tc>
          <w:tcPr>
            <w:tcW w:w="3685" w:type="dxa"/>
            <w:tcBorders>
              <w:top w:val="single" w:sz="8" w:space="0" w:color="auto"/>
              <w:left w:val="nil"/>
              <w:bottom w:val="single" w:sz="8" w:space="0" w:color="auto"/>
              <w:right w:val="single" w:sz="8" w:space="0" w:color="auto"/>
            </w:tcBorders>
          </w:tcPr>
          <w:p w14:paraId="21B4C139" w14:textId="2298BA02" w:rsidR="002B1272" w:rsidRPr="002B1272" w:rsidRDefault="002B1272" w:rsidP="002B1272">
            <w:pPr>
              <w:spacing w:after="160" w:line="259" w:lineRule="auto"/>
              <w:contextualSpacing/>
              <w:jc w:val="both"/>
              <w:rPr>
                <w:rFonts w:ascii="Times New Roman" w:hAnsi="Times New Roman"/>
                <w:bCs/>
              </w:rPr>
            </w:pPr>
            <w:r w:rsidRPr="002B1272">
              <w:rPr>
                <w:rFonts w:ascii="Times New Roman" w:hAnsi="Times New Roman"/>
                <w:bCs/>
              </w:rPr>
              <w:lastRenderedPageBreak/>
              <w:t>La Jefatura de</w:t>
            </w:r>
            <w:r>
              <w:rPr>
                <w:rFonts w:ascii="Times New Roman" w:hAnsi="Times New Roman"/>
                <w:bCs/>
              </w:rPr>
              <w:t>l</w:t>
            </w:r>
            <w:r w:rsidRPr="002B1272">
              <w:rPr>
                <w:rFonts w:ascii="Times New Roman" w:hAnsi="Times New Roman"/>
                <w:bCs/>
              </w:rPr>
              <w:t xml:space="preserve"> Dpto. de Inspección e Inscripción de títulos está a cargo de Lic. Mario Sanabria, actual jefe (nombramiento en propiedad)</w:t>
            </w:r>
            <w:r>
              <w:rPr>
                <w:rFonts w:ascii="Times New Roman" w:hAnsi="Times New Roman"/>
                <w:bCs/>
              </w:rPr>
              <w:t xml:space="preserve">. </w:t>
            </w:r>
          </w:p>
          <w:p w14:paraId="2E657868" w14:textId="77777777" w:rsidR="002B1272" w:rsidRPr="002B1272" w:rsidRDefault="002B1272" w:rsidP="002B1272">
            <w:pPr>
              <w:spacing w:after="160" w:line="259" w:lineRule="auto"/>
              <w:contextualSpacing/>
              <w:jc w:val="both"/>
              <w:rPr>
                <w:rFonts w:ascii="Times New Roman" w:hAnsi="Times New Roman"/>
                <w:bCs/>
              </w:rPr>
            </w:pPr>
          </w:p>
          <w:p w14:paraId="09BA3288" w14:textId="77777777" w:rsidR="002B1272" w:rsidRDefault="002B1272" w:rsidP="002B1272">
            <w:pPr>
              <w:spacing w:after="160" w:line="259" w:lineRule="auto"/>
              <w:jc w:val="both"/>
              <w:rPr>
                <w:rFonts w:ascii="Times New Roman" w:hAnsi="Times New Roman"/>
                <w:bCs/>
              </w:rPr>
            </w:pPr>
            <w:r w:rsidRPr="002B1272">
              <w:rPr>
                <w:rFonts w:ascii="Times New Roman" w:hAnsi="Times New Roman"/>
                <w:bCs/>
              </w:rPr>
              <w:t>Para la jefatura de Análisis Técnico Curricular, se esperará al estudio técnico junto con la Oficina de Planificación</w:t>
            </w:r>
            <w:r>
              <w:rPr>
                <w:rFonts w:ascii="Times New Roman" w:hAnsi="Times New Roman"/>
                <w:bCs/>
              </w:rPr>
              <w:t>.</w:t>
            </w:r>
          </w:p>
          <w:p w14:paraId="0EBEB854" w14:textId="188B8669" w:rsidR="002B1272" w:rsidRPr="00916F7A" w:rsidRDefault="002B1272" w:rsidP="002B1272">
            <w:pPr>
              <w:spacing w:after="160" w:line="259" w:lineRule="auto"/>
              <w:contextualSpacing/>
              <w:jc w:val="both"/>
              <w:rPr>
                <w:rFonts w:ascii="Times New Roman" w:hAnsi="Times New Roman"/>
                <w:b/>
                <w:lang w:eastAsia="es-CR"/>
              </w:rPr>
            </w:pPr>
            <w:r>
              <w:rPr>
                <w:rFonts w:ascii="Times New Roman" w:hAnsi="Times New Roman"/>
                <w:bCs/>
                <w:lang w:eastAsia="es-CR"/>
              </w:rPr>
              <w:t xml:space="preserve">Se solicita una ampliación del plazo a </w:t>
            </w:r>
            <w:r w:rsidRPr="002B1272">
              <w:rPr>
                <w:rFonts w:ascii="Times New Roman" w:hAnsi="Times New Roman"/>
                <w:b/>
                <w:lang w:eastAsia="es-CR"/>
              </w:rPr>
              <w:t>6 meses</w:t>
            </w:r>
            <w:r>
              <w:rPr>
                <w:rFonts w:ascii="Times New Roman" w:hAnsi="Times New Roman"/>
                <w:bCs/>
                <w:lang w:eastAsia="es-CR"/>
              </w:rPr>
              <w:t xml:space="preserve"> para cumplir la recomendación en cuanto a la creación de un nuevo código presupuestario </w:t>
            </w:r>
            <w:r w:rsidRPr="00C671A8">
              <w:rPr>
                <w:rFonts w:ascii="Times New Roman" w:hAnsi="Times New Roman"/>
              </w:rPr>
              <w:t xml:space="preserve">para la jefatura del </w:t>
            </w:r>
            <w:r w:rsidRPr="00C671A8">
              <w:rPr>
                <w:rFonts w:ascii="Times New Roman" w:hAnsi="Times New Roman"/>
              </w:rPr>
              <w:lastRenderedPageBreak/>
              <w:t>Departamento de Análisis Técnico y Curricular</w:t>
            </w:r>
            <w:r>
              <w:rPr>
                <w:rFonts w:ascii="Times New Roman" w:hAnsi="Times New Roman"/>
              </w:rPr>
              <w:t xml:space="preserve">. </w:t>
            </w:r>
          </w:p>
          <w:p w14:paraId="48B62538" w14:textId="77777777" w:rsidR="002B1272" w:rsidRDefault="002B1272" w:rsidP="002B1272">
            <w:pPr>
              <w:spacing w:after="160" w:line="259" w:lineRule="auto"/>
              <w:jc w:val="both"/>
              <w:rPr>
                <w:rFonts w:ascii="Times New Roman" w:hAnsi="Times New Roman"/>
                <w:bCs/>
              </w:rPr>
            </w:pPr>
          </w:p>
          <w:p w14:paraId="431B6FA8" w14:textId="47314879" w:rsidR="002B1272" w:rsidRPr="00916F7A" w:rsidRDefault="002B1272" w:rsidP="002B1272">
            <w:pPr>
              <w:spacing w:after="160" w:line="259" w:lineRule="auto"/>
              <w:jc w:val="both"/>
              <w:rPr>
                <w:rFonts w:ascii="Times New Roman" w:hAnsi="Times New Roman"/>
                <w:bCs/>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E974BB6" w14:textId="3EC59022" w:rsidR="002B1272" w:rsidRPr="00916F7A" w:rsidRDefault="002B1272" w:rsidP="002B1272">
            <w:pPr>
              <w:jc w:val="center"/>
              <w:rPr>
                <w:rFonts w:ascii="Times New Roman" w:hAnsi="Times New Roman"/>
                <w:b/>
                <w:iCs/>
              </w:rPr>
            </w:pP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404A20" w14:textId="77777777" w:rsidR="002B1272" w:rsidRPr="00916F7A" w:rsidRDefault="002B1272" w:rsidP="002B1272">
            <w:pPr>
              <w:jc w:val="center"/>
              <w:rPr>
                <w:rFonts w:ascii="Times New Roman" w:hAnsi="Times New Roman"/>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892A2" w14:textId="1CBA34EF" w:rsidR="002B1272" w:rsidRPr="00D24205" w:rsidRDefault="007E54FD" w:rsidP="002B1272">
            <w:pPr>
              <w:jc w:val="center"/>
              <w:rPr>
                <w:rFonts w:ascii="Times New Roman" w:hAnsi="Times New Roman"/>
                <w:b/>
                <w:iCs/>
              </w:rPr>
            </w:pPr>
            <w:r w:rsidRPr="00D24205">
              <w:rPr>
                <w:rFonts w:ascii="Times New Roman" w:hAnsi="Times New Roman"/>
                <w:b/>
                <w:iCs/>
              </w:rPr>
              <w:t>X</w:t>
            </w: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9C04D0" w14:textId="4E6CCB71" w:rsidR="007E54FD" w:rsidRDefault="00D24205" w:rsidP="00E06170">
            <w:pPr>
              <w:spacing w:after="160" w:line="259" w:lineRule="auto"/>
              <w:contextualSpacing/>
              <w:jc w:val="both"/>
              <w:rPr>
                <w:rFonts w:ascii="Times New Roman" w:hAnsi="Times New Roman"/>
              </w:rPr>
            </w:pPr>
            <w:r>
              <w:rPr>
                <w:rFonts w:ascii="Times New Roman" w:hAnsi="Times New Roman"/>
              </w:rPr>
              <w:t>Se da</w:t>
            </w:r>
            <w:r w:rsidR="00E06170">
              <w:rPr>
                <w:rFonts w:ascii="Times New Roman" w:hAnsi="Times New Roman"/>
              </w:rPr>
              <w:t xml:space="preserve"> por cumplido el nombramiento de la jefatura en el Departamento de Inspección e Inscripción de Títulos. </w:t>
            </w:r>
          </w:p>
          <w:p w14:paraId="55260348" w14:textId="77777777" w:rsidR="007E54FD" w:rsidRDefault="007E54FD" w:rsidP="00E06170">
            <w:pPr>
              <w:spacing w:after="160" w:line="259" w:lineRule="auto"/>
              <w:contextualSpacing/>
              <w:jc w:val="both"/>
              <w:rPr>
                <w:rFonts w:ascii="Times New Roman" w:hAnsi="Times New Roman"/>
              </w:rPr>
            </w:pPr>
          </w:p>
          <w:p w14:paraId="2E58B8E7" w14:textId="77777777" w:rsidR="007E54FD" w:rsidRDefault="007E54FD" w:rsidP="00E06170">
            <w:pPr>
              <w:spacing w:after="160" w:line="259" w:lineRule="auto"/>
              <w:contextualSpacing/>
              <w:jc w:val="both"/>
              <w:rPr>
                <w:rFonts w:ascii="Times New Roman" w:hAnsi="Times New Roman"/>
              </w:rPr>
            </w:pPr>
          </w:p>
          <w:p w14:paraId="21A0506C" w14:textId="4E7767A5" w:rsidR="007E54FD" w:rsidRDefault="007B119E" w:rsidP="00E06170">
            <w:pPr>
              <w:spacing w:after="160" w:line="259" w:lineRule="auto"/>
              <w:contextualSpacing/>
              <w:jc w:val="both"/>
              <w:rPr>
                <w:rFonts w:ascii="Times New Roman" w:hAnsi="Times New Roman"/>
              </w:rPr>
            </w:pPr>
            <w:r>
              <w:rPr>
                <w:rFonts w:ascii="Times New Roman" w:hAnsi="Times New Roman"/>
              </w:rPr>
              <w:t>Sin embargo, s</w:t>
            </w:r>
            <w:r w:rsidR="00E06170">
              <w:rPr>
                <w:rFonts w:ascii="Times New Roman" w:hAnsi="Times New Roman"/>
              </w:rPr>
              <w:t xml:space="preserve">e </w:t>
            </w:r>
            <w:r w:rsidR="007E54FD">
              <w:rPr>
                <w:rFonts w:ascii="Times New Roman" w:hAnsi="Times New Roman"/>
              </w:rPr>
              <w:t xml:space="preserve">replantea </w:t>
            </w:r>
            <w:r w:rsidR="00E06170">
              <w:rPr>
                <w:rFonts w:ascii="Times New Roman" w:hAnsi="Times New Roman"/>
              </w:rPr>
              <w:t>la recomendación</w:t>
            </w:r>
            <w:r w:rsidR="007E54FD">
              <w:rPr>
                <w:rFonts w:ascii="Times New Roman" w:hAnsi="Times New Roman"/>
              </w:rPr>
              <w:t xml:space="preserve"> de la siguiente forma: </w:t>
            </w:r>
          </w:p>
          <w:p w14:paraId="4B4E436A" w14:textId="77777777" w:rsidR="007E54FD" w:rsidRDefault="007E54FD" w:rsidP="00E06170">
            <w:pPr>
              <w:spacing w:after="160" w:line="259" w:lineRule="auto"/>
              <w:contextualSpacing/>
              <w:jc w:val="both"/>
              <w:rPr>
                <w:rFonts w:ascii="Times New Roman" w:hAnsi="Times New Roman"/>
              </w:rPr>
            </w:pPr>
          </w:p>
          <w:p w14:paraId="147D1752" w14:textId="77777777" w:rsidR="007E54FD" w:rsidRPr="00D24205" w:rsidRDefault="007E54FD" w:rsidP="00E06170">
            <w:pPr>
              <w:spacing w:after="160" w:line="259" w:lineRule="auto"/>
              <w:contextualSpacing/>
              <w:jc w:val="both"/>
              <w:rPr>
                <w:rFonts w:ascii="Times New Roman" w:hAnsi="Times New Roman"/>
                <w:b/>
                <w:bCs/>
              </w:rPr>
            </w:pPr>
            <w:r w:rsidRPr="00D24205">
              <w:rPr>
                <w:rFonts w:ascii="Times New Roman" w:hAnsi="Times New Roman"/>
                <w:b/>
                <w:bCs/>
              </w:rPr>
              <w:t>A la Directora Ejecutiva</w:t>
            </w:r>
          </w:p>
          <w:p w14:paraId="1DF46827" w14:textId="77777777" w:rsidR="007E54FD" w:rsidRDefault="007E54FD" w:rsidP="00E06170">
            <w:pPr>
              <w:spacing w:after="160" w:line="259" w:lineRule="auto"/>
              <w:contextualSpacing/>
              <w:jc w:val="both"/>
              <w:rPr>
                <w:rFonts w:ascii="Times New Roman" w:hAnsi="Times New Roman"/>
              </w:rPr>
            </w:pPr>
          </w:p>
          <w:p w14:paraId="4AD99BF5" w14:textId="7B719859" w:rsidR="002B1272" w:rsidRDefault="007E54FD" w:rsidP="00CA0D81">
            <w:pPr>
              <w:spacing w:after="160" w:line="259" w:lineRule="auto"/>
              <w:contextualSpacing/>
              <w:jc w:val="both"/>
              <w:rPr>
                <w:rFonts w:ascii="Times New Roman" w:hAnsi="Times New Roman"/>
              </w:rPr>
            </w:pPr>
            <w:r>
              <w:rPr>
                <w:rFonts w:ascii="Times New Roman" w:hAnsi="Times New Roman"/>
              </w:rPr>
              <w:t>R</w:t>
            </w:r>
            <w:r w:rsidRPr="00C671A8">
              <w:rPr>
                <w:rFonts w:ascii="Times New Roman" w:hAnsi="Times New Roman"/>
              </w:rPr>
              <w:t xml:space="preserve">ealizar las acciones necesarias para la creación de un código presupuestario </w:t>
            </w:r>
            <w:r w:rsidR="00DE3D19">
              <w:rPr>
                <w:rFonts w:ascii="Times New Roman" w:hAnsi="Times New Roman"/>
              </w:rPr>
              <w:t>que ocupe</w:t>
            </w:r>
            <w:r w:rsidRPr="00C671A8">
              <w:rPr>
                <w:rFonts w:ascii="Times New Roman" w:hAnsi="Times New Roman"/>
              </w:rPr>
              <w:t xml:space="preserve"> la jefatura del Departamento de Análisis Técnico y Curricular, a fin de </w:t>
            </w:r>
            <w:r w:rsidRPr="00C671A8">
              <w:rPr>
                <w:rFonts w:ascii="Times New Roman" w:hAnsi="Times New Roman"/>
              </w:rPr>
              <w:lastRenderedPageBreak/>
              <w:t>mantener la estructura organizacional de la Secretaría Técnica del CONESUP tal cual está constituida con sus departamentos y funciones establecidas, hasta tanto se realice el análisis técnico respectivo.</w:t>
            </w:r>
            <w:r w:rsidR="00E06170">
              <w:rPr>
                <w:rFonts w:ascii="Times New Roman" w:hAnsi="Times New Roman"/>
              </w:rPr>
              <w:t xml:space="preserve"> </w:t>
            </w:r>
          </w:p>
          <w:p w14:paraId="4FEE88E0" w14:textId="77777777" w:rsidR="00CA0D81" w:rsidRDefault="00CA0D81" w:rsidP="00CA0D81">
            <w:pPr>
              <w:spacing w:after="160" w:line="259" w:lineRule="auto"/>
              <w:contextualSpacing/>
              <w:jc w:val="both"/>
              <w:rPr>
                <w:rFonts w:ascii="Times New Roman" w:hAnsi="Times New Roman"/>
              </w:rPr>
            </w:pPr>
          </w:p>
          <w:p w14:paraId="74CDFEA1" w14:textId="686DD7EC" w:rsidR="00E06170" w:rsidRDefault="00E06170" w:rsidP="002B1272">
            <w:pPr>
              <w:autoSpaceDE w:val="0"/>
              <w:autoSpaceDN w:val="0"/>
              <w:adjustRightInd w:val="0"/>
              <w:jc w:val="both"/>
              <w:rPr>
                <w:rFonts w:ascii="Times New Roman" w:hAnsi="Times New Roman"/>
              </w:rPr>
            </w:pPr>
            <w:r>
              <w:rPr>
                <w:rFonts w:ascii="Times New Roman" w:hAnsi="Times New Roman"/>
                <w:lang w:eastAsia="es-CR"/>
              </w:rPr>
              <w:t xml:space="preserve">Asimismo, se aprueba ampliar el plazo de cumplimiento de la recomendación a </w:t>
            </w:r>
            <w:r>
              <w:rPr>
                <w:rFonts w:ascii="Times New Roman" w:hAnsi="Times New Roman"/>
                <w:b/>
                <w:bCs/>
                <w:lang w:eastAsia="es-CR"/>
              </w:rPr>
              <w:t xml:space="preserve">6 </w:t>
            </w:r>
            <w:r w:rsidRPr="00F1042D">
              <w:rPr>
                <w:rFonts w:ascii="Times New Roman" w:hAnsi="Times New Roman"/>
                <w:b/>
                <w:bCs/>
                <w:lang w:eastAsia="es-CR"/>
              </w:rPr>
              <w:t>meses.</w:t>
            </w:r>
          </w:p>
        </w:tc>
      </w:tr>
      <w:tr w:rsidR="002B1272" w:rsidRPr="00916F7A" w14:paraId="0A5AF805"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0BA4EE" w14:textId="444C5EF5" w:rsidR="002B1272" w:rsidRPr="00C671A8" w:rsidRDefault="00E06170" w:rsidP="002B1272">
            <w:pPr>
              <w:jc w:val="both"/>
              <w:rPr>
                <w:rFonts w:ascii="Times New Roman" w:hAnsi="Times New Roman"/>
                <w:b/>
              </w:rPr>
            </w:pPr>
            <w:r w:rsidRPr="00C671A8">
              <w:rPr>
                <w:rFonts w:ascii="Times New Roman" w:hAnsi="Times New Roman"/>
                <w:b/>
              </w:rPr>
              <w:lastRenderedPageBreak/>
              <w:t xml:space="preserve">4.11 </w:t>
            </w:r>
            <w:r w:rsidRPr="00C671A8">
              <w:rPr>
                <w:rFonts w:ascii="Times New Roman" w:hAnsi="Times New Roman"/>
              </w:rPr>
              <w:t>A</w:t>
            </w:r>
            <w:r w:rsidRPr="00C671A8">
              <w:rPr>
                <w:rFonts w:ascii="Times New Roman" w:hAnsi="Times New Roman"/>
                <w:lang w:eastAsia="es-CR"/>
              </w:rPr>
              <w:t xml:space="preserve">ctualizar el procedimiento de autorización de la nómina de personal docente y autoridades universitarias, según la modificación efectuada al artículo 21 </w:t>
            </w:r>
            <w:r w:rsidRPr="00C671A8">
              <w:rPr>
                <w:rFonts w:ascii="Times New Roman" w:hAnsi="Times New Roman"/>
              </w:rPr>
              <w:t xml:space="preserve">del Reglamento General del CONESUP y solicitar la aprobación respectiva a la Dirección de Planificación Institucional. </w:t>
            </w:r>
            <w:r w:rsidRPr="00C671A8">
              <w:rPr>
                <w:rFonts w:ascii="Times New Roman" w:hAnsi="Times New Roman"/>
                <w:lang w:eastAsia="es-CR"/>
              </w:rPr>
              <w:t>(</w:t>
            </w:r>
            <w:r w:rsidRPr="00C671A8">
              <w:rPr>
                <w:rFonts w:ascii="Times New Roman" w:hAnsi="Times New Roman"/>
                <w:b/>
                <w:lang w:eastAsia="es-CR"/>
              </w:rPr>
              <w:t xml:space="preserve">Ver hallazgo </w:t>
            </w:r>
            <w:r w:rsidRPr="00C671A8">
              <w:rPr>
                <w:rFonts w:ascii="Times New Roman" w:hAnsi="Times New Roman"/>
                <w:b/>
              </w:rPr>
              <w:t>2.2.1</w:t>
            </w:r>
            <w:r w:rsidRPr="00C671A8">
              <w:rPr>
                <w:rFonts w:ascii="Times New Roman" w:hAnsi="Times New Roman"/>
                <w:lang w:eastAsia="es-CR"/>
              </w:rPr>
              <w:t>)</w:t>
            </w:r>
            <w:r w:rsidRPr="00C671A8">
              <w:rPr>
                <w:rFonts w:ascii="Times New Roman" w:hAnsi="Times New Roman"/>
              </w:rPr>
              <w:t xml:space="preserve"> (Plazo inmediato).</w:t>
            </w:r>
          </w:p>
        </w:tc>
        <w:tc>
          <w:tcPr>
            <w:tcW w:w="3685" w:type="dxa"/>
            <w:tcBorders>
              <w:top w:val="single" w:sz="8" w:space="0" w:color="auto"/>
              <w:left w:val="nil"/>
              <w:bottom w:val="single" w:sz="8" w:space="0" w:color="auto"/>
              <w:right w:val="single" w:sz="8" w:space="0" w:color="auto"/>
            </w:tcBorders>
          </w:tcPr>
          <w:p w14:paraId="42187D7B" w14:textId="336EED67" w:rsidR="00E06170" w:rsidRPr="00E06170" w:rsidRDefault="00E06170" w:rsidP="00E06170">
            <w:pPr>
              <w:spacing w:after="160" w:line="259" w:lineRule="auto"/>
              <w:jc w:val="both"/>
              <w:rPr>
                <w:rFonts w:ascii="Times New Roman" w:hAnsi="Times New Roman"/>
                <w:bCs/>
              </w:rPr>
            </w:pPr>
            <w:r w:rsidRPr="00E06170">
              <w:rPr>
                <w:rFonts w:ascii="Times New Roman" w:hAnsi="Times New Roman"/>
                <w:bCs/>
              </w:rPr>
              <w:t>En la sesión del miércoles 4 de diciembre</w:t>
            </w:r>
            <w:r>
              <w:rPr>
                <w:rFonts w:ascii="Times New Roman" w:hAnsi="Times New Roman"/>
                <w:bCs/>
              </w:rPr>
              <w:t xml:space="preserve"> de 2019</w:t>
            </w:r>
            <w:r w:rsidRPr="00E06170">
              <w:rPr>
                <w:rFonts w:ascii="Times New Roman" w:hAnsi="Times New Roman"/>
                <w:bCs/>
              </w:rPr>
              <w:t>, en el punto Varios, se facultó a la Dirección Ejecutiva para que la nómina sea aprobada a través de esta instancia.</w:t>
            </w:r>
          </w:p>
          <w:p w14:paraId="62A83EDB" w14:textId="77777777" w:rsidR="002B1272" w:rsidRDefault="00E06170" w:rsidP="00E06170">
            <w:pPr>
              <w:spacing w:after="160" w:line="259" w:lineRule="auto"/>
              <w:jc w:val="both"/>
              <w:rPr>
                <w:rFonts w:ascii="Times New Roman" w:hAnsi="Times New Roman"/>
                <w:bCs/>
              </w:rPr>
            </w:pPr>
            <w:r w:rsidRPr="00E06170">
              <w:rPr>
                <w:rFonts w:ascii="Times New Roman" w:hAnsi="Times New Roman"/>
                <w:bCs/>
              </w:rPr>
              <w:t>En elaboración el procedimiento</w:t>
            </w:r>
            <w:r>
              <w:rPr>
                <w:rFonts w:ascii="Times New Roman" w:hAnsi="Times New Roman"/>
                <w:bCs/>
              </w:rPr>
              <w:t>.</w:t>
            </w:r>
          </w:p>
          <w:p w14:paraId="3488B2F6" w14:textId="325590AC" w:rsidR="00E06170" w:rsidRDefault="00E06170" w:rsidP="00E06170">
            <w:pPr>
              <w:spacing w:after="160" w:line="259" w:lineRule="auto"/>
              <w:jc w:val="both"/>
              <w:rPr>
                <w:rFonts w:ascii="Times New Roman" w:hAnsi="Times New Roman"/>
                <w:bCs/>
              </w:rPr>
            </w:pPr>
            <w:r>
              <w:rPr>
                <w:rFonts w:ascii="Times New Roman" w:hAnsi="Times New Roman"/>
                <w:bCs/>
                <w:lang w:eastAsia="es-CR"/>
              </w:rPr>
              <w:t xml:space="preserve">Se solicita una ampliación del plazo para cumplir la recomendación </w:t>
            </w:r>
            <w:r w:rsidR="00B55E8F">
              <w:rPr>
                <w:rFonts w:ascii="Times New Roman" w:hAnsi="Times New Roman"/>
                <w:bCs/>
                <w:lang w:eastAsia="es-CR"/>
              </w:rPr>
              <w:t>en</w:t>
            </w:r>
            <w:r>
              <w:rPr>
                <w:rFonts w:ascii="Times New Roman" w:hAnsi="Times New Roman"/>
                <w:bCs/>
                <w:lang w:eastAsia="es-CR"/>
              </w:rPr>
              <w:t xml:space="preserve"> </w:t>
            </w:r>
            <w:r w:rsidRPr="00FD150E">
              <w:rPr>
                <w:rFonts w:ascii="Times New Roman" w:hAnsi="Times New Roman"/>
                <w:b/>
                <w:lang w:eastAsia="es-CR"/>
              </w:rPr>
              <w:t>1 m</w:t>
            </w:r>
            <w:r w:rsidRPr="00E947B5">
              <w:rPr>
                <w:rFonts w:ascii="Times New Roman" w:hAnsi="Times New Roman"/>
                <w:b/>
                <w:lang w:eastAsia="es-CR"/>
              </w:rPr>
              <w:t>es.</w:t>
            </w:r>
          </w:p>
          <w:p w14:paraId="1CC2F769" w14:textId="6B804FF7" w:rsidR="00E06170" w:rsidRPr="00916F7A" w:rsidRDefault="00E06170" w:rsidP="00E06170">
            <w:pPr>
              <w:spacing w:after="160" w:line="259" w:lineRule="auto"/>
              <w:jc w:val="both"/>
              <w:rPr>
                <w:rFonts w:ascii="Times New Roman" w:hAnsi="Times New Roman"/>
                <w:bCs/>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E9A2C6A" w14:textId="77777777" w:rsidR="002B1272" w:rsidRPr="00916F7A" w:rsidRDefault="002B1272" w:rsidP="00E06170">
            <w:pPr>
              <w:rPr>
                <w:rFonts w:ascii="Times New Roman" w:hAnsi="Times New Roman"/>
                <w:b/>
                <w:iCs/>
              </w:rPr>
            </w:pP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A6E454" w14:textId="1D99A481" w:rsidR="002B1272" w:rsidRPr="00B55E8F" w:rsidRDefault="00B55E8F" w:rsidP="002B1272">
            <w:pPr>
              <w:jc w:val="center"/>
              <w:rPr>
                <w:rFonts w:ascii="Times New Roman" w:hAnsi="Times New Roman"/>
                <w:b/>
                <w:bCs/>
              </w:rPr>
            </w:pPr>
            <w:r w:rsidRPr="00B55E8F">
              <w:rPr>
                <w:rFonts w:ascii="Times New Roman" w:hAnsi="Times New Roman"/>
                <w:b/>
                <w:bCs/>
              </w:rPr>
              <w:t>X</w:t>
            </w: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C92543D" w14:textId="77777777" w:rsidR="002B1272" w:rsidRPr="00916F7A" w:rsidRDefault="002B1272" w:rsidP="002B1272">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9619D3" w14:textId="77777777" w:rsidR="002B1272" w:rsidRDefault="00B55E8F" w:rsidP="002B1272">
            <w:pPr>
              <w:autoSpaceDE w:val="0"/>
              <w:autoSpaceDN w:val="0"/>
              <w:adjustRightInd w:val="0"/>
              <w:jc w:val="both"/>
              <w:rPr>
                <w:rFonts w:ascii="Times New Roman" w:hAnsi="Times New Roman"/>
                <w:lang w:eastAsia="es-CR"/>
              </w:rPr>
            </w:pPr>
            <w:r>
              <w:rPr>
                <w:rFonts w:ascii="Times New Roman" w:hAnsi="Times New Roman"/>
              </w:rPr>
              <w:t xml:space="preserve">Una vez se presente el procedimiento de </w:t>
            </w:r>
            <w:r w:rsidRPr="00C671A8">
              <w:rPr>
                <w:rFonts w:ascii="Times New Roman" w:hAnsi="Times New Roman"/>
                <w:lang w:eastAsia="es-CR"/>
              </w:rPr>
              <w:t>autorización de la nómina de personal docente y autoridades universitarias</w:t>
            </w:r>
            <w:r>
              <w:rPr>
                <w:rFonts w:ascii="Times New Roman" w:hAnsi="Times New Roman"/>
                <w:lang w:eastAsia="es-CR"/>
              </w:rPr>
              <w:t xml:space="preserve">, se dará por cumplida la recomendación. </w:t>
            </w:r>
          </w:p>
          <w:p w14:paraId="1AF26F17" w14:textId="619C8FFB" w:rsidR="00B55E8F" w:rsidRDefault="00B55E8F" w:rsidP="002B1272">
            <w:pPr>
              <w:autoSpaceDE w:val="0"/>
              <w:autoSpaceDN w:val="0"/>
              <w:adjustRightInd w:val="0"/>
              <w:jc w:val="both"/>
              <w:rPr>
                <w:rFonts w:ascii="Times New Roman" w:hAnsi="Times New Roman"/>
              </w:rPr>
            </w:pPr>
            <w:r>
              <w:rPr>
                <w:rFonts w:ascii="Times New Roman" w:hAnsi="Times New Roman"/>
              </w:rPr>
              <w:t>Se</w:t>
            </w:r>
            <w:r>
              <w:rPr>
                <w:rFonts w:ascii="Times New Roman" w:hAnsi="Times New Roman"/>
                <w:lang w:eastAsia="es-CR"/>
              </w:rPr>
              <w:t xml:space="preserve"> aprueba ampliar el plazo de cumplimiento de la recomendación a </w:t>
            </w:r>
            <w:r>
              <w:rPr>
                <w:rFonts w:ascii="Times New Roman" w:hAnsi="Times New Roman"/>
                <w:b/>
                <w:bCs/>
                <w:lang w:eastAsia="es-CR"/>
              </w:rPr>
              <w:t>1 mes</w:t>
            </w:r>
            <w:r>
              <w:rPr>
                <w:rFonts w:ascii="Times New Roman" w:hAnsi="Times New Roman"/>
                <w:lang w:eastAsia="es-CR"/>
              </w:rPr>
              <w:t>.</w:t>
            </w:r>
          </w:p>
          <w:p w14:paraId="24B68D64" w14:textId="1C699E81" w:rsidR="00B55E8F" w:rsidRDefault="00B55E8F" w:rsidP="002B1272">
            <w:pPr>
              <w:autoSpaceDE w:val="0"/>
              <w:autoSpaceDN w:val="0"/>
              <w:adjustRightInd w:val="0"/>
              <w:jc w:val="both"/>
              <w:rPr>
                <w:rFonts w:ascii="Times New Roman" w:hAnsi="Times New Roman"/>
              </w:rPr>
            </w:pPr>
          </w:p>
        </w:tc>
      </w:tr>
      <w:tr w:rsidR="00B55E8F" w:rsidRPr="00916F7A" w14:paraId="1B00AD42"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E0FF5A" w14:textId="5881BED5" w:rsidR="00B55E8F" w:rsidRPr="00B55E8F" w:rsidRDefault="00B55E8F" w:rsidP="002B1272">
            <w:pPr>
              <w:jc w:val="both"/>
              <w:rPr>
                <w:rFonts w:ascii="Times New Roman" w:hAnsi="Times New Roman"/>
                <w:bCs/>
              </w:rPr>
            </w:pPr>
            <w:r w:rsidRPr="00B55E8F">
              <w:rPr>
                <w:rFonts w:ascii="Times New Roman" w:hAnsi="Times New Roman"/>
                <w:b/>
              </w:rPr>
              <w:t>4.12</w:t>
            </w:r>
            <w:r w:rsidRPr="00B55E8F">
              <w:rPr>
                <w:rFonts w:ascii="Times New Roman" w:hAnsi="Times New Roman"/>
                <w:bCs/>
              </w:rPr>
              <w:t xml:space="preserve"> </w:t>
            </w:r>
            <w:r w:rsidRPr="00B55E8F">
              <w:rPr>
                <w:rFonts w:ascii="Times New Roman" w:hAnsi="Times New Roman"/>
                <w:bCs/>
                <w:lang w:eastAsia="es-CR"/>
              </w:rPr>
              <w:t xml:space="preserve">Realizar las acciones correspondientes a fin de poner en ejecución a partir de junio del presente año el proyecto del Expediente Digital Académico del CONESUP (EDAC). (Ver hallazgo </w:t>
            </w:r>
            <w:r w:rsidRPr="00B55E8F">
              <w:rPr>
                <w:rFonts w:ascii="Times New Roman" w:hAnsi="Times New Roman"/>
                <w:bCs/>
              </w:rPr>
              <w:t>2.2.2</w:t>
            </w:r>
            <w:r w:rsidRPr="00B55E8F">
              <w:rPr>
                <w:rFonts w:ascii="Times New Roman" w:hAnsi="Times New Roman"/>
                <w:bCs/>
                <w:lang w:eastAsia="es-CR"/>
              </w:rPr>
              <w:t>)</w:t>
            </w:r>
            <w:r w:rsidRPr="00B55E8F">
              <w:rPr>
                <w:rFonts w:ascii="Times New Roman" w:hAnsi="Times New Roman"/>
                <w:bCs/>
              </w:rPr>
              <w:t xml:space="preserve"> </w:t>
            </w:r>
            <w:r w:rsidRPr="00B55E8F">
              <w:rPr>
                <w:rFonts w:ascii="Times New Roman" w:hAnsi="Times New Roman"/>
                <w:bCs/>
                <w:lang w:eastAsia="es-CR"/>
              </w:rPr>
              <w:t>(Plazo: Inmediato).</w:t>
            </w:r>
          </w:p>
        </w:tc>
        <w:tc>
          <w:tcPr>
            <w:tcW w:w="3685" w:type="dxa"/>
            <w:tcBorders>
              <w:top w:val="single" w:sz="8" w:space="0" w:color="auto"/>
              <w:left w:val="nil"/>
              <w:bottom w:val="single" w:sz="8" w:space="0" w:color="auto"/>
              <w:right w:val="single" w:sz="8" w:space="0" w:color="auto"/>
            </w:tcBorders>
          </w:tcPr>
          <w:p w14:paraId="4BE4C4F3" w14:textId="77777777" w:rsidR="00B55E8F" w:rsidRDefault="00B55E8F" w:rsidP="00E06170">
            <w:pPr>
              <w:spacing w:after="160" w:line="259" w:lineRule="auto"/>
              <w:jc w:val="both"/>
              <w:rPr>
                <w:rFonts w:ascii="Times New Roman" w:hAnsi="Times New Roman"/>
                <w:bCs/>
              </w:rPr>
            </w:pPr>
            <w:r w:rsidRPr="00B55E8F">
              <w:rPr>
                <w:rFonts w:ascii="Times New Roman" w:hAnsi="Times New Roman"/>
                <w:bCs/>
              </w:rPr>
              <w:t>La comisión encargada de este proyecto integrada por: dos personeros de la Universidad Latina y estudiantes y dos funcionarias de CONESUP, tienen previsto que esté lista para abril 2020</w:t>
            </w:r>
            <w:r>
              <w:rPr>
                <w:rFonts w:ascii="Times New Roman" w:hAnsi="Times New Roman"/>
                <w:bCs/>
              </w:rPr>
              <w:t>.</w:t>
            </w:r>
          </w:p>
          <w:p w14:paraId="6B0707C7" w14:textId="4FE7902D" w:rsidR="00B55E8F" w:rsidRDefault="00B55E8F" w:rsidP="00B55E8F">
            <w:pPr>
              <w:spacing w:after="160" w:line="259" w:lineRule="auto"/>
              <w:jc w:val="both"/>
              <w:rPr>
                <w:rFonts w:ascii="Times New Roman" w:hAnsi="Times New Roman"/>
                <w:bCs/>
              </w:rPr>
            </w:pPr>
            <w:r>
              <w:rPr>
                <w:rFonts w:ascii="Times New Roman" w:hAnsi="Times New Roman"/>
                <w:bCs/>
                <w:lang w:eastAsia="es-CR"/>
              </w:rPr>
              <w:t xml:space="preserve">Se solicita una ampliación del plazo para cumplir la recomendación en </w:t>
            </w:r>
            <w:r>
              <w:rPr>
                <w:rFonts w:ascii="Times New Roman" w:hAnsi="Times New Roman"/>
                <w:b/>
                <w:lang w:eastAsia="es-CR"/>
              </w:rPr>
              <w:t>3 meses</w:t>
            </w:r>
            <w:r w:rsidRPr="00E947B5">
              <w:rPr>
                <w:rFonts w:ascii="Times New Roman" w:hAnsi="Times New Roman"/>
                <w:b/>
                <w:lang w:eastAsia="es-CR"/>
              </w:rPr>
              <w:t>.</w:t>
            </w:r>
          </w:p>
          <w:p w14:paraId="37B0D92B" w14:textId="226489E0" w:rsidR="00B55E8F" w:rsidRPr="00B55E8F" w:rsidRDefault="00B55E8F" w:rsidP="00E06170">
            <w:pPr>
              <w:spacing w:after="160" w:line="259" w:lineRule="auto"/>
              <w:jc w:val="both"/>
              <w:rPr>
                <w:rFonts w:ascii="Times New Roman" w:hAnsi="Times New Roman"/>
                <w:bCs/>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880650" w14:textId="35D85FFB" w:rsidR="00B55E8F" w:rsidRPr="00916F7A" w:rsidRDefault="00B55E8F" w:rsidP="00B55E8F">
            <w:pPr>
              <w:jc w:val="center"/>
              <w:rPr>
                <w:rFonts w:ascii="Times New Roman" w:hAnsi="Times New Roman"/>
                <w:b/>
                <w:iCs/>
              </w:rPr>
            </w:pPr>
            <w:r>
              <w:rPr>
                <w:rFonts w:ascii="Times New Roman" w:hAnsi="Times New Roman"/>
                <w:b/>
                <w:iCs/>
              </w:rPr>
              <w:lastRenderedPageBreak/>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B66EDAC" w14:textId="77777777" w:rsidR="00B55E8F" w:rsidRPr="00B55E8F" w:rsidRDefault="00B55E8F" w:rsidP="002B1272">
            <w:pPr>
              <w:jc w:val="center"/>
              <w:rPr>
                <w:rFonts w:ascii="Times New Roman" w:hAnsi="Times New Roman"/>
                <w:b/>
                <w:bCs/>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B8CBAF" w14:textId="77777777" w:rsidR="00B55E8F" w:rsidRPr="00916F7A" w:rsidRDefault="00B55E8F" w:rsidP="002B1272">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6AB723" w14:textId="353D345D" w:rsidR="00B55E8F" w:rsidRDefault="00B55E8F" w:rsidP="002B1272">
            <w:pPr>
              <w:autoSpaceDE w:val="0"/>
              <w:autoSpaceDN w:val="0"/>
              <w:adjustRightInd w:val="0"/>
              <w:jc w:val="both"/>
              <w:rPr>
                <w:rFonts w:ascii="Times New Roman" w:hAnsi="Times New Roman"/>
              </w:rPr>
            </w:pPr>
            <w:r>
              <w:rPr>
                <w:rFonts w:ascii="Times New Roman" w:hAnsi="Times New Roman"/>
              </w:rPr>
              <w:t>Se</w:t>
            </w:r>
            <w:r>
              <w:rPr>
                <w:rFonts w:ascii="Times New Roman" w:hAnsi="Times New Roman"/>
                <w:lang w:eastAsia="es-CR"/>
              </w:rPr>
              <w:t xml:space="preserve"> aprueba ampliar el plazo de cumplimiento de la recomendación a </w:t>
            </w:r>
            <w:r>
              <w:rPr>
                <w:rFonts w:ascii="Times New Roman" w:hAnsi="Times New Roman"/>
                <w:b/>
                <w:bCs/>
                <w:lang w:eastAsia="es-CR"/>
              </w:rPr>
              <w:t>3 meses</w:t>
            </w:r>
            <w:r>
              <w:rPr>
                <w:rFonts w:ascii="Times New Roman" w:hAnsi="Times New Roman"/>
                <w:lang w:eastAsia="es-CR"/>
              </w:rPr>
              <w:t>.</w:t>
            </w:r>
          </w:p>
        </w:tc>
      </w:tr>
      <w:tr w:rsidR="00B55E8F" w:rsidRPr="00916F7A" w14:paraId="0367DF5A"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F842F9" w14:textId="051750FE" w:rsidR="00B55E8F" w:rsidRPr="00C671A8" w:rsidRDefault="00AD2DE7" w:rsidP="002B1272">
            <w:pPr>
              <w:jc w:val="both"/>
              <w:rPr>
                <w:rFonts w:ascii="Times New Roman" w:hAnsi="Times New Roman"/>
                <w:b/>
              </w:rPr>
            </w:pPr>
            <w:r w:rsidRPr="00C671A8">
              <w:rPr>
                <w:rFonts w:ascii="Times New Roman" w:hAnsi="Times New Roman"/>
                <w:b/>
              </w:rPr>
              <w:t xml:space="preserve">4.13 </w:t>
            </w:r>
            <w:r w:rsidRPr="00C671A8">
              <w:rPr>
                <w:rFonts w:ascii="Times New Roman" w:hAnsi="Times New Roman"/>
              </w:rPr>
              <w:t xml:space="preserve">Adicionar en las visitas de inspección, la revisión de la lista del personal docente y autoridades universitarias que se encuentran laborando en la universidad, como parte de la </w:t>
            </w:r>
            <w:r w:rsidRPr="00C671A8">
              <w:rPr>
                <w:rFonts w:ascii="Times New Roman" w:hAnsi="Times New Roman"/>
                <w:lang w:eastAsia="es-CR"/>
              </w:rPr>
              <w:t>documentación que se solicita para fundamentar el trabajo de campo, a fin de verificar el cumplimiento del personal docente y autoridades universitarias aprobadas por el CONESUP. (</w:t>
            </w:r>
            <w:r w:rsidRPr="00C671A8">
              <w:rPr>
                <w:rFonts w:ascii="Times New Roman" w:hAnsi="Times New Roman"/>
                <w:b/>
                <w:lang w:eastAsia="es-CR"/>
              </w:rPr>
              <w:t xml:space="preserve">Ver hallazgo </w:t>
            </w:r>
            <w:r w:rsidRPr="00C671A8">
              <w:rPr>
                <w:rFonts w:ascii="Times New Roman" w:hAnsi="Times New Roman"/>
                <w:b/>
              </w:rPr>
              <w:t>2.2.3</w:t>
            </w:r>
            <w:r w:rsidRPr="00C671A8">
              <w:rPr>
                <w:rFonts w:ascii="Times New Roman" w:hAnsi="Times New Roman"/>
                <w:lang w:eastAsia="es-CR"/>
              </w:rPr>
              <w:t>) (Plazo inmediato).</w:t>
            </w:r>
          </w:p>
        </w:tc>
        <w:tc>
          <w:tcPr>
            <w:tcW w:w="3685" w:type="dxa"/>
            <w:tcBorders>
              <w:top w:val="single" w:sz="8" w:space="0" w:color="auto"/>
              <w:left w:val="nil"/>
              <w:bottom w:val="single" w:sz="8" w:space="0" w:color="auto"/>
              <w:right w:val="single" w:sz="8" w:space="0" w:color="auto"/>
            </w:tcBorders>
          </w:tcPr>
          <w:p w14:paraId="0D9EB2C6" w14:textId="55AB3C8C" w:rsidR="00AD2DE7" w:rsidRDefault="00AD2DE7" w:rsidP="00AD2DE7">
            <w:pPr>
              <w:spacing w:after="160" w:line="259" w:lineRule="auto"/>
              <w:jc w:val="both"/>
              <w:rPr>
                <w:rFonts w:ascii="Times New Roman" w:hAnsi="Times New Roman"/>
                <w:bCs/>
              </w:rPr>
            </w:pPr>
            <w:r>
              <w:rPr>
                <w:rFonts w:ascii="Times New Roman" w:hAnsi="Times New Roman"/>
                <w:bCs/>
                <w:lang w:eastAsia="es-CR"/>
              </w:rPr>
              <w:t xml:space="preserve">Se solicita una ampliación del plazo para cumplir la recomendación en </w:t>
            </w:r>
            <w:r w:rsidRPr="00AD2DE7">
              <w:rPr>
                <w:rFonts w:ascii="Times New Roman" w:hAnsi="Times New Roman"/>
                <w:b/>
                <w:lang w:eastAsia="es-CR"/>
              </w:rPr>
              <w:t xml:space="preserve">1 </w:t>
            </w:r>
            <w:r>
              <w:rPr>
                <w:rFonts w:ascii="Times New Roman" w:hAnsi="Times New Roman"/>
                <w:b/>
                <w:lang w:eastAsia="es-CR"/>
              </w:rPr>
              <w:t>mes</w:t>
            </w:r>
            <w:r w:rsidRPr="00E947B5">
              <w:rPr>
                <w:rFonts w:ascii="Times New Roman" w:hAnsi="Times New Roman"/>
                <w:b/>
                <w:lang w:eastAsia="es-CR"/>
              </w:rPr>
              <w:t>.</w:t>
            </w:r>
          </w:p>
          <w:p w14:paraId="472E41D2" w14:textId="77777777" w:rsidR="00B55E8F" w:rsidRPr="00E06170" w:rsidRDefault="00B55E8F" w:rsidP="00E06170">
            <w:pPr>
              <w:spacing w:after="160" w:line="259" w:lineRule="auto"/>
              <w:jc w:val="both"/>
              <w:rPr>
                <w:rFonts w:ascii="Times New Roman" w:hAnsi="Times New Roman"/>
                <w:bCs/>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49FE4B6" w14:textId="3FBFCD85" w:rsidR="00B55E8F" w:rsidRPr="00916F7A" w:rsidRDefault="00AD2DE7" w:rsidP="00AD2DE7">
            <w:pPr>
              <w:jc w:val="center"/>
              <w:rPr>
                <w:rFonts w:ascii="Times New Roman" w:hAnsi="Times New Roman"/>
                <w:b/>
                <w:iCs/>
              </w:rPr>
            </w:pPr>
            <w:r>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1608A4" w14:textId="77777777" w:rsidR="00B55E8F" w:rsidRPr="00B55E8F" w:rsidRDefault="00B55E8F" w:rsidP="002B1272">
            <w:pPr>
              <w:jc w:val="center"/>
              <w:rPr>
                <w:rFonts w:ascii="Times New Roman" w:hAnsi="Times New Roman"/>
                <w:b/>
                <w:bCs/>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9562BFC" w14:textId="77777777" w:rsidR="00B55E8F" w:rsidRPr="00916F7A" w:rsidRDefault="00B55E8F" w:rsidP="002B1272">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9E2230F" w14:textId="22CCB074" w:rsidR="00B55E8F" w:rsidRDefault="00AD2DE7" w:rsidP="002B1272">
            <w:pPr>
              <w:autoSpaceDE w:val="0"/>
              <w:autoSpaceDN w:val="0"/>
              <w:adjustRightInd w:val="0"/>
              <w:jc w:val="both"/>
              <w:rPr>
                <w:rFonts w:ascii="Times New Roman" w:hAnsi="Times New Roman"/>
              </w:rPr>
            </w:pPr>
            <w:r>
              <w:rPr>
                <w:rFonts w:ascii="Times New Roman" w:hAnsi="Times New Roman"/>
              </w:rPr>
              <w:t>Se</w:t>
            </w:r>
            <w:r>
              <w:rPr>
                <w:rFonts w:ascii="Times New Roman" w:hAnsi="Times New Roman"/>
                <w:lang w:eastAsia="es-CR"/>
              </w:rPr>
              <w:t xml:space="preserve"> aprueba ampliar el plazo de cumplimiento de la recomendación a </w:t>
            </w:r>
            <w:r>
              <w:rPr>
                <w:rFonts w:ascii="Times New Roman" w:hAnsi="Times New Roman"/>
                <w:b/>
                <w:bCs/>
                <w:lang w:eastAsia="es-CR"/>
              </w:rPr>
              <w:t>1 mes</w:t>
            </w:r>
            <w:r>
              <w:rPr>
                <w:rFonts w:ascii="Times New Roman" w:hAnsi="Times New Roman"/>
                <w:lang w:eastAsia="es-CR"/>
              </w:rPr>
              <w:t>.</w:t>
            </w:r>
          </w:p>
        </w:tc>
      </w:tr>
      <w:tr w:rsidR="00B55E8F" w:rsidRPr="00916F7A" w14:paraId="1D7F243F"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68815B" w14:textId="0F133454" w:rsidR="00B55E8F" w:rsidRPr="00C671A8" w:rsidRDefault="00AD2DE7" w:rsidP="002B1272">
            <w:pPr>
              <w:jc w:val="both"/>
              <w:rPr>
                <w:rFonts w:ascii="Times New Roman" w:hAnsi="Times New Roman"/>
                <w:b/>
              </w:rPr>
            </w:pPr>
            <w:r w:rsidRPr="00C671A8">
              <w:rPr>
                <w:rFonts w:ascii="Times New Roman" w:hAnsi="Times New Roman"/>
                <w:b/>
                <w:lang w:eastAsia="es-CR"/>
              </w:rPr>
              <w:t xml:space="preserve">4.16 </w:t>
            </w:r>
            <w:r w:rsidRPr="00C671A8">
              <w:rPr>
                <w:rFonts w:ascii="Times New Roman" w:hAnsi="Times New Roman"/>
                <w:lang w:eastAsia="es-CR"/>
              </w:rPr>
              <w:t>Realizar las notificaciones de las actas hasta que éstas se encuentren impresas, legalizadas y firmadas. (</w:t>
            </w:r>
            <w:r w:rsidRPr="00C671A8">
              <w:rPr>
                <w:rFonts w:ascii="Times New Roman" w:hAnsi="Times New Roman"/>
                <w:b/>
                <w:lang w:eastAsia="es-CR"/>
              </w:rPr>
              <w:t xml:space="preserve">Ver hallazgo </w:t>
            </w:r>
            <w:r w:rsidRPr="00C671A8">
              <w:rPr>
                <w:rFonts w:ascii="Times New Roman" w:hAnsi="Times New Roman"/>
                <w:b/>
              </w:rPr>
              <w:t>2.2.5</w:t>
            </w:r>
            <w:r w:rsidRPr="00C671A8">
              <w:rPr>
                <w:rFonts w:ascii="Times New Roman" w:hAnsi="Times New Roman"/>
                <w:lang w:eastAsia="es-CR"/>
              </w:rPr>
              <w:t>)</w:t>
            </w:r>
            <w:r w:rsidRPr="00C671A8">
              <w:rPr>
                <w:rFonts w:ascii="Times New Roman" w:hAnsi="Times New Roman"/>
                <w:b/>
                <w:lang w:eastAsia="es-CR"/>
              </w:rPr>
              <w:t xml:space="preserve"> </w:t>
            </w:r>
            <w:r w:rsidRPr="00C671A8">
              <w:rPr>
                <w:rFonts w:ascii="Times New Roman" w:hAnsi="Times New Roman"/>
                <w:lang w:eastAsia="es-CR"/>
              </w:rPr>
              <w:t>(Plazo: Inmediato).</w:t>
            </w:r>
          </w:p>
        </w:tc>
        <w:tc>
          <w:tcPr>
            <w:tcW w:w="3685" w:type="dxa"/>
            <w:tcBorders>
              <w:top w:val="single" w:sz="8" w:space="0" w:color="auto"/>
              <w:left w:val="nil"/>
              <w:bottom w:val="single" w:sz="8" w:space="0" w:color="auto"/>
              <w:right w:val="single" w:sz="8" w:space="0" w:color="auto"/>
            </w:tcBorders>
          </w:tcPr>
          <w:p w14:paraId="752A25FC" w14:textId="77777777" w:rsidR="00AD2DE7" w:rsidRDefault="00AD2DE7" w:rsidP="00AD2DE7">
            <w:pPr>
              <w:spacing w:after="160" w:line="259" w:lineRule="auto"/>
              <w:jc w:val="both"/>
              <w:rPr>
                <w:rFonts w:ascii="Times New Roman" w:hAnsi="Times New Roman"/>
                <w:bCs/>
              </w:rPr>
            </w:pPr>
            <w:r>
              <w:rPr>
                <w:rFonts w:ascii="Times New Roman" w:hAnsi="Times New Roman"/>
                <w:bCs/>
                <w:lang w:eastAsia="es-CR"/>
              </w:rPr>
              <w:t xml:space="preserve">Se solicita una ampliación del plazo para cumplir la recomendación en </w:t>
            </w:r>
            <w:r w:rsidRPr="00AD2DE7">
              <w:rPr>
                <w:rFonts w:ascii="Times New Roman" w:hAnsi="Times New Roman"/>
                <w:b/>
                <w:lang w:eastAsia="es-CR"/>
              </w:rPr>
              <w:t xml:space="preserve">1 </w:t>
            </w:r>
            <w:r>
              <w:rPr>
                <w:rFonts w:ascii="Times New Roman" w:hAnsi="Times New Roman"/>
                <w:b/>
                <w:lang w:eastAsia="es-CR"/>
              </w:rPr>
              <w:t>mes</w:t>
            </w:r>
            <w:r w:rsidRPr="00E947B5">
              <w:rPr>
                <w:rFonts w:ascii="Times New Roman" w:hAnsi="Times New Roman"/>
                <w:b/>
                <w:lang w:eastAsia="es-CR"/>
              </w:rPr>
              <w:t>.</w:t>
            </w:r>
          </w:p>
          <w:p w14:paraId="24377CE4" w14:textId="77777777" w:rsidR="00B55E8F" w:rsidRPr="00E06170" w:rsidRDefault="00B55E8F" w:rsidP="00E06170">
            <w:pPr>
              <w:spacing w:after="160" w:line="259" w:lineRule="auto"/>
              <w:jc w:val="both"/>
              <w:rPr>
                <w:rFonts w:ascii="Times New Roman" w:hAnsi="Times New Roman"/>
                <w:bCs/>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BF01D4" w14:textId="6D00223D" w:rsidR="00B55E8F" w:rsidRPr="00916F7A" w:rsidRDefault="00AD2DE7" w:rsidP="00AD2DE7">
            <w:pPr>
              <w:jc w:val="center"/>
              <w:rPr>
                <w:rFonts w:ascii="Times New Roman" w:hAnsi="Times New Roman"/>
                <w:b/>
                <w:iCs/>
              </w:rPr>
            </w:pPr>
            <w:r>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B61B66" w14:textId="77777777" w:rsidR="00B55E8F" w:rsidRPr="00B55E8F" w:rsidRDefault="00B55E8F" w:rsidP="002B1272">
            <w:pPr>
              <w:jc w:val="center"/>
              <w:rPr>
                <w:rFonts w:ascii="Times New Roman" w:hAnsi="Times New Roman"/>
                <w:b/>
                <w:bCs/>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E45FBC9" w14:textId="77777777" w:rsidR="00B55E8F" w:rsidRPr="00916F7A" w:rsidRDefault="00B55E8F" w:rsidP="002B1272">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DD91ECB" w14:textId="473F8CB4" w:rsidR="00B55E8F" w:rsidRDefault="00AD2DE7" w:rsidP="002B1272">
            <w:pPr>
              <w:autoSpaceDE w:val="0"/>
              <w:autoSpaceDN w:val="0"/>
              <w:adjustRightInd w:val="0"/>
              <w:jc w:val="both"/>
              <w:rPr>
                <w:rFonts w:ascii="Times New Roman" w:hAnsi="Times New Roman"/>
              </w:rPr>
            </w:pPr>
            <w:r>
              <w:rPr>
                <w:rFonts w:ascii="Times New Roman" w:hAnsi="Times New Roman"/>
              </w:rPr>
              <w:t>Se</w:t>
            </w:r>
            <w:r>
              <w:rPr>
                <w:rFonts w:ascii="Times New Roman" w:hAnsi="Times New Roman"/>
                <w:lang w:eastAsia="es-CR"/>
              </w:rPr>
              <w:t xml:space="preserve"> aprueba ampliar el plazo de cumplimiento de la recomendación a </w:t>
            </w:r>
            <w:r>
              <w:rPr>
                <w:rFonts w:ascii="Times New Roman" w:hAnsi="Times New Roman"/>
                <w:b/>
                <w:bCs/>
                <w:lang w:eastAsia="es-CR"/>
              </w:rPr>
              <w:t>1 mes</w:t>
            </w:r>
            <w:r>
              <w:rPr>
                <w:rFonts w:ascii="Times New Roman" w:hAnsi="Times New Roman"/>
                <w:lang w:eastAsia="es-CR"/>
              </w:rPr>
              <w:t>.</w:t>
            </w:r>
          </w:p>
        </w:tc>
      </w:tr>
      <w:tr w:rsidR="00B55E8F" w:rsidRPr="00916F7A" w14:paraId="71D89807"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0CBEF8" w14:textId="306B8D25" w:rsidR="00B55E8F" w:rsidRPr="00C671A8" w:rsidRDefault="00AD2DE7" w:rsidP="002B1272">
            <w:pPr>
              <w:jc w:val="both"/>
              <w:rPr>
                <w:rFonts w:ascii="Times New Roman" w:hAnsi="Times New Roman"/>
                <w:b/>
              </w:rPr>
            </w:pPr>
            <w:r w:rsidRPr="00C671A8">
              <w:rPr>
                <w:rFonts w:ascii="Times New Roman" w:hAnsi="Times New Roman"/>
                <w:b/>
              </w:rPr>
              <w:t>4.19</w:t>
            </w:r>
            <w:r w:rsidRPr="00C671A8">
              <w:rPr>
                <w:rFonts w:ascii="Times New Roman" w:hAnsi="Times New Roman"/>
                <w:lang w:eastAsia="es-CR"/>
              </w:rPr>
              <w:t xml:space="preserve"> Dar cumplimiento a lo establecido en el punto 4 del artículo 8 del Reglamento de Organización Administrativa de la Secretaría Técnica del CONESUP, Decreto Ejecutivo N° 35941-MEP, en cuanto a las funciones que se establecen con respecto al Departamento de Gestión </w:t>
            </w:r>
            <w:r w:rsidRPr="00C671A8">
              <w:rPr>
                <w:rFonts w:ascii="Times New Roman" w:hAnsi="Times New Roman"/>
                <w:lang w:eastAsia="es-CR"/>
              </w:rPr>
              <w:lastRenderedPageBreak/>
              <w:t>Administrativa</w:t>
            </w:r>
            <w:r w:rsidRPr="00C671A8">
              <w:rPr>
                <w:rFonts w:ascii="Times New Roman" w:hAnsi="Times New Roman"/>
              </w:rPr>
              <w:t xml:space="preserve">. </w:t>
            </w:r>
            <w:r w:rsidRPr="00C671A8">
              <w:rPr>
                <w:rFonts w:ascii="Times New Roman" w:hAnsi="Times New Roman"/>
                <w:lang w:eastAsia="es-CR"/>
              </w:rPr>
              <w:t>(</w:t>
            </w:r>
            <w:r w:rsidRPr="00C671A8">
              <w:rPr>
                <w:rFonts w:ascii="Times New Roman" w:hAnsi="Times New Roman"/>
                <w:b/>
                <w:lang w:eastAsia="es-CR"/>
              </w:rPr>
              <w:t xml:space="preserve">Ver hallazgo </w:t>
            </w:r>
            <w:r w:rsidRPr="00C671A8">
              <w:rPr>
                <w:rFonts w:ascii="Times New Roman" w:hAnsi="Times New Roman"/>
                <w:b/>
              </w:rPr>
              <w:t>2.3</w:t>
            </w:r>
            <w:r w:rsidRPr="00C671A8">
              <w:rPr>
                <w:rFonts w:ascii="Times New Roman" w:hAnsi="Times New Roman"/>
              </w:rPr>
              <w:t>)</w:t>
            </w:r>
            <w:r w:rsidRPr="00C671A8">
              <w:rPr>
                <w:rFonts w:ascii="Times New Roman" w:hAnsi="Times New Roman"/>
                <w:b/>
              </w:rPr>
              <w:t xml:space="preserve"> </w:t>
            </w:r>
            <w:r w:rsidRPr="00C671A8">
              <w:rPr>
                <w:rFonts w:ascii="Times New Roman" w:hAnsi="Times New Roman"/>
              </w:rPr>
              <w:t>(Plazo: Inmediato).</w:t>
            </w:r>
          </w:p>
        </w:tc>
        <w:tc>
          <w:tcPr>
            <w:tcW w:w="3685" w:type="dxa"/>
            <w:tcBorders>
              <w:top w:val="single" w:sz="8" w:space="0" w:color="auto"/>
              <w:left w:val="nil"/>
              <w:bottom w:val="single" w:sz="8" w:space="0" w:color="auto"/>
              <w:right w:val="single" w:sz="8" w:space="0" w:color="auto"/>
            </w:tcBorders>
          </w:tcPr>
          <w:p w14:paraId="73CA0A5D" w14:textId="49F9CD04" w:rsidR="00AD2DE7" w:rsidRDefault="00AD2DE7" w:rsidP="00AD2DE7">
            <w:pPr>
              <w:spacing w:after="160" w:line="259" w:lineRule="auto"/>
              <w:jc w:val="both"/>
              <w:rPr>
                <w:rFonts w:ascii="Times New Roman" w:hAnsi="Times New Roman"/>
                <w:bCs/>
              </w:rPr>
            </w:pPr>
            <w:r>
              <w:rPr>
                <w:rFonts w:ascii="Times New Roman" w:hAnsi="Times New Roman"/>
                <w:bCs/>
                <w:lang w:eastAsia="es-CR"/>
              </w:rPr>
              <w:lastRenderedPageBreak/>
              <w:t xml:space="preserve">Se solicita una ampliación del plazo para cumplir la recomendación en </w:t>
            </w:r>
            <w:r>
              <w:rPr>
                <w:rFonts w:ascii="Times New Roman" w:hAnsi="Times New Roman"/>
                <w:b/>
                <w:lang w:eastAsia="es-CR"/>
              </w:rPr>
              <w:t>2 meses</w:t>
            </w:r>
            <w:r w:rsidRPr="00E947B5">
              <w:rPr>
                <w:rFonts w:ascii="Times New Roman" w:hAnsi="Times New Roman"/>
                <w:b/>
                <w:lang w:eastAsia="es-CR"/>
              </w:rPr>
              <w:t>.</w:t>
            </w:r>
          </w:p>
          <w:p w14:paraId="1906EA17" w14:textId="77777777" w:rsidR="00B55E8F" w:rsidRPr="00E06170" w:rsidRDefault="00B55E8F" w:rsidP="00E06170">
            <w:pPr>
              <w:spacing w:after="160" w:line="259" w:lineRule="auto"/>
              <w:jc w:val="both"/>
              <w:rPr>
                <w:rFonts w:ascii="Times New Roman" w:hAnsi="Times New Roman"/>
                <w:bCs/>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94F3E76" w14:textId="3B2D4978" w:rsidR="00B55E8F" w:rsidRPr="00916F7A" w:rsidRDefault="00AD2DE7" w:rsidP="00AD2DE7">
            <w:pPr>
              <w:jc w:val="center"/>
              <w:rPr>
                <w:rFonts w:ascii="Times New Roman" w:hAnsi="Times New Roman"/>
                <w:b/>
                <w:iCs/>
              </w:rPr>
            </w:pPr>
            <w:r>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01C00FF" w14:textId="77777777" w:rsidR="00B55E8F" w:rsidRPr="00B55E8F" w:rsidRDefault="00B55E8F" w:rsidP="002B1272">
            <w:pPr>
              <w:jc w:val="center"/>
              <w:rPr>
                <w:rFonts w:ascii="Times New Roman" w:hAnsi="Times New Roman"/>
                <w:b/>
                <w:bCs/>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D5EFF18" w14:textId="77777777" w:rsidR="00B55E8F" w:rsidRPr="00916F7A" w:rsidRDefault="00B55E8F" w:rsidP="002B1272">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6D0800" w14:textId="242D0E1B" w:rsidR="00B55E8F" w:rsidRDefault="00AD2DE7" w:rsidP="002B1272">
            <w:pPr>
              <w:autoSpaceDE w:val="0"/>
              <w:autoSpaceDN w:val="0"/>
              <w:adjustRightInd w:val="0"/>
              <w:jc w:val="both"/>
              <w:rPr>
                <w:rFonts w:ascii="Times New Roman" w:hAnsi="Times New Roman"/>
              </w:rPr>
            </w:pPr>
            <w:r>
              <w:rPr>
                <w:rFonts w:ascii="Times New Roman" w:hAnsi="Times New Roman"/>
              </w:rPr>
              <w:t>Se</w:t>
            </w:r>
            <w:r>
              <w:rPr>
                <w:rFonts w:ascii="Times New Roman" w:hAnsi="Times New Roman"/>
                <w:lang w:eastAsia="es-CR"/>
              </w:rPr>
              <w:t xml:space="preserve"> aprueba ampliar el plazo de cumplimiento de la recomendación a </w:t>
            </w:r>
            <w:r>
              <w:rPr>
                <w:rFonts w:ascii="Times New Roman" w:hAnsi="Times New Roman"/>
                <w:b/>
                <w:bCs/>
                <w:lang w:eastAsia="es-CR"/>
              </w:rPr>
              <w:t>2 meses</w:t>
            </w:r>
            <w:r>
              <w:rPr>
                <w:rFonts w:ascii="Times New Roman" w:hAnsi="Times New Roman"/>
                <w:lang w:eastAsia="es-CR"/>
              </w:rPr>
              <w:t>.</w:t>
            </w:r>
          </w:p>
        </w:tc>
      </w:tr>
      <w:tr w:rsidR="00B55E8F" w:rsidRPr="00916F7A" w14:paraId="183AEA5A"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184224" w14:textId="41DAE11D" w:rsidR="00B55E8F" w:rsidRPr="00C671A8" w:rsidRDefault="00AD2DE7" w:rsidP="002B1272">
            <w:pPr>
              <w:jc w:val="both"/>
              <w:rPr>
                <w:rFonts w:ascii="Times New Roman" w:hAnsi="Times New Roman"/>
                <w:b/>
              </w:rPr>
            </w:pPr>
            <w:r w:rsidRPr="00C671A8">
              <w:rPr>
                <w:rFonts w:ascii="Times New Roman" w:hAnsi="Times New Roman"/>
                <w:b/>
              </w:rPr>
              <w:t xml:space="preserve">4.20 </w:t>
            </w:r>
            <w:r w:rsidRPr="00C671A8">
              <w:rPr>
                <w:rFonts w:ascii="Times New Roman" w:hAnsi="Times New Roman"/>
              </w:rPr>
              <w:t xml:space="preserve">Implementar un sistema informático para el registro de la correspondencia de entrada y salida, mediante el cual se registren los consecutivos con la información completa y se respalden los documentos emitidos. </w:t>
            </w:r>
            <w:r w:rsidRPr="00C671A8">
              <w:rPr>
                <w:rFonts w:ascii="Times New Roman" w:hAnsi="Times New Roman"/>
                <w:lang w:eastAsia="es-CR"/>
              </w:rPr>
              <w:t>(</w:t>
            </w:r>
            <w:r w:rsidRPr="00C671A8">
              <w:rPr>
                <w:rFonts w:ascii="Times New Roman" w:hAnsi="Times New Roman"/>
                <w:b/>
                <w:lang w:eastAsia="es-CR"/>
              </w:rPr>
              <w:t xml:space="preserve">Ver hallazgo </w:t>
            </w:r>
            <w:r w:rsidRPr="00C671A8">
              <w:rPr>
                <w:rFonts w:ascii="Times New Roman" w:hAnsi="Times New Roman"/>
                <w:b/>
              </w:rPr>
              <w:t>2.3</w:t>
            </w:r>
            <w:r w:rsidRPr="00C671A8">
              <w:rPr>
                <w:rFonts w:ascii="Times New Roman" w:hAnsi="Times New Roman"/>
              </w:rPr>
              <w:t>)</w:t>
            </w:r>
            <w:r w:rsidRPr="00C671A8">
              <w:rPr>
                <w:rFonts w:ascii="Times New Roman" w:hAnsi="Times New Roman"/>
                <w:b/>
              </w:rPr>
              <w:t xml:space="preserve"> </w:t>
            </w:r>
            <w:r w:rsidRPr="00C671A8">
              <w:rPr>
                <w:rFonts w:ascii="Times New Roman" w:hAnsi="Times New Roman"/>
              </w:rPr>
              <w:t>(Plazo: Inmediato).</w:t>
            </w:r>
          </w:p>
        </w:tc>
        <w:tc>
          <w:tcPr>
            <w:tcW w:w="3685" w:type="dxa"/>
            <w:tcBorders>
              <w:top w:val="single" w:sz="8" w:space="0" w:color="auto"/>
              <w:left w:val="nil"/>
              <w:bottom w:val="single" w:sz="8" w:space="0" w:color="auto"/>
              <w:right w:val="single" w:sz="8" w:space="0" w:color="auto"/>
            </w:tcBorders>
          </w:tcPr>
          <w:p w14:paraId="3B1D5719" w14:textId="61CF84A1" w:rsidR="00AD2DE7" w:rsidRDefault="00AD2DE7" w:rsidP="00AD2DE7">
            <w:pPr>
              <w:spacing w:after="160" w:line="259" w:lineRule="auto"/>
              <w:jc w:val="both"/>
              <w:rPr>
                <w:rFonts w:ascii="Times New Roman" w:hAnsi="Times New Roman"/>
                <w:bCs/>
              </w:rPr>
            </w:pPr>
            <w:r>
              <w:rPr>
                <w:rFonts w:ascii="Times New Roman" w:hAnsi="Times New Roman"/>
                <w:bCs/>
                <w:lang w:eastAsia="es-CR"/>
              </w:rPr>
              <w:t xml:space="preserve">Se solicita una ampliación del plazo para cumplir la recomendación en </w:t>
            </w:r>
            <w:r w:rsidRPr="00AD2DE7">
              <w:rPr>
                <w:rFonts w:ascii="Times New Roman" w:hAnsi="Times New Roman"/>
                <w:b/>
                <w:lang w:eastAsia="es-CR"/>
              </w:rPr>
              <w:t>6</w:t>
            </w:r>
            <w:r>
              <w:rPr>
                <w:rFonts w:ascii="Times New Roman" w:hAnsi="Times New Roman"/>
                <w:b/>
                <w:lang w:eastAsia="es-CR"/>
              </w:rPr>
              <w:t xml:space="preserve"> meses</w:t>
            </w:r>
            <w:r w:rsidRPr="00E947B5">
              <w:rPr>
                <w:rFonts w:ascii="Times New Roman" w:hAnsi="Times New Roman"/>
                <w:b/>
                <w:lang w:eastAsia="es-CR"/>
              </w:rPr>
              <w:t>.</w:t>
            </w:r>
          </w:p>
          <w:p w14:paraId="48AE15DA" w14:textId="77777777" w:rsidR="00B55E8F" w:rsidRPr="00E06170" w:rsidRDefault="00B55E8F" w:rsidP="00E06170">
            <w:pPr>
              <w:spacing w:after="160" w:line="259" w:lineRule="auto"/>
              <w:jc w:val="both"/>
              <w:rPr>
                <w:rFonts w:ascii="Times New Roman" w:hAnsi="Times New Roman"/>
                <w:bCs/>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9891D91" w14:textId="28D91BEF" w:rsidR="00B55E8F" w:rsidRPr="00916F7A" w:rsidRDefault="00AD2DE7" w:rsidP="00AD2DE7">
            <w:pPr>
              <w:jc w:val="center"/>
              <w:rPr>
                <w:rFonts w:ascii="Times New Roman" w:hAnsi="Times New Roman"/>
                <w:b/>
                <w:iCs/>
              </w:rPr>
            </w:pPr>
            <w:r>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C40278D" w14:textId="77777777" w:rsidR="00B55E8F" w:rsidRPr="00B55E8F" w:rsidRDefault="00B55E8F" w:rsidP="002B1272">
            <w:pPr>
              <w:jc w:val="center"/>
              <w:rPr>
                <w:rFonts w:ascii="Times New Roman" w:hAnsi="Times New Roman"/>
                <w:b/>
                <w:bCs/>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43A514C" w14:textId="77777777" w:rsidR="00B55E8F" w:rsidRPr="00916F7A" w:rsidRDefault="00B55E8F" w:rsidP="002B1272">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C4D9ADE" w14:textId="2287B6B4" w:rsidR="00B55E8F" w:rsidRDefault="00E24098" w:rsidP="002B1272">
            <w:pPr>
              <w:autoSpaceDE w:val="0"/>
              <w:autoSpaceDN w:val="0"/>
              <w:adjustRightInd w:val="0"/>
              <w:jc w:val="both"/>
              <w:rPr>
                <w:rFonts w:ascii="Times New Roman" w:hAnsi="Times New Roman"/>
              </w:rPr>
            </w:pPr>
            <w:r>
              <w:rPr>
                <w:rFonts w:ascii="Times New Roman" w:hAnsi="Times New Roman"/>
              </w:rPr>
              <w:t>Se</w:t>
            </w:r>
            <w:r>
              <w:rPr>
                <w:rFonts w:ascii="Times New Roman" w:hAnsi="Times New Roman"/>
                <w:lang w:eastAsia="es-CR"/>
              </w:rPr>
              <w:t xml:space="preserve"> aprueba ampliar el plazo de cumplimiento de la recomendación a </w:t>
            </w:r>
            <w:r w:rsidRPr="00E24098">
              <w:rPr>
                <w:rFonts w:ascii="Times New Roman" w:hAnsi="Times New Roman"/>
                <w:b/>
                <w:bCs/>
                <w:lang w:eastAsia="es-CR"/>
              </w:rPr>
              <w:t>6</w:t>
            </w:r>
            <w:r>
              <w:rPr>
                <w:rFonts w:ascii="Times New Roman" w:hAnsi="Times New Roman"/>
                <w:b/>
                <w:bCs/>
                <w:lang w:eastAsia="es-CR"/>
              </w:rPr>
              <w:t xml:space="preserve"> meses</w:t>
            </w:r>
            <w:r>
              <w:rPr>
                <w:rFonts w:ascii="Times New Roman" w:hAnsi="Times New Roman"/>
                <w:lang w:eastAsia="es-CR"/>
              </w:rPr>
              <w:t>.</w:t>
            </w:r>
          </w:p>
        </w:tc>
      </w:tr>
      <w:tr w:rsidR="00E24098" w:rsidRPr="00916F7A" w14:paraId="62E42114"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50B040" w14:textId="26978387" w:rsidR="00E24098" w:rsidRPr="00C671A8" w:rsidRDefault="00E24098" w:rsidP="00E24098">
            <w:pPr>
              <w:jc w:val="both"/>
              <w:rPr>
                <w:rFonts w:ascii="Times New Roman" w:hAnsi="Times New Roman"/>
                <w:b/>
              </w:rPr>
            </w:pPr>
            <w:r w:rsidRPr="00C671A8">
              <w:rPr>
                <w:rFonts w:ascii="Times New Roman" w:hAnsi="Times New Roman"/>
                <w:b/>
                <w:lang w:eastAsia="es-CR"/>
              </w:rPr>
              <w:t>4.22</w:t>
            </w:r>
            <w:r w:rsidRPr="00C671A8">
              <w:rPr>
                <w:rFonts w:ascii="Times New Roman" w:hAnsi="Times New Roman"/>
                <w:lang w:eastAsia="es-CR"/>
              </w:rPr>
              <w:t xml:space="preserve"> Solicitar al Ministro de Educación Pública, la excepción de lo establecido en la Circular DVM-PICR-006-02-2016 de fecha 26 de febrero de 2016, en cuanto a la subpartida 20203 “Alimentos y Bebidas”, a fin de que el CONESUP pueda solicitar en el anteproyecto del presupuesto el monto necesario en esta subpartida para la atención de las sesiones del Consejo, sin que requiera que dicho monto sea trasladado como ha venido sucediendo desde la emisión de la circular. (</w:t>
            </w:r>
            <w:r w:rsidRPr="00C671A8">
              <w:rPr>
                <w:rFonts w:ascii="Times New Roman" w:hAnsi="Times New Roman"/>
                <w:b/>
                <w:lang w:eastAsia="es-CR"/>
              </w:rPr>
              <w:t xml:space="preserve">Ver hallazgo </w:t>
            </w:r>
            <w:r w:rsidRPr="00C671A8">
              <w:rPr>
                <w:rFonts w:ascii="Times New Roman" w:hAnsi="Times New Roman"/>
                <w:b/>
              </w:rPr>
              <w:t>2.4.1</w:t>
            </w:r>
            <w:r w:rsidRPr="00C671A8">
              <w:rPr>
                <w:rFonts w:ascii="Times New Roman" w:hAnsi="Times New Roman"/>
              </w:rPr>
              <w:t>)</w:t>
            </w:r>
            <w:r w:rsidRPr="00C671A8">
              <w:rPr>
                <w:rFonts w:ascii="Times New Roman" w:hAnsi="Times New Roman"/>
                <w:b/>
              </w:rPr>
              <w:t xml:space="preserve"> </w:t>
            </w:r>
            <w:r w:rsidRPr="00C671A8">
              <w:rPr>
                <w:rFonts w:ascii="Times New Roman" w:hAnsi="Times New Roman"/>
                <w:lang w:eastAsia="es-CR"/>
              </w:rPr>
              <w:t xml:space="preserve">(Plazo inmediato). </w:t>
            </w:r>
          </w:p>
        </w:tc>
        <w:tc>
          <w:tcPr>
            <w:tcW w:w="3685" w:type="dxa"/>
            <w:tcBorders>
              <w:top w:val="single" w:sz="8" w:space="0" w:color="auto"/>
              <w:left w:val="nil"/>
              <w:bottom w:val="single" w:sz="8" w:space="0" w:color="auto"/>
              <w:right w:val="single" w:sz="8" w:space="0" w:color="auto"/>
            </w:tcBorders>
          </w:tcPr>
          <w:p w14:paraId="3DEE5949" w14:textId="77777777" w:rsidR="00E24098" w:rsidRDefault="00E24098" w:rsidP="00E24098">
            <w:pPr>
              <w:spacing w:after="160" w:line="259" w:lineRule="auto"/>
              <w:jc w:val="both"/>
              <w:rPr>
                <w:rFonts w:ascii="Times New Roman" w:hAnsi="Times New Roman"/>
                <w:bCs/>
                <w:lang w:eastAsia="es-CR"/>
              </w:rPr>
            </w:pPr>
            <w:r w:rsidRPr="00E24098">
              <w:rPr>
                <w:rFonts w:ascii="Times New Roman" w:hAnsi="Times New Roman"/>
                <w:bCs/>
                <w:lang w:eastAsia="es-CR"/>
              </w:rPr>
              <w:t>Se hará la solicitud al Despacho, no obstante, si esta se otorgara, se procederá con la solicitud para efectos del 2021, por cuanto ya fue solicitado.</w:t>
            </w:r>
          </w:p>
          <w:p w14:paraId="427D4386" w14:textId="2E3BF950" w:rsidR="00E24098" w:rsidRDefault="00E24098" w:rsidP="00E24098">
            <w:pPr>
              <w:spacing w:after="160" w:line="259" w:lineRule="auto"/>
              <w:jc w:val="both"/>
              <w:rPr>
                <w:rFonts w:ascii="Times New Roman" w:hAnsi="Times New Roman"/>
                <w:bCs/>
              </w:rPr>
            </w:pPr>
            <w:r>
              <w:rPr>
                <w:rFonts w:ascii="Times New Roman" w:hAnsi="Times New Roman"/>
                <w:bCs/>
                <w:lang w:eastAsia="es-CR"/>
              </w:rPr>
              <w:t>Se solicita una ampliación del plazo para cumplir la recomendación a partir del presupuesto del año</w:t>
            </w:r>
            <w:r w:rsidRPr="00E24098">
              <w:rPr>
                <w:rFonts w:ascii="Times New Roman" w:hAnsi="Times New Roman"/>
                <w:b/>
                <w:lang w:eastAsia="es-CR"/>
              </w:rPr>
              <w:t xml:space="preserve"> 2021.</w:t>
            </w:r>
          </w:p>
          <w:p w14:paraId="38866210" w14:textId="7BE42DF7" w:rsidR="00E24098" w:rsidRPr="00E24098" w:rsidRDefault="00E24098" w:rsidP="00E24098">
            <w:pPr>
              <w:spacing w:after="160" w:line="259" w:lineRule="auto"/>
              <w:jc w:val="both"/>
              <w:rPr>
                <w:rFonts w:ascii="Times New Roman" w:hAnsi="Times New Roman"/>
                <w:bCs/>
                <w:lang w:eastAsia="es-CR"/>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6CDF59" w14:textId="76DA1C87" w:rsidR="00E24098" w:rsidRDefault="00E24098" w:rsidP="00E24098">
            <w:pPr>
              <w:jc w:val="center"/>
              <w:rPr>
                <w:rFonts w:ascii="Times New Roman" w:hAnsi="Times New Roman"/>
                <w:b/>
                <w:iCs/>
              </w:rPr>
            </w:pPr>
            <w:r>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9C12382" w14:textId="77777777" w:rsidR="00E24098" w:rsidRPr="00B55E8F" w:rsidRDefault="00E24098" w:rsidP="00E24098">
            <w:pPr>
              <w:jc w:val="center"/>
              <w:rPr>
                <w:rFonts w:ascii="Times New Roman" w:hAnsi="Times New Roman"/>
                <w:b/>
                <w:bCs/>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17C2BB0" w14:textId="77777777" w:rsidR="00E24098" w:rsidRPr="00916F7A" w:rsidRDefault="00E24098" w:rsidP="00E24098">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3A4C347" w14:textId="2A62F7FB" w:rsidR="00E24098" w:rsidRDefault="00E24098" w:rsidP="00E24098">
            <w:pPr>
              <w:autoSpaceDE w:val="0"/>
              <w:autoSpaceDN w:val="0"/>
              <w:adjustRightInd w:val="0"/>
              <w:jc w:val="both"/>
              <w:rPr>
                <w:rFonts w:ascii="Times New Roman" w:hAnsi="Times New Roman"/>
              </w:rPr>
            </w:pPr>
            <w:r>
              <w:rPr>
                <w:rFonts w:ascii="Times New Roman" w:hAnsi="Times New Roman"/>
              </w:rPr>
              <w:t>Se</w:t>
            </w:r>
            <w:r>
              <w:rPr>
                <w:rFonts w:ascii="Times New Roman" w:hAnsi="Times New Roman"/>
                <w:lang w:eastAsia="es-CR"/>
              </w:rPr>
              <w:t xml:space="preserve"> aprueba ampliar el plazo de cumplimiento de la recomendación al año 2021.</w:t>
            </w:r>
          </w:p>
        </w:tc>
      </w:tr>
      <w:tr w:rsidR="00E24098" w:rsidRPr="00916F7A" w14:paraId="406A652E"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AEC43D" w14:textId="02584623" w:rsidR="00E24098" w:rsidRPr="00C671A8" w:rsidRDefault="00E24098" w:rsidP="00E24098">
            <w:pPr>
              <w:jc w:val="both"/>
              <w:rPr>
                <w:rFonts w:ascii="Times New Roman" w:hAnsi="Times New Roman"/>
                <w:b/>
              </w:rPr>
            </w:pPr>
            <w:r w:rsidRPr="00C671A8">
              <w:rPr>
                <w:rFonts w:ascii="Times New Roman" w:hAnsi="Times New Roman"/>
                <w:b/>
                <w:lang w:eastAsia="es-CR"/>
              </w:rPr>
              <w:lastRenderedPageBreak/>
              <w:t>4.23</w:t>
            </w:r>
            <w:r w:rsidRPr="00C671A8">
              <w:rPr>
                <w:rFonts w:ascii="Times New Roman" w:hAnsi="Times New Roman"/>
                <w:lang w:eastAsia="es-CR"/>
              </w:rPr>
              <w:t xml:space="preserve"> Establecer las metas del POA con base en el análisis de lo ejecutado en periodos anteriores, estableciendo con antelación una calendarización de actividades que permita dar un seguimiento efectivo a lo planteado. (</w:t>
            </w:r>
            <w:r w:rsidRPr="00C671A8">
              <w:rPr>
                <w:rFonts w:ascii="Times New Roman" w:hAnsi="Times New Roman"/>
                <w:b/>
                <w:lang w:eastAsia="es-CR"/>
              </w:rPr>
              <w:t xml:space="preserve">Ver hallazgo </w:t>
            </w:r>
            <w:r w:rsidRPr="00C671A8">
              <w:rPr>
                <w:rFonts w:ascii="Times New Roman" w:hAnsi="Times New Roman"/>
                <w:b/>
              </w:rPr>
              <w:t>2.4.2</w:t>
            </w:r>
            <w:r w:rsidRPr="00C671A8">
              <w:rPr>
                <w:rFonts w:ascii="Times New Roman" w:hAnsi="Times New Roman"/>
              </w:rPr>
              <w:t>)</w:t>
            </w:r>
            <w:r w:rsidRPr="00C671A8">
              <w:rPr>
                <w:rFonts w:ascii="Times New Roman" w:hAnsi="Times New Roman"/>
                <w:lang w:eastAsia="es-CR"/>
              </w:rPr>
              <w:t xml:space="preserve"> (Plazo inmediato).</w:t>
            </w:r>
          </w:p>
        </w:tc>
        <w:tc>
          <w:tcPr>
            <w:tcW w:w="3685" w:type="dxa"/>
            <w:tcBorders>
              <w:top w:val="single" w:sz="8" w:space="0" w:color="auto"/>
              <w:left w:val="nil"/>
              <w:bottom w:val="single" w:sz="8" w:space="0" w:color="auto"/>
              <w:right w:val="single" w:sz="8" w:space="0" w:color="auto"/>
            </w:tcBorders>
          </w:tcPr>
          <w:p w14:paraId="79D6463F" w14:textId="554FD398" w:rsidR="00E24098" w:rsidRDefault="00E24098" w:rsidP="00E24098">
            <w:pPr>
              <w:spacing w:after="160" w:line="259" w:lineRule="auto"/>
              <w:jc w:val="both"/>
              <w:rPr>
                <w:rFonts w:ascii="Times New Roman" w:hAnsi="Times New Roman"/>
                <w:bCs/>
              </w:rPr>
            </w:pPr>
            <w:r>
              <w:rPr>
                <w:rFonts w:ascii="Times New Roman" w:hAnsi="Times New Roman"/>
                <w:bCs/>
                <w:lang w:eastAsia="es-CR"/>
              </w:rPr>
              <w:t xml:space="preserve">Se solicita una ampliación del plazo para cumplir la recomendación en </w:t>
            </w:r>
            <w:r w:rsidRPr="00E24098">
              <w:rPr>
                <w:rFonts w:ascii="Times New Roman" w:hAnsi="Times New Roman"/>
                <w:b/>
                <w:lang w:eastAsia="es-CR"/>
              </w:rPr>
              <w:t>4</w:t>
            </w:r>
            <w:r>
              <w:rPr>
                <w:rFonts w:ascii="Times New Roman" w:hAnsi="Times New Roman"/>
                <w:b/>
                <w:lang w:eastAsia="es-CR"/>
              </w:rPr>
              <w:t xml:space="preserve"> meses</w:t>
            </w:r>
            <w:r w:rsidRPr="00E947B5">
              <w:rPr>
                <w:rFonts w:ascii="Times New Roman" w:hAnsi="Times New Roman"/>
                <w:b/>
                <w:lang w:eastAsia="es-CR"/>
              </w:rPr>
              <w:t>.</w:t>
            </w:r>
          </w:p>
          <w:p w14:paraId="02AB1561" w14:textId="77777777" w:rsidR="00E24098" w:rsidRDefault="00E24098" w:rsidP="00E24098">
            <w:pPr>
              <w:spacing w:after="160" w:line="259" w:lineRule="auto"/>
              <w:jc w:val="both"/>
              <w:rPr>
                <w:rFonts w:ascii="Times New Roman" w:hAnsi="Times New Roman"/>
                <w:bCs/>
                <w:lang w:eastAsia="es-CR"/>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85FED12" w14:textId="5DA1F6B7" w:rsidR="00E24098" w:rsidRDefault="00E24098" w:rsidP="00E24098">
            <w:pPr>
              <w:jc w:val="center"/>
              <w:rPr>
                <w:rFonts w:ascii="Times New Roman" w:hAnsi="Times New Roman"/>
                <w:b/>
                <w:iCs/>
              </w:rPr>
            </w:pPr>
            <w:r>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316CCA5" w14:textId="77777777" w:rsidR="00E24098" w:rsidRPr="00B55E8F" w:rsidRDefault="00E24098" w:rsidP="00E24098">
            <w:pPr>
              <w:jc w:val="center"/>
              <w:rPr>
                <w:rFonts w:ascii="Times New Roman" w:hAnsi="Times New Roman"/>
                <w:b/>
                <w:bCs/>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B59F25" w14:textId="77777777" w:rsidR="00E24098" w:rsidRPr="00916F7A" w:rsidRDefault="00E24098" w:rsidP="00E24098">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EA73A0B" w14:textId="16FE68C6" w:rsidR="00E24098" w:rsidRDefault="00E24098" w:rsidP="00E24098">
            <w:pPr>
              <w:autoSpaceDE w:val="0"/>
              <w:autoSpaceDN w:val="0"/>
              <w:adjustRightInd w:val="0"/>
              <w:jc w:val="both"/>
              <w:rPr>
                <w:rFonts w:ascii="Times New Roman" w:hAnsi="Times New Roman"/>
              </w:rPr>
            </w:pPr>
            <w:r>
              <w:rPr>
                <w:rFonts w:ascii="Times New Roman" w:hAnsi="Times New Roman"/>
              </w:rPr>
              <w:t>Se</w:t>
            </w:r>
            <w:r>
              <w:rPr>
                <w:rFonts w:ascii="Times New Roman" w:hAnsi="Times New Roman"/>
                <w:lang w:eastAsia="es-CR"/>
              </w:rPr>
              <w:t xml:space="preserve"> aprueba ampliar el plazo de cumplimiento de la recomendación a </w:t>
            </w:r>
            <w:r w:rsidRPr="00E24098">
              <w:rPr>
                <w:rFonts w:ascii="Times New Roman" w:hAnsi="Times New Roman"/>
                <w:b/>
                <w:bCs/>
                <w:lang w:eastAsia="es-CR"/>
              </w:rPr>
              <w:t xml:space="preserve">4 </w:t>
            </w:r>
            <w:r>
              <w:rPr>
                <w:rFonts w:ascii="Times New Roman" w:hAnsi="Times New Roman"/>
                <w:b/>
                <w:bCs/>
                <w:lang w:eastAsia="es-CR"/>
              </w:rPr>
              <w:t>meses</w:t>
            </w:r>
            <w:r>
              <w:rPr>
                <w:rFonts w:ascii="Times New Roman" w:hAnsi="Times New Roman"/>
                <w:lang w:eastAsia="es-CR"/>
              </w:rPr>
              <w:t>.</w:t>
            </w:r>
          </w:p>
        </w:tc>
      </w:tr>
      <w:tr w:rsidR="00E24098" w:rsidRPr="00916F7A" w14:paraId="617B1450"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63097CA" w14:textId="7FB2CA2F" w:rsidR="00E24098" w:rsidRPr="00C671A8" w:rsidRDefault="00E24098" w:rsidP="00E24098">
            <w:pPr>
              <w:jc w:val="both"/>
              <w:rPr>
                <w:rFonts w:ascii="Times New Roman" w:hAnsi="Times New Roman"/>
                <w:b/>
              </w:rPr>
            </w:pPr>
            <w:r w:rsidRPr="00C671A8">
              <w:rPr>
                <w:rFonts w:ascii="Times New Roman" w:hAnsi="Times New Roman"/>
                <w:b/>
                <w:lang w:eastAsia="es-CR"/>
              </w:rPr>
              <w:t>4.25</w:t>
            </w:r>
            <w:r w:rsidRPr="00C671A8">
              <w:rPr>
                <w:rFonts w:ascii="Times New Roman" w:hAnsi="Times New Roman"/>
                <w:lang w:eastAsia="es-CR"/>
              </w:rPr>
              <w:t xml:space="preserve"> Rediseñar el manual de procedimientos según lo que establecen los lineamientos emitidos por la Dirección de Planificación Institucional y una vez aprobados, elaborar, formalizar y comunicar el manual de procedimientos a todos los funcionarios del CONESUP. (</w:t>
            </w:r>
            <w:r w:rsidRPr="00C671A8">
              <w:rPr>
                <w:rFonts w:ascii="Times New Roman" w:hAnsi="Times New Roman"/>
                <w:b/>
                <w:lang w:eastAsia="es-CR"/>
              </w:rPr>
              <w:t xml:space="preserve">Ver hallazgo </w:t>
            </w:r>
            <w:r w:rsidRPr="00C671A8">
              <w:rPr>
                <w:rFonts w:ascii="Times New Roman" w:hAnsi="Times New Roman"/>
                <w:b/>
              </w:rPr>
              <w:t>2.4.4</w:t>
            </w:r>
            <w:r w:rsidRPr="00C671A8">
              <w:rPr>
                <w:rFonts w:ascii="Times New Roman" w:hAnsi="Times New Roman"/>
              </w:rPr>
              <w:t>)</w:t>
            </w:r>
            <w:r w:rsidRPr="00C671A8">
              <w:rPr>
                <w:rFonts w:ascii="Times New Roman" w:hAnsi="Times New Roman"/>
                <w:lang w:eastAsia="es-CR"/>
              </w:rPr>
              <w:t xml:space="preserve"> (Plazo: 3 meses).</w:t>
            </w:r>
          </w:p>
        </w:tc>
        <w:tc>
          <w:tcPr>
            <w:tcW w:w="3685" w:type="dxa"/>
            <w:tcBorders>
              <w:top w:val="single" w:sz="8" w:space="0" w:color="auto"/>
              <w:left w:val="nil"/>
              <w:bottom w:val="single" w:sz="8" w:space="0" w:color="auto"/>
              <w:right w:val="single" w:sz="8" w:space="0" w:color="auto"/>
            </w:tcBorders>
          </w:tcPr>
          <w:p w14:paraId="4EE821EE" w14:textId="77777777" w:rsidR="00E24098" w:rsidRDefault="00E24098" w:rsidP="00E24098">
            <w:pPr>
              <w:spacing w:after="160" w:line="259" w:lineRule="auto"/>
              <w:jc w:val="both"/>
              <w:rPr>
                <w:rFonts w:ascii="Times New Roman" w:hAnsi="Times New Roman"/>
                <w:bCs/>
                <w:lang w:eastAsia="es-CR"/>
              </w:rPr>
            </w:pPr>
            <w:r w:rsidRPr="00E24098">
              <w:rPr>
                <w:rFonts w:ascii="Times New Roman" w:hAnsi="Times New Roman"/>
                <w:bCs/>
                <w:lang w:eastAsia="es-CR"/>
              </w:rPr>
              <w:t>Creación de Comisión interna para la revisión de procedimientos y estandarización</w:t>
            </w:r>
            <w:r>
              <w:rPr>
                <w:rFonts w:ascii="Times New Roman" w:hAnsi="Times New Roman"/>
                <w:bCs/>
                <w:lang w:eastAsia="es-CR"/>
              </w:rPr>
              <w:t>.</w:t>
            </w:r>
          </w:p>
          <w:p w14:paraId="30BD8869" w14:textId="2C4D6374" w:rsidR="00E24098" w:rsidRDefault="00E24098" w:rsidP="00E24098">
            <w:pPr>
              <w:spacing w:after="160" w:line="259" w:lineRule="auto"/>
              <w:jc w:val="both"/>
              <w:rPr>
                <w:rFonts w:ascii="Times New Roman" w:hAnsi="Times New Roman"/>
                <w:bCs/>
              </w:rPr>
            </w:pPr>
            <w:r>
              <w:rPr>
                <w:rFonts w:ascii="Times New Roman" w:hAnsi="Times New Roman"/>
                <w:bCs/>
                <w:lang w:eastAsia="es-CR"/>
              </w:rPr>
              <w:t xml:space="preserve">Se solicita una ampliación del plazo para cumplir la recomendación en </w:t>
            </w:r>
            <w:r w:rsidR="00D828B4" w:rsidRPr="00D828B4">
              <w:rPr>
                <w:rFonts w:ascii="Times New Roman" w:hAnsi="Times New Roman"/>
                <w:b/>
                <w:lang w:eastAsia="es-CR"/>
              </w:rPr>
              <w:t>6</w:t>
            </w:r>
            <w:r w:rsidRPr="00D828B4">
              <w:rPr>
                <w:rFonts w:ascii="Times New Roman" w:hAnsi="Times New Roman"/>
                <w:b/>
                <w:lang w:eastAsia="es-CR"/>
              </w:rPr>
              <w:t xml:space="preserve"> </w:t>
            </w:r>
            <w:r>
              <w:rPr>
                <w:rFonts w:ascii="Times New Roman" w:hAnsi="Times New Roman"/>
                <w:b/>
                <w:lang w:eastAsia="es-CR"/>
              </w:rPr>
              <w:t>meses</w:t>
            </w:r>
            <w:r w:rsidRPr="00E947B5">
              <w:rPr>
                <w:rFonts w:ascii="Times New Roman" w:hAnsi="Times New Roman"/>
                <w:b/>
                <w:lang w:eastAsia="es-CR"/>
              </w:rPr>
              <w:t>.</w:t>
            </w:r>
          </w:p>
          <w:p w14:paraId="413C0C81" w14:textId="3A6A84AC" w:rsidR="00E24098" w:rsidRPr="00E24098" w:rsidRDefault="00E24098" w:rsidP="00E24098">
            <w:pPr>
              <w:spacing w:after="160" w:line="259" w:lineRule="auto"/>
              <w:jc w:val="both"/>
              <w:rPr>
                <w:rFonts w:ascii="Times New Roman" w:hAnsi="Times New Roman"/>
                <w:bCs/>
                <w:lang w:eastAsia="es-CR"/>
              </w:rPr>
            </w:pP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7B88EE6" w14:textId="2FED26C5" w:rsidR="00E24098" w:rsidRDefault="00D828B4" w:rsidP="00E24098">
            <w:pPr>
              <w:jc w:val="center"/>
              <w:rPr>
                <w:rFonts w:ascii="Times New Roman" w:hAnsi="Times New Roman"/>
                <w:b/>
                <w:iCs/>
              </w:rPr>
            </w:pPr>
            <w:r>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4EE5D2" w14:textId="77777777" w:rsidR="00E24098" w:rsidRPr="00B55E8F" w:rsidRDefault="00E24098" w:rsidP="00E24098">
            <w:pPr>
              <w:jc w:val="center"/>
              <w:rPr>
                <w:rFonts w:ascii="Times New Roman" w:hAnsi="Times New Roman"/>
                <w:b/>
                <w:bCs/>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D38214" w14:textId="77777777" w:rsidR="00E24098" w:rsidRPr="00916F7A" w:rsidRDefault="00E24098" w:rsidP="00E24098">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4321C79" w14:textId="5CF4C978" w:rsidR="00E24098" w:rsidRDefault="00D828B4" w:rsidP="00E24098">
            <w:pPr>
              <w:autoSpaceDE w:val="0"/>
              <w:autoSpaceDN w:val="0"/>
              <w:adjustRightInd w:val="0"/>
              <w:jc w:val="both"/>
              <w:rPr>
                <w:rFonts w:ascii="Times New Roman" w:hAnsi="Times New Roman"/>
              </w:rPr>
            </w:pPr>
            <w:r>
              <w:rPr>
                <w:rFonts w:ascii="Times New Roman" w:hAnsi="Times New Roman"/>
              </w:rPr>
              <w:t>Se</w:t>
            </w:r>
            <w:r>
              <w:rPr>
                <w:rFonts w:ascii="Times New Roman" w:hAnsi="Times New Roman"/>
                <w:lang w:eastAsia="es-CR"/>
              </w:rPr>
              <w:t xml:space="preserve"> aprueba ampliar el plazo de cumplimiento de la recomendación a </w:t>
            </w:r>
            <w:r w:rsidRPr="00D828B4">
              <w:rPr>
                <w:rFonts w:ascii="Times New Roman" w:hAnsi="Times New Roman"/>
                <w:b/>
                <w:bCs/>
                <w:lang w:eastAsia="es-CR"/>
              </w:rPr>
              <w:t xml:space="preserve">6 </w:t>
            </w:r>
            <w:r>
              <w:rPr>
                <w:rFonts w:ascii="Times New Roman" w:hAnsi="Times New Roman"/>
                <w:b/>
                <w:bCs/>
                <w:lang w:eastAsia="es-CR"/>
              </w:rPr>
              <w:t>meses</w:t>
            </w:r>
            <w:r>
              <w:rPr>
                <w:rFonts w:ascii="Times New Roman" w:hAnsi="Times New Roman"/>
                <w:lang w:eastAsia="es-CR"/>
              </w:rPr>
              <w:t>.</w:t>
            </w:r>
          </w:p>
        </w:tc>
      </w:tr>
      <w:tr w:rsidR="00E24098" w:rsidRPr="00916F7A" w14:paraId="466FBD9A"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AD2F07" w14:textId="16B45CAE" w:rsidR="00E24098" w:rsidRPr="00C671A8" w:rsidRDefault="00D828B4" w:rsidP="00E24098">
            <w:pPr>
              <w:jc w:val="both"/>
              <w:rPr>
                <w:rFonts w:ascii="Times New Roman" w:hAnsi="Times New Roman"/>
                <w:b/>
              </w:rPr>
            </w:pPr>
            <w:r w:rsidRPr="00C671A8">
              <w:rPr>
                <w:rFonts w:ascii="Times New Roman" w:hAnsi="Times New Roman"/>
                <w:b/>
                <w:lang w:eastAsia="es-CR"/>
              </w:rPr>
              <w:t>4.26</w:t>
            </w:r>
            <w:r w:rsidRPr="00C671A8">
              <w:rPr>
                <w:rFonts w:ascii="Times New Roman" w:hAnsi="Times New Roman"/>
                <w:lang w:eastAsia="es-CR"/>
              </w:rPr>
              <w:t xml:space="preserve"> Adicionar en el procedimiento para la revisión de los expedientes académicos, la certificación de notas emitida por la Universidad, la revisión de las actas o el </w:t>
            </w:r>
            <w:r w:rsidRPr="00C671A8">
              <w:rPr>
                <w:rFonts w:ascii="Times New Roman" w:hAnsi="Times New Roman"/>
              </w:rPr>
              <w:t xml:space="preserve">documento mediante el cual los docentes presentan las notas de los cursos con su firma respectiva. Dicha información debe ser parte del expediente </w:t>
            </w:r>
            <w:r w:rsidRPr="00C671A8">
              <w:rPr>
                <w:rFonts w:ascii="Times New Roman" w:hAnsi="Times New Roman"/>
              </w:rPr>
              <w:lastRenderedPageBreak/>
              <w:t>académico de cada estudiante,</w:t>
            </w:r>
            <w:r>
              <w:rPr>
                <w:rFonts w:ascii="Times New Roman" w:hAnsi="Times New Roman"/>
              </w:rPr>
              <w:t xml:space="preserve"> </w:t>
            </w:r>
            <w:r w:rsidRPr="00C671A8">
              <w:rPr>
                <w:rFonts w:ascii="Times New Roman" w:hAnsi="Times New Roman"/>
              </w:rPr>
              <w:t xml:space="preserve">como documentación esencial para la revisión de los mismos por parte del CONESUP, como ente fiscalizador de las universidades privadas. </w:t>
            </w:r>
            <w:r w:rsidRPr="00C671A8">
              <w:rPr>
                <w:rFonts w:ascii="Times New Roman" w:hAnsi="Times New Roman"/>
                <w:lang w:eastAsia="es-CR"/>
              </w:rPr>
              <w:t>(</w:t>
            </w:r>
            <w:r w:rsidRPr="00C671A8">
              <w:rPr>
                <w:rFonts w:ascii="Times New Roman" w:hAnsi="Times New Roman"/>
                <w:b/>
                <w:lang w:eastAsia="es-CR"/>
              </w:rPr>
              <w:t xml:space="preserve">Ver hallazgos 2.2.2 y </w:t>
            </w:r>
            <w:r w:rsidRPr="00C671A8">
              <w:rPr>
                <w:rFonts w:ascii="Times New Roman" w:hAnsi="Times New Roman"/>
                <w:b/>
              </w:rPr>
              <w:t>2.4.4</w:t>
            </w:r>
            <w:r w:rsidRPr="00C671A8">
              <w:rPr>
                <w:rFonts w:ascii="Times New Roman" w:hAnsi="Times New Roman"/>
              </w:rPr>
              <w:t>)</w:t>
            </w:r>
            <w:r w:rsidRPr="00C671A8">
              <w:rPr>
                <w:rFonts w:ascii="Times New Roman" w:hAnsi="Times New Roman"/>
                <w:lang w:eastAsia="es-CR"/>
              </w:rPr>
              <w:t xml:space="preserve"> </w:t>
            </w:r>
            <w:r w:rsidRPr="00C671A8">
              <w:rPr>
                <w:rFonts w:ascii="Times New Roman" w:hAnsi="Times New Roman"/>
              </w:rPr>
              <w:t>(Plazo: Inmediato).</w:t>
            </w:r>
          </w:p>
        </w:tc>
        <w:tc>
          <w:tcPr>
            <w:tcW w:w="3685" w:type="dxa"/>
            <w:tcBorders>
              <w:top w:val="single" w:sz="8" w:space="0" w:color="auto"/>
              <w:left w:val="nil"/>
              <w:bottom w:val="single" w:sz="8" w:space="0" w:color="auto"/>
              <w:right w:val="single" w:sz="8" w:space="0" w:color="auto"/>
            </w:tcBorders>
          </w:tcPr>
          <w:p w14:paraId="74F1D88F" w14:textId="16C69FF5" w:rsidR="00E24098" w:rsidRPr="00D828B4" w:rsidRDefault="00D828B4" w:rsidP="00E24098">
            <w:pPr>
              <w:spacing w:after="160" w:line="259" w:lineRule="auto"/>
              <w:jc w:val="both"/>
              <w:rPr>
                <w:rFonts w:ascii="Times New Roman" w:hAnsi="Times New Roman"/>
                <w:bCs/>
                <w:lang w:eastAsia="es-CR"/>
              </w:rPr>
            </w:pPr>
            <w:r w:rsidRPr="00D828B4">
              <w:rPr>
                <w:rFonts w:ascii="Times New Roman" w:hAnsi="Times New Roman"/>
                <w:bCs/>
                <w:lang w:eastAsia="es-CR"/>
              </w:rPr>
              <w:lastRenderedPageBreak/>
              <w:t>Es deber de las Universidades atender en sus requerimientos el expediente completo de notas de sus estudiantes. CONESUP no cuenta con la plataforma; por otro lado, en las visitas de inspección se estudian los expedientes cuando por alguna razón, el Inspector lo requiera</w:t>
            </w:r>
            <w:r>
              <w:rPr>
                <w:rFonts w:ascii="Times New Roman" w:hAnsi="Times New Roman"/>
                <w:bCs/>
                <w:lang w:eastAsia="es-CR"/>
              </w:rPr>
              <w:t>.</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D0DEEEA" w14:textId="5CF330ED" w:rsidR="00E24098" w:rsidRDefault="00D828B4" w:rsidP="00E24098">
            <w:pPr>
              <w:jc w:val="center"/>
              <w:rPr>
                <w:rFonts w:ascii="Times New Roman" w:hAnsi="Times New Roman"/>
                <w:b/>
                <w:iCs/>
              </w:rPr>
            </w:pPr>
            <w:r>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9388B6" w14:textId="77777777" w:rsidR="00E24098" w:rsidRPr="00B55E8F" w:rsidRDefault="00E24098" w:rsidP="00E24098">
            <w:pPr>
              <w:jc w:val="center"/>
              <w:rPr>
                <w:rFonts w:ascii="Times New Roman" w:hAnsi="Times New Roman"/>
                <w:b/>
                <w:bCs/>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F071C7" w14:textId="77777777" w:rsidR="00E24098" w:rsidRPr="00916F7A" w:rsidRDefault="00E24098" w:rsidP="00E24098">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49B9F5" w14:textId="316CEDEA" w:rsidR="00E24098" w:rsidRDefault="00D828B4" w:rsidP="00E24098">
            <w:pPr>
              <w:autoSpaceDE w:val="0"/>
              <w:autoSpaceDN w:val="0"/>
              <w:adjustRightInd w:val="0"/>
              <w:jc w:val="both"/>
              <w:rPr>
                <w:rFonts w:ascii="Times New Roman" w:hAnsi="Times New Roman"/>
              </w:rPr>
            </w:pPr>
            <w:r>
              <w:rPr>
                <w:rFonts w:ascii="Times New Roman" w:hAnsi="Times New Roman"/>
              </w:rPr>
              <w:t>Se elimina recomendación</w:t>
            </w:r>
            <w:r w:rsidR="00861365">
              <w:rPr>
                <w:rFonts w:ascii="Times New Roman" w:hAnsi="Times New Roman"/>
              </w:rPr>
              <w:t>.</w:t>
            </w:r>
          </w:p>
        </w:tc>
      </w:tr>
      <w:tr w:rsidR="00E24098" w:rsidRPr="00916F7A" w14:paraId="76CA4B0B"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26CC295" w14:textId="129B5CCE" w:rsidR="00E24098" w:rsidRPr="00C671A8" w:rsidRDefault="00D828B4" w:rsidP="00E24098">
            <w:pPr>
              <w:jc w:val="both"/>
              <w:rPr>
                <w:rFonts w:ascii="Times New Roman" w:hAnsi="Times New Roman"/>
                <w:b/>
              </w:rPr>
            </w:pPr>
            <w:r w:rsidRPr="00C671A8">
              <w:rPr>
                <w:rFonts w:ascii="Times New Roman" w:hAnsi="Times New Roman"/>
                <w:b/>
                <w:lang w:eastAsia="es-CR"/>
              </w:rPr>
              <w:t>4.27</w:t>
            </w:r>
            <w:r w:rsidRPr="00C671A8">
              <w:rPr>
                <w:rFonts w:ascii="Times New Roman" w:hAnsi="Times New Roman"/>
                <w:lang w:eastAsia="es-CR"/>
              </w:rPr>
              <w:t xml:space="preserve"> Actualizar el procedimiento PDGA-008-2015: Planificación y seguimiento de las labores del Consejo del portafolio de procedimientos del CONESUP, en el cual se encuentra documentada la labor de la Secretaría de Actas. (</w:t>
            </w:r>
            <w:r w:rsidRPr="00C671A8">
              <w:rPr>
                <w:rFonts w:ascii="Times New Roman" w:hAnsi="Times New Roman"/>
                <w:b/>
                <w:lang w:eastAsia="es-CR"/>
              </w:rPr>
              <w:t xml:space="preserve">Ver hallazgo 2.2.5 y hallazgo </w:t>
            </w:r>
            <w:r w:rsidRPr="00C671A8">
              <w:rPr>
                <w:rFonts w:ascii="Times New Roman" w:hAnsi="Times New Roman"/>
                <w:b/>
              </w:rPr>
              <w:t>2.4.4</w:t>
            </w:r>
            <w:r w:rsidRPr="00C671A8">
              <w:rPr>
                <w:rFonts w:ascii="Times New Roman" w:hAnsi="Times New Roman"/>
              </w:rPr>
              <w:t>)</w:t>
            </w:r>
            <w:r w:rsidRPr="00C671A8">
              <w:rPr>
                <w:rFonts w:ascii="Times New Roman" w:hAnsi="Times New Roman"/>
                <w:lang w:eastAsia="es-CR"/>
              </w:rPr>
              <w:t xml:space="preserve"> (Plazo: Inmediato).</w:t>
            </w:r>
          </w:p>
        </w:tc>
        <w:tc>
          <w:tcPr>
            <w:tcW w:w="3685" w:type="dxa"/>
            <w:tcBorders>
              <w:top w:val="single" w:sz="8" w:space="0" w:color="auto"/>
              <w:left w:val="nil"/>
              <w:bottom w:val="single" w:sz="8" w:space="0" w:color="auto"/>
              <w:right w:val="single" w:sz="8" w:space="0" w:color="auto"/>
            </w:tcBorders>
          </w:tcPr>
          <w:p w14:paraId="282B6D7F" w14:textId="77777777" w:rsidR="00E24098" w:rsidRDefault="00E24098" w:rsidP="00E24098">
            <w:pPr>
              <w:spacing w:after="160" w:line="259" w:lineRule="auto"/>
              <w:jc w:val="both"/>
              <w:rPr>
                <w:rFonts w:ascii="Times New Roman" w:hAnsi="Times New Roman"/>
                <w:bCs/>
                <w:lang w:eastAsia="es-CR"/>
              </w:rPr>
            </w:pPr>
          </w:p>
          <w:p w14:paraId="0171B383" w14:textId="1927D504" w:rsidR="00D828B4" w:rsidRPr="00D828B4" w:rsidRDefault="00D828B4" w:rsidP="00D828B4">
            <w:pPr>
              <w:spacing w:after="160" w:line="259" w:lineRule="auto"/>
              <w:jc w:val="both"/>
              <w:rPr>
                <w:rFonts w:ascii="Times New Roman" w:hAnsi="Times New Roman"/>
                <w:bCs/>
              </w:rPr>
            </w:pPr>
            <w:r>
              <w:rPr>
                <w:rFonts w:ascii="Times New Roman" w:hAnsi="Times New Roman"/>
                <w:bCs/>
                <w:lang w:eastAsia="es-CR"/>
              </w:rPr>
              <w:t xml:space="preserve">Se solicita una ampliación del plazo para cumplir la recomendación en </w:t>
            </w:r>
            <w:r w:rsidRPr="00D828B4">
              <w:rPr>
                <w:rFonts w:ascii="Times New Roman" w:hAnsi="Times New Roman"/>
                <w:b/>
                <w:lang w:eastAsia="es-CR"/>
              </w:rPr>
              <w:t xml:space="preserve">3 </w:t>
            </w:r>
            <w:r>
              <w:rPr>
                <w:rFonts w:ascii="Times New Roman" w:hAnsi="Times New Roman"/>
                <w:b/>
                <w:lang w:eastAsia="es-CR"/>
              </w:rPr>
              <w:t>meses.</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0052DB" w14:textId="2823A9BC" w:rsidR="00E24098" w:rsidRDefault="00D828B4" w:rsidP="00E24098">
            <w:pPr>
              <w:jc w:val="center"/>
              <w:rPr>
                <w:rFonts w:ascii="Times New Roman" w:hAnsi="Times New Roman"/>
                <w:b/>
                <w:iCs/>
              </w:rPr>
            </w:pPr>
            <w:r>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7739C1" w14:textId="77777777" w:rsidR="00E24098" w:rsidRPr="00B55E8F" w:rsidRDefault="00E24098" w:rsidP="00E24098">
            <w:pPr>
              <w:jc w:val="center"/>
              <w:rPr>
                <w:rFonts w:ascii="Times New Roman" w:hAnsi="Times New Roman"/>
                <w:b/>
                <w:bCs/>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5EF8E2C" w14:textId="77777777" w:rsidR="00E24098" w:rsidRPr="00916F7A" w:rsidRDefault="00E24098" w:rsidP="00E24098">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2DEC2D" w14:textId="5203D349" w:rsidR="00E24098" w:rsidRDefault="00D828B4" w:rsidP="00D828B4">
            <w:pPr>
              <w:autoSpaceDE w:val="0"/>
              <w:autoSpaceDN w:val="0"/>
              <w:adjustRightInd w:val="0"/>
              <w:spacing w:after="0" w:line="240" w:lineRule="auto"/>
              <w:jc w:val="both"/>
              <w:rPr>
                <w:rFonts w:ascii="Times New Roman" w:hAnsi="Times New Roman"/>
              </w:rPr>
            </w:pPr>
            <w:r>
              <w:rPr>
                <w:rFonts w:ascii="Times New Roman" w:hAnsi="Times New Roman"/>
              </w:rPr>
              <w:t>Se</w:t>
            </w:r>
            <w:r>
              <w:rPr>
                <w:rFonts w:ascii="Times New Roman" w:hAnsi="Times New Roman"/>
                <w:lang w:eastAsia="es-CR"/>
              </w:rPr>
              <w:t xml:space="preserve"> aprueba ampliar el plazo de cumplimiento de la recomendación a </w:t>
            </w:r>
            <w:r w:rsidRPr="00D828B4">
              <w:rPr>
                <w:rFonts w:ascii="Times New Roman" w:hAnsi="Times New Roman"/>
                <w:b/>
                <w:bCs/>
                <w:lang w:eastAsia="es-CR"/>
              </w:rPr>
              <w:t xml:space="preserve">3 </w:t>
            </w:r>
            <w:r>
              <w:rPr>
                <w:rFonts w:ascii="Times New Roman" w:hAnsi="Times New Roman"/>
                <w:b/>
                <w:bCs/>
                <w:lang w:eastAsia="es-CR"/>
              </w:rPr>
              <w:t>meses</w:t>
            </w:r>
            <w:r>
              <w:rPr>
                <w:rFonts w:ascii="Times New Roman" w:hAnsi="Times New Roman"/>
                <w:lang w:eastAsia="es-CR"/>
              </w:rPr>
              <w:t>.</w:t>
            </w:r>
          </w:p>
        </w:tc>
      </w:tr>
      <w:tr w:rsidR="00D828B4" w:rsidRPr="00916F7A" w14:paraId="0D9719BF"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0B7CBA" w14:textId="26CD1830" w:rsidR="00D828B4" w:rsidRPr="00C671A8" w:rsidRDefault="00D828B4" w:rsidP="00D828B4">
            <w:pPr>
              <w:jc w:val="both"/>
              <w:rPr>
                <w:rFonts w:ascii="Times New Roman" w:hAnsi="Times New Roman"/>
                <w:b/>
              </w:rPr>
            </w:pPr>
            <w:r w:rsidRPr="00C671A8">
              <w:rPr>
                <w:rFonts w:ascii="Times New Roman" w:hAnsi="Times New Roman"/>
                <w:b/>
              </w:rPr>
              <w:t>4.29</w:t>
            </w:r>
            <w:r w:rsidRPr="00C671A8">
              <w:rPr>
                <w:rFonts w:ascii="Times New Roman" w:hAnsi="Times New Roman"/>
              </w:rPr>
              <w:t xml:space="preserve"> Crear un expediente para cada proyecto con la documentación que respalde las actividades y demás acciones que se han llevado a cabo hasta la fecha con respecto al proyecto. </w:t>
            </w:r>
            <w:r w:rsidRPr="00C671A8">
              <w:rPr>
                <w:rFonts w:ascii="Times New Roman" w:hAnsi="Times New Roman"/>
                <w:lang w:eastAsia="es-CR"/>
              </w:rPr>
              <w:t>(</w:t>
            </w:r>
            <w:r w:rsidRPr="00C671A8">
              <w:rPr>
                <w:rFonts w:ascii="Times New Roman" w:hAnsi="Times New Roman"/>
                <w:b/>
                <w:lang w:eastAsia="es-CR"/>
              </w:rPr>
              <w:t xml:space="preserve">Ver hallazgo </w:t>
            </w:r>
            <w:r w:rsidRPr="00C671A8">
              <w:rPr>
                <w:rFonts w:ascii="Times New Roman" w:hAnsi="Times New Roman"/>
                <w:b/>
              </w:rPr>
              <w:t>2.5</w:t>
            </w:r>
            <w:r w:rsidRPr="00C671A8">
              <w:rPr>
                <w:rFonts w:ascii="Times New Roman" w:hAnsi="Times New Roman"/>
              </w:rPr>
              <w:t>)</w:t>
            </w:r>
            <w:r w:rsidRPr="00C671A8">
              <w:rPr>
                <w:rFonts w:ascii="Times New Roman" w:hAnsi="Times New Roman"/>
                <w:lang w:eastAsia="es-CR"/>
              </w:rPr>
              <w:t xml:space="preserve"> </w:t>
            </w:r>
            <w:r w:rsidRPr="00C671A8">
              <w:rPr>
                <w:rFonts w:ascii="Times New Roman" w:hAnsi="Times New Roman"/>
              </w:rPr>
              <w:t>(Plazo: Inmediato).</w:t>
            </w:r>
          </w:p>
        </w:tc>
        <w:tc>
          <w:tcPr>
            <w:tcW w:w="3685" w:type="dxa"/>
            <w:tcBorders>
              <w:top w:val="single" w:sz="8" w:space="0" w:color="auto"/>
              <w:left w:val="nil"/>
              <w:bottom w:val="single" w:sz="8" w:space="0" w:color="auto"/>
              <w:right w:val="single" w:sz="8" w:space="0" w:color="auto"/>
            </w:tcBorders>
          </w:tcPr>
          <w:p w14:paraId="1F5B8CD9" w14:textId="77777777" w:rsidR="00D828B4" w:rsidRDefault="00217813" w:rsidP="00217813">
            <w:pPr>
              <w:spacing w:after="160" w:line="259" w:lineRule="auto"/>
              <w:jc w:val="both"/>
              <w:rPr>
                <w:rFonts w:ascii="Times New Roman" w:eastAsiaTheme="minorHAnsi" w:hAnsi="Times New Roman"/>
                <w:bCs/>
              </w:rPr>
            </w:pPr>
            <w:r w:rsidRPr="00861365">
              <w:rPr>
                <w:rFonts w:ascii="Times New Roman" w:eastAsiaTheme="minorHAnsi" w:hAnsi="Times New Roman"/>
                <w:bCs/>
              </w:rPr>
              <w:t xml:space="preserve">La inclusión de un módulo en el </w:t>
            </w:r>
            <w:r w:rsidR="00861365">
              <w:rPr>
                <w:rFonts w:ascii="Times New Roman" w:eastAsiaTheme="minorHAnsi" w:hAnsi="Times New Roman"/>
                <w:bCs/>
              </w:rPr>
              <w:t>s</w:t>
            </w:r>
            <w:r w:rsidR="00861365" w:rsidRPr="00861365">
              <w:rPr>
                <w:rFonts w:ascii="Times New Roman" w:eastAsiaTheme="minorHAnsi" w:hAnsi="Times New Roman"/>
                <w:bCs/>
              </w:rPr>
              <w:t>istema</w:t>
            </w:r>
            <w:r w:rsidRPr="00861365">
              <w:rPr>
                <w:rFonts w:ascii="Times New Roman" w:eastAsiaTheme="minorHAnsi" w:hAnsi="Times New Roman"/>
                <w:bCs/>
              </w:rPr>
              <w:t xml:space="preserve"> no puede ser inmediata, por </w:t>
            </w:r>
            <w:r w:rsidR="00861365" w:rsidRPr="00861365">
              <w:rPr>
                <w:rFonts w:ascii="Times New Roman" w:eastAsiaTheme="minorHAnsi" w:hAnsi="Times New Roman"/>
                <w:bCs/>
              </w:rPr>
              <w:t>cuanto dependemos</w:t>
            </w:r>
            <w:r w:rsidRPr="00861365">
              <w:rPr>
                <w:rFonts w:ascii="Times New Roman" w:eastAsiaTheme="minorHAnsi" w:hAnsi="Times New Roman"/>
                <w:bCs/>
              </w:rPr>
              <w:t xml:space="preserve"> de otra instancia.  De ahí que se solicite más tiempo</w:t>
            </w:r>
            <w:r w:rsidR="00861365">
              <w:rPr>
                <w:rFonts w:ascii="Times New Roman" w:eastAsiaTheme="minorHAnsi" w:hAnsi="Times New Roman"/>
                <w:bCs/>
              </w:rPr>
              <w:t xml:space="preserve">. </w:t>
            </w:r>
          </w:p>
          <w:p w14:paraId="52BCB36D" w14:textId="72EF2A3A" w:rsidR="00861365" w:rsidRDefault="00861365" w:rsidP="00217813">
            <w:pPr>
              <w:spacing w:after="160" w:line="259" w:lineRule="auto"/>
              <w:jc w:val="both"/>
              <w:rPr>
                <w:rFonts w:ascii="Times New Roman" w:hAnsi="Times New Roman"/>
                <w:bCs/>
                <w:lang w:eastAsia="es-CR"/>
              </w:rPr>
            </w:pPr>
            <w:r>
              <w:rPr>
                <w:rFonts w:ascii="Times New Roman" w:hAnsi="Times New Roman"/>
                <w:bCs/>
                <w:lang w:eastAsia="es-CR"/>
              </w:rPr>
              <w:t xml:space="preserve">Se solicita una ampliación del plazo para cumplir la recomendación en </w:t>
            </w:r>
            <w:r w:rsidRPr="00D828B4">
              <w:rPr>
                <w:rFonts w:ascii="Times New Roman" w:hAnsi="Times New Roman"/>
                <w:b/>
                <w:lang w:eastAsia="es-CR"/>
              </w:rPr>
              <w:t xml:space="preserve">3 </w:t>
            </w:r>
            <w:r>
              <w:rPr>
                <w:rFonts w:ascii="Times New Roman" w:hAnsi="Times New Roman"/>
                <w:b/>
                <w:lang w:eastAsia="es-CR"/>
              </w:rPr>
              <w:t>meses.</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C3C3DDB" w14:textId="5C33F18C" w:rsidR="00D828B4" w:rsidRDefault="00861365" w:rsidP="00D828B4">
            <w:pPr>
              <w:jc w:val="center"/>
              <w:rPr>
                <w:rFonts w:ascii="Times New Roman" w:hAnsi="Times New Roman"/>
                <w:b/>
                <w:iCs/>
              </w:rPr>
            </w:pPr>
            <w:r>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E1DCB8F" w14:textId="77777777" w:rsidR="00D828B4" w:rsidRPr="00B55E8F" w:rsidRDefault="00D828B4" w:rsidP="00D828B4">
            <w:pPr>
              <w:jc w:val="center"/>
              <w:rPr>
                <w:rFonts w:ascii="Times New Roman" w:hAnsi="Times New Roman"/>
                <w:b/>
                <w:bCs/>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16EDFC" w14:textId="77777777" w:rsidR="00D828B4" w:rsidRPr="00916F7A" w:rsidRDefault="00D828B4" w:rsidP="00D828B4">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2B4CFDD" w14:textId="3816774E" w:rsidR="00D828B4" w:rsidRDefault="00861365" w:rsidP="00D828B4">
            <w:pPr>
              <w:autoSpaceDE w:val="0"/>
              <w:autoSpaceDN w:val="0"/>
              <w:adjustRightInd w:val="0"/>
              <w:jc w:val="both"/>
              <w:rPr>
                <w:rFonts w:ascii="Times New Roman" w:hAnsi="Times New Roman"/>
              </w:rPr>
            </w:pPr>
            <w:r>
              <w:rPr>
                <w:rFonts w:ascii="Times New Roman" w:hAnsi="Times New Roman"/>
              </w:rPr>
              <w:t>Se</w:t>
            </w:r>
            <w:r>
              <w:rPr>
                <w:rFonts w:ascii="Times New Roman" w:hAnsi="Times New Roman"/>
                <w:lang w:eastAsia="es-CR"/>
              </w:rPr>
              <w:t xml:space="preserve"> aprueba ampliar el plazo de cumplimiento de la recomendación a </w:t>
            </w:r>
            <w:r w:rsidRPr="00D828B4">
              <w:rPr>
                <w:rFonts w:ascii="Times New Roman" w:hAnsi="Times New Roman"/>
                <w:b/>
                <w:bCs/>
                <w:lang w:eastAsia="es-CR"/>
              </w:rPr>
              <w:t xml:space="preserve">3 </w:t>
            </w:r>
            <w:r>
              <w:rPr>
                <w:rFonts w:ascii="Times New Roman" w:hAnsi="Times New Roman"/>
                <w:b/>
                <w:bCs/>
                <w:lang w:eastAsia="es-CR"/>
              </w:rPr>
              <w:t>meses</w:t>
            </w:r>
            <w:r>
              <w:rPr>
                <w:rFonts w:ascii="Times New Roman" w:hAnsi="Times New Roman"/>
                <w:lang w:eastAsia="es-CR"/>
              </w:rPr>
              <w:t>.</w:t>
            </w:r>
          </w:p>
        </w:tc>
      </w:tr>
      <w:tr w:rsidR="00861365" w:rsidRPr="00916F7A" w14:paraId="763A734C" w14:textId="77777777" w:rsidTr="00D24205">
        <w:trPr>
          <w:trHeight w:val="285"/>
          <w:jc w:val="center"/>
        </w:trPr>
        <w:tc>
          <w:tcPr>
            <w:tcW w:w="13016"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2B6124" w14:textId="55ED5683" w:rsidR="00861365" w:rsidRDefault="00861365" w:rsidP="00D828B4">
            <w:pPr>
              <w:autoSpaceDE w:val="0"/>
              <w:autoSpaceDN w:val="0"/>
              <w:adjustRightInd w:val="0"/>
              <w:jc w:val="both"/>
              <w:rPr>
                <w:rFonts w:ascii="Times New Roman" w:hAnsi="Times New Roman"/>
              </w:rPr>
            </w:pPr>
            <w:r>
              <w:rPr>
                <w:rFonts w:ascii="Times New Roman" w:hAnsi="Times New Roman"/>
                <w:b/>
              </w:rPr>
              <w:t xml:space="preserve">Recomendaciones al </w:t>
            </w:r>
            <w:r w:rsidRPr="00C671A8">
              <w:rPr>
                <w:rFonts w:ascii="Times New Roman" w:hAnsi="Times New Roman"/>
                <w:b/>
              </w:rPr>
              <w:t>Director de Informática de Gestión</w:t>
            </w:r>
          </w:p>
        </w:tc>
      </w:tr>
      <w:tr w:rsidR="00D828B4" w:rsidRPr="00916F7A" w14:paraId="3931BC02"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AE2157" w14:textId="1BBD3551" w:rsidR="00D828B4" w:rsidRPr="00C671A8" w:rsidRDefault="00861365" w:rsidP="00D828B4">
            <w:pPr>
              <w:jc w:val="both"/>
              <w:rPr>
                <w:rFonts w:ascii="Times New Roman" w:hAnsi="Times New Roman"/>
                <w:b/>
              </w:rPr>
            </w:pPr>
            <w:r w:rsidRPr="00C671A8">
              <w:rPr>
                <w:rFonts w:ascii="Times New Roman" w:hAnsi="Times New Roman"/>
                <w:b/>
              </w:rPr>
              <w:lastRenderedPageBreak/>
              <w:t>4.30</w:t>
            </w:r>
            <w:r w:rsidRPr="00C671A8">
              <w:rPr>
                <w:rFonts w:ascii="Times New Roman" w:hAnsi="Times New Roman"/>
              </w:rPr>
              <w:t xml:space="preserve"> Brindar la colaboración necesaria al CONESUP, a fin de establecer los requerimientos para el nuevo software o base de datos que se requiere para sistematizar y respaldar los procesos internos del CONESUP. </w:t>
            </w:r>
            <w:r w:rsidRPr="00C671A8">
              <w:rPr>
                <w:rFonts w:ascii="Times New Roman" w:hAnsi="Times New Roman"/>
                <w:lang w:eastAsia="es-CR"/>
              </w:rPr>
              <w:t>(</w:t>
            </w:r>
            <w:r w:rsidRPr="00C671A8">
              <w:rPr>
                <w:rFonts w:ascii="Times New Roman" w:hAnsi="Times New Roman"/>
                <w:b/>
                <w:lang w:eastAsia="es-CR"/>
              </w:rPr>
              <w:t xml:space="preserve">Ver hallazgo </w:t>
            </w:r>
            <w:r w:rsidRPr="00C671A8">
              <w:rPr>
                <w:rFonts w:ascii="Times New Roman" w:hAnsi="Times New Roman"/>
                <w:b/>
              </w:rPr>
              <w:t>2.3</w:t>
            </w:r>
            <w:r w:rsidRPr="00C671A8">
              <w:rPr>
                <w:rFonts w:ascii="Times New Roman" w:hAnsi="Times New Roman"/>
              </w:rPr>
              <w:t>)</w:t>
            </w:r>
            <w:r w:rsidRPr="00C671A8">
              <w:rPr>
                <w:rFonts w:ascii="Times New Roman" w:hAnsi="Times New Roman"/>
                <w:b/>
              </w:rPr>
              <w:t xml:space="preserve"> </w:t>
            </w:r>
            <w:r w:rsidRPr="00C671A8">
              <w:rPr>
                <w:rFonts w:ascii="Times New Roman" w:hAnsi="Times New Roman"/>
              </w:rPr>
              <w:t>(Plazo: A partir del momento en que lo requiera el CONESUP).</w:t>
            </w:r>
          </w:p>
        </w:tc>
        <w:tc>
          <w:tcPr>
            <w:tcW w:w="3685" w:type="dxa"/>
            <w:tcBorders>
              <w:top w:val="single" w:sz="8" w:space="0" w:color="auto"/>
              <w:left w:val="nil"/>
              <w:bottom w:val="single" w:sz="8" w:space="0" w:color="auto"/>
              <w:right w:val="single" w:sz="8" w:space="0" w:color="auto"/>
            </w:tcBorders>
          </w:tcPr>
          <w:p w14:paraId="3441ED2F" w14:textId="2D845896" w:rsidR="00D828B4" w:rsidRDefault="00861365" w:rsidP="00D828B4">
            <w:pPr>
              <w:spacing w:after="160" w:line="259" w:lineRule="auto"/>
              <w:jc w:val="both"/>
              <w:rPr>
                <w:rFonts w:ascii="Times New Roman" w:hAnsi="Times New Roman"/>
                <w:bCs/>
                <w:lang w:eastAsia="es-CR"/>
              </w:rPr>
            </w:pPr>
            <w:r>
              <w:rPr>
                <w:rFonts w:ascii="Times New Roman" w:hAnsi="Times New Roman"/>
                <w:bCs/>
                <w:lang w:eastAsia="es-CR"/>
              </w:rPr>
              <w:t xml:space="preserve">Se solicita una ampliación del plazo para cumplir la recomendación en </w:t>
            </w:r>
            <w:r>
              <w:rPr>
                <w:rFonts w:ascii="Times New Roman" w:hAnsi="Times New Roman"/>
                <w:b/>
                <w:lang w:eastAsia="es-CR"/>
              </w:rPr>
              <w:t>1 año.</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34F12C" w14:textId="494741B1" w:rsidR="00D828B4" w:rsidRDefault="00861365" w:rsidP="00D828B4">
            <w:pPr>
              <w:jc w:val="center"/>
              <w:rPr>
                <w:rFonts w:ascii="Times New Roman" w:hAnsi="Times New Roman"/>
                <w:b/>
                <w:iCs/>
              </w:rPr>
            </w:pPr>
            <w:r>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A1521AA" w14:textId="77777777" w:rsidR="00D828B4" w:rsidRPr="00B55E8F" w:rsidRDefault="00D828B4" w:rsidP="00D828B4">
            <w:pPr>
              <w:jc w:val="center"/>
              <w:rPr>
                <w:rFonts w:ascii="Times New Roman" w:hAnsi="Times New Roman"/>
                <w:b/>
                <w:bCs/>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B95A30" w14:textId="77777777" w:rsidR="00D828B4" w:rsidRPr="00916F7A" w:rsidRDefault="00D828B4" w:rsidP="00D828B4">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CC5BEB4" w14:textId="3F4521FD" w:rsidR="00D828B4" w:rsidRDefault="00861365" w:rsidP="00D268C7">
            <w:pPr>
              <w:autoSpaceDE w:val="0"/>
              <w:autoSpaceDN w:val="0"/>
              <w:adjustRightInd w:val="0"/>
              <w:jc w:val="both"/>
              <w:rPr>
                <w:rFonts w:ascii="Times New Roman" w:hAnsi="Times New Roman"/>
              </w:rPr>
            </w:pPr>
            <w:r>
              <w:rPr>
                <w:rFonts w:ascii="Times New Roman" w:hAnsi="Times New Roman"/>
              </w:rPr>
              <w:t>Se</w:t>
            </w:r>
            <w:r>
              <w:rPr>
                <w:rFonts w:ascii="Times New Roman" w:hAnsi="Times New Roman"/>
                <w:lang w:eastAsia="es-CR"/>
              </w:rPr>
              <w:t xml:space="preserve"> aprueba ampliar el plazo de cumplimiento de la recomendación a </w:t>
            </w:r>
            <w:r w:rsidR="00D268C7">
              <w:rPr>
                <w:rFonts w:ascii="Times New Roman" w:hAnsi="Times New Roman"/>
                <w:b/>
                <w:bCs/>
                <w:lang w:eastAsia="es-CR"/>
              </w:rPr>
              <w:t>1 año.</w:t>
            </w:r>
          </w:p>
        </w:tc>
      </w:tr>
      <w:tr w:rsidR="00861365" w:rsidRPr="00916F7A" w14:paraId="75B55AA0" w14:textId="77777777" w:rsidTr="00D24205">
        <w:trPr>
          <w:trHeight w:val="285"/>
          <w:jc w:val="center"/>
        </w:trPr>
        <w:tc>
          <w:tcPr>
            <w:tcW w:w="13016"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790B5B" w14:textId="735036C1" w:rsidR="00861365" w:rsidRDefault="00861365" w:rsidP="00D828B4">
            <w:pPr>
              <w:autoSpaceDE w:val="0"/>
              <w:autoSpaceDN w:val="0"/>
              <w:adjustRightInd w:val="0"/>
              <w:jc w:val="both"/>
              <w:rPr>
                <w:rFonts w:ascii="Times New Roman" w:hAnsi="Times New Roman"/>
              </w:rPr>
            </w:pPr>
            <w:r>
              <w:rPr>
                <w:rFonts w:ascii="Times New Roman" w:hAnsi="Times New Roman"/>
                <w:b/>
              </w:rPr>
              <w:t>Recomendaciones a la Directora de Recursos Humanos</w:t>
            </w:r>
          </w:p>
        </w:tc>
      </w:tr>
      <w:tr w:rsidR="00861365" w:rsidRPr="00916F7A" w14:paraId="58EE77EF" w14:textId="77777777" w:rsidTr="00D24205">
        <w:trPr>
          <w:trHeight w:val="285"/>
          <w:jc w:val="center"/>
        </w:trPr>
        <w:tc>
          <w:tcPr>
            <w:tcW w:w="32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ABED3B" w14:textId="0B69FF8D" w:rsidR="00861365" w:rsidRPr="00C671A8" w:rsidRDefault="00861365" w:rsidP="00D828B4">
            <w:pPr>
              <w:jc w:val="both"/>
              <w:rPr>
                <w:rFonts w:ascii="Times New Roman" w:hAnsi="Times New Roman"/>
                <w:b/>
              </w:rPr>
            </w:pPr>
            <w:r w:rsidRPr="00C671A8">
              <w:rPr>
                <w:rFonts w:ascii="Times New Roman" w:hAnsi="Times New Roman"/>
                <w:b/>
                <w:lang w:eastAsia="es-CR"/>
              </w:rPr>
              <w:t>4.31</w:t>
            </w:r>
            <w:r w:rsidRPr="00C671A8">
              <w:rPr>
                <w:rFonts w:ascii="Times New Roman" w:hAnsi="Times New Roman"/>
                <w:lang w:eastAsia="es-CR"/>
              </w:rPr>
              <w:t xml:space="preserve"> Coordinar con el CONESUP el nombramiento para el puesto de jefatura del Departamento de Inspección e Inscripción de Títulos. (</w:t>
            </w:r>
            <w:r w:rsidRPr="00C671A8">
              <w:rPr>
                <w:rFonts w:ascii="Times New Roman" w:hAnsi="Times New Roman"/>
                <w:b/>
                <w:lang w:eastAsia="es-CR"/>
              </w:rPr>
              <w:t xml:space="preserve">Ver hallazgo </w:t>
            </w:r>
            <w:r w:rsidRPr="00C671A8">
              <w:rPr>
                <w:rFonts w:ascii="Times New Roman" w:hAnsi="Times New Roman"/>
                <w:b/>
              </w:rPr>
              <w:t>2.1.3</w:t>
            </w:r>
            <w:r w:rsidRPr="00C671A8">
              <w:rPr>
                <w:rFonts w:ascii="Times New Roman" w:hAnsi="Times New Roman"/>
              </w:rPr>
              <w:t>)</w:t>
            </w:r>
            <w:r w:rsidRPr="00C671A8">
              <w:rPr>
                <w:rFonts w:ascii="Times New Roman" w:hAnsi="Times New Roman"/>
                <w:lang w:eastAsia="es-CR"/>
              </w:rPr>
              <w:t xml:space="preserve"> (Plazo: Inmediato).</w:t>
            </w:r>
          </w:p>
        </w:tc>
        <w:tc>
          <w:tcPr>
            <w:tcW w:w="3685" w:type="dxa"/>
            <w:tcBorders>
              <w:top w:val="single" w:sz="8" w:space="0" w:color="auto"/>
              <w:left w:val="nil"/>
              <w:bottom w:val="single" w:sz="8" w:space="0" w:color="auto"/>
              <w:right w:val="single" w:sz="8" w:space="0" w:color="auto"/>
            </w:tcBorders>
          </w:tcPr>
          <w:p w14:paraId="37B8B226" w14:textId="218E21FE" w:rsidR="00861365" w:rsidRDefault="00861365" w:rsidP="00D828B4">
            <w:pPr>
              <w:spacing w:after="160" w:line="259" w:lineRule="auto"/>
              <w:jc w:val="both"/>
              <w:rPr>
                <w:rFonts w:ascii="Times New Roman" w:hAnsi="Times New Roman"/>
                <w:bCs/>
                <w:lang w:eastAsia="es-CR"/>
              </w:rPr>
            </w:pPr>
            <w:r>
              <w:rPr>
                <w:rFonts w:ascii="Times New Roman" w:hAnsi="Times New Roman"/>
                <w:bCs/>
                <w:lang w:eastAsia="es-CR"/>
              </w:rPr>
              <w:t xml:space="preserve">Ya se cuenta con la jefatura </w:t>
            </w:r>
          </w:p>
        </w:tc>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971ABF" w14:textId="64BAD594" w:rsidR="00861365" w:rsidRDefault="00861365" w:rsidP="00D828B4">
            <w:pPr>
              <w:jc w:val="center"/>
              <w:rPr>
                <w:rFonts w:ascii="Times New Roman" w:hAnsi="Times New Roman"/>
                <w:b/>
                <w:iCs/>
              </w:rPr>
            </w:pPr>
            <w:r>
              <w:rPr>
                <w:rFonts w:ascii="Times New Roman" w:hAnsi="Times New Roman"/>
                <w:b/>
                <w:iCs/>
              </w:rPr>
              <w:t>X</w:t>
            </w:r>
          </w:p>
        </w:tc>
        <w:tc>
          <w:tcPr>
            <w:tcW w:w="5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E9DB0B" w14:textId="77777777" w:rsidR="00861365" w:rsidRPr="00B55E8F" w:rsidRDefault="00861365" w:rsidP="00D828B4">
            <w:pPr>
              <w:jc w:val="center"/>
              <w:rPr>
                <w:rFonts w:ascii="Times New Roman" w:hAnsi="Times New Roman"/>
                <w:b/>
                <w:bCs/>
              </w:rPr>
            </w:pPr>
          </w:p>
        </w:tc>
        <w:tc>
          <w:tcPr>
            <w:tcW w:w="9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484FDAE" w14:textId="77777777" w:rsidR="00861365" w:rsidRPr="00916F7A" w:rsidRDefault="00861365" w:rsidP="00D828B4">
            <w:pPr>
              <w:jc w:val="center"/>
              <w:rPr>
                <w:rFonts w:ascii="Times New Roman" w:hAnsi="Times New Roman"/>
                <w:b/>
                <w:iCs/>
              </w:rPr>
            </w:pPr>
          </w:p>
        </w:tc>
        <w:tc>
          <w:tcPr>
            <w:tcW w:w="395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D04B708" w14:textId="4D7F8DBA" w:rsidR="00861365" w:rsidRDefault="00861365" w:rsidP="00D828B4">
            <w:pPr>
              <w:autoSpaceDE w:val="0"/>
              <w:autoSpaceDN w:val="0"/>
              <w:adjustRightInd w:val="0"/>
              <w:jc w:val="both"/>
              <w:rPr>
                <w:rFonts w:ascii="Times New Roman" w:hAnsi="Times New Roman"/>
              </w:rPr>
            </w:pPr>
            <w:r>
              <w:rPr>
                <w:rFonts w:ascii="Times New Roman" w:hAnsi="Times New Roman"/>
              </w:rPr>
              <w:t xml:space="preserve">Se elimina recomendación, ya está cumplida. </w:t>
            </w:r>
          </w:p>
        </w:tc>
      </w:tr>
    </w:tbl>
    <w:p w14:paraId="5EB11818" w14:textId="77777777" w:rsidR="00EE2934" w:rsidRPr="00E57304" w:rsidRDefault="00EE2934" w:rsidP="0034377D">
      <w:pPr>
        <w:tabs>
          <w:tab w:val="left" w:pos="7938"/>
        </w:tabs>
        <w:spacing w:after="0" w:line="240" w:lineRule="auto"/>
        <w:ind w:right="-91"/>
        <w:jc w:val="both"/>
        <w:rPr>
          <w:rFonts w:ascii="Times New Roman" w:hAnsi="Times New Roman"/>
          <w:b/>
          <w:sz w:val="24"/>
          <w:szCs w:val="24"/>
          <w:lang w:val="es-ES"/>
        </w:rPr>
      </w:pPr>
    </w:p>
    <w:sectPr w:rsidR="00EE2934" w:rsidRPr="00E57304" w:rsidSect="007D6513">
      <w:pgSz w:w="15840" w:h="12240" w:orient="landscape"/>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13567" w14:textId="77777777" w:rsidR="00490035" w:rsidRDefault="00490035" w:rsidP="00B2266D">
      <w:pPr>
        <w:spacing w:after="0" w:line="240" w:lineRule="auto"/>
      </w:pPr>
      <w:r>
        <w:separator/>
      </w:r>
    </w:p>
  </w:endnote>
  <w:endnote w:type="continuationSeparator" w:id="0">
    <w:p w14:paraId="0B15F599" w14:textId="77777777" w:rsidR="00490035" w:rsidRDefault="00490035" w:rsidP="00B22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F8BF5" w14:textId="58BD059D" w:rsidR="007B42B2" w:rsidRPr="0072314E" w:rsidRDefault="007B42B2" w:rsidP="000A3BF6">
    <w:pPr>
      <w:pStyle w:val="Piedepgina"/>
      <w:pBdr>
        <w:top w:val="single" w:sz="4" w:space="0" w:color="auto"/>
      </w:pBdr>
      <w:tabs>
        <w:tab w:val="left" w:pos="6840"/>
      </w:tabs>
      <w:spacing w:after="0" w:line="240" w:lineRule="auto"/>
      <w:jc w:val="both"/>
      <w:rPr>
        <w:rStyle w:val="Nmerodepgina"/>
        <w:rFonts w:ascii="Times New Roman" w:hAnsi="Times New Roman"/>
        <w:b/>
        <w:sz w:val="24"/>
        <w:szCs w:val="24"/>
      </w:rPr>
    </w:pPr>
    <w:r w:rsidRPr="0072314E">
      <w:rPr>
        <w:rFonts w:ascii="Times New Roman" w:hAnsi="Times New Roman"/>
        <w:b/>
        <w:sz w:val="24"/>
        <w:szCs w:val="24"/>
      </w:rPr>
      <w:t xml:space="preserve">AI-MEP </w:t>
    </w:r>
    <w:r w:rsidRPr="0072314E">
      <w:rPr>
        <w:rFonts w:ascii="Times New Roman" w:hAnsi="Times New Roman"/>
        <w:b/>
        <w:sz w:val="24"/>
        <w:szCs w:val="24"/>
      </w:rPr>
      <w:tab/>
      <w:t xml:space="preserve"> </w:t>
    </w:r>
    <w:r w:rsidRPr="0072314E">
      <w:rPr>
        <w:rFonts w:ascii="Times New Roman" w:hAnsi="Times New Roman"/>
        <w:b/>
        <w:sz w:val="24"/>
        <w:szCs w:val="24"/>
      </w:rPr>
      <w:tab/>
      <w:t xml:space="preserve">PÁGINA </w:t>
    </w:r>
    <w:r w:rsidRPr="0072314E">
      <w:rPr>
        <w:rStyle w:val="Nmerodepgina"/>
        <w:rFonts w:ascii="Times New Roman" w:hAnsi="Times New Roman"/>
        <w:b/>
        <w:sz w:val="24"/>
        <w:szCs w:val="24"/>
      </w:rPr>
      <w:fldChar w:fldCharType="begin"/>
    </w:r>
    <w:r w:rsidRPr="0072314E">
      <w:rPr>
        <w:rStyle w:val="Nmerodepgina"/>
        <w:rFonts w:ascii="Times New Roman" w:hAnsi="Times New Roman"/>
        <w:b/>
        <w:sz w:val="24"/>
        <w:szCs w:val="24"/>
      </w:rPr>
      <w:instrText xml:space="preserve"> PAGE </w:instrText>
    </w:r>
    <w:r w:rsidRPr="0072314E">
      <w:rPr>
        <w:rStyle w:val="Nmerodepgina"/>
        <w:rFonts w:ascii="Times New Roman" w:hAnsi="Times New Roman"/>
        <w:b/>
        <w:sz w:val="24"/>
        <w:szCs w:val="24"/>
      </w:rPr>
      <w:fldChar w:fldCharType="separate"/>
    </w:r>
    <w:r w:rsidR="00FD6544">
      <w:rPr>
        <w:rStyle w:val="Nmerodepgina"/>
        <w:rFonts w:ascii="Times New Roman" w:hAnsi="Times New Roman"/>
        <w:b/>
        <w:noProof/>
        <w:sz w:val="24"/>
        <w:szCs w:val="24"/>
      </w:rPr>
      <w:t>2</w:t>
    </w:r>
    <w:r w:rsidRPr="0072314E">
      <w:rPr>
        <w:rStyle w:val="Nmerodepgina"/>
        <w:rFonts w:ascii="Times New Roman" w:hAnsi="Times New Roman"/>
        <w:b/>
        <w:sz w:val="24"/>
        <w:szCs w:val="24"/>
      </w:rPr>
      <w:fldChar w:fldCharType="end"/>
    </w:r>
    <w:r w:rsidRPr="0072314E">
      <w:rPr>
        <w:rStyle w:val="Nmerodepgina"/>
        <w:rFonts w:ascii="Times New Roman" w:hAnsi="Times New Roman"/>
        <w:b/>
        <w:sz w:val="24"/>
        <w:szCs w:val="24"/>
      </w:rPr>
      <w:t xml:space="preserve"> DE </w:t>
    </w:r>
    <w:r w:rsidRPr="0072314E">
      <w:rPr>
        <w:rStyle w:val="Nmerodepgina"/>
        <w:rFonts w:ascii="Times New Roman" w:hAnsi="Times New Roman"/>
        <w:b/>
        <w:sz w:val="24"/>
        <w:szCs w:val="24"/>
      </w:rPr>
      <w:fldChar w:fldCharType="begin"/>
    </w:r>
    <w:r w:rsidRPr="0072314E">
      <w:rPr>
        <w:rStyle w:val="Nmerodepgina"/>
        <w:rFonts w:ascii="Times New Roman" w:hAnsi="Times New Roman"/>
        <w:b/>
        <w:sz w:val="24"/>
        <w:szCs w:val="24"/>
      </w:rPr>
      <w:instrText xml:space="preserve"> NUMPAGES </w:instrText>
    </w:r>
    <w:r w:rsidRPr="0072314E">
      <w:rPr>
        <w:rStyle w:val="Nmerodepgina"/>
        <w:rFonts w:ascii="Times New Roman" w:hAnsi="Times New Roman"/>
        <w:b/>
        <w:sz w:val="24"/>
        <w:szCs w:val="24"/>
      </w:rPr>
      <w:fldChar w:fldCharType="separate"/>
    </w:r>
    <w:r w:rsidR="00FD6544">
      <w:rPr>
        <w:rStyle w:val="Nmerodepgina"/>
        <w:rFonts w:ascii="Times New Roman" w:hAnsi="Times New Roman"/>
        <w:b/>
        <w:noProof/>
        <w:sz w:val="24"/>
        <w:szCs w:val="24"/>
      </w:rPr>
      <w:t>76</w:t>
    </w:r>
    <w:r w:rsidRPr="0072314E">
      <w:rPr>
        <w:rStyle w:val="Nmerodepgina"/>
        <w:rFonts w:ascii="Times New Roman" w:hAnsi="Times New Roman"/>
        <w:b/>
        <w:sz w:val="24"/>
        <w:szCs w:val="24"/>
      </w:rPr>
      <w:fldChar w:fldCharType="end"/>
    </w:r>
  </w:p>
  <w:p w14:paraId="181DB894" w14:textId="7953A426" w:rsidR="007B42B2" w:rsidRPr="0072314E" w:rsidRDefault="007B42B2" w:rsidP="009E271C">
    <w:pPr>
      <w:pStyle w:val="Piedepgina"/>
      <w:pBdr>
        <w:top w:val="single" w:sz="4" w:space="0" w:color="auto"/>
      </w:pBdr>
      <w:tabs>
        <w:tab w:val="left" w:pos="6840"/>
      </w:tabs>
      <w:spacing w:line="240" w:lineRule="auto"/>
      <w:jc w:val="both"/>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F3F53" w14:textId="77777777" w:rsidR="007B42B2" w:rsidRPr="0072314E" w:rsidRDefault="007B42B2" w:rsidP="00EE7787">
    <w:pPr>
      <w:pBdr>
        <w:bottom w:val="single" w:sz="4" w:space="1" w:color="auto"/>
      </w:pBdr>
      <w:tabs>
        <w:tab w:val="center" w:pos="4252"/>
        <w:tab w:val="right" w:pos="8504"/>
      </w:tabs>
      <w:spacing w:after="0" w:line="240" w:lineRule="auto"/>
      <w:jc w:val="center"/>
      <w:rPr>
        <w:rFonts w:ascii="Times New Roman" w:eastAsia="Times New Roman" w:hAnsi="Times New Roman"/>
        <w:b/>
        <w:bCs/>
        <w:sz w:val="18"/>
        <w:szCs w:val="18"/>
        <w:lang w:eastAsia="es-ES"/>
      </w:rPr>
    </w:pPr>
    <w:r w:rsidRPr="0072314E">
      <w:rPr>
        <w:rFonts w:ascii="Times New Roman" w:eastAsia="Times New Roman" w:hAnsi="Times New Roman"/>
        <w:b/>
        <w:bCs/>
        <w:sz w:val="18"/>
        <w:szCs w:val="18"/>
        <w:lang w:eastAsia="es-ES"/>
      </w:rPr>
      <w:t>Educar para una nueva ciudadanía</w:t>
    </w:r>
  </w:p>
  <w:p w14:paraId="680D1F94" w14:textId="77777777" w:rsidR="007B42B2" w:rsidRPr="0072314E" w:rsidRDefault="007B42B2" w:rsidP="00EE7787">
    <w:pPr>
      <w:tabs>
        <w:tab w:val="center" w:pos="4252"/>
        <w:tab w:val="right" w:pos="8504"/>
      </w:tabs>
      <w:spacing w:after="0" w:line="240" w:lineRule="auto"/>
      <w:jc w:val="center"/>
      <w:rPr>
        <w:rFonts w:ascii="Times New Roman" w:eastAsia="Times New Roman" w:hAnsi="Times New Roman"/>
        <w:sz w:val="18"/>
        <w:szCs w:val="18"/>
        <w:lang w:eastAsia="es-ES"/>
      </w:rPr>
    </w:pPr>
    <w:r w:rsidRPr="0072314E">
      <w:rPr>
        <w:rFonts w:ascii="Times New Roman" w:eastAsia="Times New Roman" w:hAnsi="Times New Roman"/>
        <w:sz w:val="18"/>
        <w:szCs w:val="18"/>
        <w:lang w:eastAsia="es-ES"/>
      </w:rPr>
      <w:t>Teléfonos: 2255-1725, 2223-2050</w:t>
    </w:r>
    <w:r w:rsidRPr="0072314E">
      <w:rPr>
        <w:rFonts w:ascii="Times New Roman" w:eastAsia="Times New Roman" w:hAnsi="Times New Roman"/>
        <w:sz w:val="18"/>
        <w:szCs w:val="18"/>
        <w:lang w:eastAsia="es-ES"/>
      </w:rPr>
      <w:tab/>
      <w:t>7° piso edificio Raventós, San José</w:t>
    </w:r>
  </w:p>
  <w:p w14:paraId="5A815518" w14:textId="5C09ADAA" w:rsidR="007B42B2" w:rsidRPr="0072314E" w:rsidRDefault="007B42B2" w:rsidP="00EE7787">
    <w:pPr>
      <w:tabs>
        <w:tab w:val="center" w:pos="4320"/>
        <w:tab w:val="right" w:pos="8640"/>
      </w:tabs>
      <w:suppressAutoHyphens/>
      <w:spacing w:after="0" w:line="240" w:lineRule="auto"/>
      <w:rPr>
        <w:rFonts w:ascii="Times New Roman" w:eastAsia="Times New Roman" w:hAnsi="Times New Roman"/>
        <w:b/>
        <w:bCs/>
        <w:sz w:val="18"/>
        <w:szCs w:val="18"/>
        <w:lang w:eastAsia="ar-SA"/>
      </w:rPr>
    </w:pPr>
    <w:r w:rsidRPr="0072314E">
      <w:rPr>
        <w:rFonts w:ascii="Times New Roman" w:eastAsia="Times New Roman" w:hAnsi="Times New Roman"/>
        <w:sz w:val="18"/>
        <w:szCs w:val="18"/>
        <w:lang w:val="es-ES" w:eastAsia="es-ES"/>
      </w:rPr>
      <w:tab/>
      <w:t xml:space="preserve">Fax: 2248-0920 </w:t>
    </w:r>
    <w:r w:rsidRPr="0072314E">
      <w:rPr>
        <w:rFonts w:ascii="Times New Roman" w:eastAsia="Times New Roman" w:hAnsi="Times New Roman"/>
        <w:sz w:val="18"/>
        <w:szCs w:val="18"/>
        <w:lang w:val="it-IT" w:eastAsia="es-ES"/>
      </w:rPr>
      <w:t xml:space="preserve">Correo: </w:t>
    </w:r>
    <w:hyperlink r:id="rId1" w:history="1">
      <w:r w:rsidRPr="0072314E">
        <w:rPr>
          <w:rFonts w:ascii="Times New Roman" w:eastAsia="Times New Roman" w:hAnsi="Times New Roman"/>
          <w:sz w:val="18"/>
          <w:szCs w:val="18"/>
          <w:lang w:val="it-IT" w:eastAsia="es-ES"/>
        </w:rPr>
        <w:t>auditoria.notificaciones@mep.go.cr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98199" w14:textId="77777777" w:rsidR="00490035" w:rsidRDefault="00490035" w:rsidP="00B2266D">
      <w:pPr>
        <w:spacing w:after="0" w:line="240" w:lineRule="auto"/>
      </w:pPr>
      <w:r>
        <w:separator/>
      </w:r>
    </w:p>
  </w:footnote>
  <w:footnote w:type="continuationSeparator" w:id="0">
    <w:p w14:paraId="2D5F122B" w14:textId="77777777" w:rsidR="00490035" w:rsidRDefault="00490035" w:rsidP="00B22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1E7DA" w14:textId="2A4EBC23" w:rsidR="007B42B2" w:rsidRPr="00140F07" w:rsidRDefault="007B42B2" w:rsidP="00140F07">
    <w:pPr>
      <w:pStyle w:val="Ttulo2"/>
      <w:pBdr>
        <w:bottom w:val="single" w:sz="4" w:space="1" w:color="auto"/>
      </w:pBdr>
      <w:jc w:val="both"/>
      <w:rPr>
        <w:color w:val="auto"/>
      </w:rPr>
    </w:pPr>
    <w:r w:rsidRPr="00140F07">
      <w:rPr>
        <w:color w:val="auto"/>
      </w:rPr>
      <w:t xml:space="preserve">INFORME </w:t>
    </w:r>
    <w:r>
      <w:rPr>
        <w:color w:val="auto"/>
      </w:rPr>
      <w:t>04-2020 C</w:t>
    </w:r>
    <w:r w:rsidRPr="00140F07">
      <w:rPr>
        <w:color w:val="auto"/>
      </w:rPr>
      <w:t>ONSEJO NACIONAL DE ENSEÑANZA SUPERIOR UNIVERSITARIA PRIVADA (CONESUP)</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95CD9" w14:textId="7448F2C8" w:rsidR="007B42B2" w:rsidRDefault="007B42B2" w:rsidP="008F48BB">
    <w:pPr>
      <w:pStyle w:val="Encabezado"/>
      <w:pBdr>
        <w:bottom w:val="single" w:sz="4" w:space="1" w:color="auto"/>
      </w:pBdr>
      <w:tabs>
        <w:tab w:val="left" w:pos="6237"/>
        <w:tab w:val="right" w:pos="7797"/>
      </w:tabs>
      <w:rPr>
        <w:noProof/>
        <w:lang w:eastAsia="es-CR"/>
      </w:rPr>
    </w:pPr>
    <w:r>
      <w:rPr>
        <w:rFonts w:ascii="Times New Roman" w:hAnsi="Times New Roman"/>
        <w:noProof/>
        <w:lang w:eastAsia="es-CR"/>
      </w:rPr>
      <w:drawing>
        <wp:anchor distT="0" distB="0" distL="114300" distR="114300" simplePos="0" relativeHeight="251659264" behindDoc="0" locked="0" layoutInCell="1" allowOverlap="1" wp14:anchorId="09882E02" wp14:editId="02D20F40">
          <wp:simplePos x="0" y="0"/>
          <wp:positionH relativeFrom="margin">
            <wp:align>left</wp:align>
          </wp:positionH>
          <wp:positionV relativeFrom="paragraph">
            <wp:posOffset>-74295</wp:posOffset>
          </wp:positionV>
          <wp:extent cx="2514600" cy="679369"/>
          <wp:effectExtent l="0" t="0" r="0" b="698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4600" cy="679369"/>
                  </a:xfrm>
                  <a:prstGeom prst="rect">
                    <a:avLst/>
                  </a:prstGeom>
                </pic:spPr>
              </pic:pic>
            </a:graphicData>
          </a:graphic>
          <wp14:sizeRelH relativeFrom="page">
            <wp14:pctWidth>0</wp14:pctWidth>
          </wp14:sizeRelH>
          <wp14:sizeRelV relativeFrom="page">
            <wp14:pctHeight>0</wp14:pctHeight>
          </wp14:sizeRelV>
        </wp:anchor>
      </w:drawing>
    </w:r>
  </w:p>
  <w:p w14:paraId="15615AE9" w14:textId="57534306" w:rsidR="007B42B2" w:rsidRDefault="007B42B2" w:rsidP="00534AB4">
    <w:pPr>
      <w:pStyle w:val="Encabezado"/>
      <w:pBdr>
        <w:bottom w:val="single" w:sz="4" w:space="1" w:color="auto"/>
      </w:pBdr>
      <w:tabs>
        <w:tab w:val="left" w:pos="6237"/>
        <w:tab w:val="right" w:pos="7797"/>
      </w:tabs>
      <w:rPr>
        <w:noProof/>
        <w:lang w:eastAsia="es-CR"/>
      </w:rPr>
    </w:pPr>
    <w:r>
      <w:rPr>
        <w:noProof/>
        <w:lang w:eastAsia="es-CR"/>
      </w:rPr>
      <mc:AlternateContent>
        <mc:Choice Requires="wps">
          <w:drawing>
            <wp:anchor distT="0" distB="0" distL="114300" distR="114300" simplePos="0" relativeHeight="251657216" behindDoc="0" locked="0" layoutInCell="1" allowOverlap="1" wp14:anchorId="421E7167" wp14:editId="59CECCD0">
              <wp:simplePos x="0" y="0"/>
              <wp:positionH relativeFrom="margin">
                <wp:posOffset>1017905</wp:posOffset>
              </wp:positionH>
              <wp:positionV relativeFrom="paragraph">
                <wp:posOffset>118110</wp:posOffset>
              </wp:positionV>
              <wp:extent cx="4615132" cy="67627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5132" cy="676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D64CA" w14:textId="718CC34C" w:rsidR="007B42B2" w:rsidRPr="00534AB4" w:rsidRDefault="007B42B2" w:rsidP="004B692F">
                          <w:pPr>
                            <w:spacing w:after="0" w:line="240" w:lineRule="auto"/>
                            <w:jc w:val="right"/>
                            <w:rPr>
                              <w:rFonts w:ascii="Times New Roman" w:hAnsi="Times New Roman"/>
                              <w:b/>
                              <w:sz w:val="28"/>
                              <w:szCs w:val="28"/>
                            </w:rPr>
                          </w:pPr>
                          <w:r w:rsidRPr="00534AB4">
                            <w:rPr>
                              <w:rFonts w:ascii="Times New Roman" w:hAnsi="Times New Roman"/>
                              <w:b/>
                              <w:sz w:val="28"/>
                              <w:szCs w:val="28"/>
                            </w:rPr>
                            <w:t xml:space="preserve">INFORME </w:t>
                          </w:r>
                          <w:r>
                            <w:rPr>
                              <w:rFonts w:ascii="Times New Roman" w:hAnsi="Times New Roman"/>
                              <w:b/>
                              <w:sz w:val="28"/>
                              <w:szCs w:val="28"/>
                            </w:rPr>
                            <w:t>04-2020</w:t>
                          </w:r>
                        </w:p>
                        <w:p w14:paraId="40E9249C" w14:textId="30F48615" w:rsidR="007B42B2" w:rsidRPr="00534AB4" w:rsidRDefault="007B42B2" w:rsidP="004B692F">
                          <w:pPr>
                            <w:spacing w:after="0" w:line="240" w:lineRule="auto"/>
                            <w:jc w:val="right"/>
                            <w:rPr>
                              <w:rFonts w:ascii="Times New Roman" w:hAnsi="Times New Roman"/>
                              <w:b/>
                              <w:sz w:val="28"/>
                              <w:szCs w:val="28"/>
                            </w:rPr>
                          </w:pPr>
                          <w:r w:rsidRPr="00534AB4">
                            <w:rPr>
                              <w:rFonts w:ascii="Times New Roman" w:hAnsi="Times New Roman"/>
                              <w:b/>
                              <w:sz w:val="28"/>
                              <w:szCs w:val="28"/>
                            </w:rPr>
                            <w:t xml:space="preserve"> CONSEJO NACIONAL DE ENSEÑANZA SUPERIOR </w:t>
                          </w:r>
                        </w:p>
                        <w:p w14:paraId="2629D38C" w14:textId="54E4D89C" w:rsidR="007B42B2" w:rsidRPr="00534AB4" w:rsidRDefault="007B42B2" w:rsidP="004B692F">
                          <w:pPr>
                            <w:spacing w:after="0" w:line="240" w:lineRule="auto"/>
                            <w:jc w:val="right"/>
                            <w:rPr>
                              <w:rFonts w:ascii="Times New Roman" w:hAnsi="Times New Roman"/>
                              <w:b/>
                              <w:sz w:val="28"/>
                              <w:szCs w:val="28"/>
                            </w:rPr>
                          </w:pPr>
                          <w:r w:rsidRPr="00534AB4">
                            <w:rPr>
                              <w:rFonts w:ascii="Times New Roman" w:hAnsi="Times New Roman"/>
                              <w:b/>
                              <w:sz w:val="28"/>
                              <w:szCs w:val="28"/>
                            </w:rPr>
                            <w:t xml:space="preserve">UNIVERSITARIA PRIVADA (CONESUP)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E7167" id="_x0000_t202" coordsize="21600,21600" o:spt="202" path="m,l,21600r21600,l21600,xe">
              <v:stroke joinstyle="miter"/>
              <v:path gradientshapeok="t" o:connecttype="rect"/>
            </v:shapetype>
            <v:shape id="Text Box 4" o:spid="_x0000_s1039" type="#_x0000_t202" style="position:absolute;margin-left:80.15pt;margin-top:9.3pt;width:363.4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6uDgw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" stroked="f">
              <v:textbox>
                <w:txbxContent>
                  <w:p w14:paraId="3EED64CA" w14:textId="718CC34C" w:rsidR="007B42B2" w:rsidRPr="00534AB4" w:rsidRDefault="007B42B2" w:rsidP="004B692F">
                    <w:pPr>
                      <w:spacing w:after="0" w:line="240" w:lineRule="auto"/>
                      <w:jc w:val="right"/>
                      <w:rPr>
                        <w:rFonts w:ascii="Times New Roman" w:hAnsi="Times New Roman"/>
                        <w:b/>
                        <w:sz w:val="28"/>
                        <w:szCs w:val="28"/>
                      </w:rPr>
                    </w:pPr>
                    <w:r w:rsidRPr="00534AB4">
                      <w:rPr>
                        <w:rFonts w:ascii="Times New Roman" w:hAnsi="Times New Roman"/>
                        <w:b/>
                        <w:sz w:val="28"/>
                        <w:szCs w:val="28"/>
                      </w:rPr>
                      <w:t xml:space="preserve">INFORME </w:t>
                    </w:r>
                    <w:r>
                      <w:rPr>
                        <w:rFonts w:ascii="Times New Roman" w:hAnsi="Times New Roman"/>
                        <w:b/>
                        <w:sz w:val="28"/>
                        <w:szCs w:val="28"/>
                      </w:rPr>
                      <w:t>04-2020</w:t>
                    </w:r>
                  </w:p>
                  <w:p w14:paraId="40E9249C" w14:textId="30F48615" w:rsidR="007B42B2" w:rsidRPr="00534AB4" w:rsidRDefault="007B42B2" w:rsidP="004B692F">
                    <w:pPr>
                      <w:spacing w:after="0" w:line="240" w:lineRule="auto"/>
                      <w:jc w:val="right"/>
                      <w:rPr>
                        <w:rFonts w:ascii="Times New Roman" w:hAnsi="Times New Roman"/>
                        <w:b/>
                        <w:sz w:val="28"/>
                        <w:szCs w:val="28"/>
                      </w:rPr>
                    </w:pPr>
                    <w:r w:rsidRPr="00534AB4">
                      <w:rPr>
                        <w:rFonts w:ascii="Times New Roman" w:hAnsi="Times New Roman"/>
                        <w:b/>
                        <w:sz w:val="28"/>
                        <w:szCs w:val="28"/>
                      </w:rPr>
                      <w:t xml:space="preserve"> CONSEJO NACIONAL DE ENSEÑANZA SUPERIOR </w:t>
                    </w:r>
                  </w:p>
                  <w:p w14:paraId="2629D38C" w14:textId="54E4D89C" w:rsidR="007B42B2" w:rsidRPr="00534AB4" w:rsidRDefault="007B42B2" w:rsidP="004B692F">
                    <w:pPr>
                      <w:spacing w:after="0" w:line="240" w:lineRule="auto"/>
                      <w:jc w:val="right"/>
                      <w:rPr>
                        <w:rFonts w:ascii="Times New Roman" w:hAnsi="Times New Roman"/>
                        <w:b/>
                        <w:sz w:val="28"/>
                        <w:szCs w:val="28"/>
                      </w:rPr>
                    </w:pPr>
                    <w:r w:rsidRPr="00534AB4">
                      <w:rPr>
                        <w:rFonts w:ascii="Times New Roman" w:hAnsi="Times New Roman"/>
                        <w:b/>
                        <w:sz w:val="28"/>
                        <w:szCs w:val="28"/>
                      </w:rPr>
                      <w:t xml:space="preserve">UNIVERSITARIA PRIVADA (CONESUP) </w:t>
                    </w:r>
                  </w:p>
                </w:txbxContent>
              </v:textbox>
              <w10:wrap anchorx="margin"/>
            </v:shape>
          </w:pict>
        </mc:Fallback>
      </mc:AlternateContent>
    </w:r>
    <w:r>
      <w:tab/>
    </w:r>
    <w:r>
      <w:tab/>
    </w:r>
  </w:p>
  <w:p w14:paraId="0D5AC122" w14:textId="3837FF8B" w:rsidR="007B42B2" w:rsidRDefault="007B42B2" w:rsidP="00534AB4">
    <w:pPr>
      <w:pStyle w:val="Encabezado"/>
      <w:pBdr>
        <w:bottom w:val="single" w:sz="4" w:space="1" w:color="auto"/>
      </w:pBdr>
      <w:tabs>
        <w:tab w:val="left" w:pos="6237"/>
        <w:tab w:val="right" w:pos="7797"/>
      </w:tabs>
      <w:rPr>
        <w:noProof/>
        <w:lang w:eastAsia="es-CR"/>
      </w:rPr>
    </w:pPr>
  </w:p>
  <w:p w14:paraId="32ECFD0A" w14:textId="77777777" w:rsidR="007B42B2" w:rsidRPr="00534AB4" w:rsidRDefault="007B42B2" w:rsidP="00534AB4">
    <w:pPr>
      <w:pStyle w:val="Encabezado"/>
      <w:pBdr>
        <w:bottom w:val="single" w:sz="4" w:space="1" w:color="auto"/>
      </w:pBdr>
      <w:tabs>
        <w:tab w:val="left" w:pos="6237"/>
        <w:tab w:val="right" w:pos="7797"/>
      </w:tabs>
      <w:rPr>
        <w:noProof/>
        <w:lang w:eastAsia="es-C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7C9E"/>
    <w:multiLevelType w:val="hybridMultilevel"/>
    <w:tmpl w:val="3F3AF2AC"/>
    <w:lvl w:ilvl="0" w:tplc="140A0001">
      <w:start w:val="1"/>
      <w:numFmt w:val="bullet"/>
      <w:lvlText w:val=""/>
      <w:lvlJc w:val="left"/>
      <w:pPr>
        <w:ind w:left="774" w:hanging="360"/>
      </w:pPr>
      <w:rPr>
        <w:rFonts w:ascii="Symbol" w:hAnsi="Symbol" w:hint="default"/>
      </w:rPr>
    </w:lvl>
    <w:lvl w:ilvl="1" w:tplc="140A0003" w:tentative="1">
      <w:start w:val="1"/>
      <w:numFmt w:val="bullet"/>
      <w:lvlText w:val="o"/>
      <w:lvlJc w:val="left"/>
      <w:pPr>
        <w:ind w:left="1494" w:hanging="360"/>
      </w:pPr>
      <w:rPr>
        <w:rFonts w:ascii="Courier New" w:hAnsi="Courier New" w:cs="Courier New" w:hint="default"/>
      </w:rPr>
    </w:lvl>
    <w:lvl w:ilvl="2" w:tplc="140A0005" w:tentative="1">
      <w:start w:val="1"/>
      <w:numFmt w:val="bullet"/>
      <w:lvlText w:val=""/>
      <w:lvlJc w:val="left"/>
      <w:pPr>
        <w:ind w:left="2214" w:hanging="360"/>
      </w:pPr>
      <w:rPr>
        <w:rFonts w:ascii="Wingdings" w:hAnsi="Wingdings" w:hint="default"/>
      </w:rPr>
    </w:lvl>
    <w:lvl w:ilvl="3" w:tplc="140A0001" w:tentative="1">
      <w:start w:val="1"/>
      <w:numFmt w:val="bullet"/>
      <w:lvlText w:val=""/>
      <w:lvlJc w:val="left"/>
      <w:pPr>
        <w:ind w:left="2934" w:hanging="360"/>
      </w:pPr>
      <w:rPr>
        <w:rFonts w:ascii="Symbol" w:hAnsi="Symbol" w:hint="default"/>
      </w:rPr>
    </w:lvl>
    <w:lvl w:ilvl="4" w:tplc="140A0003" w:tentative="1">
      <w:start w:val="1"/>
      <w:numFmt w:val="bullet"/>
      <w:lvlText w:val="o"/>
      <w:lvlJc w:val="left"/>
      <w:pPr>
        <w:ind w:left="3654" w:hanging="360"/>
      </w:pPr>
      <w:rPr>
        <w:rFonts w:ascii="Courier New" w:hAnsi="Courier New" w:cs="Courier New" w:hint="default"/>
      </w:rPr>
    </w:lvl>
    <w:lvl w:ilvl="5" w:tplc="140A0005" w:tentative="1">
      <w:start w:val="1"/>
      <w:numFmt w:val="bullet"/>
      <w:lvlText w:val=""/>
      <w:lvlJc w:val="left"/>
      <w:pPr>
        <w:ind w:left="4374" w:hanging="360"/>
      </w:pPr>
      <w:rPr>
        <w:rFonts w:ascii="Wingdings" w:hAnsi="Wingdings" w:hint="default"/>
      </w:rPr>
    </w:lvl>
    <w:lvl w:ilvl="6" w:tplc="140A0001" w:tentative="1">
      <w:start w:val="1"/>
      <w:numFmt w:val="bullet"/>
      <w:lvlText w:val=""/>
      <w:lvlJc w:val="left"/>
      <w:pPr>
        <w:ind w:left="5094" w:hanging="360"/>
      </w:pPr>
      <w:rPr>
        <w:rFonts w:ascii="Symbol" w:hAnsi="Symbol" w:hint="default"/>
      </w:rPr>
    </w:lvl>
    <w:lvl w:ilvl="7" w:tplc="140A0003" w:tentative="1">
      <w:start w:val="1"/>
      <w:numFmt w:val="bullet"/>
      <w:lvlText w:val="o"/>
      <w:lvlJc w:val="left"/>
      <w:pPr>
        <w:ind w:left="5814" w:hanging="360"/>
      </w:pPr>
      <w:rPr>
        <w:rFonts w:ascii="Courier New" w:hAnsi="Courier New" w:cs="Courier New" w:hint="default"/>
      </w:rPr>
    </w:lvl>
    <w:lvl w:ilvl="8" w:tplc="140A0005" w:tentative="1">
      <w:start w:val="1"/>
      <w:numFmt w:val="bullet"/>
      <w:lvlText w:val=""/>
      <w:lvlJc w:val="left"/>
      <w:pPr>
        <w:ind w:left="6534" w:hanging="360"/>
      </w:pPr>
      <w:rPr>
        <w:rFonts w:ascii="Wingdings" w:hAnsi="Wingdings" w:hint="default"/>
      </w:rPr>
    </w:lvl>
  </w:abstractNum>
  <w:abstractNum w:abstractNumId="1" w15:restartNumberingAfterBreak="0">
    <w:nsid w:val="05DE5630"/>
    <w:multiLevelType w:val="hybridMultilevel"/>
    <w:tmpl w:val="141261C2"/>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E005A4E"/>
    <w:multiLevelType w:val="hybridMultilevel"/>
    <w:tmpl w:val="1E18FF58"/>
    <w:lvl w:ilvl="0" w:tplc="3976E0AA">
      <w:start w:val="1"/>
      <w:numFmt w:val="decimal"/>
      <w:lvlText w:val="%1."/>
      <w:lvlJc w:val="left"/>
      <w:pPr>
        <w:ind w:left="108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65E5A2B"/>
    <w:multiLevelType w:val="hybridMultilevel"/>
    <w:tmpl w:val="0016BF76"/>
    <w:lvl w:ilvl="0" w:tplc="3976E0AA">
      <w:start w:val="1"/>
      <w:numFmt w:val="decimal"/>
      <w:lvlText w:val="%1."/>
      <w:lvlJc w:val="left"/>
      <w:pPr>
        <w:ind w:left="1080" w:hanging="360"/>
      </w:pPr>
      <w:rPr>
        <w:b/>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4" w15:restartNumberingAfterBreak="0">
    <w:nsid w:val="196A336B"/>
    <w:multiLevelType w:val="hybridMultilevel"/>
    <w:tmpl w:val="BF76AAE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9F0511A"/>
    <w:multiLevelType w:val="hybridMultilevel"/>
    <w:tmpl w:val="11DED27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AD92686"/>
    <w:multiLevelType w:val="hybridMultilevel"/>
    <w:tmpl w:val="9DF8A2F2"/>
    <w:lvl w:ilvl="0" w:tplc="140A0001">
      <w:start w:val="1"/>
      <w:numFmt w:val="bullet"/>
      <w:lvlText w:val=""/>
      <w:lvlJc w:val="left"/>
      <w:pPr>
        <w:ind w:left="360" w:hanging="360"/>
      </w:pPr>
      <w:rPr>
        <w:rFonts w:ascii="Symbol" w:hAnsi="Symbol"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7" w15:restartNumberingAfterBreak="0">
    <w:nsid w:val="1DDD4F8C"/>
    <w:multiLevelType w:val="hybridMultilevel"/>
    <w:tmpl w:val="B9D0DD2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DF90203"/>
    <w:multiLevelType w:val="hybridMultilevel"/>
    <w:tmpl w:val="3C32C71E"/>
    <w:lvl w:ilvl="0" w:tplc="31FE4E0C">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2A134B5E"/>
    <w:multiLevelType w:val="hybridMultilevel"/>
    <w:tmpl w:val="24FE708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D5603C5"/>
    <w:multiLevelType w:val="hybridMultilevel"/>
    <w:tmpl w:val="A59E3AAA"/>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1" w15:restartNumberingAfterBreak="0">
    <w:nsid w:val="3FD22DC4"/>
    <w:multiLevelType w:val="hybridMultilevel"/>
    <w:tmpl w:val="DB9C8AF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2" w15:restartNumberingAfterBreak="0">
    <w:nsid w:val="4A253790"/>
    <w:multiLevelType w:val="hybridMultilevel"/>
    <w:tmpl w:val="87649BC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BE56796"/>
    <w:multiLevelType w:val="hybridMultilevel"/>
    <w:tmpl w:val="AFC6C3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DD40B5B"/>
    <w:multiLevelType w:val="hybridMultilevel"/>
    <w:tmpl w:val="394EDC6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D4C77BA"/>
    <w:multiLevelType w:val="hybridMultilevel"/>
    <w:tmpl w:val="B650C83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63A906D0"/>
    <w:multiLevelType w:val="hybridMultilevel"/>
    <w:tmpl w:val="423C68DE"/>
    <w:lvl w:ilvl="0" w:tplc="3976E0AA">
      <w:start w:val="1"/>
      <w:numFmt w:val="decimal"/>
      <w:lvlText w:val="%1."/>
      <w:lvlJc w:val="left"/>
      <w:pPr>
        <w:ind w:left="108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6DD30C9E"/>
    <w:multiLevelType w:val="multilevel"/>
    <w:tmpl w:val="7874781A"/>
    <w:lvl w:ilvl="0">
      <w:start w:val="1"/>
      <w:numFmt w:val="decimal"/>
      <w:lvlText w:val="%1"/>
      <w:lvlJc w:val="left"/>
      <w:pPr>
        <w:ind w:left="405" w:hanging="405"/>
      </w:pPr>
      <w:rPr>
        <w:rFonts w:hint="default"/>
        <w:b/>
      </w:rPr>
    </w:lvl>
    <w:lvl w:ilvl="1">
      <w:start w:val="3"/>
      <w:numFmt w:val="decimal"/>
      <w:lvlText w:val="%1.%2"/>
      <w:lvlJc w:val="left"/>
      <w:pPr>
        <w:ind w:left="1113" w:hanging="40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18" w15:restartNumberingAfterBreak="0">
    <w:nsid w:val="6DF63D92"/>
    <w:multiLevelType w:val="hybridMultilevel"/>
    <w:tmpl w:val="8ED878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712B42EA"/>
    <w:multiLevelType w:val="hybridMultilevel"/>
    <w:tmpl w:val="4B5C684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7"/>
  </w:num>
  <w:num w:numId="2">
    <w:abstractNumId w:val="11"/>
  </w:num>
  <w:num w:numId="3">
    <w:abstractNumId w:val="5"/>
  </w:num>
  <w:num w:numId="4">
    <w:abstractNumId w:val="14"/>
  </w:num>
  <w:num w:numId="5">
    <w:abstractNumId w:val="18"/>
  </w:num>
  <w:num w:numId="6">
    <w:abstractNumId w:val="0"/>
  </w:num>
  <w:num w:numId="7">
    <w:abstractNumId w:val="15"/>
  </w:num>
  <w:num w:numId="8">
    <w:abstractNumId w:val="13"/>
  </w:num>
  <w:num w:numId="9">
    <w:abstractNumId w:val="10"/>
  </w:num>
  <w:num w:numId="10">
    <w:abstractNumId w:val="8"/>
  </w:num>
  <w:num w:numId="11">
    <w:abstractNumId w:val="3"/>
  </w:num>
  <w:num w:numId="12">
    <w:abstractNumId w:val="2"/>
  </w:num>
  <w:num w:numId="13">
    <w:abstractNumId w:val="1"/>
  </w:num>
  <w:num w:numId="14">
    <w:abstractNumId w:val="9"/>
  </w:num>
  <w:num w:numId="15">
    <w:abstractNumId w:val="12"/>
  </w:num>
  <w:num w:numId="16">
    <w:abstractNumId w:val="4"/>
  </w:num>
  <w:num w:numId="17">
    <w:abstractNumId w:val="19"/>
  </w:num>
  <w:num w:numId="18">
    <w:abstractNumId w:val="16"/>
  </w:num>
  <w:num w:numId="19">
    <w:abstractNumId w:val="6"/>
  </w:num>
  <w:num w:numId="2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66D"/>
    <w:rsid w:val="00000163"/>
    <w:rsid w:val="000004B5"/>
    <w:rsid w:val="00000751"/>
    <w:rsid w:val="00000BFF"/>
    <w:rsid w:val="00001173"/>
    <w:rsid w:val="000011F4"/>
    <w:rsid w:val="0000125E"/>
    <w:rsid w:val="0000165B"/>
    <w:rsid w:val="00001A17"/>
    <w:rsid w:val="00001F3A"/>
    <w:rsid w:val="0000241A"/>
    <w:rsid w:val="0000242A"/>
    <w:rsid w:val="00002636"/>
    <w:rsid w:val="00002693"/>
    <w:rsid w:val="000027A5"/>
    <w:rsid w:val="00002CFA"/>
    <w:rsid w:val="000032EA"/>
    <w:rsid w:val="0000360F"/>
    <w:rsid w:val="00004D49"/>
    <w:rsid w:val="00004E31"/>
    <w:rsid w:val="0000522B"/>
    <w:rsid w:val="000052A0"/>
    <w:rsid w:val="00005858"/>
    <w:rsid w:val="00005956"/>
    <w:rsid w:val="00005C90"/>
    <w:rsid w:val="00006B11"/>
    <w:rsid w:val="00006EC8"/>
    <w:rsid w:val="00006FA1"/>
    <w:rsid w:val="000070AD"/>
    <w:rsid w:val="000075C2"/>
    <w:rsid w:val="00010103"/>
    <w:rsid w:val="000103B2"/>
    <w:rsid w:val="00010DDB"/>
    <w:rsid w:val="00011288"/>
    <w:rsid w:val="000115BA"/>
    <w:rsid w:val="000118FE"/>
    <w:rsid w:val="00012209"/>
    <w:rsid w:val="00012B94"/>
    <w:rsid w:val="0001355C"/>
    <w:rsid w:val="00013561"/>
    <w:rsid w:val="0001361B"/>
    <w:rsid w:val="00013DF5"/>
    <w:rsid w:val="0001455F"/>
    <w:rsid w:val="000147D2"/>
    <w:rsid w:val="000155FF"/>
    <w:rsid w:val="000165E6"/>
    <w:rsid w:val="00017A46"/>
    <w:rsid w:val="00017B03"/>
    <w:rsid w:val="00017B49"/>
    <w:rsid w:val="00017E3E"/>
    <w:rsid w:val="000200A0"/>
    <w:rsid w:val="00020185"/>
    <w:rsid w:val="000202D0"/>
    <w:rsid w:val="00020914"/>
    <w:rsid w:val="00020A31"/>
    <w:rsid w:val="00020DE4"/>
    <w:rsid w:val="00021119"/>
    <w:rsid w:val="00021687"/>
    <w:rsid w:val="00021C4E"/>
    <w:rsid w:val="00021D48"/>
    <w:rsid w:val="00022046"/>
    <w:rsid w:val="000223FA"/>
    <w:rsid w:val="00022778"/>
    <w:rsid w:val="00022999"/>
    <w:rsid w:val="00022AB2"/>
    <w:rsid w:val="00022D54"/>
    <w:rsid w:val="000231A0"/>
    <w:rsid w:val="000237F4"/>
    <w:rsid w:val="00023C8F"/>
    <w:rsid w:val="000246FC"/>
    <w:rsid w:val="0002487F"/>
    <w:rsid w:val="000259E5"/>
    <w:rsid w:val="000261B3"/>
    <w:rsid w:val="00026725"/>
    <w:rsid w:val="00027026"/>
    <w:rsid w:val="00027173"/>
    <w:rsid w:val="00027416"/>
    <w:rsid w:val="000279E0"/>
    <w:rsid w:val="00027E93"/>
    <w:rsid w:val="00027F9C"/>
    <w:rsid w:val="00030977"/>
    <w:rsid w:val="00031000"/>
    <w:rsid w:val="00031420"/>
    <w:rsid w:val="000314AD"/>
    <w:rsid w:val="000316BD"/>
    <w:rsid w:val="00031816"/>
    <w:rsid w:val="00031C8E"/>
    <w:rsid w:val="000322ED"/>
    <w:rsid w:val="000324FA"/>
    <w:rsid w:val="00032824"/>
    <w:rsid w:val="00032838"/>
    <w:rsid w:val="000332DA"/>
    <w:rsid w:val="00033754"/>
    <w:rsid w:val="000341FD"/>
    <w:rsid w:val="0003466A"/>
    <w:rsid w:val="00034AF3"/>
    <w:rsid w:val="00034DB4"/>
    <w:rsid w:val="00035CC2"/>
    <w:rsid w:val="00036524"/>
    <w:rsid w:val="00036D63"/>
    <w:rsid w:val="00036F55"/>
    <w:rsid w:val="000371BC"/>
    <w:rsid w:val="00037285"/>
    <w:rsid w:val="00037F50"/>
    <w:rsid w:val="000402B9"/>
    <w:rsid w:val="00040A5D"/>
    <w:rsid w:val="000411B7"/>
    <w:rsid w:val="00041A95"/>
    <w:rsid w:val="00041D81"/>
    <w:rsid w:val="00041FA8"/>
    <w:rsid w:val="000427A6"/>
    <w:rsid w:val="00042E63"/>
    <w:rsid w:val="000432F5"/>
    <w:rsid w:val="0004336B"/>
    <w:rsid w:val="00043592"/>
    <w:rsid w:val="000438AF"/>
    <w:rsid w:val="00043A8B"/>
    <w:rsid w:val="00043B47"/>
    <w:rsid w:val="00043E6C"/>
    <w:rsid w:val="00044131"/>
    <w:rsid w:val="00044754"/>
    <w:rsid w:val="00044FAE"/>
    <w:rsid w:val="0004519A"/>
    <w:rsid w:val="000457BC"/>
    <w:rsid w:val="00045B53"/>
    <w:rsid w:val="000466BE"/>
    <w:rsid w:val="00046AC7"/>
    <w:rsid w:val="0004732A"/>
    <w:rsid w:val="00047880"/>
    <w:rsid w:val="000479D8"/>
    <w:rsid w:val="00047BDC"/>
    <w:rsid w:val="00047D2B"/>
    <w:rsid w:val="00047EBD"/>
    <w:rsid w:val="0005011D"/>
    <w:rsid w:val="000505FC"/>
    <w:rsid w:val="00050A12"/>
    <w:rsid w:val="00050CB8"/>
    <w:rsid w:val="00051056"/>
    <w:rsid w:val="0005115B"/>
    <w:rsid w:val="00051862"/>
    <w:rsid w:val="000518DB"/>
    <w:rsid w:val="00051AF3"/>
    <w:rsid w:val="00051CFE"/>
    <w:rsid w:val="0005286C"/>
    <w:rsid w:val="00052D9A"/>
    <w:rsid w:val="00052E17"/>
    <w:rsid w:val="00053070"/>
    <w:rsid w:val="0005314C"/>
    <w:rsid w:val="000535D8"/>
    <w:rsid w:val="00053685"/>
    <w:rsid w:val="00053820"/>
    <w:rsid w:val="000539D0"/>
    <w:rsid w:val="00053AD6"/>
    <w:rsid w:val="00053B28"/>
    <w:rsid w:val="00054421"/>
    <w:rsid w:val="000545C4"/>
    <w:rsid w:val="00054E10"/>
    <w:rsid w:val="00055213"/>
    <w:rsid w:val="0005559D"/>
    <w:rsid w:val="00055663"/>
    <w:rsid w:val="000557B1"/>
    <w:rsid w:val="00055A2B"/>
    <w:rsid w:val="00056226"/>
    <w:rsid w:val="000562D2"/>
    <w:rsid w:val="00056456"/>
    <w:rsid w:val="000567B7"/>
    <w:rsid w:val="000571B4"/>
    <w:rsid w:val="00057763"/>
    <w:rsid w:val="00057AB6"/>
    <w:rsid w:val="00057BF5"/>
    <w:rsid w:val="00057D46"/>
    <w:rsid w:val="000601B2"/>
    <w:rsid w:val="0006033A"/>
    <w:rsid w:val="0006040E"/>
    <w:rsid w:val="00060779"/>
    <w:rsid w:val="00061F94"/>
    <w:rsid w:val="00062503"/>
    <w:rsid w:val="000625EA"/>
    <w:rsid w:val="0006314A"/>
    <w:rsid w:val="00063A22"/>
    <w:rsid w:val="00063CB6"/>
    <w:rsid w:val="00063D79"/>
    <w:rsid w:val="00063F74"/>
    <w:rsid w:val="0006411F"/>
    <w:rsid w:val="00064A46"/>
    <w:rsid w:val="00065342"/>
    <w:rsid w:val="00066E57"/>
    <w:rsid w:val="00067D3D"/>
    <w:rsid w:val="000702D5"/>
    <w:rsid w:val="00070628"/>
    <w:rsid w:val="000706F9"/>
    <w:rsid w:val="000708DC"/>
    <w:rsid w:val="00070962"/>
    <w:rsid w:val="00071523"/>
    <w:rsid w:val="00071821"/>
    <w:rsid w:val="0007196F"/>
    <w:rsid w:val="00071F1E"/>
    <w:rsid w:val="00072515"/>
    <w:rsid w:val="00072540"/>
    <w:rsid w:val="00072AB0"/>
    <w:rsid w:val="00073170"/>
    <w:rsid w:val="0007358F"/>
    <w:rsid w:val="0007405D"/>
    <w:rsid w:val="00074A7B"/>
    <w:rsid w:val="000751BD"/>
    <w:rsid w:val="00075DF7"/>
    <w:rsid w:val="00076C1B"/>
    <w:rsid w:val="00076D3A"/>
    <w:rsid w:val="00076E22"/>
    <w:rsid w:val="0008018C"/>
    <w:rsid w:val="00080BE4"/>
    <w:rsid w:val="00080C5B"/>
    <w:rsid w:val="00081485"/>
    <w:rsid w:val="000818C6"/>
    <w:rsid w:val="0008197D"/>
    <w:rsid w:val="0008202C"/>
    <w:rsid w:val="0008242A"/>
    <w:rsid w:val="00082997"/>
    <w:rsid w:val="00082C70"/>
    <w:rsid w:val="00082EBF"/>
    <w:rsid w:val="00083262"/>
    <w:rsid w:val="000834D7"/>
    <w:rsid w:val="00083AFF"/>
    <w:rsid w:val="00083FBF"/>
    <w:rsid w:val="000842FB"/>
    <w:rsid w:val="00084784"/>
    <w:rsid w:val="00084E32"/>
    <w:rsid w:val="0008560D"/>
    <w:rsid w:val="000860F2"/>
    <w:rsid w:val="000864CB"/>
    <w:rsid w:val="00086916"/>
    <w:rsid w:val="00086B2E"/>
    <w:rsid w:val="00086F75"/>
    <w:rsid w:val="00086FD3"/>
    <w:rsid w:val="00087211"/>
    <w:rsid w:val="00087501"/>
    <w:rsid w:val="00087B47"/>
    <w:rsid w:val="00087ECB"/>
    <w:rsid w:val="00090071"/>
    <w:rsid w:val="00090230"/>
    <w:rsid w:val="0009025D"/>
    <w:rsid w:val="000907A0"/>
    <w:rsid w:val="00090864"/>
    <w:rsid w:val="00090BAC"/>
    <w:rsid w:val="00091273"/>
    <w:rsid w:val="00091BF2"/>
    <w:rsid w:val="00092342"/>
    <w:rsid w:val="00092908"/>
    <w:rsid w:val="0009293D"/>
    <w:rsid w:val="00092DDD"/>
    <w:rsid w:val="00092F3D"/>
    <w:rsid w:val="0009390F"/>
    <w:rsid w:val="00093B55"/>
    <w:rsid w:val="00093F2E"/>
    <w:rsid w:val="000944D7"/>
    <w:rsid w:val="0009493E"/>
    <w:rsid w:val="00094D49"/>
    <w:rsid w:val="000966D1"/>
    <w:rsid w:val="00096A9B"/>
    <w:rsid w:val="00096CCD"/>
    <w:rsid w:val="00096F00"/>
    <w:rsid w:val="00097279"/>
    <w:rsid w:val="000974D4"/>
    <w:rsid w:val="00097807"/>
    <w:rsid w:val="00097837"/>
    <w:rsid w:val="00097928"/>
    <w:rsid w:val="000A008C"/>
    <w:rsid w:val="000A02FE"/>
    <w:rsid w:val="000A0CE9"/>
    <w:rsid w:val="000A0D6E"/>
    <w:rsid w:val="000A0D87"/>
    <w:rsid w:val="000A0EBC"/>
    <w:rsid w:val="000A0F71"/>
    <w:rsid w:val="000A179E"/>
    <w:rsid w:val="000A19F0"/>
    <w:rsid w:val="000A1A3F"/>
    <w:rsid w:val="000A1F7C"/>
    <w:rsid w:val="000A24C6"/>
    <w:rsid w:val="000A28F4"/>
    <w:rsid w:val="000A2C45"/>
    <w:rsid w:val="000A2D5C"/>
    <w:rsid w:val="000A2D6A"/>
    <w:rsid w:val="000A33FB"/>
    <w:rsid w:val="000A3511"/>
    <w:rsid w:val="000A3ADC"/>
    <w:rsid w:val="000A3BCC"/>
    <w:rsid w:val="000A3BF6"/>
    <w:rsid w:val="000A4D06"/>
    <w:rsid w:val="000A4F60"/>
    <w:rsid w:val="000A5E24"/>
    <w:rsid w:val="000A628C"/>
    <w:rsid w:val="000A6643"/>
    <w:rsid w:val="000A6693"/>
    <w:rsid w:val="000A6D9E"/>
    <w:rsid w:val="000A6DA0"/>
    <w:rsid w:val="000A703C"/>
    <w:rsid w:val="000A71ED"/>
    <w:rsid w:val="000A78C6"/>
    <w:rsid w:val="000A7A21"/>
    <w:rsid w:val="000B09CA"/>
    <w:rsid w:val="000B0B15"/>
    <w:rsid w:val="000B0B6D"/>
    <w:rsid w:val="000B0B9D"/>
    <w:rsid w:val="000B1893"/>
    <w:rsid w:val="000B1962"/>
    <w:rsid w:val="000B1B19"/>
    <w:rsid w:val="000B2CC5"/>
    <w:rsid w:val="000B311F"/>
    <w:rsid w:val="000B35AD"/>
    <w:rsid w:val="000B40DC"/>
    <w:rsid w:val="000B4C8F"/>
    <w:rsid w:val="000B4D31"/>
    <w:rsid w:val="000B4FB7"/>
    <w:rsid w:val="000B571F"/>
    <w:rsid w:val="000B5FF1"/>
    <w:rsid w:val="000B60F5"/>
    <w:rsid w:val="000B6227"/>
    <w:rsid w:val="000B665F"/>
    <w:rsid w:val="000B6746"/>
    <w:rsid w:val="000B6B4D"/>
    <w:rsid w:val="000B6EC2"/>
    <w:rsid w:val="000B74CD"/>
    <w:rsid w:val="000C016E"/>
    <w:rsid w:val="000C063E"/>
    <w:rsid w:val="000C0E1D"/>
    <w:rsid w:val="000C10BD"/>
    <w:rsid w:val="000C1122"/>
    <w:rsid w:val="000C1A44"/>
    <w:rsid w:val="000C1C69"/>
    <w:rsid w:val="000C21BF"/>
    <w:rsid w:val="000C21F1"/>
    <w:rsid w:val="000C250E"/>
    <w:rsid w:val="000C2ECF"/>
    <w:rsid w:val="000C3081"/>
    <w:rsid w:val="000C3216"/>
    <w:rsid w:val="000C47A7"/>
    <w:rsid w:val="000C4818"/>
    <w:rsid w:val="000C48F0"/>
    <w:rsid w:val="000C4AE1"/>
    <w:rsid w:val="000C586F"/>
    <w:rsid w:val="000C5FCC"/>
    <w:rsid w:val="000C618E"/>
    <w:rsid w:val="000C61F7"/>
    <w:rsid w:val="000C68FF"/>
    <w:rsid w:val="000C69D8"/>
    <w:rsid w:val="000C6B29"/>
    <w:rsid w:val="000C6D06"/>
    <w:rsid w:val="000C763F"/>
    <w:rsid w:val="000C7857"/>
    <w:rsid w:val="000C7C9F"/>
    <w:rsid w:val="000D012D"/>
    <w:rsid w:val="000D01CA"/>
    <w:rsid w:val="000D0420"/>
    <w:rsid w:val="000D04C2"/>
    <w:rsid w:val="000D079C"/>
    <w:rsid w:val="000D0862"/>
    <w:rsid w:val="000D08C8"/>
    <w:rsid w:val="000D1010"/>
    <w:rsid w:val="000D17B0"/>
    <w:rsid w:val="000D1CCA"/>
    <w:rsid w:val="000D1DA8"/>
    <w:rsid w:val="000D2CB4"/>
    <w:rsid w:val="000D2DF3"/>
    <w:rsid w:val="000D3045"/>
    <w:rsid w:val="000D3330"/>
    <w:rsid w:val="000D356F"/>
    <w:rsid w:val="000D3790"/>
    <w:rsid w:val="000D4052"/>
    <w:rsid w:val="000D4B2F"/>
    <w:rsid w:val="000D6951"/>
    <w:rsid w:val="000D6BE0"/>
    <w:rsid w:val="000D7495"/>
    <w:rsid w:val="000D7FB3"/>
    <w:rsid w:val="000E03EC"/>
    <w:rsid w:val="000E0658"/>
    <w:rsid w:val="000E067C"/>
    <w:rsid w:val="000E07A0"/>
    <w:rsid w:val="000E0F8B"/>
    <w:rsid w:val="000E1CC5"/>
    <w:rsid w:val="000E2248"/>
    <w:rsid w:val="000E290B"/>
    <w:rsid w:val="000E3C64"/>
    <w:rsid w:val="000E3D66"/>
    <w:rsid w:val="000E3D87"/>
    <w:rsid w:val="000E430F"/>
    <w:rsid w:val="000E4D7D"/>
    <w:rsid w:val="000E4DEB"/>
    <w:rsid w:val="000E4F04"/>
    <w:rsid w:val="000E5197"/>
    <w:rsid w:val="000E5405"/>
    <w:rsid w:val="000E5651"/>
    <w:rsid w:val="000E59DD"/>
    <w:rsid w:val="000E5C8B"/>
    <w:rsid w:val="000E600B"/>
    <w:rsid w:val="000E68A2"/>
    <w:rsid w:val="000E6A4F"/>
    <w:rsid w:val="000E6DF7"/>
    <w:rsid w:val="000E7224"/>
    <w:rsid w:val="000E723D"/>
    <w:rsid w:val="000E7E26"/>
    <w:rsid w:val="000E7E78"/>
    <w:rsid w:val="000F07B2"/>
    <w:rsid w:val="000F0D5B"/>
    <w:rsid w:val="000F0E26"/>
    <w:rsid w:val="000F1493"/>
    <w:rsid w:val="000F182D"/>
    <w:rsid w:val="000F211E"/>
    <w:rsid w:val="000F2438"/>
    <w:rsid w:val="000F28F6"/>
    <w:rsid w:val="000F2A4B"/>
    <w:rsid w:val="000F2BAE"/>
    <w:rsid w:val="000F2D79"/>
    <w:rsid w:val="000F2D8D"/>
    <w:rsid w:val="000F2DB7"/>
    <w:rsid w:val="000F2FBD"/>
    <w:rsid w:val="000F304D"/>
    <w:rsid w:val="000F3210"/>
    <w:rsid w:val="000F32E4"/>
    <w:rsid w:val="000F3A94"/>
    <w:rsid w:val="000F3CC1"/>
    <w:rsid w:val="000F3FE7"/>
    <w:rsid w:val="000F41C7"/>
    <w:rsid w:val="000F4B4A"/>
    <w:rsid w:val="000F4E07"/>
    <w:rsid w:val="000F51C6"/>
    <w:rsid w:val="000F5832"/>
    <w:rsid w:val="000F5916"/>
    <w:rsid w:val="000F6114"/>
    <w:rsid w:val="000F6763"/>
    <w:rsid w:val="000F7469"/>
    <w:rsid w:val="000F7ADD"/>
    <w:rsid w:val="0010077B"/>
    <w:rsid w:val="00100794"/>
    <w:rsid w:val="0010080E"/>
    <w:rsid w:val="00100D8A"/>
    <w:rsid w:val="00101AD4"/>
    <w:rsid w:val="00101CF0"/>
    <w:rsid w:val="00101F29"/>
    <w:rsid w:val="00101F83"/>
    <w:rsid w:val="0010263A"/>
    <w:rsid w:val="001026E2"/>
    <w:rsid w:val="00102A71"/>
    <w:rsid w:val="00103AB7"/>
    <w:rsid w:val="00103FBA"/>
    <w:rsid w:val="00104490"/>
    <w:rsid w:val="00104557"/>
    <w:rsid w:val="001048CC"/>
    <w:rsid w:val="001049EA"/>
    <w:rsid w:val="00104D11"/>
    <w:rsid w:val="00105663"/>
    <w:rsid w:val="0010585C"/>
    <w:rsid w:val="00105DEB"/>
    <w:rsid w:val="00105FCB"/>
    <w:rsid w:val="00106E92"/>
    <w:rsid w:val="0010740A"/>
    <w:rsid w:val="00107AEE"/>
    <w:rsid w:val="00107DCF"/>
    <w:rsid w:val="0011097C"/>
    <w:rsid w:val="00110C71"/>
    <w:rsid w:val="001117ED"/>
    <w:rsid w:val="00111D27"/>
    <w:rsid w:val="00111E99"/>
    <w:rsid w:val="00112437"/>
    <w:rsid w:val="0011265B"/>
    <w:rsid w:val="00112F1F"/>
    <w:rsid w:val="00113102"/>
    <w:rsid w:val="00113B02"/>
    <w:rsid w:val="00114377"/>
    <w:rsid w:val="0011457F"/>
    <w:rsid w:val="00114701"/>
    <w:rsid w:val="0011475F"/>
    <w:rsid w:val="00114A3D"/>
    <w:rsid w:val="00114F67"/>
    <w:rsid w:val="0011500A"/>
    <w:rsid w:val="00115D26"/>
    <w:rsid w:val="001160E4"/>
    <w:rsid w:val="0011644C"/>
    <w:rsid w:val="001165D8"/>
    <w:rsid w:val="001166A9"/>
    <w:rsid w:val="001168E2"/>
    <w:rsid w:val="00116F14"/>
    <w:rsid w:val="001172F0"/>
    <w:rsid w:val="0011774A"/>
    <w:rsid w:val="00117934"/>
    <w:rsid w:val="00117AF9"/>
    <w:rsid w:val="00117E13"/>
    <w:rsid w:val="00117FDD"/>
    <w:rsid w:val="001200CE"/>
    <w:rsid w:val="00120282"/>
    <w:rsid w:val="00120D48"/>
    <w:rsid w:val="00120E26"/>
    <w:rsid w:val="001210B2"/>
    <w:rsid w:val="001210FA"/>
    <w:rsid w:val="00121109"/>
    <w:rsid w:val="001213FE"/>
    <w:rsid w:val="00121AAC"/>
    <w:rsid w:val="001222B5"/>
    <w:rsid w:val="00122735"/>
    <w:rsid w:val="00122ABA"/>
    <w:rsid w:val="00122C34"/>
    <w:rsid w:val="00122E81"/>
    <w:rsid w:val="001235CD"/>
    <w:rsid w:val="001240A7"/>
    <w:rsid w:val="001241F3"/>
    <w:rsid w:val="001242CE"/>
    <w:rsid w:val="00124C9F"/>
    <w:rsid w:val="00124CC5"/>
    <w:rsid w:val="00125566"/>
    <w:rsid w:val="0012578F"/>
    <w:rsid w:val="00125A82"/>
    <w:rsid w:val="00125C99"/>
    <w:rsid w:val="00125D1C"/>
    <w:rsid w:val="00125FDA"/>
    <w:rsid w:val="001263DD"/>
    <w:rsid w:val="001269CA"/>
    <w:rsid w:val="00126BAE"/>
    <w:rsid w:val="00126D4F"/>
    <w:rsid w:val="001271F7"/>
    <w:rsid w:val="00127917"/>
    <w:rsid w:val="00127D76"/>
    <w:rsid w:val="001302D1"/>
    <w:rsid w:val="001302FF"/>
    <w:rsid w:val="0013038F"/>
    <w:rsid w:val="0013068E"/>
    <w:rsid w:val="00131271"/>
    <w:rsid w:val="001313EF"/>
    <w:rsid w:val="00131411"/>
    <w:rsid w:val="0013141C"/>
    <w:rsid w:val="00131EDC"/>
    <w:rsid w:val="00132FA3"/>
    <w:rsid w:val="00133075"/>
    <w:rsid w:val="00133985"/>
    <w:rsid w:val="00133BB9"/>
    <w:rsid w:val="00133FDC"/>
    <w:rsid w:val="00134124"/>
    <w:rsid w:val="001344C4"/>
    <w:rsid w:val="001356B2"/>
    <w:rsid w:val="001360AC"/>
    <w:rsid w:val="001360E3"/>
    <w:rsid w:val="0013633A"/>
    <w:rsid w:val="001371B6"/>
    <w:rsid w:val="00137352"/>
    <w:rsid w:val="0013753A"/>
    <w:rsid w:val="00137CAF"/>
    <w:rsid w:val="0014019A"/>
    <w:rsid w:val="001401DA"/>
    <w:rsid w:val="00140473"/>
    <w:rsid w:val="0014061C"/>
    <w:rsid w:val="001406C9"/>
    <w:rsid w:val="00140F07"/>
    <w:rsid w:val="00141068"/>
    <w:rsid w:val="0014154D"/>
    <w:rsid w:val="001418BD"/>
    <w:rsid w:val="0014225B"/>
    <w:rsid w:val="001422EA"/>
    <w:rsid w:val="00142769"/>
    <w:rsid w:val="00142D8F"/>
    <w:rsid w:val="00143A46"/>
    <w:rsid w:val="00143D3E"/>
    <w:rsid w:val="00143FBD"/>
    <w:rsid w:val="0014416E"/>
    <w:rsid w:val="001441F9"/>
    <w:rsid w:val="0014480B"/>
    <w:rsid w:val="00144F94"/>
    <w:rsid w:val="00145081"/>
    <w:rsid w:val="00145793"/>
    <w:rsid w:val="00145E57"/>
    <w:rsid w:val="00146063"/>
    <w:rsid w:val="00146B5C"/>
    <w:rsid w:val="00146B67"/>
    <w:rsid w:val="00146D3E"/>
    <w:rsid w:val="001472B6"/>
    <w:rsid w:val="001477C6"/>
    <w:rsid w:val="00147CD2"/>
    <w:rsid w:val="00147F2B"/>
    <w:rsid w:val="0015117F"/>
    <w:rsid w:val="0015118B"/>
    <w:rsid w:val="001511D6"/>
    <w:rsid w:val="0015130B"/>
    <w:rsid w:val="0015133D"/>
    <w:rsid w:val="00151932"/>
    <w:rsid w:val="00151B6E"/>
    <w:rsid w:val="00151CBD"/>
    <w:rsid w:val="001524D6"/>
    <w:rsid w:val="00152D9F"/>
    <w:rsid w:val="001530D6"/>
    <w:rsid w:val="00153F4D"/>
    <w:rsid w:val="0015442B"/>
    <w:rsid w:val="00154857"/>
    <w:rsid w:val="00154A14"/>
    <w:rsid w:val="001553BE"/>
    <w:rsid w:val="00155602"/>
    <w:rsid w:val="0015581F"/>
    <w:rsid w:val="00155E9D"/>
    <w:rsid w:val="00155ED8"/>
    <w:rsid w:val="00156B21"/>
    <w:rsid w:val="00157101"/>
    <w:rsid w:val="0015729F"/>
    <w:rsid w:val="001572D4"/>
    <w:rsid w:val="001573FA"/>
    <w:rsid w:val="00157965"/>
    <w:rsid w:val="00157D85"/>
    <w:rsid w:val="00157E54"/>
    <w:rsid w:val="001609DC"/>
    <w:rsid w:val="00160EB6"/>
    <w:rsid w:val="001614A3"/>
    <w:rsid w:val="00161590"/>
    <w:rsid w:val="00161E3D"/>
    <w:rsid w:val="00161FE2"/>
    <w:rsid w:val="0016263D"/>
    <w:rsid w:val="00163395"/>
    <w:rsid w:val="00163A7D"/>
    <w:rsid w:val="00163AC6"/>
    <w:rsid w:val="00163FB2"/>
    <w:rsid w:val="00164BDD"/>
    <w:rsid w:val="00164E32"/>
    <w:rsid w:val="001659EB"/>
    <w:rsid w:val="001667A2"/>
    <w:rsid w:val="00167339"/>
    <w:rsid w:val="001674F3"/>
    <w:rsid w:val="00167560"/>
    <w:rsid w:val="00167580"/>
    <w:rsid w:val="00167C04"/>
    <w:rsid w:val="00167C74"/>
    <w:rsid w:val="00167FFD"/>
    <w:rsid w:val="0017006E"/>
    <w:rsid w:val="00170C39"/>
    <w:rsid w:val="00170D9C"/>
    <w:rsid w:val="00170E4D"/>
    <w:rsid w:val="00171105"/>
    <w:rsid w:val="001729F3"/>
    <w:rsid w:val="00172E5E"/>
    <w:rsid w:val="00172E73"/>
    <w:rsid w:val="00172F1E"/>
    <w:rsid w:val="001732C7"/>
    <w:rsid w:val="001733EF"/>
    <w:rsid w:val="001738E8"/>
    <w:rsid w:val="00173946"/>
    <w:rsid w:val="00173B96"/>
    <w:rsid w:val="00173C25"/>
    <w:rsid w:val="00173D8A"/>
    <w:rsid w:val="0017471B"/>
    <w:rsid w:val="00174970"/>
    <w:rsid w:val="00174BA2"/>
    <w:rsid w:val="00174EC7"/>
    <w:rsid w:val="00175812"/>
    <w:rsid w:val="001766BF"/>
    <w:rsid w:val="001767A0"/>
    <w:rsid w:val="00176D23"/>
    <w:rsid w:val="0017703B"/>
    <w:rsid w:val="00177275"/>
    <w:rsid w:val="001775D9"/>
    <w:rsid w:val="00177B9C"/>
    <w:rsid w:val="00177E9B"/>
    <w:rsid w:val="00180EFC"/>
    <w:rsid w:val="00180F35"/>
    <w:rsid w:val="00181402"/>
    <w:rsid w:val="0018145F"/>
    <w:rsid w:val="001815C4"/>
    <w:rsid w:val="00181F63"/>
    <w:rsid w:val="00182362"/>
    <w:rsid w:val="001824FB"/>
    <w:rsid w:val="001827B3"/>
    <w:rsid w:val="00183224"/>
    <w:rsid w:val="00183262"/>
    <w:rsid w:val="00183A62"/>
    <w:rsid w:val="00183AC2"/>
    <w:rsid w:val="00184A7C"/>
    <w:rsid w:val="00184A80"/>
    <w:rsid w:val="00184F41"/>
    <w:rsid w:val="00185831"/>
    <w:rsid w:val="001861BB"/>
    <w:rsid w:val="00186779"/>
    <w:rsid w:val="00186A73"/>
    <w:rsid w:val="00186CB9"/>
    <w:rsid w:val="001872FC"/>
    <w:rsid w:val="001878C7"/>
    <w:rsid w:val="00187AEC"/>
    <w:rsid w:val="00187F0F"/>
    <w:rsid w:val="00190108"/>
    <w:rsid w:val="001909F4"/>
    <w:rsid w:val="00190DB3"/>
    <w:rsid w:val="00191057"/>
    <w:rsid w:val="001916E9"/>
    <w:rsid w:val="00191DC9"/>
    <w:rsid w:val="00192444"/>
    <w:rsid w:val="001927DE"/>
    <w:rsid w:val="00192EF4"/>
    <w:rsid w:val="00193513"/>
    <w:rsid w:val="0019392F"/>
    <w:rsid w:val="0019396A"/>
    <w:rsid w:val="00193E27"/>
    <w:rsid w:val="001946A5"/>
    <w:rsid w:val="001949D7"/>
    <w:rsid w:val="00194ACC"/>
    <w:rsid w:val="00194CE8"/>
    <w:rsid w:val="001953A6"/>
    <w:rsid w:val="001955D7"/>
    <w:rsid w:val="00195936"/>
    <w:rsid w:val="0019595A"/>
    <w:rsid w:val="00195C9E"/>
    <w:rsid w:val="00196043"/>
    <w:rsid w:val="00196355"/>
    <w:rsid w:val="001964AE"/>
    <w:rsid w:val="001964E2"/>
    <w:rsid w:val="00196602"/>
    <w:rsid w:val="0019695D"/>
    <w:rsid w:val="00196E3F"/>
    <w:rsid w:val="00197013"/>
    <w:rsid w:val="001970A2"/>
    <w:rsid w:val="00197CC3"/>
    <w:rsid w:val="001A0B06"/>
    <w:rsid w:val="001A0E26"/>
    <w:rsid w:val="001A10A8"/>
    <w:rsid w:val="001A16A3"/>
    <w:rsid w:val="001A1DAF"/>
    <w:rsid w:val="001A2090"/>
    <w:rsid w:val="001A2774"/>
    <w:rsid w:val="001A27BB"/>
    <w:rsid w:val="001A373C"/>
    <w:rsid w:val="001A3AD3"/>
    <w:rsid w:val="001A433E"/>
    <w:rsid w:val="001A4369"/>
    <w:rsid w:val="001A4B45"/>
    <w:rsid w:val="001A4D7B"/>
    <w:rsid w:val="001A4FD5"/>
    <w:rsid w:val="001A5082"/>
    <w:rsid w:val="001A5AF6"/>
    <w:rsid w:val="001A5C77"/>
    <w:rsid w:val="001A5FF0"/>
    <w:rsid w:val="001A626E"/>
    <w:rsid w:val="001A6791"/>
    <w:rsid w:val="001A6D0E"/>
    <w:rsid w:val="001A740F"/>
    <w:rsid w:val="001A7930"/>
    <w:rsid w:val="001B0032"/>
    <w:rsid w:val="001B03D0"/>
    <w:rsid w:val="001B0BAF"/>
    <w:rsid w:val="001B0E87"/>
    <w:rsid w:val="001B172E"/>
    <w:rsid w:val="001B197A"/>
    <w:rsid w:val="001B1E3D"/>
    <w:rsid w:val="001B288A"/>
    <w:rsid w:val="001B28CB"/>
    <w:rsid w:val="001B28E5"/>
    <w:rsid w:val="001B2A2D"/>
    <w:rsid w:val="001B2CA7"/>
    <w:rsid w:val="001B37F2"/>
    <w:rsid w:val="001B382F"/>
    <w:rsid w:val="001B38D7"/>
    <w:rsid w:val="001B43FB"/>
    <w:rsid w:val="001B471A"/>
    <w:rsid w:val="001B47B7"/>
    <w:rsid w:val="001B4A41"/>
    <w:rsid w:val="001B4BB7"/>
    <w:rsid w:val="001B4C82"/>
    <w:rsid w:val="001B61AA"/>
    <w:rsid w:val="001B61C1"/>
    <w:rsid w:val="001B6D20"/>
    <w:rsid w:val="001B6F07"/>
    <w:rsid w:val="001B6F2B"/>
    <w:rsid w:val="001B70F8"/>
    <w:rsid w:val="001C0390"/>
    <w:rsid w:val="001C04EF"/>
    <w:rsid w:val="001C06A4"/>
    <w:rsid w:val="001C0807"/>
    <w:rsid w:val="001C0AAD"/>
    <w:rsid w:val="001C0FAC"/>
    <w:rsid w:val="001C1B0B"/>
    <w:rsid w:val="001C2DB4"/>
    <w:rsid w:val="001C3EDF"/>
    <w:rsid w:val="001C409E"/>
    <w:rsid w:val="001C457B"/>
    <w:rsid w:val="001C5222"/>
    <w:rsid w:val="001C5237"/>
    <w:rsid w:val="001C528B"/>
    <w:rsid w:val="001C574B"/>
    <w:rsid w:val="001C5B4A"/>
    <w:rsid w:val="001C5CA7"/>
    <w:rsid w:val="001C5CB8"/>
    <w:rsid w:val="001C5EA8"/>
    <w:rsid w:val="001C5FD2"/>
    <w:rsid w:val="001C645E"/>
    <w:rsid w:val="001C685B"/>
    <w:rsid w:val="001C68D0"/>
    <w:rsid w:val="001C7193"/>
    <w:rsid w:val="001C75C3"/>
    <w:rsid w:val="001C7A01"/>
    <w:rsid w:val="001D01CF"/>
    <w:rsid w:val="001D0528"/>
    <w:rsid w:val="001D0A07"/>
    <w:rsid w:val="001D1171"/>
    <w:rsid w:val="001D1420"/>
    <w:rsid w:val="001D1580"/>
    <w:rsid w:val="001D222E"/>
    <w:rsid w:val="001D2CF4"/>
    <w:rsid w:val="001D2E2D"/>
    <w:rsid w:val="001D38F7"/>
    <w:rsid w:val="001D3EE3"/>
    <w:rsid w:val="001D44FF"/>
    <w:rsid w:val="001D45D8"/>
    <w:rsid w:val="001D4C45"/>
    <w:rsid w:val="001D4E29"/>
    <w:rsid w:val="001D509F"/>
    <w:rsid w:val="001D5558"/>
    <w:rsid w:val="001D5EF0"/>
    <w:rsid w:val="001D5FB5"/>
    <w:rsid w:val="001D6937"/>
    <w:rsid w:val="001D6E5C"/>
    <w:rsid w:val="001D7289"/>
    <w:rsid w:val="001D7439"/>
    <w:rsid w:val="001D7781"/>
    <w:rsid w:val="001E0377"/>
    <w:rsid w:val="001E0590"/>
    <w:rsid w:val="001E1B3E"/>
    <w:rsid w:val="001E1E4B"/>
    <w:rsid w:val="001E1F77"/>
    <w:rsid w:val="001E220F"/>
    <w:rsid w:val="001E26B2"/>
    <w:rsid w:val="001E26DC"/>
    <w:rsid w:val="001E2C09"/>
    <w:rsid w:val="001E3AB4"/>
    <w:rsid w:val="001E3B47"/>
    <w:rsid w:val="001E40BF"/>
    <w:rsid w:val="001E53BD"/>
    <w:rsid w:val="001E5708"/>
    <w:rsid w:val="001E593C"/>
    <w:rsid w:val="001E5D91"/>
    <w:rsid w:val="001E5DF5"/>
    <w:rsid w:val="001E5E70"/>
    <w:rsid w:val="001E5F3E"/>
    <w:rsid w:val="001E65AE"/>
    <w:rsid w:val="001E6670"/>
    <w:rsid w:val="001E6684"/>
    <w:rsid w:val="001E6891"/>
    <w:rsid w:val="001E7548"/>
    <w:rsid w:val="001E777C"/>
    <w:rsid w:val="001E7791"/>
    <w:rsid w:val="001E77C4"/>
    <w:rsid w:val="001E7E46"/>
    <w:rsid w:val="001F0415"/>
    <w:rsid w:val="001F0BDD"/>
    <w:rsid w:val="001F0F2C"/>
    <w:rsid w:val="001F124A"/>
    <w:rsid w:val="001F1593"/>
    <w:rsid w:val="001F1894"/>
    <w:rsid w:val="001F1BC9"/>
    <w:rsid w:val="001F2301"/>
    <w:rsid w:val="001F261C"/>
    <w:rsid w:val="001F2E4D"/>
    <w:rsid w:val="001F32C7"/>
    <w:rsid w:val="001F3801"/>
    <w:rsid w:val="001F3CED"/>
    <w:rsid w:val="001F3CF9"/>
    <w:rsid w:val="001F3F3D"/>
    <w:rsid w:val="001F3F7A"/>
    <w:rsid w:val="001F4188"/>
    <w:rsid w:val="001F4445"/>
    <w:rsid w:val="001F4C49"/>
    <w:rsid w:val="001F4DA6"/>
    <w:rsid w:val="001F5027"/>
    <w:rsid w:val="001F520F"/>
    <w:rsid w:val="001F6050"/>
    <w:rsid w:val="001F67B8"/>
    <w:rsid w:val="001F6851"/>
    <w:rsid w:val="001F69FE"/>
    <w:rsid w:val="001F76F2"/>
    <w:rsid w:val="001F7E68"/>
    <w:rsid w:val="0020049A"/>
    <w:rsid w:val="002006E6"/>
    <w:rsid w:val="00200A1B"/>
    <w:rsid w:val="00200BDE"/>
    <w:rsid w:val="00200DB1"/>
    <w:rsid w:val="0020105D"/>
    <w:rsid w:val="00201314"/>
    <w:rsid w:val="00201D68"/>
    <w:rsid w:val="00201FEF"/>
    <w:rsid w:val="0020295B"/>
    <w:rsid w:val="00202B67"/>
    <w:rsid w:val="00202BE6"/>
    <w:rsid w:val="00203010"/>
    <w:rsid w:val="00203074"/>
    <w:rsid w:val="00203103"/>
    <w:rsid w:val="0020337D"/>
    <w:rsid w:val="0020354C"/>
    <w:rsid w:val="00204911"/>
    <w:rsid w:val="00204A03"/>
    <w:rsid w:val="00204F3F"/>
    <w:rsid w:val="00204FDF"/>
    <w:rsid w:val="00205171"/>
    <w:rsid w:val="002054B8"/>
    <w:rsid w:val="002067BD"/>
    <w:rsid w:val="002069A8"/>
    <w:rsid w:val="00206D22"/>
    <w:rsid w:val="002071C6"/>
    <w:rsid w:val="002077AF"/>
    <w:rsid w:val="002103D2"/>
    <w:rsid w:val="00210850"/>
    <w:rsid w:val="0021155B"/>
    <w:rsid w:val="002119AC"/>
    <w:rsid w:val="00211B27"/>
    <w:rsid w:val="00212018"/>
    <w:rsid w:val="0021247E"/>
    <w:rsid w:val="00212901"/>
    <w:rsid w:val="00212D44"/>
    <w:rsid w:val="002132EF"/>
    <w:rsid w:val="0021336F"/>
    <w:rsid w:val="002136C0"/>
    <w:rsid w:val="00213E55"/>
    <w:rsid w:val="00214203"/>
    <w:rsid w:val="002148DC"/>
    <w:rsid w:val="00214911"/>
    <w:rsid w:val="00214C92"/>
    <w:rsid w:val="00214D21"/>
    <w:rsid w:val="002150C7"/>
    <w:rsid w:val="0021590E"/>
    <w:rsid w:val="002159EC"/>
    <w:rsid w:val="00215B60"/>
    <w:rsid w:val="00215C1C"/>
    <w:rsid w:val="002161D0"/>
    <w:rsid w:val="0021634A"/>
    <w:rsid w:val="0021644C"/>
    <w:rsid w:val="00216500"/>
    <w:rsid w:val="00216B66"/>
    <w:rsid w:val="00217813"/>
    <w:rsid w:val="00217D5B"/>
    <w:rsid w:val="002202A0"/>
    <w:rsid w:val="00220703"/>
    <w:rsid w:val="00220B39"/>
    <w:rsid w:val="00220C3A"/>
    <w:rsid w:val="00220CA9"/>
    <w:rsid w:val="002212A5"/>
    <w:rsid w:val="0022135F"/>
    <w:rsid w:val="0022141D"/>
    <w:rsid w:val="00221A65"/>
    <w:rsid w:val="0022215E"/>
    <w:rsid w:val="002221DD"/>
    <w:rsid w:val="0022252B"/>
    <w:rsid w:val="00222650"/>
    <w:rsid w:val="0022295F"/>
    <w:rsid w:val="00222D35"/>
    <w:rsid w:val="00222EAC"/>
    <w:rsid w:val="00223AD8"/>
    <w:rsid w:val="00223BCD"/>
    <w:rsid w:val="00224747"/>
    <w:rsid w:val="00224824"/>
    <w:rsid w:val="00224CF8"/>
    <w:rsid w:val="0022530D"/>
    <w:rsid w:val="0022533C"/>
    <w:rsid w:val="0022551F"/>
    <w:rsid w:val="002266E6"/>
    <w:rsid w:val="00226A7B"/>
    <w:rsid w:val="00226DE6"/>
    <w:rsid w:val="00226E68"/>
    <w:rsid w:val="0022730E"/>
    <w:rsid w:val="002273AB"/>
    <w:rsid w:val="00227BD7"/>
    <w:rsid w:val="00227DE7"/>
    <w:rsid w:val="00227F04"/>
    <w:rsid w:val="00230060"/>
    <w:rsid w:val="00230B00"/>
    <w:rsid w:val="00230B05"/>
    <w:rsid w:val="0023137F"/>
    <w:rsid w:val="002313CE"/>
    <w:rsid w:val="00231777"/>
    <w:rsid w:val="002320EE"/>
    <w:rsid w:val="00232658"/>
    <w:rsid w:val="00232677"/>
    <w:rsid w:val="0023276B"/>
    <w:rsid w:val="00232BF1"/>
    <w:rsid w:val="00232BFD"/>
    <w:rsid w:val="00232F0C"/>
    <w:rsid w:val="00232F72"/>
    <w:rsid w:val="0023301F"/>
    <w:rsid w:val="0023334C"/>
    <w:rsid w:val="002334A3"/>
    <w:rsid w:val="00233FA8"/>
    <w:rsid w:val="00234E43"/>
    <w:rsid w:val="002352AE"/>
    <w:rsid w:val="0023587A"/>
    <w:rsid w:val="00236BE7"/>
    <w:rsid w:val="00236CFD"/>
    <w:rsid w:val="00237290"/>
    <w:rsid w:val="00237562"/>
    <w:rsid w:val="00240945"/>
    <w:rsid w:val="00240F27"/>
    <w:rsid w:val="00241B5F"/>
    <w:rsid w:val="00241B94"/>
    <w:rsid w:val="00241EC0"/>
    <w:rsid w:val="00241F9C"/>
    <w:rsid w:val="00242431"/>
    <w:rsid w:val="0024253B"/>
    <w:rsid w:val="00242874"/>
    <w:rsid w:val="00242D66"/>
    <w:rsid w:val="00242D6F"/>
    <w:rsid w:val="00243728"/>
    <w:rsid w:val="002437E7"/>
    <w:rsid w:val="002438BC"/>
    <w:rsid w:val="00243A43"/>
    <w:rsid w:val="00243DA7"/>
    <w:rsid w:val="002440A5"/>
    <w:rsid w:val="002446B6"/>
    <w:rsid w:val="00244A0A"/>
    <w:rsid w:val="00244B57"/>
    <w:rsid w:val="00244E23"/>
    <w:rsid w:val="00244EC3"/>
    <w:rsid w:val="0024504B"/>
    <w:rsid w:val="002451C1"/>
    <w:rsid w:val="00245ADF"/>
    <w:rsid w:val="00245C52"/>
    <w:rsid w:val="00245CD3"/>
    <w:rsid w:val="00245F9A"/>
    <w:rsid w:val="00246792"/>
    <w:rsid w:val="00246877"/>
    <w:rsid w:val="00246906"/>
    <w:rsid w:val="0024749B"/>
    <w:rsid w:val="002476DB"/>
    <w:rsid w:val="0024782D"/>
    <w:rsid w:val="002479F6"/>
    <w:rsid w:val="002501C5"/>
    <w:rsid w:val="00250256"/>
    <w:rsid w:val="00250298"/>
    <w:rsid w:val="00250A7D"/>
    <w:rsid w:val="00250C46"/>
    <w:rsid w:val="00251BB6"/>
    <w:rsid w:val="00251F2B"/>
    <w:rsid w:val="00252417"/>
    <w:rsid w:val="00252A5A"/>
    <w:rsid w:val="00253001"/>
    <w:rsid w:val="0025309C"/>
    <w:rsid w:val="00253439"/>
    <w:rsid w:val="002537AD"/>
    <w:rsid w:val="00253D5F"/>
    <w:rsid w:val="0025419B"/>
    <w:rsid w:val="002549DB"/>
    <w:rsid w:val="00254A19"/>
    <w:rsid w:val="002557A8"/>
    <w:rsid w:val="00255C2B"/>
    <w:rsid w:val="002561B8"/>
    <w:rsid w:val="0025673D"/>
    <w:rsid w:val="00256819"/>
    <w:rsid w:val="00256EDB"/>
    <w:rsid w:val="00256F64"/>
    <w:rsid w:val="002570B5"/>
    <w:rsid w:val="00257126"/>
    <w:rsid w:val="002578C8"/>
    <w:rsid w:val="00257902"/>
    <w:rsid w:val="0026010F"/>
    <w:rsid w:val="0026026C"/>
    <w:rsid w:val="0026040A"/>
    <w:rsid w:val="00260537"/>
    <w:rsid w:val="00260C1D"/>
    <w:rsid w:val="00261055"/>
    <w:rsid w:val="002617AE"/>
    <w:rsid w:val="00261BDB"/>
    <w:rsid w:val="00261E0F"/>
    <w:rsid w:val="00261F24"/>
    <w:rsid w:val="002623B6"/>
    <w:rsid w:val="002624F7"/>
    <w:rsid w:val="002626CA"/>
    <w:rsid w:val="00262AD8"/>
    <w:rsid w:val="00262B86"/>
    <w:rsid w:val="00263048"/>
    <w:rsid w:val="0026304B"/>
    <w:rsid w:val="00263228"/>
    <w:rsid w:val="002639A9"/>
    <w:rsid w:val="00263F67"/>
    <w:rsid w:val="00264619"/>
    <w:rsid w:val="002648E6"/>
    <w:rsid w:val="002649E3"/>
    <w:rsid w:val="00264A87"/>
    <w:rsid w:val="00264B87"/>
    <w:rsid w:val="00264BEC"/>
    <w:rsid w:val="00265117"/>
    <w:rsid w:val="00265180"/>
    <w:rsid w:val="002653B8"/>
    <w:rsid w:val="002655A3"/>
    <w:rsid w:val="00265FB9"/>
    <w:rsid w:val="0026660D"/>
    <w:rsid w:val="00266E85"/>
    <w:rsid w:val="002671FC"/>
    <w:rsid w:val="00267BA7"/>
    <w:rsid w:val="00267BEB"/>
    <w:rsid w:val="002700C5"/>
    <w:rsid w:val="002700CA"/>
    <w:rsid w:val="00270661"/>
    <w:rsid w:val="00270741"/>
    <w:rsid w:val="002707CB"/>
    <w:rsid w:val="002710B5"/>
    <w:rsid w:val="00271500"/>
    <w:rsid w:val="00271901"/>
    <w:rsid w:val="002726DB"/>
    <w:rsid w:val="00272802"/>
    <w:rsid w:val="00272CC6"/>
    <w:rsid w:val="002735AB"/>
    <w:rsid w:val="002736DE"/>
    <w:rsid w:val="002742AB"/>
    <w:rsid w:val="002745FE"/>
    <w:rsid w:val="00274617"/>
    <w:rsid w:val="00274CC5"/>
    <w:rsid w:val="002753AC"/>
    <w:rsid w:val="002754CB"/>
    <w:rsid w:val="0027555B"/>
    <w:rsid w:val="00275568"/>
    <w:rsid w:val="00275ABF"/>
    <w:rsid w:val="002760AC"/>
    <w:rsid w:val="00276ED1"/>
    <w:rsid w:val="00277C48"/>
    <w:rsid w:val="00277CB0"/>
    <w:rsid w:val="00277E42"/>
    <w:rsid w:val="00277EC8"/>
    <w:rsid w:val="00277EDF"/>
    <w:rsid w:val="0028005B"/>
    <w:rsid w:val="002800EA"/>
    <w:rsid w:val="00280C19"/>
    <w:rsid w:val="00280E43"/>
    <w:rsid w:val="002815AF"/>
    <w:rsid w:val="0028166B"/>
    <w:rsid w:val="002817E4"/>
    <w:rsid w:val="00282303"/>
    <w:rsid w:val="00282367"/>
    <w:rsid w:val="002823D5"/>
    <w:rsid w:val="00282B4E"/>
    <w:rsid w:val="00283015"/>
    <w:rsid w:val="0028324F"/>
    <w:rsid w:val="002838DD"/>
    <w:rsid w:val="002847A7"/>
    <w:rsid w:val="002849C6"/>
    <w:rsid w:val="00284F2F"/>
    <w:rsid w:val="00284FA9"/>
    <w:rsid w:val="00284FFB"/>
    <w:rsid w:val="0028515B"/>
    <w:rsid w:val="002864E1"/>
    <w:rsid w:val="00286C83"/>
    <w:rsid w:val="002871B5"/>
    <w:rsid w:val="0028779C"/>
    <w:rsid w:val="00287821"/>
    <w:rsid w:val="00287AB0"/>
    <w:rsid w:val="002901DF"/>
    <w:rsid w:val="00290335"/>
    <w:rsid w:val="00290B5D"/>
    <w:rsid w:val="00290D25"/>
    <w:rsid w:val="00291420"/>
    <w:rsid w:val="0029167B"/>
    <w:rsid w:val="002916F0"/>
    <w:rsid w:val="002917FF"/>
    <w:rsid w:val="00292F33"/>
    <w:rsid w:val="00293303"/>
    <w:rsid w:val="002937AF"/>
    <w:rsid w:val="002937E9"/>
    <w:rsid w:val="00293EEB"/>
    <w:rsid w:val="00294A04"/>
    <w:rsid w:val="0029521B"/>
    <w:rsid w:val="00295976"/>
    <w:rsid w:val="002959A7"/>
    <w:rsid w:val="00295B50"/>
    <w:rsid w:val="00296502"/>
    <w:rsid w:val="00296CA1"/>
    <w:rsid w:val="00296F01"/>
    <w:rsid w:val="00297C7B"/>
    <w:rsid w:val="00297E37"/>
    <w:rsid w:val="002A02F2"/>
    <w:rsid w:val="002A0D3B"/>
    <w:rsid w:val="002A0D9E"/>
    <w:rsid w:val="002A1944"/>
    <w:rsid w:val="002A20C2"/>
    <w:rsid w:val="002A215A"/>
    <w:rsid w:val="002A2561"/>
    <w:rsid w:val="002A25C9"/>
    <w:rsid w:val="002A25E9"/>
    <w:rsid w:val="002A264A"/>
    <w:rsid w:val="002A2D24"/>
    <w:rsid w:val="002A3114"/>
    <w:rsid w:val="002A3171"/>
    <w:rsid w:val="002A31F8"/>
    <w:rsid w:val="002A3B4B"/>
    <w:rsid w:val="002A40AD"/>
    <w:rsid w:val="002A40CA"/>
    <w:rsid w:val="002A44AC"/>
    <w:rsid w:val="002A4C81"/>
    <w:rsid w:val="002A51D5"/>
    <w:rsid w:val="002A575F"/>
    <w:rsid w:val="002A5A9B"/>
    <w:rsid w:val="002A5EAA"/>
    <w:rsid w:val="002A6283"/>
    <w:rsid w:val="002A66B4"/>
    <w:rsid w:val="002A6C98"/>
    <w:rsid w:val="002A72EA"/>
    <w:rsid w:val="002A73D9"/>
    <w:rsid w:val="002A77FA"/>
    <w:rsid w:val="002B071F"/>
    <w:rsid w:val="002B092E"/>
    <w:rsid w:val="002B1272"/>
    <w:rsid w:val="002B1788"/>
    <w:rsid w:val="002B1853"/>
    <w:rsid w:val="002B1D1D"/>
    <w:rsid w:val="002B1FAE"/>
    <w:rsid w:val="002B28F4"/>
    <w:rsid w:val="002B2D04"/>
    <w:rsid w:val="002B3290"/>
    <w:rsid w:val="002B387E"/>
    <w:rsid w:val="002B3EEA"/>
    <w:rsid w:val="002B4818"/>
    <w:rsid w:val="002B4937"/>
    <w:rsid w:val="002B5428"/>
    <w:rsid w:val="002B5752"/>
    <w:rsid w:val="002B5E29"/>
    <w:rsid w:val="002B635B"/>
    <w:rsid w:val="002B6857"/>
    <w:rsid w:val="002B68F2"/>
    <w:rsid w:val="002B7239"/>
    <w:rsid w:val="002B75A0"/>
    <w:rsid w:val="002C01A6"/>
    <w:rsid w:val="002C17F1"/>
    <w:rsid w:val="002C1E6D"/>
    <w:rsid w:val="002C22BD"/>
    <w:rsid w:val="002C2794"/>
    <w:rsid w:val="002C2C51"/>
    <w:rsid w:val="002C2C76"/>
    <w:rsid w:val="002C3070"/>
    <w:rsid w:val="002C381F"/>
    <w:rsid w:val="002C4191"/>
    <w:rsid w:val="002C44B4"/>
    <w:rsid w:val="002C481E"/>
    <w:rsid w:val="002C48B8"/>
    <w:rsid w:val="002C4A27"/>
    <w:rsid w:val="002C59F0"/>
    <w:rsid w:val="002C5BA7"/>
    <w:rsid w:val="002C64B0"/>
    <w:rsid w:val="002C66B6"/>
    <w:rsid w:val="002C7520"/>
    <w:rsid w:val="002C7947"/>
    <w:rsid w:val="002D0863"/>
    <w:rsid w:val="002D126F"/>
    <w:rsid w:val="002D1A4D"/>
    <w:rsid w:val="002D1BE7"/>
    <w:rsid w:val="002D1D39"/>
    <w:rsid w:val="002D20F7"/>
    <w:rsid w:val="002D217D"/>
    <w:rsid w:val="002D23DD"/>
    <w:rsid w:val="002D2A93"/>
    <w:rsid w:val="002D2D22"/>
    <w:rsid w:val="002D30CB"/>
    <w:rsid w:val="002D322D"/>
    <w:rsid w:val="002D354D"/>
    <w:rsid w:val="002D43DA"/>
    <w:rsid w:val="002D52D8"/>
    <w:rsid w:val="002D5D42"/>
    <w:rsid w:val="002D5F8F"/>
    <w:rsid w:val="002D6031"/>
    <w:rsid w:val="002D6219"/>
    <w:rsid w:val="002D695B"/>
    <w:rsid w:val="002D7281"/>
    <w:rsid w:val="002D73DC"/>
    <w:rsid w:val="002D7695"/>
    <w:rsid w:val="002D77D3"/>
    <w:rsid w:val="002D7A57"/>
    <w:rsid w:val="002D7C2A"/>
    <w:rsid w:val="002E043E"/>
    <w:rsid w:val="002E0923"/>
    <w:rsid w:val="002E0CB4"/>
    <w:rsid w:val="002E0DED"/>
    <w:rsid w:val="002E14C2"/>
    <w:rsid w:val="002E15E2"/>
    <w:rsid w:val="002E15F2"/>
    <w:rsid w:val="002E1945"/>
    <w:rsid w:val="002E25D7"/>
    <w:rsid w:val="002E2D5B"/>
    <w:rsid w:val="002E2F33"/>
    <w:rsid w:val="002E301B"/>
    <w:rsid w:val="002E33DA"/>
    <w:rsid w:val="002E3849"/>
    <w:rsid w:val="002E3850"/>
    <w:rsid w:val="002E48F8"/>
    <w:rsid w:val="002E4915"/>
    <w:rsid w:val="002E4E7D"/>
    <w:rsid w:val="002E54B1"/>
    <w:rsid w:val="002E5724"/>
    <w:rsid w:val="002E58F9"/>
    <w:rsid w:val="002E5C25"/>
    <w:rsid w:val="002E61C7"/>
    <w:rsid w:val="002E630D"/>
    <w:rsid w:val="002E6343"/>
    <w:rsid w:val="002E6394"/>
    <w:rsid w:val="002E6B1A"/>
    <w:rsid w:val="002E6CA7"/>
    <w:rsid w:val="002E729B"/>
    <w:rsid w:val="002F0405"/>
    <w:rsid w:val="002F05CB"/>
    <w:rsid w:val="002F1107"/>
    <w:rsid w:val="002F11BD"/>
    <w:rsid w:val="002F14EF"/>
    <w:rsid w:val="002F18CA"/>
    <w:rsid w:val="002F2147"/>
    <w:rsid w:val="002F2303"/>
    <w:rsid w:val="002F23B0"/>
    <w:rsid w:val="002F240B"/>
    <w:rsid w:val="002F27C1"/>
    <w:rsid w:val="002F2D12"/>
    <w:rsid w:val="002F2DA1"/>
    <w:rsid w:val="002F2DC4"/>
    <w:rsid w:val="002F2E14"/>
    <w:rsid w:val="002F2E83"/>
    <w:rsid w:val="002F32B1"/>
    <w:rsid w:val="002F33CB"/>
    <w:rsid w:val="002F35AB"/>
    <w:rsid w:val="002F35CC"/>
    <w:rsid w:val="002F3621"/>
    <w:rsid w:val="002F3684"/>
    <w:rsid w:val="002F389A"/>
    <w:rsid w:val="002F39B2"/>
    <w:rsid w:val="002F3A1C"/>
    <w:rsid w:val="002F3FC2"/>
    <w:rsid w:val="002F4005"/>
    <w:rsid w:val="002F4D1E"/>
    <w:rsid w:val="002F630C"/>
    <w:rsid w:val="002F6598"/>
    <w:rsid w:val="002F6719"/>
    <w:rsid w:val="002F6A90"/>
    <w:rsid w:val="002F6D0A"/>
    <w:rsid w:val="002F76A6"/>
    <w:rsid w:val="002F7B8A"/>
    <w:rsid w:val="003000C5"/>
    <w:rsid w:val="0030016E"/>
    <w:rsid w:val="00300351"/>
    <w:rsid w:val="0030093D"/>
    <w:rsid w:val="00300B4A"/>
    <w:rsid w:val="00300CA4"/>
    <w:rsid w:val="00300DB0"/>
    <w:rsid w:val="00302066"/>
    <w:rsid w:val="0030213C"/>
    <w:rsid w:val="00302214"/>
    <w:rsid w:val="00302397"/>
    <w:rsid w:val="0030243B"/>
    <w:rsid w:val="00302565"/>
    <w:rsid w:val="003025A1"/>
    <w:rsid w:val="003026C2"/>
    <w:rsid w:val="00302DEC"/>
    <w:rsid w:val="0030315D"/>
    <w:rsid w:val="00303879"/>
    <w:rsid w:val="003038C0"/>
    <w:rsid w:val="00303B0D"/>
    <w:rsid w:val="00303EC2"/>
    <w:rsid w:val="00303ED6"/>
    <w:rsid w:val="00304B76"/>
    <w:rsid w:val="00305006"/>
    <w:rsid w:val="003053C7"/>
    <w:rsid w:val="0030542B"/>
    <w:rsid w:val="00305C0E"/>
    <w:rsid w:val="0030625D"/>
    <w:rsid w:val="00306729"/>
    <w:rsid w:val="00306970"/>
    <w:rsid w:val="00306A08"/>
    <w:rsid w:val="003075B2"/>
    <w:rsid w:val="00307645"/>
    <w:rsid w:val="00307A80"/>
    <w:rsid w:val="00307BB6"/>
    <w:rsid w:val="00307E06"/>
    <w:rsid w:val="00310491"/>
    <w:rsid w:val="003106E6"/>
    <w:rsid w:val="00310900"/>
    <w:rsid w:val="00310BCC"/>
    <w:rsid w:val="00311798"/>
    <w:rsid w:val="00311E19"/>
    <w:rsid w:val="00311F01"/>
    <w:rsid w:val="003121AC"/>
    <w:rsid w:val="003127B1"/>
    <w:rsid w:val="00312C3D"/>
    <w:rsid w:val="00313642"/>
    <w:rsid w:val="00313BB7"/>
    <w:rsid w:val="00313C2B"/>
    <w:rsid w:val="00313F0C"/>
    <w:rsid w:val="003140E6"/>
    <w:rsid w:val="003141AE"/>
    <w:rsid w:val="00314707"/>
    <w:rsid w:val="003149C1"/>
    <w:rsid w:val="00314B8D"/>
    <w:rsid w:val="003152AE"/>
    <w:rsid w:val="0031538A"/>
    <w:rsid w:val="0031565E"/>
    <w:rsid w:val="00315BF9"/>
    <w:rsid w:val="00315F8B"/>
    <w:rsid w:val="003165C7"/>
    <w:rsid w:val="00316F77"/>
    <w:rsid w:val="00317EA4"/>
    <w:rsid w:val="00320465"/>
    <w:rsid w:val="003204D0"/>
    <w:rsid w:val="00321122"/>
    <w:rsid w:val="00321282"/>
    <w:rsid w:val="003216B5"/>
    <w:rsid w:val="00321E1E"/>
    <w:rsid w:val="0032220A"/>
    <w:rsid w:val="0032232F"/>
    <w:rsid w:val="00322B61"/>
    <w:rsid w:val="00323295"/>
    <w:rsid w:val="00323366"/>
    <w:rsid w:val="003241BE"/>
    <w:rsid w:val="00325797"/>
    <w:rsid w:val="00325C25"/>
    <w:rsid w:val="00325F2A"/>
    <w:rsid w:val="0032682A"/>
    <w:rsid w:val="00326A1C"/>
    <w:rsid w:val="00326AFF"/>
    <w:rsid w:val="00326D22"/>
    <w:rsid w:val="00327336"/>
    <w:rsid w:val="0032773C"/>
    <w:rsid w:val="00327AEF"/>
    <w:rsid w:val="00327E44"/>
    <w:rsid w:val="003309E9"/>
    <w:rsid w:val="00330DAD"/>
    <w:rsid w:val="00330E07"/>
    <w:rsid w:val="00330EAD"/>
    <w:rsid w:val="0033167D"/>
    <w:rsid w:val="003317F8"/>
    <w:rsid w:val="0033181F"/>
    <w:rsid w:val="00331E93"/>
    <w:rsid w:val="00331F62"/>
    <w:rsid w:val="00332471"/>
    <w:rsid w:val="0033249F"/>
    <w:rsid w:val="00332D59"/>
    <w:rsid w:val="003331CF"/>
    <w:rsid w:val="003331F8"/>
    <w:rsid w:val="003335A3"/>
    <w:rsid w:val="0033408C"/>
    <w:rsid w:val="003341EE"/>
    <w:rsid w:val="003342D5"/>
    <w:rsid w:val="00334451"/>
    <w:rsid w:val="003348EA"/>
    <w:rsid w:val="00334C13"/>
    <w:rsid w:val="00334C40"/>
    <w:rsid w:val="00334DA2"/>
    <w:rsid w:val="00335588"/>
    <w:rsid w:val="00335940"/>
    <w:rsid w:val="003367DD"/>
    <w:rsid w:val="00336C0A"/>
    <w:rsid w:val="00336EAA"/>
    <w:rsid w:val="00337180"/>
    <w:rsid w:val="0033731D"/>
    <w:rsid w:val="00337CED"/>
    <w:rsid w:val="00340E25"/>
    <w:rsid w:val="00340EA7"/>
    <w:rsid w:val="00340EFA"/>
    <w:rsid w:val="00341B8F"/>
    <w:rsid w:val="00341CC6"/>
    <w:rsid w:val="00341EAB"/>
    <w:rsid w:val="003422B0"/>
    <w:rsid w:val="00342FE5"/>
    <w:rsid w:val="00343109"/>
    <w:rsid w:val="0034350D"/>
    <w:rsid w:val="0034377D"/>
    <w:rsid w:val="00343A84"/>
    <w:rsid w:val="00344240"/>
    <w:rsid w:val="00344361"/>
    <w:rsid w:val="00344D79"/>
    <w:rsid w:val="00344D82"/>
    <w:rsid w:val="00344D94"/>
    <w:rsid w:val="00345085"/>
    <w:rsid w:val="003450DD"/>
    <w:rsid w:val="003450E7"/>
    <w:rsid w:val="003457CA"/>
    <w:rsid w:val="00345965"/>
    <w:rsid w:val="00345BA7"/>
    <w:rsid w:val="00345D20"/>
    <w:rsid w:val="00345D96"/>
    <w:rsid w:val="003462C2"/>
    <w:rsid w:val="003463C9"/>
    <w:rsid w:val="00346818"/>
    <w:rsid w:val="00346F11"/>
    <w:rsid w:val="0034760F"/>
    <w:rsid w:val="00347779"/>
    <w:rsid w:val="00347839"/>
    <w:rsid w:val="00347A51"/>
    <w:rsid w:val="0035036A"/>
    <w:rsid w:val="00350592"/>
    <w:rsid w:val="00350F0D"/>
    <w:rsid w:val="00350FC1"/>
    <w:rsid w:val="003510CE"/>
    <w:rsid w:val="0035153B"/>
    <w:rsid w:val="0035195A"/>
    <w:rsid w:val="003521A4"/>
    <w:rsid w:val="003526E2"/>
    <w:rsid w:val="00352B6B"/>
    <w:rsid w:val="003537D1"/>
    <w:rsid w:val="00353ADD"/>
    <w:rsid w:val="00354418"/>
    <w:rsid w:val="003544BA"/>
    <w:rsid w:val="003548B0"/>
    <w:rsid w:val="00354D86"/>
    <w:rsid w:val="00354E7E"/>
    <w:rsid w:val="003558A5"/>
    <w:rsid w:val="00355C78"/>
    <w:rsid w:val="003560CA"/>
    <w:rsid w:val="0035623C"/>
    <w:rsid w:val="00356454"/>
    <w:rsid w:val="003564E7"/>
    <w:rsid w:val="0035695F"/>
    <w:rsid w:val="00356BCD"/>
    <w:rsid w:val="00357363"/>
    <w:rsid w:val="00357A63"/>
    <w:rsid w:val="003616AB"/>
    <w:rsid w:val="00361A30"/>
    <w:rsid w:val="00361B9C"/>
    <w:rsid w:val="00361D51"/>
    <w:rsid w:val="00361F3C"/>
    <w:rsid w:val="003622A0"/>
    <w:rsid w:val="00363418"/>
    <w:rsid w:val="0036357A"/>
    <w:rsid w:val="0036429C"/>
    <w:rsid w:val="0036457E"/>
    <w:rsid w:val="0036489E"/>
    <w:rsid w:val="003656E5"/>
    <w:rsid w:val="00365A9D"/>
    <w:rsid w:val="00365F93"/>
    <w:rsid w:val="003663E3"/>
    <w:rsid w:val="00366C39"/>
    <w:rsid w:val="00366C5B"/>
    <w:rsid w:val="00367072"/>
    <w:rsid w:val="00367754"/>
    <w:rsid w:val="003704A4"/>
    <w:rsid w:val="0037065F"/>
    <w:rsid w:val="0037172E"/>
    <w:rsid w:val="003726EE"/>
    <w:rsid w:val="003728B3"/>
    <w:rsid w:val="003736E5"/>
    <w:rsid w:val="00373783"/>
    <w:rsid w:val="003737B8"/>
    <w:rsid w:val="00373A4F"/>
    <w:rsid w:val="00373C1A"/>
    <w:rsid w:val="00373C47"/>
    <w:rsid w:val="00373DD0"/>
    <w:rsid w:val="00374B37"/>
    <w:rsid w:val="00374B7F"/>
    <w:rsid w:val="00374BE4"/>
    <w:rsid w:val="00374CCF"/>
    <w:rsid w:val="00374E10"/>
    <w:rsid w:val="00375852"/>
    <w:rsid w:val="00375E93"/>
    <w:rsid w:val="003760EA"/>
    <w:rsid w:val="0037635B"/>
    <w:rsid w:val="0037636C"/>
    <w:rsid w:val="00376486"/>
    <w:rsid w:val="0037663A"/>
    <w:rsid w:val="00376A5A"/>
    <w:rsid w:val="00376A8E"/>
    <w:rsid w:val="003773BC"/>
    <w:rsid w:val="0037774E"/>
    <w:rsid w:val="00377805"/>
    <w:rsid w:val="003778D1"/>
    <w:rsid w:val="00377B72"/>
    <w:rsid w:val="00377E94"/>
    <w:rsid w:val="00380EF2"/>
    <w:rsid w:val="00381061"/>
    <w:rsid w:val="003810A0"/>
    <w:rsid w:val="003811CB"/>
    <w:rsid w:val="003819B6"/>
    <w:rsid w:val="00381DA9"/>
    <w:rsid w:val="0038235B"/>
    <w:rsid w:val="00382855"/>
    <w:rsid w:val="003829F4"/>
    <w:rsid w:val="00382A3C"/>
    <w:rsid w:val="0038388C"/>
    <w:rsid w:val="00383BBD"/>
    <w:rsid w:val="00384D14"/>
    <w:rsid w:val="003850FE"/>
    <w:rsid w:val="00385705"/>
    <w:rsid w:val="003857E1"/>
    <w:rsid w:val="00385C16"/>
    <w:rsid w:val="00385C68"/>
    <w:rsid w:val="00385D7C"/>
    <w:rsid w:val="003866D1"/>
    <w:rsid w:val="00386890"/>
    <w:rsid w:val="00386925"/>
    <w:rsid w:val="0038696A"/>
    <w:rsid w:val="003869FA"/>
    <w:rsid w:val="00386B1A"/>
    <w:rsid w:val="003874D5"/>
    <w:rsid w:val="00387528"/>
    <w:rsid w:val="00387C93"/>
    <w:rsid w:val="003900E1"/>
    <w:rsid w:val="00390120"/>
    <w:rsid w:val="00390460"/>
    <w:rsid w:val="0039080F"/>
    <w:rsid w:val="0039086B"/>
    <w:rsid w:val="003909DD"/>
    <w:rsid w:val="00390A70"/>
    <w:rsid w:val="003922FC"/>
    <w:rsid w:val="00392FDC"/>
    <w:rsid w:val="00393866"/>
    <w:rsid w:val="00393FE2"/>
    <w:rsid w:val="00394297"/>
    <w:rsid w:val="0039434D"/>
    <w:rsid w:val="00394693"/>
    <w:rsid w:val="00394875"/>
    <w:rsid w:val="00394DD1"/>
    <w:rsid w:val="0039551E"/>
    <w:rsid w:val="00395548"/>
    <w:rsid w:val="003958BB"/>
    <w:rsid w:val="00395C8A"/>
    <w:rsid w:val="00395E50"/>
    <w:rsid w:val="00395FA9"/>
    <w:rsid w:val="00396CD3"/>
    <w:rsid w:val="00396E86"/>
    <w:rsid w:val="0039729E"/>
    <w:rsid w:val="003979DD"/>
    <w:rsid w:val="00397DFC"/>
    <w:rsid w:val="00397E82"/>
    <w:rsid w:val="003A0701"/>
    <w:rsid w:val="003A0C36"/>
    <w:rsid w:val="003A0E35"/>
    <w:rsid w:val="003A0F41"/>
    <w:rsid w:val="003A0FC1"/>
    <w:rsid w:val="003A104D"/>
    <w:rsid w:val="003A25C8"/>
    <w:rsid w:val="003A381A"/>
    <w:rsid w:val="003A3931"/>
    <w:rsid w:val="003A3B5A"/>
    <w:rsid w:val="003A433B"/>
    <w:rsid w:val="003A45EE"/>
    <w:rsid w:val="003A46F5"/>
    <w:rsid w:val="003A4926"/>
    <w:rsid w:val="003A4FB6"/>
    <w:rsid w:val="003A5279"/>
    <w:rsid w:val="003A5480"/>
    <w:rsid w:val="003A5488"/>
    <w:rsid w:val="003A57C5"/>
    <w:rsid w:val="003A596E"/>
    <w:rsid w:val="003A5D7D"/>
    <w:rsid w:val="003A5DF5"/>
    <w:rsid w:val="003A6164"/>
    <w:rsid w:val="003A6270"/>
    <w:rsid w:val="003A7507"/>
    <w:rsid w:val="003A7BBC"/>
    <w:rsid w:val="003B002C"/>
    <w:rsid w:val="003B0A25"/>
    <w:rsid w:val="003B0A77"/>
    <w:rsid w:val="003B0D50"/>
    <w:rsid w:val="003B14CA"/>
    <w:rsid w:val="003B14FA"/>
    <w:rsid w:val="003B1922"/>
    <w:rsid w:val="003B2ACC"/>
    <w:rsid w:val="003B3082"/>
    <w:rsid w:val="003B3126"/>
    <w:rsid w:val="003B3270"/>
    <w:rsid w:val="003B35F7"/>
    <w:rsid w:val="003B35F9"/>
    <w:rsid w:val="003B38DC"/>
    <w:rsid w:val="003B3D0F"/>
    <w:rsid w:val="003B3D32"/>
    <w:rsid w:val="003B3D50"/>
    <w:rsid w:val="003B3F23"/>
    <w:rsid w:val="003B44B5"/>
    <w:rsid w:val="003B45A8"/>
    <w:rsid w:val="003B462E"/>
    <w:rsid w:val="003B54F7"/>
    <w:rsid w:val="003B5693"/>
    <w:rsid w:val="003B5F4C"/>
    <w:rsid w:val="003B625C"/>
    <w:rsid w:val="003B6279"/>
    <w:rsid w:val="003B62F3"/>
    <w:rsid w:val="003B6854"/>
    <w:rsid w:val="003B6D9A"/>
    <w:rsid w:val="003B7224"/>
    <w:rsid w:val="003B7447"/>
    <w:rsid w:val="003B767A"/>
    <w:rsid w:val="003B7973"/>
    <w:rsid w:val="003B7A06"/>
    <w:rsid w:val="003C0134"/>
    <w:rsid w:val="003C024E"/>
    <w:rsid w:val="003C097E"/>
    <w:rsid w:val="003C0CEC"/>
    <w:rsid w:val="003C1A87"/>
    <w:rsid w:val="003C23D0"/>
    <w:rsid w:val="003C2591"/>
    <w:rsid w:val="003C26CB"/>
    <w:rsid w:val="003C28A5"/>
    <w:rsid w:val="003C2B6D"/>
    <w:rsid w:val="003C2D6B"/>
    <w:rsid w:val="003C3405"/>
    <w:rsid w:val="003C3D70"/>
    <w:rsid w:val="003C42F4"/>
    <w:rsid w:val="003C42FE"/>
    <w:rsid w:val="003C4C9C"/>
    <w:rsid w:val="003C50E5"/>
    <w:rsid w:val="003C5278"/>
    <w:rsid w:val="003C5601"/>
    <w:rsid w:val="003C56BE"/>
    <w:rsid w:val="003C57F7"/>
    <w:rsid w:val="003C5B2E"/>
    <w:rsid w:val="003C641E"/>
    <w:rsid w:val="003C6A59"/>
    <w:rsid w:val="003C77FD"/>
    <w:rsid w:val="003C78F6"/>
    <w:rsid w:val="003C7978"/>
    <w:rsid w:val="003C7C01"/>
    <w:rsid w:val="003C7D13"/>
    <w:rsid w:val="003D028A"/>
    <w:rsid w:val="003D02B2"/>
    <w:rsid w:val="003D0452"/>
    <w:rsid w:val="003D050D"/>
    <w:rsid w:val="003D07B5"/>
    <w:rsid w:val="003D0DCA"/>
    <w:rsid w:val="003D0DEA"/>
    <w:rsid w:val="003D11A7"/>
    <w:rsid w:val="003D17E0"/>
    <w:rsid w:val="003D1AAA"/>
    <w:rsid w:val="003D1C76"/>
    <w:rsid w:val="003D1E9F"/>
    <w:rsid w:val="003D2105"/>
    <w:rsid w:val="003D21C2"/>
    <w:rsid w:val="003D21D6"/>
    <w:rsid w:val="003D227B"/>
    <w:rsid w:val="003D2385"/>
    <w:rsid w:val="003D2587"/>
    <w:rsid w:val="003D2EC5"/>
    <w:rsid w:val="003D36F4"/>
    <w:rsid w:val="003D3B6D"/>
    <w:rsid w:val="003D433F"/>
    <w:rsid w:val="003D439E"/>
    <w:rsid w:val="003D4429"/>
    <w:rsid w:val="003D45CD"/>
    <w:rsid w:val="003D473B"/>
    <w:rsid w:val="003D4A4D"/>
    <w:rsid w:val="003D5D6B"/>
    <w:rsid w:val="003D5E6D"/>
    <w:rsid w:val="003D5FEB"/>
    <w:rsid w:val="003D6016"/>
    <w:rsid w:val="003D6477"/>
    <w:rsid w:val="003D6B59"/>
    <w:rsid w:val="003D6BEA"/>
    <w:rsid w:val="003D6F0B"/>
    <w:rsid w:val="003D70FA"/>
    <w:rsid w:val="003D7206"/>
    <w:rsid w:val="003D7837"/>
    <w:rsid w:val="003D784B"/>
    <w:rsid w:val="003D7C4D"/>
    <w:rsid w:val="003D7C8D"/>
    <w:rsid w:val="003D7F49"/>
    <w:rsid w:val="003E02DF"/>
    <w:rsid w:val="003E0B39"/>
    <w:rsid w:val="003E0FAA"/>
    <w:rsid w:val="003E13A0"/>
    <w:rsid w:val="003E14DD"/>
    <w:rsid w:val="003E1F37"/>
    <w:rsid w:val="003E218D"/>
    <w:rsid w:val="003E219F"/>
    <w:rsid w:val="003E26BC"/>
    <w:rsid w:val="003E27E0"/>
    <w:rsid w:val="003E3CA4"/>
    <w:rsid w:val="003E4513"/>
    <w:rsid w:val="003E46A4"/>
    <w:rsid w:val="003E4D41"/>
    <w:rsid w:val="003E53F2"/>
    <w:rsid w:val="003E546C"/>
    <w:rsid w:val="003E6D34"/>
    <w:rsid w:val="003E733A"/>
    <w:rsid w:val="003E7486"/>
    <w:rsid w:val="003E7579"/>
    <w:rsid w:val="003E78B8"/>
    <w:rsid w:val="003F0164"/>
    <w:rsid w:val="003F0DD3"/>
    <w:rsid w:val="003F0E3F"/>
    <w:rsid w:val="003F1359"/>
    <w:rsid w:val="003F3988"/>
    <w:rsid w:val="003F4BC9"/>
    <w:rsid w:val="003F4F6F"/>
    <w:rsid w:val="003F54A9"/>
    <w:rsid w:val="003F5D44"/>
    <w:rsid w:val="003F5EC7"/>
    <w:rsid w:val="003F630B"/>
    <w:rsid w:val="003F65D0"/>
    <w:rsid w:val="003F66F1"/>
    <w:rsid w:val="003F693B"/>
    <w:rsid w:val="003F6F32"/>
    <w:rsid w:val="003F74B9"/>
    <w:rsid w:val="003F752A"/>
    <w:rsid w:val="003F7618"/>
    <w:rsid w:val="003F79AC"/>
    <w:rsid w:val="003F7BCE"/>
    <w:rsid w:val="00400401"/>
    <w:rsid w:val="0040073E"/>
    <w:rsid w:val="00400CE9"/>
    <w:rsid w:val="00401636"/>
    <w:rsid w:val="00401A23"/>
    <w:rsid w:val="00401B9C"/>
    <w:rsid w:val="00401F84"/>
    <w:rsid w:val="004023DF"/>
    <w:rsid w:val="00402AB9"/>
    <w:rsid w:val="00402CEA"/>
    <w:rsid w:val="00402D2E"/>
    <w:rsid w:val="004031D7"/>
    <w:rsid w:val="0040372A"/>
    <w:rsid w:val="0040374B"/>
    <w:rsid w:val="00403B36"/>
    <w:rsid w:val="00403EB0"/>
    <w:rsid w:val="00403F7E"/>
    <w:rsid w:val="00404452"/>
    <w:rsid w:val="00404896"/>
    <w:rsid w:val="004048D1"/>
    <w:rsid w:val="00405785"/>
    <w:rsid w:val="00406468"/>
    <w:rsid w:val="004067A9"/>
    <w:rsid w:val="004075E2"/>
    <w:rsid w:val="004103F5"/>
    <w:rsid w:val="004104A2"/>
    <w:rsid w:val="00410DF9"/>
    <w:rsid w:val="0041145B"/>
    <w:rsid w:val="00412E65"/>
    <w:rsid w:val="00413001"/>
    <w:rsid w:val="0041323C"/>
    <w:rsid w:val="00413A65"/>
    <w:rsid w:val="00413DB9"/>
    <w:rsid w:val="00414469"/>
    <w:rsid w:val="0041457F"/>
    <w:rsid w:val="00414870"/>
    <w:rsid w:val="004151FF"/>
    <w:rsid w:val="00415A09"/>
    <w:rsid w:val="00416277"/>
    <w:rsid w:val="004165F7"/>
    <w:rsid w:val="0041690D"/>
    <w:rsid w:val="00416BD0"/>
    <w:rsid w:val="00417064"/>
    <w:rsid w:val="004173AB"/>
    <w:rsid w:val="004178FC"/>
    <w:rsid w:val="004179D6"/>
    <w:rsid w:val="00417E59"/>
    <w:rsid w:val="00417FCC"/>
    <w:rsid w:val="00420647"/>
    <w:rsid w:val="00420AA6"/>
    <w:rsid w:val="004217FF"/>
    <w:rsid w:val="0042238D"/>
    <w:rsid w:val="00422572"/>
    <w:rsid w:val="004229E4"/>
    <w:rsid w:val="0042349A"/>
    <w:rsid w:val="004234CE"/>
    <w:rsid w:val="00423731"/>
    <w:rsid w:val="00423CA8"/>
    <w:rsid w:val="004242ED"/>
    <w:rsid w:val="00424421"/>
    <w:rsid w:val="004245F6"/>
    <w:rsid w:val="0042488D"/>
    <w:rsid w:val="0042569A"/>
    <w:rsid w:val="00425AA6"/>
    <w:rsid w:val="00425B0D"/>
    <w:rsid w:val="00426200"/>
    <w:rsid w:val="00426798"/>
    <w:rsid w:val="00426839"/>
    <w:rsid w:val="00426F50"/>
    <w:rsid w:val="004305E6"/>
    <w:rsid w:val="00430F09"/>
    <w:rsid w:val="004310EC"/>
    <w:rsid w:val="00431119"/>
    <w:rsid w:val="0043112B"/>
    <w:rsid w:val="00431195"/>
    <w:rsid w:val="00431865"/>
    <w:rsid w:val="00431F74"/>
    <w:rsid w:val="00433558"/>
    <w:rsid w:val="0043377F"/>
    <w:rsid w:val="00433AF7"/>
    <w:rsid w:val="0043417C"/>
    <w:rsid w:val="00434616"/>
    <w:rsid w:val="00434EE7"/>
    <w:rsid w:val="00435C7F"/>
    <w:rsid w:val="00436363"/>
    <w:rsid w:val="004364F6"/>
    <w:rsid w:val="0043678A"/>
    <w:rsid w:val="0043688C"/>
    <w:rsid w:val="004372D5"/>
    <w:rsid w:val="0043756E"/>
    <w:rsid w:val="004377D7"/>
    <w:rsid w:val="0043790D"/>
    <w:rsid w:val="00437945"/>
    <w:rsid w:val="00437B74"/>
    <w:rsid w:val="00437C93"/>
    <w:rsid w:val="00440C64"/>
    <w:rsid w:val="00441485"/>
    <w:rsid w:val="00441857"/>
    <w:rsid w:val="00441963"/>
    <w:rsid w:val="0044199E"/>
    <w:rsid w:val="00441B25"/>
    <w:rsid w:val="00441BDB"/>
    <w:rsid w:val="004423D9"/>
    <w:rsid w:val="0044245A"/>
    <w:rsid w:val="00442953"/>
    <w:rsid w:val="00442BBF"/>
    <w:rsid w:val="00443971"/>
    <w:rsid w:val="00443A6E"/>
    <w:rsid w:val="00443C6D"/>
    <w:rsid w:val="00444638"/>
    <w:rsid w:val="0044463D"/>
    <w:rsid w:val="0044507C"/>
    <w:rsid w:val="004454D3"/>
    <w:rsid w:val="00445688"/>
    <w:rsid w:val="00445A55"/>
    <w:rsid w:val="00445B90"/>
    <w:rsid w:val="00446C5F"/>
    <w:rsid w:val="00446DEE"/>
    <w:rsid w:val="00447344"/>
    <w:rsid w:val="00447575"/>
    <w:rsid w:val="0044758B"/>
    <w:rsid w:val="00447804"/>
    <w:rsid w:val="00447C70"/>
    <w:rsid w:val="00447DEC"/>
    <w:rsid w:val="00447F44"/>
    <w:rsid w:val="004507A5"/>
    <w:rsid w:val="00450AD4"/>
    <w:rsid w:val="00450B4B"/>
    <w:rsid w:val="00450E37"/>
    <w:rsid w:val="0045122E"/>
    <w:rsid w:val="00451290"/>
    <w:rsid w:val="00451579"/>
    <w:rsid w:val="004519BB"/>
    <w:rsid w:val="00451AD7"/>
    <w:rsid w:val="00451E3A"/>
    <w:rsid w:val="00451E55"/>
    <w:rsid w:val="00451FCF"/>
    <w:rsid w:val="00452005"/>
    <w:rsid w:val="00452034"/>
    <w:rsid w:val="004521DA"/>
    <w:rsid w:val="004522B2"/>
    <w:rsid w:val="00452388"/>
    <w:rsid w:val="004524E6"/>
    <w:rsid w:val="004529A5"/>
    <w:rsid w:val="00452E92"/>
    <w:rsid w:val="00452E94"/>
    <w:rsid w:val="0045341F"/>
    <w:rsid w:val="004539A2"/>
    <w:rsid w:val="00453AE8"/>
    <w:rsid w:val="00453BBC"/>
    <w:rsid w:val="00453BF7"/>
    <w:rsid w:val="00454113"/>
    <w:rsid w:val="00454703"/>
    <w:rsid w:val="00454F6E"/>
    <w:rsid w:val="004551B3"/>
    <w:rsid w:val="004557EE"/>
    <w:rsid w:val="00455AB7"/>
    <w:rsid w:val="00455D3B"/>
    <w:rsid w:val="00456429"/>
    <w:rsid w:val="00456645"/>
    <w:rsid w:val="00456D33"/>
    <w:rsid w:val="00457278"/>
    <w:rsid w:val="004573C3"/>
    <w:rsid w:val="004573F0"/>
    <w:rsid w:val="00457A72"/>
    <w:rsid w:val="00457CA4"/>
    <w:rsid w:val="00457F27"/>
    <w:rsid w:val="0046045A"/>
    <w:rsid w:val="004605D9"/>
    <w:rsid w:val="00460AF3"/>
    <w:rsid w:val="0046122F"/>
    <w:rsid w:val="004614C7"/>
    <w:rsid w:val="00461716"/>
    <w:rsid w:val="00461A12"/>
    <w:rsid w:val="00461A81"/>
    <w:rsid w:val="00461C9B"/>
    <w:rsid w:val="00461D58"/>
    <w:rsid w:val="00461EB7"/>
    <w:rsid w:val="004633FD"/>
    <w:rsid w:val="00464294"/>
    <w:rsid w:val="00464B02"/>
    <w:rsid w:val="00464BBB"/>
    <w:rsid w:val="00464CC0"/>
    <w:rsid w:val="00465134"/>
    <w:rsid w:val="004652F0"/>
    <w:rsid w:val="0046575F"/>
    <w:rsid w:val="00465F06"/>
    <w:rsid w:val="004663C8"/>
    <w:rsid w:val="0046677D"/>
    <w:rsid w:val="00466783"/>
    <w:rsid w:val="004669D5"/>
    <w:rsid w:val="004676B1"/>
    <w:rsid w:val="004676F4"/>
    <w:rsid w:val="00467797"/>
    <w:rsid w:val="00470257"/>
    <w:rsid w:val="00470829"/>
    <w:rsid w:val="00471153"/>
    <w:rsid w:val="0047149C"/>
    <w:rsid w:val="00471A4F"/>
    <w:rsid w:val="00472836"/>
    <w:rsid w:val="00472CCD"/>
    <w:rsid w:val="00473124"/>
    <w:rsid w:val="004734E7"/>
    <w:rsid w:val="004738B0"/>
    <w:rsid w:val="00473E7F"/>
    <w:rsid w:val="0047431B"/>
    <w:rsid w:val="00474476"/>
    <w:rsid w:val="004748CD"/>
    <w:rsid w:val="00474ABC"/>
    <w:rsid w:val="0047523A"/>
    <w:rsid w:val="004752BC"/>
    <w:rsid w:val="004757C2"/>
    <w:rsid w:val="00475C2D"/>
    <w:rsid w:val="004765F6"/>
    <w:rsid w:val="00476FEF"/>
    <w:rsid w:val="00477106"/>
    <w:rsid w:val="00477292"/>
    <w:rsid w:val="0047731D"/>
    <w:rsid w:val="0047740D"/>
    <w:rsid w:val="004777D8"/>
    <w:rsid w:val="00477F88"/>
    <w:rsid w:val="004801DA"/>
    <w:rsid w:val="00480821"/>
    <w:rsid w:val="00480A97"/>
    <w:rsid w:val="00480AC3"/>
    <w:rsid w:val="00480CAC"/>
    <w:rsid w:val="00480E59"/>
    <w:rsid w:val="004812FF"/>
    <w:rsid w:val="00481682"/>
    <w:rsid w:val="00481F9A"/>
    <w:rsid w:val="004828F4"/>
    <w:rsid w:val="0048330B"/>
    <w:rsid w:val="00483D19"/>
    <w:rsid w:val="00483DEB"/>
    <w:rsid w:val="00483EDA"/>
    <w:rsid w:val="0048421B"/>
    <w:rsid w:val="0048483C"/>
    <w:rsid w:val="0048530E"/>
    <w:rsid w:val="00485323"/>
    <w:rsid w:val="00486104"/>
    <w:rsid w:val="00486197"/>
    <w:rsid w:val="004869BA"/>
    <w:rsid w:val="00486FAE"/>
    <w:rsid w:val="00487E7E"/>
    <w:rsid w:val="00490035"/>
    <w:rsid w:val="004909F7"/>
    <w:rsid w:val="00491580"/>
    <w:rsid w:val="00491895"/>
    <w:rsid w:val="00491EE3"/>
    <w:rsid w:val="0049207C"/>
    <w:rsid w:val="004922BD"/>
    <w:rsid w:val="004925E0"/>
    <w:rsid w:val="00492B5D"/>
    <w:rsid w:val="004939FF"/>
    <w:rsid w:val="00493F40"/>
    <w:rsid w:val="004945BB"/>
    <w:rsid w:val="004952A4"/>
    <w:rsid w:val="0049537F"/>
    <w:rsid w:val="004958AB"/>
    <w:rsid w:val="00495FB5"/>
    <w:rsid w:val="00496A76"/>
    <w:rsid w:val="00496B34"/>
    <w:rsid w:val="0049791A"/>
    <w:rsid w:val="00497925"/>
    <w:rsid w:val="00497A1D"/>
    <w:rsid w:val="004A0BCF"/>
    <w:rsid w:val="004A1231"/>
    <w:rsid w:val="004A1389"/>
    <w:rsid w:val="004A1A04"/>
    <w:rsid w:val="004A1AB2"/>
    <w:rsid w:val="004A2614"/>
    <w:rsid w:val="004A303D"/>
    <w:rsid w:val="004A3873"/>
    <w:rsid w:val="004A3EFF"/>
    <w:rsid w:val="004A42D0"/>
    <w:rsid w:val="004A4432"/>
    <w:rsid w:val="004A45F7"/>
    <w:rsid w:val="004A4C6B"/>
    <w:rsid w:val="004A4D6E"/>
    <w:rsid w:val="004A4DA0"/>
    <w:rsid w:val="004A4E89"/>
    <w:rsid w:val="004A51FF"/>
    <w:rsid w:val="004A5742"/>
    <w:rsid w:val="004A58B5"/>
    <w:rsid w:val="004A5CD8"/>
    <w:rsid w:val="004A5F03"/>
    <w:rsid w:val="004A65CE"/>
    <w:rsid w:val="004A6E9E"/>
    <w:rsid w:val="004A6EDD"/>
    <w:rsid w:val="004A74DE"/>
    <w:rsid w:val="004A7640"/>
    <w:rsid w:val="004A7AF6"/>
    <w:rsid w:val="004B0091"/>
    <w:rsid w:val="004B0A82"/>
    <w:rsid w:val="004B11B8"/>
    <w:rsid w:val="004B11CC"/>
    <w:rsid w:val="004B17CD"/>
    <w:rsid w:val="004B1874"/>
    <w:rsid w:val="004B2292"/>
    <w:rsid w:val="004B28F9"/>
    <w:rsid w:val="004B2CDB"/>
    <w:rsid w:val="004B2D5D"/>
    <w:rsid w:val="004B3130"/>
    <w:rsid w:val="004B333A"/>
    <w:rsid w:val="004B3542"/>
    <w:rsid w:val="004B3568"/>
    <w:rsid w:val="004B3573"/>
    <w:rsid w:val="004B3B66"/>
    <w:rsid w:val="004B3CA8"/>
    <w:rsid w:val="004B4491"/>
    <w:rsid w:val="004B46C8"/>
    <w:rsid w:val="004B4C88"/>
    <w:rsid w:val="004B5489"/>
    <w:rsid w:val="004B5A47"/>
    <w:rsid w:val="004B5FFB"/>
    <w:rsid w:val="004B6218"/>
    <w:rsid w:val="004B692F"/>
    <w:rsid w:val="004B78E1"/>
    <w:rsid w:val="004C0690"/>
    <w:rsid w:val="004C0AD1"/>
    <w:rsid w:val="004C182A"/>
    <w:rsid w:val="004C2188"/>
    <w:rsid w:val="004C21C1"/>
    <w:rsid w:val="004C26A6"/>
    <w:rsid w:val="004C2974"/>
    <w:rsid w:val="004C2BFA"/>
    <w:rsid w:val="004C2E24"/>
    <w:rsid w:val="004C3848"/>
    <w:rsid w:val="004C5C00"/>
    <w:rsid w:val="004C5C54"/>
    <w:rsid w:val="004C5CB9"/>
    <w:rsid w:val="004C633E"/>
    <w:rsid w:val="004C6354"/>
    <w:rsid w:val="004C659D"/>
    <w:rsid w:val="004C6915"/>
    <w:rsid w:val="004C6B2F"/>
    <w:rsid w:val="004C6CF0"/>
    <w:rsid w:val="004C6ED8"/>
    <w:rsid w:val="004C71AE"/>
    <w:rsid w:val="004D0189"/>
    <w:rsid w:val="004D01BA"/>
    <w:rsid w:val="004D01C4"/>
    <w:rsid w:val="004D0268"/>
    <w:rsid w:val="004D03E8"/>
    <w:rsid w:val="004D0710"/>
    <w:rsid w:val="004D08E4"/>
    <w:rsid w:val="004D09D9"/>
    <w:rsid w:val="004D0AB0"/>
    <w:rsid w:val="004D0D28"/>
    <w:rsid w:val="004D12C0"/>
    <w:rsid w:val="004D175F"/>
    <w:rsid w:val="004D1940"/>
    <w:rsid w:val="004D19C7"/>
    <w:rsid w:val="004D20D9"/>
    <w:rsid w:val="004D2353"/>
    <w:rsid w:val="004D295F"/>
    <w:rsid w:val="004D2C6A"/>
    <w:rsid w:val="004D3B21"/>
    <w:rsid w:val="004D4A10"/>
    <w:rsid w:val="004D586B"/>
    <w:rsid w:val="004D65BB"/>
    <w:rsid w:val="004D6F4A"/>
    <w:rsid w:val="004D75ED"/>
    <w:rsid w:val="004D7C9B"/>
    <w:rsid w:val="004E018F"/>
    <w:rsid w:val="004E0396"/>
    <w:rsid w:val="004E0721"/>
    <w:rsid w:val="004E0747"/>
    <w:rsid w:val="004E089E"/>
    <w:rsid w:val="004E08CB"/>
    <w:rsid w:val="004E0C16"/>
    <w:rsid w:val="004E1121"/>
    <w:rsid w:val="004E12DE"/>
    <w:rsid w:val="004E1521"/>
    <w:rsid w:val="004E16B7"/>
    <w:rsid w:val="004E18D9"/>
    <w:rsid w:val="004E2006"/>
    <w:rsid w:val="004E211D"/>
    <w:rsid w:val="004E286F"/>
    <w:rsid w:val="004E289F"/>
    <w:rsid w:val="004E3305"/>
    <w:rsid w:val="004E3378"/>
    <w:rsid w:val="004E36C7"/>
    <w:rsid w:val="004E3ECA"/>
    <w:rsid w:val="004E3F21"/>
    <w:rsid w:val="004E4315"/>
    <w:rsid w:val="004E4348"/>
    <w:rsid w:val="004E4789"/>
    <w:rsid w:val="004E4E99"/>
    <w:rsid w:val="004E4F7F"/>
    <w:rsid w:val="004E4FA6"/>
    <w:rsid w:val="004E5AB0"/>
    <w:rsid w:val="004E5D27"/>
    <w:rsid w:val="004E681F"/>
    <w:rsid w:val="004E6935"/>
    <w:rsid w:val="004E7D81"/>
    <w:rsid w:val="004E7FA0"/>
    <w:rsid w:val="004F07EC"/>
    <w:rsid w:val="004F137D"/>
    <w:rsid w:val="004F14E3"/>
    <w:rsid w:val="004F14E9"/>
    <w:rsid w:val="004F17DC"/>
    <w:rsid w:val="004F202B"/>
    <w:rsid w:val="004F2035"/>
    <w:rsid w:val="004F21A7"/>
    <w:rsid w:val="004F22AB"/>
    <w:rsid w:val="004F29E8"/>
    <w:rsid w:val="004F2B07"/>
    <w:rsid w:val="004F31CB"/>
    <w:rsid w:val="004F39DD"/>
    <w:rsid w:val="004F45AC"/>
    <w:rsid w:val="004F48E0"/>
    <w:rsid w:val="004F4921"/>
    <w:rsid w:val="004F4F7D"/>
    <w:rsid w:val="004F5A52"/>
    <w:rsid w:val="004F5C05"/>
    <w:rsid w:val="004F60CE"/>
    <w:rsid w:val="004F6896"/>
    <w:rsid w:val="004F6B43"/>
    <w:rsid w:val="004F6DA0"/>
    <w:rsid w:val="004F7057"/>
    <w:rsid w:val="004F74C0"/>
    <w:rsid w:val="004F75B3"/>
    <w:rsid w:val="004F789B"/>
    <w:rsid w:val="00500C84"/>
    <w:rsid w:val="00500DA3"/>
    <w:rsid w:val="00500E98"/>
    <w:rsid w:val="00501D85"/>
    <w:rsid w:val="00502A94"/>
    <w:rsid w:val="00503B20"/>
    <w:rsid w:val="0050429A"/>
    <w:rsid w:val="0050430E"/>
    <w:rsid w:val="00504812"/>
    <w:rsid w:val="005054F5"/>
    <w:rsid w:val="00505696"/>
    <w:rsid w:val="00505965"/>
    <w:rsid w:val="00505A24"/>
    <w:rsid w:val="00505BE1"/>
    <w:rsid w:val="00506305"/>
    <w:rsid w:val="00506B9F"/>
    <w:rsid w:val="0050702F"/>
    <w:rsid w:val="00507B5D"/>
    <w:rsid w:val="00507EE8"/>
    <w:rsid w:val="00507EEC"/>
    <w:rsid w:val="00510404"/>
    <w:rsid w:val="00510582"/>
    <w:rsid w:val="00510801"/>
    <w:rsid w:val="00510BCE"/>
    <w:rsid w:val="00510C0F"/>
    <w:rsid w:val="00510FCB"/>
    <w:rsid w:val="0051147B"/>
    <w:rsid w:val="005115B5"/>
    <w:rsid w:val="00511882"/>
    <w:rsid w:val="005118A2"/>
    <w:rsid w:val="005118B6"/>
    <w:rsid w:val="00511C4B"/>
    <w:rsid w:val="005127D3"/>
    <w:rsid w:val="00512B13"/>
    <w:rsid w:val="0051356A"/>
    <w:rsid w:val="00514688"/>
    <w:rsid w:val="00514717"/>
    <w:rsid w:val="0051477C"/>
    <w:rsid w:val="005148DC"/>
    <w:rsid w:val="005149F4"/>
    <w:rsid w:val="00514ABF"/>
    <w:rsid w:val="00514F5E"/>
    <w:rsid w:val="00514FF3"/>
    <w:rsid w:val="00515347"/>
    <w:rsid w:val="00515385"/>
    <w:rsid w:val="005167F2"/>
    <w:rsid w:val="00517C17"/>
    <w:rsid w:val="0052002B"/>
    <w:rsid w:val="00520B76"/>
    <w:rsid w:val="0052111F"/>
    <w:rsid w:val="00521209"/>
    <w:rsid w:val="00521A4D"/>
    <w:rsid w:val="00522477"/>
    <w:rsid w:val="00522487"/>
    <w:rsid w:val="005229F6"/>
    <w:rsid w:val="00522B89"/>
    <w:rsid w:val="00523061"/>
    <w:rsid w:val="00523334"/>
    <w:rsid w:val="00523BDB"/>
    <w:rsid w:val="0052408D"/>
    <w:rsid w:val="00524914"/>
    <w:rsid w:val="00524DA7"/>
    <w:rsid w:val="005251E7"/>
    <w:rsid w:val="00525375"/>
    <w:rsid w:val="005258A7"/>
    <w:rsid w:val="0052591F"/>
    <w:rsid w:val="00525A2F"/>
    <w:rsid w:val="00525A61"/>
    <w:rsid w:val="00525B34"/>
    <w:rsid w:val="00525BD2"/>
    <w:rsid w:val="00526632"/>
    <w:rsid w:val="00526DAD"/>
    <w:rsid w:val="00527092"/>
    <w:rsid w:val="00527283"/>
    <w:rsid w:val="0052765D"/>
    <w:rsid w:val="0052781E"/>
    <w:rsid w:val="005305FA"/>
    <w:rsid w:val="005310CE"/>
    <w:rsid w:val="00531394"/>
    <w:rsid w:val="00531676"/>
    <w:rsid w:val="00532BB3"/>
    <w:rsid w:val="00532F9E"/>
    <w:rsid w:val="00532FF8"/>
    <w:rsid w:val="0053426C"/>
    <w:rsid w:val="005343EB"/>
    <w:rsid w:val="0053461C"/>
    <w:rsid w:val="00534675"/>
    <w:rsid w:val="005347CE"/>
    <w:rsid w:val="00534AB4"/>
    <w:rsid w:val="00534B42"/>
    <w:rsid w:val="00534E3A"/>
    <w:rsid w:val="00534FA9"/>
    <w:rsid w:val="0053509C"/>
    <w:rsid w:val="005350D0"/>
    <w:rsid w:val="005355A4"/>
    <w:rsid w:val="00535D51"/>
    <w:rsid w:val="00536CAB"/>
    <w:rsid w:val="00536DA5"/>
    <w:rsid w:val="005373FD"/>
    <w:rsid w:val="00540022"/>
    <w:rsid w:val="005404D3"/>
    <w:rsid w:val="005407BA"/>
    <w:rsid w:val="0054091F"/>
    <w:rsid w:val="0054095F"/>
    <w:rsid w:val="00540B68"/>
    <w:rsid w:val="00540F25"/>
    <w:rsid w:val="005410CE"/>
    <w:rsid w:val="0054178C"/>
    <w:rsid w:val="005417F2"/>
    <w:rsid w:val="00541A22"/>
    <w:rsid w:val="00541C16"/>
    <w:rsid w:val="00541E56"/>
    <w:rsid w:val="0054258E"/>
    <w:rsid w:val="005425FD"/>
    <w:rsid w:val="00542720"/>
    <w:rsid w:val="00542A31"/>
    <w:rsid w:val="00542E9A"/>
    <w:rsid w:val="00542F4C"/>
    <w:rsid w:val="00542FDD"/>
    <w:rsid w:val="0054309A"/>
    <w:rsid w:val="005432A3"/>
    <w:rsid w:val="00543A82"/>
    <w:rsid w:val="00543BCE"/>
    <w:rsid w:val="00543F06"/>
    <w:rsid w:val="0054437E"/>
    <w:rsid w:val="005445CA"/>
    <w:rsid w:val="005445CE"/>
    <w:rsid w:val="005445E8"/>
    <w:rsid w:val="005447AA"/>
    <w:rsid w:val="005447F5"/>
    <w:rsid w:val="00544A8E"/>
    <w:rsid w:val="005451F7"/>
    <w:rsid w:val="0054585E"/>
    <w:rsid w:val="00545950"/>
    <w:rsid w:val="00545BF0"/>
    <w:rsid w:val="00545C6E"/>
    <w:rsid w:val="005465E9"/>
    <w:rsid w:val="00546C5D"/>
    <w:rsid w:val="00546FBD"/>
    <w:rsid w:val="00547298"/>
    <w:rsid w:val="005472F8"/>
    <w:rsid w:val="005504B8"/>
    <w:rsid w:val="00550C80"/>
    <w:rsid w:val="00550CA8"/>
    <w:rsid w:val="00551069"/>
    <w:rsid w:val="00551488"/>
    <w:rsid w:val="00551B48"/>
    <w:rsid w:val="00551C56"/>
    <w:rsid w:val="00551D51"/>
    <w:rsid w:val="00552F7F"/>
    <w:rsid w:val="0055304E"/>
    <w:rsid w:val="00553161"/>
    <w:rsid w:val="00553422"/>
    <w:rsid w:val="0055389D"/>
    <w:rsid w:val="00554176"/>
    <w:rsid w:val="005541D9"/>
    <w:rsid w:val="0055426E"/>
    <w:rsid w:val="0055461A"/>
    <w:rsid w:val="00554DAF"/>
    <w:rsid w:val="00555709"/>
    <w:rsid w:val="00555935"/>
    <w:rsid w:val="00555D20"/>
    <w:rsid w:val="00555D5F"/>
    <w:rsid w:val="00556AF1"/>
    <w:rsid w:val="00557543"/>
    <w:rsid w:val="00557CB6"/>
    <w:rsid w:val="00557D33"/>
    <w:rsid w:val="00557ED4"/>
    <w:rsid w:val="005604E9"/>
    <w:rsid w:val="005606D1"/>
    <w:rsid w:val="00560A70"/>
    <w:rsid w:val="00560E08"/>
    <w:rsid w:val="00561752"/>
    <w:rsid w:val="005626AB"/>
    <w:rsid w:val="005628EB"/>
    <w:rsid w:val="00562DB2"/>
    <w:rsid w:val="00562FAF"/>
    <w:rsid w:val="005630A9"/>
    <w:rsid w:val="005632C1"/>
    <w:rsid w:val="00563DA7"/>
    <w:rsid w:val="005640AD"/>
    <w:rsid w:val="005642B8"/>
    <w:rsid w:val="0056438A"/>
    <w:rsid w:val="005643CC"/>
    <w:rsid w:val="0056469C"/>
    <w:rsid w:val="0056583D"/>
    <w:rsid w:val="0056603D"/>
    <w:rsid w:val="00566121"/>
    <w:rsid w:val="00566855"/>
    <w:rsid w:val="00566AA4"/>
    <w:rsid w:val="00567552"/>
    <w:rsid w:val="00567C29"/>
    <w:rsid w:val="00570287"/>
    <w:rsid w:val="00570E5C"/>
    <w:rsid w:val="00571140"/>
    <w:rsid w:val="005713A3"/>
    <w:rsid w:val="005713DA"/>
    <w:rsid w:val="005716FC"/>
    <w:rsid w:val="00571DA3"/>
    <w:rsid w:val="0057251D"/>
    <w:rsid w:val="00572D54"/>
    <w:rsid w:val="0057320C"/>
    <w:rsid w:val="00573520"/>
    <w:rsid w:val="005746BA"/>
    <w:rsid w:val="0057477C"/>
    <w:rsid w:val="00574B51"/>
    <w:rsid w:val="0057518E"/>
    <w:rsid w:val="00575AAB"/>
    <w:rsid w:val="005761F7"/>
    <w:rsid w:val="005763E4"/>
    <w:rsid w:val="00576E84"/>
    <w:rsid w:val="00576E9A"/>
    <w:rsid w:val="00577FD4"/>
    <w:rsid w:val="00580575"/>
    <w:rsid w:val="005807D2"/>
    <w:rsid w:val="00580E02"/>
    <w:rsid w:val="00581162"/>
    <w:rsid w:val="00581237"/>
    <w:rsid w:val="00581E7A"/>
    <w:rsid w:val="00582522"/>
    <w:rsid w:val="005829C3"/>
    <w:rsid w:val="00582AC8"/>
    <w:rsid w:val="00582FBF"/>
    <w:rsid w:val="0058367A"/>
    <w:rsid w:val="00583F9D"/>
    <w:rsid w:val="00584B0F"/>
    <w:rsid w:val="0058552B"/>
    <w:rsid w:val="00585B86"/>
    <w:rsid w:val="00586032"/>
    <w:rsid w:val="00586339"/>
    <w:rsid w:val="00586CEC"/>
    <w:rsid w:val="00586F27"/>
    <w:rsid w:val="005874A3"/>
    <w:rsid w:val="00587727"/>
    <w:rsid w:val="00590861"/>
    <w:rsid w:val="00590899"/>
    <w:rsid w:val="00591435"/>
    <w:rsid w:val="005915DF"/>
    <w:rsid w:val="00592083"/>
    <w:rsid w:val="005923D1"/>
    <w:rsid w:val="005925B1"/>
    <w:rsid w:val="00592D2D"/>
    <w:rsid w:val="00592F8C"/>
    <w:rsid w:val="00592FCE"/>
    <w:rsid w:val="005933B4"/>
    <w:rsid w:val="00593441"/>
    <w:rsid w:val="00593937"/>
    <w:rsid w:val="00593A5D"/>
    <w:rsid w:val="005940FE"/>
    <w:rsid w:val="00594100"/>
    <w:rsid w:val="00595B56"/>
    <w:rsid w:val="005966AD"/>
    <w:rsid w:val="005972D3"/>
    <w:rsid w:val="00597662"/>
    <w:rsid w:val="0059775D"/>
    <w:rsid w:val="00597B6E"/>
    <w:rsid w:val="00597D6A"/>
    <w:rsid w:val="00597DBC"/>
    <w:rsid w:val="00597DE6"/>
    <w:rsid w:val="005A0A56"/>
    <w:rsid w:val="005A0C6E"/>
    <w:rsid w:val="005A0E82"/>
    <w:rsid w:val="005A1016"/>
    <w:rsid w:val="005A1EB9"/>
    <w:rsid w:val="005A1F0A"/>
    <w:rsid w:val="005A24F1"/>
    <w:rsid w:val="005A2591"/>
    <w:rsid w:val="005A2A3F"/>
    <w:rsid w:val="005A2F96"/>
    <w:rsid w:val="005A374C"/>
    <w:rsid w:val="005A376D"/>
    <w:rsid w:val="005A43DC"/>
    <w:rsid w:val="005A46D3"/>
    <w:rsid w:val="005A4746"/>
    <w:rsid w:val="005A47BD"/>
    <w:rsid w:val="005A5D6C"/>
    <w:rsid w:val="005A68E6"/>
    <w:rsid w:val="005A696D"/>
    <w:rsid w:val="005A69D8"/>
    <w:rsid w:val="005A6C0E"/>
    <w:rsid w:val="005A7070"/>
    <w:rsid w:val="005A7296"/>
    <w:rsid w:val="005A7383"/>
    <w:rsid w:val="005A76B1"/>
    <w:rsid w:val="005A7995"/>
    <w:rsid w:val="005A7E47"/>
    <w:rsid w:val="005B0029"/>
    <w:rsid w:val="005B06FF"/>
    <w:rsid w:val="005B0BA0"/>
    <w:rsid w:val="005B0CAC"/>
    <w:rsid w:val="005B1099"/>
    <w:rsid w:val="005B133C"/>
    <w:rsid w:val="005B14BE"/>
    <w:rsid w:val="005B1660"/>
    <w:rsid w:val="005B1902"/>
    <w:rsid w:val="005B2682"/>
    <w:rsid w:val="005B3211"/>
    <w:rsid w:val="005B3230"/>
    <w:rsid w:val="005B36FC"/>
    <w:rsid w:val="005B41A2"/>
    <w:rsid w:val="005B5010"/>
    <w:rsid w:val="005B50A9"/>
    <w:rsid w:val="005B585D"/>
    <w:rsid w:val="005B5890"/>
    <w:rsid w:val="005B5E43"/>
    <w:rsid w:val="005B5E62"/>
    <w:rsid w:val="005B63DD"/>
    <w:rsid w:val="005B64DD"/>
    <w:rsid w:val="005B68B8"/>
    <w:rsid w:val="005B7106"/>
    <w:rsid w:val="005B734A"/>
    <w:rsid w:val="005B7625"/>
    <w:rsid w:val="005B76FD"/>
    <w:rsid w:val="005B78BB"/>
    <w:rsid w:val="005B7991"/>
    <w:rsid w:val="005B7A7B"/>
    <w:rsid w:val="005B7CD3"/>
    <w:rsid w:val="005B7CDD"/>
    <w:rsid w:val="005C01DE"/>
    <w:rsid w:val="005C03AB"/>
    <w:rsid w:val="005C07AB"/>
    <w:rsid w:val="005C1063"/>
    <w:rsid w:val="005C1117"/>
    <w:rsid w:val="005C13CC"/>
    <w:rsid w:val="005C1999"/>
    <w:rsid w:val="005C1B32"/>
    <w:rsid w:val="005C2A97"/>
    <w:rsid w:val="005C2ED6"/>
    <w:rsid w:val="005C39EA"/>
    <w:rsid w:val="005C40A0"/>
    <w:rsid w:val="005C60A4"/>
    <w:rsid w:val="005C619F"/>
    <w:rsid w:val="005C6209"/>
    <w:rsid w:val="005C6630"/>
    <w:rsid w:val="005C6E86"/>
    <w:rsid w:val="005C6ECC"/>
    <w:rsid w:val="005C6F47"/>
    <w:rsid w:val="005C7274"/>
    <w:rsid w:val="005C73D0"/>
    <w:rsid w:val="005C75D0"/>
    <w:rsid w:val="005C7738"/>
    <w:rsid w:val="005C7B7D"/>
    <w:rsid w:val="005C7BAC"/>
    <w:rsid w:val="005C7E30"/>
    <w:rsid w:val="005C7E79"/>
    <w:rsid w:val="005D00D5"/>
    <w:rsid w:val="005D02E5"/>
    <w:rsid w:val="005D039F"/>
    <w:rsid w:val="005D0456"/>
    <w:rsid w:val="005D0675"/>
    <w:rsid w:val="005D0E91"/>
    <w:rsid w:val="005D1147"/>
    <w:rsid w:val="005D1310"/>
    <w:rsid w:val="005D1721"/>
    <w:rsid w:val="005D1731"/>
    <w:rsid w:val="005D18C0"/>
    <w:rsid w:val="005D1984"/>
    <w:rsid w:val="005D1BBC"/>
    <w:rsid w:val="005D2A71"/>
    <w:rsid w:val="005D2CF1"/>
    <w:rsid w:val="005D3079"/>
    <w:rsid w:val="005D3800"/>
    <w:rsid w:val="005D3B9B"/>
    <w:rsid w:val="005D4158"/>
    <w:rsid w:val="005D4800"/>
    <w:rsid w:val="005D4C06"/>
    <w:rsid w:val="005D5912"/>
    <w:rsid w:val="005D59EF"/>
    <w:rsid w:val="005D5A82"/>
    <w:rsid w:val="005D5B9E"/>
    <w:rsid w:val="005D5EA2"/>
    <w:rsid w:val="005D5ED0"/>
    <w:rsid w:val="005D644B"/>
    <w:rsid w:val="005D6A69"/>
    <w:rsid w:val="005D6B3A"/>
    <w:rsid w:val="005D7612"/>
    <w:rsid w:val="005D794F"/>
    <w:rsid w:val="005E0059"/>
    <w:rsid w:val="005E045A"/>
    <w:rsid w:val="005E097A"/>
    <w:rsid w:val="005E122C"/>
    <w:rsid w:val="005E1B29"/>
    <w:rsid w:val="005E220D"/>
    <w:rsid w:val="005E24DE"/>
    <w:rsid w:val="005E30BE"/>
    <w:rsid w:val="005E33F1"/>
    <w:rsid w:val="005E375F"/>
    <w:rsid w:val="005E383A"/>
    <w:rsid w:val="005E3851"/>
    <w:rsid w:val="005E48A6"/>
    <w:rsid w:val="005E51F4"/>
    <w:rsid w:val="005E5325"/>
    <w:rsid w:val="005E5CDD"/>
    <w:rsid w:val="005E5D53"/>
    <w:rsid w:val="005E645D"/>
    <w:rsid w:val="005E6910"/>
    <w:rsid w:val="005E6ACB"/>
    <w:rsid w:val="005E6D91"/>
    <w:rsid w:val="005E7103"/>
    <w:rsid w:val="005E71C9"/>
    <w:rsid w:val="005E73D3"/>
    <w:rsid w:val="005E742C"/>
    <w:rsid w:val="005F0006"/>
    <w:rsid w:val="005F02BE"/>
    <w:rsid w:val="005F0400"/>
    <w:rsid w:val="005F0431"/>
    <w:rsid w:val="005F05CA"/>
    <w:rsid w:val="005F05D0"/>
    <w:rsid w:val="005F0CE1"/>
    <w:rsid w:val="005F109A"/>
    <w:rsid w:val="005F1111"/>
    <w:rsid w:val="005F11CE"/>
    <w:rsid w:val="005F11E9"/>
    <w:rsid w:val="005F157C"/>
    <w:rsid w:val="005F1C79"/>
    <w:rsid w:val="005F1CB1"/>
    <w:rsid w:val="005F1D65"/>
    <w:rsid w:val="005F213C"/>
    <w:rsid w:val="005F282A"/>
    <w:rsid w:val="005F2E54"/>
    <w:rsid w:val="005F2EAF"/>
    <w:rsid w:val="005F41F1"/>
    <w:rsid w:val="005F4604"/>
    <w:rsid w:val="005F4BAA"/>
    <w:rsid w:val="005F5984"/>
    <w:rsid w:val="005F5A5B"/>
    <w:rsid w:val="005F5ABF"/>
    <w:rsid w:val="005F606B"/>
    <w:rsid w:val="005F60F1"/>
    <w:rsid w:val="005F661C"/>
    <w:rsid w:val="005F6D0D"/>
    <w:rsid w:val="005F6FA2"/>
    <w:rsid w:val="005F747D"/>
    <w:rsid w:val="005F787B"/>
    <w:rsid w:val="00600670"/>
    <w:rsid w:val="00600DA0"/>
    <w:rsid w:val="00600FAF"/>
    <w:rsid w:val="00601886"/>
    <w:rsid w:val="0060282E"/>
    <w:rsid w:val="006032F0"/>
    <w:rsid w:val="00603650"/>
    <w:rsid w:val="00603757"/>
    <w:rsid w:val="006039ED"/>
    <w:rsid w:val="00603ABD"/>
    <w:rsid w:val="00603B0F"/>
    <w:rsid w:val="00603E8E"/>
    <w:rsid w:val="006041C9"/>
    <w:rsid w:val="0060472C"/>
    <w:rsid w:val="006047A1"/>
    <w:rsid w:val="006049B8"/>
    <w:rsid w:val="00604BCE"/>
    <w:rsid w:val="00605386"/>
    <w:rsid w:val="0060567D"/>
    <w:rsid w:val="00605EED"/>
    <w:rsid w:val="00606C0B"/>
    <w:rsid w:val="00606F4D"/>
    <w:rsid w:val="0060751D"/>
    <w:rsid w:val="00607563"/>
    <w:rsid w:val="006107B6"/>
    <w:rsid w:val="00610893"/>
    <w:rsid w:val="00610A5E"/>
    <w:rsid w:val="006112ED"/>
    <w:rsid w:val="00611472"/>
    <w:rsid w:val="00611490"/>
    <w:rsid w:val="00612041"/>
    <w:rsid w:val="0061235B"/>
    <w:rsid w:val="006128B1"/>
    <w:rsid w:val="00612DFC"/>
    <w:rsid w:val="006130E8"/>
    <w:rsid w:val="00613465"/>
    <w:rsid w:val="00613482"/>
    <w:rsid w:val="00613580"/>
    <w:rsid w:val="0061367C"/>
    <w:rsid w:val="00613992"/>
    <w:rsid w:val="00613C2D"/>
    <w:rsid w:val="006141C9"/>
    <w:rsid w:val="00614530"/>
    <w:rsid w:val="00614C23"/>
    <w:rsid w:val="00614E2B"/>
    <w:rsid w:val="00614EF3"/>
    <w:rsid w:val="00615093"/>
    <w:rsid w:val="006153D7"/>
    <w:rsid w:val="00615589"/>
    <w:rsid w:val="0061560A"/>
    <w:rsid w:val="00615892"/>
    <w:rsid w:val="00615D8C"/>
    <w:rsid w:val="00616051"/>
    <w:rsid w:val="006160F8"/>
    <w:rsid w:val="006165A2"/>
    <w:rsid w:val="0061684C"/>
    <w:rsid w:val="00616B5F"/>
    <w:rsid w:val="006172F7"/>
    <w:rsid w:val="00617334"/>
    <w:rsid w:val="006174BF"/>
    <w:rsid w:val="0061761D"/>
    <w:rsid w:val="006179EA"/>
    <w:rsid w:val="00617A57"/>
    <w:rsid w:val="00617F1F"/>
    <w:rsid w:val="00620115"/>
    <w:rsid w:val="00620362"/>
    <w:rsid w:val="006205EC"/>
    <w:rsid w:val="0062086E"/>
    <w:rsid w:val="00620AE6"/>
    <w:rsid w:val="00620B3E"/>
    <w:rsid w:val="00620FF7"/>
    <w:rsid w:val="006211BB"/>
    <w:rsid w:val="00621276"/>
    <w:rsid w:val="0062128A"/>
    <w:rsid w:val="006215A9"/>
    <w:rsid w:val="006217B1"/>
    <w:rsid w:val="00621927"/>
    <w:rsid w:val="00621C15"/>
    <w:rsid w:val="00622627"/>
    <w:rsid w:val="00622C1B"/>
    <w:rsid w:val="00622D7F"/>
    <w:rsid w:val="00622F61"/>
    <w:rsid w:val="00623034"/>
    <w:rsid w:val="006233D4"/>
    <w:rsid w:val="00624180"/>
    <w:rsid w:val="006241B9"/>
    <w:rsid w:val="00624761"/>
    <w:rsid w:val="00624910"/>
    <w:rsid w:val="00624B16"/>
    <w:rsid w:val="00624CB1"/>
    <w:rsid w:val="00624D37"/>
    <w:rsid w:val="00625172"/>
    <w:rsid w:val="00625BD2"/>
    <w:rsid w:val="00625D69"/>
    <w:rsid w:val="006265E1"/>
    <w:rsid w:val="006266DA"/>
    <w:rsid w:val="0062674A"/>
    <w:rsid w:val="006274BD"/>
    <w:rsid w:val="00627BBB"/>
    <w:rsid w:val="00627EDF"/>
    <w:rsid w:val="00630F5B"/>
    <w:rsid w:val="006314B1"/>
    <w:rsid w:val="006320C0"/>
    <w:rsid w:val="006321EA"/>
    <w:rsid w:val="006326B7"/>
    <w:rsid w:val="00632B99"/>
    <w:rsid w:val="00633035"/>
    <w:rsid w:val="00633ED1"/>
    <w:rsid w:val="00633F4D"/>
    <w:rsid w:val="0063432C"/>
    <w:rsid w:val="00634346"/>
    <w:rsid w:val="006344F0"/>
    <w:rsid w:val="00634717"/>
    <w:rsid w:val="00634910"/>
    <w:rsid w:val="006350CA"/>
    <w:rsid w:val="006356A4"/>
    <w:rsid w:val="0063593D"/>
    <w:rsid w:val="0063594D"/>
    <w:rsid w:val="00636262"/>
    <w:rsid w:val="0063657A"/>
    <w:rsid w:val="0063668E"/>
    <w:rsid w:val="00636CB8"/>
    <w:rsid w:val="006371C4"/>
    <w:rsid w:val="0063760C"/>
    <w:rsid w:val="006376FD"/>
    <w:rsid w:val="00637DD5"/>
    <w:rsid w:val="0064100A"/>
    <w:rsid w:val="006413A0"/>
    <w:rsid w:val="006414DA"/>
    <w:rsid w:val="006416BE"/>
    <w:rsid w:val="00641769"/>
    <w:rsid w:val="00641C2A"/>
    <w:rsid w:val="006423E0"/>
    <w:rsid w:val="0064298C"/>
    <w:rsid w:val="00642A22"/>
    <w:rsid w:val="00643669"/>
    <w:rsid w:val="00643A4C"/>
    <w:rsid w:val="00643AA4"/>
    <w:rsid w:val="00643CB5"/>
    <w:rsid w:val="00643FB0"/>
    <w:rsid w:val="006446EB"/>
    <w:rsid w:val="00644F61"/>
    <w:rsid w:val="00645101"/>
    <w:rsid w:val="00645279"/>
    <w:rsid w:val="006454EC"/>
    <w:rsid w:val="00645591"/>
    <w:rsid w:val="00645CCB"/>
    <w:rsid w:val="00645E15"/>
    <w:rsid w:val="00646207"/>
    <w:rsid w:val="00646870"/>
    <w:rsid w:val="006469EE"/>
    <w:rsid w:val="00646B7D"/>
    <w:rsid w:val="006471EF"/>
    <w:rsid w:val="00647670"/>
    <w:rsid w:val="00650118"/>
    <w:rsid w:val="006506D7"/>
    <w:rsid w:val="0065082F"/>
    <w:rsid w:val="00651423"/>
    <w:rsid w:val="0065161D"/>
    <w:rsid w:val="006519EA"/>
    <w:rsid w:val="00651F24"/>
    <w:rsid w:val="006524A3"/>
    <w:rsid w:val="006525E8"/>
    <w:rsid w:val="006526A3"/>
    <w:rsid w:val="00652A3C"/>
    <w:rsid w:val="00652B63"/>
    <w:rsid w:val="00652C35"/>
    <w:rsid w:val="00652C64"/>
    <w:rsid w:val="00652CFA"/>
    <w:rsid w:val="00653191"/>
    <w:rsid w:val="0065348B"/>
    <w:rsid w:val="00653E1B"/>
    <w:rsid w:val="00653F98"/>
    <w:rsid w:val="00653FA3"/>
    <w:rsid w:val="00654239"/>
    <w:rsid w:val="0065498F"/>
    <w:rsid w:val="00654E76"/>
    <w:rsid w:val="00654F7A"/>
    <w:rsid w:val="0065528D"/>
    <w:rsid w:val="0065536D"/>
    <w:rsid w:val="00655B70"/>
    <w:rsid w:val="006569BF"/>
    <w:rsid w:val="0065761C"/>
    <w:rsid w:val="00657B8B"/>
    <w:rsid w:val="00657FC2"/>
    <w:rsid w:val="00660F13"/>
    <w:rsid w:val="006610A8"/>
    <w:rsid w:val="0066145C"/>
    <w:rsid w:val="006632F4"/>
    <w:rsid w:val="006637DB"/>
    <w:rsid w:val="00663AC2"/>
    <w:rsid w:val="00663C0F"/>
    <w:rsid w:val="00663C4F"/>
    <w:rsid w:val="006640BF"/>
    <w:rsid w:val="0066480C"/>
    <w:rsid w:val="00664CAE"/>
    <w:rsid w:val="00664CEF"/>
    <w:rsid w:val="00664D94"/>
    <w:rsid w:val="006652C6"/>
    <w:rsid w:val="00665478"/>
    <w:rsid w:val="0066578A"/>
    <w:rsid w:val="00665934"/>
    <w:rsid w:val="00665CDE"/>
    <w:rsid w:val="00665FAE"/>
    <w:rsid w:val="006660BE"/>
    <w:rsid w:val="006660E4"/>
    <w:rsid w:val="00666168"/>
    <w:rsid w:val="006665D9"/>
    <w:rsid w:val="006665DD"/>
    <w:rsid w:val="00666B50"/>
    <w:rsid w:val="00667196"/>
    <w:rsid w:val="00670427"/>
    <w:rsid w:val="00670A19"/>
    <w:rsid w:val="00670E9D"/>
    <w:rsid w:val="00670ECD"/>
    <w:rsid w:val="00670F65"/>
    <w:rsid w:val="006717E6"/>
    <w:rsid w:val="00671A9D"/>
    <w:rsid w:val="00671C28"/>
    <w:rsid w:val="00671F5A"/>
    <w:rsid w:val="006728A7"/>
    <w:rsid w:val="006729A5"/>
    <w:rsid w:val="006732B9"/>
    <w:rsid w:val="0067343F"/>
    <w:rsid w:val="006739FB"/>
    <w:rsid w:val="00673B4C"/>
    <w:rsid w:val="00673B64"/>
    <w:rsid w:val="00674124"/>
    <w:rsid w:val="006742DB"/>
    <w:rsid w:val="006749FD"/>
    <w:rsid w:val="00674A7E"/>
    <w:rsid w:val="00674A91"/>
    <w:rsid w:val="00674EB4"/>
    <w:rsid w:val="00674F21"/>
    <w:rsid w:val="006750E5"/>
    <w:rsid w:val="00675125"/>
    <w:rsid w:val="00675191"/>
    <w:rsid w:val="00675283"/>
    <w:rsid w:val="0067530F"/>
    <w:rsid w:val="00676226"/>
    <w:rsid w:val="0067659C"/>
    <w:rsid w:val="00676B7F"/>
    <w:rsid w:val="00676C53"/>
    <w:rsid w:val="006770CD"/>
    <w:rsid w:val="006773A3"/>
    <w:rsid w:val="00677BD8"/>
    <w:rsid w:val="00677EA1"/>
    <w:rsid w:val="00680148"/>
    <w:rsid w:val="0068014D"/>
    <w:rsid w:val="00680327"/>
    <w:rsid w:val="006803FF"/>
    <w:rsid w:val="00680535"/>
    <w:rsid w:val="00680B67"/>
    <w:rsid w:val="006815E9"/>
    <w:rsid w:val="00681716"/>
    <w:rsid w:val="0068201D"/>
    <w:rsid w:val="006821FE"/>
    <w:rsid w:val="006823A3"/>
    <w:rsid w:val="006824E4"/>
    <w:rsid w:val="00682580"/>
    <w:rsid w:val="006827FF"/>
    <w:rsid w:val="00682BE3"/>
    <w:rsid w:val="00682E7A"/>
    <w:rsid w:val="00682E87"/>
    <w:rsid w:val="00682F5D"/>
    <w:rsid w:val="0068333A"/>
    <w:rsid w:val="0068380A"/>
    <w:rsid w:val="00683EA7"/>
    <w:rsid w:val="0068433B"/>
    <w:rsid w:val="00684802"/>
    <w:rsid w:val="00684B60"/>
    <w:rsid w:val="00684F64"/>
    <w:rsid w:val="006858BC"/>
    <w:rsid w:val="00685B85"/>
    <w:rsid w:val="00685BB1"/>
    <w:rsid w:val="00685C55"/>
    <w:rsid w:val="00686AEC"/>
    <w:rsid w:val="00687105"/>
    <w:rsid w:val="00687742"/>
    <w:rsid w:val="006877BA"/>
    <w:rsid w:val="00687B0B"/>
    <w:rsid w:val="0069025E"/>
    <w:rsid w:val="006906C8"/>
    <w:rsid w:val="006906E7"/>
    <w:rsid w:val="00691231"/>
    <w:rsid w:val="006921C3"/>
    <w:rsid w:val="006929B4"/>
    <w:rsid w:val="00692EEA"/>
    <w:rsid w:val="0069374D"/>
    <w:rsid w:val="00694251"/>
    <w:rsid w:val="00694A81"/>
    <w:rsid w:val="00694BAF"/>
    <w:rsid w:val="00695A3E"/>
    <w:rsid w:val="00695DA6"/>
    <w:rsid w:val="00695E01"/>
    <w:rsid w:val="00695F73"/>
    <w:rsid w:val="00696347"/>
    <w:rsid w:val="00696528"/>
    <w:rsid w:val="006968C3"/>
    <w:rsid w:val="006972D7"/>
    <w:rsid w:val="00697720"/>
    <w:rsid w:val="00697A80"/>
    <w:rsid w:val="00697EAC"/>
    <w:rsid w:val="006A05CD"/>
    <w:rsid w:val="006A09D9"/>
    <w:rsid w:val="006A1120"/>
    <w:rsid w:val="006A1CA5"/>
    <w:rsid w:val="006A1D5A"/>
    <w:rsid w:val="006A1F7B"/>
    <w:rsid w:val="006A22B4"/>
    <w:rsid w:val="006A23F0"/>
    <w:rsid w:val="006A2603"/>
    <w:rsid w:val="006A2CCC"/>
    <w:rsid w:val="006A2E98"/>
    <w:rsid w:val="006A2F29"/>
    <w:rsid w:val="006A34EA"/>
    <w:rsid w:val="006A478D"/>
    <w:rsid w:val="006A48CF"/>
    <w:rsid w:val="006A4B4F"/>
    <w:rsid w:val="006A4D93"/>
    <w:rsid w:val="006A4F81"/>
    <w:rsid w:val="006A4F82"/>
    <w:rsid w:val="006A5AFC"/>
    <w:rsid w:val="006A6031"/>
    <w:rsid w:val="006A6171"/>
    <w:rsid w:val="006A6186"/>
    <w:rsid w:val="006A65C9"/>
    <w:rsid w:val="006A67AE"/>
    <w:rsid w:val="006A7799"/>
    <w:rsid w:val="006A7B6F"/>
    <w:rsid w:val="006A7C35"/>
    <w:rsid w:val="006A7DCF"/>
    <w:rsid w:val="006A7E02"/>
    <w:rsid w:val="006B029C"/>
    <w:rsid w:val="006B13A0"/>
    <w:rsid w:val="006B146F"/>
    <w:rsid w:val="006B1C2E"/>
    <w:rsid w:val="006B1D97"/>
    <w:rsid w:val="006B1DAC"/>
    <w:rsid w:val="006B2529"/>
    <w:rsid w:val="006B2783"/>
    <w:rsid w:val="006B2B82"/>
    <w:rsid w:val="006B2FDC"/>
    <w:rsid w:val="006B3092"/>
    <w:rsid w:val="006B328E"/>
    <w:rsid w:val="006B344A"/>
    <w:rsid w:val="006B3A1A"/>
    <w:rsid w:val="006B3A2D"/>
    <w:rsid w:val="006B3DE1"/>
    <w:rsid w:val="006B4007"/>
    <w:rsid w:val="006B440D"/>
    <w:rsid w:val="006B450C"/>
    <w:rsid w:val="006B4ACC"/>
    <w:rsid w:val="006B4C37"/>
    <w:rsid w:val="006B5140"/>
    <w:rsid w:val="006B533A"/>
    <w:rsid w:val="006B544F"/>
    <w:rsid w:val="006B54C0"/>
    <w:rsid w:val="006B57C4"/>
    <w:rsid w:val="006B58F2"/>
    <w:rsid w:val="006B5E58"/>
    <w:rsid w:val="006B67E2"/>
    <w:rsid w:val="006B6BED"/>
    <w:rsid w:val="006B76B3"/>
    <w:rsid w:val="006B7A64"/>
    <w:rsid w:val="006B7AD3"/>
    <w:rsid w:val="006B7AF1"/>
    <w:rsid w:val="006B7FC3"/>
    <w:rsid w:val="006C0980"/>
    <w:rsid w:val="006C099A"/>
    <w:rsid w:val="006C14E0"/>
    <w:rsid w:val="006C17D7"/>
    <w:rsid w:val="006C1C31"/>
    <w:rsid w:val="006C1F3C"/>
    <w:rsid w:val="006C27E8"/>
    <w:rsid w:val="006C2A30"/>
    <w:rsid w:val="006C3170"/>
    <w:rsid w:val="006C3344"/>
    <w:rsid w:val="006C3431"/>
    <w:rsid w:val="006C3630"/>
    <w:rsid w:val="006C36C9"/>
    <w:rsid w:val="006C373D"/>
    <w:rsid w:val="006C3D7C"/>
    <w:rsid w:val="006C4052"/>
    <w:rsid w:val="006C4211"/>
    <w:rsid w:val="006C450F"/>
    <w:rsid w:val="006C46F0"/>
    <w:rsid w:val="006C47B6"/>
    <w:rsid w:val="006C4C07"/>
    <w:rsid w:val="006C5175"/>
    <w:rsid w:val="006C5310"/>
    <w:rsid w:val="006C5369"/>
    <w:rsid w:val="006C5518"/>
    <w:rsid w:val="006C5543"/>
    <w:rsid w:val="006C55A9"/>
    <w:rsid w:val="006C5C28"/>
    <w:rsid w:val="006C5CB6"/>
    <w:rsid w:val="006C6AC9"/>
    <w:rsid w:val="006C6D46"/>
    <w:rsid w:val="006C7375"/>
    <w:rsid w:val="006C73CB"/>
    <w:rsid w:val="006C76DE"/>
    <w:rsid w:val="006C7F6F"/>
    <w:rsid w:val="006D058C"/>
    <w:rsid w:val="006D0682"/>
    <w:rsid w:val="006D069A"/>
    <w:rsid w:val="006D088B"/>
    <w:rsid w:val="006D1018"/>
    <w:rsid w:val="006D11DD"/>
    <w:rsid w:val="006D13AD"/>
    <w:rsid w:val="006D2234"/>
    <w:rsid w:val="006D2826"/>
    <w:rsid w:val="006D2BA3"/>
    <w:rsid w:val="006D3021"/>
    <w:rsid w:val="006D3FED"/>
    <w:rsid w:val="006D4063"/>
    <w:rsid w:val="006D44A3"/>
    <w:rsid w:val="006D4621"/>
    <w:rsid w:val="006D465F"/>
    <w:rsid w:val="006D48D5"/>
    <w:rsid w:val="006D4C34"/>
    <w:rsid w:val="006D4E0E"/>
    <w:rsid w:val="006D5595"/>
    <w:rsid w:val="006D5627"/>
    <w:rsid w:val="006D59EE"/>
    <w:rsid w:val="006D5C52"/>
    <w:rsid w:val="006D6203"/>
    <w:rsid w:val="006D6245"/>
    <w:rsid w:val="006D6305"/>
    <w:rsid w:val="006D6FA1"/>
    <w:rsid w:val="006D7251"/>
    <w:rsid w:val="006E075B"/>
    <w:rsid w:val="006E07A4"/>
    <w:rsid w:val="006E097C"/>
    <w:rsid w:val="006E1944"/>
    <w:rsid w:val="006E1DAA"/>
    <w:rsid w:val="006E22AF"/>
    <w:rsid w:val="006E240B"/>
    <w:rsid w:val="006E24A3"/>
    <w:rsid w:val="006E24B7"/>
    <w:rsid w:val="006E2CA7"/>
    <w:rsid w:val="006E2E8B"/>
    <w:rsid w:val="006E3040"/>
    <w:rsid w:val="006E30F2"/>
    <w:rsid w:val="006E368E"/>
    <w:rsid w:val="006E387F"/>
    <w:rsid w:val="006E3C31"/>
    <w:rsid w:val="006E4355"/>
    <w:rsid w:val="006E474E"/>
    <w:rsid w:val="006E527A"/>
    <w:rsid w:val="006E53B0"/>
    <w:rsid w:val="006E5AF6"/>
    <w:rsid w:val="006E6903"/>
    <w:rsid w:val="006E6DD9"/>
    <w:rsid w:val="006E6E4A"/>
    <w:rsid w:val="006E6F60"/>
    <w:rsid w:val="006E79EB"/>
    <w:rsid w:val="006E7D88"/>
    <w:rsid w:val="006F05D1"/>
    <w:rsid w:val="006F1206"/>
    <w:rsid w:val="006F1E3D"/>
    <w:rsid w:val="006F1F05"/>
    <w:rsid w:val="006F208F"/>
    <w:rsid w:val="006F2113"/>
    <w:rsid w:val="006F21A8"/>
    <w:rsid w:val="006F227E"/>
    <w:rsid w:val="006F2579"/>
    <w:rsid w:val="006F28B8"/>
    <w:rsid w:val="006F28F1"/>
    <w:rsid w:val="006F2936"/>
    <w:rsid w:val="006F2DEF"/>
    <w:rsid w:val="006F2F25"/>
    <w:rsid w:val="006F3802"/>
    <w:rsid w:val="006F3F70"/>
    <w:rsid w:val="006F3FDB"/>
    <w:rsid w:val="006F4037"/>
    <w:rsid w:val="006F4107"/>
    <w:rsid w:val="006F41D8"/>
    <w:rsid w:val="006F42D2"/>
    <w:rsid w:val="006F4460"/>
    <w:rsid w:val="006F4546"/>
    <w:rsid w:val="006F4A81"/>
    <w:rsid w:val="006F4B72"/>
    <w:rsid w:val="006F4D0A"/>
    <w:rsid w:val="006F4D72"/>
    <w:rsid w:val="006F4DC2"/>
    <w:rsid w:val="006F4DEC"/>
    <w:rsid w:val="006F4F0C"/>
    <w:rsid w:val="006F4F4A"/>
    <w:rsid w:val="006F509C"/>
    <w:rsid w:val="006F5323"/>
    <w:rsid w:val="006F53CA"/>
    <w:rsid w:val="006F55D0"/>
    <w:rsid w:val="006F5738"/>
    <w:rsid w:val="006F5EA4"/>
    <w:rsid w:val="006F5FDB"/>
    <w:rsid w:val="006F6245"/>
    <w:rsid w:val="006F6C19"/>
    <w:rsid w:val="006F6D52"/>
    <w:rsid w:val="006F6E51"/>
    <w:rsid w:val="006F6E73"/>
    <w:rsid w:val="006F6E7B"/>
    <w:rsid w:val="006F7242"/>
    <w:rsid w:val="006F7434"/>
    <w:rsid w:val="006F7540"/>
    <w:rsid w:val="006F78F2"/>
    <w:rsid w:val="006F7D74"/>
    <w:rsid w:val="007000C5"/>
    <w:rsid w:val="0070047E"/>
    <w:rsid w:val="007017CD"/>
    <w:rsid w:val="0070183B"/>
    <w:rsid w:val="00701A1C"/>
    <w:rsid w:val="00701EFD"/>
    <w:rsid w:val="00701F43"/>
    <w:rsid w:val="00701F4F"/>
    <w:rsid w:val="007022AA"/>
    <w:rsid w:val="00702677"/>
    <w:rsid w:val="0070272B"/>
    <w:rsid w:val="00702E6E"/>
    <w:rsid w:val="00702F80"/>
    <w:rsid w:val="0070323A"/>
    <w:rsid w:val="00704198"/>
    <w:rsid w:val="007045DB"/>
    <w:rsid w:val="00704B12"/>
    <w:rsid w:val="00704C0E"/>
    <w:rsid w:val="00704D0E"/>
    <w:rsid w:val="0070535A"/>
    <w:rsid w:val="007055B2"/>
    <w:rsid w:val="0070605A"/>
    <w:rsid w:val="0070626C"/>
    <w:rsid w:val="0070709F"/>
    <w:rsid w:val="0070742C"/>
    <w:rsid w:val="00707875"/>
    <w:rsid w:val="0070796A"/>
    <w:rsid w:val="00707FB8"/>
    <w:rsid w:val="007101E9"/>
    <w:rsid w:val="00710513"/>
    <w:rsid w:val="00710D45"/>
    <w:rsid w:val="00710E07"/>
    <w:rsid w:val="00711123"/>
    <w:rsid w:val="007119E6"/>
    <w:rsid w:val="00711B0F"/>
    <w:rsid w:val="00712093"/>
    <w:rsid w:val="0071255E"/>
    <w:rsid w:val="007129BD"/>
    <w:rsid w:val="00713037"/>
    <w:rsid w:val="00713081"/>
    <w:rsid w:val="00713280"/>
    <w:rsid w:val="007135D6"/>
    <w:rsid w:val="00713BB6"/>
    <w:rsid w:val="00714D2E"/>
    <w:rsid w:val="0071553E"/>
    <w:rsid w:val="00715588"/>
    <w:rsid w:val="007157F1"/>
    <w:rsid w:val="00715B09"/>
    <w:rsid w:val="00715DCA"/>
    <w:rsid w:val="007164A9"/>
    <w:rsid w:val="007165B3"/>
    <w:rsid w:val="007169E2"/>
    <w:rsid w:val="00716C13"/>
    <w:rsid w:val="00717037"/>
    <w:rsid w:val="007175CB"/>
    <w:rsid w:val="00717D11"/>
    <w:rsid w:val="0072089E"/>
    <w:rsid w:val="00720C36"/>
    <w:rsid w:val="00720E41"/>
    <w:rsid w:val="007226F1"/>
    <w:rsid w:val="007229A5"/>
    <w:rsid w:val="00722C11"/>
    <w:rsid w:val="0072314E"/>
    <w:rsid w:val="007231CB"/>
    <w:rsid w:val="00723ADA"/>
    <w:rsid w:val="00723B1D"/>
    <w:rsid w:val="00723D1C"/>
    <w:rsid w:val="007241CB"/>
    <w:rsid w:val="0072439E"/>
    <w:rsid w:val="00724A15"/>
    <w:rsid w:val="00724DE8"/>
    <w:rsid w:val="00725449"/>
    <w:rsid w:val="00725788"/>
    <w:rsid w:val="00725A7D"/>
    <w:rsid w:val="00725C85"/>
    <w:rsid w:val="0072633A"/>
    <w:rsid w:val="00726491"/>
    <w:rsid w:val="00726843"/>
    <w:rsid w:val="00726E85"/>
    <w:rsid w:val="00726FFF"/>
    <w:rsid w:val="00727046"/>
    <w:rsid w:val="00727578"/>
    <w:rsid w:val="0072760F"/>
    <w:rsid w:val="007277C7"/>
    <w:rsid w:val="00727C0E"/>
    <w:rsid w:val="00727D19"/>
    <w:rsid w:val="00730423"/>
    <w:rsid w:val="00730505"/>
    <w:rsid w:val="0073054C"/>
    <w:rsid w:val="00730902"/>
    <w:rsid w:val="00730CBD"/>
    <w:rsid w:val="007312DE"/>
    <w:rsid w:val="00731996"/>
    <w:rsid w:val="00731DC8"/>
    <w:rsid w:val="0073203C"/>
    <w:rsid w:val="00732421"/>
    <w:rsid w:val="00732498"/>
    <w:rsid w:val="00732AB9"/>
    <w:rsid w:val="00732AE4"/>
    <w:rsid w:val="00732E38"/>
    <w:rsid w:val="00732FDA"/>
    <w:rsid w:val="00732FF7"/>
    <w:rsid w:val="0073307F"/>
    <w:rsid w:val="007330E1"/>
    <w:rsid w:val="007331FB"/>
    <w:rsid w:val="0073364C"/>
    <w:rsid w:val="007337A2"/>
    <w:rsid w:val="00733822"/>
    <w:rsid w:val="0073391B"/>
    <w:rsid w:val="00733D67"/>
    <w:rsid w:val="00733E71"/>
    <w:rsid w:val="00733F4A"/>
    <w:rsid w:val="00735047"/>
    <w:rsid w:val="00735A70"/>
    <w:rsid w:val="007370BD"/>
    <w:rsid w:val="0073731A"/>
    <w:rsid w:val="0073747C"/>
    <w:rsid w:val="00737817"/>
    <w:rsid w:val="00737B66"/>
    <w:rsid w:val="00740381"/>
    <w:rsid w:val="00740645"/>
    <w:rsid w:val="007408DB"/>
    <w:rsid w:val="0074093D"/>
    <w:rsid w:val="0074153F"/>
    <w:rsid w:val="0074175D"/>
    <w:rsid w:val="00741D77"/>
    <w:rsid w:val="00741DB7"/>
    <w:rsid w:val="00741DD0"/>
    <w:rsid w:val="00742180"/>
    <w:rsid w:val="007423B4"/>
    <w:rsid w:val="0074270F"/>
    <w:rsid w:val="00743A98"/>
    <w:rsid w:val="007447A3"/>
    <w:rsid w:val="007449D3"/>
    <w:rsid w:val="00744A87"/>
    <w:rsid w:val="00744D99"/>
    <w:rsid w:val="00744FBF"/>
    <w:rsid w:val="00744FD9"/>
    <w:rsid w:val="0074502B"/>
    <w:rsid w:val="00745091"/>
    <w:rsid w:val="00745B2B"/>
    <w:rsid w:val="00745BAE"/>
    <w:rsid w:val="00745D36"/>
    <w:rsid w:val="00746040"/>
    <w:rsid w:val="00746267"/>
    <w:rsid w:val="00746678"/>
    <w:rsid w:val="00746844"/>
    <w:rsid w:val="00746B8A"/>
    <w:rsid w:val="00747329"/>
    <w:rsid w:val="0074769F"/>
    <w:rsid w:val="00747821"/>
    <w:rsid w:val="00747B3B"/>
    <w:rsid w:val="00747C5D"/>
    <w:rsid w:val="00750654"/>
    <w:rsid w:val="00750A21"/>
    <w:rsid w:val="00750DEB"/>
    <w:rsid w:val="00750F63"/>
    <w:rsid w:val="007510A1"/>
    <w:rsid w:val="00752365"/>
    <w:rsid w:val="00752513"/>
    <w:rsid w:val="007525D6"/>
    <w:rsid w:val="0075293D"/>
    <w:rsid w:val="00753228"/>
    <w:rsid w:val="0075335D"/>
    <w:rsid w:val="00753A2C"/>
    <w:rsid w:val="00753CF0"/>
    <w:rsid w:val="007544D5"/>
    <w:rsid w:val="0075467F"/>
    <w:rsid w:val="00755362"/>
    <w:rsid w:val="007554D0"/>
    <w:rsid w:val="0075678B"/>
    <w:rsid w:val="00756B33"/>
    <w:rsid w:val="00756CA9"/>
    <w:rsid w:val="00756E49"/>
    <w:rsid w:val="00756FA7"/>
    <w:rsid w:val="00757967"/>
    <w:rsid w:val="00757E35"/>
    <w:rsid w:val="00757E58"/>
    <w:rsid w:val="00757FA1"/>
    <w:rsid w:val="00760049"/>
    <w:rsid w:val="00760139"/>
    <w:rsid w:val="007602BF"/>
    <w:rsid w:val="00760454"/>
    <w:rsid w:val="00760A4F"/>
    <w:rsid w:val="00761286"/>
    <w:rsid w:val="007612C8"/>
    <w:rsid w:val="00761BBD"/>
    <w:rsid w:val="00762BDA"/>
    <w:rsid w:val="00762D97"/>
    <w:rsid w:val="00764BA2"/>
    <w:rsid w:val="00764CF1"/>
    <w:rsid w:val="00764E2E"/>
    <w:rsid w:val="007650EE"/>
    <w:rsid w:val="0076587E"/>
    <w:rsid w:val="0076588B"/>
    <w:rsid w:val="00765C10"/>
    <w:rsid w:val="00765FE7"/>
    <w:rsid w:val="00766E5D"/>
    <w:rsid w:val="00766F9E"/>
    <w:rsid w:val="00767011"/>
    <w:rsid w:val="007671FF"/>
    <w:rsid w:val="00767C2B"/>
    <w:rsid w:val="00767C5E"/>
    <w:rsid w:val="00767F67"/>
    <w:rsid w:val="00770CA1"/>
    <w:rsid w:val="00771017"/>
    <w:rsid w:val="00771243"/>
    <w:rsid w:val="00771323"/>
    <w:rsid w:val="007713F7"/>
    <w:rsid w:val="00771AD8"/>
    <w:rsid w:val="00771C94"/>
    <w:rsid w:val="007722E6"/>
    <w:rsid w:val="007724EF"/>
    <w:rsid w:val="00772822"/>
    <w:rsid w:val="00772AEF"/>
    <w:rsid w:val="00772EF7"/>
    <w:rsid w:val="007730A5"/>
    <w:rsid w:val="00773285"/>
    <w:rsid w:val="00773663"/>
    <w:rsid w:val="00773930"/>
    <w:rsid w:val="00774CCE"/>
    <w:rsid w:val="00774D5D"/>
    <w:rsid w:val="00774D60"/>
    <w:rsid w:val="007754F0"/>
    <w:rsid w:val="00775554"/>
    <w:rsid w:val="007757C8"/>
    <w:rsid w:val="00775DDB"/>
    <w:rsid w:val="00775E08"/>
    <w:rsid w:val="00775E1A"/>
    <w:rsid w:val="00776A00"/>
    <w:rsid w:val="00776C41"/>
    <w:rsid w:val="00776E12"/>
    <w:rsid w:val="0077749D"/>
    <w:rsid w:val="007774E5"/>
    <w:rsid w:val="00777628"/>
    <w:rsid w:val="007777BD"/>
    <w:rsid w:val="00777D14"/>
    <w:rsid w:val="00777DA2"/>
    <w:rsid w:val="00777EFB"/>
    <w:rsid w:val="00777F4E"/>
    <w:rsid w:val="00777F7E"/>
    <w:rsid w:val="0078018D"/>
    <w:rsid w:val="00780719"/>
    <w:rsid w:val="007808F1"/>
    <w:rsid w:val="00780B9E"/>
    <w:rsid w:val="00780E7D"/>
    <w:rsid w:val="00781274"/>
    <w:rsid w:val="00781496"/>
    <w:rsid w:val="007815A9"/>
    <w:rsid w:val="00781BCB"/>
    <w:rsid w:val="007823A9"/>
    <w:rsid w:val="0078293D"/>
    <w:rsid w:val="00782AA9"/>
    <w:rsid w:val="007831B8"/>
    <w:rsid w:val="0078347D"/>
    <w:rsid w:val="0078372D"/>
    <w:rsid w:val="0078386C"/>
    <w:rsid w:val="00783AC8"/>
    <w:rsid w:val="0078488F"/>
    <w:rsid w:val="007849AE"/>
    <w:rsid w:val="007849D4"/>
    <w:rsid w:val="00784B75"/>
    <w:rsid w:val="00785251"/>
    <w:rsid w:val="007859E8"/>
    <w:rsid w:val="00785B93"/>
    <w:rsid w:val="00785C2F"/>
    <w:rsid w:val="00785C35"/>
    <w:rsid w:val="00785D94"/>
    <w:rsid w:val="007863A8"/>
    <w:rsid w:val="007863D7"/>
    <w:rsid w:val="00786D5A"/>
    <w:rsid w:val="0078768C"/>
    <w:rsid w:val="00787BBD"/>
    <w:rsid w:val="0079006D"/>
    <w:rsid w:val="00790531"/>
    <w:rsid w:val="007910ED"/>
    <w:rsid w:val="0079111B"/>
    <w:rsid w:val="00791333"/>
    <w:rsid w:val="00791753"/>
    <w:rsid w:val="00791942"/>
    <w:rsid w:val="00791ACE"/>
    <w:rsid w:val="00791B81"/>
    <w:rsid w:val="00791F3B"/>
    <w:rsid w:val="00792AEC"/>
    <w:rsid w:val="00794226"/>
    <w:rsid w:val="007942A6"/>
    <w:rsid w:val="007949FC"/>
    <w:rsid w:val="00794C47"/>
    <w:rsid w:val="00795087"/>
    <w:rsid w:val="0079523C"/>
    <w:rsid w:val="007953E0"/>
    <w:rsid w:val="0079546D"/>
    <w:rsid w:val="00795491"/>
    <w:rsid w:val="0079549D"/>
    <w:rsid w:val="00795A4E"/>
    <w:rsid w:val="0079650D"/>
    <w:rsid w:val="00796E82"/>
    <w:rsid w:val="007970AE"/>
    <w:rsid w:val="0079717D"/>
    <w:rsid w:val="00797BC6"/>
    <w:rsid w:val="00797E0C"/>
    <w:rsid w:val="00797E26"/>
    <w:rsid w:val="007A0455"/>
    <w:rsid w:val="007A132E"/>
    <w:rsid w:val="007A1385"/>
    <w:rsid w:val="007A1404"/>
    <w:rsid w:val="007A149D"/>
    <w:rsid w:val="007A188B"/>
    <w:rsid w:val="007A20AF"/>
    <w:rsid w:val="007A2374"/>
    <w:rsid w:val="007A23AB"/>
    <w:rsid w:val="007A27BE"/>
    <w:rsid w:val="007A281B"/>
    <w:rsid w:val="007A2D75"/>
    <w:rsid w:val="007A31A5"/>
    <w:rsid w:val="007A32CC"/>
    <w:rsid w:val="007A3C86"/>
    <w:rsid w:val="007A3E40"/>
    <w:rsid w:val="007A4283"/>
    <w:rsid w:val="007A46D7"/>
    <w:rsid w:val="007A4869"/>
    <w:rsid w:val="007A49F3"/>
    <w:rsid w:val="007A4F00"/>
    <w:rsid w:val="007A4FC3"/>
    <w:rsid w:val="007A503C"/>
    <w:rsid w:val="007A51DD"/>
    <w:rsid w:val="007A5C86"/>
    <w:rsid w:val="007A5F67"/>
    <w:rsid w:val="007A605D"/>
    <w:rsid w:val="007A60E1"/>
    <w:rsid w:val="007A640E"/>
    <w:rsid w:val="007A73DF"/>
    <w:rsid w:val="007A74FD"/>
    <w:rsid w:val="007A7818"/>
    <w:rsid w:val="007B0090"/>
    <w:rsid w:val="007B08AF"/>
    <w:rsid w:val="007B0DDC"/>
    <w:rsid w:val="007B0EE2"/>
    <w:rsid w:val="007B119E"/>
    <w:rsid w:val="007B1215"/>
    <w:rsid w:val="007B1F9E"/>
    <w:rsid w:val="007B223F"/>
    <w:rsid w:val="007B2736"/>
    <w:rsid w:val="007B2B0B"/>
    <w:rsid w:val="007B2B68"/>
    <w:rsid w:val="007B2FB2"/>
    <w:rsid w:val="007B3774"/>
    <w:rsid w:val="007B3978"/>
    <w:rsid w:val="007B3B79"/>
    <w:rsid w:val="007B42B2"/>
    <w:rsid w:val="007B42EA"/>
    <w:rsid w:val="007B440D"/>
    <w:rsid w:val="007B4423"/>
    <w:rsid w:val="007B49BC"/>
    <w:rsid w:val="007B5073"/>
    <w:rsid w:val="007B55D8"/>
    <w:rsid w:val="007B5C9C"/>
    <w:rsid w:val="007B5CFA"/>
    <w:rsid w:val="007B6176"/>
    <w:rsid w:val="007B6ACB"/>
    <w:rsid w:val="007B6CA2"/>
    <w:rsid w:val="007B6FB2"/>
    <w:rsid w:val="007B7496"/>
    <w:rsid w:val="007B76E4"/>
    <w:rsid w:val="007B77A4"/>
    <w:rsid w:val="007B7F72"/>
    <w:rsid w:val="007B7F7D"/>
    <w:rsid w:val="007C033B"/>
    <w:rsid w:val="007C0C2D"/>
    <w:rsid w:val="007C0DFE"/>
    <w:rsid w:val="007C10E0"/>
    <w:rsid w:val="007C13D8"/>
    <w:rsid w:val="007C1874"/>
    <w:rsid w:val="007C22BD"/>
    <w:rsid w:val="007C273D"/>
    <w:rsid w:val="007C380B"/>
    <w:rsid w:val="007C3B3E"/>
    <w:rsid w:val="007C40AE"/>
    <w:rsid w:val="007C4755"/>
    <w:rsid w:val="007C49C1"/>
    <w:rsid w:val="007C4D20"/>
    <w:rsid w:val="007C4D6B"/>
    <w:rsid w:val="007C4E0E"/>
    <w:rsid w:val="007C4EA4"/>
    <w:rsid w:val="007C53BB"/>
    <w:rsid w:val="007C584C"/>
    <w:rsid w:val="007C5C5F"/>
    <w:rsid w:val="007C6E7E"/>
    <w:rsid w:val="007C6FED"/>
    <w:rsid w:val="007C78B7"/>
    <w:rsid w:val="007C7932"/>
    <w:rsid w:val="007C79D0"/>
    <w:rsid w:val="007C7BDA"/>
    <w:rsid w:val="007D05CA"/>
    <w:rsid w:val="007D084B"/>
    <w:rsid w:val="007D0CAB"/>
    <w:rsid w:val="007D0F0F"/>
    <w:rsid w:val="007D1E78"/>
    <w:rsid w:val="007D1F8D"/>
    <w:rsid w:val="007D245C"/>
    <w:rsid w:val="007D2617"/>
    <w:rsid w:val="007D2F89"/>
    <w:rsid w:val="007D36B0"/>
    <w:rsid w:val="007D397C"/>
    <w:rsid w:val="007D4186"/>
    <w:rsid w:val="007D4D63"/>
    <w:rsid w:val="007D4FB8"/>
    <w:rsid w:val="007D5C2B"/>
    <w:rsid w:val="007D5E3A"/>
    <w:rsid w:val="007D6513"/>
    <w:rsid w:val="007D6905"/>
    <w:rsid w:val="007D6B4E"/>
    <w:rsid w:val="007D6C08"/>
    <w:rsid w:val="007D6D69"/>
    <w:rsid w:val="007D6E60"/>
    <w:rsid w:val="007E05B1"/>
    <w:rsid w:val="007E064C"/>
    <w:rsid w:val="007E0DF4"/>
    <w:rsid w:val="007E0E27"/>
    <w:rsid w:val="007E1201"/>
    <w:rsid w:val="007E1357"/>
    <w:rsid w:val="007E139E"/>
    <w:rsid w:val="007E1C0A"/>
    <w:rsid w:val="007E1C0D"/>
    <w:rsid w:val="007E1F2B"/>
    <w:rsid w:val="007E21AA"/>
    <w:rsid w:val="007E21FC"/>
    <w:rsid w:val="007E34A1"/>
    <w:rsid w:val="007E3587"/>
    <w:rsid w:val="007E4413"/>
    <w:rsid w:val="007E4993"/>
    <w:rsid w:val="007E54FD"/>
    <w:rsid w:val="007E55DD"/>
    <w:rsid w:val="007E5A67"/>
    <w:rsid w:val="007E5AD7"/>
    <w:rsid w:val="007E5C7F"/>
    <w:rsid w:val="007E6093"/>
    <w:rsid w:val="007E61BF"/>
    <w:rsid w:val="007E6209"/>
    <w:rsid w:val="007E65F7"/>
    <w:rsid w:val="007E6A03"/>
    <w:rsid w:val="007E6E36"/>
    <w:rsid w:val="007E7085"/>
    <w:rsid w:val="007E70EF"/>
    <w:rsid w:val="007E72C4"/>
    <w:rsid w:val="007E72DF"/>
    <w:rsid w:val="007E72EA"/>
    <w:rsid w:val="007E7569"/>
    <w:rsid w:val="007E7830"/>
    <w:rsid w:val="007E7E43"/>
    <w:rsid w:val="007F129A"/>
    <w:rsid w:val="007F15A1"/>
    <w:rsid w:val="007F1714"/>
    <w:rsid w:val="007F1E77"/>
    <w:rsid w:val="007F1E82"/>
    <w:rsid w:val="007F2C1E"/>
    <w:rsid w:val="007F2EF2"/>
    <w:rsid w:val="007F3B2A"/>
    <w:rsid w:val="007F3C39"/>
    <w:rsid w:val="007F3E64"/>
    <w:rsid w:val="007F4086"/>
    <w:rsid w:val="007F4266"/>
    <w:rsid w:val="007F46F0"/>
    <w:rsid w:val="007F4887"/>
    <w:rsid w:val="007F49DF"/>
    <w:rsid w:val="007F4B08"/>
    <w:rsid w:val="007F5181"/>
    <w:rsid w:val="007F61E7"/>
    <w:rsid w:val="007F6251"/>
    <w:rsid w:val="007F6266"/>
    <w:rsid w:val="007F6DED"/>
    <w:rsid w:val="007F7721"/>
    <w:rsid w:val="007F7838"/>
    <w:rsid w:val="007F7A32"/>
    <w:rsid w:val="007F7EDB"/>
    <w:rsid w:val="0080089C"/>
    <w:rsid w:val="00800C3F"/>
    <w:rsid w:val="00800EE5"/>
    <w:rsid w:val="00801166"/>
    <w:rsid w:val="008011B4"/>
    <w:rsid w:val="00801279"/>
    <w:rsid w:val="008013AA"/>
    <w:rsid w:val="00801403"/>
    <w:rsid w:val="00801863"/>
    <w:rsid w:val="00801D4B"/>
    <w:rsid w:val="00801DB0"/>
    <w:rsid w:val="00802CD8"/>
    <w:rsid w:val="00802E45"/>
    <w:rsid w:val="0080348E"/>
    <w:rsid w:val="008035F6"/>
    <w:rsid w:val="008037E9"/>
    <w:rsid w:val="00804176"/>
    <w:rsid w:val="0080432E"/>
    <w:rsid w:val="008048AC"/>
    <w:rsid w:val="00804906"/>
    <w:rsid w:val="00804A69"/>
    <w:rsid w:val="00804B2E"/>
    <w:rsid w:val="00804B8F"/>
    <w:rsid w:val="00804CBC"/>
    <w:rsid w:val="00805C01"/>
    <w:rsid w:val="00806195"/>
    <w:rsid w:val="008062B7"/>
    <w:rsid w:val="008063B1"/>
    <w:rsid w:val="008063F0"/>
    <w:rsid w:val="00806A7D"/>
    <w:rsid w:val="00806E23"/>
    <w:rsid w:val="008074C9"/>
    <w:rsid w:val="0080783C"/>
    <w:rsid w:val="0080790D"/>
    <w:rsid w:val="00807F21"/>
    <w:rsid w:val="008115A1"/>
    <w:rsid w:val="00811692"/>
    <w:rsid w:val="00812496"/>
    <w:rsid w:val="00813516"/>
    <w:rsid w:val="00813F0F"/>
    <w:rsid w:val="0081500D"/>
    <w:rsid w:val="00815193"/>
    <w:rsid w:val="00815D88"/>
    <w:rsid w:val="00815DC9"/>
    <w:rsid w:val="00817776"/>
    <w:rsid w:val="00817FAB"/>
    <w:rsid w:val="00820301"/>
    <w:rsid w:val="00820580"/>
    <w:rsid w:val="008207DF"/>
    <w:rsid w:val="00820985"/>
    <w:rsid w:val="00820BC1"/>
    <w:rsid w:val="00820E2E"/>
    <w:rsid w:val="00820FA0"/>
    <w:rsid w:val="00821000"/>
    <w:rsid w:val="00821368"/>
    <w:rsid w:val="0082163E"/>
    <w:rsid w:val="008237A2"/>
    <w:rsid w:val="00823F2F"/>
    <w:rsid w:val="008240AC"/>
    <w:rsid w:val="008240EA"/>
    <w:rsid w:val="00824731"/>
    <w:rsid w:val="008247F4"/>
    <w:rsid w:val="00824965"/>
    <w:rsid w:val="00824E30"/>
    <w:rsid w:val="0082509E"/>
    <w:rsid w:val="00825750"/>
    <w:rsid w:val="00825D29"/>
    <w:rsid w:val="0082620D"/>
    <w:rsid w:val="008266C7"/>
    <w:rsid w:val="0082678B"/>
    <w:rsid w:val="0082696B"/>
    <w:rsid w:val="00826E2F"/>
    <w:rsid w:val="00827293"/>
    <w:rsid w:val="00827432"/>
    <w:rsid w:val="008276A8"/>
    <w:rsid w:val="008278C9"/>
    <w:rsid w:val="00827D3A"/>
    <w:rsid w:val="008304F9"/>
    <w:rsid w:val="00830583"/>
    <w:rsid w:val="00831188"/>
    <w:rsid w:val="008314CD"/>
    <w:rsid w:val="008318E5"/>
    <w:rsid w:val="00831C66"/>
    <w:rsid w:val="00831FEB"/>
    <w:rsid w:val="00832B57"/>
    <w:rsid w:val="0083309E"/>
    <w:rsid w:val="00833839"/>
    <w:rsid w:val="00833B6E"/>
    <w:rsid w:val="0083454A"/>
    <w:rsid w:val="00834A18"/>
    <w:rsid w:val="00834CB9"/>
    <w:rsid w:val="00835045"/>
    <w:rsid w:val="00835792"/>
    <w:rsid w:val="00835FF0"/>
    <w:rsid w:val="00836028"/>
    <w:rsid w:val="0083661D"/>
    <w:rsid w:val="008366AD"/>
    <w:rsid w:val="00836A49"/>
    <w:rsid w:val="00836AAB"/>
    <w:rsid w:val="008370DC"/>
    <w:rsid w:val="008372A3"/>
    <w:rsid w:val="00837335"/>
    <w:rsid w:val="008374D2"/>
    <w:rsid w:val="008374D8"/>
    <w:rsid w:val="00837A27"/>
    <w:rsid w:val="00837F07"/>
    <w:rsid w:val="0084058E"/>
    <w:rsid w:val="008406FE"/>
    <w:rsid w:val="00840CE5"/>
    <w:rsid w:val="00840EC1"/>
    <w:rsid w:val="00841319"/>
    <w:rsid w:val="008414E9"/>
    <w:rsid w:val="00841944"/>
    <w:rsid w:val="00841F6F"/>
    <w:rsid w:val="0084249A"/>
    <w:rsid w:val="00842837"/>
    <w:rsid w:val="00842BE3"/>
    <w:rsid w:val="00843094"/>
    <w:rsid w:val="0084331C"/>
    <w:rsid w:val="008441FE"/>
    <w:rsid w:val="0084470B"/>
    <w:rsid w:val="0084473E"/>
    <w:rsid w:val="00844744"/>
    <w:rsid w:val="008449CE"/>
    <w:rsid w:val="00844C24"/>
    <w:rsid w:val="00844DED"/>
    <w:rsid w:val="00844EC5"/>
    <w:rsid w:val="00845613"/>
    <w:rsid w:val="00845F48"/>
    <w:rsid w:val="00845FB7"/>
    <w:rsid w:val="0084666F"/>
    <w:rsid w:val="00846AC0"/>
    <w:rsid w:val="008478E9"/>
    <w:rsid w:val="00847C12"/>
    <w:rsid w:val="00850063"/>
    <w:rsid w:val="00850760"/>
    <w:rsid w:val="008508D4"/>
    <w:rsid w:val="008509DF"/>
    <w:rsid w:val="00850E19"/>
    <w:rsid w:val="008513B1"/>
    <w:rsid w:val="0085159B"/>
    <w:rsid w:val="008516C3"/>
    <w:rsid w:val="0085175E"/>
    <w:rsid w:val="00851F8F"/>
    <w:rsid w:val="00852171"/>
    <w:rsid w:val="0085388D"/>
    <w:rsid w:val="00853BB9"/>
    <w:rsid w:val="00853C02"/>
    <w:rsid w:val="00853F7D"/>
    <w:rsid w:val="008546E5"/>
    <w:rsid w:val="00854A27"/>
    <w:rsid w:val="00854BEE"/>
    <w:rsid w:val="008550F3"/>
    <w:rsid w:val="008552E1"/>
    <w:rsid w:val="00855AA1"/>
    <w:rsid w:val="00855E36"/>
    <w:rsid w:val="00855ED6"/>
    <w:rsid w:val="00855FE7"/>
    <w:rsid w:val="008566A3"/>
    <w:rsid w:val="00856864"/>
    <w:rsid w:val="00856D1D"/>
    <w:rsid w:val="00856E3C"/>
    <w:rsid w:val="00857E36"/>
    <w:rsid w:val="00857F99"/>
    <w:rsid w:val="00860167"/>
    <w:rsid w:val="00860179"/>
    <w:rsid w:val="0086030C"/>
    <w:rsid w:val="00860C69"/>
    <w:rsid w:val="00861365"/>
    <w:rsid w:val="00862316"/>
    <w:rsid w:val="0086282C"/>
    <w:rsid w:val="0086329D"/>
    <w:rsid w:val="008635E8"/>
    <w:rsid w:val="008637EE"/>
    <w:rsid w:val="00863875"/>
    <w:rsid w:val="00863E07"/>
    <w:rsid w:val="008640F5"/>
    <w:rsid w:val="0086485E"/>
    <w:rsid w:val="00865391"/>
    <w:rsid w:val="00865B2B"/>
    <w:rsid w:val="008661E4"/>
    <w:rsid w:val="008662D1"/>
    <w:rsid w:val="00866373"/>
    <w:rsid w:val="008669AF"/>
    <w:rsid w:val="00866B22"/>
    <w:rsid w:val="00866B81"/>
    <w:rsid w:val="00866BB2"/>
    <w:rsid w:val="00866BEB"/>
    <w:rsid w:val="008673D3"/>
    <w:rsid w:val="0086745D"/>
    <w:rsid w:val="0086755D"/>
    <w:rsid w:val="00867A82"/>
    <w:rsid w:val="00867AB3"/>
    <w:rsid w:val="00870401"/>
    <w:rsid w:val="00870472"/>
    <w:rsid w:val="00870D5B"/>
    <w:rsid w:val="00870E27"/>
    <w:rsid w:val="0087116A"/>
    <w:rsid w:val="0087173B"/>
    <w:rsid w:val="00871786"/>
    <w:rsid w:val="008719F5"/>
    <w:rsid w:val="00872236"/>
    <w:rsid w:val="0087246E"/>
    <w:rsid w:val="0087257D"/>
    <w:rsid w:val="00872C52"/>
    <w:rsid w:val="00872F8C"/>
    <w:rsid w:val="008730AC"/>
    <w:rsid w:val="008732D7"/>
    <w:rsid w:val="00873C74"/>
    <w:rsid w:val="00873C7C"/>
    <w:rsid w:val="008748EB"/>
    <w:rsid w:val="00874B09"/>
    <w:rsid w:val="00874C2E"/>
    <w:rsid w:val="00874D3F"/>
    <w:rsid w:val="00874DEE"/>
    <w:rsid w:val="0087514D"/>
    <w:rsid w:val="0087519D"/>
    <w:rsid w:val="0087520C"/>
    <w:rsid w:val="008752B7"/>
    <w:rsid w:val="0087536E"/>
    <w:rsid w:val="008753D1"/>
    <w:rsid w:val="00875867"/>
    <w:rsid w:val="008758E7"/>
    <w:rsid w:val="008763C4"/>
    <w:rsid w:val="00876915"/>
    <w:rsid w:val="00876BFD"/>
    <w:rsid w:val="00876D66"/>
    <w:rsid w:val="00876F34"/>
    <w:rsid w:val="008777CA"/>
    <w:rsid w:val="00877B27"/>
    <w:rsid w:val="00877D63"/>
    <w:rsid w:val="0088004F"/>
    <w:rsid w:val="00880386"/>
    <w:rsid w:val="00880626"/>
    <w:rsid w:val="008809CA"/>
    <w:rsid w:val="00880AF0"/>
    <w:rsid w:val="008816A2"/>
    <w:rsid w:val="00881D46"/>
    <w:rsid w:val="00881F83"/>
    <w:rsid w:val="00882175"/>
    <w:rsid w:val="00882514"/>
    <w:rsid w:val="008826D3"/>
    <w:rsid w:val="00882977"/>
    <w:rsid w:val="00882FC7"/>
    <w:rsid w:val="0088318A"/>
    <w:rsid w:val="0088370B"/>
    <w:rsid w:val="00883721"/>
    <w:rsid w:val="00883E45"/>
    <w:rsid w:val="008840D4"/>
    <w:rsid w:val="00884C27"/>
    <w:rsid w:val="00885AFF"/>
    <w:rsid w:val="008866CF"/>
    <w:rsid w:val="00886C8A"/>
    <w:rsid w:val="00887621"/>
    <w:rsid w:val="00887B69"/>
    <w:rsid w:val="00887D84"/>
    <w:rsid w:val="0089015F"/>
    <w:rsid w:val="00890183"/>
    <w:rsid w:val="008902A0"/>
    <w:rsid w:val="00890544"/>
    <w:rsid w:val="008907F5"/>
    <w:rsid w:val="00890BB5"/>
    <w:rsid w:val="00890F20"/>
    <w:rsid w:val="00890FB6"/>
    <w:rsid w:val="008923E0"/>
    <w:rsid w:val="00892717"/>
    <w:rsid w:val="00892922"/>
    <w:rsid w:val="00892BCD"/>
    <w:rsid w:val="00892FF6"/>
    <w:rsid w:val="00893591"/>
    <w:rsid w:val="008936E7"/>
    <w:rsid w:val="00893BB7"/>
    <w:rsid w:val="008941B9"/>
    <w:rsid w:val="008946F7"/>
    <w:rsid w:val="00894888"/>
    <w:rsid w:val="00894AEA"/>
    <w:rsid w:val="00894AED"/>
    <w:rsid w:val="0089541D"/>
    <w:rsid w:val="008956D8"/>
    <w:rsid w:val="00895C69"/>
    <w:rsid w:val="0089603C"/>
    <w:rsid w:val="0089621A"/>
    <w:rsid w:val="008964B7"/>
    <w:rsid w:val="008967D2"/>
    <w:rsid w:val="00896B6F"/>
    <w:rsid w:val="00896BC0"/>
    <w:rsid w:val="008978B6"/>
    <w:rsid w:val="00897D6D"/>
    <w:rsid w:val="008A0109"/>
    <w:rsid w:val="008A0185"/>
    <w:rsid w:val="008A03D8"/>
    <w:rsid w:val="008A044F"/>
    <w:rsid w:val="008A08D3"/>
    <w:rsid w:val="008A0ED0"/>
    <w:rsid w:val="008A1004"/>
    <w:rsid w:val="008A12DC"/>
    <w:rsid w:val="008A157F"/>
    <w:rsid w:val="008A1B67"/>
    <w:rsid w:val="008A30C0"/>
    <w:rsid w:val="008A3100"/>
    <w:rsid w:val="008A344A"/>
    <w:rsid w:val="008A370C"/>
    <w:rsid w:val="008A4106"/>
    <w:rsid w:val="008A47D6"/>
    <w:rsid w:val="008A4841"/>
    <w:rsid w:val="008A485A"/>
    <w:rsid w:val="008A59C5"/>
    <w:rsid w:val="008A67D5"/>
    <w:rsid w:val="008A6D65"/>
    <w:rsid w:val="008A706F"/>
    <w:rsid w:val="008A745B"/>
    <w:rsid w:val="008B04E0"/>
    <w:rsid w:val="008B062D"/>
    <w:rsid w:val="008B104F"/>
    <w:rsid w:val="008B105E"/>
    <w:rsid w:val="008B17E1"/>
    <w:rsid w:val="008B1C20"/>
    <w:rsid w:val="008B1E17"/>
    <w:rsid w:val="008B2484"/>
    <w:rsid w:val="008B24FA"/>
    <w:rsid w:val="008B2B74"/>
    <w:rsid w:val="008B2C3D"/>
    <w:rsid w:val="008B31B6"/>
    <w:rsid w:val="008B33B2"/>
    <w:rsid w:val="008B3913"/>
    <w:rsid w:val="008B3C19"/>
    <w:rsid w:val="008B3EAE"/>
    <w:rsid w:val="008B4D75"/>
    <w:rsid w:val="008B4FD0"/>
    <w:rsid w:val="008B502F"/>
    <w:rsid w:val="008B50FC"/>
    <w:rsid w:val="008B55E1"/>
    <w:rsid w:val="008B5A5C"/>
    <w:rsid w:val="008B5D17"/>
    <w:rsid w:val="008B60FE"/>
    <w:rsid w:val="008B62B0"/>
    <w:rsid w:val="008B64C7"/>
    <w:rsid w:val="008B676D"/>
    <w:rsid w:val="008B6852"/>
    <w:rsid w:val="008B6FD3"/>
    <w:rsid w:val="008B71FF"/>
    <w:rsid w:val="008B750A"/>
    <w:rsid w:val="008C027B"/>
    <w:rsid w:val="008C0AD9"/>
    <w:rsid w:val="008C0AE8"/>
    <w:rsid w:val="008C128E"/>
    <w:rsid w:val="008C1461"/>
    <w:rsid w:val="008C17FA"/>
    <w:rsid w:val="008C2997"/>
    <w:rsid w:val="008C2A61"/>
    <w:rsid w:val="008C2D06"/>
    <w:rsid w:val="008C3A78"/>
    <w:rsid w:val="008C3F1C"/>
    <w:rsid w:val="008C3FF4"/>
    <w:rsid w:val="008C4624"/>
    <w:rsid w:val="008C4744"/>
    <w:rsid w:val="008C58C8"/>
    <w:rsid w:val="008C60D5"/>
    <w:rsid w:val="008C61B1"/>
    <w:rsid w:val="008C62B4"/>
    <w:rsid w:val="008C6900"/>
    <w:rsid w:val="008C69CE"/>
    <w:rsid w:val="008C6B7D"/>
    <w:rsid w:val="008C6FAC"/>
    <w:rsid w:val="008C74CA"/>
    <w:rsid w:val="008C79A6"/>
    <w:rsid w:val="008C7E8E"/>
    <w:rsid w:val="008D0100"/>
    <w:rsid w:val="008D094D"/>
    <w:rsid w:val="008D0ABE"/>
    <w:rsid w:val="008D0BE5"/>
    <w:rsid w:val="008D14D5"/>
    <w:rsid w:val="008D1844"/>
    <w:rsid w:val="008D1B8F"/>
    <w:rsid w:val="008D1E8F"/>
    <w:rsid w:val="008D2464"/>
    <w:rsid w:val="008D26E7"/>
    <w:rsid w:val="008D332F"/>
    <w:rsid w:val="008D33E0"/>
    <w:rsid w:val="008D33EC"/>
    <w:rsid w:val="008D3541"/>
    <w:rsid w:val="008D3872"/>
    <w:rsid w:val="008D4365"/>
    <w:rsid w:val="008D463C"/>
    <w:rsid w:val="008D47BB"/>
    <w:rsid w:val="008D4943"/>
    <w:rsid w:val="008D4B29"/>
    <w:rsid w:val="008D4B5E"/>
    <w:rsid w:val="008D4C31"/>
    <w:rsid w:val="008D4CE8"/>
    <w:rsid w:val="008D4D1A"/>
    <w:rsid w:val="008D543B"/>
    <w:rsid w:val="008D56BE"/>
    <w:rsid w:val="008D58CC"/>
    <w:rsid w:val="008D59ED"/>
    <w:rsid w:val="008D5A24"/>
    <w:rsid w:val="008D5C8F"/>
    <w:rsid w:val="008D5EA3"/>
    <w:rsid w:val="008D691E"/>
    <w:rsid w:val="008D6D08"/>
    <w:rsid w:val="008D6D6F"/>
    <w:rsid w:val="008D7AA9"/>
    <w:rsid w:val="008D7C9C"/>
    <w:rsid w:val="008D7DC1"/>
    <w:rsid w:val="008D7EF8"/>
    <w:rsid w:val="008E047B"/>
    <w:rsid w:val="008E057B"/>
    <w:rsid w:val="008E09A1"/>
    <w:rsid w:val="008E0C56"/>
    <w:rsid w:val="008E0E2E"/>
    <w:rsid w:val="008E16ED"/>
    <w:rsid w:val="008E1ACA"/>
    <w:rsid w:val="008E220D"/>
    <w:rsid w:val="008E2A95"/>
    <w:rsid w:val="008E3267"/>
    <w:rsid w:val="008E3F1D"/>
    <w:rsid w:val="008E42C7"/>
    <w:rsid w:val="008E474E"/>
    <w:rsid w:val="008E4DD5"/>
    <w:rsid w:val="008E5358"/>
    <w:rsid w:val="008E58F8"/>
    <w:rsid w:val="008E6304"/>
    <w:rsid w:val="008E6B36"/>
    <w:rsid w:val="008E70DA"/>
    <w:rsid w:val="008E716B"/>
    <w:rsid w:val="008E719D"/>
    <w:rsid w:val="008E7557"/>
    <w:rsid w:val="008E7634"/>
    <w:rsid w:val="008E7A62"/>
    <w:rsid w:val="008E7B45"/>
    <w:rsid w:val="008E7CDA"/>
    <w:rsid w:val="008F004E"/>
    <w:rsid w:val="008F0769"/>
    <w:rsid w:val="008F114B"/>
    <w:rsid w:val="008F1B78"/>
    <w:rsid w:val="008F1F61"/>
    <w:rsid w:val="008F28C6"/>
    <w:rsid w:val="008F2B20"/>
    <w:rsid w:val="008F2F38"/>
    <w:rsid w:val="008F3E33"/>
    <w:rsid w:val="008F426A"/>
    <w:rsid w:val="008F455E"/>
    <w:rsid w:val="008F4607"/>
    <w:rsid w:val="008F488A"/>
    <w:rsid w:val="008F48BB"/>
    <w:rsid w:val="008F5245"/>
    <w:rsid w:val="008F52CE"/>
    <w:rsid w:val="008F52D6"/>
    <w:rsid w:val="008F5CF9"/>
    <w:rsid w:val="008F62C9"/>
    <w:rsid w:val="008F6502"/>
    <w:rsid w:val="008F663E"/>
    <w:rsid w:val="008F6DA4"/>
    <w:rsid w:val="008F6E82"/>
    <w:rsid w:val="008F702A"/>
    <w:rsid w:val="008F782E"/>
    <w:rsid w:val="008F7D32"/>
    <w:rsid w:val="008F7D8A"/>
    <w:rsid w:val="009005FA"/>
    <w:rsid w:val="0090091D"/>
    <w:rsid w:val="00901148"/>
    <w:rsid w:val="00901214"/>
    <w:rsid w:val="00901456"/>
    <w:rsid w:val="0090148A"/>
    <w:rsid w:val="00901C4D"/>
    <w:rsid w:val="009022C2"/>
    <w:rsid w:val="009029B5"/>
    <w:rsid w:val="00902ACB"/>
    <w:rsid w:val="00902C96"/>
    <w:rsid w:val="00903558"/>
    <w:rsid w:val="009038E6"/>
    <w:rsid w:val="00903DC5"/>
    <w:rsid w:val="0090443D"/>
    <w:rsid w:val="009045BD"/>
    <w:rsid w:val="00904B9B"/>
    <w:rsid w:val="00904E63"/>
    <w:rsid w:val="009053CD"/>
    <w:rsid w:val="00905437"/>
    <w:rsid w:val="00905756"/>
    <w:rsid w:val="00906171"/>
    <w:rsid w:val="00906E08"/>
    <w:rsid w:val="00907016"/>
    <w:rsid w:val="00907240"/>
    <w:rsid w:val="00907CD4"/>
    <w:rsid w:val="0091002D"/>
    <w:rsid w:val="00910924"/>
    <w:rsid w:val="00910A23"/>
    <w:rsid w:val="00910D4A"/>
    <w:rsid w:val="00910D86"/>
    <w:rsid w:val="00911210"/>
    <w:rsid w:val="00911422"/>
    <w:rsid w:val="00911443"/>
    <w:rsid w:val="009114BF"/>
    <w:rsid w:val="00911521"/>
    <w:rsid w:val="009134CA"/>
    <w:rsid w:val="009135B4"/>
    <w:rsid w:val="009139CB"/>
    <w:rsid w:val="00913A42"/>
    <w:rsid w:val="00914DB7"/>
    <w:rsid w:val="00914E80"/>
    <w:rsid w:val="0091519C"/>
    <w:rsid w:val="0091558F"/>
    <w:rsid w:val="00915B3D"/>
    <w:rsid w:val="009161E2"/>
    <w:rsid w:val="0091643E"/>
    <w:rsid w:val="009169B9"/>
    <w:rsid w:val="00916E39"/>
    <w:rsid w:val="00916F7A"/>
    <w:rsid w:val="009176E1"/>
    <w:rsid w:val="009179A3"/>
    <w:rsid w:val="00920099"/>
    <w:rsid w:val="00920724"/>
    <w:rsid w:val="009208F6"/>
    <w:rsid w:val="00920A01"/>
    <w:rsid w:val="00920E81"/>
    <w:rsid w:val="0092116F"/>
    <w:rsid w:val="00921E69"/>
    <w:rsid w:val="00922047"/>
    <w:rsid w:val="009228B3"/>
    <w:rsid w:val="00922E1A"/>
    <w:rsid w:val="009231BD"/>
    <w:rsid w:val="00923629"/>
    <w:rsid w:val="009236DA"/>
    <w:rsid w:val="009239B8"/>
    <w:rsid w:val="00923DE6"/>
    <w:rsid w:val="00923EAD"/>
    <w:rsid w:val="00923FC0"/>
    <w:rsid w:val="00924294"/>
    <w:rsid w:val="009243CE"/>
    <w:rsid w:val="00924ADB"/>
    <w:rsid w:val="00924F08"/>
    <w:rsid w:val="0092514D"/>
    <w:rsid w:val="009256F2"/>
    <w:rsid w:val="00925813"/>
    <w:rsid w:val="00926509"/>
    <w:rsid w:val="0092665E"/>
    <w:rsid w:val="0092673F"/>
    <w:rsid w:val="00926C7A"/>
    <w:rsid w:val="00926CA7"/>
    <w:rsid w:val="00927281"/>
    <w:rsid w:val="0092737C"/>
    <w:rsid w:val="00927AB0"/>
    <w:rsid w:val="00927E20"/>
    <w:rsid w:val="00927F79"/>
    <w:rsid w:val="009300A9"/>
    <w:rsid w:val="0093024F"/>
    <w:rsid w:val="009302CC"/>
    <w:rsid w:val="009303D2"/>
    <w:rsid w:val="009303ED"/>
    <w:rsid w:val="0093049C"/>
    <w:rsid w:val="00931195"/>
    <w:rsid w:val="00931276"/>
    <w:rsid w:val="00931341"/>
    <w:rsid w:val="00931885"/>
    <w:rsid w:val="00931B0A"/>
    <w:rsid w:val="00931F5D"/>
    <w:rsid w:val="00932338"/>
    <w:rsid w:val="00932E06"/>
    <w:rsid w:val="00932F77"/>
    <w:rsid w:val="00933D64"/>
    <w:rsid w:val="00934171"/>
    <w:rsid w:val="009347D7"/>
    <w:rsid w:val="00934A98"/>
    <w:rsid w:val="00934DD5"/>
    <w:rsid w:val="0093546A"/>
    <w:rsid w:val="00936217"/>
    <w:rsid w:val="00936A6B"/>
    <w:rsid w:val="00936ACC"/>
    <w:rsid w:val="00936CE0"/>
    <w:rsid w:val="00937436"/>
    <w:rsid w:val="00937575"/>
    <w:rsid w:val="00937F26"/>
    <w:rsid w:val="009404AA"/>
    <w:rsid w:val="00940865"/>
    <w:rsid w:val="00940BEB"/>
    <w:rsid w:val="0094117B"/>
    <w:rsid w:val="0094119E"/>
    <w:rsid w:val="00941509"/>
    <w:rsid w:val="00941D3C"/>
    <w:rsid w:val="009421A1"/>
    <w:rsid w:val="0094282C"/>
    <w:rsid w:val="00942A77"/>
    <w:rsid w:val="00942FDC"/>
    <w:rsid w:val="00943297"/>
    <w:rsid w:val="0094352A"/>
    <w:rsid w:val="00943D24"/>
    <w:rsid w:val="0094406F"/>
    <w:rsid w:val="00944B4E"/>
    <w:rsid w:val="00944B56"/>
    <w:rsid w:val="00944CBD"/>
    <w:rsid w:val="00944E03"/>
    <w:rsid w:val="00945482"/>
    <w:rsid w:val="00945567"/>
    <w:rsid w:val="00945800"/>
    <w:rsid w:val="00945A54"/>
    <w:rsid w:val="00945FB8"/>
    <w:rsid w:val="00946564"/>
    <w:rsid w:val="00946B7C"/>
    <w:rsid w:val="00947041"/>
    <w:rsid w:val="009473DC"/>
    <w:rsid w:val="00947F5D"/>
    <w:rsid w:val="009507FA"/>
    <w:rsid w:val="00950D40"/>
    <w:rsid w:val="009513C6"/>
    <w:rsid w:val="00952193"/>
    <w:rsid w:val="009522A3"/>
    <w:rsid w:val="00952BBE"/>
    <w:rsid w:val="00952E4F"/>
    <w:rsid w:val="00952FD0"/>
    <w:rsid w:val="0095311D"/>
    <w:rsid w:val="0095319F"/>
    <w:rsid w:val="0095348F"/>
    <w:rsid w:val="009551C0"/>
    <w:rsid w:val="00955C46"/>
    <w:rsid w:val="00955FE7"/>
    <w:rsid w:val="00956128"/>
    <w:rsid w:val="00956425"/>
    <w:rsid w:val="00956A00"/>
    <w:rsid w:val="00956F56"/>
    <w:rsid w:val="009570E9"/>
    <w:rsid w:val="0095752F"/>
    <w:rsid w:val="00957685"/>
    <w:rsid w:val="009577FA"/>
    <w:rsid w:val="009579B0"/>
    <w:rsid w:val="00957D86"/>
    <w:rsid w:val="00957DFA"/>
    <w:rsid w:val="00957F8D"/>
    <w:rsid w:val="00960351"/>
    <w:rsid w:val="009605BF"/>
    <w:rsid w:val="009605ED"/>
    <w:rsid w:val="00961932"/>
    <w:rsid w:val="0096267A"/>
    <w:rsid w:val="009626A0"/>
    <w:rsid w:val="009627A2"/>
    <w:rsid w:val="00962B1C"/>
    <w:rsid w:val="00962BBA"/>
    <w:rsid w:val="0096300B"/>
    <w:rsid w:val="00963033"/>
    <w:rsid w:val="00963126"/>
    <w:rsid w:val="009633B6"/>
    <w:rsid w:val="009633FE"/>
    <w:rsid w:val="009637F9"/>
    <w:rsid w:val="0096398A"/>
    <w:rsid w:val="00963B10"/>
    <w:rsid w:val="00963C8F"/>
    <w:rsid w:val="0096489B"/>
    <w:rsid w:val="009648AF"/>
    <w:rsid w:val="00964D71"/>
    <w:rsid w:val="00964F87"/>
    <w:rsid w:val="00965351"/>
    <w:rsid w:val="009655C3"/>
    <w:rsid w:val="00965D78"/>
    <w:rsid w:val="00965DD8"/>
    <w:rsid w:val="00965F40"/>
    <w:rsid w:val="0096635B"/>
    <w:rsid w:val="009664F7"/>
    <w:rsid w:val="009667B9"/>
    <w:rsid w:val="009667E6"/>
    <w:rsid w:val="009678E9"/>
    <w:rsid w:val="00967DC8"/>
    <w:rsid w:val="00970035"/>
    <w:rsid w:val="009717B3"/>
    <w:rsid w:val="00971865"/>
    <w:rsid w:val="009720A5"/>
    <w:rsid w:val="00972BA3"/>
    <w:rsid w:val="00972D6E"/>
    <w:rsid w:val="00973BF2"/>
    <w:rsid w:val="00973C4C"/>
    <w:rsid w:val="009740B6"/>
    <w:rsid w:val="00974126"/>
    <w:rsid w:val="00975710"/>
    <w:rsid w:val="0097591F"/>
    <w:rsid w:val="00975C65"/>
    <w:rsid w:val="0097723E"/>
    <w:rsid w:val="009773A2"/>
    <w:rsid w:val="00977482"/>
    <w:rsid w:val="009775F8"/>
    <w:rsid w:val="00977717"/>
    <w:rsid w:val="00977B1E"/>
    <w:rsid w:val="00977FF6"/>
    <w:rsid w:val="0098008F"/>
    <w:rsid w:val="009807C2"/>
    <w:rsid w:val="00980871"/>
    <w:rsid w:val="00980A07"/>
    <w:rsid w:val="00980EE2"/>
    <w:rsid w:val="00981370"/>
    <w:rsid w:val="009814D3"/>
    <w:rsid w:val="0098151C"/>
    <w:rsid w:val="00981D30"/>
    <w:rsid w:val="00981F24"/>
    <w:rsid w:val="009820C2"/>
    <w:rsid w:val="00982126"/>
    <w:rsid w:val="0098213E"/>
    <w:rsid w:val="00982D93"/>
    <w:rsid w:val="0098418F"/>
    <w:rsid w:val="00984500"/>
    <w:rsid w:val="00984727"/>
    <w:rsid w:val="009848EE"/>
    <w:rsid w:val="009848FD"/>
    <w:rsid w:val="00985097"/>
    <w:rsid w:val="0098529F"/>
    <w:rsid w:val="00985E06"/>
    <w:rsid w:val="00986476"/>
    <w:rsid w:val="00986676"/>
    <w:rsid w:val="00986BF5"/>
    <w:rsid w:val="00987175"/>
    <w:rsid w:val="00987350"/>
    <w:rsid w:val="0098768C"/>
    <w:rsid w:val="00990304"/>
    <w:rsid w:val="00990EE7"/>
    <w:rsid w:val="009910E8"/>
    <w:rsid w:val="00991733"/>
    <w:rsid w:val="0099174B"/>
    <w:rsid w:val="00991947"/>
    <w:rsid w:val="00991FF4"/>
    <w:rsid w:val="00992653"/>
    <w:rsid w:val="00992700"/>
    <w:rsid w:val="00992BD5"/>
    <w:rsid w:val="0099330D"/>
    <w:rsid w:val="00993389"/>
    <w:rsid w:val="00994122"/>
    <w:rsid w:val="00994819"/>
    <w:rsid w:val="00994A49"/>
    <w:rsid w:val="00994B76"/>
    <w:rsid w:val="00994F36"/>
    <w:rsid w:val="0099523C"/>
    <w:rsid w:val="00995740"/>
    <w:rsid w:val="00995CDE"/>
    <w:rsid w:val="00995D1B"/>
    <w:rsid w:val="00995F52"/>
    <w:rsid w:val="00996214"/>
    <w:rsid w:val="00996F14"/>
    <w:rsid w:val="00996F6B"/>
    <w:rsid w:val="0099709C"/>
    <w:rsid w:val="00997E3A"/>
    <w:rsid w:val="009A0B94"/>
    <w:rsid w:val="009A116D"/>
    <w:rsid w:val="009A11FF"/>
    <w:rsid w:val="009A13E3"/>
    <w:rsid w:val="009A13E4"/>
    <w:rsid w:val="009A1F1A"/>
    <w:rsid w:val="009A1FD4"/>
    <w:rsid w:val="009A261B"/>
    <w:rsid w:val="009A28EA"/>
    <w:rsid w:val="009A2A7D"/>
    <w:rsid w:val="009A2C1F"/>
    <w:rsid w:val="009A3262"/>
    <w:rsid w:val="009A3341"/>
    <w:rsid w:val="009A3442"/>
    <w:rsid w:val="009A35F7"/>
    <w:rsid w:val="009A39F4"/>
    <w:rsid w:val="009A3B25"/>
    <w:rsid w:val="009A4127"/>
    <w:rsid w:val="009A42E8"/>
    <w:rsid w:val="009A56F8"/>
    <w:rsid w:val="009A584F"/>
    <w:rsid w:val="009A5DE8"/>
    <w:rsid w:val="009A5E93"/>
    <w:rsid w:val="009A5EAB"/>
    <w:rsid w:val="009A5EFA"/>
    <w:rsid w:val="009A6AB2"/>
    <w:rsid w:val="009A718A"/>
    <w:rsid w:val="009A75A4"/>
    <w:rsid w:val="009A791F"/>
    <w:rsid w:val="009A7A1A"/>
    <w:rsid w:val="009A7A2F"/>
    <w:rsid w:val="009A7E29"/>
    <w:rsid w:val="009B061B"/>
    <w:rsid w:val="009B0FB5"/>
    <w:rsid w:val="009B1374"/>
    <w:rsid w:val="009B18AB"/>
    <w:rsid w:val="009B2946"/>
    <w:rsid w:val="009B29F9"/>
    <w:rsid w:val="009B2B4E"/>
    <w:rsid w:val="009B2C73"/>
    <w:rsid w:val="009B2D02"/>
    <w:rsid w:val="009B2DEB"/>
    <w:rsid w:val="009B3673"/>
    <w:rsid w:val="009B36FB"/>
    <w:rsid w:val="009B3AFF"/>
    <w:rsid w:val="009B3D95"/>
    <w:rsid w:val="009B417C"/>
    <w:rsid w:val="009B438C"/>
    <w:rsid w:val="009B4786"/>
    <w:rsid w:val="009B5303"/>
    <w:rsid w:val="009B54AB"/>
    <w:rsid w:val="009B57BE"/>
    <w:rsid w:val="009B5912"/>
    <w:rsid w:val="009B65A9"/>
    <w:rsid w:val="009B699C"/>
    <w:rsid w:val="009B6DC3"/>
    <w:rsid w:val="009B7174"/>
    <w:rsid w:val="009B7966"/>
    <w:rsid w:val="009B7D32"/>
    <w:rsid w:val="009C028A"/>
    <w:rsid w:val="009C04C9"/>
    <w:rsid w:val="009C06A0"/>
    <w:rsid w:val="009C0844"/>
    <w:rsid w:val="009C0BA4"/>
    <w:rsid w:val="009C0E1A"/>
    <w:rsid w:val="009C1433"/>
    <w:rsid w:val="009C15F8"/>
    <w:rsid w:val="009C19D8"/>
    <w:rsid w:val="009C1DA3"/>
    <w:rsid w:val="009C20D3"/>
    <w:rsid w:val="009C233D"/>
    <w:rsid w:val="009C2789"/>
    <w:rsid w:val="009C30D3"/>
    <w:rsid w:val="009C354A"/>
    <w:rsid w:val="009C3790"/>
    <w:rsid w:val="009C3857"/>
    <w:rsid w:val="009C3DF5"/>
    <w:rsid w:val="009C3E8B"/>
    <w:rsid w:val="009C4206"/>
    <w:rsid w:val="009C4562"/>
    <w:rsid w:val="009C46BE"/>
    <w:rsid w:val="009C4A0B"/>
    <w:rsid w:val="009C5225"/>
    <w:rsid w:val="009C56EA"/>
    <w:rsid w:val="009C5F34"/>
    <w:rsid w:val="009C6436"/>
    <w:rsid w:val="009C6AC5"/>
    <w:rsid w:val="009C6BAD"/>
    <w:rsid w:val="009C6C4A"/>
    <w:rsid w:val="009C757C"/>
    <w:rsid w:val="009C75A9"/>
    <w:rsid w:val="009C7787"/>
    <w:rsid w:val="009C7C46"/>
    <w:rsid w:val="009C7C75"/>
    <w:rsid w:val="009C7DB6"/>
    <w:rsid w:val="009D0177"/>
    <w:rsid w:val="009D0350"/>
    <w:rsid w:val="009D0B5C"/>
    <w:rsid w:val="009D147F"/>
    <w:rsid w:val="009D16F8"/>
    <w:rsid w:val="009D17EE"/>
    <w:rsid w:val="009D1FE9"/>
    <w:rsid w:val="009D221A"/>
    <w:rsid w:val="009D2D07"/>
    <w:rsid w:val="009D36F8"/>
    <w:rsid w:val="009D38E9"/>
    <w:rsid w:val="009D3E99"/>
    <w:rsid w:val="009D414B"/>
    <w:rsid w:val="009D4176"/>
    <w:rsid w:val="009D4184"/>
    <w:rsid w:val="009D43CC"/>
    <w:rsid w:val="009D448E"/>
    <w:rsid w:val="009D5352"/>
    <w:rsid w:val="009D56B8"/>
    <w:rsid w:val="009D57E5"/>
    <w:rsid w:val="009D5D21"/>
    <w:rsid w:val="009D5DA2"/>
    <w:rsid w:val="009D5DB7"/>
    <w:rsid w:val="009D6072"/>
    <w:rsid w:val="009D64C5"/>
    <w:rsid w:val="009D6946"/>
    <w:rsid w:val="009D6AE0"/>
    <w:rsid w:val="009D6CAA"/>
    <w:rsid w:val="009D6DD3"/>
    <w:rsid w:val="009D770F"/>
    <w:rsid w:val="009D7852"/>
    <w:rsid w:val="009D7F0C"/>
    <w:rsid w:val="009E007A"/>
    <w:rsid w:val="009E0452"/>
    <w:rsid w:val="009E0670"/>
    <w:rsid w:val="009E06A6"/>
    <w:rsid w:val="009E0A87"/>
    <w:rsid w:val="009E0D30"/>
    <w:rsid w:val="009E190B"/>
    <w:rsid w:val="009E1CD3"/>
    <w:rsid w:val="009E25C3"/>
    <w:rsid w:val="009E271C"/>
    <w:rsid w:val="009E3AD4"/>
    <w:rsid w:val="009E4740"/>
    <w:rsid w:val="009E4ADB"/>
    <w:rsid w:val="009E540D"/>
    <w:rsid w:val="009E5F32"/>
    <w:rsid w:val="009E60BB"/>
    <w:rsid w:val="009E6EFF"/>
    <w:rsid w:val="009E7670"/>
    <w:rsid w:val="009E7676"/>
    <w:rsid w:val="009E7986"/>
    <w:rsid w:val="009E7A7E"/>
    <w:rsid w:val="009E7EA2"/>
    <w:rsid w:val="009F0009"/>
    <w:rsid w:val="009F0830"/>
    <w:rsid w:val="009F08FB"/>
    <w:rsid w:val="009F0B34"/>
    <w:rsid w:val="009F0CC7"/>
    <w:rsid w:val="009F0E46"/>
    <w:rsid w:val="009F14BF"/>
    <w:rsid w:val="009F1B60"/>
    <w:rsid w:val="009F1BAC"/>
    <w:rsid w:val="009F1EBC"/>
    <w:rsid w:val="009F2257"/>
    <w:rsid w:val="009F290F"/>
    <w:rsid w:val="009F3626"/>
    <w:rsid w:val="009F36DC"/>
    <w:rsid w:val="009F398D"/>
    <w:rsid w:val="009F3A76"/>
    <w:rsid w:val="009F3C9B"/>
    <w:rsid w:val="009F3E71"/>
    <w:rsid w:val="009F4366"/>
    <w:rsid w:val="009F496B"/>
    <w:rsid w:val="009F49E2"/>
    <w:rsid w:val="009F4AED"/>
    <w:rsid w:val="009F4B33"/>
    <w:rsid w:val="009F4C7D"/>
    <w:rsid w:val="009F4CFB"/>
    <w:rsid w:val="009F4E6C"/>
    <w:rsid w:val="009F5161"/>
    <w:rsid w:val="009F51D3"/>
    <w:rsid w:val="009F557B"/>
    <w:rsid w:val="009F5592"/>
    <w:rsid w:val="009F61A8"/>
    <w:rsid w:val="009F66EA"/>
    <w:rsid w:val="009F673C"/>
    <w:rsid w:val="009F6C28"/>
    <w:rsid w:val="009F6C31"/>
    <w:rsid w:val="009F6D1E"/>
    <w:rsid w:val="009F71AD"/>
    <w:rsid w:val="009F7423"/>
    <w:rsid w:val="009F77A8"/>
    <w:rsid w:val="009F7C1C"/>
    <w:rsid w:val="009F7DC2"/>
    <w:rsid w:val="009F7F4F"/>
    <w:rsid w:val="00A007ED"/>
    <w:rsid w:val="00A00F83"/>
    <w:rsid w:val="00A01122"/>
    <w:rsid w:val="00A011D4"/>
    <w:rsid w:val="00A01400"/>
    <w:rsid w:val="00A014BC"/>
    <w:rsid w:val="00A023A0"/>
    <w:rsid w:val="00A0275C"/>
    <w:rsid w:val="00A029CE"/>
    <w:rsid w:val="00A02AEF"/>
    <w:rsid w:val="00A02E05"/>
    <w:rsid w:val="00A032FD"/>
    <w:rsid w:val="00A03355"/>
    <w:rsid w:val="00A0382A"/>
    <w:rsid w:val="00A03C27"/>
    <w:rsid w:val="00A03C6B"/>
    <w:rsid w:val="00A03E5A"/>
    <w:rsid w:val="00A04448"/>
    <w:rsid w:val="00A04503"/>
    <w:rsid w:val="00A0461F"/>
    <w:rsid w:val="00A04A6B"/>
    <w:rsid w:val="00A04C0D"/>
    <w:rsid w:val="00A04F22"/>
    <w:rsid w:val="00A058B7"/>
    <w:rsid w:val="00A05960"/>
    <w:rsid w:val="00A05D20"/>
    <w:rsid w:val="00A05D5F"/>
    <w:rsid w:val="00A063FE"/>
    <w:rsid w:val="00A06707"/>
    <w:rsid w:val="00A076D5"/>
    <w:rsid w:val="00A07869"/>
    <w:rsid w:val="00A078E4"/>
    <w:rsid w:val="00A07D19"/>
    <w:rsid w:val="00A10082"/>
    <w:rsid w:val="00A101A6"/>
    <w:rsid w:val="00A103F4"/>
    <w:rsid w:val="00A105E3"/>
    <w:rsid w:val="00A109EE"/>
    <w:rsid w:val="00A10A81"/>
    <w:rsid w:val="00A10E4E"/>
    <w:rsid w:val="00A11464"/>
    <w:rsid w:val="00A11649"/>
    <w:rsid w:val="00A11AAE"/>
    <w:rsid w:val="00A11F34"/>
    <w:rsid w:val="00A1211E"/>
    <w:rsid w:val="00A125B2"/>
    <w:rsid w:val="00A12AD3"/>
    <w:rsid w:val="00A1400D"/>
    <w:rsid w:val="00A1416C"/>
    <w:rsid w:val="00A14B86"/>
    <w:rsid w:val="00A14D30"/>
    <w:rsid w:val="00A14EF6"/>
    <w:rsid w:val="00A15A85"/>
    <w:rsid w:val="00A15A8F"/>
    <w:rsid w:val="00A15F5C"/>
    <w:rsid w:val="00A160B6"/>
    <w:rsid w:val="00A1622F"/>
    <w:rsid w:val="00A1674F"/>
    <w:rsid w:val="00A169D6"/>
    <w:rsid w:val="00A172B5"/>
    <w:rsid w:val="00A1748A"/>
    <w:rsid w:val="00A17524"/>
    <w:rsid w:val="00A175AE"/>
    <w:rsid w:val="00A175DC"/>
    <w:rsid w:val="00A17993"/>
    <w:rsid w:val="00A17DE6"/>
    <w:rsid w:val="00A20585"/>
    <w:rsid w:val="00A20902"/>
    <w:rsid w:val="00A20D8A"/>
    <w:rsid w:val="00A20E37"/>
    <w:rsid w:val="00A20EDB"/>
    <w:rsid w:val="00A217FF"/>
    <w:rsid w:val="00A21DF7"/>
    <w:rsid w:val="00A21E3D"/>
    <w:rsid w:val="00A222FF"/>
    <w:rsid w:val="00A22755"/>
    <w:rsid w:val="00A22957"/>
    <w:rsid w:val="00A22968"/>
    <w:rsid w:val="00A237E8"/>
    <w:rsid w:val="00A23A28"/>
    <w:rsid w:val="00A23AD1"/>
    <w:rsid w:val="00A240F9"/>
    <w:rsid w:val="00A243F8"/>
    <w:rsid w:val="00A24996"/>
    <w:rsid w:val="00A2499D"/>
    <w:rsid w:val="00A24A4A"/>
    <w:rsid w:val="00A24B84"/>
    <w:rsid w:val="00A24C0E"/>
    <w:rsid w:val="00A251F8"/>
    <w:rsid w:val="00A25AE9"/>
    <w:rsid w:val="00A25F7E"/>
    <w:rsid w:val="00A25FE7"/>
    <w:rsid w:val="00A26B17"/>
    <w:rsid w:val="00A26BE6"/>
    <w:rsid w:val="00A274C1"/>
    <w:rsid w:val="00A2778E"/>
    <w:rsid w:val="00A27951"/>
    <w:rsid w:val="00A27D38"/>
    <w:rsid w:val="00A27DF7"/>
    <w:rsid w:val="00A27F2D"/>
    <w:rsid w:val="00A300F4"/>
    <w:rsid w:val="00A30481"/>
    <w:rsid w:val="00A3086C"/>
    <w:rsid w:val="00A309E7"/>
    <w:rsid w:val="00A30AC7"/>
    <w:rsid w:val="00A3135A"/>
    <w:rsid w:val="00A31A6B"/>
    <w:rsid w:val="00A31C55"/>
    <w:rsid w:val="00A322BA"/>
    <w:rsid w:val="00A32858"/>
    <w:rsid w:val="00A32B0A"/>
    <w:rsid w:val="00A32CC7"/>
    <w:rsid w:val="00A335AB"/>
    <w:rsid w:val="00A33809"/>
    <w:rsid w:val="00A3429C"/>
    <w:rsid w:val="00A34814"/>
    <w:rsid w:val="00A348EE"/>
    <w:rsid w:val="00A34A22"/>
    <w:rsid w:val="00A34FD9"/>
    <w:rsid w:val="00A35E24"/>
    <w:rsid w:val="00A36642"/>
    <w:rsid w:val="00A374F4"/>
    <w:rsid w:val="00A375CA"/>
    <w:rsid w:val="00A37714"/>
    <w:rsid w:val="00A37C33"/>
    <w:rsid w:val="00A4015B"/>
    <w:rsid w:val="00A405A5"/>
    <w:rsid w:val="00A40EFB"/>
    <w:rsid w:val="00A415B0"/>
    <w:rsid w:val="00A41EAD"/>
    <w:rsid w:val="00A42926"/>
    <w:rsid w:val="00A4297C"/>
    <w:rsid w:val="00A42AC3"/>
    <w:rsid w:val="00A433BC"/>
    <w:rsid w:val="00A43430"/>
    <w:rsid w:val="00A43740"/>
    <w:rsid w:val="00A43E8A"/>
    <w:rsid w:val="00A4403C"/>
    <w:rsid w:val="00A44453"/>
    <w:rsid w:val="00A45C3C"/>
    <w:rsid w:val="00A45DA4"/>
    <w:rsid w:val="00A46AFF"/>
    <w:rsid w:val="00A471C2"/>
    <w:rsid w:val="00A474F3"/>
    <w:rsid w:val="00A47506"/>
    <w:rsid w:val="00A47D07"/>
    <w:rsid w:val="00A500F3"/>
    <w:rsid w:val="00A504D3"/>
    <w:rsid w:val="00A507F7"/>
    <w:rsid w:val="00A5086F"/>
    <w:rsid w:val="00A50EEA"/>
    <w:rsid w:val="00A512FF"/>
    <w:rsid w:val="00A5134D"/>
    <w:rsid w:val="00A5144D"/>
    <w:rsid w:val="00A51B81"/>
    <w:rsid w:val="00A51CCA"/>
    <w:rsid w:val="00A5203C"/>
    <w:rsid w:val="00A52354"/>
    <w:rsid w:val="00A52A76"/>
    <w:rsid w:val="00A53352"/>
    <w:rsid w:val="00A5352A"/>
    <w:rsid w:val="00A5355B"/>
    <w:rsid w:val="00A53845"/>
    <w:rsid w:val="00A53BAE"/>
    <w:rsid w:val="00A53F27"/>
    <w:rsid w:val="00A544E7"/>
    <w:rsid w:val="00A547D0"/>
    <w:rsid w:val="00A54AC3"/>
    <w:rsid w:val="00A54C3B"/>
    <w:rsid w:val="00A54CA9"/>
    <w:rsid w:val="00A54CF3"/>
    <w:rsid w:val="00A5501B"/>
    <w:rsid w:val="00A556E8"/>
    <w:rsid w:val="00A55B7A"/>
    <w:rsid w:val="00A55FDC"/>
    <w:rsid w:val="00A56242"/>
    <w:rsid w:val="00A567AD"/>
    <w:rsid w:val="00A56B29"/>
    <w:rsid w:val="00A56D25"/>
    <w:rsid w:val="00A56E39"/>
    <w:rsid w:val="00A57709"/>
    <w:rsid w:val="00A57E04"/>
    <w:rsid w:val="00A57F22"/>
    <w:rsid w:val="00A6001D"/>
    <w:rsid w:val="00A6004C"/>
    <w:rsid w:val="00A6079F"/>
    <w:rsid w:val="00A608C2"/>
    <w:rsid w:val="00A609F5"/>
    <w:rsid w:val="00A6163C"/>
    <w:rsid w:val="00A6167B"/>
    <w:rsid w:val="00A6184E"/>
    <w:rsid w:val="00A61B40"/>
    <w:rsid w:val="00A620AB"/>
    <w:rsid w:val="00A620DB"/>
    <w:rsid w:val="00A623A0"/>
    <w:rsid w:val="00A62A45"/>
    <w:rsid w:val="00A62D9A"/>
    <w:rsid w:val="00A632AA"/>
    <w:rsid w:val="00A63690"/>
    <w:rsid w:val="00A63820"/>
    <w:rsid w:val="00A63B9E"/>
    <w:rsid w:val="00A641D2"/>
    <w:rsid w:val="00A645FE"/>
    <w:rsid w:val="00A647AF"/>
    <w:rsid w:val="00A648C6"/>
    <w:rsid w:val="00A648DA"/>
    <w:rsid w:val="00A649C8"/>
    <w:rsid w:val="00A64FB1"/>
    <w:rsid w:val="00A6501A"/>
    <w:rsid w:val="00A654A9"/>
    <w:rsid w:val="00A65639"/>
    <w:rsid w:val="00A657AA"/>
    <w:rsid w:val="00A65BC3"/>
    <w:rsid w:val="00A65E41"/>
    <w:rsid w:val="00A65EFB"/>
    <w:rsid w:val="00A65F1E"/>
    <w:rsid w:val="00A65F77"/>
    <w:rsid w:val="00A65FEA"/>
    <w:rsid w:val="00A6627A"/>
    <w:rsid w:val="00A6778A"/>
    <w:rsid w:val="00A67ED8"/>
    <w:rsid w:val="00A70069"/>
    <w:rsid w:val="00A70183"/>
    <w:rsid w:val="00A702A6"/>
    <w:rsid w:val="00A70797"/>
    <w:rsid w:val="00A70B65"/>
    <w:rsid w:val="00A70E9B"/>
    <w:rsid w:val="00A71336"/>
    <w:rsid w:val="00A71F46"/>
    <w:rsid w:val="00A7220F"/>
    <w:rsid w:val="00A7279A"/>
    <w:rsid w:val="00A72EB8"/>
    <w:rsid w:val="00A7300C"/>
    <w:rsid w:val="00A74061"/>
    <w:rsid w:val="00A7439D"/>
    <w:rsid w:val="00A747CA"/>
    <w:rsid w:val="00A74E9B"/>
    <w:rsid w:val="00A7521F"/>
    <w:rsid w:val="00A7589C"/>
    <w:rsid w:val="00A75C5B"/>
    <w:rsid w:val="00A75E70"/>
    <w:rsid w:val="00A764AD"/>
    <w:rsid w:val="00A77190"/>
    <w:rsid w:val="00A77E04"/>
    <w:rsid w:val="00A8123B"/>
    <w:rsid w:val="00A81AFE"/>
    <w:rsid w:val="00A81D2C"/>
    <w:rsid w:val="00A83A54"/>
    <w:rsid w:val="00A83A93"/>
    <w:rsid w:val="00A83B53"/>
    <w:rsid w:val="00A83D59"/>
    <w:rsid w:val="00A8486E"/>
    <w:rsid w:val="00A84B13"/>
    <w:rsid w:val="00A85A96"/>
    <w:rsid w:val="00A86085"/>
    <w:rsid w:val="00A86658"/>
    <w:rsid w:val="00A8691B"/>
    <w:rsid w:val="00A86AAA"/>
    <w:rsid w:val="00A86C36"/>
    <w:rsid w:val="00A86D90"/>
    <w:rsid w:val="00A87194"/>
    <w:rsid w:val="00A873F9"/>
    <w:rsid w:val="00A8755D"/>
    <w:rsid w:val="00A877A5"/>
    <w:rsid w:val="00A879E5"/>
    <w:rsid w:val="00A87D92"/>
    <w:rsid w:val="00A903B5"/>
    <w:rsid w:val="00A90B26"/>
    <w:rsid w:val="00A90BD4"/>
    <w:rsid w:val="00A911E4"/>
    <w:rsid w:val="00A91400"/>
    <w:rsid w:val="00A9143E"/>
    <w:rsid w:val="00A91BD2"/>
    <w:rsid w:val="00A91BF9"/>
    <w:rsid w:val="00A9214F"/>
    <w:rsid w:val="00A9270B"/>
    <w:rsid w:val="00A92BF8"/>
    <w:rsid w:val="00A92C42"/>
    <w:rsid w:val="00A93014"/>
    <w:rsid w:val="00A93521"/>
    <w:rsid w:val="00A9427F"/>
    <w:rsid w:val="00A9428C"/>
    <w:rsid w:val="00A94E9F"/>
    <w:rsid w:val="00A951A3"/>
    <w:rsid w:val="00A95454"/>
    <w:rsid w:val="00A959A0"/>
    <w:rsid w:val="00A95B33"/>
    <w:rsid w:val="00A95F73"/>
    <w:rsid w:val="00A960A6"/>
    <w:rsid w:val="00A9632E"/>
    <w:rsid w:val="00A965EF"/>
    <w:rsid w:val="00A9693B"/>
    <w:rsid w:val="00A96D30"/>
    <w:rsid w:val="00A97082"/>
    <w:rsid w:val="00A97392"/>
    <w:rsid w:val="00A97C93"/>
    <w:rsid w:val="00A97D81"/>
    <w:rsid w:val="00AA020C"/>
    <w:rsid w:val="00AA065B"/>
    <w:rsid w:val="00AA0729"/>
    <w:rsid w:val="00AA11A8"/>
    <w:rsid w:val="00AA131A"/>
    <w:rsid w:val="00AA1808"/>
    <w:rsid w:val="00AA1960"/>
    <w:rsid w:val="00AA20EF"/>
    <w:rsid w:val="00AA2B09"/>
    <w:rsid w:val="00AA2C06"/>
    <w:rsid w:val="00AA3427"/>
    <w:rsid w:val="00AA3495"/>
    <w:rsid w:val="00AA34AA"/>
    <w:rsid w:val="00AA35C3"/>
    <w:rsid w:val="00AA390C"/>
    <w:rsid w:val="00AA3935"/>
    <w:rsid w:val="00AA396A"/>
    <w:rsid w:val="00AA3978"/>
    <w:rsid w:val="00AA3AF5"/>
    <w:rsid w:val="00AA3B7D"/>
    <w:rsid w:val="00AA3D4E"/>
    <w:rsid w:val="00AA3D59"/>
    <w:rsid w:val="00AA3E3B"/>
    <w:rsid w:val="00AA3F75"/>
    <w:rsid w:val="00AA4B37"/>
    <w:rsid w:val="00AA4BBD"/>
    <w:rsid w:val="00AA5926"/>
    <w:rsid w:val="00AA5B4B"/>
    <w:rsid w:val="00AA680F"/>
    <w:rsid w:val="00AA6CBB"/>
    <w:rsid w:val="00AA6D4A"/>
    <w:rsid w:val="00AA6F11"/>
    <w:rsid w:val="00AA7460"/>
    <w:rsid w:val="00AA7629"/>
    <w:rsid w:val="00AA7DE0"/>
    <w:rsid w:val="00AB0177"/>
    <w:rsid w:val="00AB0369"/>
    <w:rsid w:val="00AB0430"/>
    <w:rsid w:val="00AB0BB9"/>
    <w:rsid w:val="00AB0C16"/>
    <w:rsid w:val="00AB0FA7"/>
    <w:rsid w:val="00AB1531"/>
    <w:rsid w:val="00AB1E6A"/>
    <w:rsid w:val="00AB21DE"/>
    <w:rsid w:val="00AB237F"/>
    <w:rsid w:val="00AB2705"/>
    <w:rsid w:val="00AB2A84"/>
    <w:rsid w:val="00AB2DEC"/>
    <w:rsid w:val="00AB3100"/>
    <w:rsid w:val="00AB326B"/>
    <w:rsid w:val="00AB372C"/>
    <w:rsid w:val="00AB385F"/>
    <w:rsid w:val="00AB4282"/>
    <w:rsid w:val="00AB46A2"/>
    <w:rsid w:val="00AB46C3"/>
    <w:rsid w:val="00AB5691"/>
    <w:rsid w:val="00AB5F3E"/>
    <w:rsid w:val="00AB6108"/>
    <w:rsid w:val="00AB6711"/>
    <w:rsid w:val="00AB6CBA"/>
    <w:rsid w:val="00AB77FC"/>
    <w:rsid w:val="00AB795F"/>
    <w:rsid w:val="00AB7A11"/>
    <w:rsid w:val="00AB7B55"/>
    <w:rsid w:val="00AB7B5E"/>
    <w:rsid w:val="00AB7BF5"/>
    <w:rsid w:val="00AC0721"/>
    <w:rsid w:val="00AC090E"/>
    <w:rsid w:val="00AC0A10"/>
    <w:rsid w:val="00AC166E"/>
    <w:rsid w:val="00AC1F82"/>
    <w:rsid w:val="00AC2000"/>
    <w:rsid w:val="00AC2369"/>
    <w:rsid w:val="00AC2419"/>
    <w:rsid w:val="00AC2672"/>
    <w:rsid w:val="00AC29DD"/>
    <w:rsid w:val="00AC2B73"/>
    <w:rsid w:val="00AC377A"/>
    <w:rsid w:val="00AC39A0"/>
    <w:rsid w:val="00AC461C"/>
    <w:rsid w:val="00AC4660"/>
    <w:rsid w:val="00AC4C04"/>
    <w:rsid w:val="00AC5490"/>
    <w:rsid w:val="00AC55AD"/>
    <w:rsid w:val="00AC5D3C"/>
    <w:rsid w:val="00AC6122"/>
    <w:rsid w:val="00AC6336"/>
    <w:rsid w:val="00AC6AEF"/>
    <w:rsid w:val="00AC6B85"/>
    <w:rsid w:val="00AC70F3"/>
    <w:rsid w:val="00AC7A49"/>
    <w:rsid w:val="00AD0101"/>
    <w:rsid w:val="00AD06E6"/>
    <w:rsid w:val="00AD08CE"/>
    <w:rsid w:val="00AD0F64"/>
    <w:rsid w:val="00AD0FA2"/>
    <w:rsid w:val="00AD155B"/>
    <w:rsid w:val="00AD2495"/>
    <w:rsid w:val="00AD298F"/>
    <w:rsid w:val="00AD2AAA"/>
    <w:rsid w:val="00AD2BF0"/>
    <w:rsid w:val="00AD2DE7"/>
    <w:rsid w:val="00AD31B7"/>
    <w:rsid w:val="00AD3442"/>
    <w:rsid w:val="00AD3963"/>
    <w:rsid w:val="00AD39F4"/>
    <w:rsid w:val="00AD44FB"/>
    <w:rsid w:val="00AD4C40"/>
    <w:rsid w:val="00AD518B"/>
    <w:rsid w:val="00AD54C0"/>
    <w:rsid w:val="00AD62C6"/>
    <w:rsid w:val="00AD6435"/>
    <w:rsid w:val="00AD651F"/>
    <w:rsid w:val="00AD6756"/>
    <w:rsid w:val="00AD69E8"/>
    <w:rsid w:val="00AD6A86"/>
    <w:rsid w:val="00AD7051"/>
    <w:rsid w:val="00AD7160"/>
    <w:rsid w:val="00AD72A0"/>
    <w:rsid w:val="00AD7D87"/>
    <w:rsid w:val="00AE0006"/>
    <w:rsid w:val="00AE003C"/>
    <w:rsid w:val="00AE0D89"/>
    <w:rsid w:val="00AE0EBC"/>
    <w:rsid w:val="00AE151F"/>
    <w:rsid w:val="00AE1705"/>
    <w:rsid w:val="00AE188A"/>
    <w:rsid w:val="00AE1CE5"/>
    <w:rsid w:val="00AE1EBD"/>
    <w:rsid w:val="00AE1EC9"/>
    <w:rsid w:val="00AE21F2"/>
    <w:rsid w:val="00AE27D9"/>
    <w:rsid w:val="00AE2D91"/>
    <w:rsid w:val="00AE339A"/>
    <w:rsid w:val="00AE3458"/>
    <w:rsid w:val="00AE36AE"/>
    <w:rsid w:val="00AE3A39"/>
    <w:rsid w:val="00AE3E28"/>
    <w:rsid w:val="00AE3F59"/>
    <w:rsid w:val="00AE4B2D"/>
    <w:rsid w:val="00AE53D8"/>
    <w:rsid w:val="00AE5720"/>
    <w:rsid w:val="00AE5930"/>
    <w:rsid w:val="00AE629D"/>
    <w:rsid w:val="00AE63D7"/>
    <w:rsid w:val="00AE6A73"/>
    <w:rsid w:val="00AE6C33"/>
    <w:rsid w:val="00AE6E2A"/>
    <w:rsid w:val="00AE6EB4"/>
    <w:rsid w:val="00AE6EE9"/>
    <w:rsid w:val="00AE76AA"/>
    <w:rsid w:val="00AE7750"/>
    <w:rsid w:val="00AE7A0D"/>
    <w:rsid w:val="00AE7AEF"/>
    <w:rsid w:val="00AE7D06"/>
    <w:rsid w:val="00AE7D98"/>
    <w:rsid w:val="00AF05AD"/>
    <w:rsid w:val="00AF209C"/>
    <w:rsid w:val="00AF2EED"/>
    <w:rsid w:val="00AF3C1C"/>
    <w:rsid w:val="00AF43E1"/>
    <w:rsid w:val="00AF4695"/>
    <w:rsid w:val="00AF53BE"/>
    <w:rsid w:val="00AF56C9"/>
    <w:rsid w:val="00AF5927"/>
    <w:rsid w:val="00AF59ED"/>
    <w:rsid w:val="00AF5DF9"/>
    <w:rsid w:val="00AF631A"/>
    <w:rsid w:val="00AF6F0B"/>
    <w:rsid w:val="00AF6F93"/>
    <w:rsid w:val="00AF7011"/>
    <w:rsid w:val="00B00165"/>
    <w:rsid w:val="00B00E81"/>
    <w:rsid w:val="00B014F3"/>
    <w:rsid w:val="00B01503"/>
    <w:rsid w:val="00B01875"/>
    <w:rsid w:val="00B01898"/>
    <w:rsid w:val="00B0227A"/>
    <w:rsid w:val="00B023C4"/>
    <w:rsid w:val="00B02A01"/>
    <w:rsid w:val="00B03066"/>
    <w:rsid w:val="00B038D1"/>
    <w:rsid w:val="00B03C25"/>
    <w:rsid w:val="00B04410"/>
    <w:rsid w:val="00B04650"/>
    <w:rsid w:val="00B04AAB"/>
    <w:rsid w:val="00B04C32"/>
    <w:rsid w:val="00B04CC9"/>
    <w:rsid w:val="00B04F91"/>
    <w:rsid w:val="00B05032"/>
    <w:rsid w:val="00B05268"/>
    <w:rsid w:val="00B05A4F"/>
    <w:rsid w:val="00B07169"/>
    <w:rsid w:val="00B07B18"/>
    <w:rsid w:val="00B07EBC"/>
    <w:rsid w:val="00B1009C"/>
    <w:rsid w:val="00B101FB"/>
    <w:rsid w:val="00B109EB"/>
    <w:rsid w:val="00B113D9"/>
    <w:rsid w:val="00B113FB"/>
    <w:rsid w:val="00B11EFB"/>
    <w:rsid w:val="00B12365"/>
    <w:rsid w:val="00B125FC"/>
    <w:rsid w:val="00B12774"/>
    <w:rsid w:val="00B12E68"/>
    <w:rsid w:val="00B13456"/>
    <w:rsid w:val="00B13940"/>
    <w:rsid w:val="00B14E2A"/>
    <w:rsid w:val="00B1579E"/>
    <w:rsid w:val="00B157C4"/>
    <w:rsid w:val="00B15F5C"/>
    <w:rsid w:val="00B162CE"/>
    <w:rsid w:val="00B16449"/>
    <w:rsid w:val="00B16527"/>
    <w:rsid w:val="00B16A9C"/>
    <w:rsid w:val="00B16E63"/>
    <w:rsid w:val="00B17312"/>
    <w:rsid w:val="00B176B8"/>
    <w:rsid w:val="00B205A8"/>
    <w:rsid w:val="00B206C0"/>
    <w:rsid w:val="00B206CE"/>
    <w:rsid w:val="00B2085F"/>
    <w:rsid w:val="00B208E8"/>
    <w:rsid w:val="00B20A0E"/>
    <w:rsid w:val="00B20B43"/>
    <w:rsid w:val="00B2136F"/>
    <w:rsid w:val="00B21AD5"/>
    <w:rsid w:val="00B22209"/>
    <w:rsid w:val="00B2236A"/>
    <w:rsid w:val="00B225F0"/>
    <w:rsid w:val="00B2266D"/>
    <w:rsid w:val="00B22FA6"/>
    <w:rsid w:val="00B22FAB"/>
    <w:rsid w:val="00B23031"/>
    <w:rsid w:val="00B23583"/>
    <w:rsid w:val="00B23614"/>
    <w:rsid w:val="00B2377E"/>
    <w:rsid w:val="00B243BD"/>
    <w:rsid w:val="00B243CA"/>
    <w:rsid w:val="00B24899"/>
    <w:rsid w:val="00B254D1"/>
    <w:rsid w:val="00B25504"/>
    <w:rsid w:val="00B26902"/>
    <w:rsid w:val="00B276AE"/>
    <w:rsid w:val="00B27C99"/>
    <w:rsid w:val="00B27DB6"/>
    <w:rsid w:val="00B27EDF"/>
    <w:rsid w:val="00B3007A"/>
    <w:rsid w:val="00B3063D"/>
    <w:rsid w:val="00B3085B"/>
    <w:rsid w:val="00B30861"/>
    <w:rsid w:val="00B3088C"/>
    <w:rsid w:val="00B308E6"/>
    <w:rsid w:val="00B30D77"/>
    <w:rsid w:val="00B317E5"/>
    <w:rsid w:val="00B31974"/>
    <w:rsid w:val="00B31DA8"/>
    <w:rsid w:val="00B329D6"/>
    <w:rsid w:val="00B32B7C"/>
    <w:rsid w:val="00B32CE0"/>
    <w:rsid w:val="00B32E55"/>
    <w:rsid w:val="00B33008"/>
    <w:rsid w:val="00B33303"/>
    <w:rsid w:val="00B3357C"/>
    <w:rsid w:val="00B348D5"/>
    <w:rsid w:val="00B34E26"/>
    <w:rsid w:val="00B35544"/>
    <w:rsid w:val="00B359FA"/>
    <w:rsid w:val="00B3616E"/>
    <w:rsid w:val="00B36234"/>
    <w:rsid w:val="00B36721"/>
    <w:rsid w:val="00B36843"/>
    <w:rsid w:val="00B36A31"/>
    <w:rsid w:val="00B36F3F"/>
    <w:rsid w:val="00B37A1C"/>
    <w:rsid w:val="00B37DF1"/>
    <w:rsid w:val="00B37F66"/>
    <w:rsid w:val="00B4063B"/>
    <w:rsid w:val="00B40669"/>
    <w:rsid w:val="00B4098E"/>
    <w:rsid w:val="00B40B87"/>
    <w:rsid w:val="00B40D38"/>
    <w:rsid w:val="00B40EE0"/>
    <w:rsid w:val="00B40FB0"/>
    <w:rsid w:val="00B4114D"/>
    <w:rsid w:val="00B41A0E"/>
    <w:rsid w:val="00B42628"/>
    <w:rsid w:val="00B427A5"/>
    <w:rsid w:val="00B42911"/>
    <w:rsid w:val="00B42C77"/>
    <w:rsid w:val="00B42DDF"/>
    <w:rsid w:val="00B43127"/>
    <w:rsid w:val="00B43192"/>
    <w:rsid w:val="00B431F8"/>
    <w:rsid w:val="00B43215"/>
    <w:rsid w:val="00B43557"/>
    <w:rsid w:val="00B43970"/>
    <w:rsid w:val="00B43D44"/>
    <w:rsid w:val="00B43E90"/>
    <w:rsid w:val="00B44750"/>
    <w:rsid w:val="00B44DC2"/>
    <w:rsid w:val="00B451DD"/>
    <w:rsid w:val="00B45F05"/>
    <w:rsid w:val="00B46797"/>
    <w:rsid w:val="00B46A66"/>
    <w:rsid w:val="00B46F26"/>
    <w:rsid w:val="00B471BC"/>
    <w:rsid w:val="00B4742C"/>
    <w:rsid w:val="00B47742"/>
    <w:rsid w:val="00B47B8F"/>
    <w:rsid w:val="00B47C24"/>
    <w:rsid w:val="00B503A8"/>
    <w:rsid w:val="00B5040F"/>
    <w:rsid w:val="00B50719"/>
    <w:rsid w:val="00B50859"/>
    <w:rsid w:val="00B50ACA"/>
    <w:rsid w:val="00B50FD5"/>
    <w:rsid w:val="00B516DA"/>
    <w:rsid w:val="00B51FA3"/>
    <w:rsid w:val="00B51FA5"/>
    <w:rsid w:val="00B5206B"/>
    <w:rsid w:val="00B52592"/>
    <w:rsid w:val="00B526D3"/>
    <w:rsid w:val="00B52ACF"/>
    <w:rsid w:val="00B52C16"/>
    <w:rsid w:val="00B5305D"/>
    <w:rsid w:val="00B5347D"/>
    <w:rsid w:val="00B537D7"/>
    <w:rsid w:val="00B539B9"/>
    <w:rsid w:val="00B53B2A"/>
    <w:rsid w:val="00B53C12"/>
    <w:rsid w:val="00B540C8"/>
    <w:rsid w:val="00B544D3"/>
    <w:rsid w:val="00B5498E"/>
    <w:rsid w:val="00B54B0A"/>
    <w:rsid w:val="00B5527B"/>
    <w:rsid w:val="00B5535C"/>
    <w:rsid w:val="00B557F1"/>
    <w:rsid w:val="00B55ACD"/>
    <w:rsid w:val="00B55E8F"/>
    <w:rsid w:val="00B567FF"/>
    <w:rsid w:val="00B56973"/>
    <w:rsid w:val="00B56C78"/>
    <w:rsid w:val="00B57175"/>
    <w:rsid w:val="00B5726C"/>
    <w:rsid w:val="00B57E71"/>
    <w:rsid w:val="00B57F11"/>
    <w:rsid w:val="00B60256"/>
    <w:rsid w:val="00B60316"/>
    <w:rsid w:val="00B60471"/>
    <w:rsid w:val="00B60875"/>
    <w:rsid w:val="00B60EF7"/>
    <w:rsid w:val="00B61197"/>
    <w:rsid w:val="00B613E4"/>
    <w:rsid w:val="00B617C6"/>
    <w:rsid w:val="00B61BE4"/>
    <w:rsid w:val="00B61D0D"/>
    <w:rsid w:val="00B62660"/>
    <w:rsid w:val="00B629A8"/>
    <w:rsid w:val="00B62AB4"/>
    <w:rsid w:val="00B62ED6"/>
    <w:rsid w:val="00B635A2"/>
    <w:rsid w:val="00B635C9"/>
    <w:rsid w:val="00B639E5"/>
    <w:rsid w:val="00B6449F"/>
    <w:rsid w:val="00B647FC"/>
    <w:rsid w:val="00B64ED2"/>
    <w:rsid w:val="00B6516C"/>
    <w:rsid w:val="00B655D4"/>
    <w:rsid w:val="00B6578C"/>
    <w:rsid w:val="00B657B4"/>
    <w:rsid w:val="00B65DBF"/>
    <w:rsid w:val="00B6684F"/>
    <w:rsid w:val="00B669A2"/>
    <w:rsid w:val="00B66A30"/>
    <w:rsid w:val="00B66D24"/>
    <w:rsid w:val="00B671E1"/>
    <w:rsid w:val="00B6732B"/>
    <w:rsid w:val="00B67CB4"/>
    <w:rsid w:val="00B67FC5"/>
    <w:rsid w:val="00B70046"/>
    <w:rsid w:val="00B704E3"/>
    <w:rsid w:val="00B70DA3"/>
    <w:rsid w:val="00B7158D"/>
    <w:rsid w:val="00B71CD3"/>
    <w:rsid w:val="00B71FDA"/>
    <w:rsid w:val="00B72068"/>
    <w:rsid w:val="00B72137"/>
    <w:rsid w:val="00B724D4"/>
    <w:rsid w:val="00B72854"/>
    <w:rsid w:val="00B72D8B"/>
    <w:rsid w:val="00B73276"/>
    <w:rsid w:val="00B73AF2"/>
    <w:rsid w:val="00B73CD7"/>
    <w:rsid w:val="00B73D02"/>
    <w:rsid w:val="00B74304"/>
    <w:rsid w:val="00B749FC"/>
    <w:rsid w:val="00B74A95"/>
    <w:rsid w:val="00B75BDA"/>
    <w:rsid w:val="00B75C55"/>
    <w:rsid w:val="00B76333"/>
    <w:rsid w:val="00B76633"/>
    <w:rsid w:val="00B76778"/>
    <w:rsid w:val="00B76788"/>
    <w:rsid w:val="00B7765E"/>
    <w:rsid w:val="00B7787C"/>
    <w:rsid w:val="00B77DC9"/>
    <w:rsid w:val="00B77FFC"/>
    <w:rsid w:val="00B806C5"/>
    <w:rsid w:val="00B80C23"/>
    <w:rsid w:val="00B80C24"/>
    <w:rsid w:val="00B80E47"/>
    <w:rsid w:val="00B80EF7"/>
    <w:rsid w:val="00B8191A"/>
    <w:rsid w:val="00B81939"/>
    <w:rsid w:val="00B81C06"/>
    <w:rsid w:val="00B8205B"/>
    <w:rsid w:val="00B82196"/>
    <w:rsid w:val="00B827D2"/>
    <w:rsid w:val="00B82DEA"/>
    <w:rsid w:val="00B82E21"/>
    <w:rsid w:val="00B830D0"/>
    <w:rsid w:val="00B831E8"/>
    <w:rsid w:val="00B83714"/>
    <w:rsid w:val="00B83A2D"/>
    <w:rsid w:val="00B83E96"/>
    <w:rsid w:val="00B8432D"/>
    <w:rsid w:val="00B845F4"/>
    <w:rsid w:val="00B84624"/>
    <w:rsid w:val="00B8489B"/>
    <w:rsid w:val="00B84924"/>
    <w:rsid w:val="00B85441"/>
    <w:rsid w:val="00B8550F"/>
    <w:rsid w:val="00B85DFE"/>
    <w:rsid w:val="00B85F91"/>
    <w:rsid w:val="00B86663"/>
    <w:rsid w:val="00B871CF"/>
    <w:rsid w:val="00B8723E"/>
    <w:rsid w:val="00B878FF"/>
    <w:rsid w:val="00B87A4A"/>
    <w:rsid w:val="00B87EEE"/>
    <w:rsid w:val="00B90725"/>
    <w:rsid w:val="00B908A8"/>
    <w:rsid w:val="00B90F43"/>
    <w:rsid w:val="00B9118A"/>
    <w:rsid w:val="00B91269"/>
    <w:rsid w:val="00B91308"/>
    <w:rsid w:val="00B91E9A"/>
    <w:rsid w:val="00B92628"/>
    <w:rsid w:val="00B929D9"/>
    <w:rsid w:val="00B92A17"/>
    <w:rsid w:val="00B92DD3"/>
    <w:rsid w:val="00B932FD"/>
    <w:rsid w:val="00B9346C"/>
    <w:rsid w:val="00B9393C"/>
    <w:rsid w:val="00B940C5"/>
    <w:rsid w:val="00B943D4"/>
    <w:rsid w:val="00B95086"/>
    <w:rsid w:val="00B95156"/>
    <w:rsid w:val="00B958C9"/>
    <w:rsid w:val="00B958F6"/>
    <w:rsid w:val="00B95947"/>
    <w:rsid w:val="00B95B65"/>
    <w:rsid w:val="00B95E39"/>
    <w:rsid w:val="00B96099"/>
    <w:rsid w:val="00B96558"/>
    <w:rsid w:val="00B965B6"/>
    <w:rsid w:val="00B96E59"/>
    <w:rsid w:val="00B970EC"/>
    <w:rsid w:val="00B97591"/>
    <w:rsid w:val="00B97A1D"/>
    <w:rsid w:val="00B97D04"/>
    <w:rsid w:val="00B97E59"/>
    <w:rsid w:val="00B97F57"/>
    <w:rsid w:val="00BA0921"/>
    <w:rsid w:val="00BA0E2F"/>
    <w:rsid w:val="00BA1686"/>
    <w:rsid w:val="00BA20E2"/>
    <w:rsid w:val="00BA27A1"/>
    <w:rsid w:val="00BA2BB3"/>
    <w:rsid w:val="00BA3322"/>
    <w:rsid w:val="00BA421F"/>
    <w:rsid w:val="00BA44CB"/>
    <w:rsid w:val="00BA44DF"/>
    <w:rsid w:val="00BA45A1"/>
    <w:rsid w:val="00BA5375"/>
    <w:rsid w:val="00BA6674"/>
    <w:rsid w:val="00BA6C61"/>
    <w:rsid w:val="00BA6E68"/>
    <w:rsid w:val="00BA6F83"/>
    <w:rsid w:val="00BA6F95"/>
    <w:rsid w:val="00BA7084"/>
    <w:rsid w:val="00BA70CA"/>
    <w:rsid w:val="00BA70F8"/>
    <w:rsid w:val="00BA710D"/>
    <w:rsid w:val="00BA71A2"/>
    <w:rsid w:val="00BA726B"/>
    <w:rsid w:val="00BA74AA"/>
    <w:rsid w:val="00BA7740"/>
    <w:rsid w:val="00BA7BC8"/>
    <w:rsid w:val="00BB00F7"/>
    <w:rsid w:val="00BB080E"/>
    <w:rsid w:val="00BB0B6F"/>
    <w:rsid w:val="00BB0C65"/>
    <w:rsid w:val="00BB12C5"/>
    <w:rsid w:val="00BB179D"/>
    <w:rsid w:val="00BB18F2"/>
    <w:rsid w:val="00BB1E21"/>
    <w:rsid w:val="00BB1E47"/>
    <w:rsid w:val="00BB1F0B"/>
    <w:rsid w:val="00BB222C"/>
    <w:rsid w:val="00BB2475"/>
    <w:rsid w:val="00BB2F97"/>
    <w:rsid w:val="00BB377C"/>
    <w:rsid w:val="00BB3E10"/>
    <w:rsid w:val="00BB3E76"/>
    <w:rsid w:val="00BB40B3"/>
    <w:rsid w:val="00BB4228"/>
    <w:rsid w:val="00BB495E"/>
    <w:rsid w:val="00BB4C70"/>
    <w:rsid w:val="00BB50F8"/>
    <w:rsid w:val="00BB523D"/>
    <w:rsid w:val="00BB5C2A"/>
    <w:rsid w:val="00BB631E"/>
    <w:rsid w:val="00BB6329"/>
    <w:rsid w:val="00BB645B"/>
    <w:rsid w:val="00BB6C4A"/>
    <w:rsid w:val="00BB6FEF"/>
    <w:rsid w:val="00BB7036"/>
    <w:rsid w:val="00BB714B"/>
    <w:rsid w:val="00BB77B2"/>
    <w:rsid w:val="00BC00B9"/>
    <w:rsid w:val="00BC032E"/>
    <w:rsid w:val="00BC056F"/>
    <w:rsid w:val="00BC0961"/>
    <w:rsid w:val="00BC0A55"/>
    <w:rsid w:val="00BC0C72"/>
    <w:rsid w:val="00BC0CD0"/>
    <w:rsid w:val="00BC109B"/>
    <w:rsid w:val="00BC12F7"/>
    <w:rsid w:val="00BC181A"/>
    <w:rsid w:val="00BC1B15"/>
    <w:rsid w:val="00BC2909"/>
    <w:rsid w:val="00BC2B75"/>
    <w:rsid w:val="00BC394C"/>
    <w:rsid w:val="00BC3ABE"/>
    <w:rsid w:val="00BC3C24"/>
    <w:rsid w:val="00BC3EBE"/>
    <w:rsid w:val="00BC47E6"/>
    <w:rsid w:val="00BC4AA8"/>
    <w:rsid w:val="00BC4DF2"/>
    <w:rsid w:val="00BC4F5E"/>
    <w:rsid w:val="00BC5425"/>
    <w:rsid w:val="00BC5568"/>
    <w:rsid w:val="00BC56E3"/>
    <w:rsid w:val="00BC570B"/>
    <w:rsid w:val="00BC7033"/>
    <w:rsid w:val="00BC7167"/>
    <w:rsid w:val="00BC7924"/>
    <w:rsid w:val="00BC798E"/>
    <w:rsid w:val="00BC7B2E"/>
    <w:rsid w:val="00BD09B3"/>
    <w:rsid w:val="00BD09F0"/>
    <w:rsid w:val="00BD1617"/>
    <w:rsid w:val="00BD1BB8"/>
    <w:rsid w:val="00BD1D9D"/>
    <w:rsid w:val="00BD1E7F"/>
    <w:rsid w:val="00BD2D5D"/>
    <w:rsid w:val="00BD2DB4"/>
    <w:rsid w:val="00BD3187"/>
    <w:rsid w:val="00BD31CA"/>
    <w:rsid w:val="00BD3512"/>
    <w:rsid w:val="00BD37C0"/>
    <w:rsid w:val="00BD4307"/>
    <w:rsid w:val="00BD4E2C"/>
    <w:rsid w:val="00BD5848"/>
    <w:rsid w:val="00BD59F1"/>
    <w:rsid w:val="00BD5A4A"/>
    <w:rsid w:val="00BD5F60"/>
    <w:rsid w:val="00BD5FE2"/>
    <w:rsid w:val="00BD6C0D"/>
    <w:rsid w:val="00BD755C"/>
    <w:rsid w:val="00BD787A"/>
    <w:rsid w:val="00BD7EBF"/>
    <w:rsid w:val="00BD7EF1"/>
    <w:rsid w:val="00BE05C3"/>
    <w:rsid w:val="00BE08EC"/>
    <w:rsid w:val="00BE0EF2"/>
    <w:rsid w:val="00BE1186"/>
    <w:rsid w:val="00BE185A"/>
    <w:rsid w:val="00BE1F6A"/>
    <w:rsid w:val="00BE1F83"/>
    <w:rsid w:val="00BE2016"/>
    <w:rsid w:val="00BE27DD"/>
    <w:rsid w:val="00BE292E"/>
    <w:rsid w:val="00BE2C84"/>
    <w:rsid w:val="00BE3225"/>
    <w:rsid w:val="00BE330A"/>
    <w:rsid w:val="00BE417D"/>
    <w:rsid w:val="00BE41EE"/>
    <w:rsid w:val="00BE424D"/>
    <w:rsid w:val="00BE4552"/>
    <w:rsid w:val="00BE475D"/>
    <w:rsid w:val="00BE50B6"/>
    <w:rsid w:val="00BE5106"/>
    <w:rsid w:val="00BE5373"/>
    <w:rsid w:val="00BE5B3D"/>
    <w:rsid w:val="00BE5F4A"/>
    <w:rsid w:val="00BE64AF"/>
    <w:rsid w:val="00BE7115"/>
    <w:rsid w:val="00BE739D"/>
    <w:rsid w:val="00BE7917"/>
    <w:rsid w:val="00BE7C5A"/>
    <w:rsid w:val="00BF0411"/>
    <w:rsid w:val="00BF051F"/>
    <w:rsid w:val="00BF0D17"/>
    <w:rsid w:val="00BF1767"/>
    <w:rsid w:val="00BF20A8"/>
    <w:rsid w:val="00BF223A"/>
    <w:rsid w:val="00BF22EF"/>
    <w:rsid w:val="00BF233B"/>
    <w:rsid w:val="00BF2543"/>
    <w:rsid w:val="00BF2873"/>
    <w:rsid w:val="00BF2A8A"/>
    <w:rsid w:val="00BF2D25"/>
    <w:rsid w:val="00BF2E9C"/>
    <w:rsid w:val="00BF4065"/>
    <w:rsid w:val="00BF43B1"/>
    <w:rsid w:val="00BF43D6"/>
    <w:rsid w:val="00BF4BD2"/>
    <w:rsid w:val="00BF4E13"/>
    <w:rsid w:val="00BF5464"/>
    <w:rsid w:val="00BF5633"/>
    <w:rsid w:val="00BF6A1D"/>
    <w:rsid w:val="00BF6E07"/>
    <w:rsid w:val="00BF73FF"/>
    <w:rsid w:val="00BF761F"/>
    <w:rsid w:val="00BF7B53"/>
    <w:rsid w:val="00BF7D71"/>
    <w:rsid w:val="00C001DD"/>
    <w:rsid w:val="00C0069C"/>
    <w:rsid w:val="00C006F0"/>
    <w:rsid w:val="00C00769"/>
    <w:rsid w:val="00C0089F"/>
    <w:rsid w:val="00C00976"/>
    <w:rsid w:val="00C00AC5"/>
    <w:rsid w:val="00C01511"/>
    <w:rsid w:val="00C01635"/>
    <w:rsid w:val="00C01736"/>
    <w:rsid w:val="00C01997"/>
    <w:rsid w:val="00C01ACB"/>
    <w:rsid w:val="00C01C09"/>
    <w:rsid w:val="00C01CFA"/>
    <w:rsid w:val="00C021E1"/>
    <w:rsid w:val="00C0220A"/>
    <w:rsid w:val="00C0273F"/>
    <w:rsid w:val="00C02855"/>
    <w:rsid w:val="00C02AB6"/>
    <w:rsid w:val="00C03055"/>
    <w:rsid w:val="00C03610"/>
    <w:rsid w:val="00C03689"/>
    <w:rsid w:val="00C0377A"/>
    <w:rsid w:val="00C0380B"/>
    <w:rsid w:val="00C03E67"/>
    <w:rsid w:val="00C04195"/>
    <w:rsid w:val="00C04830"/>
    <w:rsid w:val="00C04D12"/>
    <w:rsid w:val="00C057CE"/>
    <w:rsid w:val="00C06273"/>
    <w:rsid w:val="00C0685E"/>
    <w:rsid w:val="00C0691A"/>
    <w:rsid w:val="00C071E1"/>
    <w:rsid w:val="00C07CF7"/>
    <w:rsid w:val="00C1027C"/>
    <w:rsid w:val="00C105D9"/>
    <w:rsid w:val="00C1073F"/>
    <w:rsid w:val="00C1210F"/>
    <w:rsid w:val="00C12311"/>
    <w:rsid w:val="00C12843"/>
    <w:rsid w:val="00C12A2A"/>
    <w:rsid w:val="00C12C01"/>
    <w:rsid w:val="00C13B8D"/>
    <w:rsid w:val="00C14851"/>
    <w:rsid w:val="00C14882"/>
    <w:rsid w:val="00C148D0"/>
    <w:rsid w:val="00C14BD2"/>
    <w:rsid w:val="00C15E9C"/>
    <w:rsid w:val="00C15F25"/>
    <w:rsid w:val="00C15F51"/>
    <w:rsid w:val="00C16288"/>
    <w:rsid w:val="00C16574"/>
    <w:rsid w:val="00C16598"/>
    <w:rsid w:val="00C169EE"/>
    <w:rsid w:val="00C17532"/>
    <w:rsid w:val="00C177EA"/>
    <w:rsid w:val="00C17C54"/>
    <w:rsid w:val="00C203BE"/>
    <w:rsid w:val="00C2058D"/>
    <w:rsid w:val="00C2063B"/>
    <w:rsid w:val="00C207E5"/>
    <w:rsid w:val="00C20E34"/>
    <w:rsid w:val="00C2103D"/>
    <w:rsid w:val="00C21ABC"/>
    <w:rsid w:val="00C21C42"/>
    <w:rsid w:val="00C21C52"/>
    <w:rsid w:val="00C21C6B"/>
    <w:rsid w:val="00C22A3B"/>
    <w:rsid w:val="00C22D89"/>
    <w:rsid w:val="00C22F66"/>
    <w:rsid w:val="00C2311E"/>
    <w:rsid w:val="00C2337E"/>
    <w:rsid w:val="00C23E78"/>
    <w:rsid w:val="00C23FEE"/>
    <w:rsid w:val="00C244D4"/>
    <w:rsid w:val="00C24768"/>
    <w:rsid w:val="00C248E7"/>
    <w:rsid w:val="00C25C23"/>
    <w:rsid w:val="00C26398"/>
    <w:rsid w:val="00C264DB"/>
    <w:rsid w:val="00C2674E"/>
    <w:rsid w:val="00C277A8"/>
    <w:rsid w:val="00C27857"/>
    <w:rsid w:val="00C27B75"/>
    <w:rsid w:val="00C304ED"/>
    <w:rsid w:val="00C314D8"/>
    <w:rsid w:val="00C31622"/>
    <w:rsid w:val="00C31AE3"/>
    <w:rsid w:val="00C31E16"/>
    <w:rsid w:val="00C324A4"/>
    <w:rsid w:val="00C32DA3"/>
    <w:rsid w:val="00C32E19"/>
    <w:rsid w:val="00C3322B"/>
    <w:rsid w:val="00C334E8"/>
    <w:rsid w:val="00C336DB"/>
    <w:rsid w:val="00C33C3D"/>
    <w:rsid w:val="00C33E77"/>
    <w:rsid w:val="00C34241"/>
    <w:rsid w:val="00C34367"/>
    <w:rsid w:val="00C34432"/>
    <w:rsid w:val="00C34D07"/>
    <w:rsid w:val="00C34D85"/>
    <w:rsid w:val="00C351A7"/>
    <w:rsid w:val="00C354ED"/>
    <w:rsid w:val="00C358A9"/>
    <w:rsid w:val="00C369C8"/>
    <w:rsid w:val="00C36B15"/>
    <w:rsid w:val="00C373C1"/>
    <w:rsid w:val="00C373D2"/>
    <w:rsid w:val="00C3743E"/>
    <w:rsid w:val="00C37949"/>
    <w:rsid w:val="00C37A28"/>
    <w:rsid w:val="00C40946"/>
    <w:rsid w:val="00C409B0"/>
    <w:rsid w:val="00C4119D"/>
    <w:rsid w:val="00C41451"/>
    <w:rsid w:val="00C414DB"/>
    <w:rsid w:val="00C417ED"/>
    <w:rsid w:val="00C42085"/>
    <w:rsid w:val="00C4229E"/>
    <w:rsid w:val="00C42497"/>
    <w:rsid w:val="00C43246"/>
    <w:rsid w:val="00C434AD"/>
    <w:rsid w:val="00C43B0D"/>
    <w:rsid w:val="00C44490"/>
    <w:rsid w:val="00C445D5"/>
    <w:rsid w:val="00C44618"/>
    <w:rsid w:val="00C44D28"/>
    <w:rsid w:val="00C45303"/>
    <w:rsid w:val="00C45A8B"/>
    <w:rsid w:val="00C45B07"/>
    <w:rsid w:val="00C46113"/>
    <w:rsid w:val="00C464A8"/>
    <w:rsid w:val="00C46A86"/>
    <w:rsid w:val="00C46BCD"/>
    <w:rsid w:val="00C46E1F"/>
    <w:rsid w:val="00C47507"/>
    <w:rsid w:val="00C47B9E"/>
    <w:rsid w:val="00C47E1C"/>
    <w:rsid w:val="00C47EF1"/>
    <w:rsid w:val="00C508A0"/>
    <w:rsid w:val="00C5146A"/>
    <w:rsid w:val="00C520EF"/>
    <w:rsid w:val="00C523C6"/>
    <w:rsid w:val="00C52B4D"/>
    <w:rsid w:val="00C53670"/>
    <w:rsid w:val="00C5373C"/>
    <w:rsid w:val="00C53F89"/>
    <w:rsid w:val="00C54C8B"/>
    <w:rsid w:val="00C54F17"/>
    <w:rsid w:val="00C55040"/>
    <w:rsid w:val="00C556B1"/>
    <w:rsid w:val="00C55BDA"/>
    <w:rsid w:val="00C55EB1"/>
    <w:rsid w:val="00C56AD0"/>
    <w:rsid w:val="00C570E4"/>
    <w:rsid w:val="00C572B2"/>
    <w:rsid w:val="00C57459"/>
    <w:rsid w:val="00C57860"/>
    <w:rsid w:val="00C57B59"/>
    <w:rsid w:val="00C605B6"/>
    <w:rsid w:val="00C610A4"/>
    <w:rsid w:val="00C614C3"/>
    <w:rsid w:val="00C6162A"/>
    <w:rsid w:val="00C619E0"/>
    <w:rsid w:val="00C61AAA"/>
    <w:rsid w:val="00C6232A"/>
    <w:rsid w:val="00C62DED"/>
    <w:rsid w:val="00C63A87"/>
    <w:rsid w:val="00C649F4"/>
    <w:rsid w:val="00C6509E"/>
    <w:rsid w:val="00C6596C"/>
    <w:rsid w:val="00C65D48"/>
    <w:rsid w:val="00C6610C"/>
    <w:rsid w:val="00C663A8"/>
    <w:rsid w:val="00C66618"/>
    <w:rsid w:val="00C667D9"/>
    <w:rsid w:val="00C66974"/>
    <w:rsid w:val="00C67130"/>
    <w:rsid w:val="00C70056"/>
    <w:rsid w:val="00C70309"/>
    <w:rsid w:val="00C70780"/>
    <w:rsid w:val="00C70F7C"/>
    <w:rsid w:val="00C7100E"/>
    <w:rsid w:val="00C71027"/>
    <w:rsid w:val="00C71335"/>
    <w:rsid w:val="00C719A1"/>
    <w:rsid w:val="00C71BF0"/>
    <w:rsid w:val="00C72A21"/>
    <w:rsid w:val="00C72BBA"/>
    <w:rsid w:val="00C72E2A"/>
    <w:rsid w:val="00C72F0A"/>
    <w:rsid w:val="00C73021"/>
    <w:rsid w:val="00C7306C"/>
    <w:rsid w:val="00C735BF"/>
    <w:rsid w:val="00C7436A"/>
    <w:rsid w:val="00C7446C"/>
    <w:rsid w:val="00C74483"/>
    <w:rsid w:val="00C745E0"/>
    <w:rsid w:val="00C74A6F"/>
    <w:rsid w:val="00C74CAC"/>
    <w:rsid w:val="00C74D61"/>
    <w:rsid w:val="00C7514E"/>
    <w:rsid w:val="00C7547F"/>
    <w:rsid w:val="00C75E89"/>
    <w:rsid w:val="00C75F0D"/>
    <w:rsid w:val="00C76190"/>
    <w:rsid w:val="00C76846"/>
    <w:rsid w:val="00C76F94"/>
    <w:rsid w:val="00C7708D"/>
    <w:rsid w:val="00C779FE"/>
    <w:rsid w:val="00C77AB5"/>
    <w:rsid w:val="00C77F3D"/>
    <w:rsid w:val="00C801C4"/>
    <w:rsid w:val="00C80BDB"/>
    <w:rsid w:val="00C812A0"/>
    <w:rsid w:val="00C81808"/>
    <w:rsid w:val="00C8189B"/>
    <w:rsid w:val="00C81AF6"/>
    <w:rsid w:val="00C81DB9"/>
    <w:rsid w:val="00C81F8D"/>
    <w:rsid w:val="00C827A5"/>
    <w:rsid w:val="00C82F56"/>
    <w:rsid w:val="00C83699"/>
    <w:rsid w:val="00C837A6"/>
    <w:rsid w:val="00C83D0F"/>
    <w:rsid w:val="00C8417F"/>
    <w:rsid w:val="00C844C8"/>
    <w:rsid w:val="00C846B3"/>
    <w:rsid w:val="00C84C63"/>
    <w:rsid w:val="00C85066"/>
    <w:rsid w:val="00C853D9"/>
    <w:rsid w:val="00C8543E"/>
    <w:rsid w:val="00C86C28"/>
    <w:rsid w:val="00C86DCD"/>
    <w:rsid w:val="00C86FDC"/>
    <w:rsid w:val="00C8731D"/>
    <w:rsid w:val="00C87364"/>
    <w:rsid w:val="00C8740F"/>
    <w:rsid w:val="00C8781A"/>
    <w:rsid w:val="00C879C4"/>
    <w:rsid w:val="00C879E8"/>
    <w:rsid w:val="00C87FB8"/>
    <w:rsid w:val="00C90B2F"/>
    <w:rsid w:val="00C90C41"/>
    <w:rsid w:val="00C9168F"/>
    <w:rsid w:val="00C917D2"/>
    <w:rsid w:val="00C919EF"/>
    <w:rsid w:val="00C92077"/>
    <w:rsid w:val="00C92AC4"/>
    <w:rsid w:val="00C92C60"/>
    <w:rsid w:val="00C92D35"/>
    <w:rsid w:val="00C93546"/>
    <w:rsid w:val="00C9362A"/>
    <w:rsid w:val="00C9388D"/>
    <w:rsid w:val="00C941F2"/>
    <w:rsid w:val="00C9446A"/>
    <w:rsid w:val="00C944AD"/>
    <w:rsid w:val="00C945D9"/>
    <w:rsid w:val="00C948D6"/>
    <w:rsid w:val="00C94B5B"/>
    <w:rsid w:val="00C94C5C"/>
    <w:rsid w:val="00C9509C"/>
    <w:rsid w:val="00C95A75"/>
    <w:rsid w:val="00C95BCE"/>
    <w:rsid w:val="00C96833"/>
    <w:rsid w:val="00C96917"/>
    <w:rsid w:val="00C969AD"/>
    <w:rsid w:val="00C97AE7"/>
    <w:rsid w:val="00CA013B"/>
    <w:rsid w:val="00CA0ACD"/>
    <w:rsid w:val="00CA0D81"/>
    <w:rsid w:val="00CA103F"/>
    <w:rsid w:val="00CA1609"/>
    <w:rsid w:val="00CA1CA2"/>
    <w:rsid w:val="00CA212C"/>
    <w:rsid w:val="00CA2195"/>
    <w:rsid w:val="00CA351E"/>
    <w:rsid w:val="00CA381C"/>
    <w:rsid w:val="00CA3AB0"/>
    <w:rsid w:val="00CA3CA7"/>
    <w:rsid w:val="00CA4005"/>
    <w:rsid w:val="00CA47AA"/>
    <w:rsid w:val="00CA4998"/>
    <w:rsid w:val="00CA568A"/>
    <w:rsid w:val="00CA56DF"/>
    <w:rsid w:val="00CA5848"/>
    <w:rsid w:val="00CA5969"/>
    <w:rsid w:val="00CA603E"/>
    <w:rsid w:val="00CA617F"/>
    <w:rsid w:val="00CA68DF"/>
    <w:rsid w:val="00CA7A0A"/>
    <w:rsid w:val="00CA7A4C"/>
    <w:rsid w:val="00CA7BD4"/>
    <w:rsid w:val="00CB020A"/>
    <w:rsid w:val="00CB0696"/>
    <w:rsid w:val="00CB0736"/>
    <w:rsid w:val="00CB0B46"/>
    <w:rsid w:val="00CB1601"/>
    <w:rsid w:val="00CB1CDD"/>
    <w:rsid w:val="00CB2B4F"/>
    <w:rsid w:val="00CB3CC7"/>
    <w:rsid w:val="00CB3DAB"/>
    <w:rsid w:val="00CB3F53"/>
    <w:rsid w:val="00CB4258"/>
    <w:rsid w:val="00CB5CEE"/>
    <w:rsid w:val="00CB60B7"/>
    <w:rsid w:val="00CB63AE"/>
    <w:rsid w:val="00CB7186"/>
    <w:rsid w:val="00CB75BF"/>
    <w:rsid w:val="00CB767F"/>
    <w:rsid w:val="00CC0821"/>
    <w:rsid w:val="00CC0A64"/>
    <w:rsid w:val="00CC0E17"/>
    <w:rsid w:val="00CC1464"/>
    <w:rsid w:val="00CC171C"/>
    <w:rsid w:val="00CC1967"/>
    <w:rsid w:val="00CC1C6F"/>
    <w:rsid w:val="00CC1CC6"/>
    <w:rsid w:val="00CC23FA"/>
    <w:rsid w:val="00CC2541"/>
    <w:rsid w:val="00CC287D"/>
    <w:rsid w:val="00CC2880"/>
    <w:rsid w:val="00CC2B46"/>
    <w:rsid w:val="00CC32D7"/>
    <w:rsid w:val="00CC3440"/>
    <w:rsid w:val="00CC3781"/>
    <w:rsid w:val="00CC3A74"/>
    <w:rsid w:val="00CC40AD"/>
    <w:rsid w:val="00CC454E"/>
    <w:rsid w:val="00CC4DF6"/>
    <w:rsid w:val="00CC5263"/>
    <w:rsid w:val="00CC5685"/>
    <w:rsid w:val="00CC5CE9"/>
    <w:rsid w:val="00CC674A"/>
    <w:rsid w:val="00CC6DE2"/>
    <w:rsid w:val="00CC6FC6"/>
    <w:rsid w:val="00CC71BE"/>
    <w:rsid w:val="00CD016B"/>
    <w:rsid w:val="00CD03A3"/>
    <w:rsid w:val="00CD1E09"/>
    <w:rsid w:val="00CD228B"/>
    <w:rsid w:val="00CD2795"/>
    <w:rsid w:val="00CD2DAD"/>
    <w:rsid w:val="00CD3686"/>
    <w:rsid w:val="00CD3720"/>
    <w:rsid w:val="00CD3AC2"/>
    <w:rsid w:val="00CD3EDD"/>
    <w:rsid w:val="00CD491B"/>
    <w:rsid w:val="00CD4B15"/>
    <w:rsid w:val="00CD57B9"/>
    <w:rsid w:val="00CD5EA8"/>
    <w:rsid w:val="00CD626D"/>
    <w:rsid w:val="00CD63C8"/>
    <w:rsid w:val="00CD64B2"/>
    <w:rsid w:val="00CD6E12"/>
    <w:rsid w:val="00CD6E88"/>
    <w:rsid w:val="00CD74ED"/>
    <w:rsid w:val="00CE0074"/>
    <w:rsid w:val="00CE0078"/>
    <w:rsid w:val="00CE04C3"/>
    <w:rsid w:val="00CE05D7"/>
    <w:rsid w:val="00CE0996"/>
    <w:rsid w:val="00CE0C70"/>
    <w:rsid w:val="00CE1158"/>
    <w:rsid w:val="00CE1BF5"/>
    <w:rsid w:val="00CE1E1F"/>
    <w:rsid w:val="00CE1EE1"/>
    <w:rsid w:val="00CE228E"/>
    <w:rsid w:val="00CE273F"/>
    <w:rsid w:val="00CE2A41"/>
    <w:rsid w:val="00CE2C0C"/>
    <w:rsid w:val="00CE2FBB"/>
    <w:rsid w:val="00CE36C1"/>
    <w:rsid w:val="00CE3882"/>
    <w:rsid w:val="00CE3A31"/>
    <w:rsid w:val="00CE3CAD"/>
    <w:rsid w:val="00CE3CEA"/>
    <w:rsid w:val="00CE3E88"/>
    <w:rsid w:val="00CE3FCD"/>
    <w:rsid w:val="00CE4545"/>
    <w:rsid w:val="00CE4929"/>
    <w:rsid w:val="00CE497C"/>
    <w:rsid w:val="00CE4D6D"/>
    <w:rsid w:val="00CE4FBB"/>
    <w:rsid w:val="00CE5065"/>
    <w:rsid w:val="00CE5193"/>
    <w:rsid w:val="00CE554E"/>
    <w:rsid w:val="00CE57CB"/>
    <w:rsid w:val="00CE59CC"/>
    <w:rsid w:val="00CE65FC"/>
    <w:rsid w:val="00CE6AD1"/>
    <w:rsid w:val="00CE6E0D"/>
    <w:rsid w:val="00CE7149"/>
    <w:rsid w:val="00CE71DE"/>
    <w:rsid w:val="00CE7C1C"/>
    <w:rsid w:val="00CF043C"/>
    <w:rsid w:val="00CF04D3"/>
    <w:rsid w:val="00CF06F6"/>
    <w:rsid w:val="00CF0CC6"/>
    <w:rsid w:val="00CF0E24"/>
    <w:rsid w:val="00CF0ED6"/>
    <w:rsid w:val="00CF142C"/>
    <w:rsid w:val="00CF1D3B"/>
    <w:rsid w:val="00CF2296"/>
    <w:rsid w:val="00CF2A72"/>
    <w:rsid w:val="00CF2F32"/>
    <w:rsid w:val="00CF303E"/>
    <w:rsid w:val="00CF3134"/>
    <w:rsid w:val="00CF3867"/>
    <w:rsid w:val="00CF3972"/>
    <w:rsid w:val="00CF41E6"/>
    <w:rsid w:val="00CF42C3"/>
    <w:rsid w:val="00CF46EC"/>
    <w:rsid w:val="00CF4B99"/>
    <w:rsid w:val="00CF578C"/>
    <w:rsid w:val="00CF57E6"/>
    <w:rsid w:val="00CF5AA3"/>
    <w:rsid w:val="00CF5CFB"/>
    <w:rsid w:val="00CF6054"/>
    <w:rsid w:val="00CF6B58"/>
    <w:rsid w:val="00CF7274"/>
    <w:rsid w:val="00CF7C90"/>
    <w:rsid w:val="00D00186"/>
    <w:rsid w:val="00D0040D"/>
    <w:rsid w:val="00D00653"/>
    <w:rsid w:val="00D00DD9"/>
    <w:rsid w:val="00D019F7"/>
    <w:rsid w:val="00D01F4A"/>
    <w:rsid w:val="00D01FC4"/>
    <w:rsid w:val="00D021DF"/>
    <w:rsid w:val="00D028E5"/>
    <w:rsid w:val="00D02C5C"/>
    <w:rsid w:val="00D033F8"/>
    <w:rsid w:val="00D03611"/>
    <w:rsid w:val="00D03B86"/>
    <w:rsid w:val="00D03C26"/>
    <w:rsid w:val="00D0437F"/>
    <w:rsid w:val="00D048E7"/>
    <w:rsid w:val="00D04B7B"/>
    <w:rsid w:val="00D05315"/>
    <w:rsid w:val="00D05446"/>
    <w:rsid w:val="00D06285"/>
    <w:rsid w:val="00D063A4"/>
    <w:rsid w:val="00D063A6"/>
    <w:rsid w:val="00D06895"/>
    <w:rsid w:val="00D07346"/>
    <w:rsid w:val="00D074E7"/>
    <w:rsid w:val="00D077F1"/>
    <w:rsid w:val="00D07979"/>
    <w:rsid w:val="00D07C13"/>
    <w:rsid w:val="00D1056D"/>
    <w:rsid w:val="00D10AE5"/>
    <w:rsid w:val="00D10BBF"/>
    <w:rsid w:val="00D10E7A"/>
    <w:rsid w:val="00D11138"/>
    <w:rsid w:val="00D1246F"/>
    <w:rsid w:val="00D124E6"/>
    <w:rsid w:val="00D1251E"/>
    <w:rsid w:val="00D12844"/>
    <w:rsid w:val="00D12B78"/>
    <w:rsid w:val="00D1312E"/>
    <w:rsid w:val="00D137EB"/>
    <w:rsid w:val="00D13ADA"/>
    <w:rsid w:val="00D14115"/>
    <w:rsid w:val="00D1492B"/>
    <w:rsid w:val="00D14C82"/>
    <w:rsid w:val="00D151F3"/>
    <w:rsid w:val="00D15278"/>
    <w:rsid w:val="00D154C2"/>
    <w:rsid w:val="00D159D9"/>
    <w:rsid w:val="00D159FD"/>
    <w:rsid w:val="00D1614C"/>
    <w:rsid w:val="00D16905"/>
    <w:rsid w:val="00D16B33"/>
    <w:rsid w:val="00D16DF7"/>
    <w:rsid w:val="00D16F93"/>
    <w:rsid w:val="00D1707A"/>
    <w:rsid w:val="00D17304"/>
    <w:rsid w:val="00D17602"/>
    <w:rsid w:val="00D17BAD"/>
    <w:rsid w:val="00D17F61"/>
    <w:rsid w:val="00D20025"/>
    <w:rsid w:val="00D200A2"/>
    <w:rsid w:val="00D203C2"/>
    <w:rsid w:val="00D20BF2"/>
    <w:rsid w:val="00D20C34"/>
    <w:rsid w:val="00D20CEB"/>
    <w:rsid w:val="00D211EE"/>
    <w:rsid w:val="00D2173A"/>
    <w:rsid w:val="00D21D9A"/>
    <w:rsid w:val="00D22384"/>
    <w:rsid w:val="00D2275E"/>
    <w:rsid w:val="00D22D3E"/>
    <w:rsid w:val="00D23791"/>
    <w:rsid w:val="00D24205"/>
    <w:rsid w:val="00D2496D"/>
    <w:rsid w:val="00D24C81"/>
    <w:rsid w:val="00D2531C"/>
    <w:rsid w:val="00D254F8"/>
    <w:rsid w:val="00D25C81"/>
    <w:rsid w:val="00D2640D"/>
    <w:rsid w:val="00D2655A"/>
    <w:rsid w:val="00D265B0"/>
    <w:rsid w:val="00D26809"/>
    <w:rsid w:val="00D268C7"/>
    <w:rsid w:val="00D268E6"/>
    <w:rsid w:val="00D26997"/>
    <w:rsid w:val="00D26B18"/>
    <w:rsid w:val="00D27151"/>
    <w:rsid w:val="00D2794C"/>
    <w:rsid w:val="00D27C33"/>
    <w:rsid w:val="00D27E7A"/>
    <w:rsid w:val="00D309F2"/>
    <w:rsid w:val="00D30CC4"/>
    <w:rsid w:val="00D30D9A"/>
    <w:rsid w:val="00D31575"/>
    <w:rsid w:val="00D3183D"/>
    <w:rsid w:val="00D318F3"/>
    <w:rsid w:val="00D31BB4"/>
    <w:rsid w:val="00D31F1F"/>
    <w:rsid w:val="00D32BB3"/>
    <w:rsid w:val="00D32C49"/>
    <w:rsid w:val="00D32EF8"/>
    <w:rsid w:val="00D33759"/>
    <w:rsid w:val="00D3382A"/>
    <w:rsid w:val="00D33AE0"/>
    <w:rsid w:val="00D3412D"/>
    <w:rsid w:val="00D34288"/>
    <w:rsid w:val="00D34C97"/>
    <w:rsid w:val="00D35201"/>
    <w:rsid w:val="00D35424"/>
    <w:rsid w:val="00D35807"/>
    <w:rsid w:val="00D35C6C"/>
    <w:rsid w:val="00D35FCE"/>
    <w:rsid w:val="00D35FD8"/>
    <w:rsid w:val="00D3610D"/>
    <w:rsid w:val="00D36270"/>
    <w:rsid w:val="00D3687C"/>
    <w:rsid w:val="00D368D8"/>
    <w:rsid w:val="00D37404"/>
    <w:rsid w:val="00D37C9A"/>
    <w:rsid w:val="00D37F3E"/>
    <w:rsid w:val="00D40207"/>
    <w:rsid w:val="00D40A0B"/>
    <w:rsid w:val="00D40E9E"/>
    <w:rsid w:val="00D40EF7"/>
    <w:rsid w:val="00D41E30"/>
    <w:rsid w:val="00D41FFB"/>
    <w:rsid w:val="00D42306"/>
    <w:rsid w:val="00D424AA"/>
    <w:rsid w:val="00D425FB"/>
    <w:rsid w:val="00D4263C"/>
    <w:rsid w:val="00D444B6"/>
    <w:rsid w:val="00D44D93"/>
    <w:rsid w:val="00D450B7"/>
    <w:rsid w:val="00D45399"/>
    <w:rsid w:val="00D45A83"/>
    <w:rsid w:val="00D45B99"/>
    <w:rsid w:val="00D46284"/>
    <w:rsid w:val="00D4636E"/>
    <w:rsid w:val="00D46488"/>
    <w:rsid w:val="00D464D9"/>
    <w:rsid w:val="00D4651E"/>
    <w:rsid w:val="00D468A8"/>
    <w:rsid w:val="00D46B1E"/>
    <w:rsid w:val="00D4706B"/>
    <w:rsid w:val="00D47D73"/>
    <w:rsid w:val="00D50326"/>
    <w:rsid w:val="00D50C69"/>
    <w:rsid w:val="00D510AF"/>
    <w:rsid w:val="00D51C80"/>
    <w:rsid w:val="00D5258B"/>
    <w:rsid w:val="00D52942"/>
    <w:rsid w:val="00D52F01"/>
    <w:rsid w:val="00D5310A"/>
    <w:rsid w:val="00D536A3"/>
    <w:rsid w:val="00D536CA"/>
    <w:rsid w:val="00D54368"/>
    <w:rsid w:val="00D546EB"/>
    <w:rsid w:val="00D549A5"/>
    <w:rsid w:val="00D54CB9"/>
    <w:rsid w:val="00D54E0D"/>
    <w:rsid w:val="00D550A7"/>
    <w:rsid w:val="00D55195"/>
    <w:rsid w:val="00D559E3"/>
    <w:rsid w:val="00D55A87"/>
    <w:rsid w:val="00D55B96"/>
    <w:rsid w:val="00D55EB6"/>
    <w:rsid w:val="00D55F64"/>
    <w:rsid w:val="00D56277"/>
    <w:rsid w:val="00D56A12"/>
    <w:rsid w:val="00D57937"/>
    <w:rsid w:val="00D57BBC"/>
    <w:rsid w:val="00D57CC3"/>
    <w:rsid w:val="00D57CF1"/>
    <w:rsid w:val="00D6043E"/>
    <w:rsid w:val="00D6063B"/>
    <w:rsid w:val="00D60858"/>
    <w:rsid w:val="00D60B0B"/>
    <w:rsid w:val="00D6101E"/>
    <w:rsid w:val="00D6124C"/>
    <w:rsid w:val="00D6138B"/>
    <w:rsid w:val="00D616DF"/>
    <w:rsid w:val="00D61873"/>
    <w:rsid w:val="00D618E7"/>
    <w:rsid w:val="00D619BA"/>
    <w:rsid w:val="00D61AF1"/>
    <w:rsid w:val="00D61D14"/>
    <w:rsid w:val="00D62CFD"/>
    <w:rsid w:val="00D62D10"/>
    <w:rsid w:val="00D63405"/>
    <w:rsid w:val="00D63828"/>
    <w:rsid w:val="00D63D0B"/>
    <w:rsid w:val="00D6403B"/>
    <w:rsid w:val="00D64061"/>
    <w:rsid w:val="00D647C2"/>
    <w:rsid w:val="00D648C5"/>
    <w:rsid w:val="00D64B69"/>
    <w:rsid w:val="00D64DD2"/>
    <w:rsid w:val="00D65D0B"/>
    <w:rsid w:val="00D66DFC"/>
    <w:rsid w:val="00D670DD"/>
    <w:rsid w:val="00D70167"/>
    <w:rsid w:val="00D70D7A"/>
    <w:rsid w:val="00D7142A"/>
    <w:rsid w:val="00D716CA"/>
    <w:rsid w:val="00D71CAB"/>
    <w:rsid w:val="00D72BE4"/>
    <w:rsid w:val="00D7386B"/>
    <w:rsid w:val="00D73C1F"/>
    <w:rsid w:val="00D73C7B"/>
    <w:rsid w:val="00D73EDC"/>
    <w:rsid w:val="00D74905"/>
    <w:rsid w:val="00D749D1"/>
    <w:rsid w:val="00D74CDE"/>
    <w:rsid w:val="00D7558E"/>
    <w:rsid w:val="00D75DCF"/>
    <w:rsid w:val="00D75E23"/>
    <w:rsid w:val="00D75EC8"/>
    <w:rsid w:val="00D76429"/>
    <w:rsid w:val="00D7652B"/>
    <w:rsid w:val="00D76C53"/>
    <w:rsid w:val="00D77A2F"/>
    <w:rsid w:val="00D77CDF"/>
    <w:rsid w:val="00D80031"/>
    <w:rsid w:val="00D8044C"/>
    <w:rsid w:val="00D80A4D"/>
    <w:rsid w:val="00D80EEE"/>
    <w:rsid w:val="00D810AD"/>
    <w:rsid w:val="00D81169"/>
    <w:rsid w:val="00D81513"/>
    <w:rsid w:val="00D81E80"/>
    <w:rsid w:val="00D81E9B"/>
    <w:rsid w:val="00D81FEA"/>
    <w:rsid w:val="00D823C1"/>
    <w:rsid w:val="00D828B4"/>
    <w:rsid w:val="00D828EB"/>
    <w:rsid w:val="00D82E32"/>
    <w:rsid w:val="00D83252"/>
    <w:rsid w:val="00D837E4"/>
    <w:rsid w:val="00D84050"/>
    <w:rsid w:val="00D84F09"/>
    <w:rsid w:val="00D850B7"/>
    <w:rsid w:val="00D85247"/>
    <w:rsid w:val="00D8528A"/>
    <w:rsid w:val="00D8574D"/>
    <w:rsid w:val="00D860B9"/>
    <w:rsid w:val="00D862F4"/>
    <w:rsid w:val="00D865FB"/>
    <w:rsid w:val="00D86602"/>
    <w:rsid w:val="00D86A91"/>
    <w:rsid w:val="00D872C5"/>
    <w:rsid w:val="00D87526"/>
    <w:rsid w:val="00D877A6"/>
    <w:rsid w:val="00D87B7A"/>
    <w:rsid w:val="00D9030B"/>
    <w:rsid w:val="00D91248"/>
    <w:rsid w:val="00D91395"/>
    <w:rsid w:val="00D91A44"/>
    <w:rsid w:val="00D91ACC"/>
    <w:rsid w:val="00D92304"/>
    <w:rsid w:val="00D9313C"/>
    <w:rsid w:val="00D93349"/>
    <w:rsid w:val="00D93387"/>
    <w:rsid w:val="00D93518"/>
    <w:rsid w:val="00D93C4D"/>
    <w:rsid w:val="00D93E49"/>
    <w:rsid w:val="00D94451"/>
    <w:rsid w:val="00D9467C"/>
    <w:rsid w:val="00D9491F"/>
    <w:rsid w:val="00D9528F"/>
    <w:rsid w:val="00D9571C"/>
    <w:rsid w:val="00D95825"/>
    <w:rsid w:val="00D96129"/>
    <w:rsid w:val="00D96C36"/>
    <w:rsid w:val="00D97692"/>
    <w:rsid w:val="00D97E2B"/>
    <w:rsid w:val="00D97FE3"/>
    <w:rsid w:val="00DA0C0A"/>
    <w:rsid w:val="00DA0C69"/>
    <w:rsid w:val="00DA0D48"/>
    <w:rsid w:val="00DA1A43"/>
    <w:rsid w:val="00DA208D"/>
    <w:rsid w:val="00DA2135"/>
    <w:rsid w:val="00DA21B0"/>
    <w:rsid w:val="00DA2B9C"/>
    <w:rsid w:val="00DA2DCE"/>
    <w:rsid w:val="00DA2F7F"/>
    <w:rsid w:val="00DA301A"/>
    <w:rsid w:val="00DA3286"/>
    <w:rsid w:val="00DA32F7"/>
    <w:rsid w:val="00DA3CAB"/>
    <w:rsid w:val="00DA3ED3"/>
    <w:rsid w:val="00DA44DC"/>
    <w:rsid w:val="00DA4ED8"/>
    <w:rsid w:val="00DA5162"/>
    <w:rsid w:val="00DA5B60"/>
    <w:rsid w:val="00DA642E"/>
    <w:rsid w:val="00DA66A9"/>
    <w:rsid w:val="00DA76DC"/>
    <w:rsid w:val="00DA7DD3"/>
    <w:rsid w:val="00DB0234"/>
    <w:rsid w:val="00DB0698"/>
    <w:rsid w:val="00DB0731"/>
    <w:rsid w:val="00DB0B2A"/>
    <w:rsid w:val="00DB13A0"/>
    <w:rsid w:val="00DB1B9E"/>
    <w:rsid w:val="00DB1F70"/>
    <w:rsid w:val="00DB2566"/>
    <w:rsid w:val="00DB3102"/>
    <w:rsid w:val="00DB3347"/>
    <w:rsid w:val="00DB3AB4"/>
    <w:rsid w:val="00DB4261"/>
    <w:rsid w:val="00DB451D"/>
    <w:rsid w:val="00DB463F"/>
    <w:rsid w:val="00DB4A0C"/>
    <w:rsid w:val="00DB4D16"/>
    <w:rsid w:val="00DB4F22"/>
    <w:rsid w:val="00DB53E3"/>
    <w:rsid w:val="00DB5624"/>
    <w:rsid w:val="00DB59E6"/>
    <w:rsid w:val="00DB5B23"/>
    <w:rsid w:val="00DB5C80"/>
    <w:rsid w:val="00DB5F7B"/>
    <w:rsid w:val="00DB69CA"/>
    <w:rsid w:val="00DB70B7"/>
    <w:rsid w:val="00DB7173"/>
    <w:rsid w:val="00DB7206"/>
    <w:rsid w:val="00DB7BC5"/>
    <w:rsid w:val="00DC0154"/>
    <w:rsid w:val="00DC0204"/>
    <w:rsid w:val="00DC037C"/>
    <w:rsid w:val="00DC03EB"/>
    <w:rsid w:val="00DC0A06"/>
    <w:rsid w:val="00DC0A47"/>
    <w:rsid w:val="00DC0AC1"/>
    <w:rsid w:val="00DC0E74"/>
    <w:rsid w:val="00DC107A"/>
    <w:rsid w:val="00DC1456"/>
    <w:rsid w:val="00DC2148"/>
    <w:rsid w:val="00DC2860"/>
    <w:rsid w:val="00DC29DE"/>
    <w:rsid w:val="00DC3045"/>
    <w:rsid w:val="00DC31C5"/>
    <w:rsid w:val="00DC321D"/>
    <w:rsid w:val="00DC330D"/>
    <w:rsid w:val="00DC3645"/>
    <w:rsid w:val="00DC3BA8"/>
    <w:rsid w:val="00DC3DDB"/>
    <w:rsid w:val="00DC3EFA"/>
    <w:rsid w:val="00DC43CB"/>
    <w:rsid w:val="00DC4676"/>
    <w:rsid w:val="00DC4762"/>
    <w:rsid w:val="00DC47DB"/>
    <w:rsid w:val="00DC48F3"/>
    <w:rsid w:val="00DC48F6"/>
    <w:rsid w:val="00DC4AFC"/>
    <w:rsid w:val="00DC4B87"/>
    <w:rsid w:val="00DC4D40"/>
    <w:rsid w:val="00DC53B8"/>
    <w:rsid w:val="00DC5D50"/>
    <w:rsid w:val="00DC62F8"/>
    <w:rsid w:val="00DC671B"/>
    <w:rsid w:val="00DC7079"/>
    <w:rsid w:val="00DC77B9"/>
    <w:rsid w:val="00DC7AE4"/>
    <w:rsid w:val="00DC7E96"/>
    <w:rsid w:val="00DD00B1"/>
    <w:rsid w:val="00DD01D0"/>
    <w:rsid w:val="00DD02BA"/>
    <w:rsid w:val="00DD070F"/>
    <w:rsid w:val="00DD116A"/>
    <w:rsid w:val="00DD12AC"/>
    <w:rsid w:val="00DD1A14"/>
    <w:rsid w:val="00DD1A9A"/>
    <w:rsid w:val="00DD1C69"/>
    <w:rsid w:val="00DD2779"/>
    <w:rsid w:val="00DD2BA5"/>
    <w:rsid w:val="00DD33BF"/>
    <w:rsid w:val="00DD3899"/>
    <w:rsid w:val="00DD464B"/>
    <w:rsid w:val="00DD46A1"/>
    <w:rsid w:val="00DD46CC"/>
    <w:rsid w:val="00DD4907"/>
    <w:rsid w:val="00DD50CA"/>
    <w:rsid w:val="00DD52C2"/>
    <w:rsid w:val="00DD5D87"/>
    <w:rsid w:val="00DD6065"/>
    <w:rsid w:val="00DD6218"/>
    <w:rsid w:val="00DD6673"/>
    <w:rsid w:val="00DD6A67"/>
    <w:rsid w:val="00DD6E7A"/>
    <w:rsid w:val="00DD6EB3"/>
    <w:rsid w:val="00DD727B"/>
    <w:rsid w:val="00DD778F"/>
    <w:rsid w:val="00DD798E"/>
    <w:rsid w:val="00DD7C2C"/>
    <w:rsid w:val="00DE0672"/>
    <w:rsid w:val="00DE0749"/>
    <w:rsid w:val="00DE0B7F"/>
    <w:rsid w:val="00DE0C78"/>
    <w:rsid w:val="00DE1228"/>
    <w:rsid w:val="00DE1538"/>
    <w:rsid w:val="00DE1580"/>
    <w:rsid w:val="00DE1743"/>
    <w:rsid w:val="00DE2B43"/>
    <w:rsid w:val="00DE2F02"/>
    <w:rsid w:val="00DE319A"/>
    <w:rsid w:val="00DE379A"/>
    <w:rsid w:val="00DE3CB8"/>
    <w:rsid w:val="00DE3D19"/>
    <w:rsid w:val="00DE3D72"/>
    <w:rsid w:val="00DE442B"/>
    <w:rsid w:val="00DE4898"/>
    <w:rsid w:val="00DE4FA6"/>
    <w:rsid w:val="00DE55FC"/>
    <w:rsid w:val="00DE56E9"/>
    <w:rsid w:val="00DE570F"/>
    <w:rsid w:val="00DE5ADA"/>
    <w:rsid w:val="00DE5F55"/>
    <w:rsid w:val="00DE608C"/>
    <w:rsid w:val="00DE69BB"/>
    <w:rsid w:val="00DE6E2D"/>
    <w:rsid w:val="00DE71E5"/>
    <w:rsid w:val="00DE730B"/>
    <w:rsid w:val="00DE7407"/>
    <w:rsid w:val="00DE74A3"/>
    <w:rsid w:val="00DE754D"/>
    <w:rsid w:val="00DE7886"/>
    <w:rsid w:val="00DE788E"/>
    <w:rsid w:val="00DE7CB7"/>
    <w:rsid w:val="00DE7D11"/>
    <w:rsid w:val="00DF00F0"/>
    <w:rsid w:val="00DF010A"/>
    <w:rsid w:val="00DF05EE"/>
    <w:rsid w:val="00DF07E8"/>
    <w:rsid w:val="00DF08F7"/>
    <w:rsid w:val="00DF1517"/>
    <w:rsid w:val="00DF1564"/>
    <w:rsid w:val="00DF193A"/>
    <w:rsid w:val="00DF1EE3"/>
    <w:rsid w:val="00DF203B"/>
    <w:rsid w:val="00DF2257"/>
    <w:rsid w:val="00DF2558"/>
    <w:rsid w:val="00DF28CE"/>
    <w:rsid w:val="00DF2D5D"/>
    <w:rsid w:val="00DF37A1"/>
    <w:rsid w:val="00DF3855"/>
    <w:rsid w:val="00DF3C07"/>
    <w:rsid w:val="00DF41F4"/>
    <w:rsid w:val="00DF450D"/>
    <w:rsid w:val="00DF47A1"/>
    <w:rsid w:val="00DF4E64"/>
    <w:rsid w:val="00DF5110"/>
    <w:rsid w:val="00DF68D2"/>
    <w:rsid w:val="00DF71C3"/>
    <w:rsid w:val="00DF735C"/>
    <w:rsid w:val="00DF75EE"/>
    <w:rsid w:val="00DF7BCA"/>
    <w:rsid w:val="00E0017C"/>
    <w:rsid w:val="00E0025A"/>
    <w:rsid w:val="00E00BEF"/>
    <w:rsid w:val="00E00C3E"/>
    <w:rsid w:val="00E016D9"/>
    <w:rsid w:val="00E018EE"/>
    <w:rsid w:val="00E0208F"/>
    <w:rsid w:val="00E0289B"/>
    <w:rsid w:val="00E03121"/>
    <w:rsid w:val="00E033FB"/>
    <w:rsid w:val="00E03457"/>
    <w:rsid w:val="00E034E4"/>
    <w:rsid w:val="00E0455A"/>
    <w:rsid w:val="00E04AAD"/>
    <w:rsid w:val="00E04B68"/>
    <w:rsid w:val="00E05924"/>
    <w:rsid w:val="00E05F4A"/>
    <w:rsid w:val="00E06170"/>
    <w:rsid w:val="00E0756D"/>
    <w:rsid w:val="00E0792C"/>
    <w:rsid w:val="00E07CE8"/>
    <w:rsid w:val="00E07E4B"/>
    <w:rsid w:val="00E10050"/>
    <w:rsid w:val="00E1014D"/>
    <w:rsid w:val="00E10570"/>
    <w:rsid w:val="00E108EB"/>
    <w:rsid w:val="00E10CF6"/>
    <w:rsid w:val="00E10DC1"/>
    <w:rsid w:val="00E11463"/>
    <w:rsid w:val="00E1171D"/>
    <w:rsid w:val="00E118BF"/>
    <w:rsid w:val="00E11C46"/>
    <w:rsid w:val="00E11C4F"/>
    <w:rsid w:val="00E12203"/>
    <w:rsid w:val="00E12C59"/>
    <w:rsid w:val="00E12D11"/>
    <w:rsid w:val="00E13F62"/>
    <w:rsid w:val="00E14393"/>
    <w:rsid w:val="00E14475"/>
    <w:rsid w:val="00E15240"/>
    <w:rsid w:val="00E15AE3"/>
    <w:rsid w:val="00E15B88"/>
    <w:rsid w:val="00E15EF0"/>
    <w:rsid w:val="00E1673D"/>
    <w:rsid w:val="00E16C0F"/>
    <w:rsid w:val="00E16CD7"/>
    <w:rsid w:val="00E170D1"/>
    <w:rsid w:val="00E17234"/>
    <w:rsid w:val="00E174F2"/>
    <w:rsid w:val="00E17629"/>
    <w:rsid w:val="00E179A7"/>
    <w:rsid w:val="00E17AFF"/>
    <w:rsid w:val="00E20236"/>
    <w:rsid w:val="00E20A77"/>
    <w:rsid w:val="00E20BA0"/>
    <w:rsid w:val="00E20D05"/>
    <w:rsid w:val="00E20FCE"/>
    <w:rsid w:val="00E21256"/>
    <w:rsid w:val="00E21400"/>
    <w:rsid w:val="00E2181B"/>
    <w:rsid w:val="00E219DD"/>
    <w:rsid w:val="00E22487"/>
    <w:rsid w:val="00E22616"/>
    <w:rsid w:val="00E227B1"/>
    <w:rsid w:val="00E227F0"/>
    <w:rsid w:val="00E23048"/>
    <w:rsid w:val="00E230E9"/>
    <w:rsid w:val="00E232B4"/>
    <w:rsid w:val="00E233B5"/>
    <w:rsid w:val="00E23E65"/>
    <w:rsid w:val="00E24098"/>
    <w:rsid w:val="00E242E9"/>
    <w:rsid w:val="00E24329"/>
    <w:rsid w:val="00E24342"/>
    <w:rsid w:val="00E24A88"/>
    <w:rsid w:val="00E24B29"/>
    <w:rsid w:val="00E24E74"/>
    <w:rsid w:val="00E25498"/>
    <w:rsid w:val="00E257CE"/>
    <w:rsid w:val="00E25D51"/>
    <w:rsid w:val="00E25EC5"/>
    <w:rsid w:val="00E25FA9"/>
    <w:rsid w:val="00E2617E"/>
    <w:rsid w:val="00E26344"/>
    <w:rsid w:val="00E26524"/>
    <w:rsid w:val="00E26A47"/>
    <w:rsid w:val="00E26C79"/>
    <w:rsid w:val="00E2761E"/>
    <w:rsid w:val="00E276C6"/>
    <w:rsid w:val="00E27B84"/>
    <w:rsid w:val="00E27E5A"/>
    <w:rsid w:val="00E317B2"/>
    <w:rsid w:val="00E3192F"/>
    <w:rsid w:val="00E31A4B"/>
    <w:rsid w:val="00E31AB7"/>
    <w:rsid w:val="00E31F33"/>
    <w:rsid w:val="00E32F3E"/>
    <w:rsid w:val="00E32FE9"/>
    <w:rsid w:val="00E33C89"/>
    <w:rsid w:val="00E33F5D"/>
    <w:rsid w:val="00E34055"/>
    <w:rsid w:val="00E343DD"/>
    <w:rsid w:val="00E347E9"/>
    <w:rsid w:val="00E34883"/>
    <w:rsid w:val="00E34D11"/>
    <w:rsid w:val="00E353DF"/>
    <w:rsid w:val="00E35901"/>
    <w:rsid w:val="00E35911"/>
    <w:rsid w:val="00E35A98"/>
    <w:rsid w:val="00E35DF3"/>
    <w:rsid w:val="00E36213"/>
    <w:rsid w:val="00E36329"/>
    <w:rsid w:val="00E36F10"/>
    <w:rsid w:val="00E372E8"/>
    <w:rsid w:val="00E37314"/>
    <w:rsid w:val="00E37446"/>
    <w:rsid w:val="00E37CFD"/>
    <w:rsid w:val="00E37EDD"/>
    <w:rsid w:val="00E40758"/>
    <w:rsid w:val="00E407FC"/>
    <w:rsid w:val="00E40B89"/>
    <w:rsid w:val="00E41333"/>
    <w:rsid w:val="00E416FB"/>
    <w:rsid w:val="00E41C43"/>
    <w:rsid w:val="00E41DD2"/>
    <w:rsid w:val="00E428C9"/>
    <w:rsid w:val="00E42B03"/>
    <w:rsid w:val="00E42B69"/>
    <w:rsid w:val="00E42D16"/>
    <w:rsid w:val="00E43118"/>
    <w:rsid w:val="00E4324E"/>
    <w:rsid w:val="00E43676"/>
    <w:rsid w:val="00E439E1"/>
    <w:rsid w:val="00E44150"/>
    <w:rsid w:val="00E44439"/>
    <w:rsid w:val="00E4463A"/>
    <w:rsid w:val="00E447C5"/>
    <w:rsid w:val="00E44EAD"/>
    <w:rsid w:val="00E45243"/>
    <w:rsid w:val="00E45AD6"/>
    <w:rsid w:val="00E45DE6"/>
    <w:rsid w:val="00E45E0C"/>
    <w:rsid w:val="00E461CE"/>
    <w:rsid w:val="00E462D3"/>
    <w:rsid w:val="00E46742"/>
    <w:rsid w:val="00E467F6"/>
    <w:rsid w:val="00E469A3"/>
    <w:rsid w:val="00E47042"/>
    <w:rsid w:val="00E47686"/>
    <w:rsid w:val="00E4781B"/>
    <w:rsid w:val="00E47ABD"/>
    <w:rsid w:val="00E50174"/>
    <w:rsid w:val="00E50604"/>
    <w:rsid w:val="00E50C14"/>
    <w:rsid w:val="00E510FA"/>
    <w:rsid w:val="00E518A8"/>
    <w:rsid w:val="00E5199B"/>
    <w:rsid w:val="00E51B90"/>
    <w:rsid w:val="00E51F4F"/>
    <w:rsid w:val="00E5220D"/>
    <w:rsid w:val="00E526A1"/>
    <w:rsid w:val="00E52B0B"/>
    <w:rsid w:val="00E52B83"/>
    <w:rsid w:val="00E52FE8"/>
    <w:rsid w:val="00E531CC"/>
    <w:rsid w:val="00E53952"/>
    <w:rsid w:val="00E54548"/>
    <w:rsid w:val="00E54BA1"/>
    <w:rsid w:val="00E551B3"/>
    <w:rsid w:val="00E551B9"/>
    <w:rsid w:val="00E552C2"/>
    <w:rsid w:val="00E5599B"/>
    <w:rsid w:val="00E55C42"/>
    <w:rsid w:val="00E55F6A"/>
    <w:rsid w:val="00E56961"/>
    <w:rsid w:val="00E5698C"/>
    <w:rsid w:val="00E56CEC"/>
    <w:rsid w:val="00E57304"/>
    <w:rsid w:val="00E57ACA"/>
    <w:rsid w:val="00E57DF6"/>
    <w:rsid w:val="00E60A0E"/>
    <w:rsid w:val="00E60E91"/>
    <w:rsid w:val="00E6100C"/>
    <w:rsid w:val="00E62409"/>
    <w:rsid w:val="00E625D2"/>
    <w:rsid w:val="00E628B3"/>
    <w:rsid w:val="00E6380B"/>
    <w:rsid w:val="00E64316"/>
    <w:rsid w:val="00E6439C"/>
    <w:rsid w:val="00E644BD"/>
    <w:rsid w:val="00E64BE7"/>
    <w:rsid w:val="00E64DB9"/>
    <w:rsid w:val="00E64EDD"/>
    <w:rsid w:val="00E65560"/>
    <w:rsid w:val="00E65D83"/>
    <w:rsid w:val="00E65DAA"/>
    <w:rsid w:val="00E66056"/>
    <w:rsid w:val="00E665EA"/>
    <w:rsid w:val="00E66626"/>
    <w:rsid w:val="00E666A9"/>
    <w:rsid w:val="00E66E90"/>
    <w:rsid w:val="00E66F61"/>
    <w:rsid w:val="00E6710E"/>
    <w:rsid w:val="00E6722B"/>
    <w:rsid w:val="00E67801"/>
    <w:rsid w:val="00E67A14"/>
    <w:rsid w:val="00E67AEF"/>
    <w:rsid w:val="00E70566"/>
    <w:rsid w:val="00E71034"/>
    <w:rsid w:val="00E710E2"/>
    <w:rsid w:val="00E723FB"/>
    <w:rsid w:val="00E72BFD"/>
    <w:rsid w:val="00E72C62"/>
    <w:rsid w:val="00E72D8A"/>
    <w:rsid w:val="00E72FE9"/>
    <w:rsid w:val="00E7325B"/>
    <w:rsid w:val="00E7343D"/>
    <w:rsid w:val="00E7394D"/>
    <w:rsid w:val="00E73EBB"/>
    <w:rsid w:val="00E74783"/>
    <w:rsid w:val="00E74F2E"/>
    <w:rsid w:val="00E75150"/>
    <w:rsid w:val="00E7572D"/>
    <w:rsid w:val="00E75FB1"/>
    <w:rsid w:val="00E75FB7"/>
    <w:rsid w:val="00E76532"/>
    <w:rsid w:val="00E76B71"/>
    <w:rsid w:val="00E76C7E"/>
    <w:rsid w:val="00E76DEF"/>
    <w:rsid w:val="00E772A0"/>
    <w:rsid w:val="00E77565"/>
    <w:rsid w:val="00E77A4D"/>
    <w:rsid w:val="00E77E55"/>
    <w:rsid w:val="00E80071"/>
    <w:rsid w:val="00E80701"/>
    <w:rsid w:val="00E81038"/>
    <w:rsid w:val="00E81324"/>
    <w:rsid w:val="00E8170D"/>
    <w:rsid w:val="00E81D0B"/>
    <w:rsid w:val="00E820C2"/>
    <w:rsid w:val="00E8267C"/>
    <w:rsid w:val="00E83838"/>
    <w:rsid w:val="00E83854"/>
    <w:rsid w:val="00E83C0B"/>
    <w:rsid w:val="00E84888"/>
    <w:rsid w:val="00E84B00"/>
    <w:rsid w:val="00E8537D"/>
    <w:rsid w:val="00E86249"/>
    <w:rsid w:val="00E865F4"/>
    <w:rsid w:val="00E866B4"/>
    <w:rsid w:val="00E8681E"/>
    <w:rsid w:val="00E86870"/>
    <w:rsid w:val="00E86AEF"/>
    <w:rsid w:val="00E86B9C"/>
    <w:rsid w:val="00E86C9B"/>
    <w:rsid w:val="00E86CA0"/>
    <w:rsid w:val="00E86DBE"/>
    <w:rsid w:val="00E87157"/>
    <w:rsid w:val="00E8744A"/>
    <w:rsid w:val="00E87B62"/>
    <w:rsid w:val="00E87D1F"/>
    <w:rsid w:val="00E87DEB"/>
    <w:rsid w:val="00E87EF6"/>
    <w:rsid w:val="00E90558"/>
    <w:rsid w:val="00E90A63"/>
    <w:rsid w:val="00E9101A"/>
    <w:rsid w:val="00E91326"/>
    <w:rsid w:val="00E91748"/>
    <w:rsid w:val="00E9191B"/>
    <w:rsid w:val="00E91A2C"/>
    <w:rsid w:val="00E91DDF"/>
    <w:rsid w:val="00E92045"/>
    <w:rsid w:val="00E9225E"/>
    <w:rsid w:val="00E92EAB"/>
    <w:rsid w:val="00E92EE3"/>
    <w:rsid w:val="00E9321F"/>
    <w:rsid w:val="00E932A9"/>
    <w:rsid w:val="00E93696"/>
    <w:rsid w:val="00E939D3"/>
    <w:rsid w:val="00E947B5"/>
    <w:rsid w:val="00E948F8"/>
    <w:rsid w:val="00E95751"/>
    <w:rsid w:val="00E95C69"/>
    <w:rsid w:val="00E95CBB"/>
    <w:rsid w:val="00E96150"/>
    <w:rsid w:val="00E965D2"/>
    <w:rsid w:val="00E9660D"/>
    <w:rsid w:val="00E97218"/>
    <w:rsid w:val="00E97E3C"/>
    <w:rsid w:val="00E97F35"/>
    <w:rsid w:val="00EA01DA"/>
    <w:rsid w:val="00EA05A2"/>
    <w:rsid w:val="00EA0835"/>
    <w:rsid w:val="00EA0E7B"/>
    <w:rsid w:val="00EA0F18"/>
    <w:rsid w:val="00EA12F1"/>
    <w:rsid w:val="00EA1BB9"/>
    <w:rsid w:val="00EA1C99"/>
    <w:rsid w:val="00EA2238"/>
    <w:rsid w:val="00EA290B"/>
    <w:rsid w:val="00EA2BEF"/>
    <w:rsid w:val="00EA2E4B"/>
    <w:rsid w:val="00EA2FAD"/>
    <w:rsid w:val="00EA3318"/>
    <w:rsid w:val="00EA35B6"/>
    <w:rsid w:val="00EA387C"/>
    <w:rsid w:val="00EA39BD"/>
    <w:rsid w:val="00EA411C"/>
    <w:rsid w:val="00EA44C6"/>
    <w:rsid w:val="00EA4899"/>
    <w:rsid w:val="00EA4921"/>
    <w:rsid w:val="00EA6552"/>
    <w:rsid w:val="00EA68FD"/>
    <w:rsid w:val="00EA6A24"/>
    <w:rsid w:val="00EA6B66"/>
    <w:rsid w:val="00EA6BAE"/>
    <w:rsid w:val="00EA6EB5"/>
    <w:rsid w:val="00EA707F"/>
    <w:rsid w:val="00EA71E9"/>
    <w:rsid w:val="00EA7427"/>
    <w:rsid w:val="00EA7749"/>
    <w:rsid w:val="00EA7BC6"/>
    <w:rsid w:val="00EA7CBA"/>
    <w:rsid w:val="00EB150F"/>
    <w:rsid w:val="00EB1DDE"/>
    <w:rsid w:val="00EB23CA"/>
    <w:rsid w:val="00EB282C"/>
    <w:rsid w:val="00EB2C2B"/>
    <w:rsid w:val="00EB2E1C"/>
    <w:rsid w:val="00EB2FC8"/>
    <w:rsid w:val="00EB3165"/>
    <w:rsid w:val="00EB3240"/>
    <w:rsid w:val="00EB3249"/>
    <w:rsid w:val="00EB3CD8"/>
    <w:rsid w:val="00EB3D29"/>
    <w:rsid w:val="00EB49C6"/>
    <w:rsid w:val="00EB531C"/>
    <w:rsid w:val="00EB5A15"/>
    <w:rsid w:val="00EB5B66"/>
    <w:rsid w:val="00EB66B3"/>
    <w:rsid w:val="00EB6846"/>
    <w:rsid w:val="00EB6D6B"/>
    <w:rsid w:val="00EB6FAF"/>
    <w:rsid w:val="00EB734B"/>
    <w:rsid w:val="00EB7C6B"/>
    <w:rsid w:val="00EC0245"/>
    <w:rsid w:val="00EC0653"/>
    <w:rsid w:val="00EC090D"/>
    <w:rsid w:val="00EC0D71"/>
    <w:rsid w:val="00EC100B"/>
    <w:rsid w:val="00EC1C37"/>
    <w:rsid w:val="00EC1DE7"/>
    <w:rsid w:val="00EC1E6C"/>
    <w:rsid w:val="00EC2B13"/>
    <w:rsid w:val="00EC31A3"/>
    <w:rsid w:val="00EC3431"/>
    <w:rsid w:val="00EC4254"/>
    <w:rsid w:val="00EC460C"/>
    <w:rsid w:val="00EC47D5"/>
    <w:rsid w:val="00EC48D5"/>
    <w:rsid w:val="00EC54BB"/>
    <w:rsid w:val="00EC5744"/>
    <w:rsid w:val="00EC5868"/>
    <w:rsid w:val="00EC6B0D"/>
    <w:rsid w:val="00EC6C6C"/>
    <w:rsid w:val="00EC6D43"/>
    <w:rsid w:val="00EC784D"/>
    <w:rsid w:val="00EC79FF"/>
    <w:rsid w:val="00EC7C60"/>
    <w:rsid w:val="00EC7F6A"/>
    <w:rsid w:val="00ED004A"/>
    <w:rsid w:val="00ED0786"/>
    <w:rsid w:val="00ED08B7"/>
    <w:rsid w:val="00ED0AF5"/>
    <w:rsid w:val="00ED10A9"/>
    <w:rsid w:val="00ED13E0"/>
    <w:rsid w:val="00ED1456"/>
    <w:rsid w:val="00ED17A5"/>
    <w:rsid w:val="00ED197A"/>
    <w:rsid w:val="00ED1BF8"/>
    <w:rsid w:val="00ED2BC8"/>
    <w:rsid w:val="00ED3A27"/>
    <w:rsid w:val="00ED3DC7"/>
    <w:rsid w:val="00ED5019"/>
    <w:rsid w:val="00ED518A"/>
    <w:rsid w:val="00ED570E"/>
    <w:rsid w:val="00ED670C"/>
    <w:rsid w:val="00ED6AEA"/>
    <w:rsid w:val="00ED6C39"/>
    <w:rsid w:val="00ED6C6B"/>
    <w:rsid w:val="00ED7444"/>
    <w:rsid w:val="00ED7563"/>
    <w:rsid w:val="00ED783D"/>
    <w:rsid w:val="00ED7849"/>
    <w:rsid w:val="00ED7946"/>
    <w:rsid w:val="00ED7AF8"/>
    <w:rsid w:val="00ED7B48"/>
    <w:rsid w:val="00EE016E"/>
    <w:rsid w:val="00EE1521"/>
    <w:rsid w:val="00EE1D8E"/>
    <w:rsid w:val="00EE257F"/>
    <w:rsid w:val="00EE26F8"/>
    <w:rsid w:val="00EE2934"/>
    <w:rsid w:val="00EE2C13"/>
    <w:rsid w:val="00EE2C2E"/>
    <w:rsid w:val="00EE2F7E"/>
    <w:rsid w:val="00EE2FB2"/>
    <w:rsid w:val="00EE332C"/>
    <w:rsid w:val="00EE35F3"/>
    <w:rsid w:val="00EE3C4C"/>
    <w:rsid w:val="00EE3FBE"/>
    <w:rsid w:val="00EE42CC"/>
    <w:rsid w:val="00EE44A8"/>
    <w:rsid w:val="00EE4C65"/>
    <w:rsid w:val="00EE4D85"/>
    <w:rsid w:val="00EE5704"/>
    <w:rsid w:val="00EE592B"/>
    <w:rsid w:val="00EE599B"/>
    <w:rsid w:val="00EE6044"/>
    <w:rsid w:val="00EE6B7E"/>
    <w:rsid w:val="00EE6C2A"/>
    <w:rsid w:val="00EE6CDA"/>
    <w:rsid w:val="00EE6CFC"/>
    <w:rsid w:val="00EE6FCB"/>
    <w:rsid w:val="00EE72CF"/>
    <w:rsid w:val="00EE7387"/>
    <w:rsid w:val="00EE7787"/>
    <w:rsid w:val="00EE7A86"/>
    <w:rsid w:val="00EE7D69"/>
    <w:rsid w:val="00EF0A8E"/>
    <w:rsid w:val="00EF0DD3"/>
    <w:rsid w:val="00EF1C53"/>
    <w:rsid w:val="00EF1D01"/>
    <w:rsid w:val="00EF1D7E"/>
    <w:rsid w:val="00EF2DC5"/>
    <w:rsid w:val="00EF2FF0"/>
    <w:rsid w:val="00EF3318"/>
    <w:rsid w:val="00EF47DA"/>
    <w:rsid w:val="00EF51A5"/>
    <w:rsid w:val="00EF52E7"/>
    <w:rsid w:val="00EF5D33"/>
    <w:rsid w:val="00EF5D57"/>
    <w:rsid w:val="00EF6537"/>
    <w:rsid w:val="00EF6E5A"/>
    <w:rsid w:val="00EF702D"/>
    <w:rsid w:val="00EF7079"/>
    <w:rsid w:val="00EF7BB8"/>
    <w:rsid w:val="00EF7E7C"/>
    <w:rsid w:val="00F00899"/>
    <w:rsid w:val="00F00E85"/>
    <w:rsid w:val="00F01AFE"/>
    <w:rsid w:val="00F01BB1"/>
    <w:rsid w:val="00F01E04"/>
    <w:rsid w:val="00F02426"/>
    <w:rsid w:val="00F02962"/>
    <w:rsid w:val="00F02BC0"/>
    <w:rsid w:val="00F02BE0"/>
    <w:rsid w:val="00F03192"/>
    <w:rsid w:val="00F03BF7"/>
    <w:rsid w:val="00F03E18"/>
    <w:rsid w:val="00F03ED7"/>
    <w:rsid w:val="00F04110"/>
    <w:rsid w:val="00F04480"/>
    <w:rsid w:val="00F04557"/>
    <w:rsid w:val="00F04BA1"/>
    <w:rsid w:val="00F05078"/>
    <w:rsid w:val="00F0590F"/>
    <w:rsid w:val="00F05E04"/>
    <w:rsid w:val="00F066E7"/>
    <w:rsid w:val="00F06D99"/>
    <w:rsid w:val="00F07100"/>
    <w:rsid w:val="00F0711D"/>
    <w:rsid w:val="00F071CA"/>
    <w:rsid w:val="00F07235"/>
    <w:rsid w:val="00F1042D"/>
    <w:rsid w:val="00F106D3"/>
    <w:rsid w:val="00F108EE"/>
    <w:rsid w:val="00F10982"/>
    <w:rsid w:val="00F1143E"/>
    <w:rsid w:val="00F1200D"/>
    <w:rsid w:val="00F122ED"/>
    <w:rsid w:val="00F12472"/>
    <w:rsid w:val="00F12926"/>
    <w:rsid w:val="00F12F18"/>
    <w:rsid w:val="00F13510"/>
    <w:rsid w:val="00F13549"/>
    <w:rsid w:val="00F13722"/>
    <w:rsid w:val="00F138F2"/>
    <w:rsid w:val="00F13FE6"/>
    <w:rsid w:val="00F141B4"/>
    <w:rsid w:val="00F14511"/>
    <w:rsid w:val="00F14A71"/>
    <w:rsid w:val="00F14FA6"/>
    <w:rsid w:val="00F15779"/>
    <w:rsid w:val="00F15923"/>
    <w:rsid w:val="00F1603C"/>
    <w:rsid w:val="00F1621F"/>
    <w:rsid w:val="00F16291"/>
    <w:rsid w:val="00F16401"/>
    <w:rsid w:val="00F168B9"/>
    <w:rsid w:val="00F1710E"/>
    <w:rsid w:val="00F17248"/>
    <w:rsid w:val="00F17A56"/>
    <w:rsid w:val="00F17BF5"/>
    <w:rsid w:val="00F17EC9"/>
    <w:rsid w:val="00F202BC"/>
    <w:rsid w:val="00F2084D"/>
    <w:rsid w:val="00F20B84"/>
    <w:rsid w:val="00F20E21"/>
    <w:rsid w:val="00F222A7"/>
    <w:rsid w:val="00F226D4"/>
    <w:rsid w:val="00F2272E"/>
    <w:rsid w:val="00F2385B"/>
    <w:rsid w:val="00F23F8B"/>
    <w:rsid w:val="00F24774"/>
    <w:rsid w:val="00F24C8F"/>
    <w:rsid w:val="00F255F5"/>
    <w:rsid w:val="00F2577F"/>
    <w:rsid w:val="00F25F50"/>
    <w:rsid w:val="00F26011"/>
    <w:rsid w:val="00F2619A"/>
    <w:rsid w:val="00F26810"/>
    <w:rsid w:val="00F27223"/>
    <w:rsid w:val="00F274F0"/>
    <w:rsid w:val="00F27616"/>
    <w:rsid w:val="00F276E1"/>
    <w:rsid w:val="00F27C16"/>
    <w:rsid w:val="00F27F17"/>
    <w:rsid w:val="00F300CC"/>
    <w:rsid w:val="00F30190"/>
    <w:rsid w:val="00F30B15"/>
    <w:rsid w:val="00F30B5D"/>
    <w:rsid w:val="00F30EC7"/>
    <w:rsid w:val="00F312E5"/>
    <w:rsid w:val="00F32734"/>
    <w:rsid w:val="00F32962"/>
    <w:rsid w:val="00F3318E"/>
    <w:rsid w:val="00F331C8"/>
    <w:rsid w:val="00F33454"/>
    <w:rsid w:val="00F334D6"/>
    <w:rsid w:val="00F33E8D"/>
    <w:rsid w:val="00F3405A"/>
    <w:rsid w:val="00F3429B"/>
    <w:rsid w:val="00F342C7"/>
    <w:rsid w:val="00F34439"/>
    <w:rsid w:val="00F34889"/>
    <w:rsid w:val="00F34DA2"/>
    <w:rsid w:val="00F34DC7"/>
    <w:rsid w:val="00F34FC0"/>
    <w:rsid w:val="00F3571C"/>
    <w:rsid w:val="00F35CB7"/>
    <w:rsid w:val="00F35EE9"/>
    <w:rsid w:val="00F367D9"/>
    <w:rsid w:val="00F36AEA"/>
    <w:rsid w:val="00F36B51"/>
    <w:rsid w:val="00F36D8D"/>
    <w:rsid w:val="00F36F0D"/>
    <w:rsid w:val="00F376D0"/>
    <w:rsid w:val="00F378E8"/>
    <w:rsid w:val="00F37973"/>
    <w:rsid w:val="00F37C6E"/>
    <w:rsid w:val="00F40193"/>
    <w:rsid w:val="00F406EB"/>
    <w:rsid w:val="00F409E3"/>
    <w:rsid w:val="00F40A27"/>
    <w:rsid w:val="00F40A5A"/>
    <w:rsid w:val="00F40F6A"/>
    <w:rsid w:val="00F40F96"/>
    <w:rsid w:val="00F4137B"/>
    <w:rsid w:val="00F41573"/>
    <w:rsid w:val="00F416EE"/>
    <w:rsid w:val="00F41769"/>
    <w:rsid w:val="00F41C77"/>
    <w:rsid w:val="00F42359"/>
    <w:rsid w:val="00F4255F"/>
    <w:rsid w:val="00F42810"/>
    <w:rsid w:val="00F42ED0"/>
    <w:rsid w:val="00F432A1"/>
    <w:rsid w:val="00F4371C"/>
    <w:rsid w:val="00F43924"/>
    <w:rsid w:val="00F4407B"/>
    <w:rsid w:val="00F44B68"/>
    <w:rsid w:val="00F44E98"/>
    <w:rsid w:val="00F4508D"/>
    <w:rsid w:val="00F450DC"/>
    <w:rsid w:val="00F4543C"/>
    <w:rsid w:val="00F45814"/>
    <w:rsid w:val="00F45955"/>
    <w:rsid w:val="00F461ED"/>
    <w:rsid w:val="00F46324"/>
    <w:rsid w:val="00F464A7"/>
    <w:rsid w:val="00F466B1"/>
    <w:rsid w:val="00F46760"/>
    <w:rsid w:val="00F46AB5"/>
    <w:rsid w:val="00F46C50"/>
    <w:rsid w:val="00F46C57"/>
    <w:rsid w:val="00F46CD9"/>
    <w:rsid w:val="00F46F30"/>
    <w:rsid w:val="00F47366"/>
    <w:rsid w:val="00F47E0D"/>
    <w:rsid w:val="00F50255"/>
    <w:rsid w:val="00F50268"/>
    <w:rsid w:val="00F50D08"/>
    <w:rsid w:val="00F50D0E"/>
    <w:rsid w:val="00F50DDC"/>
    <w:rsid w:val="00F51808"/>
    <w:rsid w:val="00F51B0B"/>
    <w:rsid w:val="00F538C0"/>
    <w:rsid w:val="00F53BBC"/>
    <w:rsid w:val="00F541E2"/>
    <w:rsid w:val="00F548A6"/>
    <w:rsid w:val="00F549B3"/>
    <w:rsid w:val="00F54A37"/>
    <w:rsid w:val="00F54A63"/>
    <w:rsid w:val="00F54AEB"/>
    <w:rsid w:val="00F54F0A"/>
    <w:rsid w:val="00F54FE5"/>
    <w:rsid w:val="00F553A8"/>
    <w:rsid w:val="00F55548"/>
    <w:rsid w:val="00F55CBE"/>
    <w:rsid w:val="00F56CC6"/>
    <w:rsid w:val="00F57457"/>
    <w:rsid w:val="00F5747A"/>
    <w:rsid w:val="00F5785E"/>
    <w:rsid w:val="00F579EF"/>
    <w:rsid w:val="00F6084A"/>
    <w:rsid w:val="00F60C51"/>
    <w:rsid w:val="00F60EF6"/>
    <w:rsid w:val="00F60F2E"/>
    <w:rsid w:val="00F60F47"/>
    <w:rsid w:val="00F60F5D"/>
    <w:rsid w:val="00F61E10"/>
    <w:rsid w:val="00F620EA"/>
    <w:rsid w:val="00F627A5"/>
    <w:rsid w:val="00F62A99"/>
    <w:rsid w:val="00F62E24"/>
    <w:rsid w:val="00F62FAD"/>
    <w:rsid w:val="00F6329B"/>
    <w:rsid w:val="00F64972"/>
    <w:rsid w:val="00F64B6D"/>
    <w:rsid w:val="00F6503E"/>
    <w:rsid w:val="00F65475"/>
    <w:rsid w:val="00F654EA"/>
    <w:rsid w:val="00F6604E"/>
    <w:rsid w:val="00F66BBF"/>
    <w:rsid w:val="00F66BFF"/>
    <w:rsid w:val="00F66D93"/>
    <w:rsid w:val="00F67166"/>
    <w:rsid w:val="00F67526"/>
    <w:rsid w:val="00F677F9"/>
    <w:rsid w:val="00F70029"/>
    <w:rsid w:val="00F70124"/>
    <w:rsid w:val="00F70220"/>
    <w:rsid w:val="00F70911"/>
    <w:rsid w:val="00F71351"/>
    <w:rsid w:val="00F72018"/>
    <w:rsid w:val="00F72557"/>
    <w:rsid w:val="00F72912"/>
    <w:rsid w:val="00F72CEF"/>
    <w:rsid w:val="00F72EF0"/>
    <w:rsid w:val="00F731FF"/>
    <w:rsid w:val="00F736BD"/>
    <w:rsid w:val="00F73956"/>
    <w:rsid w:val="00F73F63"/>
    <w:rsid w:val="00F74144"/>
    <w:rsid w:val="00F74685"/>
    <w:rsid w:val="00F746A1"/>
    <w:rsid w:val="00F74758"/>
    <w:rsid w:val="00F74E71"/>
    <w:rsid w:val="00F74F24"/>
    <w:rsid w:val="00F75132"/>
    <w:rsid w:val="00F75EBC"/>
    <w:rsid w:val="00F766C8"/>
    <w:rsid w:val="00F767EA"/>
    <w:rsid w:val="00F7682B"/>
    <w:rsid w:val="00F768A2"/>
    <w:rsid w:val="00F76922"/>
    <w:rsid w:val="00F76D2D"/>
    <w:rsid w:val="00F77191"/>
    <w:rsid w:val="00F774B8"/>
    <w:rsid w:val="00F77665"/>
    <w:rsid w:val="00F81A8C"/>
    <w:rsid w:val="00F82141"/>
    <w:rsid w:val="00F821E0"/>
    <w:rsid w:val="00F82615"/>
    <w:rsid w:val="00F82DFD"/>
    <w:rsid w:val="00F83495"/>
    <w:rsid w:val="00F8358F"/>
    <w:rsid w:val="00F83824"/>
    <w:rsid w:val="00F83AE2"/>
    <w:rsid w:val="00F83DE0"/>
    <w:rsid w:val="00F846EE"/>
    <w:rsid w:val="00F848FD"/>
    <w:rsid w:val="00F849D9"/>
    <w:rsid w:val="00F84E20"/>
    <w:rsid w:val="00F8524B"/>
    <w:rsid w:val="00F85717"/>
    <w:rsid w:val="00F85DF2"/>
    <w:rsid w:val="00F85E4B"/>
    <w:rsid w:val="00F860E5"/>
    <w:rsid w:val="00F866F5"/>
    <w:rsid w:val="00F86786"/>
    <w:rsid w:val="00F86B6F"/>
    <w:rsid w:val="00F86B93"/>
    <w:rsid w:val="00F87C78"/>
    <w:rsid w:val="00F87FE8"/>
    <w:rsid w:val="00F90233"/>
    <w:rsid w:val="00F9112A"/>
    <w:rsid w:val="00F912CB"/>
    <w:rsid w:val="00F91478"/>
    <w:rsid w:val="00F9184B"/>
    <w:rsid w:val="00F91F27"/>
    <w:rsid w:val="00F92397"/>
    <w:rsid w:val="00F92905"/>
    <w:rsid w:val="00F92C54"/>
    <w:rsid w:val="00F92E1A"/>
    <w:rsid w:val="00F92E63"/>
    <w:rsid w:val="00F92F0A"/>
    <w:rsid w:val="00F92F39"/>
    <w:rsid w:val="00F931A0"/>
    <w:rsid w:val="00F93392"/>
    <w:rsid w:val="00F93932"/>
    <w:rsid w:val="00F94078"/>
    <w:rsid w:val="00F9466E"/>
    <w:rsid w:val="00F94BA6"/>
    <w:rsid w:val="00F94BD0"/>
    <w:rsid w:val="00F94E71"/>
    <w:rsid w:val="00F95203"/>
    <w:rsid w:val="00F95288"/>
    <w:rsid w:val="00F955C7"/>
    <w:rsid w:val="00F959CE"/>
    <w:rsid w:val="00F95B4B"/>
    <w:rsid w:val="00F96086"/>
    <w:rsid w:val="00F96A4C"/>
    <w:rsid w:val="00F96C5B"/>
    <w:rsid w:val="00FA0998"/>
    <w:rsid w:val="00FA1BA8"/>
    <w:rsid w:val="00FA1BAB"/>
    <w:rsid w:val="00FA1EF2"/>
    <w:rsid w:val="00FA2196"/>
    <w:rsid w:val="00FA2249"/>
    <w:rsid w:val="00FA237B"/>
    <w:rsid w:val="00FA32EC"/>
    <w:rsid w:val="00FA3395"/>
    <w:rsid w:val="00FA34A5"/>
    <w:rsid w:val="00FA4230"/>
    <w:rsid w:val="00FA47EC"/>
    <w:rsid w:val="00FA4BE9"/>
    <w:rsid w:val="00FA4DB6"/>
    <w:rsid w:val="00FA4E52"/>
    <w:rsid w:val="00FA4FE8"/>
    <w:rsid w:val="00FA5176"/>
    <w:rsid w:val="00FA51A1"/>
    <w:rsid w:val="00FA595C"/>
    <w:rsid w:val="00FA5DE3"/>
    <w:rsid w:val="00FA60DA"/>
    <w:rsid w:val="00FA66DC"/>
    <w:rsid w:val="00FA6E8A"/>
    <w:rsid w:val="00FA71B0"/>
    <w:rsid w:val="00FA737B"/>
    <w:rsid w:val="00FA7554"/>
    <w:rsid w:val="00FA7C22"/>
    <w:rsid w:val="00FA7D4D"/>
    <w:rsid w:val="00FA7E84"/>
    <w:rsid w:val="00FB05DF"/>
    <w:rsid w:val="00FB0F6D"/>
    <w:rsid w:val="00FB19F8"/>
    <w:rsid w:val="00FB1C93"/>
    <w:rsid w:val="00FB2CE6"/>
    <w:rsid w:val="00FB2D16"/>
    <w:rsid w:val="00FB3337"/>
    <w:rsid w:val="00FB345C"/>
    <w:rsid w:val="00FB4202"/>
    <w:rsid w:val="00FB45F7"/>
    <w:rsid w:val="00FB47AA"/>
    <w:rsid w:val="00FB4EA9"/>
    <w:rsid w:val="00FB4EFB"/>
    <w:rsid w:val="00FB56DF"/>
    <w:rsid w:val="00FB58EC"/>
    <w:rsid w:val="00FB5EE8"/>
    <w:rsid w:val="00FB5F8E"/>
    <w:rsid w:val="00FB60B3"/>
    <w:rsid w:val="00FB60DE"/>
    <w:rsid w:val="00FB7CAE"/>
    <w:rsid w:val="00FB7EDA"/>
    <w:rsid w:val="00FB7FF7"/>
    <w:rsid w:val="00FC00F3"/>
    <w:rsid w:val="00FC0A37"/>
    <w:rsid w:val="00FC0EB2"/>
    <w:rsid w:val="00FC102F"/>
    <w:rsid w:val="00FC10F8"/>
    <w:rsid w:val="00FC15C7"/>
    <w:rsid w:val="00FC1918"/>
    <w:rsid w:val="00FC1A84"/>
    <w:rsid w:val="00FC2087"/>
    <w:rsid w:val="00FC212B"/>
    <w:rsid w:val="00FC2348"/>
    <w:rsid w:val="00FC24EA"/>
    <w:rsid w:val="00FC280E"/>
    <w:rsid w:val="00FC2C66"/>
    <w:rsid w:val="00FC2D78"/>
    <w:rsid w:val="00FC3377"/>
    <w:rsid w:val="00FC37F0"/>
    <w:rsid w:val="00FC3CA5"/>
    <w:rsid w:val="00FC46BC"/>
    <w:rsid w:val="00FC483B"/>
    <w:rsid w:val="00FC48EC"/>
    <w:rsid w:val="00FC492B"/>
    <w:rsid w:val="00FC4C1A"/>
    <w:rsid w:val="00FC5453"/>
    <w:rsid w:val="00FC56C5"/>
    <w:rsid w:val="00FC571D"/>
    <w:rsid w:val="00FC6551"/>
    <w:rsid w:val="00FC6C2D"/>
    <w:rsid w:val="00FC6F6A"/>
    <w:rsid w:val="00FC7276"/>
    <w:rsid w:val="00FC7335"/>
    <w:rsid w:val="00FC7B15"/>
    <w:rsid w:val="00FC7DB8"/>
    <w:rsid w:val="00FD02CC"/>
    <w:rsid w:val="00FD094C"/>
    <w:rsid w:val="00FD0AFC"/>
    <w:rsid w:val="00FD0C22"/>
    <w:rsid w:val="00FD1318"/>
    <w:rsid w:val="00FD150E"/>
    <w:rsid w:val="00FD15C2"/>
    <w:rsid w:val="00FD1654"/>
    <w:rsid w:val="00FD262F"/>
    <w:rsid w:val="00FD26D2"/>
    <w:rsid w:val="00FD33F2"/>
    <w:rsid w:val="00FD3F2D"/>
    <w:rsid w:val="00FD3FF6"/>
    <w:rsid w:val="00FD4766"/>
    <w:rsid w:val="00FD49F9"/>
    <w:rsid w:val="00FD4A20"/>
    <w:rsid w:val="00FD4DA0"/>
    <w:rsid w:val="00FD6544"/>
    <w:rsid w:val="00FD6730"/>
    <w:rsid w:val="00FD6884"/>
    <w:rsid w:val="00FD71DC"/>
    <w:rsid w:val="00FD7319"/>
    <w:rsid w:val="00FE02A9"/>
    <w:rsid w:val="00FE0749"/>
    <w:rsid w:val="00FE1F74"/>
    <w:rsid w:val="00FE224B"/>
    <w:rsid w:val="00FE26F7"/>
    <w:rsid w:val="00FE2D89"/>
    <w:rsid w:val="00FE2F4E"/>
    <w:rsid w:val="00FE3132"/>
    <w:rsid w:val="00FE3679"/>
    <w:rsid w:val="00FE37B5"/>
    <w:rsid w:val="00FE37D8"/>
    <w:rsid w:val="00FE48DE"/>
    <w:rsid w:val="00FE4DCC"/>
    <w:rsid w:val="00FE5173"/>
    <w:rsid w:val="00FE546A"/>
    <w:rsid w:val="00FE5616"/>
    <w:rsid w:val="00FE5698"/>
    <w:rsid w:val="00FE5806"/>
    <w:rsid w:val="00FE5D63"/>
    <w:rsid w:val="00FE6414"/>
    <w:rsid w:val="00FE65E5"/>
    <w:rsid w:val="00FE6BAD"/>
    <w:rsid w:val="00FE6E82"/>
    <w:rsid w:val="00FE725E"/>
    <w:rsid w:val="00FE7B63"/>
    <w:rsid w:val="00FE7C0E"/>
    <w:rsid w:val="00FE7C94"/>
    <w:rsid w:val="00FF00B9"/>
    <w:rsid w:val="00FF03BD"/>
    <w:rsid w:val="00FF08AD"/>
    <w:rsid w:val="00FF09CF"/>
    <w:rsid w:val="00FF0EC3"/>
    <w:rsid w:val="00FF1146"/>
    <w:rsid w:val="00FF11A2"/>
    <w:rsid w:val="00FF120F"/>
    <w:rsid w:val="00FF1249"/>
    <w:rsid w:val="00FF1316"/>
    <w:rsid w:val="00FF1562"/>
    <w:rsid w:val="00FF192B"/>
    <w:rsid w:val="00FF228D"/>
    <w:rsid w:val="00FF2FC3"/>
    <w:rsid w:val="00FF335C"/>
    <w:rsid w:val="00FF3489"/>
    <w:rsid w:val="00FF3B47"/>
    <w:rsid w:val="00FF3CD7"/>
    <w:rsid w:val="00FF3F6F"/>
    <w:rsid w:val="00FF409E"/>
    <w:rsid w:val="00FF4507"/>
    <w:rsid w:val="00FF4553"/>
    <w:rsid w:val="00FF4D71"/>
    <w:rsid w:val="00FF51E3"/>
    <w:rsid w:val="00FF51E5"/>
    <w:rsid w:val="00FF5320"/>
    <w:rsid w:val="00FF56C0"/>
    <w:rsid w:val="00FF5B99"/>
    <w:rsid w:val="00FF63AF"/>
    <w:rsid w:val="00FF7236"/>
    <w:rsid w:val="00FF74E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73D179"/>
  <w15:docId w15:val="{539B0813-3813-4A1F-8301-9C0846425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66D"/>
    <w:pPr>
      <w:spacing w:after="200" w:line="276" w:lineRule="auto"/>
    </w:pPr>
    <w:rPr>
      <w:rFonts w:ascii="Calibri" w:eastAsia="Calibri" w:hAnsi="Calibri" w:cs="Times New Roman"/>
    </w:rPr>
  </w:style>
  <w:style w:type="paragraph" w:styleId="Ttulo1">
    <w:name w:val="heading 1"/>
    <w:basedOn w:val="Normal"/>
    <w:next w:val="Normal"/>
    <w:link w:val="Ttulo1Car"/>
    <w:qFormat/>
    <w:rsid w:val="00B2266D"/>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qFormat/>
    <w:rsid w:val="00B2266D"/>
    <w:pPr>
      <w:keepNext/>
      <w:spacing w:after="0" w:line="240" w:lineRule="auto"/>
      <w:jc w:val="center"/>
      <w:outlineLvl w:val="1"/>
    </w:pPr>
    <w:rPr>
      <w:rFonts w:ascii="Times New Roman" w:eastAsia="SimSun" w:hAnsi="Times New Roman"/>
      <w:b/>
      <w:color w:val="008000"/>
      <w:sz w:val="24"/>
      <w:szCs w:val="24"/>
      <w:lang w:val="es-ES" w:eastAsia="es-ES"/>
    </w:rPr>
  </w:style>
  <w:style w:type="paragraph" w:styleId="Ttulo3">
    <w:name w:val="heading 3"/>
    <w:basedOn w:val="Normal"/>
    <w:next w:val="Normal"/>
    <w:link w:val="Ttulo3Car"/>
    <w:unhideWhenUsed/>
    <w:qFormat/>
    <w:rsid w:val="00B2266D"/>
    <w:pPr>
      <w:keepNext/>
      <w:spacing w:before="240" w:after="60" w:line="240" w:lineRule="auto"/>
      <w:outlineLvl w:val="2"/>
    </w:pPr>
    <w:rPr>
      <w:rFonts w:ascii="Cambria" w:eastAsia="Times New Roman"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266D"/>
    <w:rPr>
      <w:rFonts w:ascii="Cambria" w:eastAsia="Times New Roman" w:hAnsi="Cambria" w:cs="Times New Roman"/>
      <w:b/>
      <w:bCs/>
      <w:kern w:val="32"/>
      <w:sz w:val="32"/>
      <w:szCs w:val="32"/>
    </w:rPr>
  </w:style>
  <w:style w:type="character" w:customStyle="1" w:styleId="Ttulo2Car">
    <w:name w:val="Título 2 Car"/>
    <w:basedOn w:val="Fuentedeprrafopredeter"/>
    <w:link w:val="Ttulo2"/>
    <w:rsid w:val="00B2266D"/>
    <w:rPr>
      <w:rFonts w:ascii="Times New Roman" w:eastAsia="SimSun" w:hAnsi="Times New Roman" w:cs="Times New Roman"/>
      <w:b/>
      <w:color w:val="008000"/>
      <w:sz w:val="24"/>
      <w:szCs w:val="24"/>
      <w:lang w:val="es-ES" w:eastAsia="es-ES"/>
    </w:rPr>
  </w:style>
  <w:style w:type="character" w:customStyle="1" w:styleId="Ttulo3Car">
    <w:name w:val="Título 3 Car"/>
    <w:basedOn w:val="Fuentedeprrafopredeter"/>
    <w:link w:val="Ttulo3"/>
    <w:rsid w:val="00B2266D"/>
    <w:rPr>
      <w:rFonts w:ascii="Cambria" w:eastAsia="Times New Roman" w:hAnsi="Cambria" w:cs="Times New Roman"/>
      <w:b/>
      <w:bCs/>
      <w:sz w:val="26"/>
      <w:szCs w:val="26"/>
      <w:lang w:val="es-ES" w:eastAsia="es-ES"/>
    </w:rPr>
  </w:style>
  <w:style w:type="paragraph" w:styleId="Encabezado">
    <w:name w:val="header"/>
    <w:basedOn w:val="Normal"/>
    <w:link w:val="EncabezadoCar"/>
    <w:uiPriority w:val="99"/>
    <w:unhideWhenUsed/>
    <w:rsid w:val="00B2266D"/>
    <w:pPr>
      <w:tabs>
        <w:tab w:val="center" w:pos="4419"/>
        <w:tab w:val="right" w:pos="8838"/>
      </w:tabs>
    </w:pPr>
  </w:style>
  <w:style w:type="character" w:customStyle="1" w:styleId="EncabezadoCar">
    <w:name w:val="Encabezado Car"/>
    <w:basedOn w:val="Fuentedeprrafopredeter"/>
    <w:link w:val="Encabezado"/>
    <w:uiPriority w:val="99"/>
    <w:rsid w:val="00B2266D"/>
    <w:rPr>
      <w:rFonts w:ascii="Calibri" w:eastAsia="Calibri" w:hAnsi="Calibri" w:cs="Times New Roman"/>
    </w:rPr>
  </w:style>
  <w:style w:type="paragraph" w:styleId="Piedepgina">
    <w:name w:val="footer"/>
    <w:basedOn w:val="Normal"/>
    <w:link w:val="PiedepginaCar"/>
    <w:uiPriority w:val="99"/>
    <w:unhideWhenUsed/>
    <w:rsid w:val="00B2266D"/>
    <w:pPr>
      <w:tabs>
        <w:tab w:val="center" w:pos="4419"/>
        <w:tab w:val="right" w:pos="8838"/>
      </w:tabs>
    </w:pPr>
  </w:style>
  <w:style w:type="character" w:customStyle="1" w:styleId="PiedepginaCar">
    <w:name w:val="Pie de página Car"/>
    <w:basedOn w:val="Fuentedeprrafopredeter"/>
    <w:link w:val="Piedepgina"/>
    <w:uiPriority w:val="99"/>
    <w:rsid w:val="00B2266D"/>
    <w:rPr>
      <w:rFonts w:ascii="Calibri" w:eastAsia="Calibri" w:hAnsi="Calibri" w:cs="Times New Roman"/>
    </w:rPr>
  </w:style>
  <w:style w:type="paragraph" w:styleId="Textoindependiente2">
    <w:name w:val="Body Text 2"/>
    <w:basedOn w:val="Normal"/>
    <w:link w:val="Textoindependiente2Car"/>
    <w:rsid w:val="00B2266D"/>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basedOn w:val="Fuentedeprrafopredeter"/>
    <w:link w:val="Textoindependiente2"/>
    <w:rsid w:val="00B2266D"/>
    <w:rPr>
      <w:rFonts w:ascii="Times New Roman" w:eastAsia="SimSun" w:hAnsi="Times New Roman" w:cs="Times New Roman"/>
      <w:sz w:val="28"/>
      <w:szCs w:val="24"/>
      <w:lang w:val="es-ES" w:eastAsia="es-ES"/>
    </w:rPr>
  </w:style>
  <w:style w:type="paragraph" w:styleId="Textoindependiente">
    <w:name w:val="Body Text"/>
    <w:basedOn w:val="Normal"/>
    <w:link w:val="TextoindependienteCar"/>
    <w:rsid w:val="00B2266D"/>
    <w:pPr>
      <w:spacing w:after="0" w:line="240" w:lineRule="auto"/>
      <w:jc w:val="both"/>
    </w:pPr>
    <w:rPr>
      <w:rFonts w:ascii="Bookman Old Style" w:eastAsia="SimSun" w:hAnsi="Bookman Old Style"/>
      <w:sz w:val="24"/>
      <w:szCs w:val="20"/>
      <w:lang w:eastAsia="es-ES"/>
    </w:rPr>
  </w:style>
  <w:style w:type="character" w:customStyle="1" w:styleId="TextoindependienteCar">
    <w:name w:val="Texto independiente Car"/>
    <w:basedOn w:val="Fuentedeprrafopredeter"/>
    <w:link w:val="Textoindependiente"/>
    <w:rsid w:val="00B2266D"/>
    <w:rPr>
      <w:rFonts w:ascii="Bookman Old Style" w:eastAsia="SimSun" w:hAnsi="Bookman Old Style" w:cs="Times New Roman"/>
      <w:sz w:val="24"/>
      <w:szCs w:val="20"/>
      <w:lang w:eastAsia="es-ES"/>
    </w:rPr>
  </w:style>
  <w:style w:type="character" w:customStyle="1" w:styleId="Sangra2detindependienteCar">
    <w:name w:val="Sangría 2 de t. independiente Car"/>
    <w:basedOn w:val="Fuentedeprrafopredeter"/>
    <w:link w:val="Sangra2detindependiente"/>
    <w:rsid w:val="00B2266D"/>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B2266D"/>
    <w:pPr>
      <w:spacing w:after="0" w:line="480" w:lineRule="auto"/>
      <w:ind w:left="720"/>
      <w:jc w:val="both"/>
    </w:pPr>
    <w:rPr>
      <w:rFonts w:ascii="Times New Roman" w:eastAsia="SimSun" w:hAnsi="Times New Roman"/>
      <w:sz w:val="24"/>
      <w:szCs w:val="20"/>
      <w:lang w:val="es-ES_tradnl" w:eastAsia="es-ES"/>
    </w:rPr>
  </w:style>
  <w:style w:type="character" w:customStyle="1" w:styleId="Sangra2detindependienteCar1">
    <w:name w:val="Sangría 2 de t. independiente Car1"/>
    <w:basedOn w:val="Fuentedeprrafopredeter"/>
    <w:uiPriority w:val="99"/>
    <w:semiHidden/>
    <w:rsid w:val="00B2266D"/>
    <w:rPr>
      <w:rFonts w:ascii="Calibri" w:eastAsia="Calibri" w:hAnsi="Calibri" w:cs="Times New Roman"/>
    </w:rPr>
  </w:style>
  <w:style w:type="paragraph" w:styleId="Prrafodelista">
    <w:name w:val="List Paragraph"/>
    <w:basedOn w:val="Normal"/>
    <w:uiPriority w:val="34"/>
    <w:qFormat/>
    <w:rsid w:val="00B2266D"/>
    <w:pPr>
      <w:spacing w:after="0" w:line="240" w:lineRule="auto"/>
      <w:ind w:left="708"/>
    </w:pPr>
    <w:rPr>
      <w:rFonts w:ascii="Times New Roman" w:eastAsia="SimSun" w:hAnsi="Times New Roman"/>
      <w:sz w:val="24"/>
      <w:szCs w:val="24"/>
      <w:lang w:val="es-ES" w:eastAsia="es-ES"/>
    </w:rPr>
  </w:style>
  <w:style w:type="paragraph" w:styleId="NormalWeb">
    <w:name w:val="Normal (Web)"/>
    <w:basedOn w:val="Normal"/>
    <w:uiPriority w:val="99"/>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noparagraphstyle">
    <w:name w:val="noparagraphstyle"/>
    <w:basedOn w:val="Normal"/>
    <w:rsid w:val="00B2266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grame">
    <w:name w:val="grame"/>
    <w:basedOn w:val="Fuentedeprrafopredeter"/>
    <w:rsid w:val="00B2266D"/>
  </w:style>
  <w:style w:type="character" w:styleId="Hipervnculo">
    <w:name w:val="Hyperlink"/>
    <w:basedOn w:val="Fuentedeprrafopredeter"/>
    <w:uiPriority w:val="99"/>
    <w:rsid w:val="00B2266D"/>
    <w:rPr>
      <w:color w:val="0000FF"/>
      <w:u w:val="single"/>
    </w:rPr>
  </w:style>
  <w:style w:type="character" w:styleId="Nmerodepgina">
    <w:name w:val="page number"/>
    <w:basedOn w:val="Fuentedeprrafopredeter"/>
    <w:rsid w:val="00B2266D"/>
  </w:style>
  <w:style w:type="character" w:customStyle="1" w:styleId="TextodegloboCar">
    <w:name w:val="Texto de globo Car"/>
    <w:basedOn w:val="Fuentedeprrafopredeter"/>
    <w:link w:val="Textodeglobo"/>
    <w:uiPriority w:val="99"/>
    <w:semiHidden/>
    <w:rsid w:val="00B2266D"/>
    <w:rPr>
      <w:rFonts w:ascii="Tahoma" w:eastAsia="Calibri" w:hAnsi="Tahoma" w:cs="Tahoma"/>
      <w:sz w:val="16"/>
      <w:szCs w:val="16"/>
    </w:rPr>
  </w:style>
  <w:style w:type="paragraph" w:styleId="Textodeglobo">
    <w:name w:val="Balloon Text"/>
    <w:basedOn w:val="Normal"/>
    <w:link w:val="TextodegloboCar"/>
    <w:uiPriority w:val="99"/>
    <w:semiHidden/>
    <w:unhideWhenUsed/>
    <w:rsid w:val="00B2266D"/>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B2266D"/>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B2266D"/>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B2266D"/>
    <w:pPr>
      <w:spacing w:after="0" w:line="240" w:lineRule="auto"/>
      <w:jc w:val="both"/>
    </w:pPr>
    <w:rPr>
      <w:rFonts w:ascii="Bookman Old Style" w:hAnsi="Bookman Old Style"/>
      <w:i/>
      <w:color w:val="000000"/>
    </w:rPr>
  </w:style>
  <w:style w:type="character" w:customStyle="1" w:styleId="Textoindependiente3Car1">
    <w:name w:val="Texto independiente 3 Car1"/>
    <w:basedOn w:val="Fuentedeprrafopredeter"/>
    <w:uiPriority w:val="99"/>
    <w:semiHidden/>
    <w:rsid w:val="00B2266D"/>
    <w:rPr>
      <w:rFonts w:ascii="Calibri" w:eastAsia="Calibri" w:hAnsi="Calibri" w:cs="Times New Roman"/>
      <w:sz w:val="16"/>
      <w:szCs w:val="16"/>
    </w:rPr>
  </w:style>
  <w:style w:type="paragraph" w:styleId="Listaconvietas">
    <w:name w:val="List Bullet"/>
    <w:basedOn w:val="Normal"/>
    <w:rsid w:val="00B2266D"/>
    <w:pPr>
      <w:spacing w:after="0" w:line="240" w:lineRule="auto"/>
      <w:contextualSpacing/>
    </w:pPr>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B2266D"/>
    <w:rPr>
      <w:b/>
      <w:bCs/>
    </w:rPr>
  </w:style>
  <w:style w:type="paragraph" w:styleId="Sangradetextonormal">
    <w:name w:val="Body Text Indent"/>
    <w:basedOn w:val="Normal"/>
    <w:link w:val="SangradetextonormalCar"/>
    <w:rsid w:val="00B2266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rsid w:val="00B2266D"/>
    <w:rPr>
      <w:rFonts w:ascii="Times New Roman" w:eastAsia="Times New Roman" w:hAnsi="Times New Roman" w:cs="Times New Roman"/>
      <w:sz w:val="24"/>
      <w:szCs w:val="24"/>
      <w:lang w:val="es-ES" w:eastAsia="es-ES"/>
    </w:rPr>
  </w:style>
  <w:style w:type="paragraph" w:customStyle="1" w:styleId="Default">
    <w:name w:val="Default"/>
    <w:rsid w:val="00B2266D"/>
    <w:pPr>
      <w:autoSpaceDE w:val="0"/>
      <w:autoSpaceDN w:val="0"/>
      <w:adjustRightInd w:val="0"/>
      <w:spacing w:after="0" w:line="240" w:lineRule="auto"/>
    </w:pPr>
    <w:rPr>
      <w:rFonts w:ascii="Courier New" w:eastAsia="Calibri" w:hAnsi="Courier New" w:cs="Courier New"/>
      <w:color w:val="000000"/>
      <w:sz w:val="24"/>
      <w:szCs w:val="24"/>
      <w:lang w:val="es-ES" w:eastAsia="es-ES"/>
    </w:rPr>
  </w:style>
  <w:style w:type="character" w:styleId="Refdecomentario">
    <w:name w:val="annotation reference"/>
    <w:basedOn w:val="Fuentedeprrafopredeter"/>
    <w:unhideWhenUsed/>
    <w:rsid w:val="00B2266D"/>
    <w:rPr>
      <w:sz w:val="16"/>
      <w:szCs w:val="16"/>
    </w:rPr>
  </w:style>
  <w:style w:type="paragraph" w:styleId="Textocomentario">
    <w:name w:val="annotation text"/>
    <w:basedOn w:val="Normal"/>
    <w:link w:val="TextocomentarioCar"/>
    <w:unhideWhenUsed/>
    <w:rsid w:val="00B2266D"/>
    <w:rPr>
      <w:sz w:val="20"/>
      <w:szCs w:val="20"/>
    </w:rPr>
  </w:style>
  <w:style w:type="character" w:customStyle="1" w:styleId="TextocomentarioCar">
    <w:name w:val="Texto comentario Car"/>
    <w:basedOn w:val="Fuentedeprrafopredeter"/>
    <w:link w:val="Textocomentario"/>
    <w:rsid w:val="00B2266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B2266D"/>
    <w:rPr>
      <w:b/>
      <w:bCs/>
    </w:rPr>
  </w:style>
  <w:style w:type="character" w:customStyle="1" w:styleId="AsuntodelcomentarioCar">
    <w:name w:val="Asunto del comentario Car"/>
    <w:basedOn w:val="TextocomentarioCar"/>
    <w:link w:val="Asuntodelcomentario"/>
    <w:uiPriority w:val="99"/>
    <w:semiHidden/>
    <w:rsid w:val="00B2266D"/>
    <w:rPr>
      <w:rFonts w:ascii="Calibri" w:eastAsia="Calibri" w:hAnsi="Calibri" w:cs="Times New Roman"/>
      <w:b/>
      <w:bCs/>
      <w:sz w:val="20"/>
      <w:szCs w:val="20"/>
    </w:rPr>
  </w:style>
  <w:style w:type="table" w:styleId="Tablaconcuadrcula">
    <w:name w:val="Table Grid"/>
    <w:basedOn w:val="Tablanormal"/>
    <w:uiPriority w:val="59"/>
    <w:rsid w:val="00B2266D"/>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nfasis11">
    <w:name w:val="Cuadrícula clara - Énfasis 11"/>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Cuadrculaclara-nfasis5">
    <w:name w:val="Light Grid Accent 5"/>
    <w:basedOn w:val="Tablanormal"/>
    <w:uiPriority w:val="62"/>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5">
    <w:name w:val="Medium Shading 1 Accent 5"/>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Hipervnculovisitado">
    <w:name w:val="FollowedHyperlink"/>
    <w:basedOn w:val="Fuentedeprrafopredeter"/>
    <w:uiPriority w:val="99"/>
    <w:rsid w:val="00B2266D"/>
    <w:rPr>
      <w:color w:val="954F72" w:themeColor="followedHyperlink"/>
      <w:u w:val="single"/>
    </w:rPr>
  </w:style>
  <w:style w:type="paragraph" w:styleId="TDC1">
    <w:name w:val="toc 1"/>
    <w:basedOn w:val="Normal"/>
    <w:next w:val="Normal"/>
    <w:autoRedefine/>
    <w:uiPriority w:val="39"/>
    <w:qFormat/>
    <w:rsid w:val="00653FA3"/>
    <w:pPr>
      <w:tabs>
        <w:tab w:val="right" w:leader="dot" w:pos="8830"/>
      </w:tabs>
      <w:spacing w:after="0" w:line="240" w:lineRule="auto"/>
      <w:jc w:val="both"/>
    </w:pPr>
    <w:rPr>
      <w:rFonts w:ascii="Times New Roman" w:hAnsi="Times New Roman"/>
      <w:color w:val="FF0000"/>
      <w:sz w:val="24"/>
      <w:szCs w:val="24"/>
    </w:rPr>
  </w:style>
  <w:style w:type="paragraph" w:styleId="TDC2">
    <w:name w:val="toc 2"/>
    <w:basedOn w:val="Normal"/>
    <w:next w:val="Normal"/>
    <w:autoRedefine/>
    <w:uiPriority w:val="39"/>
    <w:qFormat/>
    <w:rsid w:val="00B2266D"/>
    <w:pPr>
      <w:spacing w:after="0" w:line="240" w:lineRule="auto"/>
      <w:ind w:left="240"/>
    </w:pPr>
    <w:rPr>
      <w:rFonts w:ascii="Times New Roman" w:eastAsia="SimSun" w:hAnsi="Times New Roman"/>
      <w:smallCaps/>
      <w:sz w:val="20"/>
      <w:szCs w:val="20"/>
      <w:lang w:val="es-ES" w:eastAsia="es-ES"/>
    </w:rPr>
  </w:style>
  <w:style w:type="paragraph" w:styleId="TtulodeTDC">
    <w:name w:val="TOC Heading"/>
    <w:basedOn w:val="Ttulo1"/>
    <w:next w:val="Normal"/>
    <w:uiPriority w:val="39"/>
    <w:semiHidden/>
    <w:unhideWhenUsed/>
    <w:qFormat/>
    <w:rsid w:val="00B2266D"/>
    <w:pPr>
      <w:keepLines/>
      <w:spacing w:before="480" w:after="0"/>
      <w:outlineLvl w:val="9"/>
    </w:pPr>
    <w:rPr>
      <w:rFonts w:asciiTheme="majorHAnsi" w:eastAsiaTheme="majorEastAsia" w:hAnsiTheme="majorHAnsi" w:cstheme="majorBidi"/>
      <w:color w:val="2E74B5" w:themeColor="accent1" w:themeShade="BF"/>
      <w:kern w:val="0"/>
      <w:sz w:val="28"/>
      <w:szCs w:val="28"/>
    </w:rPr>
  </w:style>
  <w:style w:type="paragraph" w:styleId="TDC3">
    <w:name w:val="toc 3"/>
    <w:basedOn w:val="Normal"/>
    <w:next w:val="Normal"/>
    <w:autoRedefine/>
    <w:uiPriority w:val="39"/>
    <w:semiHidden/>
    <w:unhideWhenUsed/>
    <w:rsid w:val="00B2266D"/>
    <w:pPr>
      <w:spacing w:after="100"/>
      <w:ind w:left="440"/>
    </w:pPr>
  </w:style>
  <w:style w:type="table" w:styleId="Tablaweb3">
    <w:name w:val="Table Web 3"/>
    <w:basedOn w:val="Tablanormal"/>
    <w:rsid w:val="00B2266D"/>
    <w:pPr>
      <w:spacing w:after="0" w:line="240" w:lineRule="auto"/>
    </w:pPr>
    <w:rPr>
      <w:rFonts w:ascii="Times New Roman" w:eastAsia="Times New Roman" w:hAnsi="Times New Roman" w:cs="Times New Roman"/>
      <w:sz w:val="20"/>
      <w:szCs w:val="20"/>
      <w:lang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B2266D"/>
    <w:pPr>
      <w:widowControl w:val="0"/>
      <w:tabs>
        <w:tab w:val="left" w:pos="2607"/>
        <w:tab w:val="left" w:pos="2976"/>
      </w:tabs>
      <w:autoSpaceDE w:val="0"/>
      <w:autoSpaceDN w:val="0"/>
      <w:adjustRightInd w:val="0"/>
      <w:spacing w:after="0" w:line="850" w:lineRule="atLeast"/>
      <w:ind w:left="2976" w:hanging="368"/>
      <w:jc w:val="both"/>
    </w:pPr>
    <w:rPr>
      <w:rFonts w:ascii="Times New Roman" w:eastAsia="Times New Roman" w:hAnsi="Times New Roman"/>
      <w:sz w:val="20"/>
      <w:szCs w:val="20"/>
      <w:lang w:val="en-US" w:eastAsia="es-ES"/>
    </w:rPr>
  </w:style>
  <w:style w:type="character" w:styleId="Nmerodelnea">
    <w:name w:val="line number"/>
    <w:basedOn w:val="Fuentedeprrafopredeter"/>
    <w:uiPriority w:val="99"/>
    <w:semiHidden/>
    <w:unhideWhenUsed/>
    <w:rsid w:val="00B2266D"/>
  </w:style>
  <w:style w:type="paragraph" w:styleId="Textosinformato">
    <w:name w:val="Plain Text"/>
    <w:basedOn w:val="Normal"/>
    <w:link w:val="TextosinformatoCar"/>
    <w:uiPriority w:val="99"/>
    <w:unhideWhenUsed/>
    <w:rsid w:val="00B2266D"/>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B2266D"/>
    <w:rPr>
      <w:rFonts w:ascii="Consolas" w:hAnsi="Consolas"/>
      <w:sz w:val="21"/>
      <w:szCs w:val="21"/>
    </w:rPr>
  </w:style>
  <w:style w:type="table" w:styleId="Sombreadoclaro-nfasis5">
    <w:name w:val="Light Shading Accent 5"/>
    <w:basedOn w:val="Tablanormal"/>
    <w:uiPriority w:val="60"/>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dovistoso-nfasis5">
    <w:name w:val="Colorful Shading Accent 5"/>
    <w:basedOn w:val="Tablanormal"/>
    <w:uiPriority w:val="71"/>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Cuadrculavistosa-nfasis5">
    <w:name w:val="Colorful Grid Accent 5"/>
    <w:basedOn w:val="Tablanormal"/>
    <w:uiPriority w:val="73"/>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Listavistosa-nfasis5">
    <w:name w:val="Colorful List Accent 5"/>
    <w:basedOn w:val="Tablanormal"/>
    <w:uiPriority w:val="72"/>
    <w:rsid w:val="00B2266D"/>
    <w:pPr>
      <w:spacing w:after="0" w:line="240" w:lineRule="auto"/>
    </w:pPr>
    <w:rPr>
      <w:rFonts w:ascii="Calibri" w:eastAsia="Calibri" w:hAnsi="Calibri"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Revisin">
    <w:name w:val="Revision"/>
    <w:hidden/>
    <w:uiPriority w:val="99"/>
    <w:semiHidden/>
    <w:rsid w:val="00B2266D"/>
    <w:pPr>
      <w:spacing w:after="0" w:line="240" w:lineRule="auto"/>
    </w:pPr>
    <w:rPr>
      <w:rFonts w:ascii="Times New Roman" w:eastAsia="Times New Roman" w:hAnsi="Times New Roman" w:cs="Times New Roman"/>
      <w:sz w:val="20"/>
      <w:szCs w:val="20"/>
      <w:lang w:val="es-ES" w:eastAsia="es-ES"/>
    </w:rPr>
  </w:style>
  <w:style w:type="paragraph" w:customStyle="1" w:styleId="xl64">
    <w:name w:val="xl64"/>
    <w:basedOn w:val="Normal"/>
    <w:rsid w:val="00B2266D"/>
    <w:pP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5">
    <w:name w:val="xl65"/>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6">
    <w:name w:val="xl66"/>
    <w:basedOn w:val="Normal"/>
    <w:rsid w:val="00B2266D"/>
    <w:pPr>
      <w:spacing w:before="100" w:beforeAutospacing="1" w:after="100" w:afterAutospacing="1" w:line="240" w:lineRule="auto"/>
      <w:jc w:val="center"/>
    </w:pPr>
    <w:rPr>
      <w:rFonts w:ascii="Bookman Old Style" w:eastAsia="Times New Roman" w:hAnsi="Bookman Old Style"/>
      <w:sz w:val="18"/>
      <w:szCs w:val="18"/>
      <w:lang w:eastAsia="es-CR"/>
    </w:rPr>
  </w:style>
  <w:style w:type="paragraph" w:customStyle="1" w:styleId="xl67">
    <w:name w:val="xl67"/>
    <w:basedOn w:val="Normal"/>
    <w:rsid w:val="00B2266D"/>
    <w:pPr>
      <w:pBdr>
        <w:top w:val="single" w:sz="4" w:space="0" w:color="auto"/>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68">
    <w:name w:val="xl68"/>
    <w:basedOn w:val="Normal"/>
    <w:rsid w:val="00B2266D"/>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69">
    <w:name w:val="xl69"/>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0">
    <w:name w:val="xl70"/>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1">
    <w:name w:val="xl71"/>
    <w:basedOn w:val="Normal"/>
    <w:rsid w:val="00B2266D"/>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2">
    <w:name w:val="xl72"/>
    <w:basedOn w:val="Normal"/>
    <w:rsid w:val="00B2266D"/>
    <w:pPr>
      <w:pBdr>
        <w:top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3">
    <w:name w:val="xl73"/>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4">
    <w:name w:val="xl74"/>
    <w:basedOn w:val="Normal"/>
    <w:rsid w:val="00B2266D"/>
    <w:pPr>
      <w:pBdr>
        <w:left w:val="single" w:sz="4" w:space="0" w:color="auto"/>
      </w:pBd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5">
    <w:name w:val="xl75"/>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6">
    <w:name w:val="xl76"/>
    <w:basedOn w:val="Normal"/>
    <w:rsid w:val="00B2266D"/>
    <w:pPr>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es-CR"/>
    </w:rPr>
  </w:style>
  <w:style w:type="paragraph" w:customStyle="1" w:styleId="xl77">
    <w:name w:val="xl77"/>
    <w:basedOn w:val="Normal"/>
    <w:rsid w:val="00B2266D"/>
    <w:pPr>
      <w:pBdr>
        <w:right w:val="single" w:sz="4" w:space="0" w:color="auto"/>
      </w:pBdr>
      <w:spacing w:before="100" w:beforeAutospacing="1" w:after="100" w:afterAutospacing="1" w:line="240" w:lineRule="auto"/>
    </w:pPr>
    <w:rPr>
      <w:rFonts w:ascii="Bookman Old Style" w:eastAsia="Times New Roman" w:hAnsi="Bookman Old Style"/>
      <w:sz w:val="18"/>
      <w:szCs w:val="18"/>
      <w:lang w:eastAsia="es-CR"/>
    </w:rPr>
  </w:style>
  <w:style w:type="paragraph" w:customStyle="1" w:styleId="xl78">
    <w:name w:val="xl78"/>
    <w:basedOn w:val="Normal"/>
    <w:rsid w:val="00B2266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79">
    <w:name w:val="xl79"/>
    <w:basedOn w:val="Normal"/>
    <w:rsid w:val="00B2266D"/>
    <w:pPr>
      <w:pBdr>
        <w:top w:val="single" w:sz="4" w:space="0" w:color="auto"/>
        <w:bottom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paragraph" w:customStyle="1" w:styleId="xl80">
    <w:name w:val="xl80"/>
    <w:basedOn w:val="Normal"/>
    <w:rsid w:val="00B2266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claro">
    <w:name w:val="Light Shading"/>
    <w:basedOn w:val="Tablanormal"/>
    <w:uiPriority w:val="60"/>
    <w:rsid w:val="00B2266D"/>
    <w:pPr>
      <w:spacing w:after="0" w:line="240" w:lineRule="auto"/>
    </w:pPr>
    <w:rPr>
      <w:rFonts w:ascii="Calibri" w:eastAsia="Calibri" w:hAnsi="Calibri" w:cs="Times New Roman"/>
      <w:color w:val="000000" w:themeColor="text1" w:themeShade="BF"/>
      <w:sz w:val="20"/>
      <w:szCs w:val="20"/>
      <w:lang w:val="es-ES"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B2266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b/>
      <w:bCs/>
      <w:color w:val="000000"/>
      <w:sz w:val="18"/>
      <w:szCs w:val="18"/>
      <w:lang w:eastAsia="es-CR"/>
    </w:rPr>
  </w:style>
  <w:style w:type="table" w:styleId="Sombreadomedio2-nfasis5">
    <w:name w:val="Medium Shading 2 Accent 5"/>
    <w:basedOn w:val="Tablanormal"/>
    <w:uiPriority w:val="64"/>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Sombreadovistoso-nfasis51">
    <w:name w:val="Sombreado vistoso - Énfasis 51"/>
    <w:basedOn w:val="Tablanormal"/>
    <w:next w:val="Sombreadovistoso-nfasis5"/>
    <w:uiPriority w:val="71"/>
    <w:rsid w:val="00B2266D"/>
    <w:pPr>
      <w:spacing w:after="0" w:line="240" w:lineRule="auto"/>
    </w:pPr>
    <w:rPr>
      <w:rFonts w:ascii="Times New Roman" w:eastAsia="Times New Roman" w:hAnsi="Times New Roman" w:cs="Times New Roman"/>
      <w:color w:val="000000"/>
      <w:sz w:val="20"/>
      <w:szCs w:val="20"/>
      <w:lang w:val="es-ES"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Listavistosa-nfasis52">
    <w:name w:val="Lista vistosa - Énfasis 52"/>
    <w:basedOn w:val="Tablanormal"/>
    <w:next w:val="Listavistosa-nfasis5"/>
    <w:uiPriority w:val="72"/>
    <w:rsid w:val="00B2266D"/>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uadrculaclara-nfasis51">
    <w:name w:val="Cuadrícula clara - Énfasis 51"/>
    <w:basedOn w:val="Tablanormal"/>
    <w:next w:val="Cuadrculaclara-nfasis5"/>
    <w:uiPriority w:val="62"/>
    <w:rsid w:val="00B2266D"/>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Tablaconcuadrcula1">
    <w:name w:val="Tabla con cuadrícula1"/>
    <w:basedOn w:val="Tablanormal"/>
    <w:next w:val="Tablaconcuadrcula"/>
    <w:uiPriority w:val="59"/>
    <w:rsid w:val="00B22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B2266D"/>
  </w:style>
  <w:style w:type="character" w:styleId="nfasis">
    <w:name w:val="Emphasis"/>
    <w:basedOn w:val="Fuentedeprrafopredeter"/>
    <w:uiPriority w:val="20"/>
    <w:qFormat/>
    <w:rsid w:val="00B2266D"/>
    <w:rPr>
      <w:b/>
      <w:bCs/>
      <w:i w:val="0"/>
      <w:iCs w:val="0"/>
    </w:rPr>
  </w:style>
  <w:style w:type="table" w:customStyle="1" w:styleId="Tabladelista2-nfasis51">
    <w:name w:val="Tabla de lista 2 - Énfasis 51"/>
    <w:basedOn w:val="Tablanormal"/>
    <w:uiPriority w:val="47"/>
    <w:rsid w:val="00B2266D"/>
    <w:pPr>
      <w:spacing w:after="0" w:line="240" w:lineRule="auto"/>
    </w:pPr>
    <w:rPr>
      <w:rFonts w:ascii="Calibri" w:eastAsia="Calibri" w:hAnsi="Calibri" w:cs="Times New Roman"/>
      <w:sz w:val="20"/>
      <w:szCs w:val="20"/>
      <w:lang w:val="es-ES" w:eastAsia="es-ES"/>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normal51">
    <w:name w:val="Tabla normal 51"/>
    <w:basedOn w:val="Tablanormal"/>
    <w:uiPriority w:val="45"/>
    <w:rsid w:val="00B2266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0">
    <w:name w:val="Tabla normal 51"/>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B2266D"/>
    <w:pPr>
      <w:spacing w:after="0" w:line="240" w:lineRule="auto"/>
    </w:pPr>
    <w:rPr>
      <w:rFonts w:ascii="Calibri" w:eastAsia="Calibri" w:hAnsi="Calibri" w:cs="Times New Roman"/>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B2266D"/>
    <w:pPr>
      <w:spacing w:after="0" w:line="240" w:lineRule="auto"/>
    </w:pPr>
    <w:rPr>
      <w:rFonts w:ascii="Times New Roman" w:eastAsia="Times New Roman" w:hAnsi="Times New Roman"/>
      <w:i/>
      <w:iCs/>
      <w:sz w:val="24"/>
      <w:szCs w:val="24"/>
      <w:lang w:eastAsia="es-CR"/>
    </w:rPr>
  </w:style>
  <w:style w:type="character" w:customStyle="1" w:styleId="DireccinHTMLCar">
    <w:name w:val="Dirección HTML Car"/>
    <w:basedOn w:val="Fuentedeprrafopredeter"/>
    <w:link w:val="DireccinHTML"/>
    <w:uiPriority w:val="99"/>
    <w:rsid w:val="00B2266D"/>
    <w:rPr>
      <w:rFonts w:ascii="Times New Roman" w:eastAsia="Times New Roman" w:hAnsi="Times New Roman" w:cs="Times New Roman"/>
      <w:i/>
      <w:iCs/>
      <w:sz w:val="24"/>
      <w:szCs w:val="24"/>
      <w:lang w:eastAsia="es-CR"/>
    </w:rPr>
  </w:style>
  <w:style w:type="table" w:customStyle="1" w:styleId="Tablaconcuadrcula3">
    <w:name w:val="Tabla con cuadrícula3"/>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B2266D"/>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B2266D"/>
    <w:pPr>
      <w:spacing w:after="0" w:line="240" w:lineRule="auto"/>
    </w:pPr>
    <w:rPr>
      <w:rFonts w:ascii="Calibri" w:eastAsia="Calibri" w:hAnsi="Calibri" w:cs="Times New Roman"/>
      <w:color w:val="2F5496" w:themeColor="accent5" w:themeShade="BF"/>
      <w:sz w:val="20"/>
      <w:szCs w:val="20"/>
      <w:lang w:val="es-ES"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C66974"/>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053B28"/>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054421"/>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3D5D6B"/>
    <w:pPr>
      <w:spacing w:after="0" w:line="240" w:lineRule="auto"/>
    </w:pPr>
    <w:rPr>
      <w:rFonts w:ascii="Times New Roman" w:eastAsia="Times New Roman" w:hAnsi="Times New Roman" w:cs="Times New Roman"/>
      <w:color w:val="000000" w:themeColor="text1"/>
      <w:sz w:val="20"/>
      <w:szCs w:val="20"/>
      <w:lang w:val="es-ES" w:eastAsia="es-ES"/>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Tablaconcuadrcula8">
    <w:name w:val="Tabla con cuadrícula8"/>
    <w:basedOn w:val="Tablanormal"/>
    <w:next w:val="Tablaconcuadrcula"/>
    <w:uiPriority w:val="39"/>
    <w:rsid w:val="00D61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CF57E6"/>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cuadrcula6concolores-nfasis61">
    <w:name w:val="Tabla de cuadrícula 6 con colores - Énfasis 61"/>
    <w:basedOn w:val="Tablanormal"/>
    <w:uiPriority w:val="51"/>
    <w:rsid w:val="00CF57E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nfasis61">
    <w:name w:val="Tabla de lista 2 - Énfasis 61"/>
    <w:basedOn w:val="Tablanormal"/>
    <w:uiPriority w:val="47"/>
    <w:rsid w:val="00182362"/>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a2">
    <w:name w:val="List 2"/>
    <w:basedOn w:val="Normal"/>
    <w:rsid w:val="00FE02A9"/>
    <w:pPr>
      <w:spacing w:after="0" w:line="240" w:lineRule="auto"/>
      <w:ind w:left="566" w:hanging="283"/>
    </w:pPr>
    <w:rPr>
      <w:rFonts w:ascii="Times New Roman" w:eastAsia="Times New Roman" w:hAnsi="Times New Roman"/>
      <w:sz w:val="24"/>
      <w:szCs w:val="24"/>
      <w:lang w:val="es-ES" w:eastAsia="es-ES"/>
    </w:rPr>
  </w:style>
  <w:style w:type="table" w:customStyle="1" w:styleId="Tablaconcuadrcula9">
    <w:name w:val="Tabla con cuadrícula9"/>
    <w:basedOn w:val="Tablanormal"/>
    <w:next w:val="Tablaconcuadrcula"/>
    <w:uiPriority w:val="39"/>
    <w:rsid w:val="00E83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4">
    <w:name w:val="toc 4"/>
    <w:basedOn w:val="Normal"/>
    <w:next w:val="Normal"/>
    <w:autoRedefine/>
    <w:uiPriority w:val="39"/>
    <w:semiHidden/>
    <w:unhideWhenUsed/>
    <w:rsid w:val="0096635B"/>
    <w:pPr>
      <w:spacing w:after="100"/>
      <w:ind w:left="660"/>
    </w:pPr>
  </w:style>
  <w:style w:type="table" w:customStyle="1" w:styleId="Tablaconcuadrcula10">
    <w:name w:val="Tabla con cuadrícula10"/>
    <w:basedOn w:val="Tablanormal"/>
    <w:next w:val="Tablaconcuadrcula"/>
    <w:rsid w:val="00C46113"/>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
    <w:name w:val="Tabla con cuadrícula11"/>
    <w:basedOn w:val="Tablanormal"/>
    <w:next w:val="Tablaconcuadrcula"/>
    <w:uiPriority w:val="59"/>
    <w:rsid w:val="00DE788E"/>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834CB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FE2F4E"/>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4">
    <w:name w:val="Tabla con cuadrícula14"/>
    <w:basedOn w:val="Tablanormal"/>
    <w:next w:val="Tablaconcuadrcula"/>
    <w:uiPriority w:val="59"/>
    <w:rsid w:val="00103AB7"/>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13753A"/>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13753A"/>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12110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12110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121109"/>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6concolores1">
    <w:name w:val="Tabla de lista 6 con colores1"/>
    <w:basedOn w:val="Tablanormal"/>
    <w:uiPriority w:val="51"/>
    <w:rsid w:val="008A745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link w:val="SinespaciadoCar"/>
    <w:uiPriority w:val="1"/>
    <w:qFormat/>
    <w:rsid w:val="00F5785E"/>
    <w:pPr>
      <w:suppressAutoHyphens/>
      <w:spacing w:after="0" w:line="240" w:lineRule="auto"/>
    </w:pPr>
    <w:rPr>
      <w:rFonts w:ascii="Times New Roman" w:eastAsia="Times New Roman" w:hAnsi="Times New Roman" w:cs="Times New Roman"/>
      <w:sz w:val="24"/>
      <w:szCs w:val="24"/>
      <w:lang w:val="es-ES" w:eastAsia="ar-SA"/>
    </w:rPr>
  </w:style>
  <w:style w:type="character" w:customStyle="1" w:styleId="SinespaciadoCar">
    <w:name w:val="Sin espaciado Car"/>
    <w:basedOn w:val="Fuentedeprrafopredeter"/>
    <w:link w:val="Sinespaciado"/>
    <w:uiPriority w:val="1"/>
    <w:locked/>
    <w:rsid w:val="00F5785E"/>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3446">
      <w:bodyDiv w:val="1"/>
      <w:marLeft w:val="0"/>
      <w:marRight w:val="0"/>
      <w:marTop w:val="0"/>
      <w:marBottom w:val="0"/>
      <w:divBdr>
        <w:top w:val="none" w:sz="0" w:space="0" w:color="auto"/>
        <w:left w:val="none" w:sz="0" w:space="0" w:color="auto"/>
        <w:bottom w:val="none" w:sz="0" w:space="0" w:color="auto"/>
        <w:right w:val="none" w:sz="0" w:space="0" w:color="auto"/>
      </w:divBdr>
    </w:div>
    <w:div w:id="55475782">
      <w:bodyDiv w:val="1"/>
      <w:marLeft w:val="0"/>
      <w:marRight w:val="0"/>
      <w:marTop w:val="0"/>
      <w:marBottom w:val="0"/>
      <w:divBdr>
        <w:top w:val="none" w:sz="0" w:space="0" w:color="auto"/>
        <w:left w:val="none" w:sz="0" w:space="0" w:color="auto"/>
        <w:bottom w:val="none" w:sz="0" w:space="0" w:color="auto"/>
        <w:right w:val="none" w:sz="0" w:space="0" w:color="auto"/>
      </w:divBdr>
    </w:div>
    <w:div w:id="94519434">
      <w:bodyDiv w:val="1"/>
      <w:marLeft w:val="0"/>
      <w:marRight w:val="0"/>
      <w:marTop w:val="0"/>
      <w:marBottom w:val="0"/>
      <w:divBdr>
        <w:top w:val="none" w:sz="0" w:space="0" w:color="auto"/>
        <w:left w:val="none" w:sz="0" w:space="0" w:color="auto"/>
        <w:bottom w:val="none" w:sz="0" w:space="0" w:color="auto"/>
        <w:right w:val="none" w:sz="0" w:space="0" w:color="auto"/>
      </w:divBdr>
    </w:div>
    <w:div w:id="369768185">
      <w:bodyDiv w:val="1"/>
      <w:marLeft w:val="0"/>
      <w:marRight w:val="0"/>
      <w:marTop w:val="0"/>
      <w:marBottom w:val="0"/>
      <w:divBdr>
        <w:top w:val="none" w:sz="0" w:space="0" w:color="auto"/>
        <w:left w:val="none" w:sz="0" w:space="0" w:color="auto"/>
        <w:bottom w:val="none" w:sz="0" w:space="0" w:color="auto"/>
        <w:right w:val="none" w:sz="0" w:space="0" w:color="auto"/>
      </w:divBdr>
    </w:div>
    <w:div w:id="382868370">
      <w:bodyDiv w:val="1"/>
      <w:marLeft w:val="0"/>
      <w:marRight w:val="0"/>
      <w:marTop w:val="0"/>
      <w:marBottom w:val="0"/>
      <w:divBdr>
        <w:top w:val="none" w:sz="0" w:space="0" w:color="auto"/>
        <w:left w:val="none" w:sz="0" w:space="0" w:color="auto"/>
        <w:bottom w:val="none" w:sz="0" w:space="0" w:color="auto"/>
        <w:right w:val="none" w:sz="0" w:space="0" w:color="auto"/>
      </w:divBdr>
    </w:div>
    <w:div w:id="383217969">
      <w:bodyDiv w:val="1"/>
      <w:marLeft w:val="0"/>
      <w:marRight w:val="0"/>
      <w:marTop w:val="0"/>
      <w:marBottom w:val="0"/>
      <w:divBdr>
        <w:top w:val="none" w:sz="0" w:space="0" w:color="auto"/>
        <w:left w:val="none" w:sz="0" w:space="0" w:color="auto"/>
        <w:bottom w:val="none" w:sz="0" w:space="0" w:color="auto"/>
        <w:right w:val="none" w:sz="0" w:space="0" w:color="auto"/>
      </w:divBdr>
    </w:div>
    <w:div w:id="399249845">
      <w:bodyDiv w:val="1"/>
      <w:marLeft w:val="0"/>
      <w:marRight w:val="0"/>
      <w:marTop w:val="0"/>
      <w:marBottom w:val="0"/>
      <w:divBdr>
        <w:top w:val="none" w:sz="0" w:space="0" w:color="auto"/>
        <w:left w:val="none" w:sz="0" w:space="0" w:color="auto"/>
        <w:bottom w:val="none" w:sz="0" w:space="0" w:color="auto"/>
        <w:right w:val="none" w:sz="0" w:space="0" w:color="auto"/>
      </w:divBdr>
    </w:div>
    <w:div w:id="466044208">
      <w:bodyDiv w:val="1"/>
      <w:marLeft w:val="0"/>
      <w:marRight w:val="0"/>
      <w:marTop w:val="0"/>
      <w:marBottom w:val="0"/>
      <w:divBdr>
        <w:top w:val="none" w:sz="0" w:space="0" w:color="auto"/>
        <w:left w:val="none" w:sz="0" w:space="0" w:color="auto"/>
        <w:bottom w:val="none" w:sz="0" w:space="0" w:color="auto"/>
        <w:right w:val="none" w:sz="0" w:space="0" w:color="auto"/>
      </w:divBdr>
    </w:div>
    <w:div w:id="488909686">
      <w:bodyDiv w:val="1"/>
      <w:marLeft w:val="0"/>
      <w:marRight w:val="0"/>
      <w:marTop w:val="0"/>
      <w:marBottom w:val="0"/>
      <w:divBdr>
        <w:top w:val="none" w:sz="0" w:space="0" w:color="auto"/>
        <w:left w:val="none" w:sz="0" w:space="0" w:color="auto"/>
        <w:bottom w:val="none" w:sz="0" w:space="0" w:color="auto"/>
        <w:right w:val="none" w:sz="0" w:space="0" w:color="auto"/>
      </w:divBdr>
      <w:divsChild>
        <w:div w:id="214045851">
          <w:marLeft w:val="547"/>
          <w:marRight w:val="0"/>
          <w:marTop w:val="0"/>
          <w:marBottom w:val="0"/>
          <w:divBdr>
            <w:top w:val="none" w:sz="0" w:space="0" w:color="auto"/>
            <w:left w:val="none" w:sz="0" w:space="0" w:color="auto"/>
            <w:bottom w:val="none" w:sz="0" w:space="0" w:color="auto"/>
            <w:right w:val="none" w:sz="0" w:space="0" w:color="auto"/>
          </w:divBdr>
        </w:div>
      </w:divsChild>
    </w:div>
    <w:div w:id="492568867">
      <w:bodyDiv w:val="1"/>
      <w:marLeft w:val="0"/>
      <w:marRight w:val="0"/>
      <w:marTop w:val="0"/>
      <w:marBottom w:val="0"/>
      <w:divBdr>
        <w:top w:val="none" w:sz="0" w:space="0" w:color="auto"/>
        <w:left w:val="none" w:sz="0" w:space="0" w:color="auto"/>
        <w:bottom w:val="none" w:sz="0" w:space="0" w:color="auto"/>
        <w:right w:val="none" w:sz="0" w:space="0" w:color="auto"/>
      </w:divBdr>
    </w:div>
    <w:div w:id="642392926">
      <w:bodyDiv w:val="1"/>
      <w:marLeft w:val="0"/>
      <w:marRight w:val="0"/>
      <w:marTop w:val="0"/>
      <w:marBottom w:val="0"/>
      <w:divBdr>
        <w:top w:val="none" w:sz="0" w:space="0" w:color="auto"/>
        <w:left w:val="none" w:sz="0" w:space="0" w:color="auto"/>
        <w:bottom w:val="none" w:sz="0" w:space="0" w:color="auto"/>
        <w:right w:val="none" w:sz="0" w:space="0" w:color="auto"/>
      </w:divBdr>
      <w:divsChild>
        <w:div w:id="522742926">
          <w:marLeft w:val="547"/>
          <w:marRight w:val="0"/>
          <w:marTop w:val="0"/>
          <w:marBottom w:val="0"/>
          <w:divBdr>
            <w:top w:val="none" w:sz="0" w:space="0" w:color="auto"/>
            <w:left w:val="none" w:sz="0" w:space="0" w:color="auto"/>
            <w:bottom w:val="none" w:sz="0" w:space="0" w:color="auto"/>
            <w:right w:val="none" w:sz="0" w:space="0" w:color="auto"/>
          </w:divBdr>
        </w:div>
      </w:divsChild>
    </w:div>
    <w:div w:id="651982004">
      <w:bodyDiv w:val="1"/>
      <w:marLeft w:val="0"/>
      <w:marRight w:val="0"/>
      <w:marTop w:val="0"/>
      <w:marBottom w:val="0"/>
      <w:divBdr>
        <w:top w:val="none" w:sz="0" w:space="0" w:color="auto"/>
        <w:left w:val="none" w:sz="0" w:space="0" w:color="auto"/>
        <w:bottom w:val="none" w:sz="0" w:space="0" w:color="auto"/>
        <w:right w:val="none" w:sz="0" w:space="0" w:color="auto"/>
      </w:divBdr>
    </w:div>
    <w:div w:id="707409578">
      <w:bodyDiv w:val="1"/>
      <w:marLeft w:val="0"/>
      <w:marRight w:val="0"/>
      <w:marTop w:val="0"/>
      <w:marBottom w:val="0"/>
      <w:divBdr>
        <w:top w:val="none" w:sz="0" w:space="0" w:color="auto"/>
        <w:left w:val="none" w:sz="0" w:space="0" w:color="auto"/>
        <w:bottom w:val="none" w:sz="0" w:space="0" w:color="auto"/>
        <w:right w:val="none" w:sz="0" w:space="0" w:color="auto"/>
      </w:divBdr>
    </w:div>
    <w:div w:id="736586027">
      <w:bodyDiv w:val="1"/>
      <w:marLeft w:val="0"/>
      <w:marRight w:val="0"/>
      <w:marTop w:val="0"/>
      <w:marBottom w:val="0"/>
      <w:divBdr>
        <w:top w:val="none" w:sz="0" w:space="0" w:color="auto"/>
        <w:left w:val="none" w:sz="0" w:space="0" w:color="auto"/>
        <w:bottom w:val="none" w:sz="0" w:space="0" w:color="auto"/>
        <w:right w:val="none" w:sz="0" w:space="0" w:color="auto"/>
      </w:divBdr>
    </w:div>
    <w:div w:id="755907989">
      <w:bodyDiv w:val="1"/>
      <w:marLeft w:val="0"/>
      <w:marRight w:val="0"/>
      <w:marTop w:val="0"/>
      <w:marBottom w:val="0"/>
      <w:divBdr>
        <w:top w:val="none" w:sz="0" w:space="0" w:color="auto"/>
        <w:left w:val="none" w:sz="0" w:space="0" w:color="auto"/>
        <w:bottom w:val="none" w:sz="0" w:space="0" w:color="auto"/>
        <w:right w:val="none" w:sz="0" w:space="0" w:color="auto"/>
      </w:divBdr>
    </w:div>
    <w:div w:id="854154663">
      <w:bodyDiv w:val="1"/>
      <w:marLeft w:val="0"/>
      <w:marRight w:val="0"/>
      <w:marTop w:val="0"/>
      <w:marBottom w:val="0"/>
      <w:divBdr>
        <w:top w:val="none" w:sz="0" w:space="0" w:color="auto"/>
        <w:left w:val="none" w:sz="0" w:space="0" w:color="auto"/>
        <w:bottom w:val="none" w:sz="0" w:space="0" w:color="auto"/>
        <w:right w:val="none" w:sz="0" w:space="0" w:color="auto"/>
      </w:divBdr>
    </w:div>
    <w:div w:id="965815989">
      <w:bodyDiv w:val="1"/>
      <w:marLeft w:val="0"/>
      <w:marRight w:val="0"/>
      <w:marTop w:val="0"/>
      <w:marBottom w:val="0"/>
      <w:divBdr>
        <w:top w:val="none" w:sz="0" w:space="0" w:color="auto"/>
        <w:left w:val="none" w:sz="0" w:space="0" w:color="auto"/>
        <w:bottom w:val="none" w:sz="0" w:space="0" w:color="auto"/>
        <w:right w:val="none" w:sz="0" w:space="0" w:color="auto"/>
      </w:divBdr>
    </w:div>
    <w:div w:id="998340827">
      <w:bodyDiv w:val="1"/>
      <w:marLeft w:val="0"/>
      <w:marRight w:val="0"/>
      <w:marTop w:val="0"/>
      <w:marBottom w:val="0"/>
      <w:divBdr>
        <w:top w:val="none" w:sz="0" w:space="0" w:color="auto"/>
        <w:left w:val="none" w:sz="0" w:space="0" w:color="auto"/>
        <w:bottom w:val="none" w:sz="0" w:space="0" w:color="auto"/>
        <w:right w:val="none" w:sz="0" w:space="0" w:color="auto"/>
      </w:divBdr>
    </w:div>
    <w:div w:id="1152529581">
      <w:bodyDiv w:val="1"/>
      <w:marLeft w:val="0"/>
      <w:marRight w:val="0"/>
      <w:marTop w:val="0"/>
      <w:marBottom w:val="0"/>
      <w:divBdr>
        <w:top w:val="none" w:sz="0" w:space="0" w:color="auto"/>
        <w:left w:val="none" w:sz="0" w:space="0" w:color="auto"/>
        <w:bottom w:val="none" w:sz="0" w:space="0" w:color="auto"/>
        <w:right w:val="none" w:sz="0" w:space="0" w:color="auto"/>
      </w:divBdr>
    </w:div>
    <w:div w:id="1163547102">
      <w:bodyDiv w:val="1"/>
      <w:marLeft w:val="0"/>
      <w:marRight w:val="0"/>
      <w:marTop w:val="0"/>
      <w:marBottom w:val="0"/>
      <w:divBdr>
        <w:top w:val="none" w:sz="0" w:space="0" w:color="auto"/>
        <w:left w:val="none" w:sz="0" w:space="0" w:color="auto"/>
        <w:bottom w:val="none" w:sz="0" w:space="0" w:color="auto"/>
        <w:right w:val="none" w:sz="0" w:space="0" w:color="auto"/>
      </w:divBdr>
    </w:div>
    <w:div w:id="1361319970">
      <w:bodyDiv w:val="1"/>
      <w:marLeft w:val="0"/>
      <w:marRight w:val="0"/>
      <w:marTop w:val="0"/>
      <w:marBottom w:val="0"/>
      <w:divBdr>
        <w:top w:val="none" w:sz="0" w:space="0" w:color="auto"/>
        <w:left w:val="none" w:sz="0" w:space="0" w:color="auto"/>
        <w:bottom w:val="none" w:sz="0" w:space="0" w:color="auto"/>
        <w:right w:val="none" w:sz="0" w:space="0" w:color="auto"/>
      </w:divBdr>
      <w:divsChild>
        <w:div w:id="390471427">
          <w:marLeft w:val="547"/>
          <w:marRight w:val="0"/>
          <w:marTop w:val="0"/>
          <w:marBottom w:val="0"/>
          <w:divBdr>
            <w:top w:val="none" w:sz="0" w:space="0" w:color="auto"/>
            <w:left w:val="none" w:sz="0" w:space="0" w:color="auto"/>
            <w:bottom w:val="none" w:sz="0" w:space="0" w:color="auto"/>
            <w:right w:val="none" w:sz="0" w:space="0" w:color="auto"/>
          </w:divBdr>
        </w:div>
      </w:divsChild>
    </w:div>
    <w:div w:id="1565143741">
      <w:bodyDiv w:val="1"/>
      <w:marLeft w:val="0"/>
      <w:marRight w:val="0"/>
      <w:marTop w:val="0"/>
      <w:marBottom w:val="0"/>
      <w:divBdr>
        <w:top w:val="none" w:sz="0" w:space="0" w:color="auto"/>
        <w:left w:val="none" w:sz="0" w:space="0" w:color="auto"/>
        <w:bottom w:val="none" w:sz="0" w:space="0" w:color="auto"/>
        <w:right w:val="none" w:sz="0" w:space="0" w:color="auto"/>
      </w:divBdr>
    </w:div>
    <w:div w:id="1568876879">
      <w:bodyDiv w:val="1"/>
      <w:marLeft w:val="0"/>
      <w:marRight w:val="0"/>
      <w:marTop w:val="0"/>
      <w:marBottom w:val="0"/>
      <w:divBdr>
        <w:top w:val="none" w:sz="0" w:space="0" w:color="auto"/>
        <w:left w:val="none" w:sz="0" w:space="0" w:color="auto"/>
        <w:bottom w:val="none" w:sz="0" w:space="0" w:color="auto"/>
        <w:right w:val="none" w:sz="0" w:space="0" w:color="auto"/>
      </w:divBdr>
    </w:div>
    <w:div w:id="1571502886">
      <w:bodyDiv w:val="1"/>
      <w:marLeft w:val="0"/>
      <w:marRight w:val="0"/>
      <w:marTop w:val="0"/>
      <w:marBottom w:val="0"/>
      <w:divBdr>
        <w:top w:val="none" w:sz="0" w:space="0" w:color="auto"/>
        <w:left w:val="none" w:sz="0" w:space="0" w:color="auto"/>
        <w:bottom w:val="none" w:sz="0" w:space="0" w:color="auto"/>
        <w:right w:val="none" w:sz="0" w:space="0" w:color="auto"/>
      </w:divBdr>
      <w:divsChild>
        <w:div w:id="527450509">
          <w:marLeft w:val="547"/>
          <w:marRight w:val="0"/>
          <w:marTop w:val="0"/>
          <w:marBottom w:val="0"/>
          <w:divBdr>
            <w:top w:val="none" w:sz="0" w:space="0" w:color="auto"/>
            <w:left w:val="none" w:sz="0" w:space="0" w:color="auto"/>
            <w:bottom w:val="none" w:sz="0" w:space="0" w:color="auto"/>
            <w:right w:val="none" w:sz="0" w:space="0" w:color="auto"/>
          </w:divBdr>
        </w:div>
      </w:divsChild>
    </w:div>
    <w:div w:id="1613321036">
      <w:bodyDiv w:val="1"/>
      <w:marLeft w:val="0"/>
      <w:marRight w:val="0"/>
      <w:marTop w:val="0"/>
      <w:marBottom w:val="0"/>
      <w:divBdr>
        <w:top w:val="none" w:sz="0" w:space="0" w:color="auto"/>
        <w:left w:val="none" w:sz="0" w:space="0" w:color="auto"/>
        <w:bottom w:val="none" w:sz="0" w:space="0" w:color="auto"/>
        <w:right w:val="none" w:sz="0" w:space="0" w:color="auto"/>
      </w:divBdr>
    </w:div>
    <w:div w:id="1631666142">
      <w:bodyDiv w:val="1"/>
      <w:marLeft w:val="0"/>
      <w:marRight w:val="0"/>
      <w:marTop w:val="0"/>
      <w:marBottom w:val="0"/>
      <w:divBdr>
        <w:top w:val="none" w:sz="0" w:space="0" w:color="auto"/>
        <w:left w:val="none" w:sz="0" w:space="0" w:color="auto"/>
        <w:bottom w:val="none" w:sz="0" w:space="0" w:color="auto"/>
        <w:right w:val="none" w:sz="0" w:space="0" w:color="auto"/>
      </w:divBdr>
    </w:div>
    <w:div w:id="1698391173">
      <w:bodyDiv w:val="1"/>
      <w:marLeft w:val="0"/>
      <w:marRight w:val="0"/>
      <w:marTop w:val="0"/>
      <w:marBottom w:val="0"/>
      <w:divBdr>
        <w:top w:val="none" w:sz="0" w:space="0" w:color="auto"/>
        <w:left w:val="none" w:sz="0" w:space="0" w:color="auto"/>
        <w:bottom w:val="none" w:sz="0" w:space="0" w:color="auto"/>
        <w:right w:val="none" w:sz="0" w:space="0" w:color="auto"/>
      </w:divBdr>
    </w:div>
    <w:div w:id="1698584856">
      <w:bodyDiv w:val="1"/>
      <w:marLeft w:val="0"/>
      <w:marRight w:val="0"/>
      <w:marTop w:val="0"/>
      <w:marBottom w:val="0"/>
      <w:divBdr>
        <w:top w:val="none" w:sz="0" w:space="0" w:color="auto"/>
        <w:left w:val="none" w:sz="0" w:space="0" w:color="auto"/>
        <w:bottom w:val="none" w:sz="0" w:space="0" w:color="auto"/>
        <w:right w:val="none" w:sz="0" w:space="0" w:color="auto"/>
      </w:divBdr>
    </w:div>
    <w:div w:id="1705859941">
      <w:bodyDiv w:val="1"/>
      <w:marLeft w:val="0"/>
      <w:marRight w:val="0"/>
      <w:marTop w:val="0"/>
      <w:marBottom w:val="0"/>
      <w:divBdr>
        <w:top w:val="none" w:sz="0" w:space="0" w:color="auto"/>
        <w:left w:val="none" w:sz="0" w:space="0" w:color="auto"/>
        <w:bottom w:val="none" w:sz="0" w:space="0" w:color="auto"/>
        <w:right w:val="none" w:sz="0" w:space="0" w:color="auto"/>
      </w:divBdr>
    </w:div>
    <w:div w:id="1734963696">
      <w:bodyDiv w:val="1"/>
      <w:marLeft w:val="0"/>
      <w:marRight w:val="0"/>
      <w:marTop w:val="0"/>
      <w:marBottom w:val="0"/>
      <w:divBdr>
        <w:top w:val="none" w:sz="0" w:space="0" w:color="auto"/>
        <w:left w:val="none" w:sz="0" w:space="0" w:color="auto"/>
        <w:bottom w:val="none" w:sz="0" w:space="0" w:color="auto"/>
        <w:right w:val="none" w:sz="0" w:space="0" w:color="auto"/>
      </w:divBdr>
      <w:divsChild>
        <w:div w:id="163516440">
          <w:marLeft w:val="547"/>
          <w:marRight w:val="0"/>
          <w:marTop w:val="0"/>
          <w:marBottom w:val="0"/>
          <w:divBdr>
            <w:top w:val="none" w:sz="0" w:space="0" w:color="auto"/>
            <w:left w:val="none" w:sz="0" w:space="0" w:color="auto"/>
            <w:bottom w:val="none" w:sz="0" w:space="0" w:color="auto"/>
            <w:right w:val="none" w:sz="0" w:space="0" w:color="auto"/>
          </w:divBdr>
        </w:div>
      </w:divsChild>
    </w:div>
    <w:div w:id="1771706016">
      <w:bodyDiv w:val="1"/>
      <w:marLeft w:val="0"/>
      <w:marRight w:val="0"/>
      <w:marTop w:val="0"/>
      <w:marBottom w:val="0"/>
      <w:divBdr>
        <w:top w:val="none" w:sz="0" w:space="0" w:color="auto"/>
        <w:left w:val="none" w:sz="0" w:space="0" w:color="auto"/>
        <w:bottom w:val="none" w:sz="0" w:space="0" w:color="auto"/>
        <w:right w:val="none" w:sz="0" w:space="0" w:color="auto"/>
      </w:divBdr>
    </w:div>
    <w:div w:id="1800800891">
      <w:bodyDiv w:val="1"/>
      <w:marLeft w:val="0"/>
      <w:marRight w:val="0"/>
      <w:marTop w:val="0"/>
      <w:marBottom w:val="0"/>
      <w:divBdr>
        <w:top w:val="none" w:sz="0" w:space="0" w:color="auto"/>
        <w:left w:val="none" w:sz="0" w:space="0" w:color="auto"/>
        <w:bottom w:val="none" w:sz="0" w:space="0" w:color="auto"/>
        <w:right w:val="none" w:sz="0" w:space="0" w:color="auto"/>
      </w:divBdr>
    </w:div>
    <w:div w:id="1807966593">
      <w:bodyDiv w:val="1"/>
      <w:marLeft w:val="0"/>
      <w:marRight w:val="0"/>
      <w:marTop w:val="0"/>
      <w:marBottom w:val="0"/>
      <w:divBdr>
        <w:top w:val="none" w:sz="0" w:space="0" w:color="auto"/>
        <w:left w:val="none" w:sz="0" w:space="0" w:color="auto"/>
        <w:bottom w:val="none" w:sz="0" w:space="0" w:color="auto"/>
        <w:right w:val="none" w:sz="0" w:space="0" w:color="auto"/>
      </w:divBdr>
    </w:div>
    <w:div w:id="1836144071">
      <w:bodyDiv w:val="1"/>
      <w:marLeft w:val="0"/>
      <w:marRight w:val="0"/>
      <w:marTop w:val="0"/>
      <w:marBottom w:val="0"/>
      <w:divBdr>
        <w:top w:val="none" w:sz="0" w:space="0" w:color="auto"/>
        <w:left w:val="none" w:sz="0" w:space="0" w:color="auto"/>
        <w:bottom w:val="none" w:sz="0" w:space="0" w:color="auto"/>
        <w:right w:val="none" w:sz="0" w:space="0" w:color="auto"/>
      </w:divBdr>
    </w:div>
    <w:div w:id="1858036991">
      <w:bodyDiv w:val="1"/>
      <w:marLeft w:val="0"/>
      <w:marRight w:val="0"/>
      <w:marTop w:val="0"/>
      <w:marBottom w:val="0"/>
      <w:divBdr>
        <w:top w:val="none" w:sz="0" w:space="0" w:color="auto"/>
        <w:left w:val="none" w:sz="0" w:space="0" w:color="auto"/>
        <w:bottom w:val="none" w:sz="0" w:space="0" w:color="auto"/>
        <w:right w:val="none" w:sz="0" w:space="0" w:color="auto"/>
      </w:divBdr>
    </w:div>
    <w:div w:id="1861158214">
      <w:bodyDiv w:val="1"/>
      <w:marLeft w:val="0"/>
      <w:marRight w:val="0"/>
      <w:marTop w:val="0"/>
      <w:marBottom w:val="0"/>
      <w:divBdr>
        <w:top w:val="none" w:sz="0" w:space="0" w:color="auto"/>
        <w:left w:val="none" w:sz="0" w:space="0" w:color="auto"/>
        <w:bottom w:val="none" w:sz="0" w:space="0" w:color="auto"/>
        <w:right w:val="none" w:sz="0" w:space="0" w:color="auto"/>
      </w:divBdr>
    </w:div>
    <w:div w:id="1873421432">
      <w:bodyDiv w:val="1"/>
      <w:marLeft w:val="0"/>
      <w:marRight w:val="0"/>
      <w:marTop w:val="0"/>
      <w:marBottom w:val="0"/>
      <w:divBdr>
        <w:top w:val="none" w:sz="0" w:space="0" w:color="auto"/>
        <w:left w:val="none" w:sz="0" w:space="0" w:color="auto"/>
        <w:bottom w:val="none" w:sz="0" w:space="0" w:color="auto"/>
        <w:right w:val="none" w:sz="0" w:space="0" w:color="auto"/>
      </w:divBdr>
    </w:div>
    <w:div w:id="1888026800">
      <w:bodyDiv w:val="1"/>
      <w:marLeft w:val="0"/>
      <w:marRight w:val="0"/>
      <w:marTop w:val="0"/>
      <w:marBottom w:val="0"/>
      <w:divBdr>
        <w:top w:val="none" w:sz="0" w:space="0" w:color="auto"/>
        <w:left w:val="none" w:sz="0" w:space="0" w:color="auto"/>
        <w:bottom w:val="none" w:sz="0" w:space="0" w:color="auto"/>
        <w:right w:val="none" w:sz="0" w:space="0" w:color="auto"/>
      </w:divBdr>
    </w:div>
    <w:div w:id="1956867280">
      <w:bodyDiv w:val="1"/>
      <w:marLeft w:val="0"/>
      <w:marRight w:val="0"/>
      <w:marTop w:val="0"/>
      <w:marBottom w:val="0"/>
      <w:divBdr>
        <w:top w:val="none" w:sz="0" w:space="0" w:color="auto"/>
        <w:left w:val="none" w:sz="0" w:space="0" w:color="auto"/>
        <w:bottom w:val="none" w:sz="0" w:space="0" w:color="auto"/>
        <w:right w:val="none" w:sz="0" w:space="0" w:color="auto"/>
      </w:divBdr>
    </w:div>
    <w:div w:id="1961259647">
      <w:bodyDiv w:val="1"/>
      <w:marLeft w:val="0"/>
      <w:marRight w:val="0"/>
      <w:marTop w:val="0"/>
      <w:marBottom w:val="0"/>
      <w:divBdr>
        <w:top w:val="none" w:sz="0" w:space="0" w:color="auto"/>
        <w:left w:val="none" w:sz="0" w:space="0" w:color="auto"/>
        <w:bottom w:val="none" w:sz="0" w:space="0" w:color="auto"/>
        <w:right w:val="none" w:sz="0" w:space="0" w:color="auto"/>
      </w:divBdr>
    </w:div>
    <w:div w:id="2068650457">
      <w:bodyDiv w:val="1"/>
      <w:marLeft w:val="0"/>
      <w:marRight w:val="0"/>
      <w:marTop w:val="0"/>
      <w:marBottom w:val="0"/>
      <w:divBdr>
        <w:top w:val="none" w:sz="0" w:space="0" w:color="auto"/>
        <w:left w:val="none" w:sz="0" w:space="0" w:color="auto"/>
        <w:bottom w:val="none" w:sz="0" w:space="0" w:color="auto"/>
        <w:right w:val="none" w:sz="0" w:space="0" w:color="auto"/>
      </w:divBdr>
    </w:div>
    <w:div w:id="213601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8FE92-74AF-4EAE-9FC1-E800E1733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76</Pages>
  <Words>29204</Words>
  <Characters>160623</Characters>
  <Application>Microsoft Office Word</Application>
  <DocSecurity>0</DocSecurity>
  <Lines>1338</Lines>
  <Paragraphs>378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Adriana Chaves Jimenez</dc:creator>
  <cp:lastModifiedBy>Edier Navarro Esquivel</cp:lastModifiedBy>
  <cp:revision>25</cp:revision>
  <cp:lastPrinted>2017-06-09T20:29:00Z</cp:lastPrinted>
  <dcterms:created xsi:type="dcterms:W3CDTF">2019-12-19T13:55:00Z</dcterms:created>
  <dcterms:modified xsi:type="dcterms:W3CDTF">2020-01-16T17:04:00Z</dcterms:modified>
</cp:coreProperties>
</file>