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val="0"/>
          <w:bCs w:val="0"/>
          <w:color w:val="auto"/>
          <w:sz w:val="24"/>
          <w:szCs w:val="24"/>
          <w:lang w:val="es-ES" w:eastAsia="ar-SA"/>
        </w:rPr>
        <w:id w:val="607941079"/>
        <w:docPartObj>
          <w:docPartGallery w:val="Table of Contents"/>
          <w:docPartUnique/>
        </w:docPartObj>
      </w:sdtPr>
      <w:sdtEndPr/>
      <w:sdtContent>
        <w:p w:rsidR="00E26CE3" w:rsidRPr="00BC62D8" w:rsidRDefault="00E26CE3" w:rsidP="00E26CE3">
          <w:pPr>
            <w:pStyle w:val="TtulodeTDC"/>
            <w:jc w:val="center"/>
            <w:rPr>
              <w:rFonts w:ascii="Times New Roman" w:hAnsi="Times New Roman" w:cs="Times New Roman"/>
              <w:color w:val="auto"/>
              <w:sz w:val="24"/>
              <w:szCs w:val="24"/>
              <w:lang w:val="es-ES"/>
            </w:rPr>
          </w:pPr>
          <w:r w:rsidRPr="00BC62D8">
            <w:rPr>
              <w:rFonts w:ascii="Times New Roman" w:hAnsi="Times New Roman" w:cs="Times New Roman"/>
              <w:color w:val="auto"/>
              <w:sz w:val="24"/>
              <w:szCs w:val="24"/>
              <w:lang w:val="es-ES"/>
            </w:rPr>
            <w:t>Tabla de contenido</w:t>
          </w:r>
        </w:p>
        <w:p w:rsidR="000F71F5" w:rsidRPr="00BC62D8" w:rsidRDefault="000F71F5" w:rsidP="000F71F5">
          <w:pPr>
            <w:rPr>
              <w:lang w:eastAsia="en-US"/>
            </w:rPr>
          </w:pPr>
        </w:p>
        <w:p w:rsidR="00BC62D8" w:rsidRPr="00BC62D8" w:rsidRDefault="00E26CE3">
          <w:pPr>
            <w:pStyle w:val="TDC1"/>
            <w:tabs>
              <w:tab w:val="right" w:leader="dot" w:pos="8828"/>
            </w:tabs>
            <w:rPr>
              <w:rFonts w:ascii="Times New Roman" w:eastAsiaTheme="minorEastAsia" w:hAnsi="Times New Roman"/>
              <w:b w:val="0"/>
              <w:bCs w:val="0"/>
              <w:caps w:val="0"/>
              <w:noProof/>
              <w:sz w:val="24"/>
              <w:szCs w:val="24"/>
              <w:lang w:val="es-CR" w:eastAsia="es-CR"/>
            </w:rPr>
          </w:pPr>
          <w:r w:rsidRPr="00BC62D8">
            <w:rPr>
              <w:rFonts w:ascii="Times New Roman" w:hAnsi="Times New Roman"/>
              <w:sz w:val="24"/>
              <w:szCs w:val="24"/>
            </w:rPr>
            <w:fldChar w:fldCharType="begin"/>
          </w:r>
          <w:r w:rsidRPr="00BC62D8">
            <w:rPr>
              <w:rFonts w:ascii="Times New Roman" w:hAnsi="Times New Roman"/>
              <w:sz w:val="24"/>
              <w:szCs w:val="24"/>
            </w:rPr>
            <w:instrText xml:space="preserve"> TOC \o "1-3" \h \z \u </w:instrText>
          </w:r>
          <w:r w:rsidRPr="00BC62D8">
            <w:rPr>
              <w:rFonts w:ascii="Times New Roman" w:hAnsi="Times New Roman"/>
              <w:sz w:val="24"/>
              <w:szCs w:val="24"/>
            </w:rPr>
            <w:fldChar w:fldCharType="separate"/>
          </w:r>
          <w:hyperlink w:anchor="_Toc359596" w:history="1">
            <w:r w:rsidR="00BC62D8" w:rsidRPr="00BC62D8">
              <w:rPr>
                <w:rStyle w:val="Hipervnculo"/>
                <w:rFonts w:ascii="Times New Roman" w:hAnsi="Times New Roman"/>
                <w:noProof/>
                <w:sz w:val="24"/>
                <w:szCs w:val="24"/>
              </w:rPr>
              <w:t>INTRODUCCIÓN</w:t>
            </w:r>
            <w:r w:rsidR="00BC62D8" w:rsidRPr="00BC62D8">
              <w:rPr>
                <w:rFonts w:ascii="Times New Roman" w:hAnsi="Times New Roman"/>
                <w:noProof/>
                <w:webHidden/>
                <w:sz w:val="24"/>
                <w:szCs w:val="24"/>
              </w:rPr>
              <w:tab/>
            </w:r>
            <w:r w:rsidR="00BC62D8" w:rsidRPr="00BC62D8">
              <w:rPr>
                <w:rFonts w:ascii="Times New Roman" w:hAnsi="Times New Roman"/>
                <w:noProof/>
                <w:webHidden/>
                <w:sz w:val="24"/>
                <w:szCs w:val="24"/>
              </w:rPr>
              <w:fldChar w:fldCharType="begin"/>
            </w:r>
            <w:r w:rsidR="00BC62D8" w:rsidRPr="00BC62D8">
              <w:rPr>
                <w:rFonts w:ascii="Times New Roman" w:hAnsi="Times New Roman"/>
                <w:noProof/>
                <w:webHidden/>
                <w:sz w:val="24"/>
                <w:szCs w:val="24"/>
              </w:rPr>
              <w:instrText xml:space="preserve"> PAGEREF _Toc359596 \h </w:instrText>
            </w:r>
            <w:r w:rsidR="00BC62D8" w:rsidRPr="00BC62D8">
              <w:rPr>
                <w:rFonts w:ascii="Times New Roman" w:hAnsi="Times New Roman"/>
                <w:noProof/>
                <w:webHidden/>
                <w:sz w:val="24"/>
                <w:szCs w:val="24"/>
              </w:rPr>
            </w:r>
            <w:r w:rsidR="00BC62D8" w:rsidRPr="00BC62D8">
              <w:rPr>
                <w:rFonts w:ascii="Times New Roman" w:hAnsi="Times New Roman"/>
                <w:noProof/>
                <w:webHidden/>
                <w:sz w:val="24"/>
                <w:szCs w:val="24"/>
              </w:rPr>
              <w:fldChar w:fldCharType="separate"/>
            </w:r>
            <w:r w:rsidR="00BC62D8" w:rsidRPr="00BC62D8">
              <w:rPr>
                <w:rFonts w:ascii="Times New Roman" w:hAnsi="Times New Roman"/>
                <w:noProof/>
                <w:webHidden/>
                <w:sz w:val="24"/>
                <w:szCs w:val="24"/>
              </w:rPr>
              <w:t>2</w:t>
            </w:r>
            <w:r w:rsidR="00BC62D8" w:rsidRPr="00BC62D8">
              <w:rPr>
                <w:rFonts w:ascii="Times New Roman" w:hAnsi="Times New Roman"/>
                <w:noProof/>
                <w:webHidden/>
                <w:sz w:val="24"/>
                <w:szCs w:val="24"/>
              </w:rPr>
              <w:fldChar w:fldCharType="end"/>
            </w:r>
          </w:hyperlink>
        </w:p>
        <w:p w:rsidR="00BC62D8" w:rsidRPr="00BC62D8" w:rsidRDefault="009F300E">
          <w:pPr>
            <w:pStyle w:val="TDC2"/>
            <w:tabs>
              <w:tab w:val="left" w:pos="720"/>
              <w:tab w:val="right" w:leader="dot" w:pos="8828"/>
            </w:tabs>
            <w:rPr>
              <w:rFonts w:ascii="Times New Roman" w:eastAsiaTheme="minorEastAsia" w:hAnsi="Times New Roman"/>
              <w:smallCaps w:val="0"/>
              <w:noProof/>
              <w:sz w:val="24"/>
              <w:szCs w:val="24"/>
              <w:lang w:val="es-CR" w:eastAsia="es-CR"/>
            </w:rPr>
          </w:pPr>
          <w:hyperlink w:anchor="_Toc359597" w:history="1">
            <w:r w:rsidR="00BC62D8" w:rsidRPr="00BC62D8">
              <w:rPr>
                <w:rStyle w:val="Hipervnculo"/>
                <w:rFonts w:ascii="Times New Roman" w:hAnsi="Times New Roman"/>
                <w:noProof/>
                <w:sz w:val="24"/>
                <w:szCs w:val="24"/>
              </w:rPr>
              <w:t>1.1</w:t>
            </w:r>
            <w:r w:rsidR="00BC62D8" w:rsidRPr="00BC62D8">
              <w:rPr>
                <w:rFonts w:ascii="Times New Roman" w:eastAsiaTheme="minorEastAsia" w:hAnsi="Times New Roman"/>
                <w:smallCaps w:val="0"/>
                <w:noProof/>
                <w:sz w:val="24"/>
                <w:szCs w:val="24"/>
                <w:lang w:val="es-CR" w:eastAsia="es-CR"/>
              </w:rPr>
              <w:tab/>
            </w:r>
            <w:r w:rsidR="00BC62D8" w:rsidRPr="00BC62D8">
              <w:rPr>
                <w:rStyle w:val="Hipervnculo"/>
                <w:rFonts w:ascii="Times New Roman" w:hAnsi="Times New Roman"/>
                <w:noProof/>
                <w:sz w:val="24"/>
                <w:szCs w:val="24"/>
              </w:rPr>
              <w:t>Objetivo General</w:t>
            </w:r>
            <w:r w:rsidR="00BC62D8" w:rsidRPr="00BC62D8">
              <w:rPr>
                <w:rFonts w:ascii="Times New Roman" w:hAnsi="Times New Roman"/>
                <w:noProof/>
                <w:webHidden/>
                <w:sz w:val="24"/>
                <w:szCs w:val="24"/>
              </w:rPr>
              <w:tab/>
            </w:r>
            <w:r w:rsidR="00BC62D8" w:rsidRPr="00BC62D8">
              <w:rPr>
                <w:rFonts w:ascii="Times New Roman" w:hAnsi="Times New Roman"/>
                <w:noProof/>
                <w:webHidden/>
                <w:sz w:val="24"/>
                <w:szCs w:val="24"/>
              </w:rPr>
              <w:fldChar w:fldCharType="begin"/>
            </w:r>
            <w:r w:rsidR="00BC62D8" w:rsidRPr="00BC62D8">
              <w:rPr>
                <w:rFonts w:ascii="Times New Roman" w:hAnsi="Times New Roman"/>
                <w:noProof/>
                <w:webHidden/>
                <w:sz w:val="24"/>
                <w:szCs w:val="24"/>
              </w:rPr>
              <w:instrText xml:space="preserve"> PAGEREF _Toc359597 \h </w:instrText>
            </w:r>
            <w:r w:rsidR="00BC62D8" w:rsidRPr="00BC62D8">
              <w:rPr>
                <w:rFonts w:ascii="Times New Roman" w:hAnsi="Times New Roman"/>
                <w:noProof/>
                <w:webHidden/>
                <w:sz w:val="24"/>
                <w:szCs w:val="24"/>
              </w:rPr>
            </w:r>
            <w:r w:rsidR="00BC62D8" w:rsidRPr="00BC62D8">
              <w:rPr>
                <w:rFonts w:ascii="Times New Roman" w:hAnsi="Times New Roman"/>
                <w:noProof/>
                <w:webHidden/>
                <w:sz w:val="24"/>
                <w:szCs w:val="24"/>
              </w:rPr>
              <w:fldChar w:fldCharType="separate"/>
            </w:r>
            <w:r w:rsidR="00BC62D8" w:rsidRPr="00BC62D8">
              <w:rPr>
                <w:rFonts w:ascii="Times New Roman" w:hAnsi="Times New Roman"/>
                <w:noProof/>
                <w:webHidden/>
                <w:sz w:val="24"/>
                <w:szCs w:val="24"/>
              </w:rPr>
              <w:t>2</w:t>
            </w:r>
            <w:r w:rsidR="00BC62D8" w:rsidRPr="00BC62D8">
              <w:rPr>
                <w:rFonts w:ascii="Times New Roman" w:hAnsi="Times New Roman"/>
                <w:noProof/>
                <w:webHidden/>
                <w:sz w:val="24"/>
                <w:szCs w:val="24"/>
              </w:rPr>
              <w:fldChar w:fldCharType="end"/>
            </w:r>
          </w:hyperlink>
        </w:p>
        <w:p w:rsidR="00BC62D8" w:rsidRPr="00BC62D8" w:rsidRDefault="009F300E">
          <w:pPr>
            <w:pStyle w:val="TDC2"/>
            <w:tabs>
              <w:tab w:val="right" w:leader="dot" w:pos="8828"/>
            </w:tabs>
            <w:rPr>
              <w:rFonts w:ascii="Times New Roman" w:eastAsiaTheme="minorEastAsia" w:hAnsi="Times New Roman"/>
              <w:smallCaps w:val="0"/>
              <w:noProof/>
              <w:sz w:val="24"/>
              <w:szCs w:val="24"/>
              <w:lang w:val="es-CR" w:eastAsia="es-CR"/>
            </w:rPr>
          </w:pPr>
          <w:hyperlink w:anchor="_Toc359598" w:history="1">
            <w:r w:rsidR="00BC62D8" w:rsidRPr="00BC62D8">
              <w:rPr>
                <w:rStyle w:val="Hipervnculo"/>
                <w:rFonts w:ascii="Times New Roman" w:hAnsi="Times New Roman"/>
                <w:noProof/>
                <w:sz w:val="24"/>
                <w:szCs w:val="24"/>
              </w:rPr>
              <w:t>1.2 Alcance</w:t>
            </w:r>
            <w:r w:rsidR="00BC62D8" w:rsidRPr="00BC62D8">
              <w:rPr>
                <w:rFonts w:ascii="Times New Roman" w:hAnsi="Times New Roman"/>
                <w:noProof/>
                <w:webHidden/>
                <w:sz w:val="24"/>
                <w:szCs w:val="24"/>
              </w:rPr>
              <w:tab/>
            </w:r>
            <w:r w:rsidR="00BC62D8" w:rsidRPr="00BC62D8">
              <w:rPr>
                <w:rFonts w:ascii="Times New Roman" w:hAnsi="Times New Roman"/>
                <w:noProof/>
                <w:webHidden/>
                <w:sz w:val="24"/>
                <w:szCs w:val="24"/>
              </w:rPr>
              <w:fldChar w:fldCharType="begin"/>
            </w:r>
            <w:r w:rsidR="00BC62D8" w:rsidRPr="00BC62D8">
              <w:rPr>
                <w:rFonts w:ascii="Times New Roman" w:hAnsi="Times New Roman"/>
                <w:noProof/>
                <w:webHidden/>
                <w:sz w:val="24"/>
                <w:szCs w:val="24"/>
              </w:rPr>
              <w:instrText xml:space="preserve"> PAGEREF _Toc359598 \h </w:instrText>
            </w:r>
            <w:r w:rsidR="00BC62D8" w:rsidRPr="00BC62D8">
              <w:rPr>
                <w:rFonts w:ascii="Times New Roman" w:hAnsi="Times New Roman"/>
                <w:noProof/>
                <w:webHidden/>
                <w:sz w:val="24"/>
                <w:szCs w:val="24"/>
              </w:rPr>
            </w:r>
            <w:r w:rsidR="00BC62D8" w:rsidRPr="00BC62D8">
              <w:rPr>
                <w:rFonts w:ascii="Times New Roman" w:hAnsi="Times New Roman"/>
                <w:noProof/>
                <w:webHidden/>
                <w:sz w:val="24"/>
                <w:szCs w:val="24"/>
              </w:rPr>
              <w:fldChar w:fldCharType="separate"/>
            </w:r>
            <w:r w:rsidR="00BC62D8" w:rsidRPr="00BC62D8">
              <w:rPr>
                <w:rFonts w:ascii="Times New Roman" w:hAnsi="Times New Roman"/>
                <w:noProof/>
                <w:webHidden/>
                <w:sz w:val="24"/>
                <w:szCs w:val="24"/>
              </w:rPr>
              <w:t>2</w:t>
            </w:r>
            <w:r w:rsidR="00BC62D8" w:rsidRPr="00BC62D8">
              <w:rPr>
                <w:rFonts w:ascii="Times New Roman" w:hAnsi="Times New Roman"/>
                <w:noProof/>
                <w:webHidden/>
                <w:sz w:val="24"/>
                <w:szCs w:val="24"/>
              </w:rPr>
              <w:fldChar w:fldCharType="end"/>
            </w:r>
          </w:hyperlink>
        </w:p>
        <w:p w:rsidR="00BC62D8" w:rsidRPr="00BC62D8" w:rsidRDefault="009F300E">
          <w:pPr>
            <w:pStyle w:val="TDC2"/>
            <w:tabs>
              <w:tab w:val="right" w:leader="dot" w:pos="8828"/>
            </w:tabs>
            <w:rPr>
              <w:rFonts w:ascii="Times New Roman" w:eastAsiaTheme="minorEastAsia" w:hAnsi="Times New Roman"/>
              <w:smallCaps w:val="0"/>
              <w:noProof/>
              <w:sz w:val="24"/>
              <w:szCs w:val="24"/>
              <w:lang w:val="es-CR" w:eastAsia="es-CR"/>
            </w:rPr>
          </w:pPr>
          <w:hyperlink w:anchor="_Toc359599" w:history="1">
            <w:r w:rsidR="00BC62D8" w:rsidRPr="00BC62D8">
              <w:rPr>
                <w:rStyle w:val="Hipervnculo"/>
                <w:rFonts w:ascii="Times New Roman" w:hAnsi="Times New Roman"/>
                <w:noProof/>
                <w:sz w:val="24"/>
                <w:szCs w:val="24"/>
              </w:rPr>
              <w:t>1.3 Antecedentes</w:t>
            </w:r>
            <w:r w:rsidR="00BC62D8" w:rsidRPr="00BC62D8">
              <w:rPr>
                <w:rFonts w:ascii="Times New Roman" w:hAnsi="Times New Roman"/>
                <w:noProof/>
                <w:webHidden/>
                <w:sz w:val="24"/>
                <w:szCs w:val="24"/>
              </w:rPr>
              <w:tab/>
            </w:r>
            <w:r w:rsidR="00BC62D8" w:rsidRPr="00BC62D8">
              <w:rPr>
                <w:rFonts w:ascii="Times New Roman" w:hAnsi="Times New Roman"/>
                <w:noProof/>
                <w:webHidden/>
                <w:sz w:val="24"/>
                <w:szCs w:val="24"/>
              </w:rPr>
              <w:fldChar w:fldCharType="begin"/>
            </w:r>
            <w:r w:rsidR="00BC62D8" w:rsidRPr="00BC62D8">
              <w:rPr>
                <w:rFonts w:ascii="Times New Roman" w:hAnsi="Times New Roman"/>
                <w:noProof/>
                <w:webHidden/>
                <w:sz w:val="24"/>
                <w:szCs w:val="24"/>
              </w:rPr>
              <w:instrText xml:space="preserve"> PAGEREF _Toc359599 \h </w:instrText>
            </w:r>
            <w:r w:rsidR="00BC62D8" w:rsidRPr="00BC62D8">
              <w:rPr>
                <w:rFonts w:ascii="Times New Roman" w:hAnsi="Times New Roman"/>
                <w:noProof/>
                <w:webHidden/>
                <w:sz w:val="24"/>
                <w:szCs w:val="24"/>
              </w:rPr>
            </w:r>
            <w:r w:rsidR="00BC62D8" w:rsidRPr="00BC62D8">
              <w:rPr>
                <w:rFonts w:ascii="Times New Roman" w:hAnsi="Times New Roman"/>
                <w:noProof/>
                <w:webHidden/>
                <w:sz w:val="24"/>
                <w:szCs w:val="24"/>
              </w:rPr>
              <w:fldChar w:fldCharType="separate"/>
            </w:r>
            <w:r w:rsidR="00BC62D8" w:rsidRPr="00BC62D8">
              <w:rPr>
                <w:rFonts w:ascii="Times New Roman" w:hAnsi="Times New Roman"/>
                <w:noProof/>
                <w:webHidden/>
                <w:sz w:val="24"/>
                <w:szCs w:val="24"/>
              </w:rPr>
              <w:t>2</w:t>
            </w:r>
            <w:r w:rsidR="00BC62D8" w:rsidRPr="00BC62D8">
              <w:rPr>
                <w:rFonts w:ascii="Times New Roman" w:hAnsi="Times New Roman"/>
                <w:noProof/>
                <w:webHidden/>
                <w:sz w:val="24"/>
                <w:szCs w:val="24"/>
              </w:rPr>
              <w:fldChar w:fldCharType="end"/>
            </w:r>
          </w:hyperlink>
        </w:p>
        <w:p w:rsidR="00BC62D8" w:rsidRPr="00BC62D8" w:rsidRDefault="009F300E">
          <w:pPr>
            <w:pStyle w:val="TDC1"/>
            <w:tabs>
              <w:tab w:val="right" w:leader="dot" w:pos="8828"/>
            </w:tabs>
            <w:rPr>
              <w:rFonts w:ascii="Times New Roman" w:eastAsiaTheme="minorEastAsia" w:hAnsi="Times New Roman"/>
              <w:b w:val="0"/>
              <w:bCs w:val="0"/>
              <w:caps w:val="0"/>
              <w:noProof/>
              <w:sz w:val="24"/>
              <w:szCs w:val="24"/>
              <w:lang w:val="es-CR" w:eastAsia="es-CR"/>
            </w:rPr>
          </w:pPr>
          <w:hyperlink w:anchor="_Toc359600" w:history="1">
            <w:r w:rsidR="00BC62D8" w:rsidRPr="00BC62D8">
              <w:rPr>
                <w:rStyle w:val="Hipervnculo"/>
                <w:rFonts w:ascii="Times New Roman" w:hAnsi="Times New Roman"/>
                <w:noProof/>
                <w:sz w:val="24"/>
                <w:szCs w:val="24"/>
              </w:rPr>
              <w:t>2. HALLAZGOS Y RECOMENDACIONES</w:t>
            </w:r>
            <w:r w:rsidR="00BC62D8" w:rsidRPr="00BC62D8">
              <w:rPr>
                <w:rFonts w:ascii="Times New Roman" w:hAnsi="Times New Roman"/>
                <w:noProof/>
                <w:webHidden/>
                <w:sz w:val="24"/>
                <w:szCs w:val="24"/>
              </w:rPr>
              <w:tab/>
            </w:r>
            <w:r w:rsidR="00BC62D8" w:rsidRPr="00BC62D8">
              <w:rPr>
                <w:rFonts w:ascii="Times New Roman" w:hAnsi="Times New Roman"/>
                <w:noProof/>
                <w:webHidden/>
                <w:sz w:val="24"/>
                <w:szCs w:val="24"/>
              </w:rPr>
              <w:fldChar w:fldCharType="begin"/>
            </w:r>
            <w:r w:rsidR="00BC62D8" w:rsidRPr="00BC62D8">
              <w:rPr>
                <w:rFonts w:ascii="Times New Roman" w:hAnsi="Times New Roman"/>
                <w:noProof/>
                <w:webHidden/>
                <w:sz w:val="24"/>
                <w:szCs w:val="24"/>
              </w:rPr>
              <w:instrText xml:space="preserve"> PAGEREF _Toc359600 \h </w:instrText>
            </w:r>
            <w:r w:rsidR="00BC62D8" w:rsidRPr="00BC62D8">
              <w:rPr>
                <w:rFonts w:ascii="Times New Roman" w:hAnsi="Times New Roman"/>
                <w:noProof/>
                <w:webHidden/>
                <w:sz w:val="24"/>
                <w:szCs w:val="24"/>
              </w:rPr>
            </w:r>
            <w:r w:rsidR="00BC62D8" w:rsidRPr="00BC62D8">
              <w:rPr>
                <w:rFonts w:ascii="Times New Roman" w:hAnsi="Times New Roman"/>
                <w:noProof/>
                <w:webHidden/>
                <w:sz w:val="24"/>
                <w:szCs w:val="24"/>
              </w:rPr>
              <w:fldChar w:fldCharType="separate"/>
            </w:r>
            <w:r w:rsidR="00BC62D8" w:rsidRPr="00BC62D8">
              <w:rPr>
                <w:rFonts w:ascii="Times New Roman" w:hAnsi="Times New Roman"/>
                <w:noProof/>
                <w:webHidden/>
                <w:sz w:val="24"/>
                <w:szCs w:val="24"/>
              </w:rPr>
              <w:t>2</w:t>
            </w:r>
            <w:r w:rsidR="00BC62D8" w:rsidRPr="00BC62D8">
              <w:rPr>
                <w:rFonts w:ascii="Times New Roman" w:hAnsi="Times New Roman"/>
                <w:noProof/>
                <w:webHidden/>
                <w:sz w:val="24"/>
                <w:szCs w:val="24"/>
              </w:rPr>
              <w:fldChar w:fldCharType="end"/>
            </w:r>
          </w:hyperlink>
        </w:p>
        <w:p w:rsidR="00BC62D8" w:rsidRPr="00BC62D8" w:rsidRDefault="009F300E">
          <w:pPr>
            <w:pStyle w:val="TDC1"/>
            <w:tabs>
              <w:tab w:val="right" w:leader="dot" w:pos="8828"/>
            </w:tabs>
            <w:rPr>
              <w:rFonts w:ascii="Times New Roman" w:eastAsiaTheme="minorEastAsia" w:hAnsi="Times New Roman"/>
              <w:b w:val="0"/>
              <w:bCs w:val="0"/>
              <w:caps w:val="0"/>
              <w:noProof/>
              <w:sz w:val="24"/>
              <w:szCs w:val="24"/>
              <w:lang w:val="es-CR" w:eastAsia="es-CR"/>
            </w:rPr>
          </w:pPr>
          <w:hyperlink w:anchor="_Toc359601" w:history="1">
            <w:r w:rsidR="00BC62D8" w:rsidRPr="00BC62D8">
              <w:rPr>
                <w:rStyle w:val="Hipervnculo"/>
                <w:rFonts w:ascii="Times New Roman" w:hAnsi="Times New Roman"/>
                <w:noProof/>
                <w:sz w:val="24"/>
                <w:szCs w:val="24"/>
              </w:rPr>
              <w:t>3. CONCLUSIONES</w:t>
            </w:r>
            <w:r w:rsidR="00BC62D8" w:rsidRPr="00BC62D8">
              <w:rPr>
                <w:rFonts w:ascii="Times New Roman" w:hAnsi="Times New Roman"/>
                <w:noProof/>
                <w:webHidden/>
                <w:sz w:val="24"/>
                <w:szCs w:val="24"/>
              </w:rPr>
              <w:tab/>
            </w:r>
            <w:r w:rsidR="00BC62D8" w:rsidRPr="00BC62D8">
              <w:rPr>
                <w:rFonts w:ascii="Times New Roman" w:hAnsi="Times New Roman"/>
                <w:noProof/>
                <w:webHidden/>
                <w:sz w:val="24"/>
                <w:szCs w:val="24"/>
              </w:rPr>
              <w:fldChar w:fldCharType="begin"/>
            </w:r>
            <w:r w:rsidR="00BC62D8" w:rsidRPr="00BC62D8">
              <w:rPr>
                <w:rFonts w:ascii="Times New Roman" w:hAnsi="Times New Roman"/>
                <w:noProof/>
                <w:webHidden/>
                <w:sz w:val="24"/>
                <w:szCs w:val="24"/>
              </w:rPr>
              <w:instrText xml:space="preserve"> PAGEREF _Toc359601 \h </w:instrText>
            </w:r>
            <w:r w:rsidR="00BC62D8" w:rsidRPr="00BC62D8">
              <w:rPr>
                <w:rFonts w:ascii="Times New Roman" w:hAnsi="Times New Roman"/>
                <w:noProof/>
                <w:webHidden/>
                <w:sz w:val="24"/>
                <w:szCs w:val="24"/>
              </w:rPr>
            </w:r>
            <w:r w:rsidR="00BC62D8" w:rsidRPr="00BC62D8">
              <w:rPr>
                <w:rFonts w:ascii="Times New Roman" w:hAnsi="Times New Roman"/>
                <w:noProof/>
                <w:webHidden/>
                <w:sz w:val="24"/>
                <w:szCs w:val="24"/>
              </w:rPr>
              <w:fldChar w:fldCharType="separate"/>
            </w:r>
            <w:r w:rsidR="00BC62D8" w:rsidRPr="00BC62D8">
              <w:rPr>
                <w:rFonts w:ascii="Times New Roman" w:hAnsi="Times New Roman"/>
                <w:noProof/>
                <w:webHidden/>
                <w:sz w:val="24"/>
                <w:szCs w:val="24"/>
              </w:rPr>
              <w:t>3</w:t>
            </w:r>
            <w:r w:rsidR="00BC62D8" w:rsidRPr="00BC62D8">
              <w:rPr>
                <w:rFonts w:ascii="Times New Roman" w:hAnsi="Times New Roman"/>
                <w:noProof/>
                <w:webHidden/>
                <w:sz w:val="24"/>
                <w:szCs w:val="24"/>
              </w:rPr>
              <w:fldChar w:fldCharType="end"/>
            </w:r>
          </w:hyperlink>
        </w:p>
        <w:p w:rsidR="00BC62D8" w:rsidRPr="00BC62D8" w:rsidRDefault="009F300E">
          <w:pPr>
            <w:pStyle w:val="TDC1"/>
            <w:tabs>
              <w:tab w:val="right" w:leader="dot" w:pos="8828"/>
            </w:tabs>
            <w:rPr>
              <w:rFonts w:ascii="Times New Roman" w:eastAsiaTheme="minorEastAsia" w:hAnsi="Times New Roman"/>
              <w:b w:val="0"/>
              <w:bCs w:val="0"/>
              <w:caps w:val="0"/>
              <w:noProof/>
              <w:sz w:val="24"/>
              <w:szCs w:val="24"/>
              <w:lang w:val="es-CR" w:eastAsia="es-CR"/>
            </w:rPr>
          </w:pPr>
          <w:hyperlink w:anchor="_Toc359602" w:history="1">
            <w:r w:rsidR="00BC62D8" w:rsidRPr="00BC62D8">
              <w:rPr>
                <w:rStyle w:val="Hipervnculo"/>
                <w:rFonts w:ascii="Times New Roman" w:hAnsi="Times New Roman"/>
                <w:noProof/>
                <w:sz w:val="24"/>
                <w:szCs w:val="24"/>
              </w:rPr>
              <w:t>4. PUNTOS ESPECÍFICOS</w:t>
            </w:r>
            <w:r w:rsidR="00BC62D8" w:rsidRPr="00BC62D8">
              <w:rPr>
                <w:rFonts w:ascii="Times New Roman" w:hAnsi="Times New Roman"/>
                <w:noProof/>
                <w:webHidden/>
                <w:sz w:val="24"/>
                <w:szCs w:val="24"/>
              </w:rPr>
              <w:tab/>
            </w:r>
            <w:r w:rsidR="00BC62D8" w:rsidRPr="00BC62D8">
              <w:rPr>
                <w:rFonts w:ascii="Times New Roman" w:hAnsi="Times New Roman"/>
                <w:noProof/>
                <w:webHidden/>
                <w:sz w:val="24"/>
                <w:szCs w:val="24"/>
              </w:rPr>
              <w:fldChar w:fldCharType="begin"/>
            </w:r>
            <w:r w:rsidR="00BC62D8" w:rsidRPr="00BC62D8">
              <w:rPr>
                <w:rFonts w:ascii="Times New Roman" w:hAnsi="Times New Roman"/>
                <w:noProof/>
                <w:webHidden/>
                <w:sz w:val="24"/>
                <w:szCs w:val="24"/>
              </w:rPr>
              <w:instrText xml:space="preserve"> PAGEREF _Toc359602 \h </w:instrText>
            </w:r>
            <w:r w:rsidR="00BC62D8" w:rsidRPr="00BC62D8">
              <w:rPr>
                <w:rFonts w:ascii="Times New Roman" w:hAnsi="Times New Roman"/>
                <w:noProof/>
                <w:webHidden/>
                <w:sz w:val="24"/>
                <w:szCs w:val="24"/>
              </w:rPr>
            </w:r>
            <w:r w:rsidR="00BC62D8" w:rsidRPr="00BC62D8">
              <w:rPr>
                <w:rFonts w:ascii="Times New Roman" w:hAnsi="Times New Roman"/>
                <w:noProof/>
                <w:webHidden/>
                <w:sz w:val="24"/>
                <w:szCs w:val="24"/>
              </w:rPr>
              <w:fldChar w:fldCharType="separate"/>
            </w:r>
            <w:r w:rsidR="00BC62D8" w:rsidRPr="00BC62D8">
              <w:rPr>
                <w:rFonts w:ascii="Times New Roman" w:hAnsi="Times New Roman"/>
                <w:noProof/>
                <w:webHidden/>
                <w:sz w:val="24"/>
                <w:szCs w:val="24"/>
              </w:rPr>
              <w:t>3</w:t>
            </w:r>
            <w:r w:rsidR="00BC62D8" w:rsidRPr="00BC62D8">
              <w:rPr>
                <w:rFonts w:ascii="Times New Roman" w:hAnsi="Times New Roman"/>
                <w:noProof/>
                <w:webHidden/>
                <w:sz w:val="24"/>
                <w:szCs w:val="24"/>
              </w:rPr>
              <w:fldChar w:fldCharType="end"/>
            </w:r>
          </w:hyperlink>
        </w:p>
        <w:p w:rsidR="00BC62D8" w:rsidRPr="00BC62D8" w:rsidRDefault="009F300E">
          <w:pPr>
            <w:pStyle w:val="TDC2"/>
            <w:tabs>
              <w:tab w:val="right" w:leader="dot" w:pos="8828"/>
            </w:tabs>
            <w:rPr>
              <w:rFonts w:ascii="Times New Roman" w:eastAsiaTheme="minorEastAsia" w:hAnsi="Times New Roman"/>
              <w:smallCaps w:val="0"/>
              <w:noProof/>
              <w:sz w:val="24"/>
              <w:szCs w:val="24"/>
              <w:lang w:val="es-CR" w:eastAsia="es-CR"/>
            </w:rPr>
          </w:pPr>
          <w:hyperlink w:anchor="_Toc359603" w:history="1">
            <w:r w:rsidR="00BC62D8" w:rsidRPr="00BC62D8">
              <w:rPr>
                <w:rStyle w:val="Hipervnculo"/>
                <w:rFonts w:ascii="Times New Roman" w:hAnsi="Times New Roman"/>
                <w:noProof/>
                <w:sz w:val="24"/>
                <w:szCs w:val="24"/>
              </w:rPr>
              <w:t>4.1 Origen</w:t>
            </w:r>
            <w:r w:rsidR="00BC62D8" w:rsidRPr="00BC62D8">
              <w:rPr>
                <w:rFonts w:ascii="Times New Roman" w:hAnsi="Times New Roman"/>
                <w:noProof/>
                <w:webHidden/>
                <w:sz w:val="24"/>
                <w:szCs w:val="24"/>
              </w:rPr>
              <w:tab/>
            </w:r>
            <w:r w:rsidR="00BC62D8" w:rsidRPr="00BC62D8">
              <w:rPr>
                <w:rFonts w:ascii="Times New Roman" w:hAnsi="Times New Roman"/>
                <w:noProof/>
                <w:webHidden/>
                <w:sz w:val="24"/>
                <w:szCs w:val="24"/>
              </w:rPr>
              <w:fldChar w:fldCharType="begin"/>
            </w:r>
            <w:r w:rsidR="00BC62D8" w:rsidRPr="00BC62D8">
              <w:rPr>
                <w:rFonts w:ascii="Times New Roman" w:hAnsi="Times New Roman"/>
                <w:noProof/>
                <w:webHidden/>
                <w:sz w:val="24"/>
                <w:szCs w:val="24"/>
              </w:rPr>
              <w:instrText xml:space="preserve"> PAGEREF _Toc359603 \h </w:instrText>
            </w:r>
            <w:r w:rsidR="00BC62D8" w:rsidRPr="00BC62D8">
              <w:rPr>
                <w:rFonts w:ascii="Times New Roman" w:hAnsi="Times New Roman"/>
                <w:noProof/>
                <w:webHidden/>
                <w:sz w:val="24"/>
                <w:szCs w:val="24"/>
              </w:rPr>
            </w:r>
            <w:r w:rsidR="00BC62D8" w:rsidRPr="00BC62D8">
              <w:rPr>
                <w:rFonts w:ascii="Times New Roman" w:hAnsi="Times New Roman"/>
                <w:noProof/>
                <w:webHidden/>
                <w:sz w:val="24"/>
                <w:szCs w:val="24"/>
              </w:rPr>
              <w:fldChar w:fldCharType="separate"/>
            </w:r>
            <w:r w:rsidR="00BC62D8" w:rsidRPr="00BC62D8">
              <w:rPr>
                <w:rFonts w:ascii="Times New Roman" w:hAnsi="Times New Roman"/>
                <w:noProof/>
                <w:webHidden/>
                <w:sz w:val="24"/>
                <w:szCs w:val="24"/>
              </w:rPr>
              <w:t>3</w:t>
            </w:r>
            <w:r w:rsidR="00BC62D8" w:rsidRPr="00BC62D8">
              <w:rPr>
                <w:rFonts w:ascii="Times New Roman" w:hAnsi="Times New Roman"/>
                <w:noProof/>
                <w:webHidden/>
                <w:sz w:val="24"/>
                <w:szCs w:val="24"/>
              </w:rPr>
              <w:fldChar w:fldCharType="end"/>
            </w:r>
          </w:hyperlink>
        </w:p>
        <w:p w:rsidR="00BC62D8" w:rsidRPr="00BC62D8" w:rsidRDefault="009F300E">
          <w:pPr>
            <w:pStyle w:val="TDC2"/>
            <w:tabs>
              <w:tab w:val="right" w:leader="dot" w:pos="8828"/>
            </w:tabs>
            <w:rPr>
              <w:rFonts w:ascii="Times New Roman" w:eastAsiaTheme="minorEastAsia" w:hAnsi="Times New Roman"/>
              <w:smallCaps w:val="0"/>
              <w:noProof/>
              <w:sz w:val="24"/>
              <w:szCs w:val="24"/>
              <w:lang w:val="es-CR" w:eastAsia="es-CR"/>
            </w:rPr>
          </w:pPr>
          <w:hyperlink w:anchor="_Toc359604" w:history="1">
            <w:r w:rsidR="00BC62D8" w:rsidRPr="00BC62D8">
              <w:rPr>
                <w:rStyle w:val="Hipervnculo"/>
                <w:rFonts w:ascii="Times New Roman" w:hAnsi="Times New Roman"/>
                <w:noProof/>
                <w:sz w:val="24"/>
                <w:szCs w:val="24"/>
              </w:rPr>
              <w:t>4.2 Normativa Aplicable</w:t>
            </w:r>
            <w:r w:rsidR="00BC62D8" w:rsidRPr="00BC62D8">
              <w:rPr>
                <w:rFonts w:ascii="Times New Roman" w:hAnsi="Times New Roman"/>
                <w:noProof/>
                <w:webHidden/>
                <w:sz w:val="24"/>
                <w:szCs w:val="24"/>
              </w:rPr>
              <w:tab/>
            </w:r>
            <w:r w:rsidR="00BC62D8" w:rsidRPr="00BC62D8">
              <w:rPr>
                <w:rFonts w:ascii="Times New Roman" w:hAnsi="Times New Roman"/>
                <w:noProof/>
                <w:webHidden/>
                <w:sz w:val="24"/>
                <w:szCs w:val="24"/>
              </w:rPr>
              <w:fldChar w:fldCharType="begin"/>
            </w:r>
            <w:r w:rsidR="00BC62D8" w:rsidRPr="00BC62D8">
              <w:rPr>
                <w:rFonts w:ascii="Times New Roman" w:hAnsi="Times New Roman"/>
                <w:noProof/>
                <w:webHidden/>
                <w:sz w:val="24"/>
                <w:szCs w:val="24"/>
              </w:rPr>
              <w:instrText xml:space="preserve"> PAGEREF _Toc359604 \h </w:instrText>
            </w:r>
            <w:r w:rsidR="00BC62D8" w:rsidRPr="00BC62D8">
              <w:rPr>
                <w:rFonts w:ascii="Times New Roman" w:hAnsi="Times New Roman"/>
                <w:noProof/>
                <w:webHidden/>
                <w:sz w:val="24"/>
                <w:szCs w:val="24"/>
              </w:rPr>
            </w:r>
            <w:r w:rsidR="00BC62D8" w:rsidRPr="00BC62D8">
              <w:rPr>
                <w:rFonts w:ascii="Times New Roman" w:hAnsi="Times New Roman"/>
                <w:noProof/>
                <w:webHidden/>
                <w:sz w:val="24"/>
                <w:szCs w:val="24"/>
              </w:rPr>
              <w:fldChar w:fldCharType="separate"/>
            </w:r>
            <w:r w:rsidR="00BC62D8" w:rsidRPr="00BC62D8">
              <w:rPr>
                <w:rFonts w:ascii="Times New Roman" w:hAnsi="Times New Roman"/>
                <w:noProof/>
                <w:webHidden/>
                <w:sz w:val="24"/>
                <w:szCs w:val="24"/>
              </w:rPr>
              <w:t>4</w:t>
            </w:r>
            <w:r w:rsidR="00BC62D8" w:rsidRPr="00BC62D8">
              <w:rPr>
                <w:rFonts w:ascii="Times New Roman" w:hAnsi="Times New Roman"/>
                <w:noProof/>
                <w:webHidden/>
                <w:sz w:val="24"/>
                <w:szCs w:val="24"/>
              </w:rPr>
              <w:fldChar w:fldCharType="end"/>
            </w:r>
          </w:hyperlink>
        </w:p>
        <w:p w:rsidR="00BC62D8" w:rsidRPr="00BC62D8" w:rsidRDefault="009F300E">
          <w:pPr>
            <w:pStyle w:val="TDC1"/>
            <w:tabs>
              <w:tab w:val="right" w:leader="dot" w:pos="8828"/>
            </w:tabs>
            <w:rPr>
              <w:rFonts w:ascii="Times New Roman" w:eastAsiaTheme="minorEastAsia" w:hAnsi="Times New Roman"/>
              <w:b w:val="0"/>
              <w:bCs w:val="0"/>
              <w:caps w:val="0"/>
              <w:noProof/>
              <w:sz w:val="24"/>
              <w:szCs w:val="24"/>
              <w:lang w:val="es-CR" w:eastAsia="es-CR"/>
            </w:rPr>
          </w:pPr>
          <w:hyperlink w:anchor="_Toc359605" w:history="1">
            <w:r w:rsidR="00BC62D8" w:rsidRPr="00BC62D8">
              <w:rPr>
                <w:rStyle w:val="Hipervnculo"/>
                <w:rFonts w:ascii="Times New Roman" w:hAnsi="Times New Roman"/>
                <w:noProof/>
                <w:sz w:val="24"/>
                <w:szCs w:val="24"/>
                <w:lang w:val="es-CR"/>
              </w:rPr>
              <w:t>5. NOMBRES Y FIRMAS</w:t>
            </w:r>
            <w:r w:rsidR="00BC62D8" w:rsidRPr="00BC62D8">
              <w:rPr>
                <w:rFonts w:ascii="Times New Roman" w:hAnsi="Times New Roman"/>
                <w:noProof/>
                <w:webHidden/>
                <w:sz w:val="24"/>
                <w:szCs w:val="24"/>
              </w:rPr>
              <w:tab/>
            </w:r>
            <w:r w:rsidR="00BC62D8" w:rsidRPr="00BC62D8">
              <w:rPr>
                <w:rFonts w:ascii="Times New Roman" w:hAnsi="Times New Roman"/>
                <w:noProof/>
                <w:webHidden/>
                <w:sz w:val="24"/>
                <w:szCs w:val="24"/>
              </w:rPr>
              <w:fldChar w:fldCharType="begin"/>
            </w:r>
            <w:r w:rsidR="00BC62D8" w:rsidRPr="00BC62D8">
              <w:rPr>
                <w:rFonts w:ascii="Times New Roman" w:hAnsi="Times New Roman"/>
                <w:noProof/>
                <w:webHidden/>
                <w:sz w:val="24"/>
                <w:szCs w:val="24"/>
              </w:rPr>
              <w:instrText xml:space="preserve"> PAGEREF _Toc359605 \h </w:instrText>
            </w:r>
            <w:r w:rsidR="00BC62D8" w:rsidRPr="00BC62D8">
              <w:rPr>
                <w:rFonts w:ascii="Times New Roman" w:hAnsi="Times New Roman"/>
                <w:noProof/>
                <w:webHidden/>
                <w:sz w:val="24"/>
                <w:szCs w:val="24"/>
              </w:rPr>
            </w:r>
            <w:r w:rsidR="00BC62D8" w:rsidRPr="00BC62D8">
              <w:rPr>
                <w:rFonts w:ascii="Times New Roman" w:hAnsi="Times New Roman"/>
                <w:noProof/>
                <w:webHidden/>
                <w:sz w:val="24"/>
                <w:szCs w:val="24"/>
              </w:rPr>
              <w:fldChar w:fldCharType="separate"/>
            </w:r>
            <w:r w:rsidR="00BC62D8" w:rsidRPr="00BC62D8">
              <w:rPr>
                <w:rFonts w:ascii="Times New Roman" w:hAnsi="Times New Roman"/>
                <w:noProof/>
                <w:webHidden/>
                <w:sz w:val="24"/>
                <w:szCs w:val="24"/>
              </w:rPr>
              <w:t>4</w:t>
            </w:r>
            <w:r w:rsidR="00BC62D8" w:rsidRPr="00BC62D8">
              <w:rPr>
                <w:rFonts w:ascii="Times New Roman" w:hAnsi="Times New Roman"/>
                <w:noProof/>
                <w:webHidden/>
                <w:sz w:val="24"/>
                <w:szCs w:val="24"/>
              </w:rPr>
              <w:fldChar w:fldCharType="end"/>
            </w:r>
          </w:hyperlink>
        </w:p>
        <w:p w:rsidR="00E26CE3" w:rsidRDefault="00E26CE3">
          <w:r w:rsidRPr="00BC62D8">
            <w:rPr>
              <w:b/>
              <w:bCs/>
            </w:rPr>
            <w:fldChar w:fldCharType="end"/>
          </w:r>
        </w:p>
      </w:sdtContent>
    </w:sdt>
    <w:p w:rsidR="00971461" w:rsidRDefault="00971461" w:rsidP="00971461">
      <w:pPr>
        <w:rPr>
          <w:lang w:val="es-CR" w:eastAsia="en-US"/>
        </w:rPr>
      </w:pPr>
    </w:p>
    <w:p w:rsidR="00971461" w:rsidRPr="00971461" w:rsidRDefault="00971461" w:rsidP="00971461">
      <w:pPr>
        <w:rPr>
          <w:lang w:val="es-CR" w:eastAsia="en-US"/>
        </w:rPr>
      </w:pPr>
    </w:p>
    <w:p w:rsidR="0077513B" w:rsidRPr="0077513B" w:rsidRDefault="0077513B" w:rsidP="0077513B">
      <w:pPr>
        <w:rPr>
          <w:lang w:val="es-CR" w:eastAsia="en-US"/>
        </w:rPr>
      </w:pPr>
    </w:p>
    <w:p w:rsidR="00DC7704" w:rsidRPr="008F5244" w:rsidRDefault="00DC7704" w:rsidP="008D3FC4">
      <w:pPr>
        <w:suppressAutoHyphens w:val="0"/>
        <w:ind w:left="708"/>
        <w:jc w:val="both"/>
        <w:rPr>
          <w:i/>
          <w:lang w:val="es-CR" w:eastAsia="es-CR"/>
        </w:rPr>
      </w:pPr>
    </w:p>
    <w:p w:rsidR="0014644F" w:rsidRPr="008F5244" w:rsidRDefault="0014644F" w:rsidP="008D3FC4">
      <w:pPr>
        <w:pStyle w:val="Textoindependiente"/>
        <w:widowControl w:val="0"/>
        <w:autoSpaceDE w:val="0"/>
        <w:autoSpaceDN w:val="0"/>
        <w:adjustRightInd w:val="0"/>
        <w:contextualSpacing/>
        <w:rPr>
          <w:rFonts w:ascii="Times New Roman" w:hAnsi="Times New Roman"/>
          <w:b/>
          <w:szCs w:val="24"/>
          <w:lang w:val="es-ES"/>
        </w:rPr>
      </w:pPr>
    </w:p>
    <w:p w:rsidR="00172B3E" w:rsidRPr="008F5244" w:rsidRDefault="00172B3E"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3A0E55" w:rsidRPr="008F5244" w:rsidRDefault="009D0D33" w:rsidP="009D0D33">
      <w:pPr>
        <w:pStyle w:val="Textoindependiente"/>
        <w:widowControl w:val="0"/>
        <w:tabs>
          <w:tab w:val="left" w:pos="5570"/>
        </w:tabs>
        <w:autoSpaceDE w:val="0"/>
        <w:autoSpaceDN w:val="0"/>
        <w:adjustRightInd w:val="0"/>
        <w:contextualSpacing/>
        <w:rPr>
          <w:rFonts w:ascii="Times New Roman" w:hAnsi="Times New Roman"/>
          <w:b/>
          <w:szCs w:val="24"/>
          <w:lang w:val="es-ES"/>
        </w:rPr>
      </w:pPr>
      <w:r>
        <w:rPr>
          <w:rFonts w:ascii="Times New Roman" w:hAnsi="Times New Roman"/>
          <w:b/>
          <w:szCs w:val="24"/>
          <w:lang w:val="es-ES"/>
        </w:rPr>
        <w:tab/>
      </w:r>
    </w:p>
    <w:p w:rsidR="003A0E55" w:rsidRPr="008F5244" w:rsidRDefault="003A0E55" w:rsidP="008D3FC4">
      <w:pPr>
        <w:pStyle w:val="Textoindependiente"/>
        <w:widowControl w:val="0"/>
        <w:autoSpaceDE w:val="0"/>
        <w:autoSpaceDN w:val="0"/>
        <w:adjustRightInd w:val="0"/>
        <w:contextualSpacing/>
        <w:rPr>
          <w:rFonts w:ascii="Times New Roman" w:hAnsi="Times New Roman"/>
          <w:b/>
          <w:szCs w:val="24"/>
          <w:lang w:val="es-ES"/>
        </w:rPr>
      </w:pPr>
    </w:p>
    <w:p w:rsidR="003A0E55" w:rsidRPr="008F5244" w:rsidRDefault="003A0E55" w:rsidP="008D3FC4">
      <w:pPr>
        <w:pStyle w:val="Textoindependiente"/>
        <w:widowControl w:val="0"/>
        <w:autoSpaceDE w:val="0"/>
        <w:autoSpaceDN w:val="0"/>
        <w:adjustRightInd w:val="0"/>
        <w:contextualSpacing/>
        <w:rPr>
          <w:rFonts w:ascii="Times New Roman" w:hAnsi="Times New Roman"/>
          <w:b/>
          <w:szCs w:val="24"/>
          <w:lang w:val="es-ES"/>
        </w:rPr>
      </w:pPr>
    </w:p>
    <w:p w:rsidR="003A0E55" w:rsidRPr="008F5244" w:rsidRDefault="003A0E55"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bookmarkStart w:id="0" w:name="_GoBack"/>
      <w:bookmarkEnd w:id="0"/>
    </w:p>
    <w:p w:rsidR="00453D12" w:rsidRPr="00E26CE3" w:rsidRDefault="00453D12" w:rsidP="00E26CE3">
      <w:pPr>
        <w:pStyle w:val="Ttulo1"/>
        <w:rPr>
          <w:rFonts w:ascii="Times New Roman" w:hAnsi="Times New Roman" w:cs="Times New Roman"/>
          <w:b/>
          <w:color w:val="auto"/>
          <w:sz w:val="24"/>
          <w:szCs w:val="24"/>
        </w:rPr>
      </w:pPr>
      <w:bookmarkStart w:id="1" w:name="_Toc359596"/>
      <w:r w:rsidRPr="00E26CE3">
        <w:rPr>
          <w:rFonts w:ascii="Times New Roman" w:hAnsi="Times New Roman" w:cs="Times New Roman"/>
          <w:b/>
          <w:color w:val="auto"/>
          <w:sz w:val="24"/>
          <w:szCs w:val="24"/>
        </w:rPr>
        <w:lastRenderedPageBreak/>
        <w:t>INTRODUCCIÓN</w:t>
      </w:r>
      <w:bookmarkEnd w:id="1"/>
    </w:p>
    <w:p w:rsidR="00453D12" w:rsidRDefault="00453D12" w:rsidP="00E26CE3">
      <w:pPr>
        <w:pStyle w:val="Ttulo2"/>
        <w:numPr>
          <w:ilvl w:val="1"/>
          <w:numId w:val="2"/>
        </w:numPr>
        <w:rPr>
          <w:sz w:val="24"/>
          <w:szCs w:val="24"/>
        </w:rPr>
      </w:pPr>
      <w:bookmarkStart w:id="2" w:name="_Toc359597"/>
      <w:r w:rsidRPr="00E26CE3">
        <w:rPr>
          <w:sz w:val="24"/>
          <w:szCs w:val="24"/>
        </w:rPr>
        <w:t>Objetivo General</w:t>
      </w:r>
      <w:bookmarkEnd w:id="2"/>
    </w:p>
    <w:p w:rsidR="00E26CE3" w:rsidRPr="00E26CE3" w:rsidRDefault="00E26CE3" w:rsidP="00E26CE3">
      <w:pPr>
        <w:jc w:val="both"/>
      </w:pPr>
      <w:r>
        <w:t xml:space="preserve">Determinar el grado de cumplimiento de las recomendaciones emitidas por esta Dirección de Auditoría Interna, mediante el </w:t>
      </w:r>
      <w:r w:rsidR="0024714E">
        <w:rPr>
          <w:i/>
        </w:rPr>
        <w:t>I</w:t>
      </w:r>
      <w:r w:rsidRPr="00E26CE3">
        <w:rPr>
          <w:i/>
        </w:rPr>
        <w:t xml:space="preserve">nforme </w:t>
      </w:r>
      <w:r w:rsidR="00A715D4">
        <w:rPr>
          <w:i/>
        </w:rPr>
        <w:t xml:space="preserve">23-17 </w:t>
      </w:r>
      <w:r w:rsidRPr="00E26CE3">
        <w:rPr>
          <w:i/>
        </w:rPr>
        <w:t xml:space="preserve">Control de Asistencia </w:t>
      </w:r>
      <w:r w:rsidR="00A715D4">
        <w:rPr>
          <w:i/>
        </w:rPr>
        <w:t>Dirección de Gestión y Desarrollo Regional</w:t>
      </w:r>
      <w:r w:rsidR="00F654EC">
        <w:rPr>
          <w:i/>
        </w:rPr>
        <w:t>.</w:t>
      </w:r>
    </w:p>
    <w:p w:rsidR="00453D12" w:rsidRPr="00E26CE3" w:rsidRDefault="00453D12" w:rsidP="00E26CE3">
      <w:pPr>
        <w:pStyle w:val="Ttulo2"/>
        <w:rPr>
          <w:sz w:val="24"/>
          <w:szCs w:val="24"/>
        </w:rPr>
      </w:pPr>
      <w:bookmarkStart w:id="3" w:name="_Toc359598"/>
      <w:r w:rsidRPr="00E26CE3">
        <w:rPr>
          <w:sz w:val="24"/>
          <w:szCs w:val="24"/>
        </w:rPr>
        <w:t>1.2 Alcance</w:t>
      </w:r>
      <w:bookmarkEnd w:id="3"/>
      <w:r w:rsidRPr="00E26CE3">
        <w:rPr>
          <w:sz w:val="24"/>
          <w:szCs w:val="24"/>
        </w:rPr>
        <w:t xml:space="preserve"> </w:t>
      </w:r>
    </w:p>
    <w:p w:rsidR="00453D12" w:rsidRDefault="00E26CE3" w:rsidP="00453D12">
      <w:pPr>
        <w:jc w:val="both"/>
      </w:pPr>
      <w:r>
        <w:t xml:space="preserve">Este estudio comprendió la verificación de la puesta en práctica de las recomendaciones vertidas en el </w:t>
      </w:r>
      <w:r w:rsidRPr="0024714E">
        <w:rPr>
          <w:i/>
        </w:rPr>
        <w:t xml:space="preserve">Informe </w:t>
      </w:r>
      <w:r w:rsidR="00A715D4">
        <w:rPr>
          <w:i/>
        </w:rPr>
        <w:t xml:space="preserve">23-17 </w:t>
      </w:r>
      <w:r w:rsidR="00A715D4" w:rsidRPr="00E26CE3">
        <w:rPr>
          <w:i/>
        </w:rPr>
        <w:t xml:space="preserve">Control de Asistencia </w:t>
      </w:r>
      <w:r w:rsidR="00A715D4">
        <w:rPr>
          <w:i/>
        </w:rPr>
        <w:t>Dirección de Gestión y Desarrollo Regional</w:t>
      </w:r>
      <w:r w:rsidR="0024714E">
        <w:t>, por medio de análisis documental requerido.</w:t>
      </w:r>
    </w:p>
    <w:p w:rsidR="0024714E" w:rsidRDefault="0024714E" w:rsidP="00453D12">
      <w:pPr>
        <w:jc w:val="both"/>
      </w:pPr>
    </w:p>
    <w:p w:rsidR="0024714E" w:rsidRPr="008F5244" w:rsidRDefault="0024714E" w:rsidP="00453D12">
      <w:pPr>
        <w:jc w:val="both"/>
      </w:pPr>
      <w:r>
        <w:t xml:space="preserve">Asimismo, el seguimiento de las recomendaciones fue realizado por la Licda. Sandra Pacheco Carmona, con la colaboración de la Licda. Katerin Hidalgo </w:t>
      </w:r>
      <w:proofErr w:type="spellStart"/>
      <w:r>
        <w:t>Leitón</w:t>
      </w:r>
      <w:proofErr w:type="spellEnd"/>
      <w:r>
        <w:t>, bajo la dirección de la Licda. Alba Camacho De la O, Jefe del Departamento de Auditoría de Evaluación y Cumplimiento.</w:t>
      </w:r>
    </w:p>
    <w:p w:rsidR="00453D12" w:rsidRPr="00E26CE3" w:rsidRDefault="00453D12" w:rsidP="00E26CE3">
      <w:pPr>
        <w:pStyle w:val="Ttulo2"/>
        <w:rPr>
          <w:sz w:val="24"/>
          <w:szCs w:val="24"/>
        </w:rPr>
      </w:pPr>
      <w:bookmarkStart w:id="4" w:name="_Toc359599"/>
      <w:r w:rsidRPr="00E26CE3">
        <w:rPr>
          <w:sz w:val="24"/>
          <w:szCs w:val="24"/>
        </w:rPr>
        <w:t>1.3 Antecedentes</w:t>
      </w:r>
      <w:bookmarkEnd w:id="4"/>
      <w:r w:rsidRPr="00E26CE3">
        <w:rPr>
          <w:sz w:val="24"/>
          <w:szCs w:val="24"/>
        </w:rPr>
        <w:t xml:space="preserve"> </w:t>
      </w:r>
    </w:p>
    <w:p w:rsidR="00A15538" w:rsidRDefault="0024714E" w:rsidP="00453D12">
      <w:pPr>
        <w:jc w:val="both"/>
      </w:pPr>
      <w:r w:rsidRPr="0024714E">
        <w:t>En el informe</w:t>
      </w:r>
      <w:r>
        <w:t xml:space="preserve"> </w:t>
      </w:r>
      <w:r w:rsidR="00A715D4">
        <w:t xml:space="preserve">23-17 </w:t>
      </w:r>
      <w:r>
        <w:t>Control de Asistencia</w:t>
      </w:r>
      <w:r w:rsidR="00A715D4">
        <w:t xml:space="preserve"> </w:t>
      </w:r>
      <w:r w:rsidR="00A715D4">
        <w:rPr>
          <w:i/>
        </w:rPr>
        <w:t>Dirección de Gestión y Desarrollo Regional</w:t>
      </w:r>
      <w:r w:rsidR="00F654EC">
        <w:t xml:space="preserve"> </w:t>
      </w:r>
      <w:r>
        <w:t>se concluye que:</w:t>
      </w:r>
    </w:p>
    <w:p w:rsidR="00A715D4" w:rsidRDefault="00A715D4" w:rsidP="00453D12">
      <w:pPr>
        <w:jc w:val="both"/>
      </w:pPr>
    </w:p>
    <w:p w:rsidR="00A715D4" w:rsidRPr="00CE463C" w:rsidRDefault="00A715D4" w:rsidP="00CE463C">
      <w:pPr>
        <w:ind w:left="567"/>
        <w:jc w:val="both"/>
        <w:rPr>
          <w:i/>
          <w:sz w:val="22"/>
          <w:szCs w:val="22"/>
        </w:rPr>
      </w:pPr>
      <w:r w:rsidRPr="00CE463C">
        <w:rPr>
          <w:i/>
          <w:sz w:val="22"/>
          <w:szCs w:val="22"/>
        </w:rPr>
        <w:t xml:space="preserve">El no realizar revisiones exhaustivas del control de asistencia, podría devenir en abusos por parte de algunos funcionarios que en forma reincidente presentan tardías, quienes en reiteradas ocasiones presentan la misma justificación. Además, por el poco control que se lleva, no es posible obtener información oportuna para que la Dirección pueda establecer las respectivas sanciones, de acuerdo a lo establecido en el Reglamento Autónomo del Ministerio. Por lo tanto, esta situación </w:t>
      </w:r>
      <w:r w:rsidR="00CE463C" w:rsidRPr="00CE463C">
        <w:rPr>
          <w:i/>
          <w:sz w:val="22"/>
          <w:szCs w:val="22"/>
        </w:rPr>
        <w:t>se vuelve permisible y violenta así los principios éticos.</w:t>
      </w:r>
    </w:p>
    <w:p w:rsidR="00A715D4" w:rsidRDefault="00A715D4" w:rsidP="00453D12">
      <w:pPr>
        <w:jc w:val="both"/>
      </w:pPr>
    </w:p>
    <w:p w:rsidR="00943828" w:rsidRPr="008F5244" w:rsidRDefault="00943828" w:rsidP="00453D12">
      <w:pPr>
        <w:jc w:val="both"/>
      </w:pPr>
      <w:r>
        <w:t>De dicha conclusión se derivan 3</w:t>
      </w:r>
      <w:r w:rsidR="006D650C">
        <w:t xml:space="preserve"> recomendaciones dirigidas al Director de</w:t>
      </w:r>
      <w:r w:rsidR="00CE463C">
        <w:t xml:space="preserve"> </w:t>
      </w:r>
      <w:r w:rsidR="006D650C">
        <w:t>l</w:t>
      </w:r>
      <w:r w:rsidR="00CE463C">
        <w:t>a Dirección de Gestión y Desarrollo Regional</w:t>
      </w:r>
      <w:r w:rsidR="00375C4F">
        <w:t>.</w:t>
      </w:r>
    </w:p>
    <w:p w:rsidR="00453D12" w:rsidRPr="00E26CE3" w:rsidRDefault="00453D12" w:rsidP="00E26CE3">
      <w:pPr>
        <w:pStyle w:val="Ttulo1"/>
        <w:rPr>
          <w:rFonts w:ascii="Times New Roman" w:hAnsi="Times New Roman" w:cs="Times New Roman"/>
          <w:b/>
          <w:color w:val="auto"/>
          <w:sz w:val="24"/>
          <w:szCs w:val="24"/>
        </w:rPr>
      </w:pPr>
      <w:bookmarkStart w:id="5" w:name="_Toc359600"/>
      <w:r w:rsidRPr="00E26CE3">
        <w:rPr>
          <w:rFonts w:ascii="Times New Roman" w:hAnsi="Times New Roman" w:cs="Times New Roman"/>
          <w:b/>
          <w:color w:val="auto"/>
          <w:sz w:val="24"/>
          <w:szCs w:val="24"/>
        </w:rPr>
        <w:t xml:space="preserve">2. HALLAZGOS </w:t>
      </w:r>
      <w:r w:rsidR="0077513B" w:rsidRPr="00E26CE3">
        <w:rPr>
          <w:rFonts w:ascii="Times New Roman" w:hAnsi="Times New Roman" w:cs="Times New Roman"/>
          <w:b/>
          <w:color w:val="auto"/>
          <w:sz w:val="24"/>
          <w:szCs w:val="24"/>
        </w:rPr>
        <w:t>Y RECOMENDACIONES</w:t>
      </w:r>
      <w:bookmarkEnd w:id="5"/>
    </w:p>
    <w:p w:rsidR="00AE7707" w:rsidRDefault="00AE7707" w:rsidP="00453D12">
      <w:pPr>
        <w:jc w:val="both"/>
      </w:pPr>
    </w:p>
    <w:p w:rsidR="00943828" w:rsidRDefault="00943828" w:rsidP="00453D12">
      <w:pPr>
        <w:jc w:val="both"/>
      </w:pPr>
      <w:r>
        <w:t>A continuación, se presenta la transcripción de cada una de las recomendaciones del informe que fueron objeto de seguimiento; de la misma forma, se consignan las actividades realizadas para su cumplimiento.</w:t>
      </w:r>
    </w:p>
    <w:p w:rsidR="001811C8" w:rsidRDefault="001811C8" w:rsidP="00453D12">
      <w:pPr>
        <w:jc w:val="both"/>
      </w:pPr>
    </w:p>
    <w:p w:rsidR="00CE463C" w:rsidRPr="00CE463C" w:rsidRDefault="00CE463C" w:rsidP="00453D12">
      <w:pPr>
        <w:jc w:val="both"/>
        <w:rPr>
          <w:b/>
        </w:rPr>
      </w:pPr>
      <w:r w:rsidRPr="00CE463C">
        <w:rPr>
          <w:b/>
        </w:rPr>
        <w:t>Al Director de la Dirección de Gestión y Desarrollo Regional</w:t>
      </w:r>
    </w:p>
    <w:p w:rsidR="00CE463C" w:rsidRDefault="00CE463C" w:rsidP="00453D12">
      <w:pPr>
        <w:jc w:val="both"/>
      </w:pPr>
    </w:p>
    <w:p w:rsidR="00CE463C" w:rsidRPr="007D39DC" w:rsidRDefault="00CE463C" w:rsidP="00CE463C">
      <w:pPr>
        <w:ind w:left="567"/>
        <w:jc w:val="both"/>
        <w:rPr>
          <w:i/>
          <w:sz w:val="22"/>
          <w:szCs w:val="22"/>
        </w:rPr>
      </w:pPr>
      <w:r w:rsidRPr="007D39DC">
        <w:rPr>
          <w:b/>
          <w:i/>
          <w:sz w:val="22"/>
          <w:szCs w:val="22"/>
        </w:rPr>
        <w:t>1.</w:t>
      </w:r>
      <w:r w:rsidRPr="007D39DC">
        <w:rPr>
          <w:i/>
          <w:sz w:val="22"/>
          <w:szCs w:val="22"/>
        </w:rPr>
        <w:t xml:space="preserve"> Instruir por escrito, al Administrador de marcas para que lleve un control estricto y oportuno de los registros de marca de los funcionarios, mediante la presentación de informes del control de asistencia de los funcionarios y remitírselo a las jefaturas respectivas tomando en cuenta lo que establece el Reglamento Autónomo del Ministerio de Educación Pública en cuanto a la prescripción de la sanción sobre los incumplimientos a los horarios de trabajo.</w:t>
      </w:r>
    </w:p>
    <w:p w:rsidR="00CE463C" w:rsidRPr="007D39DC" w:rsidRDefault="00CE463C" w:rsidP="00CE463C">
      <w:pPr>
        <w:ind w:left="567"/>
        <w:jc w:val="both"/>
        <w:rPr>
          <w:i/>
          <w:sz w:val="22"/>
          <w:szCs w:val="22"/>
        </w:rPr>
      </w:pPr>
      <w:r w:rsidRPr="007D39DC">
        <w:rPr>
          <w:b/>
          <w:i/>
          <w:sz w:val="22"/>
          <w:szCs w:val="22"/>
        </w:rPr>
        <w:lastRenderedPageBreak/>
        <w:t>2.</w:t>
      </w:r>
      <w:r w:rsidRPr="007D39DC">
        <w:rPr>
          <w:i/>
          <w:sz w:val="22"/>
          <w:szCs w:val="22"/>
        </w:rPr>
        <w:t xml:space="preserve"> Cumplir con lo establecido en el Decreto 5771-E Reglamento Autónomo de Servicios del Ministerio de Educación en relación al control de asistencia, así como las circulares emitidas por la DRH relacionadas con esa materia.</w:t>
      </w:r>
    </w:p>
    <w:p w:rsidR="00CE463C" w:rsidRPr="007D39DC" w:rsidRDefault="00CE463C" w:rsidP="00453D12">
      <w:pPr>
        <w:jc w:val="both"/>
        <w:rPr>
          <w:i/>
        </w:rPr>
      </w:pPr>
    </w:p>
    <w:p w:rsidR="002762FA" w:rsidRPr="007D39DC" w:rsidRDefault="002762FA" w:rsidP="002762FA">
      <w:pPr>
        <w:ind w:left="567"/>
        <w:jc w:val="both"/>
        <w:rPr>
          <w:i/>
          <w:sz w:val="22"/>
          <w:szCs w:val="22"/>
        </w:rPr>
      </w:pPr>
      <w:r w:rsidRPr="007D39DC">
        <w:rPr>
          <w:b/>
          <w:i/>
          <w:sz w:val="22"/>
          <w:szCs w:val="22"/>
        </w:rPr>
        <w:t>3.</w:t>
      </w:r>
      <w:r w:rsidRPr="007D39DC">
        <w:rPr>
          <w:i/>
          <w:sz w:val="22"/>
          <w:szCs w:val="22"/>
        </w:rPr>
        <w:t xml:space="preserve"> Eliminar la práctica de compensar tiempo ordinario con extraordinario laborado, en aras de cumplir con la normativa que regula la materia.</w:t>
      </w:r>
    </w:p>
    <w:p w:rsidR="002762FA" w:rsidRDefault="002762FA" w:rsidP="00453D12">
      <w:pPr>
        <w:jc w:val="both"/>
      </w:pPr>
    </w:p>
    <w:p w:rsidR="00CE463C" w:rsidRDefault="002762FA" w:rsidP="00453D12">
      <w:pPr>
        <w:jc w:val="both"/>
      </w:pPr>
      <w:r>
        <w:t>El Director de Gestión y Desarrollo Regional por medio del oficio DGDR-0465-05-2017 instruyó a una funcionaria para que lleve un control estricto y oportuno de los registros de los funcionarios mediante la presentación de informes del control de asistencia de los funcionarios</w:t>
      </w:r>
      <w:r w:rsidR="000F0E73">
        <w:t>, y de ser necesario proceder según el Reglamento Autónomo de Servicios de este Ministerio y las circulares relacion</w:t>
      </w:r>
      <w:r w:rsidR="007D39DC">
        <w:t xml:space="preserve">adas emitidas por la Dirección </w:t>
      </w:r>
      <w:r w:rsidR="000F0E73">
        <w:t>de Recursos Humanos.</w:t>
      </w:r>
    </w:p>
    <w:p w:rsidR="00CE463C" w:rsidRDefault="00CE463C" w:rsidP="00453D12">
      <w:pPr>
        <w:jc w:val="both"/>
      </w:pPr>
    </w:p>
    <w:p w:rsidR="00CE463C" w:rsidRDefault="000F0E73" w:rsidP="00453D12">
      <w:pPr>
        <w:jc w:val="both"/>
      </w:pPr>
      <w:r>
        <w:t>Aunado a lo anterior, según el oficio DGDR-0277-04-2017, el cual se encuentra dirigido a los funcionarios</w:t>
      </w:r>
      <w:r w:rsidR="007D39DC">
        <w:t>,</w:t>
      </w:r>
      <w:r>
        <w:t xml:space="preserve"> </w:t>
      </w:r>
      <w:r w:rsidR="00641267">
        <w:t>señala</w:t>
      </w:r>
      <w:r>
        <w:t xml:space="preserve"> que toda justificación deberá realizarse con la jefatura en el tiempo de ley, por lo cual no será válida la entrega de justificaciones a la recepcionista o la secretaria de esta Dirección.</w:t>
      </w:r>
    </w:p>
    <w:p w:rsidR="00CE463C" w:rsidRDefault="00CE463C" w:rsidP="00453D12">
      <w:pPr>
        <w:jc w:val="both"/>
      </w:pPr>
    </w:p>
    <w:p w:rsidR="00CE463C" w:rsidRDefault="000F0E73" w:rsidP="00453D12">
      <w:pPr>
        <w:jc w:val="both"/>
      </w:pPr>
      <w:r>
        <w:t>Para finalizar, esta Dirección de Auditoría Interna ingresó al sistema de marcas para verificar el control estricto y oportuno de los registros de asistencia de los funcionarios de</w:t>
      </w:r>
      <w:r w:rsidR="00432FAF">
        <w:t xml:space="preserve"> la Dirección de Gestión y Desarrollo Regional</w:t>
      </w:r>
      <w:r>
        <w:t>, el cual comprendió desde el 01 de junio hasta el 30 de noviembre del 2018, como resultado de la citada revisión, se encontró que los funcionarios consultados cumplen con el horario a cabalidad, por lo que las recomendaciones se encuentran cumplidas.</w:t>
      </w:r>
    </w:p>
    <w:p w:rsidR="00453D12" w:rsidRPr="00E26CE3" w:rsidRDefault="00453D12" w:rsidP="00E26CE3">
      <w:pPr>
        <w:pStyle w:val="Ttulo1"/>
        <w:rPr>
          <w:rFonts w:ascii="Times New Roman" w:hAnsi="Times New Roman" w:cs="Times New Roman"/>
          <w:b/>
          <w:color w:val="auto"/>
          <w:sz w:val="24"/>
          <w:szCs w:val="24"/>
        </w:rPr>
      </w:pPr>
      <w:bookmarkStart w:id="6" w:name="_Toc359601"/>
      <w:r w:rsidRPr="00E26CE3">
        <w:rPr>
          <w:rFonts w:ascii="Times New Roman" w:hAnsi="Times New Roman" w:cs="Times New Roman"/>
          <w:b/>
          <w:color w:val="auto"/>
          <w:sz w:val="24"/>
          <w:szCs w:val="24"/>
        </w:rPr>
        <w:t>3. CONCLUSIONES</w:t>
      </w:r>
      <w:bookmarkEnd w:id="6"/>
    </w:p>
    <w:p w:rsidR="00AE7707" w:rsidRDefault="00AE7707" w:rsidP="00453D12">
      <w:pPr>
        <w:jc w:val="both"/>
        <w:rPr>
          <w:b/>
        </w:rPr>
      </w:pPr>
    </w:p>
    <w:p w:rsidR="00BC62D8" w:rsidRPr="00062960" w:rsidRDefault="00432FAF" w:rsidP="00062960">
      <w:pPr>
        <w:jc w:val="both"/>
      </w:pPr>
      <w:r w:rsidRPr="00432FAF">
        <w:t>De</w:t>
      </w:r>
      <w:r>
        <w:t>l estudio de seguimiento ejecutado se recibió por parte de los auditados, información suficiente que permitió concluir de forma razonable la eficiente ejecución de actividades concretas para cumplir e implementar las recomendaciones emitidas en el Informe 23-17 Control de Asistencia Dirección de Gestión y Desarrollo Regional, por lo tanto, el seguimiento se da por terminado y se procederá con el cierre del informe.</w:t>
      </w:r>
    </w:p>
    <w:p w:rsidR="00453D12" w:rsidRPr="00E26CE3" w:rsidRDefault="0077513B" w:rsidP="00E26CE3">
      <w:pPr>
        <w:pStyle w:val="Ttulo1"/>
        <w:rPr>
          <w:rFonts w:ascii="Times New Roman" w:hAnsi="Times New Roman" w:cs="Times New Roman"/>
          <w:b/>
          <w:color w:val="auto"/>
          <w:sz w:val="24"/>
          <w:szCs w:val="24"/>
        </w:rPr>
      </w:pPr>
      <w:bookmarkStart w:id="7" w:name="_Toc359602"/>
      <w:r w:rsidRPr="00E26CE3">
        <w:rPr>
          <w:rFonts w:ascii="Times New Roman" w:hAnsi="Times New Roman" w:cs="Times New Roman"/>
          <w:b/>
          <w:color w:val="auto"/>
          <w:sz w:val="24"/>
          <w:szCs w:val="24"/>
        </w:rPr>
        <w:t>4</w:t>
      </w:r>
      <w:r w:rsidR="00453D12" w:rsidRPr="00E26CE3">
        <w:rPr>
          <w:rFonts w:ascii="Times New Roman" w:hAnsi="Times New Roman" w:cs="Times New Roman"/>
          <w:b/>
          <w:color w:val="auto"/>
          <w:sz w:val="24"/>
          <w:szCs w:val="24"/>
        </w:rPr>
        <w:t>. PUNTOS ESPECÍFICOS</w:t>
      </w:r>
      <w:bookmarkEnd w:id="7"/>
    </w:p>
    <w:p w:rsidR="00453D12" w:rsidRPr="00E26CE3" w:rsidRDefault="0077513B" w:rsidP="007D39DC">
      <w:pPr>
        <w:pStyle w:val="Ttulo2"/>
        <w:spacing w:after="0" w:afterAutospacing="0"/>
        <w:rPr>
          <w:sz w:val="24"/>
          <w:szCs w:val="24"/>
        </w:rPr>
      </w:pPr>
      <w:bookmarkStart w:id="8" w:name="_Toc359603"/>
      <w:r w:rsidRPr="00E26CE3">
        <w:rPr>
          <w:sz w:val="24"/>
          <w:szCs w:val="24"/>
        </w:rPr>
        <w:t>4</w:t>
      </w:r>
      <w:r w:rsidR="00453D12" w:rsidRPr="00E26CE3">
        <w:rPr>
          <w:sz w:val="24"/>
          <w:szCs w:val="24"/>
        </w:rPr>
        <w:t>.1 Origen</w:t>
      </w:r>
      <w:bookmarkEnd w:id="8"/>
    </w:p>
    <w:p w:rsidR="007D39DC" w:rsidRPr="00062960" w:rsidRDefault="00453D12" w:rsidP="00062960">
      <w:pPr>
        <w:jc w:val="both"/>
        <w:rPr>
          <w:color w:val="FF0000"/>
        </w:rPr>
      </w:pPr>
      <w:r w:rsidRPr="009D0D33">
        <w:t>El presente estudio tiene su origen en el Plan de Trabajo de la Dirección de Aud</w:t>
      </w:r>
      <w:r w:rsidR="00CD444B" w:rsidRPr="009D0D33">
        <w:t xml:space="preserve">itoría Interna </w:t>
      </w:r>
      <w:r w:rsidR="000736AE">
        <w:t xml:space="preserve">en el apartado correspondiente al seguimiento de las recomendaciones </w:t>
      </w:r>
      <w:r w:rsidRPr="009D0D33">
        <w:t>L</w:t>
      </w:r>
      <w:r w:rsidR="00CD444B" w:rsidRPr="009D0D33">
        <w:t>a potestad para su realización</w:t>
      </w:r>
      <w:r w:rsidR="000736AE">
        <w:t xml:space="preserve"> emana del artículo 22 de la Ley General de Control Interno, en el que se confiere</w:t>
      </w:r>
      <w:r w:rsidR="005D2D5E">
        <w:t xml:space="preserve"> </w:t>
      </w:r>
      <w:r w:rsidR="000736AE">
        <w:t>a las Auditorías Internas la atribución</w:t>
      </w:r>
      <w:r w:rsidR="00971461">
        <w:t xml:space="preserve"> de realizar evaluaciones de procesos y recursos sujetos a su competencia institucional.</w:t>
      </w:r>
      <w:r w:rsidR="00CD444B" w:rsidRPr="009D0D33">
        <w:t xml:space="preserve"> </w:t>
      </w:r>
    </w:p>
    <w:p w:rsidR="00453D12" w:rsidRPr="00E26CE3" w:rsidRDefault="0077513B" w:rsidP="007D39DC">
      <w:pPr>
        <w:pStyle w:val="Ttulo2"/>
        <w:spacing w:after="0" w:afterAutospacing="0"/>
        <w:rPr>
          <w:sz w:val="24"/>
          <w:szCs w:val="24"/>
        </w:rPr>
      </w:pPr>
      <w:bookmarkStart w:id="9" w:name="_Toc359604"/>
      <w:r w:rsidRPr="00E26CE3">
        <w:rPr>
          <w:sz w:val="24"/>
          <w:szCs w:val="24"/>
        </w:rPr>
        <w:t>4</w:t>
      </w:r>
      <w:r w:rsidR="00453D12" w:rsidRPr="00E26CE3">
        <w:rPr>
          <w:sz w:val="24"/>
          <w:szCs w:val="24"/>
        </w:rPr>
        <w:t>.2 Normativa Aplicable</w:t>
      </w:r>
      <w:bookmarkEnd w:id="9"/>
      <w:r w:rsidR="00453D12" w:rsidRPr="00E26CE3">
        <w:rPr>
          <w:sz w:val="24"/>
          <w:szCs w:val="24"/>
        </w:rPr>
        <w:t xml:space="preserve"> </w:t>
      </w:r>
    </w:p>
    <w:p w:rsidR="00C33112" w:rsidRDefault="00453D12" w:rsidP="00C33112">
      <w:pPr>
        <w:jc w:val="both"/>
      </w:pPr>
      <w:r w:rsidRPr="009D0D33">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0B42FF" w:rsidRPr="00C33112" w:rsidRDefault="0077513B" w:rsidP="00C33112">
      <w:pPr>
        <w:pStyle w:val="Ttulo1"/>
        <w:rPr>
          <w:rFonts w:ascii="Times New Roman" w:hAnsi="Times New Roman" w:cs="Times New Roman"/>
          <w:b/>
          <w:color w:val="auto"/>
          <w:sz w:val="24"/>
          <w:szCs w:val="24"/>
          <w:lang w:val="es-CR"/>
        </w:rPr>
      </w:pPr>
      <w:bookmarkStart w:id="10" w:name="_Toc359605"/>
      <w:r w:rsidRPr="00E26CE3">
        <w:rPr>
          <w:rFonts w:ascii="Times New Roman" w:hAnsi="Times New Roman" w:cs="Times New Roman"/>
          <w:b/>
          <w:color w:val="auto"/>
          <w:sz w:val="24"/>
          <w:szCs w:val="24"/>
          <w:lang w:val="es-CR"/>
        </w:rPr>
        <w:lastRenderedPageBreak/>
        <w:t>5</w:t>
      </w:r>
      <w:r w:rsidR="00453D12" w:rsidRPr="00E26CE3">
        <w:rPr>
          <w:rFonts w:ascii="Times New Roman" w:hAnsi="Times New Roman" w:cs="Times New Roman"/>
          <w:b/>
          <w:color w:val="auto"/>
          <w:sz w:val="24"/>
          <w:szCs w:val="24"/>
          <w:lang w:val="es-CR"/>
        </w:rPr>
        <w:t>. NOMBRES Y FIRMAS</w:t>
      </w:r>
      <w:bookmarkEnd w:id="10"/>
      <w:r w:rsidR="00453D12" w:rsidRPr="00E26CE3">
        <w:rPr>
          <w:rFonts w:ascii="Times New Roman" w:hAnsi="Times New Roman" w:cs="Times New Roman"/>
          <w:b/>
          <w:color w:val="auto"/>
          <w:sz w:val="24"/>
          <w:szCs w:val="24"/>
          <w:lang w:val="es-CR"/>
        </w:rPr>
        <w:t xml:space="preserve"> </w:t>
      </w:r>
    </w:p>
    <w:p w:rsidR="007D280E" w:rsidRDefault="007D280E" w:rsidP="00453D12">
      <w:pPr>
        <w:pStyle w:val="NormalWeb"/>
        <w:spacing w:before="0" w:beforeAutospacing="0" w:after="0" w:afterAutospacing="0"/>
        <w:jc w:val="both"/>
        <w:rPr>
          <w:b/>
          <w:lang w:val="es-CR"/>
        </w:rPr>
      </w:pPr>
    </w:p>
    <w:p w:rsidR="00E23E9E" w:rsidRDefault="00E23E9E" w:rsidP="00453D12">
      <w:pPr>
        <w:pStyle w:val="NormalWeb"/>
        <w:spacing w:before="0" w:beforeAutospacing="0" w:after="0" w:afterAutospacing="0"/>
        <w:jc w:val="both"/>
        <w:rPr>
          <w:b/>
          <w:lang w:val="es-CR"/>
        </w:rPr>
      </w:pPr>
    </w:p>
    <w:p w:rsidR="00C33112" w:rsidRDefault="00C33112" w:rsidP="00453D12">
      <w:pPr>
        <w:pStyle w:val="NormalWeb"/>
        <w:spacing w:before="0" w:beforeAutospacing="0" w:after="0" w:afterAutospacing="0"/>
        <w:jc w:val="both"/>
        <w:rPr>
          <w:b/>
          <w:lang w:val="es-C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D280E" w:rsidTr="00432FAF">
        <w:tc>
          <w:tcPr>
            <w:tcW w:w="4414" w:type="dxa"/>
          </w:tcPr>
          <w:p w:rsidR="007D280E" w:rsidRPr="001707C9" w:rsidRDefault="007D280E" w:rsidP="007D280E">
            <w:pPr>
              <w:rPr>
                <w:lang w:eastAsia="es-ES"/>
              </w:rPr>
            </w:pPr>
            <w:r w:rsidRPr="001707C9">
              <w:rPr>
                <w:lang w:eastAsia="es-ES"/>
              </w:rPr>
              <w:t>___________________________</w:t>
            </w:r>
          </w:p>
          <w:p w:rsidR="007D280E" w:rsidRPr="001707C9" w:rsidRDefault="007D280E" w:rsidP="007D280E">
            <w:pPr>
              <w:rPr>
                <w:lang w:eastAsia="es-ES"/>
              </w:rPr>
            </w:pPr>
            <w:r w:rsidRPr="001707C9">
              <w:rPr>
                <w:lang w:eastAsia="es-ES"/>
              </w:rPr>
              <w:t>Lic</w:t>
            </w:r>
            <w:r>
              <w:rPr>
                <w:lang w:eastAsia="es-ES"/>
              </w:rPr>
              <w:t>da</w:t>
            </w:r>
            <w:r w:rsidRPr="001707C9">
              <w:rPr>
                <w:lang w:eastAsia="es-ES"/>
              </w:rPr>
              <w:t>.</w:t>
            </w:r>
            <w:r>
              <w:rPr>
                <w:lang w:eastAsia="es-ES"/>
              </w:rPr>
              <w:t xml:space="preserve"> Sandra Pacheco Carmona</w:t>
            </w:r>
          </w:p>
          <w:p w:rsidR="007D280E" w:rsidRDefault="007D280E" w:rsidP="006852A9">
            <w:pPr>
              <w:pStyle w:val="NormalWeb"/>
              <w:spacing w:before="0" w:beforeAutospacing="0" w:after="0" w:afterAutospacing="0"/>
              <w:rPr>
                <w:b/>
                <w:lang w:val="es-CR"/>
              </w:rPr>
            </w:pPr>
            <w:r w:rsidRPr="001707C9">
              <w:t>Auditor</w:t>
            </w:r>
            <w:r>
              <w:t>a Encargada</w:t>
            </w:r>
          </w:p>
        </w:tc>
        <w:tc>
          <w:tcPr>
            <w:tcW w:w="4414" w:type="dxa"/>
          </w:tcPr>
          <w:p w:rsidR="007D280E" w:rsidRPr="001707C9" w:rsidRDefault="005D2D5E" w:rsidP="007D280E">
            <w:pPr>
              <w:rPr>
                <w:lang w:eastAsia="es-ES"/>
              </w:rPr>
            </w:pPr>
            <w:r>
              <w:rPr>
                <w:lang w:eastAsia="es-ES"/>
              </w:rPr>
              <w:t xml:space="preserve"> </w:t>
            </w:r>
            <w:r w:rsidR="007D280E" w:rsidRPr="001707C9">
              <w:rPr>
                <w:lang w:eastAsia="es-ES"/>
              </w:rPr>
              <w:t>_________________________</w:t>
            </w:r>
          </w:p>
          <w:p w:rsidR="007D280E" w:rsidRPr="001707C9" w:rsidRDefault="005D2D5E" w:rsidP="007D280E">
            <w:pPr>
              <w:rPr>
                <w:lang w:eastAsia="es-ES"/>
              </w:rPr>
            </w:pPr>
            <w:r>
              <w:rPr>
                <w:lang w:eastAsia="es-ES"/>
              </w:rPr>
              <w:t xml:space="preserve"> </w:t>
            </w:r>
            <w:r w:rsidR="007D280E" w:rsidRPr="001707C9">
              <w:rPr>
                <w:lang w:eastAsia="es-ES"/>
              </w:rPr>
              <w:t>Lic</w:t>
            </w:r>
            <w:r w:rsidR="007D280E">
              <w:rPr>
                <w:lang w:eastAsia="es-ES"/>
              </w:rPr>
              <w:t>da</w:t>
            </w:r>
            <w:r w:rsidR="007D280E" w:rsidRPr="001707C9">
              <w:rPr>
                <w:lang w:eastAsia="es-ES"/>
              </w:rPr>
              <w:t>.</w:t>
            </w:r>
            <w:r w:rsidR="007D280E">
              <w:rPr>
                <w:lang w:eastAsia="es-ES"/>
              </w:rPr>
              <w:t xml:space="preserve"> Katerin Hidalgo </w:t>
            </w:r>
            <w:proofErr w:type="spellStart"/>
            <w:r w:rsidR="007D280E">
              <w:rPr>
                <w:lang w:eastAsia="es-ES"/>
              </w:rPr>
              <w:t>Leitón</w:t>
            </w:r>
            <w:proofErr w:type="spellEnd"/>
            <w:r w:rsidR="007D280E" w:rsidRPr="001707C9">
              <w:rPr>
                <w:lang w:eastAsia="es-ES"/>
              </w:rPr>
              <w:t xml:space="preserve"> </w:t>
            </w:r>
          </w:p>
          <w:p w:rsidR="007D280E" w:rsidRDefault="005D2D5E" w:rsidP="007D280E">
            <w:pPr>
              <w:pStyle w:val="NormalWeb"/>
              <w:spacing w:before="0" w:beforeAutospacing="0" w:after="0" w:afterAutospacing="0"/>
              <w:rPr>
                <w:b/>
                <w:lang w:val="es-CR"/>
              </w:rPr>
            </w:pPr>
            <w:r>
              <w:t xml:space="preserve"> </w:t>
            </w:r>
            <w:r w:rsidR="007D280E" w:rsidRPr="001707C9">
              <w:t>Auditor</w:t>
            </w:r>
            <w:r w:rsidR="007D280E">
              <w:t>a</w:t>
            </w:r>
            <w:r w:rsidR="007D280E" w:rsidRPr="001707C9">
              <w:t xml:space="preserve"> Colaborador</w:t>
            </w:r>
            <w:r w:rsidR="007D280E">
              <w:t>a</w:t>
            </w:r>
          </w:p>
        </w:tc>
      </w:tr>
      <w:tr w:rsidR="007D280E" w:rsidTr="00432FAF">
        <w:tc>
          <w:tcPr>
            <w:tcW w:w="4414" w:type="dxa"/>
          </w:tcPr>
          <w:p w:rsidR="007D280E" w:rsidRDefault="007D280E" w:rsidP="007D280E">
            <w:pPr>
              <w:rPr>
                <w:lang w:eastAsia="es-ES"/>
              </w:rPr>
            </w:pPr>
          </w:p>
        </w:tc>
        <w:tc>
          <w:tcPr>
            <w:tcW w:w="4414" w:type="dxa"/>
          </w:tcPr>
          <w:p w:rsidR="007D280E" w:rsidRDefault="007D280E" w:rsidP="007D280E">
            <w:pPr>
              <w:rPr>
                <w:lang w:eastAsia="es-ES"/>
              </w:rPr>
            </w:pPr>
          </w:p>
        </w:tc>
      </w:tr>
      <w:tr w:rsidR="007D280E" w:rsidTr="00432FAF">
        <w:tc>
          <w:tcPr>
            <w:tcW w:w="4414" w:type="dxa"/>
          </w:tcPr>
          <w:p w:rsidR="007D280E" w:rsidRDefault="007D280E" w:rsidP="007D280E">
            <w:pPr>
              <w:rPr>
                <w:lang w:eastAsia="es-ES"/>
              </w:rPr>
            </w:pPr>
          </w:p>
        </w:tc>
        <w:tc>
          <w:tcPr>
            <w:tcW w:w="4414" w:type="dxa"/>
          </w:tcPr>
          <w:p w:rsidR="007D280E" w:rsidRDefault="007D280E" w:rsidP="007D280E">
            <w:pPr>
              <w:rPr>
                <w:lang w:eastAsia="es-ES"/>
              </w:rPr>
            </w:pPr>
          </w:p>
        </w:tc>
      </w:tr>
      <w:tr w:rsidR="00E23E9E" w:rsidTr="00432FAF">
        <w:tc>
          <w:tcPr>
            <w:tcW w:w="4414" w:type="dxa"/>
          </w:tcPr>
          <w:p w:rsidR="00E23E9E" w:rsidRDefault="00E23E9E" w:rsidP="007D280E">
            <w:pPr>
              <w:rPr>
                <w:lang w:eastAsia="es-ES"/>
              </w:rPr>
            </w:pPr>
          </w:p>
        </w:tc>
        <w:tc>
          <w:tcPr>
            <w:tcW w:w="4414" w:type="dxa"/>
          </w:tcPr>
          <w:p w:rsidR="00E23E9E" w:rsidRDefault="00E23E9E" w:rsidP="007D280E">
            <w:pPr>
              <w:rPr>
                <w:lang w:eastAsia="es-ES"/>
              </w:rPr>
            </w:pPr>
          </w:p>
        </w:tc>
      </w:tr>
      <w:tr w:rsidR="007D280E" w:rsidTr="00432FAF">
        <w:tc>
          <w:tcPr>
            <w:tcW w:w="4414" w:type="dxa"/>
          </w:tcPr>
          <w:p w:rsidR="007D280E" w:rsidRDefault="007D280E" w:rsidP="007D280E">
            <w:pPr>
              <w:rPr>
                <w:lang w:eastAsia="es-ES"/>
              </w:rPr>
            </w:pPr>
          </w:p>
        </w:tc>
        <w:tc>
          <w:tcPr>
            <w:tcW w:w="4414" w:type="dxa"/>
          </w:tcPr>
          <w:p w:rsidR="007D280E" w:rsidRDefault="007D280E" w:rsidP="007D280E">
            <w:pPr>
              <w:rPr>
                <w:lang w:eastAsia="es-ES"/>
              </w:rPr>
            </w:pPr>
          </w:p>
        </w:tc>
      </w:tr>
      <w:tr w:rsidR="007D280E" w:rsidTr="00432FAF">
        <w:tc>
          <w:tcPr>
            <w:tcW w:w="4414" w:type="dxa"/>
          </w:tcPr>
          <w:p w:rsidR="007D280E" w:rsidRPr="001707C9" w:rsidRDefault="005D2D5E" w:rsidP="007D280E">
            <w:pPr>
              <w:rPr>
                <w:lang w:eastAsia="es-ES"/>
              </w:rPr>
            </w:pPr>
            <w:r>
              <w:rPr>
                <w:lang w:eastAsia="es-ES"/>
              </w:rPr>
              <w:t xml:space="preserve"> </w:t>
            </w:r>
            <w:r w:rsidR="007D280E">
              <w:rPr>
                <w:lang w:eastAsia="es-ES"/>
              </w:rPr>
              <w:t>__________________________</w:t>
            </w:r>
          </w:p>
          <w:p w:rsidR="007D280E" w:rsidRPr="001707C9" w:rsidRDefault="005D2D5E" w:rsidP="007D280E">
            <w:pPr>
              <w:rPr>
                <w:lang w:eastAsia="es-ES"/>
              </w:rPr>
            </w:pPr>
            <w:r>
              <w:rPr>
                <w:lang w:eastAsia="es-ES"/>
              </w:rPr>
              <w:t xml:space="preserve"> </w:t>
            </w:r>
            <w:r w:rsidR="007D280E" w:rsidRPr="001707C9">
              <w:rPr>
                <w:lang w:eastAsia="es-ES"/>
              </w:rPr>
              <w:t>Licda.</w:t>
            </w:r>
            <w:r w:rsidR="007D280E">
              <w:rPr>
                <w:lang w:eastAsia="es-ES"/>
              </w:rPr>
              <w:t xml:space="preserve"> Alba Camacho De la O</w:t>
            </w:r>
          </w:p>
          <w:p w:rsidR="007D280E" w:rsidRPr="001707C9" w:rsidRDefault="005D2D5E" w:rsidP="007D280E">
            <w:pPr>
              <w:rPr>
                <w:lang w:eastAsia="es-ES"/>
              </w:rPr>
            </w:pPr>
            <w:r>
              <w:rPr>
                <w:lang w:eastAsia="es-ES"/>
              </w:rPr>
              <w:t xml:space="preserve"> </w:t>
            </w:r>
            <w:r w:rsidR="007D280E" w:rsidRPr="001707C9">
              <w:rPr>
                <w:lang w:eastAsia="es-ES"/>
              </w:rPr>
              <w:t xml:space="preserve">Jefe Departamento </w:t>
            </w:r>
          </w:p>
          <w:p w:rsidR="007D280E" w:rsidRDefault="007D280E" w:rsidP="00453D12">
            <w:pPr>
              <w:pStyle w:val="NormalWeb"/>
              <w:spacing w:before="0" w:beforeAutospacing="0" w:after="0" w:afterAutospacing="0"/>
              <w:rPr>
                <w:b/>
                <w:lang w:val="es-CR"/>
              </w:rPr>
            </w:pPr>
          </w:p>
        </w:tc>
        <w:tc>
          <w:tcPr>
            <w:tcW w:w="4414" w:type="dxa"/>
          </w:tcPr>
          <w:p w:rsidR="007D280E" w:rsidRPr="001707C9" w:rsidRDefault="007D280E" w:rsidP="007D280E">
            <w:pPr>
              <w:rPr>
                <w:lang w:eastAsia="es-ES"/>
              </w:rPr>
            </w:pPr>
            <w:r>
              <w:rPr>
                <w:lang w:eastAsia="es-ES"/>
              </w:rPr>
              <w:t>_________________________</w:t>
            </w:r>
          </w:p>
          <w:p w:rsidR="007D280E" w:rsidRPr="001707C9" w:rsidRDefault="007D280E" w:rsidP="006852A9">
            <w:pPr>
              <w:rPr>
                <w:lang w:eastAsia="es-ES"/>
              </w:rPr>
            </w:pPr>
            <w:r>
              <w:rPr>
                <w:lang w:eastAsia="es-ES"/>
              </w:rPr>
              <w:t>MBA. Sarita Pérez Umaña</w:t>
            </w:r>
          </w:p>
          <w:p w:rsidR="007D280E" w:rsidRDefault="007D280E" w:rsidP="006852A9">
            <w:pPr>
              <w:pStyle w:val="NormalWeb"/>
              <w:spacing w:before="0" w:beforeAutospacing="0" w:after="0" w:afterAutospacing="0"/>
              <w:jc w:val="left"/>
              <w:rPr>
                <w:b/>
                <w:lang w:val="es-CR"/>
              </w:rPr>
            </w:pPr>
            <w:r w:rsidRPr="001707C9">
              <w:t xml:space="preserve">AUDITORA INTERNA </w:t>
            </w:r>
            <w:proofErr w:type="spellStart"/>
            <w:r w:rsidR="007D5D41">
              <w:t>a.i.</w:t>
            </w:r>
            <w:proofErr w:type="spellEnd"/>
            <w:r w:rsidR="005D2D5E">
              <w:t xml:space="preserve"> </w:t>
            </w:r>
          </w:p>
        </w:tc>
      </w:tr>
      <w:tr w:rsidR="00E23E9E" w:rsidTr="00432FAF">
        <w:tc>
          <w:tcPr>
            <w:tcW w:w="8828" w:type="dxa"/>
            <w:gridSpan w:val="2"/>
          </w:tcPr>
          <w:p w:rsidR="00E23E9E" w:rsidRPr="001707C9" w:rsidRDefault="00E23E9E" w:rsidP="007D280E">
            <w:pPr>
              <w:jc w:val="center"/>
              <w:rPr>
                <w:lang w:eastAsia="es-ES"/>
              </w:rPr>
            </w:pPr>
          </w:p>
        </w:tc>
      </w:tr>
      <w:tr w:rsidR="007D280E" w:rsidTr="00432FAF">
        <w:tc>
          <w:tcPr>
            <w:tcW w:w="8828" w:type="dxa"/>
            <w:gridSpan w:val="2"/>
          </w:tcPr>
          <w:p w:rsidR="007D280E" w:rsidRPr="001707C9" w:rsidRDefault="007D280E" w:rsidP="007D280E">
            <w:pPr>
              <w:jc w:val="center"/>
              <w:rPr>
                <w:lang w:eastAsia="es-ES"/>
              </w:rPr>
            </w:pPr>
          </w:p>
        </w:tc>
      </w:tr>
      <w:tr w:rsidR="007D280E" w:rsidTr="00432FAF">
        <w:tc>
          <w:tcPr>
            <w:tcW w:w="8828" w:type="dxa"/>
            <w:gridSpan w:val="2"/>
          </w:tcPr>
          <w:p w:rsidR="007D280E" w:rsidRPr="001707C9" w:rsidRDefault="007D280E" w:rsidP="007D280E">
            <w:pPr>
              <w:jc w:val="center"/>
              <w:rPr>
                <w:lang w:eastAsia="es-ES"/>
              </w:rPr>
            </w:pPr>
          </w:p>
        </w:tc>
      </w:tr>
      <w:tr w:rsidR="000B42FF" w:rsidTr="00432FAF">
        <w:tc>
          <w:tcPr>
            <w:tcW w:w="8828" w:type="dxa"/>
            <w:gridSpan w:val="2"/>
          </w:tcPr>
          <w:p w:rsidR="000B42FF" w:rsidRPr="001707C9" w:rsidRDefault="000B42FF" w:rsidP="007D280E">
            <w:pPr>
              <w:jc w:val="center"/>
              <w:rPr>
                <w:lang w:eastAsia="es-ES"/>
              </w:rPr>
            </w:pPr>
          </w:p>
        </w:tc>
      </w:tr>
      <w:tr w:rsidR="007D280E" w:rsidTr="00432FAF">
        <w:tc>
          <w:tcPr>
            <w:tcW w:w="8828" w:type="dxa"/>
            <w:gridSpan w:val="2"/>
          </w:tcPr>
          <w:p w:rsidR="007D280E" w:rsidRPr="001707C9" w:rsidRDefault="004A7071" w:rsidP="004A7071">
            <w:pPr>
              <w:jc w:val="left"/>
              <w:rPr>
                <w:lang w:eastAsia="es-ES"/>
              </w:rPr>
            </w:pPr>
            <w:r>
              <w:rPr>
                <w:lang w:eastAsia="es-ES"/>
              </w:rPr>
              <w:t xml:space="preserve">                                      </w:t>
            </w:r>
          </w:p>
          <w:p w:rsidR="007D280E" w:rsidRDefault="005D2D5E" w:rsidP="00062960">
            <w:pPr>
              <w:rPr>
                <w:b/>
                <w:lang w:val="es-CR"/>
              </w:rPr>
            </w:pPr>
            <w:r>
              <w:rPr>
                <w:lang w:eastAsia="es-ES"/>
              </w:rPr>
              <w:t xml:space="preserve">                                     </w:t>
            </w:r>
          </w:p>
        </w:tc>
      </w:tr>
    </w:tbl>
    <w:p w:rsidR="00802328" w:rsidRDefault="00802328" w:rsidP="006B6810">
      <w:pPr>
        <w:pStyle w:val="Sinespaciado"/>
        <w:rPr>
          <w:lang w:val="es-CR" w:eastAsia="es-ES"/>
        </w:rPr>
      </w:pPr>
    </w:p>
    <w:p w:rsidR="00062960" w:rsidRDefault="00062960" w:rsidP="006B6810">
      <w:pPr>
        <w:pStyle w:val="Sinespaciado"/>
        <w:rPr>
          <w:lang w:val="es-CR" w:eastAsia="es-ES"/>
        </w:rPr>
      </w:pPr>
    </w:p>
    <w:p w:rsidR="00062960" w:rsidRPr="001707C9" w:rsidRDefault="00062960" w:rsidP="006B6810">
      <w:pPr>
        <w:pStyle w:val="Sinespaciado"/>
        <w:rPr>
          <w:lang w:val="es-CR" w:eastAsia="es-ES"/>
        </w:rPr>
      </w:pPr>
    </w:p>
    <w:p w:rsidR="00802328" w:rsidRPr="008F5244" w:rsidRDefault="00802328" w:rsidP="006B6810">
      <w:pPr>
        <w:pStyle w:val="Sinespaciado"/>
        <w:rPr>
          <w:lang w:val="es-CR" w:eastAsia="es-ES"/>
        </w:rPr>
      </w:pPr>
    </w:p>
    <w:p w:rsidR="00802328" w:rsidRPr="00E23E9E" w:rsidRDefault="007D280E" w:rsidP="00E23E9E">
      <w:pPr>
        <w:pStyle w:val="Sinespaciado"/>
        <w:jc w:val="right"/>
        <w:rPr>
          <w:b/>
          <w:sz w:val="22"/>
          <w:szCs w:val="22"/>
          <w:lang w:val="es-CR" w:eastAsia="es-ES"/>
        </w:rPr>
      </w:pPr>
      <w:r>
        <w:rPr>
          <w:b/>
          <w:sz w:val="22"/>
          <w:szCs w:val="22"/>
          <w:lang w:val="es-CR" w:eastAsia="es-ES"/>
        </w:rPr>
        <w:t>Estudio N° 02-2015</w:t>
      </w:r>
    </w:p>
    <w:sectPr w:rsidR="00802328" w:rsidRPr="00E23E9E"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00E" w:rsidRDefault="009F300E" w:rsidP="006E3FF9">
      <w:r>
        <w:separator/>
      </w:r>
    </w:p>
  </w:endnote>
  <w:endnote w:type="continuationSeparator" w:id="0">
    <w:p w:rsidR="009F300E" w:rsidRDefault="009F300E"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49389B" w:rsidRDefault="007E32B1"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062960">
      <w:rPr>
        <w:b/>
        <w:bCs/>
        <w:noProof/>
        <w:lang w:eastAsia="es-ES"/>
      </w:rPr>
      <w:t>4</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062960">
      <w:rPr>
        <w:b/>
        <w:bCs/>
        <w:noProof/>
        <w:lang w:eastAsia="es-ES"/>
      </w:rPr>
      <w:t>4</w:t>
    </w:r>
    <w:r w:rsidRPr="0049389B">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00E" w:rsidRDefault="009F300E" w:rsidP="006E3FF9">
      <w:r>
        <w:separator/>
      </w:r>
    </w:p>
  </w:footnote>
  <w:footnote w:type="continuationSeparator" w:id="0">
    <w:p w:rsidR="009F300E" w:rsidRDefault="009F300E"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49389B" w:rsidRDefault="007E32B1"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062960">
      <w:rPr>
        <w:b/>
        <w:bCs/>
        <w:szCs w:val="28"/>
        <w:lang w:eastAsia="es-ES"/>
      </w:rPr>
      <w:t>11</w:t>
    </w:r>
    <w:r w:rsidRPr="001707C9">
      <w:rPr>
        <w:b/>
        <w:bCs/>
        <w:szCs w:val="28"/>
        <w:lang w:eastAsia="es-ES"/>
      </w:rPr>
      <w:t>-1</w:t>
    </w:r>
    <w:r w:rsidR="003B42FB">
      <w:rPr>
        <w:b/>
        <w:bCs/>
        <w:szCs w:val="28"/>
        <w:lang w:eastAsia="es-ES"/>
      </w:rPr>
      <w:t xml:space="preserve">9 SEG. INF. </w:t>
    </w:r>
    <w:r w:rsidR="00F204A3">
      <w:rPr>
        <w:b/>
        <w:bCs/>
        <w:szCs w:val="28"/>
        <w:lang w:eastAsia="es-ES"/>
      </w:rPr>
      <w:t>23-17</w:t>
    </w:r>
    <w:r w:rsidRPr="001707C9">
      <w:rPr>
        <w:b/>
        <w:bCs/>
        <w:szCs w:val="28"/>
        <w:lang w:eastAsia="es-ES"/>
      </w:rPr>
      <w:t xml:space="preserve"> </w:t>
    </w:r>
    <w:r w:rsidR="00971461">
      <w:rPr>
        <w:b/>
        <w:bCs/>
        <w:szCs w:val="28"/>
        <w:lang w:eastAsia="es-ES"/>
      </w:rPr>
      <w:t xml:space="preserve">CONTROL DE ASISTENCIA </w:t>
    </w:r>
    <w:r w:rsidR="00F204A3">
      <w:rPr>
        <w:b/>
        <w:bCs/>
        <w:szCs w:val="28"/>
        <w:lang w:eastAsia="es-ES"/>
      </w:rPr>
      <w:t>DIRECCIÓN DE GESTIÓN Y DESARROLLO REGIONAL</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F204A3"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margin">
                <wp:posOffset>2577465</wp:posOffset>
              </wp:positionH>
              <wp:positionV relativeFrom="paragraph">
                <wp:posOffset>-2540</wp:posOffset>
              </wp:positionV>
              <wp:extent cx="3581400" cy="98107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981075"/>
                      </a:xfrm>
                      <a:prstGeom prst="rect">
                        <a:avLst/>
                      </a:prstGeom>
                      <a:noFill/>
                      <a:ln>
                        <a:noFill/>
                      </a:ln>
                      <a:extLst/>
                    </wps:spPr>
                    <wps:txbx>
                      <w:txbxContent>
                        <w:p w:rsidR="003A0E55" w:rsidRDefault="003B42FB"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062960">
                            <w:rPr>
                              <w:rFonts w:ascii="Times New Roman" w:hAnsi="Times New Roman"/>
                              <w:b/>
                              <w:sz w:val="28"/>
                              <w:szCs w:val="28"/>
                              <w:lang w:val="es-ES" w:eastAsia="es-ES"/>
                            </w:rPr>
                            <w:t>11</w:t>
                          </w:r>
                          <w:r>
                            <w:rPr>
                              <w:rFonts w:ascii="Times New Roman" w:hAnsi="Times New Roman"/>
                              <w:b/>
                              <w:sz w:val="28"/>
                              <w:szCs w:val="28"/>
                              <w:lang w:val="es-ES" w:eastAsia="es-ES"/>
                            </w:rPr>
                            <w:t>-19</w:t>
                          </w:r>
                        </w:p>
                        <w:p w:rsidR="001A2BF1" w:rsidRPr="00B24ADE" w:rsidRDefault="0077513B"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SEG. INF. </w:t>
                          </w:r>
                          <w:r w:rsidR="00F204A3">
                            <w:rPr>
                              <w:rFonts w:ascii="Times New Roman" w:hAnsi="Times New Roman"/>
                              <w:b/>
                              <w:sz w:val="28"/>
                              <w:szCs w:val="28"/>
                              <w:lang w:val="es-ES" w:eastAsia="es-ES"/>
                            </w:rPr>
                            <w:t>23-17</w:t>
                          </w:r>
                          <w:r>
                            <w:rPr>
                              <w:rFonts w:ascii="Times New Roman" w:hAnsi="Times New Roman"/>
                              <w:b/>
                              <w:sz w:val="28"/>
                              <w:szCs w:val="28"/>
                              <w:lang w:val="es-ES" w:eastAsia="es-ES"/>
                            </w:rPr>
                            <w:t xml:space="preserve"> CONTROL DE ASISTENCIA </w:t>
                          </w:r>
                          <w:r w:rsidR="00F204A3">
                            <w:rPr>
                              <w:rFonts w:ascii="Times New Roman" w:hAnsi="Times New Roman"/>
                              <w:b/>
                              <w:sz w:val="28"/>
                              <w:szCs w:val="28"/>
                              <w:lang w:val="es-ES" w:eastAsia="es-ES"/>
                            </w:rPr>
                            <w:t>DIRECCIÓN DE GESTIÓN Y DESARROLLO REGIONAL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202.95pt;margin-top:-.2pt;width:282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" filled="f" stroked="f">
              <v:textbox>
                <w:txbxContent>
                  <w:p w:rsidR="003A0E55" w:rsidRDefault="003B42FB"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062960">
                      <w:rPr>
                        <w:rFonts w:ascii="Times New Roman" w:hAnsi="Times New Roman"/>
                        <w:b/>
                        <w:sz w:val="28"/>
                        <w:szCs w:val="28"/>
                        <w:lang w:val="es-ES" w:eastAsia="es-ES"/>
                      </w:rPr>
                      <w:t>11</w:t>
                    </w:r>
                    <w:r>
                      <w:rPr>
                        <w:rFonts w:ascii="Times New Roman" w:hAnsi="Times New Roman"/>
                        <w:b/>
                        <w:sz w:val="28"/>
                        <w:szCs w:val="28"/>
                        <w:lang w:val="es-ES" w:eastAsia="es-ES"/>
                      </w:rPr>
                      <w:t>-19</w:t>
                    </w:r>
                  </w:p>
                  <w:p w:rsidR="001A2BF1" w:rsidRPr="00B24ADE" w:rsidRDefault="0077513B"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SEG. INF. </w:t>
                    </w:r>
                    <w:r w:rsidR="00F204A3">
                      <w:rPr>
                        <w:rFonts w:ascii="Times New Roman" w:hAnsi="Times New Roman"/>
                        <w:b/>
                        <w:sz w:val="28"/>
                        <w:szCs w:val="28"/>
                        <w:lang w:val="es-ES" w:eastAsia="es-ES"/>
                      </w:rPr>
                      <w:t>23-17</w:t>
                    </w:r>
                    <w:r>
                      <w:rPr>
                        <w:rFonts w:ascii="Times New Roman" w:hAnsi="Times New Roman"/>
                        <w:b/>
                        <w:sz w:val="28"/>
                        <w:szCs w:val="28"/>
                        <w:lang w:val="es-ES" w:eastAsia="es-ES"/>
                      </w:rPr>
                      <w:t xml:space="preserve"> CONTROL DE ASISTENCIA </w:t>
                    </w:r>
                    <w:r w:rsidR="00F204A3">
                      <w:rPr>
                        <w:rFonts w:ascii="Times New Roman" w:hAnsi="Times New Roman"/>
                        <w:b/>
                        <w:sz w:val="28"/>
                        <w:szCs w:val="28"/>
                        <w:lang w:val="es-ES" w:eastAsia="es-ES"/>
                      </w:rPr>
                      <w:t>DIRECCIÓN DE GESTIÓN Y DESARROLLO REGIONAL</w:t>
                    </w:r>
                  </w:p>
                </w:txbxContent>
              </v:textbox>
              <w10:wrap anchorx="margin"/>
            </v:shape>
          </w:pict>
        </mc:Fallback>
      </mc:AlternateContent>
    </w:r>
    <w:r w:rsidR="003A0E55">
      <w:rPr>
        <w:rFonts w:ascii="Times New Roman" w:hAnsi="Times New Roman"/>
        <w:noProof/>
        <w:lang w:eastAsia="es-CR"/>
      </w:rPr>
      <w:drawing>
        <wp:inline distT="0" distB="0" distL="0" distR="0" wp14:anchorId="3A3E950E" wp14:editId="0DE90505">
          <wp:extent cx="2392680" cy="64698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845FA"/>
    <w:multiLevelType w:val="hybridMultilevel"/>
    <w:tmpl w:val="B3C06B4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E35206"/>
    <w:multiLevelType w:val="multilevel"/>
    <w:tmpl w:val="06C62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434900"/>
    <w:multiLevelType w:val="hybridMultilevel"/>
    <w:tmpl w:val="A3C666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B082F98"/>
    <w:multiLevelType w:val="hybridMultilevel"/>
    <w:tmpl w:val="3780A6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960"/>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6AE"/>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42FF"/>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0E73"/>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1F5"/>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5F0B"/>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7C9"/>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1C8"/>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0C6C"/>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22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4E"/>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2FA"/>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AA8"/>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C4F"/>
    <w:rsid w:val="00375F01"/>
    <w:rsid w:val="00375FED"/>
    <w:rsid w:val="003760B7"/>
    <w:rsid w:val="003776B5"/>
    <w:rsid w:val="00377E37"/>
    <w:rsid w:val="003805E0"/>
    <w:rsid w:val="003813F4"/>
    <w:rsid w:val="00381494"/>
    <w:rsid w:val="003816F0"/>
    <w:rsid w:val="0038177E"/>
    <w:rsid w:val="00381999"/>
    <w:rsid w:val="003820C4"/>
    <w:rsid w:val="00382305"/>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2FB"/>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387"/>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2FAF"/>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A7071"/>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3C83"/>
    <w:rsid w:val="005546DE"/>
    <w:rsid w:val="0055554B"/>
    <w:rsid w:val="0055609F"/>
    <w:rsid w:val="005566E9"/>
    <w:rsid w:val="00557734"/>
    <w:rsid w:val="00557A5E"/>
    <w:rsid w:val="00560431"/>
    <w:rsid w:val="005606F9"/>
    <w:rsid w:val="0056077B"/>
    <w:rsid w:val="00560AAC"/>
    <w:rsid w:val="00560AF9"/>
    <w:rsid w:val="00560EE7"/>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A64"/>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0B82"/>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2D5E"/>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883"/>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13D"/>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4EC4"/>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1267"/>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A9"/>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50C"/>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141"/>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13B"/>
    <w:rsid w:val="007759A1"/>
    <w:rsid w:val="00775D04"/>
    <w:rsid w:val="0077618A"/>
    <w:rsid w:val="007765ED"/>
    <w:rsid w:val="00776851"/>
    <w:rsid w:val="00776C48"/>
    <w:rsid w:val="00776DAD"/>
    <w:rsid w:val="0077773F"/>
    <w:rsid w:val="00777823"/>
    <w:rsid w:val="00780091"/>
    <w:rsid w:val="007801E4"/>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DF0"/>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80E"/>
    <w:rsid w:val="007D2962"/>
    <w:rsid w:val="007D3321"/>
    <w:rsid w:val="007D39DC"/>
    <w:rsid w:val="007D4194"/>
    <w:rsid w:val="007D4222"/>
    <w:rsid w:val="007D45BD"/>
    <w:rsid w:val="007D5295"/>
    <w:rsid w:val="007D53A1"/>
    <w:rsid w:val="007D573C"/>
    <w:rsid w:val="007D5D41"/>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123"/>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013"/>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18D7"/>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6BBD"/>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98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B7E"/>
    <w:rsid w:val="00940F7F"/>
    <w:rsid w:val="00941B08"/>
    <w:rsid w:val="00941C4C"/>
    <w:rsid w:val="00942819"/>
    <w:rsid w:val="00942907"/>
    <w:rsid w:val="00943299"/>
    <w:rsid w:val="00943687"/>
    <w:rsid w:val="00943828"/>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461"/>
    <w:rsid w:val="00971902"/>
    <w:rsid w:val="00972506"/>
    <w:rsid w:val="00973AC8"/>
    <w:rsid w:val="00973B02"/>
    <w:rsid w:val="00974811"/>
    <w:rsid w:val="00974CA6"/>
    <w:rsid w:val="00974F44"/>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00E"/>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5D4"/>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997"/>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37DE5"/>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23B"/>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2D8"/>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112"/>
    <w:rsid w:val="00C332B3"/>
    <w:rsid w:val="00C3387F"/>
    <w:rsid w:val="00C34677"/>
    <w:rsid w:val="00C34739"/>
    <w:rsid w:val="00C35373"/>
    <w:rsid w:val="00C358AD"/>
    <w:rsid w:val="00C36067"/>
    <w:rsid w:val="00C36507"/>
    <w:rsid w:val="00C36FB5"/>
    <w:rsid w:val="00C37290"/>
    <w:rsid w:val="00C37ADE"/>
    <w:rsid w:val="00C37B6A"/>
    <w:rsid w:val="00C40118"/>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77DD3"/>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946"/>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63C"/>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FF3"/>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31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3E9E"/>
    <w:rsid w:val="00E24CBC"/>
    <w:rsid w:val="00E256CF"/>
    <w:rsid w:val="00E25727"/>
    <w:rsid w:val="00E25893"/>
    <w:rsid w:val="00E26749"/>
    <w:rsid w:val="00E26C60"/>
    <w:rsid w:val="00E26CE3"/>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709"/>
    <w:rsid w:val="00E93DD9"/>
    <w:rsid w:val="00E940C8"/>
    <w:rsid w:val="00E9421E"/>
    <w:rsid w:val="00E94497"/>
    <w:rsid w:val="00E94A2E"/>
    <w:rsid w:val="00E94F76"/>
    <w:rsid w:val="00E95267"/>
    <w:rsid w:val="00E96178"/>
    <w:rsid w:val="00E96539"/>
    <w:rsid w:val="00E97182"/>
    <w:rsid w:val="00E9742F"/>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B3F"/>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4A3"/>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4EC"/>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2CD3"/>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E26CE3"/>
    <w:pPr>
      <w:spacing w:before="120" w:after="120"/>
    </w:pPr>
    <w:rPr>
      <w:rFonts w:asciiTheme="minorHAnsi" w:hAnsiTheme="minorHAnsi"/>
      <w:b/>
      <w:bCs/>
      <w:caps/>
      <w:sz w:val="20"/>
      <w:szCs w:val="20"/>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ind w:left="240"/>
    </w:pPr>
    <w:rPr>
      <w:rFonts w:asciiTheme="minorHAnsi" w:hAnsiTheme="minorHAnsi"/>
      <w:smallCaps/>
      <w:sz w:val="20"/>
      <w:szCs w:val="20"/>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453D12"/>
    <w:pPr>
      <w:ind w:left="480"/>
    </w:pPr>
    <w:rPr>
      <w:rFonts w:asciiTheme="minorHAnsi" w:hAnsiTheme="minorHAnsi"/>
      <w:i/>
      <w:iCs/>
      <w:sz w:val="20"/>
      <w:szCs w:val="20"/>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4">
    <w:name w:val="toc 4"/>
    <w:basedOn w:val="Normal"/>
    <w:next w:val="Normal"/>
    <w:autoRedefine/>
    <w:uiPriority w:val="39"/>
    <w:unhideWhenUsed/>
    <w:rsid w:val="00E26CE3"/>
    <w:pPr>
      <w:ind w:left="720"/>
    </w:pPr>
    <w:rPr>
      <w:rFonts w:asciiTheme="minorHAnsi" w:hAnsiTheme="minorHAnsi"/>
      <w:sz w:val="18"/>
      <w:szCs w:val="18"/>
    </w:rPr>
  </w:style>
  <w:style w:type="paragraph" w:styleId="TDC5">
    <w:name w:val="toc 5"/>
    <w:basedOn w:val="Normal"/>
    <w:next w:val="Normal"/>
    <w:autoRedefine/>
    <w:uiPriority w:val="39"/>
    <w:unhideWhenUsed/>
    <w:rsid w:val="00E26CE3"/>
    <w:pPr>
      <w:ind w:left="960"/>
    </w:pPr>
    <w:rPr>
      <w:rFonts w:asciiTheme="minorHAnsi" w:hAnsiTheme="minorHAnsi"/>
      <w:sz w:val="18"/>
      <w:szCs w:val="18"/>
    </w:rPr>
  </w:style>
  <w:style w:type="paragraph" w:styleId="TDC6">
    <w:name w:val="toc 6"/>
    <w:basedOn w:val="Normal"/>
    <w:next w:val="Normal"/>
    <w:autoRedefine/>
    <w:uiPriority w:val="39"/>
    <w:unhideWhenUsed/>
    <w:rsid w:val="00E26CE3"/>
    <w:pPr>
      <w:ind w:left="1200"/>
    </w:pPr>
    <w:rPr>
      <w:rFonts w:asciiTheme="minorHAnsi" w:hAnsiTheme="minorHAnsi"/>
      <w:sz w:val="18"/>
      <w:szCs w:val="18"/>
    </w:rPr>
  </w:style>
  <w:style w:type="paragraph" w:styleId="TDC7">
    <w:name w:val="toc 7"/>
    <w:basedOn w:val="Normal"/>
    <w:next w:val="Normal"/>
    <w:autoRedefine/>
    <w:uiPriority w:val="39"/>
    <w:unhideWhenUsed/>
    <w:rsid w:val="00E26CE3"/>
    <w:pPr>
      <w:ind w:left="1440"/>
    </w:pPr>
    <w:rPr>
      <w:rFonts w:asciiTheme="minorHAnsi" w:hAnsiTheme="minorHAnsi"/>
      <w:sz w:val="18"/>
      <w:szCs w:val="18"/>
    </w:rPr>
  </w:style>
  <w:style w:type="paragraph" w:styleId="TDC8">
    <w:name w:val="toc 8"/>
    <w:basedOn w:val="Normal"/>
    <w:next w:val="Normal"/>
    <w:autoRedefine/>
    <w:uiPriority w:val="39"/>
    <w:unhideWhenUsed/>
    <w:rsid w:val="00E26CE3"/>
    <w:pPr>
      <w:ind w:left="1680"/>
    </w:pPr>
    <w:rPr>
      <w:rFonts w:asciiTheme="minorHAnsi" w:hAnsiTheme="minorHAnsi"/>
      <w:sz w:val="18"/>
      <w:szCs w:val="18"/>
    </w:rPr>
  </w:style>
  <w:style w:type="paragraph" w:styleId="TDC9">
    <w:name w:val="toc 9"/>
    <w:basedOn w:val="Normal"/>
    <w:next w:val="Normal"/>
    <w:autoRedefine/>
    <w:uiPriority w:val="39"/>
    <w:unhideWhenUsed/>
    <w:rsid w:val="00E26CE3"/>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0625A-3E4E-4284-8D2C-C0221E07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981</Words>
  <Characters>5399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Sarita Perez Umaña</cp:lastModifiedBy>
  <cp:revision>4</cp:revision>
  <cp:lastPrinted>2016-05-16T14:14:00Z</cp:lastPrinted>
  <dcterms:created xsi:type="dcterms:W3CDTF">2019-02-06T21:34:00Z</dcterms:created>
  <dcterms:modified xsi:type="dcterms:W3CDTF">2019-02-08T17:47:00Z</dcterms:modified>
</cp:coreProperties>
</file>