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347EEE" w14:textId="77777777" w:rsidR="00AE41D6" w:rsidRPr="006E0FD0" w:rsidRDefault="00AE41D6" w:rsidP="00AE41D6">
      <w:pPr>
        <w:rPr>
          <w:lang w:val="es-CR"/>
        </w:rPr>
      </w:pPr>
    </w:p>
    <w:p w14:paraId="15EB32BD" w14:textId="77777777" w:rsidR="004931B4" w:rsidRPr="004931B4" w:rsidRDefault="004931B4" w:rsidP="004931B4">
      <w:pPr>
        <w:tabs>
          <w:tab w:val="right" w:leader="dot" w:pos="8830"/>
        </w:tabs>
        <w:suppressAutoHyphens w:val="0"/>
        <w:jc w:val="center"/>
        <w:rPr>
          <w:rFonts w:eastAsiaTheme="majorEastAsia"/>
          <w:b/>
          <w:noProof/>
          <w:color w:val="000000" w:themeColor="text1"/>
          <w:lang w:val="es-CR"/>
        </w:rPr>
      </w:pPr>
      <w:r w:rsidRPr="004931B4">
        <w:rPr>
          <w:rFonts w:eastAsiaTheme="majorEastAsia"/>
          <w:b/>
          <w:noProof/>
          <w:color w:val="000000" w:themeColor="text1"/>
          <w:lang w:val="es-CR"/>
        </w:rPr>
        <w:t>TABLA DE CONTENIDOS</w:t>
      </w:r>
    </w:p>
    <w:sdt>
      <w:sdtPr>
        <w:rPr>
          <w:color w:val="000000" w:themeColor="text1"/>
        </w:rPr>
        <w:id w:val="853158158"/>
        <w:docPartObj>
          <w:docPartGallery w:val="Table of Contents"/>
          <w:docPartUnique/>
        </w:docPartObj>
      </w:sdtPr>
      <w:sdtEndPr>
        <w:rPr>
          <w:b/>
          <w:bCs/>
          <w:color w:val="auto"/>
        </w:rPr>
      </w:sdtEndPr>
      <w:sdtContent>
        <w:p w14:paraId="7B06493C" w14:textId="77777777" w:rsidR="004931B4" w:rsidRPr="004931B4" w:rsidRDefault="004931B4" w:rsidP="004931B4">
          <w:pPr>
            <w:rPr>
              <w:color w:val="000000" w:themeColor="text1"/>
            </w:rPr>
          </w:pPr>
        </w:p>
        <w:p w14:paraId="3B347510" w14:textId="77777777" w:rsidR="004931B4" w:rsidRPr="004931B4" w:rsidRDefault="004931B4" w:rsidP="004931B4">
          <w:pPr>
            <w:tabs>
              <w:tab w:val="right" w:leader="dot" w:pos="8828"/>
            </w:tabs>
            <w:suppressAutoHyphens w:val="0"/>
            <w:rPr>
              <w:rFonts w:eastAsia="SimSun"/>
              <w:smallCaps/>
              <w:noProof/>
              <w:color w:val="000000" w:themeColor="text1"/>
              <w:lang w:eastAsia="es-ES"/>
            </w:rPr>
          </w:pPr>
          <w:r w:rsidRPr="004931B4">
            <w:rPr>
              <w:rFonts w:eastAsia="SimSun"/>
              <w:smallCaps/>
              <w:noProof/>
              <w:color w:val="000000" w:themeColor="text1"/>
              <w:lang w:eastAsia="es-ES"/>
            </w:rPr>
            <w:fldChar w:fldCharType="begin"/>
          </w:r>
          <w:r w:rsidRPr="004931B4">
            <w:rPr>
              <w:rFonts w:eastAsia="SimSun"/>
              <w:smallCaps/>
              <w:noProof/>
              <w:color w:val="000000" w:themeColor="text1"/>
              <w:lang w:eastAsia="es-ES"/>
            </w:rPr>
            <w:instrText xml:space="preserve"> TOC \o "1-3" \h \z \u </w:instrText>
          </w:r>
          <w:r w:rsidRPr="004931B4">
            <w:rPr>
              <w:rFonts w:eastAsia="SimSun"/>
              <w:smallCaps/>
              <w:noProof/>
              <w:color w:val="000000" w:themeColor="text1"/>
              <w:lang w:eastAsia="es-ES"/>
            </w:rPr>
            <w:fldChar w:fldCharType="separate"/>
          </w:r>
          <w:hyperlink w:anchor="_Toc14267885" w:history="1">
            <w:r w:rsidRPr="004931B4">
              <w:rPr>
                <w:rFonts w:eastAsia="SimSun"/>
                <w:b/>
                <w:smallCaps/>
                <w:noProof/>
                <w:color w:val="000000" w:themeColor="text1"/>
                <w:lang w:eastAsia="es-ES"/>
              </w:rPr>
              <w:t>RESUMEN EJECUTIVO</w:t>
            </w:r>
            <w:r w:rsidRPr="004931B4">
              <w:rPr>
                <w:rFonts w:eastAsia="SimSun"/>
                <w:smallCaps/>
                <w:noProof/>
                <w:webHidden/>
                <w:color w:val="000000" w:themeColor="text1"/>
                <w:lang w:eastAsia="es-ES"/>
              </w:rPr>
              <w:tab/>
            </w:r>
            <w:r w:rsidRPr="004931B4">
              <w:rPr>
                <w:rFonts w:eastAsia="SimSun"/>
                <w:smallCaps/>
                <w:noProof/>
                <w:webHidden/>
                <w:color w:val="000000" w:themeColor="text1"/>
                <w:lang w:eastAsia="es-ES"/>
              </w:rPr>
              <w:fldChar w:fldCharType="begin"/>
            </w:r>
            <w:r w:rsidRPr="004931B4">
              <w:rPr>
                <w:rFonts w:eastAsia="SimSun"/>
                <w:smallCaps/>
                <w:noProof/>
                <w:webHidden/>
                <w:color w:val="000000" w:themeColor="text1"/>
                <w:lang w:eastAsia="es-ES"/>
              </w:rPr>
              <w:instrText xml:space="preserve"> PAGEREF _Toc14267885 \h </w:instrText>
            </w:r>
            <w:r w:rsidRPr="004931B4">
              <w:rPr>
                <w:rFonts w:eastAsia="SimSun"/>
                <w:smallCaps/>
                <w:noProof/>
                <w:webHidden/>
                <w:color w:val="000000" w:themeColor="text1"/>
                <w:lang w:eastAsia="es-ES"/>
              </w:rPr>
            </w:r>
            <w:r w:rsidRPr="004931B4">
              <w:rPr>
                <w:rFonts w:eastAsia="SimSun"/>
                <w:smallCaps/>
                <w:noProof/>
                <w:webHidden/>
                <w:color w:val="000000" w:themeColor="text1"/>
                <w:lang w:eastAsia="es-ES"/>
              </w:rPr>
              <w:fldChar w:fldCharType="separate"/>
            </w:r>
            <w:r w:rsidR="0046247C">
              <w:rPr>
                <w:rFonts w:eastAsia="SimSun"/>
                <w:smallCaps/>
                <w:noProof/>
                <w:webHidden/>
                <w:color w:val="000000" w:themeColor="text1"/>
                <w:lang w:eastAsia="es-ES"/>
              </w:rPr>
              <w:t>2</w:t>
            </w:r>
            <w:r w:rsidRPr="004931B4">
              <w:rPr>
                <w:rFonts w:eastAsia="SimSun"/>
                <w:smallCaps/>
                <w:noProof/>
                <w:webHidden/>
                <w:color w:val="000000" w:themeColor="text1"/>
                <w:lang w:eastAsia="es-ES"/>
              </w:rPr>
              <w:fldChar w:fldCharType="end"/>
            </w:r>
          </w:hyperlink>
        </w:p>
        <w:p w14:paraId="667BC0CD" w14:textId="77777777" w:rsidR="004931B4" w:rsidRPr="004931B4" w:rsidRDefault="004931B4" w:rsidP="004931B4">
          <w:pPr>
            <w:rPr>
              <w:rFonts w:eastAsiaTheme="minorEastAsia"/>
              <w:noProof/>
              <w:color w:val="000000" w:themeColor="text1"/>
              <w:lang w:eastAsia="es-ES"/>
            </w:rPr>
          </w:pPr>
        </w:p>
        <w:p w14:paraId="34A05815" w14:textId="77777777" w:rsidR="004931B4" w:rsidRPr="004931B4" w:rsidRDefault="00764CB3" w:rsidP="004931B4">
          <w:pPr>
            <w:tabs>
              <w:tab w:val="right" w:leader="dot" w:pos="8828"/>
            </w:tabs>
            <w:suppressAutoHyphens w:val="0"/>
            <w:rPr>
              <w:rFonts w:eastAsiaTheme="minorEastAsia"/>
              <w:smallCaps/>
              <w:noProof/>
              <w:color w:val="000000" w:themeColor="text1"/>
              <w:lang w:eastAsia="es-ES"/>
            </w:rPr>
          </w:pPr>
          <w:hyperlink w:anchor="_Toc14267886" w:history="1">
            <w:r w:rsidR="004931B4" w:rsidRPr="004931B4">
              <w:rPr>
                <w:rFonts w:eastAsia="SimSun"/>
                <w:b/>
                <w:smallCaps/>
                <w:noProof/>
                <w:color w:val="000000" w:themeColor="text1"/>
                <w:lang w:eastAsia="es-ES"/>
              </w:rPr>
              <w:t>1. INTRODUCCIÓN</w:t>
            </w:r>
            <w:r w:rsidR="004931B4" w:rsidRPr="004931B4">
              <w:rPr>
                <w:rFonts w:eastAsia="SimSun"/>
                <w:smallCaps/>
                <w:noProof/>
                <w:webHidden/>
                <w:color w:val="000000" w:themeColor="text1"/>
                <w:lang w:eastAsia="es-ES"/>
              </w:rPr>
              <w:tab/>
            </w:r>
            <w:r w:rsidR="004931B4" w:rsidRPr="004931B4">
              <w:rPr>
                <w:rFonts w:eastAsia="SimSun"/>
                <w:smallCaps/>
                <w:noProof/>
                <w:webHidden/>
                <w:color w:val="000000" w:themeColor="text1"/>
                <w:lang w:eastAsia="es-ES"/>
              </w:rPr>
              <w:fldChar w:fldCharType="begin"/>
            </w:r>
            <w:r w:rsidR="004931B4" w:rsidRPr="004931B4">
              <w:rPr>
                <w:rFonts w:eastAsia="SimSun"/>
                <w:smallCaps/>
                <w:noProof/>
                <w:webHidden/>
                <w:color w:val="000000" w:themeColor="text1"/>
                <w:lang w:eastAsia="es-ES"/>
              </w:rPr>
              <w:instrText xml:space="preserve"> PAGEREF _Toc14267886 \h </w:instrText>
            </w:r>
            <w:r w:rsidR="004931B4" w:rsidRPr="004931B4">
              <w:rPr>
                <w:rFonts w:eastAsia="SimSun"/>
                <w:smallCaps/>
                <w:noProof/>
                <w:webHidden/>
                <w:color w:val="000000" w:themeColor="text1"/>
                <w:lang w:eastAsia="es-ES"/>
              </w:rPr>
            </w:r>
            <w:r w:rsidR="004931B4" w:rsidRPr="004931B4">
              <w:rPr>
                <w:rFonts w:eastAsia="SimSun"/>
                <w:smallCaps/>
                <w:noProof/>
                <w:webHidden/>
                <w:color w:val="000000" w:themeColor="text1"/>
                <w:lang w:eastAsia="es-ES"/>
              </w:rPr>
              <w:fldChar w:fldCharType="separate"/>
            </w:r>
            <w:r w:rsidR="0046247C">
              <w:rPr>
                <w:rFonts w:eastAsia="SimSun"/>
                <w:smallCaps/>
                <w:noProof/>
                <w:webHidden/>
                <w:color w:val="000000" w:themeColor="text1"/>
                <w:lang w:eastAsia="es-ES"/>
              </w:rPr>
              <w:t>5</w:t>
            </w:r>
            <w:r w:rsidR="004931B4" w:rsidRPr="004931B4">
              <w:rPr>
                <w:rFonts w:eastAsia="SimSun"/>
                <w:smallCaps/>
                <w:noProof/>
                <w:webHidden/>
                <w:color w:val="000000" w:themeColor="text1"/>
                <w:lang w:eastAsia="es-ES"/>
              </w:rPr>
              <w:fldChar w:fldCharType="end"/>
            </w:r>
          </w:hyperlink>
        </w:p>
        <w:p w14:paraId="065FEEC8" w14:textId="77777777" w:rsidR="004931B4" w:rsidRPr="004931B4" w:rsidRDefault="00764CB3" w:rsidP="004931B4">
          <w:pPr>
            <w:tabs>
              <w:tab w:val="right" w:leader="dot" w:pos="8828"/>
            </w:tabs>
            <w:suppressAutoHyphens w:val="0"/>
            <w:rPr>
              <w:rFonts w:eastAsiaTheme="minorEastAsia"/>
              <w:smallCaps/>
              <w:noProof/>
              <w:color w:val="000000" w:themeColor="text1"/>
              <w:lang w:eastAsia="es-ES"/>
            </w:rPr>
          </w:pPr>
          <w:hyperlink w:anchor="_Toc14267887" w:history="1">
            <w:r w:rsidR="004931B4" w:rsidRPr="004931B4">
              <w:rPr>
                <w:rFonts w:eastAsia="SimSun"/>
                <w:smallCaps/>
                <w:noProof/>
                <w:color w:val="000000" w:themeColor="text1"/>
                <w:lang w:eastAsia="es-ES"/>
              </w:rPr>
              <w:t xml:space="preserve">1.1 </w:t>
            </w:r>
            <w:r w:rsidR="004931B4" w:rsidRPr="004931B4">
              <w:rPr>
                <w:rFonts w:eastAsia="Calibri"/>
                <w:noProof/>
                <w:color w:val="000000" w:themeColor="text1"/>
                <w:lang w:val="es-CR" w:eastAsia="en-US"/>
              </w:rPr>
              <w:t>Origen</w:t>
            </w:r>
            <w:r w:rsidR="004931B4" w:rsidRPr="004931B4">
              <w:rPr>
                <w:rFonts w:eastAsia="SimSun"/>
                <w:smallCaps/>
                <w:noProof/>
                <w:webHidden/>
                <w:color w:val="000000" w:themeColor="text1"/>
                <w:lang w:eastAsia="es-ES"/>
              </w:rPr>
              <w:tab/>
            </w:r>
            <w:r w:rsidR="004931B4" w:rsidRPr="004931B4">
              <w:rPr>
                <w:rFonts w:eastAsia="SimSun"/>
                <w:smallCaps/>
                <w:noProof/>
                <w:webHidden/>
                <w:color w:val="000000" w:themeColor="text1"/>
                <w:lang w:eastAsia="es-ES"/>
              </w:rPr>
              <w:fldChar w:fldCharType="begin"/>
            </w:r>
            <w:r w:rsidR="004931B4" w:rsidRPr="004931B4">
              <w:rPr>
                <w:rFonts w:eastAsia="SimSun"/>
                <w:smallCaps/>
                <w:noProof/>
                <w:webHidden/>
                <w:color w:val="000000" w:themeColor="text1"/>
                <w:lang w:eastAsia="es-ES"/>
              </w:rPr>
              <w:instrText xml:space="preserve"> PAGEREF _Toc14267887 \h </w:instrText>
            </w:r>
            <w:r w:rsidR="004931B4" w:rsidRPr="004931B4">
              <w:rPr>
                <w:rFonts w:eastAsia="SimSun"/>
                <w:smallCaps/>
                <w:noProof/>
                <w:webHidden/>
                <w:color w:val="000000" w:themeColor="text1"/>
                <w:lang w:eastAsia="es-ES"/>
              </w:rPr>
            </w:r>
            <w:r w:rsidR="004931B4" w:rsidRPr="004931B4">
              <w:rPr>
                <w:rFonts w:eastAsia="SimSun"/>
                <w:smallCaps/>
                <w:noProof/>
                <w:webHidden/>
                <w:color w:val="000000" w:themeColor="text1"/>
                <w:lang w:eastAsia="es-ES"/>
              </w:rPr>
              <w:fldChar w:fldCharType="separate"/>
            </w:r>
            <w:r w:rsidR="0046247C">
              <w:rPr>
                <w:rFonts w:eastAsia="SimSun"/>
                <w:smallCaps/>
                <w:noProof/>
                <w:webHidden/>
                <w:color w:val="000000" w:themeColor="text1"/>
                <w:lang w:eastAsia="es-ES"/>
              </w:rPr>
              <w:t>5</w:t>
            </w:r>
            <w:r w:rsidR="004931B4" w:rsidRPr="004931B4">
              <w:rPr>
                <w:rFonts w:eastAsia="SimSun"/>
                <w:smallCaps/>
                <w:noProof/>
                <w:webHidden/>
                <w:color w:val="000000" w:themeColor="text1"/>
                <w:lang w:eastAsia="es-ES"/>
              </w:rPr>
              <w:fldChar w:fldCharType="end"/>
            </w:r>
          </w:hyperlink>
        </w:p>
        <w:p w14:paraId="29581745" w14:textId="77777777" w:rsidR="004931B4" w:rsidRPr="004931B4" w:rsidRDefault="00764CB3" w:rsidP="004931B4">
          <w:pPr>
            <w:tabs>
              <w:tab w:val="right" w:leader="dot" w:pos="8828"/>
            </w:tabs>
            <w:suppressAutoHyphens w:val="0"/>
            <w:rPr>
              <w:rFonts w:eastAsiaTheme="minorEastAsia"/>
              <w:smallCaps/>
              <w:noProof/>
              <w:color w:val="000000" w:themeColor="text1"/>
              <w:lang w:eastAsia="es-ES"/>
            </w:rPr>
          </w:pPr>
          <w:hyperlink w:anchor="_Toc14267888" w:history="1">
            <w:r w:rsidR="004931B4" w:rsidRPr="004931B4">
              <w:rPr>
                <w:rFonts w:eastAsia="SimSun"/>
                <w:smallCaps/>
                <w:noProof/>
                <w:color w:val="000000" w:themeColor="text1"/>
                <w:lang w:eastAsia="es-ES"/>
              </w:rPr>
              <w:t xml:space="preserve">1.2 </w:t>
            </w:r>
            <w:r w:rsidR="004931B4" w:rsidRPr="004931B4">
              <w:rPr>
                <w:rFonts w:eastAsia="Calibri"/>
                <w:noProof/>
                <w:color w:val="000000" w:themeColor="text1"/>
                <w:lang w:val="es-CR" w:eastAsia="en-US"/>
              </w:rPr>
              <w:t>Objetivo General</w:t>
            </w:r>
            <w:r w:rsidR="004931B4" w:rsidRPr="004931B4">
              <w:rPr>
                <w:rFonts w:eastAsia="SimSun"/>
                <w:smallCaps/>
                <w:noProof/>
                <w:webHidden/>
                <w:color w:val="000000" w:themeColor="text1"/>
                <w:lang w:eastAsia="es-ES"/>
              </w:rPr>
              <w:tab/>
            </w:r>
            <w:r w:rsidR="004931B4" w:rsidRPr="004931B4">
              <w:rPr>
                <w:rFonts w:eastAsia="SimSun"/>
                <w:smallCaps/>
                <w:noProof/>
                <w:webHidden/>
                <w:color w:val="000000" w:themeColor="text1"/>
                <w:lang w:eastAsia="es-ES"/>
              </w:rPr>
              <w:fldChar w:fldCharType="begin"/>
            </w:r>
            <w:r w:rsidR="004931B4" w:rsidRPr="004931B4">
              <w:rPr>
                <w:rFonts w:eastAsia="SimSun"/>
                <w:smallCaps/>
                <w:noProof/>
                <w:webHidden/>
                <w:color w:val="000000" w:themeColor="text1"/>
                <w:lang w:eastAsia="es-ES"/>
              </w:rPr>
              <w:instrText xml:space="preserve"> PAGEREF _Toc14267888 \h </w:instrText>
            </w:r>
            <w:r w:rsidR="004931B4" w:rsidRPr="004931B4">
              <w:rPr>
                <w:rFonts w:eastAsia="SimSun"/>
                <w:smallCaps/>
                <w:noProof/>
                <w:webHidden/>
                <w:color w:val="000000" w:themeColor="text1"/>
                <w:lang w:eastAsia="es-ES"/>
              </w:rPr>
            </w:r>
            <w:r w:rsidR="004931B4" w:rsidRPr="004931B4">
              <w:rPr>
                <w:rFonts w:eastAsia="SimSun"/>
                <w:smallCaps/>
                <w:noProof/>
                <w:webHidden/>
                <w:color w:val="000000" w:themeColor="text1"/>
                <w:lang w:eastAsia="es-ES"/>
              </w:rPr>
              <w:fldChar w:fldCharType="separate"/>
            </w:r>
            <w:r w:rsidR="0046247C">
              <w:rPr>
                <w:rFonts w:eastAsia="SimSun"/>
                <w:smallCaps/>
                <w:noProof/>
                <w:webHidden/>
                <w:color w:val="000000" w:themeColor="text1"/>
                <w:lang w:eastAsia="es-ES"/>
              </w:rPr>
              <w:t>5</w:t>
            </w:r>
            <w:r w:rsidR="004931B4" w:rsidRPr="004931B4">
              <w:rPr>
                <w:rFonts w:eastAsia="SimSun"/>
                <w:smallCaps/>
                <w:noProof/>
                <w:webHidden/>
                <w:color w:val="000000" w:themeColor="text1"/>
                <w:lang w:eastAsia="es-ES"/>
              </w:rPr>
              <w:fldChar w:fldCharType="end"/>
            </w:r>
          </w:hyperlink>
        </w:p>
        <w:p w14:paraId="338176C7" w14:textId="77777777" w:rsidR="004931B4" w:rsidRPr="004931B4" w:rsidRDefault="00764CB3" w:rsidP="004931B4">
          <w:pPr>
            <w:tabs>
              <w:tab w:val="left" w:pos="567"/>
              <w:tab w:val="right" w:leader="dot" w:pos="8828"/>
            </w:tabs>
            <w:suppressAutoHyphens w:val="0"/>
            <w:ind w:left="567" w:hanging="567"/>
            <w:rPr>
              <w:rFonts w:eastAsiaTheme="minorEastAsia"/>
              <w:noProof/>
              <w:color w:val="000000" w:themeColor="text1"/>
              <w:lang w:eastAsia="es-ES"/>
            </w:rPr>
          </w:pPr>
          <w:hyperlink w:anchor="_Toc14267889" w:history="1">
            <w:r w:rsidR="004931B4" w:rsidRPr="004931B4">
              <w:rPr>
                <w:rFonts w:eastAsia="Calibri"/>
                <w:noProof/>
                <w:color w:val="000000" w:themeColor="text1"/>
                <w:lang w:val="es-CR" w:eastAsia="en-US"/>
              </w:rPr>
              <w:t>1.3 Alcance</w:t>
            </w:r>
            <w:r w:rsidR="004931B4" w:rsidRPr="004931B4">
              <w:rPr>
                <w:rFonts w:eastAsia="Calibri"/>
                <w:noProof/>
                <w:webHidden/>
                <w:color w:val="000000" w:themeColor="text1"/>
                <w:lang w:val="es-CR" w:eastAsia="en-US"/>
              </w:rPr>
              <w:tab/>
            </w:r>
            <w:r w:rsidR="004931B4" w:rsidRPr="004931B4">
              <w:rPr>
                <w:rFonts w:eastAsia="Calibri"/>
                <w:noProof/>
                <w:webHidden/>
                <w:color w:val="000000" w:themeColor="text1"/>
                <w:lang w:val="es-CR" w:eastAsia="en-US"/>
              </w:rPr>
              <w:fldChar w:fldCharType="begin"/>
            </w:r>
            <w:r w:rsidR="004931B4" w:rsidRPr="004931B4">
              <w:rPr>
                <w:rFonts w:eastAsia="Calibri"/>
                <w:noProof/>
                <w:webHidden/>
                <w:color w:val="000000" w:themeColor="text1"/>
                <w:lang w:val="es-CR" w:eastAsia="en-US"/>
              </w:rPr>
              <w:instrText xml:space="preserve"> PAGEREF _Toc14267889 \h </w:instrText>
            </w:r>
            <w:r w:rsidR="004931B4" w:rsidRPr="004931B4">
              <w:rPr>
                <w:rFonts w:eastAsia="Calibri"/>
                <w:noProof/>
                <w:webHidden/>
                <w:color w:val="000000" w:themeColor="text1"/>
                <w:lang w:val="es-CR" w:eastAsia="en-US"/>
              </w:rPr>
            </w:r>
            <w:r w:rsidR="004931B4" w:rsidRPr="004931B4">
              <w:rPr>
                <w:rFonts w:eastAsia="Calibri"/>
                <w:noProof/>
                <w:webHidden/>
                <w:color w:val="000000" w:themeColor="text1"/>
                <w:lang w:val="es-CR" w:eastAsia="en-US"/>
              </w:rPr>
              <w:fldChar w:fldCharType="separate"/>
            </w:r>
            <w:r w:rsidR="0046247C">
              <w:rPr>
                <w:rFonts w:eastAsia="Calibri"/>
                <w:noProof/>
                <w:webHidden/>
                <w:color w:val="000000" w:themeColor="text1"/>
                <w:lang w:val="es-CR" w:eastAsia="en-US"/>
              </w:rPr>
              <w:t>5</w:t>
            </w:r>
            <w:r w:rsidR="004931B4" w:rsidRPr="004931B4">
              <w:rPr>
                <w:rFonts w:eastAsia="Calibri"/>
                <w:noProof/>
                <w:webHidden/>
                <w:color w:val="000000" w:themeColor="text1"/>
                <w:lang w:val="es-CR" w:eastAsia="en-US"/>
              </w:rPr>
              <w:fldChar w:fldCharType="end"/>
            </w:r>
          </w:hyperlink>
        </w:p>
        <w:p w14:paraId="08B6796D" w14:textId="77777777" w:rsidR="004931B4" w:rsidRPr="004931B4" w:rsidRDefault="004931B4" w:rsidP="004931B4">
          <w:pPr>
            <w:tabs>
              <w:tab w:val="left" w:pos="567"/>
              <w:tab w:val="right" w:leader="dot" w:pos="8828"/>
            </w:tabs>
            <w:suppressAutoHyphens w:val="0"/>
            <w:ind w:left="567" w:hanging="567"/>
            <w:rPr>
              <w:rFonts w:eastAsiaTheme="minorEastAsia"/>
              <w:noProof/>
              <w:color w:val="000000" w:themeColor="text1"/>
              <w:lang w:eastAsia="es-ES"/>
            </w:rPr>
          </w:pPr>
          <w:r w:rsidRPr="004931B4">
            <w:rPr>
              <w:rFonts w:eastAsia="Calibri"/>
              <w:noProof/>
              <w:color w:val="000000" w:themeColor="text1"/>
              <w:lang w:val="es-CR" w:eastAsia="en-US"/>
            </w:rPr>
            <w:tab/>
          </w:r>
          <w:hyperlink w:anchor="_Toc14267890" w:history="1">
            <w:r w:rsidRPr="004931B4">
              <w:rPr>
                <w:rFonts w:eastAsia="Calibri"/>
                <w:noProof/>
                <w:color w:val="000000" w:themeColor="text1"/>
                <w:lang w:val="es-CR" w:eastAsia="en-US"/>
              </w:rPr>
              <w:t>1.3.1 Normativa Aplicable</w:t>
            </w:r>
            <w:r w:rsidRPr="004931B4">
              <w:rPr>
                <w:rFonts w:eastAsia="Calibri"/>
                <w:noProof/>
                <w:webHidden/>
                <w:color w:val="000000" w:themeColor="text1"/>
                <w:lang w:val="es-CR" w:eastAsia="en-US"/>
              </w:rPr>
              <w:tab/>
            </w:r>
            <w:r w:rsidRPr="004931B4">
              <w:rPr>
                <w:rFonts w:eastAsia="Calibri"/>
                <w:noProof/>
                <w:webHidden/>
                <w:color w:val="000000" w:themeColor="text1"/>
                <w:lang w:val="es-CR" w:eastAsia="en-US"/>
              </w:rPr>
              <w:fldChar w:fldCharType="begin"/>
            </w:r>
            <w:r w:rsidRPr="004931B4">
              <w:rPr>
                <w:rFonts w:eastAsia="Calibri"/>
                <w:noProof/>
                <w:webHidden/>
                <w:color w:val="000000" w:themeColor="text1"/>
                <w:lang w:val="es-CR" w:eastAsia="en-US"/>
              </w:rPr>
              <w:instrText xml:space="preserve"> PAGEREF _Toc14267890 \h </w:instrText>
            </w:r>
            <w:r w:rsidRPr="004931B4">
              <w:rPr>
                <w:rFonts w:eastAsia="Calibri"/>
                <w:noProof/>
                <w:webHidden/>
                <w:color w:val="000000" w:themeColor="text1"/>
                <w:lang w:val="es-CR" w:eastAsia="en-US"/>
              </w:rPr>
            </w:r>
            <w:r w:rsidRPr="004931B4">
              <w:rPr>
                <w:rFonts w:eastAsia="Calibri"/>
                <w:noProof/>
                <w:webHidden/>
                <w:color w:val="000000" w:themeColor="text1"/>
                <w:lang w:val="es-CR" w:eastAsia="en-US"/>
              </w:rPr>
              <w:fldChar w:fldCharType="separate"/>
            </w:r>
            <w:r w:rsidR="0046247C">
              <w:rPr>
                <w:rFonts w:eastAsia="Calibri"/>
                <w:noProof/>
                <w:webHidden/>
                <w:color w:val="000000" w:themeColor="text1"/>
                <w:lang w:val="es-CR" w:eastAsia="en-US"/>
              </w:rPr>
              <w:t>5</w:t>
            </w:r>
            <w:r w:rsidRPr="004931B4">
              <w:rPr>
                <w:rFonts w:eastAsia="Calibri"/>
                <w:noProof/>
                <w:webHidden/>
                <w:color w:val="000000" w:themeColor="text1"/>
                <w:lang w:val="es-CR" w:eastAsia="en-US"/>
              </w:rPr>
              <w:fldChar w:fldCharType="end"/>
            </w:r>
          </w:hyperlink>
        </w:p>
        <w:p w14:paraId="5B5D08DD" w14:textId="77777777" w:rsidR="004931B4" w:rsidRPr="004931B4" w:rsidRDefault="004931B4" w:rsidP="004931B4">
          <w:pPr>
            <w:tabs>
              <w:tab w:val="right" w:leader="dot" w:pos="8830"/>
            </w:tabs>
            <w:suppressAutoHyphens w:val="0"/>
            <w:jc w:val="center"/>
            <w:rPr>
              <w:rFonts w:eastAsiaTheme="minorEastAsia"/>
              <w:noProof/>
              <w:color w:val="000000" w:themeColor="text1"/>
              <w:lang w:eastAsia="es-ES"/>
            </w:rPr>
          </w:pPr>
          <w:r w:rsidRPr="004931B4">
            <w:rPr>
              <w:rFonts w:eastAsiaTheme="majorEastAsia"/>
              <w:noProof/>
              <w:color w:val="000000" w:themeColor="text1"/>
              <w:lang w:val="es-CR"/>
            </w:rPr>
            <w:t xml:space="preserve">         </w:t>
          </w:r>
          <w:hyperlink w:anchor="_Toc14267891" w:history="1">
            <w:r w:rsidRPr="004931B4">
              <w:rPr>
                <w:rFonts w:eastAsiaTheme="majorEastAsia"/>
                <w:noProof/>
                <w:color w:val="000000" w:themeColor="text1"/>
                <w:lang w:val="es-CR"/>
              </w:rPr>
              <w:t>1.3.2 Fuentes de criterio</w:t>
            </w:r>
            <w:r w:rsidRPr="004931B4">
              <w:rPr>
                <w:rFonts w:eastAsiaTheme="majorEastAsia"/>
                <w:noProof/>
                <w:webHidden/>
                <w:color w:val="000000" w:themeColor="text1"/>
                <w:lang w:val="es-CR"/>
              </w:rPr>
              <w:tab/>
            </w:r>
            <w:r w:rsidRPr="004931B4">
              <w:rPr>
                <w:rFonts w:eastAsiaTheme="majorEastAsia"/>
                <w:noProof/>
                <w:webHidden/>
                <w:color w:val="000000" w:themeColor="text1"/>
                <w:lang w:val="es-CR"/>
              </w:rPr>
              <w:fldChar w:fldCharType="begin"/>
            </w:r>
            <w:r w:rsidRPr="004931B4">
              <w:rPr>
                <w:rFonts w:eastAsiaTheme="majorEastAsia"/>
                <w:noProof/>
                <w:webHidden/>
                <w:color w:val="000000" w:themeColor="text1"/>
                <w:lang w:val="es-CR"/>
              </w:rPr>
              <w:instrText xml:space="preserve"> PAGEREF _Toc14267891 \h </w:instrText>
            </w:r>
            <w:r w:rsidRPr="004931B4">
              <w:rPr>
                <w:rFonts w:eastAsiaTheme="majorEastAsia"/>
                <w:noProof/>
                <w:webHidden/>
                <w:color w:val="000000" w:themeColor="text1"/>
                <w:lang w:val="es-CR"/>
              </w:rPr>
            </w:r>
            <w:r w:rsidRPr="004931B4">
              <w:rPr>
                <w:rFonts w:eastAsiaTheme="majorEastAsia"/>
                <w:noProof/>
                <w:webHidden/>
                <w:color w:val="000000" w:themeColor="text1"/>
                <w:lang w:val="es-CR"/>
              </w:rPr>
              <w:fldChar w:fldCharType="separate"/>
            </w:r>
            <w:r w:rsidR="0046247C">
              <w:rPr>
                <w:rFonts w:eastAsiaTheme="majorEastAsia"/>
                <w:noProof/>
                <w:webHidden/>
                <w:color w:val="000000" w:themeColor="text1"/>
                <w:lang w:val="es-CR"/>
              </w:rPr>
              <w:t>5</w:t>
            </w:r>
            <w:r w:rsidRPr="004931B4">
              <w:rPr>
                <w:rFonts w:eastAsiaTheme="majorEastAsia"/>
                <w:noProof/>
                <w:webHidden/>
                <w:color w:val="000000" w:themeColor="text1"/>
                <w:lang w:val="es-CR"/>
              </w:rPr>
              <w:fldChar w:fldCharType="end"/>
            </w:r>
          </w:hyperlink>
        </w:p>
        <w:p w14:paraId="1B29DDF4" w14:textId="77777777" w:rsidR="004931B4" w:rsidRPr="004931B4" w:rsidRDefault="004931B4" w:rsidP="004931B4">
          <w:pPr>
            <w:tabs>
              <w:tab w:val="left" w:pos="567"/>
              <w:tab w:val="right" w:leader="dot" w:pos="8828"/>
            </w:tabs>
            <w:suppressAutoHyphens w:val="0"/>
            <w:ind w:left="567" w:hanging="567"/>
            <w:rPr>
              <w:rFonts w:eastAsiaTheme="minorEastAsia"/>
              <w:noProof/>
              <w:color w:val="000000" w:themeColor="text1"/>
              <w:lang w:eastAsia="es-ES"/>
            </w:rPr>
          </w:pPr>
          <w:r w:rsidRPr="004931B4">
            <w:rPr>
              <w:rFonts w:eastAsia="Calibri"/>
              <w:noProof/>
              <w:color w:val="000000" w:themeColor="text1"/>
              <w:lang w:val="es-CR" w:eastAsia="en-US"/>
            </w:rPr>
            <w:tab/>
          </w:r>
          <w:hyperlink w:anchor="_Toc14267892" w:history="1">
            <w:r w:rsidRPr="004931B4">
              <w:rPr>
                <w:rFonts w:eastAsia="Calibri"/>
                <w:noProof/>
                <w:color w:val="000000" w:themeColor="text1"/>
                <w:lang w:val="es-CR" w:eastAsia="en-US"/>
              </w:rPr>
              <w:t>1.3.3 Antecedentes</w:t>
            </w:r>
            <w:r w:rsidRPr="004931B4">
              <w:rPr>
                <w:rFonts w:eastAsia="Calibri"/>
                <w:noProof/>
                <w:webHidden/>
                <w:color w:val="000000" w:themeColor="text1"/>
                <w:lang w:val="es-CR" w:eastAsia="en-US"/>
              </w:rPr>
              <w:tab/>
            </w:r>
            <w:r w:rsidRPr="004931B4">
              <w:rPr>
                <w:rFonts w:eastAsia="Calibri"/>
                <w:noProof/>
                <w:webHidden/>
                <w:color w:val="000000" w:themeColor="text1"/>
                <w:lang w:val="es-CR" w:eastAsia="en-US"/>
              </w:rPr>
              <w:fldChar w:fldCharType="begin"/>
            </w:r>
            <w:r w:rsidRPr="004931B4">
              <w:rPr>
                <w:rFonts w:eastAsia="Calibri"/>
                <w:noProof/>
                <w:webHidden/>
                <w:color w:val="000000" w:themeColor="text1"/>
                <w:lang w:val="es-CR" w:eastAsia="en-US"/>
              </w:rPr>
              <w:instrText xml:space="preserve"> PAGEREF _Toc14267892 \h </w:instrText>
            </w:r>
            <w:r w:rsidRPr="004931B4">
              <w:rPr>
                <w:rFonts w:eastAsia="Calibri"/>
                <w:noProof/>
                <w:webHidden/>
                <w:color w:val="000000" w:themeColor="text1"/>
                <w:lang w:val="es-CR" w:eastAsia="en-US"/>
              </w:rPr>
            </w:r>
            <w:r w:rsidRPr="004931B4">
              <w:rPr>
                <w:rFonts w:eastAsia="Calibri"/>
                <w:noProof/>
                <w:webHidden/>
                <w:color w:val="000000" w:themeColor="text1"/>
                <w:lang w:val="es-CR" w:eastAsia="en-US"/>
              </w:rPr>
              <w:fldChar w:fldCharType="separate"/>
            </w:r>
            <w:r w:rsidR="0046247C">
              <w:rPr>
                <w:rFonts w:eastAsia="Calibri"/>
                <w:noProof/>
                <w:webHidden/>
                <w:color w:val="000000" w:themeColor="text1"/>
                <w:lang w:val="es-CR" w:eastAsia="en-US"/>
              </w:rPr>
              <w:t>5</w:t>
            </w:r>
            <w:r w:rsidRPr="004931B4">
              <w:rPr>
                <w:rFonts w:eastAsia="Calibri"/>
                <w:noProof/>
                <w:webHidden/>
                <w:color w:val="000000" w:themeColor="text1"/>
                <w:lang w:val="es-CR" w:eastAsia="en-US"/>
              </w:rPr>
              <w:fldChar w:fldCharType="end"/>
            </w:r>
          </w:hyperlink>
        </w:p>
        <w:p w14:paraId="3034A10C" w14:textId="6CE337EA" w:rsidR="004931B4" w:rsidRPr="004931B4" w:rsidRDefault="00764CB3" w:rsidP="004931B4">
          <w:pPr>
            <w:tabs>
              <w:tab w:val="left" w:pos="567"/>
              <w:tab w:val="right" w:leader="dot" w:pos="8828"/>
            </w:tabs>
            <w:suppressAutoHyphens w:val="0"/>
            <w:ind w:left="567" w:hanging="567"/>
            <w:rPr>
              <w:rFonts w:eastAsia="Calibri"/>
              <w:noProof/>
              <w:color w:val="000000" w:themeColor="text1"/>
              <w:lang w:val="es-CR" w:eastAsia="en-US"/>
            </w:rPr>
          </w:pPr>
          <w:hyperlink w:anchor="_Toc14267893" w:history="1">
            <w:r w:rsidR="004931B4" w:rsidRPr="004931B4">
              <w:rPr>
                <w:rFonts w:eastAsia="Calibri"/>
                <w:noProof/>
                <w:color w:val="000000" w:themeColor="text1"/>
                <w:lang w:val="es-CR" w:eastAsia="en-US"/>
              </w:rPr>
              <w:t>1.4</w:t>
            </w:r>
            <w:r w:rsidR="004931B4">
              <w:rPr>
                <w:rFonts w:eastAsiaTheme="minorEastAsia"/>
                <w:noProof/>
                <w:color w:val="000000" w:themeColor="text1"/>
                <w:lang w:eastAsia="es-ES"/>
              </w:rPr>
              <w:t xml:space="preserve"> </w:t>
            </w:r>
            <w:r w:rsidR="004931B4" w:rsidRPr="004931B4">
              <w:rPr>
                <w:rFonts w:eastAsia="Calibri"/>
                <w:noProof/>
                <w:color w:val="000000" w:themeColor="text1"/>
                <w:lang w:val="es-CR" w:eastAsia="en-US"/>
              </w:rPr>
              <w:t>Limitaciones</w:t>
            </w:r>
            <w:r w:rsidR="004931B4" w:rsidRPr="004931B4">
              <w:rPr>
                <w:rFonts w:eastAsia="Calibri"/>
                <w:noProof/>
                <w:webHidden/>
                <w:color w:val="000000" w:themeColor="text1"/>
                <w:lang w:val="es-CR" w:eastAsia="en-US"/>
              </w:rPr>
              <w:tab/>
            </w:r>
            <w:r w:rsidR="004931B4" w:rsidRPr="004931B4">
              <w:rPr>
                <w:rFonts w:eastAsia="Calibri"/>
                <w:noProof/>
                <w:webHidden/>
                <w:color w:val="000000" w:themeColor="text1"/>
                <w:lang w:val="es-CR" w:eastAsia="en-US"/>
              </w:rPr>
              <w:fldChar w:fldCharType="begin"/>
            </w:r>
            <w:r w:rsidR="004931B4" w:rsidRPr="004931B4">
              <w:rPr>
                <w:rFonts w:eastAsia="Calibri"/>
                <w:noProof/>
                <w:webHidden/>
                <w:color w:val="000000" w:themeColor="text1"/>
                <w:lang w:val="es-CR" w:eastAsia="en-US"/>
              </w:rPr>
              <w:instrText xml:space="preserve"> PAGEREF _Toc14267893 \h </w:instrText>
            </w:r>
            <w:r w:rsidR="004931B4" w:rsidRPr="004931B4">
              <w:rPr>
                <w:rFonts w:eastAsia="Calibri"/>
                <w:noProof/>
                <w:webHidden/>
                <w:color w:val="000000" w:themeColor="text1"/>
                <w:lang w:val="es-CR" w:eastAsia="en-US"/>
              </w:rPr>
            </w:r>
            <w:r w:rsidR="004931B4" w:rsidRPr="004931B4">
              <w:rPr>
                <w:rFonts w:eastAsia="Calibri"/>
                <w:noProof/>
                <w:webHidden/>
                <w:color w:val="000000" w:themeColor="text1"/>
                <w:lang w:val="es-CR" w:eastAsia="en-US"/>
              </w:rPr>
              <w:fldChar w:fldCharType="separate"/>
            </w:r>
            <w:r w:rsidR="0046247C">
              <w:rPr>
                <w:rFonts w:eastAsia="Calibri"/>
                <w:noProof/>
                <w:webHidden/>
                <w:color w:val="000000" w:themeColor="text1"/>
                <w:lang w:val="es-CR" w:eastAsia="en-US"/>
              </w:rPr>
              <w:t>6</w:t>
            </w:r>
            <w:r w:rsidR="004931B4" w:rsidRPr="004931B4">
              <w:rPr>
                <w:rFonts w:eastAsia="Calibri"/>
                <w:noProof/>
                <w:webHidden/>
                <w:color w:val="000000" w:themeColor="text1"/>
                <w:lang w:val="es-CR" w:eastAsia="en-US"/>
              </w:rPr>
              <w:fldChar w:fldCharType="end"/>
            </w:r>
          </w:hyperlink>
        </w:p>
        <w:p w14:paraId="6E13272B" w14:textId="77777777" w:rsidR="004931B4" w:rsidRPr="004931B4" w:rsidRDefault="004931B4" w:rsidP="004931B4">
          <w:pPr>
            <w:rPr>
              <w:rFonts w:eastAsiaTheme="minorEastAsia"/>
              <w:noProof/>
              <w:color w:val="000000" w:themeColor="text1"/>
              <w:lang w:val="es-CR" w:eastAsia="en-US"/>
            </w:rPr>
          </w:pPr>
        </w:p>
        <w:p w14:paraId="6FD28658" w14:textId="77777777" w:rsidR="004931B4" w:rsidRPr="004931B4" w:rsidRDefault="00764CB3" w:rsidP="004931B4">
          <w:pPr>
            <w:tabs>
              <w:tab w:val="right" w:leader="dot" w:pos="8828"/>
            </w:tabs>
            <w:suppressAutoHyphens w:val="0"/>
            <w:rPr>
              <w:rFonts w:eastAsia="SimSun"/>
              <w:smallCaps/>
              <w:noProof/>
              <w:color w:val="000000" w:themeColor="text1"/>
              <w:lang w:eastAsia="es-ES"/>
            </w:rPr>
          </w:pPr>
          <w:hyperlink w:anchor="_Toc14267894" w:history="1">
            <w:r w:rsidR="004931B4" w:rsidRPr="004931B4">
              <w:rPr>
                <w:rFonts w:eastAsia="SimSun"/>
                <w:b/>
                <w:smallCaps/>
                <w:noProof/>
                <w:color w:val="000000" w:themeColor="text1"/>
                <w:lang w:eastAsia="es-ES"/>
              </w:rPr>
              <w:t>2. HALLAZGOS</w:t>
            </w:r>
            <w:r w:rsidR="004931B4" w:rsidRPr="004931B4">
              <w:rPr>
                <w:rFonts w:eastAsia="SimSun"/>
                <w:smallCaps/>
                <w:noProof/>
                <w:webHidden/>
                <w:color w:val="000000" w:themeColor="text1"/>
                <w:lang w:eastAsia="es-ES"/>
              </w:rPr>
              <w:tab/>
            </w:r>
            <w:r w:rsidR="004931B4" w:rsidRPr="004931B4">
              <w:rPr>
                <w:rFonts w:eastAsia="SimSun"/>
                <w:smallCaps/>
                <w:noProof/>
                <w:webHidden/>
                <w:color w:val="000000" w:themeColor="text1"/>
                <w:lang w:eastAsia="es-ES"/>
              </w:rPr>
              <w:fldChar w:fldCharType="begin"/>
            </w:r>
            <w:r w:rsidR="004931B4" w:rsidRPr="004931B4">
              <w:rPr>
                <w:rFonts w:eastAsia="SimSun"/>
                <w:smallCaps/>
                <w:noProof/>
                <w:webHidden/>
                <w:color w:val="000000" w:themeColor="text1"/>
                <w:lang w:eastAsia="es-ES"/>
              </w:rPr>
              <w:instrText xml:space="preserve"> PAGEREF _Toc14267894 \h </w:instrText>
            </w:r>
            <w:r w:rsidR="004931B4" w:rsidRPr="004931B4">
              <w:rPr>
                <w:rFonts w:eastAsia="SimSun"/>
                <w:smallCaps/>
                <w:noProof/>
                <w:webHidden/>
                <w:color w:val="000000" w:themeColor="text1"/>
                <w:lang w:eastAsia="es-ES"/>
              </w:rPr>
            </w:r>
            <w:r w:rsidR="004931B4" w:rsidRPr="004931B4">
              <w:rPr>
                <w:rFonts w:eastAsia="SimSun"/>
                <w:smallCaps/>
                <w:noProof/>
                <w:webHidden/>
                <w:color w:val="000000" w:themeColor="text1"/>
                <w:lang w:eastAsia="es-ES"/>
              </w:rPr>
              <w:fldChar w:fldCharType="separate"/>
            </w:r>
            <w:r w:rsidR="0046247C">
              <w:rPr>
                <w:rFonts w:eastAsia="SimSun"/>
                <w:smallCaps/>
                <w:noProof/>
                <w:webHidden/>
                <w:color w:val="000000" w:themeColor="text1"/>
                <w:lang w:eastAsia="es-ES"/>
              </w:rPr>
              <w:t>6</w:t>
            </w:r>
            <w:r w:rsidR="004931B4" w:rsidRPr="004931B4">
              <w:rPr>
                <w:rFonts w:eastAsia="SimSun"/>
                <w:smallCaps/>
                <w:noProof/>
                <w:webHidden/>
                <w:color w:val="000000" w:themeColor="text1"/>
                <w:lang w:eastAsia="es-ES"/>
              </w:rPr>
              <w:fldChar w:fldCharType="end"/>
            </w:r>
          </w:hyperlink>
        </w:p>
        <w:p w14:paraId="7A78C332" w14:textId="77777777" w:rsidR="004931B4" w:rsidRPr="004931B4" w:rsidRDefault="004931B4" w:rsidP="004931B4">
          <w:pPr>
            <w:rPr>
              <w:noProof/>
              <w:color w:val="000000" w:themeColor="text1"/>
              <w:lang w:eastAsia="es-ES"/>
            </w:rPr>
          </w:pPr>
          <w:r w:rsidRPr="004931B4">
            <w:rPr>
              <w:noProof/>
              <w:color w:val="000000" w:themeColor="text1"/>
              <w:lang w:eastAsia="es-ES"/>
            </w:rPr>
            <w:t xml:space="preserve">2.1 </w:t>
          </w:r>
          <w:r w:rsidRPr="004931B4">
            <w:rPr>
              <w:noProof/>
              <w:color w:val="000000" w:themeColor="text1"/>
            </w:rPr>
            <w:t>Revisión de la función coordinadora del Proyecto OLCOMA………………………….6</w:t>
          </w:r>
        </w:p>
        <w:p w14:paraId="05E53E4B" w14:textId="5B4EF142" w:rsidR="004931B4" w:rsidRPr="004931B4" w:rsidRDefault="004931B4" w:rsidP="004931B4">
          <w:pPr>
            <w:autoSpaceDE w:val="0"/>
            <w:autoSpaceDN w:val="0"/>
            <w:adjustRightInd w:val="0"/>
            <w:jc w:val="both"/>
            <w:rPr>
              <w:noProof/>
              <w:color w:val="000000" w:themeColor="text1"/>
            </w:rPr>
          </w:pPr>
          <w:r w:rsidRPr="004931B4">
            <w:rPr>
              <w:noProof/>
              <w:color w:val="000000" w:themeColor="text1"/>
            </w:rPr>
            <w:t>2.2 Manejo y respaldo de la información y</w:t>
          </w:r>
          <w:r w:rsidR="00B641A9">
            <w:rPr>
              <w:noProof/>
              <w:color w:val="000000" w:themeColor="text1"/>
            </w:rPr>
            <w:t xml:space="preserve"> la correspondencia……………………………..9</w:t>
          </w:r>
        </w:p>
        <w:p w14:paraId="469370BA" w14:textId="0D07DAEA" w:rsidR="004931B4" w:rsidRPr="004931B4" w:rsidRDefault="004931B4" w:rsidP="004931B4">
          <w:pPr>
            <w:rPr>
              <w:noProof/>
              <w:color w:val="000000" w:themeColor="text1"/>
            </w:rPr>
          </w:pPr>
          <w:r w:rsidRPr="004931B4">
            <w:rPr>
              <w:b/>
              <w:noProof/>
              <w:color w:val="000000" w:themeColor="text1"/>
            </w:rPr>
            <w:t xml:space="preserve">         </w:t>
          </w:r>
          <w:r w:rsidRPr="004931B4">
            <w:rPr>
              <w:noProof/>
              <w:color w:val="000000" w:themeColor="text1"/>
            </w:rPr>
            <w:t>2.2.1 Manejo de la Correspondencia…………………………………………</w:t>
          </w:r>
          <w:r w:rsidR="00B641A9">
            <w:rPr>
              <w:noProof/>
              <w:color w:val="000000" w:themeColor="text1"/>
            </w:rPr>
            <w:t>………..9</w:t>
          </w:r>
        </w:p>
        <w:p w14:paraId="2158733A" w14:textId="248B88B8" w:rsidR="004931B4" w:rsidRPr="004931B4" w:rsidRDefault="004931B4" w:rsidP="004931B4">
          <w:pPr>
            <w:rPr>
              <w:noProof/>
              <w:color w:val="000000" w:themeColor="text1"/>
            </w:rPr>
          </w:pPr>
          <w:r w:rsidRPr="004931B4">
            <w:rPr>
              <w:b/>
              <w:noProof/>
              <w:color w:val="000000" w:themeColor="text1"/>
            </w:rPr>
            <w:t xml:space="preserve">         </w:t>
          </w:r>
          <w:r w:rsidRPr="004931B4">
            <w:rPr>
              <w:noProof/>
              <w:color w:val="000000" w:themeColor="text1"/>
            </w:rPr>
            <w:t>2.2.2 Programas de Estudio –B</w:t>
          </w:r>
          <w:r w:rsidR="00B641A9">
            <w:rPr>
              <w:noProof/>
              <w:color w:val="000000" w:themeColor="text1"/>
            </w:rPr>
            <w:t>ases de Datos…………………………………………9</w:t>
          </w:r>
        </w:p>
        <w:p w14:paraId="594941E0" w14:textId="7476E98A" w:rsidR="004931B4" w:rsidRDefault="004931B4" w:rsidP="004931B4">
          <w:pPr>
            <w:suppressAutoHyphens w:val="0"/>
            <w:rPr>
              <w:noProof/>
              <w:color w:val="000000" w:themeColor="text1"/>
              <w:lang w:eastAsia="es-ES"/>
            </w:rPr>
          </w:pPr>
          <w:r w:rsidRPr="004931B4">
            <w:rPr>
              <w:b/>
              <w:noProof/>
              <w:color w:val="000000" w:themeColor="text1"/>
              <w:lang w:eastAsia="es-ES"/>
            </w:rPr>
            <w:t xml:space="preserve">         </w:t>
          </w:r>
          <w:r w:rsidRPr="004931B4">
            <w:rPr>
              <w:noProof/>
              <w:color w:val="000000" w:themeColor="text1"/>
              <w:lang w:eastAsia="es-ES"/>
            </w:rPr>
            <w:t>2.2.3 Manual de Proced</w:t>
          </w:r>
          <w:r w:rsidR="00B641A9">
            <w:rPr>
              <w:noProof/>
              <w:color w:val="000000" w:themeColor="text1"/>
              <w:lang w:eastAsia="es-ES"/>
            </w:rPr>
            <w:t>imientos……………………………………………………..11</w:t>
          </w:r>
        </w:p>
        <w:p w14:paraId="24755487" w14:textId="18878128" w:rsidR="00B641A9" w:rsidRPr="00B641A9" w:rsidRDefault="00B641A9" w:rsidP="004931B4">
          <w:pPr>
            <w:suppressAutoHyphens w:val="0"/>
            <w:rPr>
              <w:noProof/>
              <w:color w:val="000000" w:themeColor="text1"/>
              <w:lang w:eastAsia="es-ES"/>
            </w:rPr>
          </w:pPr>
          <w:r>
            <w:rPr>
              <w:noProof/>
              <w:color w:val="000000" w:themeColor="text1"/>
              <w:lang w:eastAsia="es-ES"/>
            </w:rPr>
            <w:t xml:space="preserve">2.3 </w:t>
          </w:r>
          <w:r w:rsidRPr="00B641A9">
            <w:rPr>
              <w:noProof/>
              <w:lang w:eastAsia="es-ES"/>
            </w:rPr>
            <w:t>Existencia y propiedad de los activos registrados</w:t>
          </w:r>
          <w:r>
            <w:rPr>
              <w:noProof/>
              <w:lang w:eastAsia="es-ES"/>
            </w:rPr>
            <w:t>……………………………………...12</w:t>
          </w:r>
        </w:p>
        <w:p w14:paraId="6A7104FD" w14:textId="439D091F" w:rsidR="004931B4" w:rsidRPr="004931B4" w:rsidRDefault="004931B4" w:rsidP="004931B4">
          <w:pPr>
            <w:jc w:val="both"/>
            <w:rPr>
              <w:bCs/>
              <w:noProof/>
              <w:color w:val="000000" w:themeColor="text1"/>
            </w:rPr>
          </w:pPr>
          <w:r w:rsidRPr="004931B4">
            <w:rPr>
              <w:bCs/>
              <w:noProof/>
              <w:color w:val="000000" w:themeColor="text1"/>
            </w:rPr>
            <w:t>2.4 Revisión y control en los Formularios de Li</w:t>
          </w:r>
          <w:r w:rsidR="00B641A9">
            <w:rPr>
              <w:bCs/>
              <w:noProof/>
              <w:color w:val="000000" w:themeColor="text1"/>
            </w:rPr>
            <w:t>quidación de Viáticos…………………….13</w:t>
          </w:r>
        </w:p>
        <w:p w14:paraId="0CD95D37" w14:textId="77777777" w:rsidR="004931B4" w:rsidRPr="004931B4" w:rsidRDefault="004931B4" w:rsidP="004931B4">
          <w:pPr>
            <w:rPr>
              <w:noProof/>
              <w:color w:val="000000" w:themeColor="text1"/>
              <w:lang w:eastAsia="es-ES"/>
            </w:rPr>
          </w:pPr>
        </w:p>
        <w:p w14:paraId="09D9D1C3" w14:textId="77777777" w:rsidR="004931B4" w:rsidRPr="004931B4" w:rsidRDefault="00764CB3" w:rsidP="004931B4">
          <w:pPr>
            <w:tabs>
              <w:tab w:val="right" w:leader="dot" w:pos="8828"/>
            </w:tabs>
            <w:suppressAutoHyphens w:val="0"/>
            <w:rPr>
              <w:rFonts w:eastAsia="SimSun"/>
              <w:smallCaps/>
              <w:noProof/>
              <w:color w:val="000000" w:themeColor="text1"/>
              <w:lang w:eastAsia="es-ES"/>
            </w:rPr>
          </w:pPr>
          <w:hyperlink w:anchor="_Toc14267895" w:history="1">
            <w:r w:rsidR="004931B4" w:rsidRPr="004931B4">
              <w:rPr>
                <w:rFonts w:eastAsia="SimSun"/>
                <w:b/>
                <w:smallCaps/>
                <w:noProof/>
                <w:color w:val="000000" w:themeColor="text1"/>
                <w:lang w:eastAsia="es-ES"/>
              </w:rPr>
              <w:t>3. CONCLUSIONES</w:t>
            </w:r>
            <w:r w:rsidR="004931B4" w:rsidRPr="004931B4">
              <w:rPr>
                <w:rFonts w:eastAsia="SimSun"/>
                <w:smallCaps/>
                <w:noProof/>
                <w:webHidden/>
                <w:color w:val="000000" w:themeColor="text1"/>
                <w:lang w:eastAsia="es-ES"/>
              </w:rPr>
              <w:tab/>
            </w:r>
            <w:r w:rsidR="004931B4" w:rsidRPr="004931B4">
              <w:rPr>
                <w:rFonts w:eastAsia="SimSun"/>
                <w:smallCaps/>
                <w:noProof/>
                <w:webHidden/>
                <w:color w:val="000000" w:themeColor="text1"/>
                <w:lang w:eastAsia="es-ES"/>
              </w:rPr>
              <w:fldChar w:fldCharType="begin"/>
            </w:r>
            <w:r w:rsidR="004931B4" w:rsidRPr="004931B4">
              <w:rPr>
                <w:rFonts w:eastAsia="SimSun"/>
                <w:smallCaps/>
                <w:noProof/>
                <w:webHidden/>
                <w:color w:val="000000" w:themeColor="text1"/>
                <w:lang w:eastAsia="es-ES"/>
              </w:rPr>
              <w:instrText xml:space="preserve"> PAGEREF _Toc14267895 \h </w:instrText>
            </w:r>
            <w:r w:rsidR="004931B4" w:rsidRPr="004931B4">
              <w:rPr>
                <w:rFonts w:eastAsia="SimSun"/>
                <w:smallCaps/>
                <w:noProof/>
                <w:webHidden/>
                <w:color w:val="000000" w:themeColor="text1"/>
                <w:lang w:eastAsia="es-ES"/>
              </w:rPr>
            </w:r>
            <w:r w:rsidR="004931B4" w:rsidRPr="004931B4">
              <w:rPr>
                <w:rFonts w:eastAsia="SimSun"/>
                <w:smallCaps/>
                <w:noProof/>
                <w:webHidden/>
                <w:color w:val="000000" w:themeColor="text1"/>
                <w:lang w:eastAsia="es-ES"/>
              </w:rPr>
              <w:fldChar w:fldCharType="separate"/>
            </w:r>
            <w:r w:rsidR="0046247C">
              <w:rPr>
                <w:rFonts w:eastAsia="SimSun"/>
                <w:smallCaps/>
                <w:noProof/>
                <w:webHidden/>
                <w:color w:val="000000" w:themeColor="text1"/>
                <w:lang w:eastAsia="es-ES"/>
              </w:rPr>
              <w:t>15</w:t>
            </w:r>
            <w:r w:rsidR="004931B4" w:rsidRPr="004931B4">
              <w:rPr>
                <w:rFonts w:eastAsia="SimSun"/>
                <w:smallCaps/>
                <w:noProof/>
                <w:webHidden/>
                <w:color w:val="000000" w:themeColor="text1"/>
                <w:lang w:eastAsia="es-ES"/>
              </w:rPr>
              <w:fldChar w:fldCharType="end"/>
            </w:r>
          </w:hyperlink>
        </w:p>
        <w:p w14:paraId="0450E3F6" w14:textId="77777777" w:rsidR="004931B4" w:rsidRPr="004931B4" w:rsidRDefault="004931B4" w:rsidP="004931B4">
          <w:pPr>
            <w:rPr>
              <w:rFonts w:eastAsiaTheme="minorEastAsia"/>
              <w:noProof/>
              <w:color w:val="000000" w:themeColor="text1"/>
              <w:lang w:eastAsia="es-ES"/>
            </w:rPr>
          </w:pPr>
        </w:p>
        <w:p w14:paraId="2E45F7BC" w14:textId="77777777" w:rsidR="004931B4" w:rsidRPr="004931B4" w:rsidRDefault="00764CB3" w:rsidP="004931B4">
          <w:pPr>
            <w:tabs>
              <w:tab w:val="right" w:leader="dot" w:pos="8828"/>
            </w:tabs>
            <w:suppressAutoHyphens w:val="0"/>
            <w:rPr>
              <w:rFonts w:eastAsia="SimSun"/>
              <w:smallCaps/>
              <w:noProof/>
              <w:color w:val="000000" w:themeColor="text1"/>
              <w:lang w:eastAsia="es-ES"/>
            </w:rPr>
          </w:pPr>
          <w:hyperlink w:anchor="_Toc14267896" w:history="1">
            <w:r w:rsidR="004931B4" w:rsidRPr="004931B4">
              <w:rPr>
                <w:rFonts w:eastAsia="SimSun"/>
                <w:b/>
                <w:smallCaps/>
                <w:noProof/>
                <w:color w:val="000000" w:themeColor="text1"/>
                <w:lang w:eastAsia="es-ES"/>
              </w:rPr>
              <w:t>4. RECOMENDACIONES</w:t>
            </w:r>
            <w:r w:rsidR="004931B4" w:rsidRPr="004931B4">
              <w:rPr>
                <w:rFonts w:eastAsia="SimSun"/>
                <w:smallCaps/>
                <w:noProof/>
                <w:webHidden/>
                <w:color w:val="000000" w:themeColor="text1"/>
                <w:lang w:eastAsia="es-ES"/>
              </w:rPr>
              <w:tab/>
            </w:r>
            <w:r w:rsidR="004931B4" w:rsidRPr="004931B4">
              <w:rPr>
                <w:rFonts w:eastAsia="SimSun"/>
                <w:smallCaps/>
                <w:noProof/>
                <w:webHidden/>
                <w:color w:val="000000" w:themeColor="text1"/>
                <w:lang w:eastAsia="es-ES"/>
              </w:rPr>
              <w:fldChar w:fldCharType="begin"/>
            </w:r>
            <w:r w:rsidR="004931B4" w:rsidRPr="004931B4">
              <w:rPr>
                <w:rFonts w:eastAsia="SimSun"/>
                <w:smallCaps/>
                <w:noProof/>
                <w:webHidden/>
                <w:color w:val="000000" w:themeColor="text1"/>
                <w:lang w:eastAsia="es-ES"/>
              </w:rPr>
              <w:instrText xml:space="preserve"> PAGEREF _Toc14267896 \h </w:instrText>
            </w:r>
            <w:r w:rsidR="004931B4" w:rsidRPr="004931B4">
              <w:rPr>
                <w:rFonts w:eastAsia="SimSun"/>
                <w:smallCaps/>
                <w:noProof/>
                <w:webHidden/>
                <w:color w:val="000000" w:themeColor="text1"/>
                <w:lang w:eastAsia="es-ES"/>
              </w:rPr>
            </w:r>
            <w:r w:rsidR="004931B4" w:rsidRPr="004931B4">
              <w:rPr>
                <w:rFonts w:eastAsia="SimSun"/>
                <w:smallCaps/>
                <w:noProof/>
                <w:webHidden/>
                <w:color w:val="000000" w:themeColor="text1"/>
                <w:lang w:eastAsia="es-ES"/>
              </w:rPr>
              <w:fldChar w:fldCharType="separate"/>
            </w:r>
            <w:r w:rsidR="0046247C">
              <w:rPr>
                <w:rFonts w:eastAsia="SimSun"/>
                <w:smallCaps/>
                <w:noProof/>
                <w:webHidden/>
                <w:color w:val="000000" w:themeColor="text1"/>
                <w:lang w:eastAsia="es-ES"/>
              </w:rPr>
              <w:t>15</w:t>
            </w:r>
            <w:r w:rsidR="004931B4" w:rsidRPr="004931B4">
              <w:rPr>
                <w:rFonts w:eastAsia="SimSun"/>
                <w:smallCaps/>
                <w:noProof/>
                <w:webHidden/>
                <w:color w:val="000000" w:themeColor="text1"/>
                <w:lang w:eastAsia="es-ES"/>
              </w:rPr>
              <w:fldChar w:fldCharType="end"/>
            </w:r>
          </w:hyperlink>
        </w:p>
        <w:p w14:paraId="4D3DB6F2" w14:textId="77777777" w:rsidR="004931B4" w:rsidRPr="004931B4" w:rsidRDefault="004931B4" w:rsidP="004931B4">
          <w:pPr>
            <w:rPr>
              <w:rFonts w:eastAsiaTheme="minorEastAsia"/>
              <w:noProof/>
              <w:color w:val="000000" w:themeColor="text1"/>
              <w:lang w:eastAsia="es-ES"/>
            </w:rPr>
          </w:pPr>
        </w:p>
        <w:p w14:paraId="53A03EF9" w14:textId="77777777" w:rsidR="004931B4" w:rsidRPr="004931B4" w:rsidRDefault="00764CB3" w:rsidP="004931B4">
          <w:pPr>
            <w:tabs>
              <w:tab w:val="right" w:leader="dot" w:pos="8828"/>
            </w:tabs>
            <w:suppressAutoHyphens w:val="0"/>
            <w:rPr>
              <w:rFonts w:eastAsiaTheme="minorEastAsia"/>
              <w:smallCaps/>
              <w:noProof/>
              <w:color w:val="000000" w:themeColor="text1"/>
              <w:lang w:eastAsia="es-ES"/>
            </w:rPr>
          </w:pPr>
          <w:hyperlink w:anchor="_Toc14267897" w:history="1">
            <w:r w:rsidR="004931B4" w:rsidRPr="004931B4">
              <w:rPr>
                <w:rFonts w:eastAsia="SimSun"/>
                <w:b/>
                <w:smallCaps/>
                <w:noProof/>
                <w:color w:val="000000" w:themeColor="text1"/>
                <w:lang w:eastAsia="es-ES"/>
              </w:rPr>
              <w:t>5. PUNTOS ESPECÍFICOS</w:t>
            </w:r>
            <w:r w:rsidR="004931B4" w:rsidRPr="004931B4">
              <w:rPr>
                <w:rFonts w:eastAsia="SimSun"/>
                <w:smallCaps/>
                <w:noProof/>
                <w:webHidden/>
                <w:color w:val="000000" w:themeColor="text1"/>
                <w:lang w:eastAsia="es-ES"/>
              </w:rPr>
              <w:tab/>
            </w:r>
            <w:r w:rsidR="004931B4" w:rsidRPr="004931B4">
              <w:rPr>
                <w:rFonts w:eastAsia="SimSun"/>
                <w:smallCaps/>
                <w:noProof/>
                <w:webHidden/>
                <w:color w:val="000000" w:themeColor="text1"/>
                <w:lang w:eastAsia="es-ES"/>
              </w:rPr>
              <w:fldChar w:fldCharType="begin"/>
            </w:r>
            <w:r w:rsidR="004931B4" w:rsidRPr="004931B4">
              <w:rPr>
                <w:rFonts w:eastAsia="SimSun"/>
                <w:smallCaps/>
                <w:noProof/>
                <w:webHidden/>
                <w:color w:val="000000" w:themeColor="text1"/>
                <w:lang w:eastAsia="es-ES"/>
              </w:rPr>
              <w:instrText xml:space="preserve"> PAGEREF _Toc14267897 \h </w:instrText>
            </w:r>
            <w:r w:rsidR="004931B4" w:rsidRPr="004931B4">
              <w:rPr>
                <w:rFonts w:eastAsia="SimSun"/>
                <w:smallCaps/>
                <w:noProof/>
                <w:webHidden/>
                <w:color w:val="000000" w:themeColor="text1"/>
                <w:lang w:eastAsia="es-ES"/>
              </w:rPr>
            </w:r>
            <w:r w:rsidR="004931B4" w:rsidRPr="004931B4">
              <w:rPr>
                <w:rFonts w:eastAsia="SimSun"/>
                <w:smallCaps/>
                <w:noProof/>
                <w:webHidden/>
                <w:color w:val="000000" w:themeColor="text1"/>
                <w:lang w:eastAsia="es-ES"/>
              </w:rPr>
              <w:fldChar w:fldCharType="separate"/>
            </w:r>
            <w:r w:rsidR="0046247C">
              <w:rPr>
                <w:rFonts w:eastAsia="SimSun"/>
                <w:smallCaps/>
                <w:noProof/>
                <w:webHidden/>
                <w:color w:val="000000" w:themeColor="text1"/>
                <w:lang w:eastAsia="es-ES"/>
              </w:rPr>
              <w:t>16</w:t>
            </w:r>
            <w:r w:rsidR="004931B4" w:rsidRPr="004931B4">
              <w:rPr>
                <w:rFonts w:eastAsia="SimSun"/>
                <w:smallCaps/>
                <w:noProof/>
                <w:webHidden/>
                <w:color w:val="000000" w:themeColor="text1"/>
                <w:lang w:eastAsia="es-ES"/>
              </w:rPr>
              <w:fldChar w:fldCharType="end"/>
            </w:r>
          </w:hyperlink>
        </w:p>
        <w:p w14:paraId="459CC739" w14:textId="77777777" w:rsidR="004931B4" w:rsidRPr="004931B4" w:rsidRDefault="00764CB3" w:rsidP="004931B4">
          <w:pPr>
            <w:tabs>
              <w:tab w:val="left" w:pos="284"/>
              <w:tab w:val="right" w:leader="dot" w:pos="8828"/>
            </w:tabs>
            <w:suppressAutoHyphens w:val="0"/>
            <w:ind w:left="567" w:hanging="567"/>
            <w:rPr>
              <w:rFonts w:eastAsiaTheme="minorEastAsia"/>
              <w:noProof/>
              <w:color w:val="000000" w:themeColor="text1"/>
              <w:lang w:eastAsia="es-ES"/>
            </w:rPr>
          </w:pPr>
          <w:hyperlink w:anchor="_Toc14267898" w:history="1">
            <w:r w:rsidR="004931B4" w:rsidRPr="004931B4">
              <w:rPr>
                <w:rFonts w:eastAsia="Calibri"/>
                <w:noProof/>
                <w:color w:val="000000" w:themeColor="text1"/>
                <w:lang w:val="es-CR" w:eastAsia="en-US"/>
              </w:rPr>
              <w:t>5.1 Discusión de resultados</w:t>
            </w:r>
            <w:r w:rsidR="004931B4" w:rsidRPr="004931B4">
              <w:rPr>
                <w:rFonts w:eastAsia="Calibri"/>
                <w:noProof/>
                <w:webHidden/>
                <w:color w:val="000000" w:themeColor="text1"/>
                <w:lang w:val="es-CR" w:eastAsia="en-US"/>
              </w:rPr>
              <w:tab/>
            </w:r>
            <w:r w:rsidR="004931B4" w:rsidRPr="004931B4">
              <w:rPr>
                <w:rFonts w:eastAsia="Calibri"/>
                <w:noProof/>
                <w:webHidden/>
                <w:color w:val="000000" w:themeColor="text1"/>
                <w:lang w:val="es-CR" w:eastAsia="en-US"/>
              </w:rPr>
              <w:fldChar w:fldCharType="begin"/>
            </w:r>
            <w:r w:rsidR="004931B4" w:rsidRPr="004931B4">
              <w:rPr>
                <w:rFonts w:eastAsia="Calibri"/>
                <w:noProof/>
                <w:webHidden/>
                <w:color w:val="000000" w:themeColor="text1"/>
                <w:lang w:val="es-CR" w:eastAsia="en-US"/>
              </w:rPr>
              <w:instrText xml:space="preserve"> PAGEREF _Toc14267898 \h </w:instrText>
            </w:r>
            <w:r w:rsidR="004931B4" w:rsidRPr="004931B4">
              <w:rPr>
                <w:rFonts w:eastAsia="Calibri"/>
                <w:noProof/>
                <w:webHidden/>
                <w:color w:val="000000" w:themeColor="text1"/>
                <w:lang w:val="es-CR" w:eastAsia="en-US"/>
              </w:rPr>
            </w:r>
            <w:r w:rsidR="004931B4" w:rsidRPr="004931B4">
              <w:rPr>
                <w:rFonts w:eastAsia="Calibri"/>
                <w:noProof/>
                <w:webHidden/>
                <w:color w:val="000000" w:themeColor="text1"/>
                <w:lang w:val="es-CR" w:eastAsia="en-US"/>
              </w:rPr>
              <w:fldChar w:fldCharType="separate"/>
            </w:r>
            <w:r w:rsidR="0046247C">
              <w:rPr>
                <w:rFonts w:eastAsia="Calibri"/>
                <w:noProof/>
                <w:webHidden/>
                <w:color w:val="000000" w:themeColor="text1"/>
                <w:lang w:val="es-CR" w:eastAsia="en-US"/>
              </w:rPr>
              <w:t>16</w:t>
            </w:r>
            <w:r w:rsidR="004931B4" w:rsidRPr="004931B4">
              <w:rPr>
                <w:rFonts w:eastAsia="Calibri"/>
                <w:noProof/>
                <w:webHidden/>
                <w:color w:val="000000" w:themeColor="text1"/>
                <w:lang w:val="es-CR" w:eastAsia="en-US"/>
              </w:rPr>
              <w:fldChar w:fldCharType="end"/>
            </w:r>
          </w:hyperlink>
        </w:p>
        <w:p w14:paraId="2A93BDB6" w14:textId="77777777" w:rsidR="004931B4" w:rsidRPr="004931B4" w:rsidRDefault="00764CB3" w:rsidP="004931B4">
          <w:pPr>
            <w:tabs>
              <w:tab w:val="left" w:pos="567"/>
              <w:tab w:val="right" w:leader="dot" w:pos="8828"/>
            </w:tabs>
            <w:suppressAutoHyphens w:val="0"/>
            <w:ind w:left="567" w:hanging="567"/>
            <w:rPr>
              <w:rFonts w:eastAsia="Calibri"/>
              <w:noProof/>
              <w:color w:val="000000" w:themeColor="text1"/>
              <w:lang w:val="es-CR" w:eastAsia="en-US"/>
            </w:rPr>
          </w:pPr>
          <w:hyperlink w:anchor="_Toc14267899" w:history="1">
            <w:r w:rsidR="004931B4" w:rsidRPr="004931B4">
              <w:rPr>
                <w:rFonts w:eastAsia="Calibri"/>
                <w:noProof/>
                <w:color w:val="000000" w:themeColor="text1"/>
                <w:lang w:val="es-CR" w:eastAsia="en-US"/>
              </w:rPr>
              <w:t>5.2 Trámite del informe</w:t>
            </w:r>
            <w:r w:rsidR="004931B4" w:rsidRPr="004931B4">
              <w:rPr>
                <w:rFonts w:eastAsia="Calibri"/>
                <w:noProof/>
                <w:webHidden/>
                <w:color w:val="000000" w:themeColor="text1"/>
                <w:lang w:val="es-CR" w:eastAsia="en-US"/>
              </w:rPr>
              <w:tab/>
            </w:r>
            <w:r w:rsidR="004931B4" w:rsidRPr="004931B4">
              <w:rPr>
                <w:rFonts w:eastAsia="Calibri"/>
                <w:noProof/>
                <w:webHidden/>
                <w:color w:val="000000" w:themeColor="text1"/>
                <w:lang w:val="es-CR" w:eastAsia="en-US"/>
              </w:rPr>
              <w:fldChar w:fldCharType="begin"/>
            </w:r>
            <w:r w:rsidR="004931B4" w:rsidRPr="004931B4">
              <w:rPr>
                <w:rFonts w:eastAsia="Calibri"/>
                <w:noProof/>
                <w:webHidden/>
                <w:color w:val="000000" w:themeColor="text1"/>
                <w:lang w:val="es-CR" w:eastAsia="en-US"/>
              </w:rPr>
              <w:instrText xml:space="preserve"> PAGEREF _Toc14267899 \h </w:instrText>
            </w:r>
            <w:r w:rsidR="004931B4" w:rsidRPr="004931B4">
              <w:rPr>
                <w:rFonts w:eastAsia="Calibri"/>
                <w:noProof/>
                <w:webHidden/>
                <w:color w:val="000000" w:themeColor="text1"/>
                <w:lang w:val="es-CR" w:eastAsia="en-US"/>
              </w:rPr>
            </w:r>
            <w:r w:rsidR="004931B4" w:rsidRPr="004931B4">
              <w:rPr>
                <w:rFonts w:eastAsia="Calibri"/>
                <w:noProof/>
                <w:webHidden/>
                <w:color w:val="000000" w:themeColor="text1"/>
                <w:lang w:val="es-CR" w:eastAsia="en-US"/>
              </w:rPr>
              <w:fldChar w:fldCharType="separate"/>
            </w:r>
            <w:r w:rsidR="0046247C">
              <w:rPr>
                <w:rFonts w:eastAsia="Calibri"/>
                <w:noProof/>
                <w:webHidden/>
                <w:color w:val="000000" w:themeColor="text1"/>
                <w:lang w:val="es-CR" w:eastAsia="en-US"/>
              </w:rPr>
              <w:t>16</w:t>
            </w:r>
            <w:r w:rsidR="004931B4" w:rsidRPr="004931B4">
              <w:rPr>
                <w:rFonts w:eastAsia="Calibri"/>
                <w:noProof/>
                <w:webHidden/>
                <w:color w:val="000000" w:themeColor="text1"/>
                <w:lang w:val="es-CR" w:eastAsia="en-US"/>
              </w:rPr>
              <w:fldChar w:fldCharType="end"/>
            </w:r>
          </w:hyperlink>
        </w:p>
        <w:p w14:paraId="00E1A718" w14:textId="77777777" w:rsidR="004931B4" w:rsidRPr="004931B4" w:rsidRDefault="004931B4" w:rsidP="004931B4">
          <w:pPr>
            <w:rPr>
              <w:rFonts w:eastAsiaTheme="minorEastAsia"/>
              <w:noProof/>
              <w:color w:val="000000" w:themeColor="text1"/>
              <w:lang w:val="es-CR" w:eastAsia="en-US"/>
            </w:rPr>
          </w:pPr>
        </w:p>
        <w:p w14:paraId="6BD3EB21" w14:textId="77777777" w:rsidR="004931B4" w:rsidRPr="004931B4" w:rsidRDefault="00764CB3" w:rsidP="004931B4">
          <w:pPr>
            <w:tabs>
              <w:tab w:val="right" w:leader="dot" w:pos="8828"/>
            </w:tabs>
            <w:suppressAutoHyphens w:val="0"/>
            <w:rPr>
              <w:rFonts w:eastAsia="SimSun"/>
              <w:smallCaps/>
              <w:noProof/>
              <w:color w:val="000000" w:themeColor="text1"/>
              <w:lang w:eastAsia="es-ES"/>
            </w:rPr>
          </w:pPr>
          <w:hyperlink w:anchor="_Toc14267900" w:history="1">
            <w:r w:rsidR="004931B4" w:rsidRPr="004931B4">
              <w:rPr>
                <w:rFonts w:eastAsia="SimSun"/>
                <w:b/>
                <w:smallCaps/>
                <w:noProof/>
                <w:color w:val="000000" w:themeColor="text1"/>
                <w:lang w:val="es-CR" w:eastAsia="es-ES"/>
              </w:rPr>
              <w:t>6. NOMBRES Y FIRMAS</w:t>
            </w:r>
            <w:r w:rsidR="004931B4" w:rsidRPr="004931B4">
              <w:rPr>
                <w:rFonts w:eastAsia="SimSun"/>
                <w:smallCaps/>
                <w:noProof/>
                <w:webHidden/>
                <w:color w:val="000000" w:themeColor="text1"/>
                <w:lang w:eastAsia="es-ES"/>
              </w:rPr>
              <w:tab/>
            </w:r>
            <w:r w:rsidR="004931B4" w:rsidRPr="004931B4">
              <w:rPr>
                <w:rFonts w:eastAsia="SimSun"/>
                <w:smallCaps/>
                <w:noProof/>
                <w:webHidden/>
                <w:color w:val="000000" w:themeColor="text1"/>
                <w:lang w:eastAsia="es-ES"/>
              </w:rPr>
              <w:fldChar w:fldCharType="begin"/>
            </w:r>
            <w:r w:rsidR="004931B4" w:rsidRPr="004931B4">
              <w:rPr>
                <w:rFonts w:eastAsia="SimSun"/>
                <w:smallCaps/>
                <w:noProof/>
                <w:webHidden/>
                <w:color w:val="000000" w:themeColor="text1"/>
                <w:lang w:eastAsia="es-ES"/>
              </w:rPr>
              <w:instrText xml:space="preserve"> PAGEREF _Toc14267900 \h </w:instrText>
            </w:r>
            <w:r w:rsidR="004931B4" w:rsidRPr="004931B4">
              <w:rPr>
                <w:rFonts w:eastAsia="SimSun"/>
                <w:smallCaps/>
                <w:noProof/>
                <w:webHidden/>
                <w:color w:val="000000" w:themeColor="text1"/>
                <w:lang w:eastAsia="es-ES"/>
              </w:rPr>
            </w:r>
            <w:r w:rsidR="004931B4" w:rsidRPr="004931B4">
              <w:rPr>
                <w:rFonts w:eastAsia="SimSun"/>
                <w:smallCaps/>
                <w:noProof/>
                <w:webHidden/>
                <w:color w:val="000000" w:themeColor="text1"/>
                <w:lang w:eastAsia="es-ES"/>
              </w:rPr>
              <w:fldChar w:fldCharType="separate"/>
            </w:r>
            <w:r w:rsidR="0046247C">
              <w:rPr>
                <w:rFonts w:eastAsia="SimSun"/>
                <w:smallCaps/>
                <w:noProof/>
                <w:webHidden/>
                <w:color w:val="000000" w:themeColor="text1"/>
                <w:lang w:eastAsia="es-ES"/>
              </w:rPr>
              <w:t>17</w:t>
            </w:r>
            <w:r w:rsidR="004931B4" w:rsidRPr="004931B4">
              <w:rPr>
                <w:rFonts w:eastAsia="SimSun"/>
                <w:smallCaps/>
                <w:noProof/>
                <w:webHidden/>
                <w:color w:val="000000" w:themeColor="text1"/>
                <w:lang w:eastAsia="es-ES"/>
              </w:rPr>
              <w:fldChar w:fldCharType="end"/>
            </w:r>
          </w:hyperlink>
        </w:p>
        <w:p w14:paraId="3BF03FA9" w14:textId="77777777" w:rsidR="004931B4" w:rsidRPr="004931B4" w:rsidRDefault="004931B4" w:rsidP="004931B4">
          <w:pPr>
            <w:rPr>
              <w:rFonts w:eastAsiaTheme="minorEastAsia"/>
              <w:noProof/>
              <w:color w:val="000000" w:themeColor="text1"/>
              <w:lang w:eastAsia="es-ES"/>
            </w:rPr>
          </w:pPr>
        </w:p>
        <w:p w14:paraId="0AC7005A" w14:textId="347CE550" w:rsidR="004931B4" w:rsidRPr="004931B4" w:rsidRDefault="004931B4" w:rsidP="004931B4">
          <w:pPr>
            <w:rPr>
              <w:rFonts w:eastAsiaTheme="minorEastAsia"/>
              <w:noProof/>
              <w:color w:val="000000" w:themeColor="text1"/>
              <w:lang w:eastAsia="es-ES"/>
            </w:rPr>
          </w:pPr>
          <w:r w:rsidRPr="004931B4">
            <w:rPr>
              <w:rFonts w:eastAsiaTheme="minorEastAsia"/>
              <w:b/>
              <w:noProof/>
              <w:color w:val="000000" w:themeColor="text1"/>
              <w:lang w:eastAsia="es-ES"/>
            </w:rPr>
            <w:t>7. ANEXOS</w:t>
          </w:r>
          <w:r w:rsidRPr="004931B4">
            <w:rPr>
              <w:rFonts w:eastAsiaTheme="minorEastAsia"/>
              <w:noProof/>
              <w:color w:val="000000" w:themeColor="text1"/>
              <w:lang w:eastAsia="es-ES"/>
            </w:rPr>
            <w:t>….…...……………………………………</w:t>
          </w:r>
          <w:r w:rsidR="00B641A9">
            <w:rPr>
              <w:rFonts w:eastAsiaTheme="minorEastAsia"/>
              <w:noProof/>
              <w:color w:val="000000" w:themeColor="text1"/>
              <w:lang w:eastAsia="es-ES"/>
            </w:rPr>
            <w:t>…………………………………..18</w:t>
          </w:r>
        </w:p>
        <w:p w14:paraId="4FF6432E" w14:textId="0F653AE4" w:rsidR="00AE41D6" w:rsidRPr="006E0FD0" w:rsidRDefault="004931B4" w:rsidP="004931B4">
          <w:pPr>
            <w:rPr>
              <w:lang w:val="es-CR"/>
            </w:rPr>
          </w:pPr>
          <w:r w:rsidRPr="004931B4">
            <w:rPr>
              <w:bCs/>
              <w:color w:val="000000" w:themeColor="text1"/>
            </w:rPr>
            <w:fldChar w:fldCharType="end"/>
          </w:r>
        </w:p>
      </w:sdtContent>
    </w:sdt>
    <w:p w14:paraId="357C29EE" w14:textId="77777777" w:rsidR="00AE41D6" w:rsidRPr="006E0FD0" w:rsidRDefault="00AE41D6" w:rsidP="00AE41D6">
      <w:pPr>
        <w:rPr>
          <w:lang w:val="es-CR"/>
        </w:rPr>
      </w:pPr>
    </w:p>
    <w:p w14:paraId="18C851CB" w14:textId="77777777" w:rsidR="006E0FD0" w:rsidRDefault="006E0FD0" w:rsidP="00AE41D6">
      <w:pPr>
        <w:pStyle w:val="Textoindependiente"/>
        <w:widowControl w:val="0"/>
        <w:tabs>
          <w:tab w:val="left" w:pos="5570"/>
        </w:tabs>
        <w:autoSpaceDE w:val="0"/>
        <w:autoSpaceDN w:val="0"/>
        <w:adjustRightInd w:val="0"/>
        <w:contextualSpacing/>
        <w:rPr>
          <w:rFonts w:ascii="Times New Roman" w:hAnsi="Times New Roman"/>
          <w:bCs w:val="0"/>
          <w:szCs w:val="24"/>
        </w:rPr>
      </w:pPr>
    </w:p>
    <w:p w14:paraId="1390DCA8" w14:textId="77777777" w:rsidR="0072705F" w:rsidRDefault="0072705F" w:rsidP="00AE41D6">
      <w:pPr>
        <w:pStyle w:val="Textoindependiente"/>
        <w:widowControl w:val="0"/>
        <w:tabs>
          <w:tab w:val="left" w:pos="5570"/>
        </w:tabs>
        <w:autoSpaceDE w:val="0"/>
        <w:autoSpaceDN w:val="0"/>
        <w:adjustRightInd w:val="0"/>
        <w:contextualSpacing/>
        <w:rPr>
          <w:rFonts w:ascii="Times New Roman" w:hAnsi="Times New Roman"/>
          <w:bCs w:val="0"/>
          <w:szCs w:val="24"/>
        </w:rPr>
      </w:pPr>
    </w:p>
    <w:p w14:paraId="376DC1CB" w14:textId="77777777" w:rsidR="0072705F" w:rsidRDefault="0072705F" w:rsidP="00AE41D6">
      <w:pPr>
        <w:pStyle w:val="Textoindependiente"/>
        <w:widowControl w:val="0"/>
        <w:tabs>
          <w:tab w:val="left" w:pos="5570"/>
        </w:tabs>
        <w:autoSpaceDE w:val="0"/>
        <w:autoSpaceDN w:val="0"/>
        <w:adjustRightInd w:val="0"/>
        <w:contextualSpacing/>
        <w:rPr>
          <w:rFonts w:ascii="Times New Roman" w:hAnsi="Times New Roman"/>
          <w:bCs w:val="0"/>
          <w:szCs w:val="24"/>
        </w:rPr>
      </w:pPr>
    </w:p>
    <w:p w14:paraId="08B05B65" w14:textId="77777777" w:rsidR="0072705F" w:rsidRDefault="0072705F" w:rsidP="00AE41D6">
      <w:pPr>
        <w:pStyle w:val="Textoindependiente"/>
        <w:widowControl w:val="0"/>
        <w:tabs>
          <w:tab w:val="left" w:pos="5570"/>
        </w:tabs>
        <w:autoSpaceDE w:val="0"/>
        <w:autoSpaceDN w:val="0"/>
        <w:adjustRightInd w:val="0"/>
        <w:contextualSpacing/>
        <w:rPr>
          <w:rFonts w:ascii="Times New Roman" w:hAnsi="Times New Roman"/>
          <w:bCs w:val="0"/>
          <w:szCs w:val="24"/>
        </w:rPr>
      </w:pPr>
    </w:p>
    <w:p w14:paraId="70AEF294" w14:textId="77777777" w:rsidR="0072705F" w:rsidRDefault="0072705F" w:rsidP="00AE41D6">
      <w:pPr>
        <w:pStyle w:val="Textoindependiente"/>
        <w:widowControl w:val="0"/>
        <w:tabs>
          <w:tab w:val="left" w:pos="5570"/>
        </w:tabs>
        <w:autoSpaceDE w:val="0"/>
        <w:autoSpaceDN w:val="0"/>
        <w:adjustRightInd w:val="0"/>
        <w:contextualSpacing/>
        <w:rPr>
          <w:rFonts w:ascii="Times New Roman" w:hAnsi="Times New Roman"/>
          <w:bCs w:val="0"/>
          <w:szCs w:val="24"/>
        </w:rPr>
      </w:pPr>
    </w:p>
    <w:p w14:paraId="029CFD26" w14:textId="77777777" w:rsidR="0072705F" w:rsidRDefault="0072705F" w:rsidP="00AE41D6">
      <w:pPr>
        <w:pStyle w:val="Textoindependiente"/>
        <w:widowControl w:val="0"/>
        <w:tabs>
          <w:tab w:val="left" w:pos="5570"/>
        </w:tabs>
        <w:autoSpaceDE w:val="0"/>
        <w:autoSpaceDN w:val="0"/>
        <w:adjustRightInd w:val="0"/>
        <w:contextualSpacing/>
        <w:rPr>
          <w:rFonts w:ascii="Times New Roman" w:hAnsi="Times New Roman"/>
          <w:bCs w:val="0"/>
          <w:szCs w:val="24"/>
        </w:rPr>
      </w:pPr>
    </w:p>
    <w:p w14:paraId="5BA84523" w14:textId="77777777" w:rsidR="0072705F" w:rsidRDefault="0072705F" w:rsidP="007E2B36">
      <w:pPr>
        <w:pStyle w:val="Textoindependiente"/>
        <w:widowControl w:val="0"/>
        <w:tabs>
          <w:tab w:val="left" w:pos="5570"/>
        </w:tabs>
        <w:autoSpaceDE w:val="0"/>
        <w:autoSpaceDN w:val="0"/>
        <w:adjustRightInd w:val="0"/>
        <w:contextualSpacing/>
        <w:jc w:val="center"/>
        <w:rPr>
          <w:rFonts w:ascii="Times New Roman" w:hAnsi="Times New Roman"/>
          <w:bCs w:val="0"/>
          <w:szCs w:val="24"/>
        </w:rPr>
      </w:pPr>
    </w:p>
    <w:p w14:paraId="4CAF3E4D" w14:textId="77777777" w:rsidR="00486EF4" w:rsidRPr="006E0FD0" w:rsidRDefault="00486EF4" w:rsidP="00AE41D6">
      <w:pPr>
        <w:pStyle w:val="Textoindependiente"/>
        <w:widowControl w:val="0"/>
        <w:tabs>
          <w:tab w:val="left" w:pos="5570"/>
        </w:tabs>
        <w:autoSpaceDE w:val="0"/>
        <w:autoSpaceDN w:val="0"/>
        <w:adjustRightInd w:val="0"/>
        <w:contextualSpacing/>
        <w:rPr>
          <w:rFonts w:ascii="Times New Roman" w:hAnsi="Times New Roman"/>
          <w:b/>
          <w:szCs w:val="24"/>
          <w:lang w:val="es-ES"/>
        </w:rPr>
      </w:pPr>
    </w:p>
    <w:p w14:paraId="4AA0E1E4" w14:textId="6BA519C2" w:rsidR="00632002" w:rsidRPr="006E0FD0" w:rsidRDefault="00453D12" w:rsidP="006B060F">
      <w:pPr>
        <w:pStyle w:val="Ttulo2"/>
        <w:spacing w:before="0" w:beforeAutospacing="0"/>
        <w:jc w:val="center"/>
        <w:rPr>
          <w:szCs w:val="24"/>
        </w:rPr>
      </w:pPr>
      <w:bookmarkStart w:id="0" w:name="_Toc14267885"/>
      <w:r w:rsidRPr="006E0FD0">
        <w:rPr>
          <w:szCs w:val="24"/>
        </w:rPr>
        <w:lastRenderedPageBreak/>
        <w:t>RESUMEN EJECUTIVO</w:t>
      </w:r>
      <w:bookmarkEnd w:id="0"/>
    </w:p>
    <w:p w14:paraId="1906CBDC" w14:textId="77777777" w:rsidR="006B060F" w:rsidRPr="006E0FD0" w:rsidRDefault="000C0181" w:rsidP="006B060F">
      <w:pPr>
        <w:pStyle w:val="Sinespaciado"/>
        <w:jc w:val="both"/>
        <w:rPr>
          <w:rStyle w:val="Textoennegrita"/>
        </w:rPr>
      </w:pPr>
      <w:r w:rsidRPr="006E0FD0">
        <w:rPr>
          <w:rStyle w:val="Textoennegrita"/>
        </w:rPr>
        <w:t>¿</w:t>
      </w:r>
      <w:r w:rsidR="006B060F" w:rsidRPr="006E0FD0">
        <w:rPr>
          <w:rStyle w:val="Textoennegrita"/>
        </w:rPr>
        <w:t>Qué examinamos?</w:t>
      </w:r>
    </w:p>
    <w:p w14:paraId="34C77D35" w14:textId="77777777" w:rsidR="00BE483E" w:rsidRPr="006E0FD0" w:rsidRDefault="00BE483E" w:rsidP="006B060F">
      <w:pPr>
        <w:pStyle w:val="Sinespaciado"/>
        <w:jc w:val="both"/>
        <w:rPr>
          <w:rStyle w:val="Textoennegrita"/>
        </w:rPr>
      </w:pPr>
    </w:p>
    <w:p w14:paraId="42B16959" w14:textId="272BDC86" w:rsidR="00352ADF" w:rsidRPr="006E0FD0" w:rsidRDefault="00352ADF" w:rsidP="00352ADF">
      <w:pPr>
        <w:pStyle w:val="Sinespaciado"/>
        <w:jc w:val="both"/>
      </w:pPr>
      <w:r w:rsidRPr="006E0FD0">
        <w:rPr>
          <w:rStyle w:val="Textoennegrita"/>
          <w:b w:val="0"/>
          <w:bCs w:val="0"/>
        </w:rPr>
        <w:t>A partir de la revisión preliminar que consistió en</w:t>
      </w:r>
      <w:r w:rsidRPr="006E0FD0">
        <w:rPr>
          <w:rStyle w:val="Textoennegrita"/>
        </w:rPr>
        <w:t xml:space="preserve"> </w:t>
      </w:r>
      <w:r w:rsidRPr="006E0FD0">
        <w:t xml:space="preserve">conocer la metodología y el proceso de administración llevado a cabo por el Departamento de Tercer Ciclo y Educación Diversificada </w:t>
      </w:r>
      <w:r w:rsidR="00DA2DC6" w:rsidRPr="006E0FD0">
        <w:t xml:space="preserve">(DTCED) </w:t>
      </w:r>
      <w:r w:rsidRPr="006E0FD0">
        <w:t xml:space="preserve">en el Ministerio de Educación Pública, </w:t>
      </w:r>
      <w:r w:rsidR="00BE0B51" w:rsidRPr="006E0FD0">
        <w:t>además de</w:t>
      </w:r>
      <w:r w:rsidR="00DA2DC6" w:rsidRPr="006E0FD0">
        <w:t xml:space="preserve"> los</w:t>
      </w:r>
      <w:r w:rsidR="00BE0B51" w:rsidRPr="006E0FD0">
        <w:t xml:space="preserve"> </w:t>
      </w:r>
      <w:r w:rsidR="00DA2DC6" w:rsidRPr="006E0FD0">
        <w:t xml:space="preserve">resultados arrojados en la Matriz de </w:t>
      </w:r>
      <w:r w:rsidR="00E85659">
        <w:t>A</w:t>
      </w:r>
      <w:r w:rsidR="00DA2DC6" w:rsidRPr="006E0FD0">
        <w:t>utoevaluación del Sistema de Control Interno, s</w:t>
      </w:r>
      <w:r w:rsidRPr="006E0FD0">
        <w:t xml:space="preserve">e desarrollaron los objetivos del estudio, </w:t>
      </w:r>
      <w:r w:rsidR="00FC1A56" w:rsidRPr="006E0FD0">
        <w:t>que comprendieron,</w:t>
      </w:r>
      <w:r w:rsidR="00DA2DC6" w:rsidRPr="006E0FD0">
        <w:t xml:space="preserve"> la revisión de la función coordinadora del DTCED </w:t>
      </w:r>
      <w:r w:rsidR="00972D48" w:rsidRPr="006E0FD0">
        <w:t>en el</w:t>
      </w:r>
      <w:r w:rsidR="00DA2DC6" w:rsidRPr="006E0FD0">
        <w:t xml:space="preserve"> proyecto OLCOMA</w:t>
      </w:r>
      <w:r w:rsidR="00FC1A56" w:rsidRPr="006E0FD0">
        <w:t xml:space="preserve">, la </w:t>
      </w:r>
      <w:r w:rsidR="00FC1A56" w:rsidRPr="006E0FD0">
        <w:rPr>
          <w:bCs/>
        </w:rPr>
        <w:t>verificación del estado de la modalidad de Colegios Deportivos</w:t>
      </w:r>
      <w:r w:rsidR="00DA2DC6" w:rsidRPr="006E0FD0">
        <w:rPr>
          <w:bCs/>
        </w:rPr>
        <w:t>,</w:t>
      </w:r>
      <w:r w:rsidR="00FC1A56" w:rsidRPr="006E0FD0">
        <w:t xml:space="preserve"> </w:t>
      </w:r>
      <w:r w:rsidR="00972D48" w:rsidRPr="006E0FD0">
        <w:t xml:space="preserve">y </w:t>
      </w:r>
      <w:r w:rsidRPr="006E0FD0">
        <w:t xml:space="preserve">la revisión de la estructura de control interno y </w:t>
      </w:r>
      <w:r w:rsidR="00FC1A56" w:rsidRPr="006E0FD0">
        <w:t xml:space="preserve">sus </w:t>
      </w:r>
      <w:r w:rsidRPr="006E0FD0">
        <w:t>riesgos</w:t>
      </w:r>
      <w:r w:rsidR="00972D48" w:rsidRPr="006E0FD0">
        <w:t>.</w:t>
      </w:r>
      <w:r w:rsidR="00FC1A56" w:rsidRPr="006E0FD0">
        <w:t xml:space="preserve"> </w:t>
      </w:r>
    </w:p>
    <w:p w14:paraId="3C53672A" w14:textId="2EB21B1F" w:rsidR="00352ADF" w:rsidRPr="006E0FD0" w:rsidRDefault="00352ADF" w:rsidP="00352ADF">
      <w:pPr>
        <w:pStyle w:val="Sinespaciado"/>
        <w:jc w:val="both"/>
      </w:pPr>
    </w:p>
    <w:p w14:paraId="29D64337" w14:textId="7FBDE2D3" w:rsidR="00352ADF" w:rsidRPr="006E0FD0" w:rsidRDefault="00352ADF" w:rsidP="006B060F">
      <w:pPr>
        <w:pStyle w:val="Sinespaciado"/>
        <w:jc w:val="both"/>
        <w:rPr>
          <w:lang w:val="es-CR" w:eastAsia="es-ES"/>
        </w:rPr>
      </w:pPr>
      <w:r w:rsidRPr="006E0FD0">
        <w:rPr>
          <w:lang w:val="es-CR" w:eastAsia="es-ES"/>
        </w:rPr>
        <w:t xml:space="preserve">El estudio abarcó el análisis del proceso de coordinación efectuada por el </w:t>
      </w:r>
      <w:r w:rsidR="00972D48" w:rsidRPr="006E0FD0">
        <w:rPr>
          <w:lang w:val="es-CR" w:eastAsia="es-ES"/>
        </w:rPr>
        <w:t>DTCED</w:t>
      </w:r>
      <w:r w:rsidRPr="006E0FD0">
        <w:rPr>
          <w:lang w:val="es-CR" w:eastAsia="es-ES"/>
        </w:rPr>
        <w:t>, del 1 de enero al 31 de noviembre del 2018</w:t>
      </w:r>
      <w:r w:rsidR="00357E44" w:rsidRPr="006E0FD0">
        <w:rPr>
          <w:lang w:val="es-CR" w:eastAsia="es-ES"/>
        </w:rPr>
        <w:t>,</w:t>
      </w:r>
      <w:r w:rsidRPr="006E0FD0">
        <w:rPr>
          <w:lang w:val="es-CR" w:eastAsia="es-ES"/>
        </w:rPr>
        <w:t xml:space="preserve"> sin embargo, se consideró necesario extender dicho periodo de revisión para el año 2019. </w:t>
      </w:r>
    </w:p>
    <w:p w14:paraId="5F16A27C" w14:textId="527D20B8" w:rsidR="006B060F" w:rsidRPr="006E0FD0" w:rsidRDefault="006B060F" w:rsidP="006B060F">
      <w:pPr>
        <w:pStyle w:val="Sinespaciado"/>
        <w:jc w:val="both"/>
        <w:rPr>
          <w:rStyle w:val="Textoennegrita"/>
        </w:rPr>
      </w:pPr>
    </w:p>
    <w:p w14:paraId="02645FAB" w14:textId="77777777" w:rsidR="006B060F" w:rsidRPr="006E0FD0" w:rsidRDefault="006B060F" w:rsidP="006B060F">
      <w:pPr>
        <w:pStyle w:val="Sinespaciado"/>
        <w:jc w:val="both"/>
        <w:rPr>
          <w:rStyle w:val="Textoennegrita"/>
        </w:rPr>
      </w:pPr>
      <w:r w:rsidRPr="006E0FD0">
        <w:rPr>
          <w:rStyle w:val="Textoennegrita"/>
        </w:rPr>
        <w:t>¿Por qué es importante?</w:t>
      </w:r>
    </w:p>
    <w:p w14:paraId="045C1CDF" w14:textId="4424EBA1" w:rsidR="006B060F" w:rsidRPr="006E0FD0" w:rsidRDefault="006B060F" w:rsidP="006B060F">
      <w:pPr>
        <w:pStyle w:val="Sinespaciado"/>
        <w:jc w:val="both"/>
        <w:rPr>
          <w:rStyle w:val="Textoennegrita"/>
          <w:b w:val="0"/>
        </w:rPr>
      </w:pPr>
    </w:p>
    <w:p w14:paraId="1529D0FB" w14:textId="77777777" w:rsidR="00156B55" w:rsidRPr="006E0FD0" w:rsidRDefault="00B50956" w:rsidP="00156B55">
      <w:pPr>
        <w:pStyle w:val="Sinespaciado"/>
        <w:jc w:val="both"/>
        <w:rPr>
          <w:lang w:val="es-CR" w:eastAsia="es-ES"/>
        </w:rPr>
      </w:pPr>
      <w:r w:rsidRPr="006E0FD0">
        <w:rPr>
          <w:lang w:val="es-CR" w:eastAsia="es-ES"/>
        </w:rPr>
        <w:t xml:space="preserve">El Departamento de Tercer Ciclo y Educación Diversificada, cumple un papel muy importante a nivel educativo, le corresponde diseñar y evaluar los planes y los programas de estudio del Tercer Ciclo y Educación Diversificada para someterlos a consulta de las autoridades superiores, con el fin de que sean presentados al CSE para su autorización. </w:t>
      </w:r>
      <w:r w:rsidR="00156B55" w:rsidRPr="006E0FD0">
        <w:rPr>
          <w:lang w:val="es-CR" w:eastAsia="es-ES"/>
        </w:rPr>
        <w:t xml:space="preserve">Dichos programas y planes se diseñan según la política educativa y curricular vigente del Ministerio de Educación Pública, por lo que su labor es esencial y tiene injerencia directa en la calidad de la educación y evolución de ésta en el país. </w:t>
      </w:r>
    </w:p>
    <w:p w14:paraId="52F69FE9" w14:textId="5A61895B" w:rsidR="00B50956" w:rsidRPr="006E0FD0" w:rsidRDefault="00B50956" w:rsidP="00156B55">
      <w:pPr>
        <w:pStyle w:val="Sinespaciado"/>
        <w:jc w:val="both"/>
        <w:rPr>
          <w:lang w:val="es-CR" w:eastAsia="es-ES"/>
        </w:rPr>
      </w:pPr>
    </w:p>
    <w:p w14:paraId="682CC3EB" w14:textId="3A854CDD" w:rsidR="00972D48" w:rsidRPr="006E0FD0" w:rsidRDefault="00B50956" w:rsidP="00156B55">
      <w:pPr>
        <w:pStyle w:val="Sinespaciado"/>
        <w:jc w:val="both"/>
        <w:rPr>
          <w:bCs/>
        </w:rPr>
      </w:pPr>
      <w:r w:rsidRPr="006E0FD0">
        <w:rPr>
          <w:lang w:val="es-CR" w:eastAsia="es-ES"/>
        </w:rPr>
        <w:t xml:space="preserve">Por esa razón se consideró importante analizar su eficiencia y efectividad tanto a nivel de control interno, así como en la atención de proyectos importantes para el MEP y la trascendencia e impacto que tienen sus competencias y funciones en la calidad de la educación. </w:t>
      </w:r>
    </w:p>
    <w:p w14:paraId="0082674F" w14:textId="77777777" w:rsidR="00972D48" w:rsidRPr="006E0FD0" w:rsidRDefault="00972D48" w:rsidP="006B060F">
      <w:pPr>
        <w:pStyle w:val="Sinespaciado"/>
        <w:jc w:val="both"/>
        <w:rPr>
          <w:rStyle w:val="Textoennegrita"/>
        </w:rPr>
      </w:pPr>
    </w:p>
    <w:p w14:paraId="5DF1BA71" w14:textId="414FA34C" w:rsidR="00156B55" w:rsidRPr="006E0FD0" w:rsidRDefault="006B060F" w:rsidP="006B060F">
      <w:pPr>
        <w:pStyle w:val="Sinespaciado"/>
        <w:jc w:val="both"/>
        <w:rPr>
          <w:rStyle w:val="Textoennegrita"/>
        </w:rPr>
      </w:pPr>
      <w:r w:rsidRPr="006E0FD0">
        <w:rPr>
          <w:rStyle w:val="Textoennegrita"/>
        </w:rPr>
        <w:t>¿Qué encontramos?</w:t>
      </w:r>
    </w:p>
    <w:p w14:paraId="27386863" w14:textId="77777777" w:rsidR="00994DB7" w:rsidRPr="006E0FD0" w:rsidRDefault="00994DB7" w:rsidP="006B060F">
      <w:pPr>
        <w:pStyle w:val="Sinespaciado"/>
        <w:jc w:val="both"/>
        <w:rPr>
          <w:rStyle w:val="Textoennegrita"/>
        </w:rPr>
      </w:pPr>
    </w:p>
    <w:p w14:paraId="69E918C7" w14:textId="5139043C" w:rsidR="003454FE" w:rsidRPr="006E0FD0" w:rsidRDefault="00156B55" w:rsidP="00994DB7">
      <w:pPr>
        <w:contextualSpacing/>
        <w:jc w:val="both"/>
      </w:pPr>
      <w:r w:rsidRPr="006E0FD0">
        <w:rPr>
          <w:rStyle w:val="Textoennegrita"/>
          <w:b w:val="0"/>
        </w:rPr>
        <w:t xml:space="preserve">Una vez realizado el estudio, esta Auditoría Interna </w:t>
      </w:r>
      <w:r w:rsidR="00994DB7" w:rsidRPr="006E0FD0">
        <w:rPr>
          <w:rStyle w:val="Textoennegrita"/>
          <w:b w:val="0"/>
        </w:rPr>
        <w:t xml:space="preserve">determinó que, en cuanto al proyecto </w:t>
      </w:r>
      <w:r w:rsidR="00994DB7" w:rsidRPr="006E0FD0">
        <w:t xml:space="preserve">Olimpiada Costarricense de Matemática (OLCOMA), se requiere de una mayor injerencia en la labor de control y seguimiento del proyecto por parte del representante del MEP, en la cual se mantenga la documentación archivada a manera de consulta y como parte de la rendición de cuentas, pues es el MEP quien traslada los fondos para la realización de este proyecto y no se cuenta con información a nivel institucional, como parte no solamente de un cumplimiento a la Ley </w:t>
      </w:r>
      <w:r w:rsidR="00263DE6">
        <w:t xml:space="preserve">N° </w:t>
      </w:r>
      <w:r w:rsidR="00994DB7" w:rsidRPr="006E0FD0">
        <w:t xml:space="preserve">8152, sino también ese valor en la inversión que se realiza en este tipo de proyectos. </w:t>
      </w:r>
    </w:p>
    <w:p w14:paraId="356E97C5" w14:textId="77777777" w:rsidR="001255D9" w:rsidRDefault="001255D9" w:rsidP="00994DB7">
      <w:pPr>
        <w:contextualSpacing/>
        <w:jc w:val="both"/>
      </w:pPr>
    </w:p>
    <w:p w14:paraId="3973AC71" w14:textId="73BB35A5" w:rsidR="00994DB7" w:rsidRPr="006E0FD0" w:rsidRDefault="003454FE" w:rsidP="00994DB7">
      <w:pPr>
        <w:contextualSpacing/>
        <w:jc w:val="both"/>
      </w:pPr>
      <w:r w:rsidRPr="006E0FD0">
        <w:t xml:space="preserve">Asimismo, se requiere de una actualización en la normativa que regula este proyecto, con los requerimientos reales dentro del contexto educativo y administrativo actual, a fin de que tanto el Ministerio de Ciencia, Tecnología y Telecomunicaciones (MICITT) como el Ministerio </w:t>
      </w:r>
      <w:r w:rsidRPr="006E0FD0">
        <w:lastRenderedPageBreak/>
        <w:t>de Educación Pública, establezcan responsabilidades y haya concordancia con lo que estipula el convenio actual entre ambas instituciones.</w:t>
      </w:r>
    </w:p>
    <w:p w14:paraId="12FBC94E" w14:textId="77777777" w:rsidR="009E1467" w:rsidRPr="006E0FD0" w:rsidRDefault="009E1467" w:rsidP="00994DB7">
      <w:pPr>
        <w:contextualSpacing/>
        <w:jc w:val="both"/>
      </w:pPr>
    </w:p>
    <w:p w14:paraId="59FACBAF" w14:textId="2C29DBD6" w:rsidR="00FD2B6F" w:rsidRPr="006E0FD0" w:rsidRDefault="00FD2B6F" w:rsidP="00FD2B6F">
      <w:pPr>
        <w:contextualSpacing/>
        <w:jc w:val="both"/>
        <w:rPr>
          <w:bCs/>
          <w:lang w:eastAsia="es-ES"/>
        </w:rPr>
      </w:pPr>
      <w:r w:rsidRPr="006E0FD0">
        <w:t>Adicionalmente</w:t>
      </w:r>
      <w:r w:rsidR="003454FE" w:rsidRPr="006E0FD0">
        <w:t xml:space="preserve">, esta Auditoría Interna </w:t>
      </w:r>
      <w:r w:rsidRPr="006E0FD0">
        <w:t>adicionó como parte del estudio, la mo</w:t>
      </w:r>
      <w:r w:rsidR="00B71B4A">
        <w:t>dalidad de Colegios Deportivos</w:t>
      </w:r>
      <w:r w:rsidRPr="006E0FD0">
        <w:t xml:space="preserve">, no obstante, según la recopilación </w:t>
      </w:r>
      <w:r w:rsidR="00490844">
        <w:t xml:space="preserve">preliminar </w:t>
      </w:r>
      <w:r w:rsidRPr="006E0FD0">
        <w:t xml:space="preserve">de la información y las visitas realizadas a los dos centros educativos del país que cuentan con esta modalidad (Colegio Deportivo de Limón y Liceo Deportivo de Grecia), se determinó que </w:t>
      </w:r>
      <w:r w:rsidRPr="006E0FD0">
        <w:rPr>
          <w:bCs/>
          <w:lang w:eastAsia="es-ES"/>
        </w:rPr>
        <w:t>dichos centros educativos mantienen carencias y necesidades a nivel de infraestructura y recursos, además de que se encuentran en un proceso de transición con el nuevo plan de estudios para Colegios Deportivos, por lo que esto implica una serie de modificaciones a nivel curricular y de planificación en cada centro educativo.</w:t>
      </w:r>
    </w:p>
    <w:p w14:paraId="0564D39E" w14:textId="77777777" w:rsidR="00FD2B6F" w:rsidRPr="006E0FD0" w:rsidRDefault="00FD2B6F" w:rsidP="00FD2B6F">
      <w:pPr>
        <w:pStyle w:val="NormalWeb"/>
        <w:spacing w:before="0" w:beforeAutospacing="0" w:after="0" w:afterAutospacing="0"/>
        <w:jc w:val="both"/>
        <w:rPr>
          <w:bCs/>
        </w:rPr>
      </w:pPr>
    </w:p>
    <w:p w14:paraId="4FAB2AEA" w14:textId="47D19F34" w:rsidR="00FD2B6F" w:rsidRPr="006E0FD0" w:rsidRDefault="00B71B4A" w:rsidP="00FD2B6F">
      <w:pPr>
        <w:pStyle w:val="NormalWeb"/>
        <w:spacing w:before="0" w:beforeAutospacing="0" w:after="0" w:afterAutospacing="0"/>
        <w:jc w:val="both"/>
        <w:rPr>
          <w:bCs/>
        </w:rPr>
      </w:pPr>
      <w:r>
        <w:rPr>
          <w:bCs/>
        </w:rPr>
        <w:t>Por</w:t>
      </w:r>
      <w:r w:rsidR="00FD2B6F" w:rsidRPr="006E0FD0">
        <w:rPr>
          <w:bCs/>
        </w:rPr>
        <w:t xml:space="preserve"> lo </w:t>
      </w:r>
      <w:r w:rsidR="00490844">
        <w:rPr>
          <w:bCs/>
        </w:rPr>
        <w:t>tanto</w:t>
      </w:r>
      <w:r>
        <w:rPr>
          <w:bCs/>
        </w:rPr>
        <w:t>,</w:t>
      </w:r>
      <w:r w:rsidR="00490844">
        <w:rPr>
          <w:bCs/>
        </w:rPr>
        <w:t xml:space="preserve"> esta Auditoría Interna </w:t>
      </w:r>
      <w:r w:rsidR="00FD2B6F" w:rsidRPr="006E0FD0">
        <w:rPr>
          <w:bCs/>
        </w:rPr>
        <w:t>tomó la decisión de que sea abarcado como un estudio específico.</w:t>
      </w:r>
    </w:p>
    <w:p w14:paraId="643269AD" w14:textId="07281BDE" w:rsidR="00156B55" w:rsidRPr="006E0FD0" w:rsidRDefault="00156B55" w:rsidP="006B060F">
      <w:pPr>
        <w:pStyle w:val="Sinespaciado"/>
        <w:jc w:val="both"/>
        <w:rPr>
          <w:rStyle w:val="Textoennegrita"/>
          <w:b w:val="0"/>
        </w:rPr>
      </w:pPr>
    </w:p>
    <w:p w14:paraId="03473ABF" w14:textId="22467AD6" w:rsidR="001255D9" w:rsidRDefault="00B76892" w:rsidP="00BF1397">
      <w:pPr>
        <w:pStyle w:val="Sinespaciado"/>
        <w:jc w:val="both"/>
        <w:rPr>
          <w:bCs/>
        </w:rPr>
      </w:pPr>
      <w:r w:rsidRPr="006E0FD0">
        <w:rPr>
          <w:rStyle w:val="Textoennegrita"/>
          <w:b w:val="0"/>
        </w:rPr>
        <w:t xml:space="preserve">Además, según la verificación de </w:t>
      </w:r>
      <w:r w:rsidRPr="006E0FD0">
        <w:t xml:space="preserve">los procedimientos para el manejo y respaldo de la información y la correspondencia; </w:t>
      </w:r>
      <w:r w:rsidRPr="006E0FD0">
        <w:rPr>
          <w:bCs/>
        </w:rPr>
        <w:t>no se genera algún tipo de información o no cuentan con una base de datos o análisis de estadísticas (que evidentemente los datos pueden ser brindados por el Departamento de Estadística de la DPI), en los cuales se pueda visualizar y generar información del impacto que han tenido las diferentes modalidades educativas a nivel nacional, la trayectoria de los estudiantes una vez que salen de los centros educativos o cómo ha venido comportándose cada modalidad; no cuentan con un compendio de la documentación que se genera por cada programa o plan de estudio elaborado ni con alguna base de datos con toda la información referente a este tema y no existe un Manual de Procedimientos para este departamento</w:t>
      </w:r>
      <w:r w:rsidR="00BF1397" w:rsidRPr="006E0FD0">
        <w:rPr>
          <w:bCs/>
        </w:rPr>
        <w:t xml:space="preserve"> ni en la Dirección</w:t>
      </w:r>
      <w:r w:rsidR="00AB7FB7">
        <w:rPr>
          <w:bCs/>
        </w:rPr>
        <w:t xml:space="preserve"> de Desarrollo</w:t>
      </w:r>
      <w:r w:rsidR="00BF1397" w:rsidRPr="006E0FD0">
        <w:rPr>
          <w:bCs/>
        </w:rPr>
        <w:t xml:space="preserve"> Curricular, en la cual</w:t>
      </w:r>
      <w:r w:rsidRPr="006E0FD0">
        <w:rPr>
          <w:bCs/>
        </w:rPr>
        <w:t xml:space="preserve"> se detallen los procedimientos que llevan a cabo.</w:t>
      </w:r>
    </w:p>
    <w:p w14:paraId="1BBA07BF" w14:textId="77777777" w:rsidR="001255D9" w:rsidRDefault="001255D9" w:rsidP="00BF1397">
      <w:pPr>
        <w:pStyle w:val="Sinespaciado"/>
        <w:jc w:val="both"/>
        <w:rPr>
          <w:bCs/>
        </w:rPr>
      </w:pPr>
    </w:p>
    <w:p w14:paraId="2482F8D2" w14:textId="7E14184E" w:rsidR="00BF1397" w:rsidRPr="006E0FD0" w:rsidRDefault="00BF1397" w:rsidP="00BF1397">
      <w:pPr>
        <w:pStyle w:val="Sinespaciado"/>
        <w:jc w:val="both"/>
        <w:rPr>
          <w:bCs/>
        </w:rPr>
      </w:pPr>
      <w:r w:rsidRPr="006E0FD0">
        <w:rPr>
          <w:bCs/>
        </w:rPr>
        <w:t>Se encontró desactualización de inventario de los bienes bajo custodia del departamento, activos almacenados en mal estado, activos sin placas, activos no asignados a los funcionarios responsables, sin embargo, según la advertencia emitida por esta Auditoría Interna, se actualizó el inventario. Asimismo, según lo verificado, no se cuenta con un funcionario encargado de realizar permanentemente el control de los activos.</w:t>
      </w:r>
    </w:p>
    <w:p w14:paraId="6E7011C2" w14:textId="77777777" w:rsidR="00BF1397" w:rsidRPr="006E0FD0" w:rsidRDefault="00BF1397" w:rsidP="00BF1397">
      <w:pPr>
        <w:autoSpaceDE w:val="0"/>
        <w:autoSpaceDN w:val="0"/>
        <w:adjustRightInd w:val="0"/>
        <w:jc w:val="both"/>
      </w:pPr>
    </w:p>
    <w:p w14:paraId="4606B7D0" w14:textId="090B4993" w:rsidR="001D747E" w:rsidRPr="006E0FD0" w:rsidRDefault="00BF1397" w:rsidP="001D747E">
      <w:pPr>
        <w:autoSpaceDE w:val="0"/>
        <w:autoSpaceDN w:val="0"/>
        <w:adjustRightInd w:val="0"/>
        <w:jc w:val="both"/>
      </w:pPr>
      <w:r w:rsidRPr="006E0FD0">
        <w:t>De igual manera, en cuanto a la aplicación y cobro de viáticos por parte de los asesores nacionales que laboran en el</w:t>
      </w:r>
      <w:r w:rsidR="001D747E" w:rsidRPr="006E0FD0">
        <w:t xml:space="preserve"> departamento, se determinaron diferencias en cuanto a las horas registradas en los formularios de liquidación de gastos de viajes al interior del país y los registros del sistema satelital NAVSAT. En dichos casos se observaron diferencias entre la hora de salida y regreso, de los cuales no se observaron devoluciones de los viáticos, por lo que esta Auditoría Interna emitió una advertencia al respecto y el departamento procedió con las devoluciones respectivas. Parte de estas debilidades a nivel de control interno se deben a que no se ha designado en el departamento una persona encargada de revisar y llevar el control de los Formularios de Liquidación de Viáticos que presentan los asesores nacionales del departamento, quien coteje los datos con los reportes del sistema de localización satelital NAVSAT.</w:t>
      </w:r>
    </w:p>
    <w:p w14:paraId="19FB565C" w14:textId="77777777" w:rsidR="00156B55" w:rsidRDefault="00156B55" w:rsidP="006B060F">
      <w:pPr>
        <w:pStyle w:val="Sinespaciado"/>
        <w:jc w:val="both"/>
        <w:rPr>
          <w:rStyle w:val="Textoennegrita"/>
          <w:b w:val="0"/>
        </w:rPr>
      </w:pPr>
    </w:p>
    <w:p w14:paraId="13645B60" w14:textId="77777777" w:rsidR="0046247C" w:rsidRPr="006E0FD0" w:rsidRDefault="0046247C" w:rsidP="006B060F">
      <w:pPr>
        <w:pStyle w:val="Sinespaciado"/>
        <w:jc w:val="both"/>
        <w:rPr>
          <w:rStyle w:val="Textoennegrita"/>
          <w:b w:val="0"/>
        </w:rPr>
      </w:pPr>
    </w:p>
    <w:p w14:paraId="41EDF39E" w14:textId="77777777" w:rsidR="006B060F" w:rsidRPr="006E0FD0" w:rsidRDefault="006B060F" w:rsidP="006B060F">
      <w:pPr>
        <w:pStyle w:val="Sinespaciado"/>
        <w:jc w:val="both"/>
        <w:rPr>
          <w:rStyle w:val="Textoennegrita"/>
        </w:rPr>
      </w:pPr>
      <w:r w:rsidRPr="006E0FD0">
        <w:rPr>
          <w:rStyle w:val="Textoennegrita"/>
        </w:rPr>
        <w:lastRenderedPageBreak/>
        <w:t>¿Qué sigue?</w:t>
      </w:r>
    </w:p>
    <w:p w14:paraId="217A4201" w14:textId="77777777" w:rsidR="00453D12" w:rsidRPr="006E0FD0" w:rsidRDefault="00453D12" w:rsidP="00DD5342">
      <w:pPr>
        <w:ind w:left="567"/>
        <w:jc w:val="both"/>
        <w:rPr>
          <w:noProof/>
        </w:rPr>
      </w:pPr>
    </w:p>
    <w:p w14:paraId="3CFC8C5E" w14:textId="398698E8" w:rsidR="00681E05" w:rsidRPr="006E0FD0" w:rsidRDefault="00F13726" w:rsidP="005210CD">
      <w:pPr>
        <w:autoSpaceDE w:val="0"/>
        <w:autoSpaceDN w:val="0"/>
        <w:adjustRightInd w:val="0"/>
        <w:jc w:val="both"/>
        <w:rPr>
          <w:bCs/>
        </w:rPr>
      </w:pPr>
      <w:r w:rsidRPr="006E0FD0">
        <w:t>Dadas las debilidades presentadas, se giran recomendaciones a la jefatura del Departamento de Tercer Ciclo y Educación Diversificada, con el propósito de que se tomen decisiones en temas tales como, establecer los mecanismos que permitan ejercer mayor injerencia en la labor de control y seguimiento del proyecto OLCOMA y se cuente obligatoriamente con la documentación  actualizada y debidamente archivada de forma que sirva de consulta en el momento que se requiera y como parte de la rendición de cuentas; realizar las gestiones correspondientes a fin de que se ejecute un análisis y actualización en conjunto con el MICITT del Decreto N° 23059-MICIT; se elabore, formalice y comunique el manual de procedimientos una vez cuente con la aprobación de la DPI; se establezca una metodología de trabajo por escrito, que permita definir la forma en la cual se debe documentar cada propuesta de programa de estudio y la estrategia a segui</w:t>
      </w:r>
      <w:r w:rsidR="005210CD" w:rsidRPr="006E0FD0">
        <w:t xml:space="preserve">r; </w:t>
      </w:r>
      <w:r w:rsidRPr="006E0FD0">
        <w:t>se sistematicen los procesos de información que se generan en el Departamento de Tercer Ciclo y Educación Diversificada, a través de una base de datos consolidad</w:t>
      </w:r>
      <w:r w:rsidR="005210CD" w:rsidRPr="006E0FD0">
        <w:t>a y designar un encargado de la revisión y el control permanente del inventario de los activos así como de la revisión y el control de los Formularios de Liquidación de Viáticos e instruirlo para que proceda a cotejar los datos que suministran los funcionarios con los reportes del sistema de localización satelital NAVSAT, de forma obligatoria</w:t>
      </w:r>
      <w:r w:rsidR="006A407B" w:rsidRPr="006E0FD0">
        <w:t>.</w:t>
      </w:r>
    </w:p>
    <w:p w14:paraId="3FA1C7F1" w14:textId="77777777" w:rsidR="00FF4D37" w:rsidRPr="006E0FD0" w:rsidRDefault="00FF4D37" w:rsidP="00DD5342">
      <w:pPr>
        <w:pStyle w:val="Sinespaciado"/>
      </w:pPr>
    </w:p>
    <w:p w14:paraId="3C804191" w14:textId="77777777" w:rsidR="006B6810" w:rsidRPr="006E0FD0" w:rsidRDefault="006B6810" w:rsidP="00DD5342">
      <w:pPr>
        <w:pStyle w:val="Sinespaciado"/>
      </w:pPr>
    </w:p>
    <w:p w14:paraId="1F60296D" w14:textId="77777777" w:rsidR="006B6810" w:rsidRPr="006E0FD0" w:rsidRDefault="006B6810" w:rsidP="00DD5342">
      <w:pPr>
        <w:pStyle w:val="Sinespaciado"/>
      </w:pPr>
    </w:p>
    <w:p w14:paraId="4721F498" w14:textId="77777777" w:rsidR="006B6810" w:rsidRPr="006E0FD0" w:rsidRDefault="006B6810" w:rsidP="00DD5342">
      <w:pPr>
        <w:suppressAutoHyphens w:val="0"/>
        <w:ind w:right="-232"/>
        <w:rPr>
          <w:lang w:val="es-CR" w:eastAsia="es-ES"/>
        </w:rPr>
      </w:pPr>
    </w:p>
    <w:p w14:paraId="7CB13552" w14:textId="77777777" w:rsidR="004313E4" w:rsidRPr="006E0FD0" w:rsidRDefault="004313E4" w:rsidP="00DD5342">
      <w:pPr>
        <w:pStyle w:val="Sinespaciado"/>
        <w:rPr>
          <w:lang w:val="es-CR" w:eastAsia="es-ES"/>
        </w:rPr>
      </w:pPr>
    </w:p>
    <w:p w14:paraId="35577D48" w14:textId="77777777" w:rsidR="00C561FA" w:rsidRPr="006E0FD0" w:rsidRDefault="00C561FA" w:rsidP="00DD5342">
      <w:pPr>
        <w:pStyle w:val="Sinespaciado"/>
        <w:rPr>
          <w:lang w:val="es-CR" w:eastAsia="es-ES"/>
        </w:rPr>
      </w:pPr>
    </w:p>
    <w:p w14:paraId="786DFB9C" w14:textId="77777777" w:rsidR="00C561FA" w:rsidRPr="006E0FD0" w:rsidRDefault="00C561FA" w:rsidP="00DD5342">
      <w:pPr>
        <w:pStyle w:val="Sinespaciado"/>
        <w:rPr>
          <w:lang w:val="es-CR" w:eastAsia="es-ES"/>
        </w:rPr>
      </w:pPr>
    </w:p>
    <w:p w14:paraId="2E5A8250" w14:textId="77777777" w:rsidR="00C561FA" w:rsidRDefault="00C561FA" w:rsidP="00DD5342">
      <w:pPr>
        <w:pStyle w:val="Sinespaciado"/>
        <w:rPr>
          <w:lang w:val="es-CR" w:eastAsia="es-ES"/>
        </w:rPr>
      </w:pPr>
    </w:p>
    <w:p w14:paraId="4755957D" w14:textId="77777777" w:rsidR="00B71B4A" w:rsidRDefault="00B71B4A" w:rsidP="00DD5342">
      <w:pPr>
        <w:pStyle w:val="Sinespaciado"/>
        <w:rPr>
          <w:lang w:val="es-CR" w:eastAsia="es-ES"/>
        </w:rPr>
      </w:pPr>
    </w:p>
    <w:p w14:paraId="3954A9A9" w14:textId="77777777" w:rsidR="00B71B4A" w:rsidRDefault="00B71B4A" w:rsidP="00DD5342">
      <w:pPr>
        <w:pStyle w:val="Sinespaciado"/>
        <w:rPr>
          <w:lang w:val="es-CR" w:eastAsia="es-ES"/>
        </w:rPr>
      </w:pPr>
    </w:p>
    <w:p w14:paraId="7FFD9CA5" w14:textId="77777777" w:rsidR="00B71B4A" w:rsidRDefault="00B71B4A" w:rsidP="00DD5342">
      <w:pPr>
        <w:pStyle w:val="Sinespaciado"/>
        <w:rPr>
          <w:lang w:val="es-CR" w:eastAsia="es-ES"/>
        </w:rPr>
      </w:pPr>
    </w:p>
    <w:p w14:paraId="3F6F677E" w14:textId="77777777" w:rsidR="00B71B4A" w:rsidRDefault="00B71B4A" w:rsidP="00DD5342">
      <w:pPr>
        <w:pStyle w:val="Sinespaciado"/>
        <w:rPr>
          <w:lang w:val="es-CR" w:eastAsia="es-ES"/>
        </w:rPr>
      </w:pPr>
    </w:p>
    <w:p w14:paraId="2FE228DD" w14:textId="77777777" w:rsidR="00B71B4A" w:rsidRDefault="00B71B4A" w:rsidP="00DD5342">
      <w:pPr>
        <w:pStyle w:val="Sinespaciado"/>
        <w:rPr>
          <w:lang w:val="es-CR" w:eastAsia="es-ES"/>
        </w:rPr>
      </w:pPr>
    </w:p>
    <w:p w14:paraId="124662D5" w14:textId="77777777" w:rsidR="00B71B4A" w:rsidRDefault="00B71B4A" w:rsidP="00DD5342">
      <w:pPr>
        <w:pStyle w:val="Sinespaciado"/>
        <w:rPr>
          <w:lang w:val="es-CR" w:eastAsia="es-ES"/>
        </w:rPr>
      </w:pPr>
    </w:p>
    <w:p w14:paraId="314A2FDD" w14:textId="77777777" w:rsidR="00B71B4A" w:rsidRDefault="00B71B4A" w:rsidP="00DD5342">
      <w:pPr>
        <w:pStyle w:val="Sinespaciado"/>
        <w:rPr>
          <w:lang w:val="es-CR" w:eastAsia="es-ES"/>
        </w:rPr>
      </w:pPr>
    </w:p>
    <w:p w14:paraId="061B0AC1" w14:textId="77777777" w:rsidR="00B71B4A" w:rsidRDefault="00B71B4A" w:rsidP="00DD5342">
      <w:pPr>
        <w:pStyle w:val="Sinespaciado"/>
        <w:rPr>
          <w:lang w:val="es-CR" w:eastAsia="es-ES"/>
        </w:rPr>
      </w:pPr>
    </w:p>
    <w:p w14:paraId="56783CF1" w14:textId="77777777" w:rsidR="00B71B4A" w:rsidRDefault="00B71B4A" w:rsidP="00DD5342">
      <w:pPr>
        <w:pStyle w:val="Sinespaciado"/>
        <w:rPr>
          <w:lang w:val="es-CR" w:eastAsia="es-ES"/>
        </w:rPr>
      </w:pPr>
    </w:p>
    <w:p w14:paraId="0C1222BB" w14:textId="77777777" w:rsidR="0046247C" w:rsidRDefault="0046247C" w:rsidP="00DD5342">
      <w:pPr>
        <w:pStyle w:val="Sinespaciado"/>
        <w:rPr>
          <w:lang w:val="es-CR" w:eastAsia="es-ES"/>
        </w:rPr>
      </w:pPr>
    </w:p>
    <w:p w14:paraId="2ECB23E5" w14:textId="77777777" w:rsidR="0046247C" w:rsidRDefault="0046247C" w:rsidP="00DD5342">
      <w:pPr>
        <w:pStyle w:val="Sinespaciado"/>
        <w:rPr>
          <w:lang w:val="es-CR" w:eastAsia="es-ES"/>
        </w:rPr>
      </w:pPr>
    </w:p>
    <w:p w14:paraId="422CD85D" w14:textId="77777777" w:rsidR="0046247C" w:rsidRDefault="0046247C" w:rsidP="00DD5342">
      <w:pPr>
        <w:pStyle w:val="Sinespaciado"/>
        <w:rPr>
          <w:lang w:val="es-CR" w:eastAsia="es-ES"/>
        </w:rPr>
      </w:pPr>
    </w:p>
    <w:p w14:paraId="5DC6D78B" w14:textId="77777777" w:rsidR="00B71B4A" w:rsidRDefault="00B71B4A" w:rsidP="00DD5342">
      <w:pPr>
        <w:pStyle w:val="Sinespaciado"/>
        <w:rPr>
          <w:lang w:val="es-CR" w:eastAsia="es-ES"/>
        </w:rPr>
      </w:pPr>
    </w:p>
    <w:p w14:paraId="3047E236" w14:textId="77777777" w:rsidR="00B71B4A" w:rsidRDefault="00B71B4A" w:rsidP="00DD5342">
      <w:pPr>
        <w:pStyle w:val="Sinespaciado"/>
        <w:rPr>
          <w:lang w:val="es-CR" w:eastAsia="es-ES"/>
        </w:rPr>
      </w:pPr>
    </w:p>
    <w:p w14:paraId="50BE0EFA" w14:textId="77777777" w:rsidR="00B71B4A" w:rsidRDefault="00B71B4A" w:rsidP="00DD5342">
      <w:pPr>
        <w:pStyle w:val="Sinespaciado"/>
        <w:rPr>
          <w:lang w:val="es-CR" w:eastAsia="es-ES"/>
        </w:rPr>
      </w:pPr>
    </w:p>
    <w:p w14:paraId="26517319" w14:textId="77777777" w:rsidR="00B71B4A" w:rsidRDefault="00B71B4A" w:rsidP="00DD5342">
      <w:pPr>
        <w:pStyle w:val="Sinespaciado"/>
        <w:rPr>
          <w:lang w:val="es-CR" w:eastAsia="es-ES"/>
        </w:rPr>
      </w:pPr>
    </w:p>
    <w:p w14:paraId="1DB95D9A" w14:textId="77777777" w:rsidR="00B71B4A" w:rsidRDefault="00B71B4A" w:rsidP="00DD5342">
      <w:pPr>
        <w:pStyle w:val="Sinespaciado"/>
        <w:rPr>
          <w:lang w:val="es-CR" w:eastAsia="es-ES"/>
        </w:rPr>
      </w:pPr>
    </w:p>
    <w:p w14:paraId="6B48966A" w14:textId="77777777" w:rsidR="00B71B4A" w:rsidRPr="006E0FD0" w:rsidRDefault="00B71B4A" w:rsidP="00DD5342">
      <w:pPr>
        <w:pStyle w:val="Sinespaciado"/>
        <w:rPr>
          <w:lang w:val="es-CR" w:eastAsia="es-ES"/>
        </w:rPr>
      </w:pPr>
    </w:p>
    <w:p w14:paraId="765FF297" w14:textId="62C4E7CF" w:rsidR="00453D12" w:rsidRPr="006E0FD0" w:rsidRDefault="00453D12" w:rsidP="00DD5342">
      <w:pPr>
        <w:pStyle w:val="Ttulo2"/>
        <w:spacing w:after="0" w:afterAutospacing="0"/>
        <w:rPr>
          <w:szCs w:val="24"/>
        </w:rPr>
      </w:pPr>
      <w:bookmarkStart w:id="1" w:name="_Toc14267886"/>
      <w:r w:rsidRPr="006E0FD0">
        <w:rPr>
          <w:szCs w:val="24"/>
        </w:rPr>
        <w:lastRenderedPageBreak/>
        <w:t>1. INTRODUCCIÓN</w:t>
      </w:r>
      <w:bookmarkEnd w:id="1"/>
    </w:p>
    <w:p w14:paraId="59EA8DD4" w14:textId="77777777" w:rsidR="00DA4BC4" w:rsidRPr="006E0FD0" w:rsidRDefault="00DA4BC4" w:rsidP="00DD5342">
      <w:bookmarkStart w:id="2" w:name="_Toc14267887"/>
    </w:p>
    <w:p w14:paraId="164FEB57" w14:textId="7DE9441A" w:rsidR="00212C16" w:rsidRPr="006E0FD0" w:rsidRDefault="00212C16" w:rsidP="00DD5342">
      <w:pPr>
        <w:pStyle w:val="Ttulo2"/>
        <w:spacing w:before="0" w:beforeAutospacing="0" w:after="0" w:afterAutospacing="0"/>
        <w:rPr>
          <w:szCs w:val="24"/>
        </w:rPr>
      </w:pPr>
      <w:r w:rsidRPr="006E0FD0">
        <w:rPr>
          <w:szCs w:val="24"/>
        </w:rPr>
        <w:t>1.1 Origen</w:t>
      </w:r>
      <w:bookmarkEnd w:id="2"/>
    </w:p>
    <w:p w14:paraId="13041C9C" w14:textId="77777777" w:rsidR="00212C16" w:rsidRPr="006E0FD0" w:rsidRDefault="00212C16" w:rsidP="00DD5342">
      <w:pPr>
        <w:jc w:val="both"/>
      </w:pPr>
      <w:r w:rsidRPr="006E0FD0">
        <w:t>El estudio cuyos resultados se presentan en este informe se realizó de acuerdo con el Plan Anual de la Auditoría Interna para el año 20</w:t>
      </w:r>
      <w:r w:rsidR="00BE483E" w:rsidRPr="006E0FD0">
        <w:t>19</w:t>
      </w:r>
      <w:r w:rsidRPr="006E0FD0">
        <w:t>, en concordancia con el artículo 22 de la Ley General de Control Interno que confiere las competencias a las Auditorías Internas para  realizar evaluaciones en las diferentes dependencias institucionales.</w:t>
      </w:r>
    </w:p>
    <w:p w14:paraId="1FCA4266" w14:textId="77777777" w:rsidR="00212C16" w:rsidRPr="006E0FD0" w:rsidRDefault="00212C16" w:rsidP="00DD5342"/>
    <w:p w14:paraId="2D61FF99" w14:textId="68E643CE" w:rsidR="00453D12" w:rsidRPr="006E0FD0" w:rsidRDefault="00212C16" w:rsidP="00DD5342">
      <w:pPr>
        <w:pStyle w:val="Ttulo2"/>
        <w:spacing w:before="0" w:beforeAutospacing="0" w:after="0" w:afterAutospacing="0"/>
        <w:rPr>
          <w:szCs w:val="24"/>
        </w:rPr>
      </w:pPr>
      <w:bookmarkStart w:id="3" w:name="_Toc14267888"/>
      <w:r w:rsidRPr="006E0FD0">
        <w:rPr>
          <w:szCs w:val="24"/>
        </w:rPr>
        <w:t xml:space="preserve">1.2 </w:t>
      </w:r>
      <w:r w:rsidR="00453D12" w:rsidRPr="006E0FD0">
        <w:rPr>
          <w:szCs w:val="24"/>
        </w:rPr>
        <w:t>Objetivo General</w:t>
      </w:r>
      <w:bookmarkEnd w:id="3"/>
    </w:p>
    <w:p w14:paraId="5F276817" w14:textId="77777777" w:rsidR="00623783" w:rsidRDefault="00623783" w:rsidP="00623783">
      <w:pPr>
        <w:pStyle w:val="Ttulo2"/>
        <w:spacing w:before="0" w:beforeAutospacing="0" w:after="0" w:afterAutospacing="0"/>
        <w:jc w:val="both"/>
        <w:rPr>
          <w:b w:val="0"/>
          <w:szCs w:val="24"/>
        </w:rPr>
      </w:pPr>
      <w:r>
        <w:rPr>
          <w:b w:val="0"/>
          <w:szCs w:val="24"/>
        </w:rPr>
        <w:t xml:space="preserve">Analizar el Departamento de Tercer Ciclo y Educación Diversificada de forma integral. </w:t>
      </w:r>
    </w:p>
    <w:p w14:paraId="2397616F" w14:textId="77777777" w:rsidR="00D07F6A" w:rsidRPr="006E0FD0" w:rsidRDefault="00D07F6A" w:rsidP="00DD5342">
      <w:pPr>
        <w:jc w:val="both"/>
        <w:rPr>
          <w:b/>
        </w:rPr>
      </w:pPr>
    </w:p>
    <w:p w14:paraId="0181926E" w14:textId="782F215A" w:rsidR="00453D12" w:rsidRPr="006E0FD0" w:rsidRDefault="00D07F6A" w:rsidP="00DD5342">
      <w:pPr>
        <w:pStyle w:val="Ttulo3"/>
        <w:spacing w:before="0"/>
        <w:rPr>
          <w:rFonts w:cs="Times New Roman"/>
        </w:rPr>
      </w:pPr>
      <w:bookmarkStart w:id="4" w:name="_Toc14267889"/>
      <w:r w:rsidRPr="006E0FD0">
        <w:rPr>
          <w:rFonts w:cs="Times New Roman"/>
        </w:rPr>
        <w:t>1.</w:t>
      </w:r>
      <w:r w:rsidR="0027258B" w:rsidRPr="006E0FD0">
        <w:rPr>
          <w:rFonts w:cs="Times New Roman"/>
        </w:rPr>
        <w:t>3</w:t>
      </w:r>
      <w:r w:rsidR="00453D12" w:rsidRPr="006E0FD0">
        <w:rPr>
          <w:rFonts w:cs="Times New Roman"/>
        </w:rPr>
        <w:t xml:space="preserve"> Alcance</w:t>
      </w:r>
      <w:bookmarkEnd w:id="4"/>
      <w:r w:rsidR="00453D12" w:rsidRPr="006E0FD0">
        <w:rPr>
          <w:rFonts w:cs="Times New Roman"/>
        </w:rPr>
        <w:t xml:space="preserve"> </w:t>
      </w:r>
    </w:p>
    <w:p w14:paraId="62DB34CA" w14:textId="77777777" w:rsidR="00453D12" w:rsidRPr="006E0FD0" w:rsidRDefault="00FC4A9E" w:rsidP="00DD5342">
      <w:pPr>
        <w:jc w:val="both"/>
      </w:pPr>
      <w:r w:rsidRPr="006E0FD0">
        <w:t xml:space="preserve">Es una auditoría de </w:t>
      </w:r>
      <w:r w:rsidR="00BE483E" w:rsidRPr="006E0FD0">
        <w:t>operativa</w:t>
      </w:r>
      <w:r w:rsidRPr="006E0FD0">
        <w:t xml:space="preserve">, </w:t>
      </w:r>
      <w:r w:rsidR="0010709E" w:rsidRPr="006E0FD0">
        <w:t xml:space="preserve">se realizó en </w:t>
      </w:r>
      <w:r w:rsidR="00BE483E" w:rsidRPr="006E0FD0">
        <w:t>el Departamento de Tercer Ciclo y Educación Diversificada</w:t>
      </w:r>
      <w:r w:rsidR="0010709E" w:rsidRPr="006E0FD0">
        <w:t xml:space="preserve"> y </w:t>
      </w:r>
      <w:r w:rsidRPr="006E0FD0">
        <w:t xml:space="preserve">abarcó el período comprendido entre </w:t>
      </w:r>
      <w:r w:rsidR="00BE483E" w:rsidRPr="006E0FD0">
        <w:t>2018-2019</w:t>
      </w:r>
      <w:r w:rsidRPr="006E0FD0">
        <w:t>, ampliándose en aquellos caso</w:t>
      </w:r>
      <w:r w:rsidR="0010709E" w:rsidRPr="006E0FD0">
        <w:t>s en que se consideró necesario.</w:t>
      </w:r>
    </w:p>
    <w:p w14:paraId="0E851762" w14:textId="77777777" w:rsidR="00FC4A9E" w:rsidRPr="006E0FD0" w:rsidRDefault="00FC4A9E" w:rsidP="00DD5342">
      <w:pPr>
        <w:jc w:val="both"/>
      </w:pPr>
    </w:p>
    <w:p w14:paraId="22DEBC0E" w14:textId="6DDD3EC2" w:rsidR="0010709E" w:rsidRPr="006E0FD0" w:rsidRDefault="0027258B" w:rsidP="00DD5342">
      <w:pPr>
        <w:pStyle w:val="Ttulo3"/>
        <w:spacing w:before="0"/>
        <w:rPr>
          <w:rFonts w:cs="Times New Roman"/>
        </w:rPr>
      </w:pPr>
      <w:bookmarkStart w:id="5" w:name="_Toc14267890"/>
      <w:r w:rsidRPr="006E0FD0">
        <w:rPr>
          <w:rFonts w:cs="Times New Roman"/>
        </w:rPr>
        <w:t>1.3</w:t>
      </w:r>
      <w:r w:rsidR="007F6EA6" w:rsidRPr="006E0FD0">
        <w:rPr>
          <w:rFonts w:cs="Times New Roman"/>
        </w:rPr>
        <w:t xml:space="preserve">.1 </w:t>
      </w:r>
      <w:r w:rsidR="0010709E" w:rsidRPr="006E0FD0">
        <w:rPr>
          <w:rFonts w:cs="Times New Roman"/>
        </w:rPr>
        <w:t>Normativa Aplicable</w:t>
      </w:r>
      <w:bookmarkEnd w:id="5"/>
      <w:r w:rsidR="0010709E" w:rsidRPr="006E0FD0">
        <w:rPr>
          <w:rFonts w:cs="Times New Roman"/>
        </w:rPr>
        <w:t xml:space="preserve"> </w:t>
      </w:r>
    </w:p>
    <w:p w14:paraId="55E13A6E" w14:textId="77777777" w:rsidR="0010709E" w:rsidRPr="006E0FD0" w:rsidRDefault="0010709E" w:rsidP="00DD5342">
      <w:pPr>
        <w:jc w:val="both"/>
      </w:pPr>
      <w:r w:rsidRPr="006E0FD0">
        <w:t>Este informe se ejecutó de conformidad con lo establecido en la Ley General de Control Interno</w:t>
      </w:r>
      <w:r w:rsidR="007F6EA6" w:rsidRPr="006E0FD0">
        <w:t xml:space="preserve"> N° 8292</w:t>
      </w:r>
      <w:r w:rsidRPr="006E0FD0">
        <w:t xml:space="preserve">, Normas para el Ejercicio de la Auditoría Interna en el Sector Público, el Manual de Normas Generales de Auditoría para el Sector Público y normativa adicional relacionada al estudio. </w:t>
      </w:r>
    </w:p>
    <w:p w14:paraId="3C8B6388" w14:textId="77777777" w:rsidR="0010709E" w:rsidRPr="006E0FD0" w:rsidRDefault="0010709E" w:rsidP="00DD5342">
      <w:pPr>
        <w:jc w:val="both"/>
      </w:pPr>
    </w:p>
    <w:p w14:paraId="4A761C84" w14:textId="506FE551" w:rsidR="007F6EA6" w:rsidRPr="006E0FD0" w:rsidRDefault="0027258B" w:rsidP="00DD5342">
      <w:pPr>
        <w:pStyle w:val="Encabezado2"/>
        <w:numPr>
          <w:ilvl w:val="0"/>
          <w:numId w:val="0"/>
        </w:numPr>
        <w:ind w:left="426" w:hanging="426"/>
        <w:rPr>
          <w:rFonts w:ascii="Times New Roman" w:eastAsiaTheme="majorEastAsia" w:hAnsi="Times New Roman" w:cs="Times New Roman"/>
          <w:color w:val="auto"/>
          <w:sz w:val="24"/>
          <w:szCs w:val="24"/>
          <w:lang w:eastAsia="ar-SA"/>
        </w:rPr>
      </w:pPr>
      <w:bookmarkStart w:id="6" w:name="_Toc14267891"/>
      <w:r w:rsidRPr="006E0FD0">
        <w:rPr>
          <w:rFonts w:ascii="Times New Roman" w:eastAsiaTheme="majorEastAsia" w:hAnsi="Times New Roman" w:cs="Times New Roman"/>
          <w:color w:val="auto"/>
          <w:sz w:val="24"/>
          <w:szCs w:val="24"/>
          <w:lang w:eastAsia="ar-SA"/>
        </w:rPr>
        <w:t>1.3</w:t>
      </w:r>
      <w:r w:rsidR="007F6EA6" w:rsidRPr="006E0FD0">
        <w:rPr>
          <w:rFonts w:ascii="Times New Roman" w:eastAsiaTheme="majorEastAsia" w:hAnsi="Times New Roman" w:cs="Times New Roman"/>
          <w:color w:val="auto"/>
          <w:sz w:val="24"/>
          <w:szCs w:val="24"/>
          <w:lang w:eastAsia="ar-SA"/>
        </w:rPr>
        <w:t>.2 Fuentes de criterio</w:t>
      </w:r>
      <w:bookmarkEnd w:id="6"/>
    </w:p>
    <w:p w14:paraId="3030D210" w14:textId="77777777" w:rsidR="00FC4A9E" w:rsidRPr="006E0FD0" w:rsidRDefault="00FC4A9E" w:rsidP="00DD5342">
      <w:pPr>
        <w:suppressAutoHyphens w:val="0"/>
        <w:autoSpaceDE w:val="0"/>
        <w:autoSpaceDN w:val="0"/>
        <w:adjustRightInd w:val="0"/>
        <w:jc w:val="both"/>
      </w:pPr>
      <w:r w:rsidRPr="006E0FD0">
        <w:t>Adicionalmente, como principales criter</w:t>
      </w:r>
      <w:r w:rsidR="007F6EA6" w:rsidRPr="006E0FD0">
        <w:t xml:space="preserve">ios de evaluación se utilizó lo establecido en las </w:t>
      </w:r>
      <w:r w:rsidRPr="006E0FD0">
        <w:t>regulaciones que se indican a continuación:</w:t>
      </w:r>
    </w:p>
    <w:p w14:paraId="5BF78F0C" w14:textId="77777777" w:rsidR="0027258B" w:rsidRPr="006E0FD0" w:rsidRDefault="0027258B" w:rsidP="00DD5342">
      <w:pPr>
        <w:suppressAutoHyphens w:val="0"/>
        <w:autoSpaceDE w:val="0"/>
        <w:autoSpaceDN w:val="0"/>
        <w:adjustRightInd w:val="0"/>
        <w:jc w:val="both"/>
      </w:pPr>
    </w:p>
    <w:p w14:paraId="43379407" w14:textId="77777777" w:rsidR="0027258B" w:rsidRPr="006E0FD0" w:rsidRDefault="007C60C4" w:rsidP="00B71B4A">
      <w:pPr>
        <w:pStyle w:val="Prrafodelista"/>
        <w:numPr>
          <w:ilvl w:val="0"/>
          <w:numId w:val="8"/>
        </w:numPr>
        <w:autoSpaceDE w:val="0"/>
        <w:autoSpaceDN w:val="0"/>
        <w:adjustRightInd w:val="0"/>
        <w:spacing w:line="240" w:lineRule="auto"/>
        <w:ind w:left="714" w:hanging="357"/>
        <w:jc w:val="both"/>
        <w:rPr>
          <w:rFonts w:ascii="Times New Roman" w:hAnsi="Times New Roman" w:cs="Times New Roman"/>
          <w:sz w:val="24"/>
          <w:szCs w:val="24"/>
        </w:rPr>
      </w:pPr>
      <w:r w:rsidRPr="006E0FD0">
        <w:rPr>
          <w:rFonts w:ascii="Times New Roman" w:hAnsi="Times New Roman" w:cs="Times New Roman"/>
          <w:sz w:val="24"/>
          <w:szCs w:val="24"/>
        </w:rPr>
        <w:t>Ley General de Control Interno, Ley N° 8292.</w:t>
      </w:r>
    </w:p>
    <w:p w14:paraId="4636B41F" w14:textId="77777777" w:rsidR="007C60C4" w:rsidRPr="006E0FD0" w:rsidRDefault="007C60C4" w:rsidP="00B71B4A">
      <w:pPr>
        <w:pStyle w:val="Prrafodelista"/>
        <w:numPr>
          <w:ilvl w:val="0"/>
          <w:numId w:val="8"/>
        </w:numPr>
        <w:autoSpaceDE w:val="0"/>
        <w:autoSpaceDN w:val="0"/>
        <w:adjustRightInd w:val="0"/>
        <w:spacing w:line="240" w:lineRule="auto"/>
        <w:ind w:left="714" w:hanging="357"/>
        <w:jc w:val="both"/>
        <w:rPr>
          <w:rFonts w:ascii="Times New Roman" w:hAnsi="Times New Roman" w:cs="Times New Roman"/>
          <w:sz w:val="24"/>
          <w:szCs w:val="24"/>
        </w:rPr>
      </w:pPr>
      <w:r w:rsidRPr="006E0FD0">
        <w:rPr>
          <w:rFonts w:ascii="Times New Roman" w:hAnsi="Times New Roman" w:cs="Times New Roman"/>
          <w:sz w:val="24"/>
          <w:szCs w:val="24"/>
        </w:rPr>
        <w:t>Normas de Control Interno para el Sector Público (N-2-2009-CO-DFOE).</w:t>
      </w:r>
    </w:p>
    <w:p w14:paraId="2858C4A5" w14:textId="175B4E40" w:rsidR="00C26587" w:rsidRPr="006E0FD0" w:rsidRDefault="007C60C4" w:rsidP="001A2728">
      <w:pPr>
        <w:pStyle w:val="Prrafodelista"/>
        <w:numPr>
          <w:ilvl w:val="0"/>
          <w:numId w:val="8"/>
        </w:numPr>
        <w:autoSpaceDE w:val="0"/>
        <w:autoSpaceDN w:val="0"/>
        <w:adjustRightInd w:val="0"/>
        <w:jc w:val="both"/>
        <w:rPr>
          <w:rFonts w:ascii="Times New Roman" w:hAnsi="Times New Roman" w:cs="Times New Roman"/>
          <w:sz w:val="24"/>
          <w:szCs w:val="24"/>
        </w:rPr>
      </w:pPr>
      <w:r w:rsidRPr="006E0FD0">
        <w:rPr>
          <w:rFonts w:ascii="Times New Roman" w:hAnsi="Times New Roman" w:cs="Times New Roman"/>
          <w:sz w:val="24"/>
          <w:szCs w:val="24"/>
        </w:rPr>
        <w:t xml:space="preserve">Decreto N° 38170, </w:t>
      </w:r>
      <w:r w:rsidR="00C26587" w:rsidRPr="006E0FD0">
        <w:rPr>
          <w:rFonts w:ascii="Times New Roman" w:hAnsi="Times New Roman" w:cs="Times New Roman"/>
          <w:sz w:val="24"/>
          <w:szCs w:val="24"/>
        </w:rPr>
        <w:t>Organización administrativa de las oficinas centrales del Ministerio de Educación Pública</w:t>
      </w:r>
    </w:p>
    <w:p w14:paraId="30D700BC" w14:textId="2C06C360" w:rsidR="00C26587" w:rsidRPr="006E0FD0" w:rsidRDefault="00C26587" w:rsidP="00B71B4A">
      <w:pPr>
        <w:pStyle w:val="Prrafodelista"/>
        <w:numPr>
          <w:ilvl w:val="0"/>
          <w:numId w:val="8"/>
        </w:numPr>
        <w:autoSpaceDE w:val="0"/>
        <w:autoSpaceDN w:val="0"/>
        <w:adjustRightInd w:val="0"/>
        <w:spacing w:line="240" w:lineRule="auto"/>
        <w:ind w:left="714" w:hanging="357"/>
        <w:jc w:val="both"/>
        <w:rPr>
          <w:rFonts w:ascii="Times New Roman" w:hAnsi="Times New Roman" w:cs="Times New Roman"/>
          <w:sz w:val="24"/>
          <w:szCs w:val="24"/>
        </w:rPr>
      </w:pPr>
      <w:r w:rsidRPr="006E0FD0">
        <w:rPr>
          <w:rFonts w:ascii="Times New Roman" w:hAnsi="Times New Roman" w:cs="Times New Roman"/>
          <w:sz w:val="24"/>
          <w:szCs w:val="24"/>
        </w:rPr>
        <w:t>Directrices Generales para el establecimiento y funcionamiento del Sistema Específico de Valoración del Riesgo Institucional (SEVRI) D-3-2005-CO-DFOE</w:t>
      </w:r>
    </w:p>
    <w:p w14:paraId="1A81FDEA" w14:textId="50616079" w:rsidR="00C26587" w:rsidRPr="006E0FD0" w:rsidRDefault="005F08B4" w:rsidP="00B71B4A">
      <w:pPr>
        <w:pStyle w:val="Prrafodelista"/>
        <w:numPr>
          <w:ilvl w:val="0"/>
          <w:numId w:val="8"/>
        </w:numPr>
        <w:autoSpaceDE w:val="0"/>
        <w:autoSpaceDN w:val="0"/>
        <w:adjustRightInd w:val="0"/>
        <w:spacing w:line="240" w:lineRule="auto"/>
        <w:ind w:left="714" w:hanging="357"/>
        <w:jc w:val="both"/>
        <w:rPr>
          <w:rFonts w:ascii="Times New Roman" w:hAnsi="Times New Roman" w:cs="Times New Roman"/>
          <w:sz w:val="24"/>
          <w:szCs w:val="24"/>
        </w:rPr>
      </w:pPr>
      <w:r w:rsidRPr="006E0FD0">
        <w:rPr>
          <w:rFonts w:ascii="Times New Roman" w:hAnsi="Times New Roman" w:cs="Times New Roman"/>
          <w:sz w:val="24"/>
          <w:szCs w:val="24"/>
        </w:rPr>
        <w:t>Decreto Ejecutivo N° 40797</w:t>
      </w:r>
      <w:r w:rsidRPr="006E0FD0">
        <w:rPr>
          <w:rFonts w:ascii="Times New Roman" w:hAnsi="Times New Roman" w:cs="Times New Roman"/>
          <w:color w:val="000000"/>
          <w:sz w:val="24"/>
          <w:szCs w:val="24"/>
        </w:rPr>
        <w:t xml:space="preserve">, </w:t>
      </w:r>
      <w:r w:rsidRPr="006E0FD0">
        <w:rPr>
          <w:rFonts w:ascii="Times New Roman" w:hAnsi="Times New Roman" w:cs="Times New Roman"/>
          <w:sz w:val="24"/>
          <w:szCs w:val="24"/>
        </w:rPr>
        <w:t>Reglamento para el registro y control de bienes de la administración central y reforma Reglamento a la Ley de la Administración Financiera de la República y Presupuestos Públicos.</w:t>
      </w:r>
    </w:p>
    <w:p w14:paraId="5B6A739B" w14:textId="5AC84173" w:rsidR="00BE483E" w:rsidRPr="00B71B4A" w:rsidRDefault="005F08B4" w:rsidP="00B71B4A">
      <w:pPr>
        <w:pStyle w:val="Prrafodelista"/>
        <w:numPr>
          <w:ilvl w:val="0"/>
          <w:numId w:val="8"/>
        </w:numPr>
        <w:autoSpaceDE w:val="0"/>
        <w:autoSpaceDN w:val="0"/>
        <w:adjustRightInd w:val="0"/>
        <w:spacing w:after="0" w:line="240" w:lineRule="auto"/>
        <w:ind w:left="714" w:hanging="357"/>
        <w:jc w:val="both"/>
        <w:rPr>
          <w:rFonts w:ascii="Times New Roman" w:hAnsi="Times New Roman" w:cs="Times New Roman"/>
          <w:sz w:val="24"/>
          <w:szCs w:val="24"/>
        </w:rPr>
      </w:pPr>
      <w:r w:rsidRPr="006E0FD0">
        <w:rPr>
          <w:rFonts w:ascii="Times New Roman" w:eastAsia="Times New Roman" w:hAnsi="Times New Roman" w:cs="Times New Roman"/>
          <w:sz w:val="24"/>
          <w:szCs w:val="24"/>
          <w:lang w:eastAsia="es-ES"/>
        </w:rPr>
        <w:t>Reglamento de gastos de viaje y transportes para funcionarios públicos.</w:t>
      </w:r>
    </w:p>
    <w:p w14:paraId="359441A7" w14:textId="77777777" w:rsidR="00B71B4A" w:rsidRPr="006E0FD0" w:rsidRDefault="00B71B4A" w:rsidP="00B71B4A">
      <w:pPr>
        <w:pStyle w:val="Prrafodelista"/>
        <w:autoSpaceDE w:val="0"/>
        <w:autoSpaceDN w:val="0"/>
        <w:adjustRightInd w:val="0"/>
        <w:spacing w:after="0" w:line="240" w:lineRule="auto"/>
        <w:ind w:left="714"/>
        <w:jc w:val="both"/>
        <w:rPr>
          <w:rFonts w:ascii="Times New Roman" w:hAnsi="Times New Roman" w:cs="Times New Roman"/>
          <w:sz w:val="24"/>
          <w:szCs w:val="24"/>
        </w:rPr>
      </w:pPr>
    </w:p>
    <w:p w14:paraId="32B3A36D" w14:textId="358005CD" w:rsidR="00357E44" w:rsidRPr="006E0FD0" w:rsidRDefault="0027258B" w:rsidP="00B71B4A">
      <w:pPr>
        <w:pStyle w:val="Ttulo3"/>
        <w:spacing w:before="0"/>
        <w:rPr>
          <w:rFonts w:cs="Times New Roman"/>
        </w:rPr>
      </w:pPr>
      <w:bookmarkStart w:id="7" w:name="_Toc14267892"/>
      <w:r w:rsidRPr="006E0FD0">
        <w:rPr>
          <w:rFonts w:cs="Times New Roman"/>
        </w:rPr>
        <w:t>1.3.3 Antecedentes</w:t>
      </w:r>
      <w:bookmarkEnd w:id="7"/>
    </w:p>
    <w:p w14:paraId="4A9BA290" w14:textId="4D754F43" w:rsidR="000E37D0" w:rsidRPr="006E0FD0" w:rsidRDefault="000E37D0" w:rsidP="000E37D0">
      <w:pPr>
        <w:jc w:val="both"/>
      </w:pPr>
      <w:r w:rsidRPr="006E0FD0">
        <w:t xml:space="preserve">El Departamento de Tercer Ciclo y Educación Diversificada (DTCED) pertenece a la Dirección de Desarrollo Curricular, que de acuerdo al Decreto Nº 38170-MEP Organización Administrativa de las oficinas centrales del Ministerio de Educación Pública, artículo 80, se establecen las competencias dicho Departamento. El Departamento se encuentra conformado por 33 funcionarios, con una formación académica variada dada la naturaleza de los puestos de Asesores Nacionales para todas las asignaturas. </w:t>
      </w:r>
    </w:p>
    <w:p w14:paraId="794ADF08" w14:textId="19C08A56" w:rsidR="000E37D0" w:rsidRPr="006E0FD0" w:rsidRDefault="000E37D0" w:rsidP="000E37D0">
      <w:pPr>
        <w:jc w:val="both"/>
      </w:pPr>
      <w:r w:rsidRPr="006E0FD0">
        <w:lastRenderedPageBreak/>
        <w:t xml:space="preserve">A raíz de los resultados arrojados en la Matriz de autoevaluación del Sistema de Control Interno efectuada en la </w:t>
      </w:r>
      <w:r w:rsidR="001A2728">
        <w:t>r</w:t>
      </w:r>
      <w:r w:rsidRPr="006E0FD0">
        <w:t xml:space="preserve">evisión </w:t>
      </w:r>
      <w:r w:rsidR="001A2728">
        <w:t>p</w:t>
      </w:r>
      <w:r w:rsidRPr="006E0FD0">
        <w:t>reliminar, se desarrollaron los objetivos del presente estudio.</w:t>
      </w:r>
    </w:p>
    <w:p w14:paraId="69C66815" w14:textId="77777777" w:rsidR="000E37D0" w:rsidRPr="006E0FD0" w:rsidRDefault="000E37D0" w:rsidP="000E37D0">
      <w:pPr>
        <w:jc w:val="both"/>
      </w:pPr>
    </w:p>
    <w:p w14:paraId="2F702DA6" w14:textId="69F4320A" w:rsidR="007F6EA6" w:rsidRPr="006E0FD0" w:rsidRDefault="00A15538" w:rsidP="00C25AA1">
      <w:pPr>
        <w:pStyle w:val="Ttulo3"/>
        <w:numPr>
          <w:ilvl w:val="1"/>
          <w:numId w:val="7"/>
        </w:numPr>
        <w:rPr>
          <w:rFonts w:cs="Times New Roman"/>
        </w:rPr>
      </w:pPr>
      <w:bookmarkStart w:id="8" w:name="_Toc14267893"/>
      <w:r w:rsidRPr="006E0FD0">
        <w:rPr>
          <w:rFonts w:cs="Times New Roman"/>
        </w:rPr>
        <w:t>Limitaciones</w:t>
      </w:r>
      <w:bookmarkEnd w:id="8"/>
    </w:p>
    <w:p w14:paraId="194DE3EE" w14:textId="13461C83" w:rsidR="00896806" w:rsidRPr="006E0FD0" w:rsidRDefault="000E37D0" w:rsidP="00DD5342">
      <w:pPr>
        <w:jc w:val="both"/>
        <w:rPr>
          <w:b/>
        </w:rPr>
      </w:pPr>
      <w:r w:rsidRPr="006E0FD0">
        <w:t xml:space="preserve">Se generaron demoras en el desarrollo del estudio, en virtud de que en algunos momentos no se brindaba la información en el tiempo solicitado. </w:t>
      </w:r>
    </w:p>
    <w:p w14:paraId="5830A749" w14:textId="77777777" w:rsidR="00C25AA1" w:rsidRPr="006E0FD0" w:rsidRDefault="00C25AA1" w:rsidP="00DD5342">
      <w:pPr>
        <w:jc w:val="both"/>
      </w:pPr>
    </w:p>
    <w:p w14:paraId="305F75C7" w14:textId="0604910E" w:rsidR="00453D12" w:rsidRPr="006E0FD0" w:rsidRDefault="00453D12" w:rsidP="00DD5342">
      <w:pPr>
        <w:pStyle w:val="Ttulo2"/>
        <w:spacing w:before="0" w:beforeAutospacing="0" w:after="0" w:afterAutospacing="0"/>
        <w:rPr>
          <w:szCs w:val="24"/>
        </w:rPr>
      </w:pPr>
      <w:bookmarkStart w:id="9" w:name="_Toc14267894"/>
      <w:r w:rsidRPr="006E0FD0">
        <w:rPr>
          <w:szCs w:val="24"/>
        </w:rPr>
        <w:t>2. HALLAZGOS</w:t>
      </w:r>
      <w:bookmarkEnd w:id="9"/>
      <w:r w:rsidRPr="006E0FD0">
        <w:rPr>
          <w:szCs w:val="24"/>
        </w:rPr>
        <w:t xml:space="preserve"> </w:t>
      </w:r>
    </w:p>
    <w:p w14:paraId="4D301C14" w14:textId="77777777" w:rsidR="00896806" w:rsidRPr="006E0FD0" w:rsidRDefault="00896806" w:rsidP="00DD5342">
      <w:pPr>
        <w:pStyle w:val="Ttulo2"/>
        <w:spacing w:before="0" w:beforeAutospacing="0" w:after="0" w:afterAutospacing="0"/>
        <w:rPr>
          <w:szCs w:val="24"/>
        </w:rPr>
      </w:pPr>
    </w:p>
    <w:p w14:paraId="4FFE9183" w14:textId="75137E21" w:rsidR="00896806" w:rsidRPr="006E0FD0" w:rsidRDefault="00896806" w:rsidP="00DD5342">
      <w:pPr>
        <w:jc w:val="both"/>
        <w:rPr>
          <w:b/>
        </w:rPr>
      </w:pPr>
      <w:r w:rsidRPr="006E0FD0">
        <w:rPr>
          <w:b/>
        </w:rPr>
        <w:t>2.</w:t>
      </w:r>
      <w:r w:rsidRPr="00EA459A">
        <w:rPr>
          <w:b/>
        </w:rPr>
        <w:t xml:space="preserve">1 Revisión </w:t>
      </w:r>
      <w:r w:rsidR="001A1E3B" w:rsidRPr="00EA459A">
        <w:rPr>
          <w:b/>
        </w:rPr>
        <w:t xml:space="preserve">de la </w:t>
      </w:r>
      <w:r w:rsidRPr="00EA459A">
        <w:rPr>
          <w:b/>
        </w:rPr>
        <w:t xml:space="preserve">función coordinadora del Proyecto </w:t>
      </w:r>
      <w:r w:rsidR="00EA459A" w:rsidRPr="00EA459A">
        <w:rPr>
          <w:b/>
        </w:rPr>
        <w:t>Olimpiada Costarricense de Matemática (</w:t>
      </w:r>
      <w:r w:rsidRPr="00EA459A">
        <w:rPr>
          <w:b/>
        </w:rPr>
        <w:t>OLCOMA</w:t>
      </w:r>
      <w:r w:rsidR="00EA459A">
        <w:rPr>
          <w:b/>
        </w:rPr>
        <w:t>)</w:t>
      </w:r>
    </w:p>
    <w:p w14:paraId="52608595" w14:textId="3A62B8AD" w:rsidR="00896806" w:rsidRPr="006E0FD0" w:rsidRDefault="00896806" w:rsidP="00896806">
      <w:pPr>
        <w:contextualSpacing/>
        <w:jc w:val="both"/>
      </w:pPr>
      <w:r w:rsidRPr="006E0FD0">
        <w:t>El objetivo de esta prueba fue evaluar la función coordinadora de</w:t>
      </w:r>
      <w:r w:rsidR="00B520E6">
        <w:t>l DTCED</w:t>
      </w:r>
      <w:r w:rsidRPr="006E0FD0">
        <w:t xml:space="preserve"> en el Proyecto OLCOMA al 31 de diciembre del año 2018.</w:t>
      </w:r>
    </w:p>
    <w:p w14:paraId="5BF18F00" w14:textId="77777777" w:rsidR="00896806" w:rsidRPr="006E0FD0" w:rsidRDefault="00896806" w:rsidP="00896806">
      <w:pPr>
        <w:contextualSpacing/>
        <w:jc w:val="both"/>
      </w:pPr>
    </w:p>
    <w:p w14:paraId="5D07E617" w14:textId="77777777" w:rsidR="00896806" w:rsidRPr="006E0FD0" w:rsidRDefault="00896806" w:rsidP="00896806">
      <w:pPr>
        <w:contextualSpacing/>
        <w:jc w:val="both"/>
        <w:rPr>
          <w:color w:val="FF0000"/>
        </w:rPr>
      </w:pPr>
      <w:r w:rsidRPr="006E0FD0">
        <w:t xml:space="preserve">Como parte de la elección del proyecto a evaluar se solicitó al DTCED una lista de los proyectos en los cuales tiene participación o coordina. Asimismo, se solicitó a la Dirección de Planificación Institucional que proporcionara el detalle del contenido presupuestario de los proyectos proporcionados por el DTCED. </w:t>
      </w:r>
    </w:p>
    <w:p w14:paraId="1312DA33" w14:textId="77777777" w:rsidR="00896806" w:rsidRPr="006E0FD0" w:rsidRDefault="00896806" w:rsidP="00896806">
      <w:pPr>
        <w:contextualSpacing/>
        <w:jc w:val="both"/>
      </w:pPr>
    </w:p>
    <w:p w14:paraId="554981D6" w14:textId="77777777" w:rsidR="00896806" w:rsidRPr="006E0FD0" w:rsidRDefault="00896806" w:rsidP="00896806">
      <w:pPr>
        <w:contextualSpacing/>
        <w:jc w:val="both"/>
      </w:pPr>
      <w:r w:rsidRPr="006E0FD0">
        <w:t>Se revisó la información inicial de cada uno de los proyectos que proporcionó el DTCED, de los cuales se excluyeron aquellos que están relacionados a temas vistos o por ver con los estudios de auditoría. Por lo tanto, se tomó en cuenta el monto económico presupuestado, actividades descritas, como factores para la revisión de un proyecto.</w:t>
      </w:r>
    </w:p>
    <w:p w14:paraId="0006C823" w14:textId="77777777" w:rsidR="00896806" w:rsidRPr="006E0FD0" w:rsidRDefault="00896806" w:rsidP="00896806">
      <w:pPr>
        <w:contextualSpacing/>
        <w:jc w:val="both"/>
      </w:pPr>
    </w:p>
    <w:p w14:paraId="45253E7D" w14:textId="138CBF1B" w:rsidR="005C004F" w:rsidRPr="006E0FD0" w:rsidRDefault="00896806" w:rsidP="005C004F">
      <w:pPr>
        <w:contextualSpacing/>
        <w:jc w:val="both"/>
      </w:pPr>
      <w:r w:rsidRPr="006E0FD0">
        <w:t xml:space="preserve">En el </w:t>
      </w:r>
      <w:r w:rsidR="001255D9" w:rsidRPr="00B71B4A">
        <w:rPr>
          <w:b/>
        </w:rPr>
        <w:t xml:space="preserve">Anexo </w:t>
      </w:r>
      <w:r w:rsidR="00B71B4A" w:rsidRPr="00B71B4A">
        <w:rPr>
          <w:b/>
        </w:rPr>
        <w:t>N°</w:t>
      </w:r>
      <w:r w:rsidRPr="00B71B4A">
        <w:rPr>
          <w:b/>
        </w:rPr>
        <w:t>1</w:t>
      </w:r>
      <w:r w:rsidRPr="006E0FD0">
        <w:t xml:space="preserve"> se resumen los proyectos y se describen brevemente las actividades que se ejecutan.</w:t>
      </w:r>
      <w:r w:rsidR="005C004F" w:rsidRPr="005C004F">
        <w:t xml:space="preserve"> </w:t>
      </w:r>
      <w:r w:rsidR="005C004F" w:rsidRPr="006E0FD0">
        <w:t xml:space="preserve">El proyecto seleccionado fue Olimpiada Costarricense de Matemática (OLCOMA). </w:t>
      </w:r>
    </w:p>
    <w:p w14:paraId="3E66C60C" w14:textId="77777777" w:rsidR="00C970D3" w:rsidRPr="006E0FD0" w:rsidRDefault="00C970D3" w:rsidP="00C970D3">
      <w:pPr>
        <w:contextualSpacing/>
        <w:jc w:val="both"/>
      </w:pPr>
    </w:p>
    <w:p w14:paraId="07C8A2D0" w14:textId="1B783707" w:rsidR="00C970D3" w:rsidRPr="006E0FD0" w:rsidRDefault="00C970D3" w:rsidP="00C970D3">
      <w:pPr>
        <w:contextualSpacing/>
        <w:jc w:val="both"/>
      </w:pPr>
      <w:r w:rsidRPr="006E0FD0">
        <w:t>OLCOMA es un proyecto dirigido exclusivamente a estudiantes de Tercer Ciclo de la Educación Básica o el Ciclo Diversificado de la Educ</w:t>
      </w:r>
      <w:r w:rsidR="007D6D69">
        <w:t>ación. Está coordinada por una c</w:t>
      </w:r>
      <w:r w:rsidRPr="006E0FD0">
        <w:t xml:space="preserve">omisión organizadora integrada por dos representantes de cada una de las universidades estatales, un representante del Ministerio de Educación Pública (de la asesoría nacional del Matemáticas) y un representante del </w:t>
      </w:r>
      <w:bookmarkStart w:id="10" w:name="_Hlk27730960"/>
      <w:r w:rsidRPr="006E0FD0">
        <w:t>Ministerio de Ciencia, Tecnología y Telecomunicaciones</w:t>
      </w:r>
      <w:bookmarkEnd w:id="10"/>
      <w:r w:rsidRPr="006E0FD0">
        <w:t xml:space="preserve"> (MICITT).</w:t>
      </w:r>
    </w:p>
    <w:p w14:paraId="371ACC72" w14:textId="77777777" w:rsidR="00C970D3" w:rsidRPr="006E0FD0" w:rsidRDefault="00C970D3" w:rsidP="00C970D3">
      <w:pPr>
        <w:jc w:val="both"/>
      </w:pPr>
    </w:p>
    <w:p w14:paraId="1A2204D0" w14:textId="73228F20" w:rsidR="00C970D3" w:rsidRPr="006E0FD0" w:rsidRDefault="00C970D3" w:rsidP="00C970D3">
      <w:pPr>
        <w:contextualSpacing/>
        <w:jc w:val="both"/>
      </w:pPr>
      <w:r w:rsidRPr="006E0FD0">
        <w:t xml:space="preserve">Dicha comisión organizadora es instituida mediante Decreto N° 23059-MICIT Creación de la Comisión Olimpiadas Costarricenses de Matemáticas y declaratoria de conveniencia nacional y de interés público las “Olimpiadas Costarricenses de Matemáticas” del 4 de marzo de 1994, la cual tiene como objetivo fundamental el planteamiento, la organización y la ejecución de las Olimpiadas de Matemáticas, a nivel nacional y de la selección de los jóvenes costarricenses que representen a nivel nacional e internacional a nuestro país, para la enseñanza secundaria. </w:t>
      </w:r>
    </w:p>
    <w:p w14:paraId="261F5969" w14:textId="77777777" w:rsidR="00C970D3" w:rsidRPr="006E0FD0" w:rsidRDefault="00C970D3" w:rsidP="00C970D3">
      <w:pPr>
        <w:contextualSpacing/>
        <w:jc w:val="both"/>
      </w:pPr>
    </w:p>
    <w:p w14:paraId="2BE6E404" w14:textId="77777777" w:rsidR="007E2B36" w:rsidRDefault="007E2B36" w:rsidP="00C970D3">
      <w:pPr>
        <w:contextualSpacing/>
        <w:jc w:val="both"/>
      </w:pPr>
    </w:p>
    <w:p w14:paraId="28924A6F" w14:textId="4B13E0C7" w:rsidR="00C970D3" w:rsidRPr="006E0FD0" w:rsidRDefault="00C970D3" w:rsidP="00C970D3">
      <w:pPr>
        <w:contextualSpacing/>
        <w:jc w:val="both"/>
      </w:pPr>
      <w:r w:rsidRPr="006E0FD0">
        <w:lastRenderedPageBreak/>
        <w:t>El proyecto tiene asignado anualmente un presupuesto por parte del MEP, esto de acuerdo con la Ley de Financiamiento permanente para la organización y el desarrollo de las Olimpiadas Costarricenses de Matemáticas N°</w:t>
      </w:r>
      <w:r w:rsidR="00C94D83">
        <w:t xml:space="preserve"> </w:t>
      </w:r>
      <w:r w:rsidRPr="006E0FD0">
        <w:t xml:space="preserve">8152, publicada en La Gaceta No. 232 del 3 de diciembre del 2001. </w:t>
      </w:r>
    </w:p>
    <w:p w14:paraId="410242D1" w14:textId="77777777" w:rsidR="00F5407D" w:rsidRPr="006E0FD0" w:rsidRDefault="00F5407D" w:rsidP="00C970D3">
      <w:pPr>
        <w:contextualSpacing/>
        <w:jc w:val="both"/>
      </w:pPr>
    </w:p>
    <w:p w14:paraId="0F3E4C09" w14:textId="77777777" w:rsidR="00C970D3" w:rsidRPr="006E0FD0" w:rsidRDefault="00C970D3" w:rsidP="00C970D3">
      <w:pPr>
        <w:contextualSpacing/>
        <w:jc w:val="both"/>
      </w:pPr>
      <w:r w:rsidRPr="006E0FD0">
        <w:t xml:space="preserve">Para el año 2018, se asignó mediante la Ley de Presupuesto Nacional un total de ¢72.175.000 colones, correspondiente a la cuenta 60402 001 1320 3420 Transferencias Corrientes a Fundaciones. Dicho presupuesto es transferido a la Fundación de la Universidad de Costa Rica para la Investigación, mediante un convenio suscrito entre el MEP y la Universidad de Costa Rica. </w:t>
      </w:r>
    </w:p>
    <w:p w14:paraId="63F7A23A" w14:textId="77777777" w:rsidR="00C970D3" w:rsidRPr="006E0FD0" w:rsidRDefault="00C970D3" w:rsidP="00C970D3">
      <w:pPr>
        <w:ind w:left="360"/>
        <w:contextualSpacing/>
        <w:jc w:val="both"/>
      </w:pPr>
    </w:p>
    <w:p w14:paraId="2E176450" w14:textId="77777777" w:rsidR="00C970D3" w:rsidRPr="006E0FD0" w:rsidRDefault="00C970D3" w:rsidP="00C970D3">
      <w:pPr>
        <w:contextualSpacing/>
        <w:jc w:val="both"/>
      </w:pPr>
      <w:r w:rsidRPr="006E0FD0">
        <w:t xml:space="preserve">Dado lo anterior, se procedió a solicitar el Convenio con la Universidad de Costa Rica “Convenio de Cooperación entre el Ministerio de Educación Pública y la Universidad de Costa Rica para la ejecución del Programa de Olimpiadas Costarricenses de Matemática (OLCOMA)”, para identificar las responsabilidades del Ministerio de Educación Pública y por ende, las obligaciones del DTCED a fin de evaluar su función coordinadora o programación de actividades con el fin de impulsar los resultados en esta área. </w:t>
      </w:r>
    </w:p>
    <w:p w14:paraId="5270115A" w14:textId="77777777" w:rsidR="00C970D3" w:rsidRPr="006E0FD0" w:rsidRDefault="00C970D3" w:rsidP="00C970D3">
      <w:pPr>
        <w:ind w:left="360"/>
        <w:contextualSpacing/>
        <w:jc w:val="both"/>
      </w:pPr>
    </w:p>
    <w:p w14:paraId="30567DB1" w14:textId="77777777" w:rsidR="00C970D3" w:rsidRPr="006E0FD0" w:rsidRDefault="00C970D3" w:rsidP="00C970D3">
      <w:pPr>
        <w:contextualSpacing/>
        <w:jc w:val="both"/>
      </w:pPr>
      <w:r w:rsidRPr="006E0FD0">
        <w:t xml:space="preserve">De conformidad con el convenio, se establecen las siguientes responsabilidades para el MEP: </w:t>
      </w:r>
    </w:p>
    <w:p w14:paraId="0120BA88" w14:textId="77777777" w:rsidR="00C970D3" w:rsidRPr="006E0FD0" w:rsidRDefault="00C970D3" w:rsidP="00C970D3">
      <w:pPr>
        <w:ind w:left="360"/>
        <w:contextualSpacing/>
        <w:jc w:val="both"/>
      </w:pPr>
    </w:p>
    <w:p w14:paraId="5FA0B4F8" w14:textId="244F47E7" w:rsidR="00C970D3" w:rsidRPr="006E0FD0" w:rsidRDefault="00C970D3" w:rsidP="006E0FD0">
      <w:pPr>
        <w:ind w:left="360"/>
        <w:contextualSpacing/>
        <w:jc w:val="both"/>
        <w:rPr>
          <w:i/>
          <w:sz w:val="22"/>
          <w:szCs w:val="22"/>
        </w:rPr>
      </w:pPr>
      <w:r w:rsidRPr="006E0FD0">
        <w:rPr>
          <w:i/>
          <w:sz w:val="22"/>
          <w:szCs w:val="22"/>
        </w:rPr>
        <w:t xml:space="preserve">CLÁUSULA CUARTA: RESPONSABILIDADES DE MINISTERIO DE EDUCACIÓN PÚBLICA. Para los efectos del presente convenio de cooperación el MEP se compromete a: </w:t>
      </w:r>
    </w:p>
    <w:p w14:paraId="334B6576" w14:textId="77777777" w:rsidR="00C970D3" w:rsidRPr="006E0FD0" w:rsidRDefault="00C970D3" w:rsidP="00C970D3">
      <w:pPr>
        <w:ind w:left="360"/>
        <w:contextualSpacing/>
        <w:jc w:val="both"/>
        <w:rPr>
          <w:i/>
          <w:sz w:val="22"/>
          <w:szCs w:val="22"/>
        </w:rPr>
      </w:pPr>
    </w:p>
    <w:p w14:paraId="6E803D3A" w14:textId="77777777" w:rsidR="00C970D3" w:rsidRPr="006E0FD0" w:rsidRDefault="00C970D3" w:rsidP="00C970D3">
      <w:pPr>
        <w:numPr>
          <w:ilvl w:val="0"/>
          <w:numId w:val="11"/>
        </w:numPr>
        <w:suppressAutoHyphens w:val="0"/>
        <w:contextualSpacing/>
        <w:jc w:val="both"/>
        <w:rPr>
          <w:i/>
          <w:sz w:val="22"/>
          <w:szCs w:val="22"/>
        </w:rPr>
      </w:pPr>
      <w:r w:rsidRPr="006E0FD0">
        <w:rPr>
          <w:i/>
          <w:sz w:val="22"/>
          <w:szCs w:val="22"/>
        </w:rPr>
        <w:t xml:space="preserve">Girar a la Cuenta designada por la UCR los dineros que provienen de la Ley N° 8152 de fecha 03 de diciembre del año 2001, los cuales se girarán en tres tractos los días 15 de los meses de enero, mayo y septiembre de cada año. </w:t>
      </w:r>
    </w:p>
    <w:p w14:paraId="48B9C059" w14:textId="77777777" w:rsidR="00C970D3" w:rsidRPr="006E0FD0" w:rsidRDefault="00C970D3" w:rsidP="00C970D3">
      <w:pPr>
        <w:ind w:left="720"/>
        <w:contextualSpacing/>
        <w:jc w:val="both"/>
        <w:rPr>
          <w:i/>
          <w:sz w:val="22"/>
          <w:szCs w:val="22"/>
        </w:rPr>
      </w:pPr>
    </w:p>
    <w:p w14:paraId="1914EDED" w14:textId="2F201B47" w:rsidR="00C970D3" w:rsidRPr="006E0FD0" w:rsidRDefault="00C970D3" w:rsidP="00C970D3">
      <w:pPr>
        <w:numPr>
          <w:ilvl w:val="0"/>
          <w:numId w:val="11"/>
        </w:numPr>
        <w:suppressAutoHyphens w:val="0"/>
        <w:contextualSpacing/>
        <w:jc w:val="both"/>
        <w:rPr>
          <w:i/>
          <w:sz w:val="22"/>
          <w:szCs w:val="22"/>
        </w:rPr>
      </w:pPr>
      <w:r w:rsidRPr="006E0FD0">
        <w:rPr>
          <w:i/>
          <w:sz w:val="22"/>
          <w:szCs w:val="22"/>
        </w:rPr>
        <w:t>Dar seguimiento y fiscalización, mediante la representación MEP en la Comisión de Olimpiadas Costarricenses de Matemática, al cumplimiento del plan presupuesto de OLCOMA, mediante el conocimiento y análisis constante de las propuestas de prepu</w:t>
      </w:r>
      <w:r w:rsidR="002C055C">
        <w:rPr>
          <w:i/>
          <w:sz w:val="22"/>
          <w:szCs w:val="22"/>
        </w:rPr>
        <w:t>esto OLCOMA y sus modificaciones.</w:t>
      </w:r>
    </w:p>
    <w:p w14:paraId="39A3C252" w14:textId="77777777" w:rsidR="00C970D3" w:rsidRPr="006E0FD0" w:rsidRDefault="00C970D3" w:rsidP="00C970D3">
      <w:pPr>
        <w:jc w:val="both"/>
      </w:pPr>
    </w:p>
    <w:p w14:paraId="5A62A98A" w14:textId="075DDCEE" w:rsidR="00C970D3" w:rsidRPr="006E0FD0" w:rsidRDefault="00C970D3" w:rsidP="00C970D3">
      <w:pPr>
        <w:contextualSpacing/>
        <w:jc w:val="both"/>
      </w:pPr>
      <w:r w:rsidRPr="006E0FD0">
        <w:t xml:space="preserve">De conformidad con lo anterior, se solicitó documentación </w:t>
      </w:r>
      <w:r w:rsidR="000F4312">
        <w:t xml:space="preserve">del año 2018 </w:t>
      </w:r>
      <w:r w:rsidRPr="006E0FD0">
        <w:t>referente al presupu</w:t>
      </w:r>
      <w:r w:rsidR="000F4312">
        <w:t>esto</w:t>
      </w:r>
      <w:r w:rsidRPr="006E0FD0">
        <w:t>, liquidación de dineros girados, reportes mensu</w:t>
      </w:r>
      <w:r w:rsidR="000F4312">
        <w:t>ales de la ejecución</w:t>
      </w:r>
      <w:r w:rsidRPr="006E0FD0">
        <w:t>, minutas de las sesiones de traba</w:t>
      </w:r>
      <w:r w:rsidR="000F4312">
        <w:t>jo</w:t>
      </w:r>
      <w:r w:rsidRPr="006E0FD0">
        <w:t xml:space="preserve">, informe de cumplimiento y resultados </w:t>
      </w:r>
      <w:r w:rsidR="000F4312">
        <w:t>de ese año</w:t>
      </w:r>
      <w:r w:rsidR="00767CD9">
        <w:t>,</w:t>
      </w:r>
      <w:r w:rsidRPr="006E0FD0">
        <w:t xml:space="preserve"> así como la consulta sobre la realización de talleres o ajustes a los temas que se presentan como debilidad a partir de los resultados en las olimpiadas.</w:t>
      </w:r>
    </w:p>
    <w:p w14:paraId="160F069A" w14:textId="77777777" w:rsidR="00C970D3" w:rsidRPr="006E0FD0" w:rsidRDefault="00C970D3" w:rsidP="00C970D3">
      <w:pPr>
        <w:contextualSpacing/>
        <w:jc w:val="both"/>
      </w:pPr>
    </w:p>
    <w:p w14:paraId="597CF1E6" w14:textId="468DBB2A" w:rsidR="00C970D3" w:rsidRPr="006E0FD0" w:rsidRDefault="00C970D3" w:rsidP="00C970D3">
      <w:pPr>
        <w:contextualSpacing/>
        <w:jc w:val="both"/>
      </w:pPr>
      <w:r w:rsidRPr="006E0FD0">
        <w:t xml:space="preserve">De acuerdo con lo solicitado, se recibió por parte de la UCR el detalle de los ingresos y gastos, las minutas de las reuniones, sin embargo, no se pudo observar la documentación que respalda las decisiones en los acuerdos en cuanto al presupuesto, es información que maneja solamente la UCR. </w:t>
      </w:r>
    </w:p>
    <w:p w14:paraId="2958E7FC" w14:textId="77777777" w:rsidR="00C970D3" w:rsidRPr="006E0FD0" w:rsidRDefault="00C970D3" w:rsidP="00C970D3">
      <w:pPr>
        <w:contextualSpacing/>
        <w:jc w:val="both"/>
      </w:pPr>
    </w:p>
    <w:p w14:paraId="53C644F8" w14:textId="77777777" w:rsidR="007E2B36" w:rsidRDefault="007E2B36" w:rsidP="00C970D3">
      <w:pPr>
        <w:contextualSpacing/>
        <w:jc w:val="both"/>
      </w:pPr>
    </w:p>
    <w:p w14:paraId="7850BDED" w14:textId="77777777" w:rsidR="007E2B36" w:rsidRDefault="007E2B36" w:rsidP="00C970D3">
      <w:pPr>
        <w:contextualSpacing/>
        <w:jc w:val="both"/>
      </w:pPr>
    </w:p>
    <w:p w14:paraId="52C889CF" w14:textId="1938CDD5" w:rsidR="00C970D3" w:rsidRPr="006E0FD0" w:rsidRDefault="00C970D3" w:rsidP="00C970D3">
      <w:pPr>
        <w:contextualSpacing/>
        <w:jc w:val="both"/>
      </w:pPr>
      <w:r w:rsidRPr="006E0FD0">
        <w:lastRenderedPageBreak/>
        <w:t xml:space="preserve">Al respecto y sobre la misma línea de lo consultado al </w:t>
      </w:r>
      <w:r w:rsidR="00B520E6">
        <w:t>DTCED</w:t>
      </w:r>
      <w:r w:rsidRPr="006E0FD0">
        <w:t xml:space="preserve">, en la prueba </w:t>
      </w:r>
      <w:r w:rsidR="00E10A4D" w:rsidRPr="006E0FD0">
        <w:t>sobre el m</w:t>
      </w:r>
      <w:r w:rsidRPr="006E0FD0">
        <w:t>anejo de la información y correspondencia, en cuanto a si se mantienen en el departamento algunas estadísticas o bases de datos que le permitan realizar un análisis sobre los resultados y el impacto que tienen este tipo de proyectos, si se da seguimiento a estos estudiantes con habilidades y aptitudes sobresalientes, a fin de conocer su trayectoria una vez que finalizan la secundaria, no obstante, según lo comunicado por el</w:t>
      </w:r>
      <w:r w:rsidR="00767CD9">
        <w:t xml:space="preserve"> representante del Ministerio</w:t>
      </w:r>
      <w:r w:rsidRPr="006E0FD0">
        <w:t xml:space="preserve">, el principal objetivo de las olimpiadas es formar talentos, la Universidad de Costa Rica es quien cuenta con dichos datos, sin embargo, a nivel del MEP no se cuenta con dicha información. </w:t>
      </w:r>
    </w:p>
    <w:p w14:paraId="725BAD2D" w14:textId="77777777" w:rsidR="00C970D3" w:rsidRPr="006E0FD0" w:rsidRDefault="00C970D3" w:rsidP="00C970D3">
      <w:pPr>
        <w:contextualSpacing/>
        <w:jc w:val="both"/>
      </w:pPr>
    </w:p>
    <w:p w14:paraId="420F9587" w14:textId="29DECB8E" w:rsidR="00C970D3" w:rsidRPr="006E0FD0" w:rsidRDefault="00C970D3" w:rsidP="00C970D3">
      <w:pPr>
        <w:contextualSpacing/>
        <w:jc w:val="both"/>
      </w:pPr>
      <w:r w:rsidRPr="006E0FD0">
        <w:t xml:space="preserve">Asimismo, según el apartado 3 del Informe de Resultados del Proyecto de Olimpiadas Costarricenses de Matemática del año 2018, sobre el seguimiento, evaluación y divulgación del proyecto se señala </w:t>
      </w:r>
      <w:r w:rsidR="00E10A4D" w:rsidRPr="006E0FD0">
        <w:t>que no</w:t>
      </w:r>
      <w:r w:rsidRPr="006E0FD0">
        <w:t xml:space="preserve"> se realizó alguna valoración en la población beneficiada con respecto a la experiencia y los resultados del proyecto.</w:t>
      </w:r>
    </w:p>
    <w:p w14:paraId="6AE83162" w14:textId="77777777" w:rsidR="00C970D3" w:rsidRPr="006E0FD0" w:rsidRDefault="00C970D3" w:rsidP="00C970D3">
      <w:pPr>
        <w:contextualSpacing/>
        <w:jc w:val="both"/>
      </w:pPr>
    </w:p>
    <w:p w14:paraId="68BB7888" w14:textId="77777777" w:rsidR="00C970D3" w:rsidRPr="006E0FD0" w:rsidRDefault="00C970D3" w:rsidP="00C970D3">
      <w:pPr>
        <w:contextualSpacing/>
        <w:jc w:val="both"/>
      </w:pPr>
      <w:r w:rsidRPr="006E0FD0">
        <w:t>Como lo señala el punto 2 de la cláusula cuarta del Convenio de OLCOMA, como parte de las responsabilidades del MEP, le corresponde “</w:t>
      </w:r>
      <w:r w:rsidRPr="00B71B4A">
        <w:t>dar seguimiento y fiscalización, mediante la representación MEP en la Comisión de Olimpiadas Costarricenses de Matemática, al cumplimiento del plan presupuesto de OLCOMA, mediante el conocimiento y análisis constante de las propuestas de prepuesto OLCOMA y sus modificaciones.</w:t>
      </w:r>
      <w:r w:rsidRPr="006E0FD0">
        <w:t>”</w:t>
      </w:r>
    </w:p>
    <w:p w14:paraId="7B0BE407" w14:textId="77777777" w:rsidR="00C970D3" w:rsidRPr="006E0FD0" w:rsidRDefault="00C970D3" w:rsidP="00C970D3">
      <w:pPr>
        <w:contextualSpacing/>
        <w:jc w:val="both"/>
      </w:pPr>
    </w:p>
    <w:p w14:paraId="1237CC98" w14:textId="1149445C" w:rsidR="00C970D3" w:rsidRPr="006E0FD0" w:rsidRDefault="00C970D3" w:rsidP="00C970D3">
      <w:pPr>
        <w:contextualSpacing/>
        <w:jc w:val="both"/>
      </w:pPr>
      <w:r w:rsidRPr="006E0FD0">
        <w:t>Por lo que considera esta Auditoría Interna que es necesario como parte de la responsabilidad del representante del MEP, una mayor injerencia en la labor de control y seguimiento del proyecto, en la cual se mantenga la documentación archivada a manera de consulta y como parte de la rendición de cuentas, pues es el MEP quien traslada los fondos para la realización de este proyecto y no se cuenta con información a nivel institucional, como parte no solamente de un cumplimiento a la Ley 8152, sino también</w:t>
      </w:r>
      <w:r w:rsidR="00940B53">
        <w:t>,</w:t>
      </w:r>
      <w:r w:rsidRPr="006E0FD0">
        <w:t xml:space="preserve"> ese valor en la inversión que se realiza en este tipo de proyectos. </w:t>
      </w:r>
    </w:p>
    <w:p w14:paraId="01B09400" w14:textId="77777777" w:rsidR="00C970D3" w:rsidRPr="006E0FD0" w:rsidRDefault="00C970D3" w:rsidP="00C970D3">
      <w:pPr>
        <w:contextualSpacing/>
        <w:jc w:val="both"/>
      </w:pPr>
    </w:p>
    <w:p w14:paraId="6E2A80FD" w14:textId="5862EEA5" w:rsidR="00C970D3" w:rsidRPr="006E0FD0" w:rsidRDefault="00C970D3" w:rsidP="00C970D3">
      <w:pPr>
        <w:contextualSpacing/>
        <w:jc w:val="both"/>
      </w:pPr>
      <w:r w:rsidRPr="006E0FD0">
        <w:t xml:space="preserve">Para ello y según lo consultado en el Decreto N° 23059-MICIT, es un decreto elaborado solamente por el MICITT, además de ser del año 1994, </w:t>
      </w:r>
      <w:bookmarkStart w:id="11" w:name="_Hlk27730842"/>
      <w:r w:rsidR="00767CD9">
        <w:t xml:space="preserve">por lo que es criterio de esta Auditoría Interna que </w:t>
      </w:r>
      <w:r w:rsidRPr="006E0FD0">
        <w:t>es necesario renovarlo con los requerimientos reales dentro del contexto educativo y administrativo actual</w:t>
      </w:r>
      <w:bookmarkEnd w:id="11"/>
      <w:r w:rsidRPr="006E0FD0">
        <w:t xml:space="preserve">, a fin de que ambas instituciones establezcan responsabilidades y haya concordancia con lo que estipula el convenio actual entre ambas instituciones. </w:t>
      </w:r>
    </w:p>
    <w:p w14:paraId="6FA36491" w14:textId="77777777" w:rsidR="00C970D3" w:rsidRPr="006E0FD0" w:rsidRDefault="00C970D3" w:rsidP="00C970D3">
      <w:pPr>
        <w:contextualSpacing/>
        <w:jc w:val="both"/>
      </w:pPr>
    </w:p>
    <w:p w14:paraId="6A560CC7" w14:textId="3CB67346" w:rsidR="00C970D3" w:rsidRPr="006E0FD0" w:rsidRDefault="002F356A" w:rsidP="00C970D3">
      <w:pPr>
        <w:contextualSpacing/>
        <w:jc w:val="both"/>
      </w:pPr>
      <w:r>
        <w:t>Al respecto también es importante indicar que l</w:t>
      </w:r>
      <w:r w:rsidR="00C970D3" w:rsidRPr="006E0FD0">
        <w:t xml:space="preserve">a Ley </w:t>
      </w:r>
      <w:r w:rsidR="00F5407D" w:rsidRPr="006E0FD0">
        <w:t xml:space="preserve">N° </w:t>
      </w:r>
      <w:r w:rsidR="00C970D3" w:rsidRPr="006E0FD0">
        <w:t xml:space="preserve">8152 del 14 de noviembre de 2001, denominada Financiamiento permanente para la organización y el desarrollo de las Olimpiadas Costarricenses de Matemáticas, reitera la creación de OLCOMA, garantiza su financiamiento y traslada su rectoría al Ministerio de Educación y al Ministerio de Ciencia, Tecnología y Telecomunicaciones, situación que genera un conflicto normativo. </w:t>
      </w:r>
    </w:p>
    <w:p w14:paraId="2845F4D8" w14:textId="69E9690A" w:rsidR="00896806" w:rsidRPr="006E0FD0" w:rsidRDefault="00896806" w:rsidP="00DD5342">
      <w:pPr>
        <w:jc w:val="both"/>
        <w:rPr>
          <w:sz w:val="20"/>
          <w:szCs w:val="20"/>
        </w:rPr>
      </w:pPr>
    </w:p>
    <w:p w14:paraId="4C931326" w14:textId="77777777" w:rsidR="007E2B36" w:rsidRDefault="002F356A" w:rsidP="00C13C01">
      <w:pPr>
        <w:jc w:val="both"/>
      </w:pPr>
      <w:r>
        <w:t>Por otra parte, e</w:t>
      </w:r>
      <w:r w:rsidR="004226C9" w:rsidRPr="006E0FD0">
        <w:t xml:space="preserve">n lo que respecta al </w:t>
      </w:r>
      <w:r>
        <w:t>c</w:t>
      </w:r>
      <w:r w:rsidR="004226C9" w:rsidRPr="006E0FD0">
        <w:t xml:space="preserve">ontrol </w:t>
      </w:r>
      <w:r>
        <w:t>i</w:t>
      </w:r>
      <w:r w:rsidR="004226C9" w:rsidRPr="006E0FD0">
        <w:t>nterno, el artículo 7 de la Ley General de Contr</w:t>
      </w:r>
      <w:r w:rsidR="00B71B4A">
        <w:t xml:space="preserve">ol Interno, Ley N° </w:t>
      </w:r>
      <w:r>
        <w:t>8292</w:t>
      </w:r>
      <w:r w:rsidR="00B71B4A">
        <w:t>,</w:t>
      </w:r>
      <w:r>
        <w:t xml:space="preserve"> </w:t>
      </w:r>
      <w:r w:rsidR="004226C9" w:rsidRPr="006E0FD0">
        <w:t>establece que los órganos sujetos a esa ley dispondrán de sistemas de control interno, los cuales deberán ser aplicables, completos, razonables, integrados y congruentes con sus competencias y</w:t>
      </w:r>
      <w:r>
        <w:t xml:space="preserve"> atribuciones institucionales. </w:t>
      </w:r>
    </w:p>
    <w:p w14:paraId="3600B52F" w14:textId="415281EE" w:rsidR="00C13C01" w:rsidRPr="006E0FD0" w:rsidRDefault="004226C9" w:rsidP="00C13C01">
      <w:pPr>
        <w:jc w:val="both"/>
      </w:pPr>
      <w:r w:rsidRPr="006E0FD0">
        <w:rPr>
          <w:bCs/>
        </w:rPr>
        <w:lastRenderedPageBreak/>
        <w:t>Y en cuanto a las actividades de control establece</w:t>
      </w:r>
      <w:r w:rsidR="00C13C01" w:rsidRPr="006E0FD0">
        <w:rPr>
          <w:bCs/>
        </w:rPr>
        <w:t xml:space="preserve"> que el</w:t>
      </w:r>
      <w:r w:rsidRPr="006E0FD0">
        <w:t xml:space="preserve"> jerarca y de los titulares subordinados, entre </w:t>
      </w:r>
      <w:r w:rsidR="00C13C01" w:rsidRPr="006E0FD0">
        <w:t>otros, deberán documentar</w:t>
      </w:r>
      <w:r w:rsidRPr="006E0FD0">
        <w:t>, mantener actualizados y divulgar internamente, las políticas, las normas y los procedimientos de control que garanticen el cumplimiento del sistema de control interno</w:t>
      </w:r>
      <w:r w:rsidR="00C13C01" w:rsidRPr="006E0FD0">
        <w:t xml:space="preserve">. </w:t>
      </w:r>
    </w:p>
    <w:p w14:paraId="5B657FB5" w14:textId="08E1BE20" w:rsidR="00C13C01" w:rsidRPr="006E0FD0" w:rsidRDefault="00C13C01" w:rsidP="00C13C01">
      <w:pPr>
        <w:autoSpaceDE w:val="0"/>
        <w:autoSpaceDN w:val="0"/>
        <w:adjustRightInd w:val="0"/>
        <w:jc w:val="both"/>
      </w:pPr>
      <w:r w:rsidRPr="006E0FD0">
        <w:t xml:space="preserve">De conformidad con lo anterior, a raíz de la desactualización e insuficiencia en la normativa en cuanto a las responsabilidades del MEP y el MICITT, se evidencian deficiencias de control y seguimiento del proyecto por parte del representante del MEP, </w:t>
      </w:r>
      <w:r w:rsidR="002F356A">
        <w:t xml:space="preserve">además </w:t>
      </w:r>
      <w:r w:rsidRPr="006E0FD0">
        <w:t>no se cuenta con documentación y respaldo de la información para la toma de los acuerdos en la comisión, así como información del proyecto a manera de consulta y para rendición de cuentas en la institución</w:t>
      </w:r>
      <w:r w:rsidR="00011272">
        <w:t xml:space="preserve"> de forma oportuna</w:t>
      </w:r>
      <w:r w:rsidRPr="006E0FD0">
        <w:t>.</w:t>
      </w:r>
    </w:p>
    <w:p w14:paraId="0CCE788D" w14:textId="77777777" w:rsidR="00C13C01" w:rsidRPr="006E0FD0" w:rsidRDefault="00C13C01" w:rsidP="00C13C01">
      <w:pPr>
        <w:autoSpaceDE w:val="0"/>
        <w:autoSpaceDN w:val="0"/>
        <w:adjustRightInd w:val="0"/>
        <w:jc w:val="both"/>
        <w:rPr>
          <w:bCs/>
        </w:rPr>
      </w:pPr>
    </w:p>
    <w:p w14:paraId="5C244FA0" w14:textId="6701754D" w:rsidR="00C13C01" w:rsidRPr="006E0FD0" w:rsidRDefault="00C13C01" w:rsidP="00C13C01">
      <w:pPr>
        <w:autoSpaceDE w:val="0"/>
        <w:autoSpaceDN w:val="0"/>
        <w:adjustRightInd w:val="0"/>
        <w:jc w:val="both"/>
        <w:rPr>
          <w:b/>
        </w:rPr>
      </w:pPr>
      <w:r w:rsidRPr="006E0FD0">
        <w:rPr>
          <w:b/>
        </w:rPr>
        <w:t>2.2 Manejo y respaldo de la i</w:t>
      </w:r>
      <w:r w:rsidR="00C25AA1" w:rsidRPr="006E0FD0">
        <w:rPr>
          <w:b/>
        </w:rPr>
        <w:t>nformación y la correspondencia</w:t>
      </w:r>
    </w:p>
    <w:p w14:paraId="36A5B555" w14:textId="1529A9FD" w:rsidR="00C13C01" w:rsidRPr="006E0FD0" w:rsidRDefault="00C13C01" w:rsidP="00C13C01">
      <w:pPr>
        <w:jc w:val="both"/>
        <w:rPr>
          <w:b/>
        </w:rPr>
      </w:pPr>
      <w:r w:rsidRPr="006E0FD0">
        <w:rPr>
          <w:bCs/>
        </w:rPr>
        <w:t xml:space="preserve">El objetivo de esta prueba fue </w:t>
      </w:r>
      <w:bookmarkStart w:id="12" w:name="_Hlk27733219"/>
      <w:r w:rsidRPr="006E0FD0">
        <w:rPr>
          <w:bCs/>
        </w:rPr>
        <w:t>ve</w:t>
      </w:r>
      <w:r w:rsidRPr="006E0FD0">
        <w:t xml:space="preserve">rificar los procedimientos para el manejo y respaldo de la información y la correspondencia </w:t>
      </w:r>
      <w:bookmarkEnd w:id="12"/>
      <w:r w:rsidR="00B520E6">
        <w:t>en el DTCED</w:t>
      </w:r>
      <w:r w:rsidRPr="006E0FD0">
        <w:t>.</w:t>
      </w:r>
    </w:p>
    <w:p w14:paraId="0536D4A8" w14:textId="77777777" w:rsidR="00C13C01" w:rsidRPr="006E0FD0" w:rsidRDefault="00C13C01" w:rsidP="00C13C01">
      <w:pPr>
        <w:jc w:val="both"/>
      </w:pPr>
    </w:p>
    <w:p w14:paraId="6BAE6D75" w14:textId="04E32456" w:rsidR="00C13C01" w:rsidRPr="00011272" w:rsidRDefault="00C13C01" w:rsidP="00C13C01">
      <w:pPr>
        <w:jc w:val="both"/>
        <w:rPr>
          <w:rFonts w:eastAsiaTheme="minorHAnsi"/>
          <w:lang w:eastAsia="en-US"/>
        </w:rPr>
      </w:pPr>
      <w:r w:rsidRPr="006E0FD0">
        <w:rPr>
          <w:rFonts w:eastAsiaTheme="minorHAnsi"/>
          <w:lang w:eastAsia="en-US"/>
        </w:rPr>
        <w:t>En lo que respecta a los sistemas de información para el manejo y resguardo de la inform</w:t>
      </w:r>
      <w:r w:rsidR="00EA459A">
        <w:rPr>
          <w:rFonts w:eastAsiaTheme="minorHAnsi"/>
          <w:lang w:eastAsia="en-US"/>
        </w:rPr>
        <w:t>ación, el jefe del departamento</w:t>
      </w:r>
      <w:r w:rsidRPr="006E0FD0">
        <w:rPr>
          <w:rFonts w:eastAsiaTheme="minorHAnsi"/>
          <w:lang w:eastAsia="en-US"/>
        </w:rPr>
        <w:t xml:space="preserve"> señala que no cuentan con un sistema, pues lo único que se maneja es información po</w:t>
      </w:r>
      <w:r w:rsidR="00011272">
        <w:rPr>
          <w:rFonts w:eastAsiaTheme="minorHAnsi"/>
          <w:lang w:eastAsia="en-US"/>
        </w:rPr>
        <w:t xml:space="preserve">r medio de la correspondencia. </w:t>
      </w:r>
      <w:r w:rsidRPr="006E0FD0">
        <w:rPr>
          <w:rFonts w:eastAsiaTheme="minorHAnsi"/>
          <w:lang w:eastAsia="en-US"/>
        </w:rPr>
        <w:t xml:space="preserve">Al respecto es importante indicar que este departamento formula propuestas y </w:t>
      </w:r>
      <w:proofErr w:type="spellStart"/>
      <w:r w:rsidRPr="006E0FD0">
        <w:rPr>
          <w:rFonts w:eastAsiaTheme="minorHAnsi"/>
          <w:lang w:eastAsia="en-US"/>
        </w:rPr>
        <w:t>operacionaliza</w:t>
      </w:r>
      <w:proofErr w:type="spellEnd"/>
      <w:r w:rsidRPr="006E0FD0">
        <w:rPr>
          <w:rFonts w:eastAsiaTheme="minorHAnsi"/>
          <w:lang w:eastAsia="en-US"/>
        </w:rPr>
        <w:t xml:space="preserve"> los procesos para que sean aprobados por la Dirección </w:t>
      </w:r>
      <w:r w:rsidR="00AB7FB7">
        <w:rPr>
          <w:rFonts w:eastAsiaTheme="minorHAnsi"/>
          <w:lang w:eastAsia="en-US"/>
        </w:rPr>
        <w:t xml:space="preserve">de Desarrollo </w:t>
      </w:r>
      <w:r w:rsidRPr="006E0FD0">
        <w:rPr>
          <w:rFonts w:eastAsiaTheme="minorHAnsi"/>
          <w:lang w:eastAsia="en-US"/>
        </w:rPr>
        <w:t>Curricular y otras instancias ministeriales superiores</w:t>
      </w:r>
      <w:r w:rsidR="00011272">
        <w:rPr>
          <w:rFonts w:eastAsiaTheme="minorHAnsi"/>
          <w:lang w:eastAsia="en-US"/>
        </w:rPr>
        <w:t>, de ahí la importancia de realizar el análisis a dicho proceso</w:t>
      </w:r>
      <w:r w:rsidRPr="006E0FD0">
        <w:rPr>
          <w:rFonts w:eastAsiaTheme="minorHAnsi"/>
          <w:lang w:eastAsia="en-US"/>
        </w:rPr>
        <w:t xml:space="preserve">. </w:t>
      </w:r>
    </w:p>
    <w:p w14:paraId="1DAA0D7A" w14:textId="77777777" w:rsidR="00C13C01" w:rsidRPr="006E0FD0" w:rsidRDefault="00C13C01" w:rsidP="00C13C01">
      <w:pPr>
        <w:tabs>
          <w:tab w:val="left" w:pos="2295"/>
          <w:tab w:val="left" w:pos="4611"/>
          <w:tab w:val="left" w:pos="5574"/>
          <w:tab w:val="left" w:pos="5911"/>
          <w:tab w:val="left" w:pos="6248"/>
          <w:tab w:val="left" w:pos="6585"/>
        </w:tabs>
        <w:jc w:val="both"/>
        <w:rPr>
          <w:b/>
          <w:bCs/>
          <w:color w:val="000000"/>
          <w:highlight w:val="yellow"/>
        </w:rPr>
      </w:pPr>
    </w:p>
    <w:p w14:paraId="1C15D662" w14:textId="270F15E3" w:rsidR="00C13C01" w:rsidRPr="006E0FD0" w:rsidRDefault="00C868BD" w:rsidP="00C25AA1">
      <w:pPr>
        <w:rPr>
          <w:b/>
        </w:rPr>
      </w:pPr>
      <w:r w:rsidRPr="006E0FD0">
        <w:rPr>
          <w:b/>
        </w:rPr>
        <w:t xml:space="preserve">2.2.1 </w:t>
      </w:r>
      <w:r w:rsidR="00C13C01" w:rsidRPr="006E0FD0">
        <w:rPr>
          <w:b/>
        </w:rPr>
        <w:t>Manejo de la Correspondenci</w:t>
      </w:r>
      <w:r w:rsidR="00C25AA1" w:rsidRPr="006E0FD0">
        <w:rPr>
          <w:b/>
        </w:rPr>
        <w:t>a</w:t>
      </w:r>
    </w:p>
    <w:p w14:paraId="0CCE1F48" w14:textId="77777777" w:rsidR="00C13C01" w:rsidRPr="006E0FD0" w:rsidRDefault="00C13C01" w:rsidP="00C13C01">
      <w:pPr>
        <w:jc w:val="both"/>
        <w:rPr>
          <w:rFonts w:eastAsiaTheme="minorHAnsi"/>
          <w:lang w:eastAsia="en-US"/>
        </w:rPr>
      </w:pPr>
      <w:r w:rsidRPr="006E0FD0">
        <w:rPr>
          <w:rFonts w:eastAsiaTheme="minorHAnsi"/>
          <w:lang w:eastAsia="en-US"/>
        </w:rPr>
        <w:t xml:space="preserve">El departamento cuenta con una carpeta compartida que es respaldada en el servidor, la cual es utilizada por las dos funcionarias encargadas de este proceso y la jefatura. En dicha carpeta se encuentran los documentos enviados escaneados del año 2014 a la fecha. Así como también dos documentos en Excel, uno correspondiente al control de documentos emitidos por el Departamento y el otro archivo corresponde a la correspondencia recibida.  </w:t>
      </w:r>
    </w:p>
    <w:p w14:paraId="5A92D10A" w14:textId="77777777" w:rsidR="00C13C01" w:rsidRPr="006E0FD0" w:rsidRDefault="00C13C01" w:rsidP="00C13C01">
      <w:pPr>
        <w:jc w:val="both"/>
        <w:rPr>
          <w:rFonts w:eastAsiaTheme="minorHAnsi"/>
          <w:lang w:eastAsia="en-US"/>
        </w:rPr>
      </w:pPr>
    </w:p>
    <w:p w14:paraId="4D6A5C33" w14:textId="18F59A63" w:rsidR="00C13C01" w:rsidRPr="006E0FD0" w:rsidRDefault="00C13C01" w:rsidP="00C13C01">
      <w:pPr>
        <w:jc w:val="both"/>
        <w:rPr>
          <w:rFonts w:eastAsiaTheme="minorHAnsi"/>
          <w:lang w:eastAsia="en-US"/>
        </w:rPr>
      </w:pPr>
      <w:r w:rsidRPr="006E0FD0">
        <w:rPr>
          <w:rFonts w:eastAsiaTheme="minorHAnsi"/>
          <w:lang w:eastAsia="en-US"/>
        </w:rPr>
        <w:t xml:space="preserve">Según lo comunicado por la jefatura y según la verificación de la correspondencia, en la mayoría de los casos la información que ingresa y </w:t>
      </w:r>
      <w:r w:rsidR="00011272">
        <w:rPr>
          <w:rFonts w:eastAsiaTheme="minorHAnsi"/>
          <w:lang w:eastAsia="en-US"/>
        </w:rPr>
        <w:t xml:space="preserve">se emite </w:t>
      </w:r>
      <w:r w:rsidRPr="006E0FD0">
        <w:rPr>
          <w:rFonts w:eastAsiaTheme="minorHAnsi"/>
          <w:lang w:eastAsia="en-US"/>
        </w:rPr>
        <w:t xml:space="preserve">es por medio de la Dirección </w:t>
      </w:r>
      <w:r w:rsidR="00AB7FB7">
        <w:rPr>
          <w:rFonts w:eastAsiaTheme="minorHAnsi"/>
          <w:lang w:eastAsia="en-US"/>
        </w:rPr>
        <w:t xml:space="preserve">de Desarrollo </w:t>
      </w:r>
      <w:r w:rsidRPr="006E0FD0">
        <w:rPr>
          <w:rFonts w:eastAsiaTheme="minorHAnsi"/>
          <w:lang w:eastAsia="en-US"/>
        </w:rPr>
        <w:t xml:space="preserve">Curricular; los asesores nacionales del Departamento de Tercer Ciclo preparan la información requerida y los oficios son firmados por el jefe del Departamento. </w:t>
      </w:r>
    </w:p>
    <w:p w14:paraId="67F158B7" w14:textId="77777777" w:rsidR="00C868BD" w:rsidRPr="006E0FD0" w:rsidRDefault="00C868BD" w:rsidP="00C13C01">
      <w:pPr>
        <w:jc w:val="both"/>
        <w:rPr>
          <w:rFonts w:eastAsiaTheme="minorHAnsi"/>
          <w:lang w:eastAsia="en-US"/>
        </w:rPr>
      </w:pPr>
    </w:p>
    <w:p w14:paraId="0093EB24" w14:textId="09225FF9" w:rsidR="00C13C01" w:rsidRPr="006E0FD0" w:rsidRDefault="00C13C01" w:rsidP="00C13C01">
      <w:pPr>
        <w:jc w:val="both"/>
        <w:rPr>
          <w:b/>
        </w:rPr>
      </w:pPr>
      <w:r w:rsidRPr="006E0FD0">
        <w:rPr>
          <w:rFonts w:eastAsiaTheme="minorHAnsi"/>
          <w:lang w:eastAsia="en-US"/>
        </w:rPr>
        <w:t xml:space="preserve">Por lo tanto, una vez que ingresa un documento, el mismo se escanea y se remite al asesor nacional </w:t>
      </w:r>
      <w:r w:rsidR="00C868BD" w:rsidRPr="006E0FD0">
        <w:rPr>
          <w:rFonts w:eastAsiaTheme="minorHAnsi"/>
          <w:lang w:eastAsia="en-US"/>
        </w:rPr>
        <w:t>correspondiente.</w:t>
      </w:r>
      <w:r w:rsidR="00C868BD" w:rsidRPr="006E0FD0">
        <w:rPr>
          <w:bCs/>
        </w:rPr>
        <w:t xml:space="preserve"> Los</w:t>
      </w:r>
      <w:r w:rsidRPr="006E0FD0">
        <w:rPr>
          <w:bCs/>
        </w:rPr>
        <w:t xml:space="preserve"> documentos quedan resguardados tanto en físico como en digital. Una vez que el asesor nacional finaliza su informe se emite el oficio en borrador al jefe del departamento mediante correo electrónico para su revisión, aprobación y se ingresa el número de oficio correspondiente. </w:t>
      </w:r>
      <w:r w:rsidR="00011272">
        <w:rPr>
          <w:bCs/>
        </w:rPr>
        <w:t xml:space="preserve">En general el proceso </w:t>
      </w:r>
      <w:r w:rsidR="00EA459A">
        <w:rPr>
          <w:bCs/>
        </w:rPr>
        <w:t>proporcionó</w:t>
      </w:r>
      <w:r w:rsidR="00011272">
        <w:rPr>
          <w:bCs/>
        </w:rPr>
        <w:t xml:space="preserve"> resultados razonables.</w:t>
      </w:r>
    </w:p>
    <w:p w14:paraId="60901D27" w14:textId="77777777" w:rsidR="00C13C01" w:rsidRPr="006E0FD0" w:rsidRDefault="00C13C01" w:rsidP="00C13C01">
      <w:pPr>
        <w:rPr>
          <w:bCs/>
        </w:rPr>
      </w:pPr>
    </w:p>
    <w:p w14:paraId="12071F90" w14:textId="5D8E8CCF" w:rsidR="00C13C01" w:rsidRPr="006E0FD0" w:rsidRDefault="00DC5A3A" w:rsidP="00C25AA1">
      <w:pPr>
        <w:rPr>
          <w:b/>
        </w:rPr>
      </w:pPr>
      <w:r w:rsidRPr="006E0FD0">
        <w:rPr>
          <w:b/>
        </w:rPr>
        <w:t xml:space="preserve">2.2.2 </w:t>
      </w:r>
      <w:r w:rsidR="00C13C01" w:rsidRPr="006E0FD0">
        <w:rPr>
          <w:b/>
        </w:rPr>
        <w:t xml:space="preserve">Programas de Estudio –Bases de Datos </w:t>
      </w:r>
    </w:p>
    <w:p w14:paraId="154F5B3C" w14:textId="77777777" w:rsidR="007E2B36" w:rsidRDefault="00C13C01" w:rsidP="00C13C01">
      <w:pPr>
        <w:jc w:val="both"/>
        <w:rPr>
          <w:bCs/>
        </w:rPr>
      </w:pPr>
      <w:r w:rsidRPr="006E0FD0">
        <w:rPr>
          <w:bCs/>
        </w:rPr>
        <w:t xml:space="preserve">Como lo señala el inciso d) del artículo 89, Decreto N° 38170, sobre las funciones del </w:t>
      </w:r>
      <w:r w:rsidR="00DC5A3A" w:rsidRPr="006E0FD0">
        <w:rPr>
          <w:bCs/>
        </w:rPr>
        <w:t>DTCED</w:t>
      </w:r>
      <w:r w:rsidRPr="006E0FD0">
        <w:rPr>
          <w:bCs/>
        </w:rPr>
        <w:t xml:space="preserve">, le corresponde diseñar y evaluar los planes y los programas de estudio del Tercer Ciclo y Educación Diversificada para someterlos a consulta de las autoridades superiores, con el fin de que sean presentados al CSE para su autorización. </w:t>
      </w:r>
    </w:p>
    <w:p w14:paraId="36529DBF" w14:textId="206BC31F" w:rsidR="00C13C01" w:rsidRPr="006E0FD0" w:rsidRDefault="00C13C01" w:rsidP="00C13C01">
      <w:pPr>
        <w:jc w:val="both"/>
        <w:rPr>
          <w:bCs/>
        </w:rPr>
      </w:pPr>
      <w:r w:rsidRPr="006E0FD0">
        <w:rPr>
          <w:bCs/>
        </w:rPr>
        <w:lastRenderedPageBreak/>
        <w:t xml:space="preserve">Dichos programas y planes se diseñan según la política educativa y curricular vigente del Ministerio de Educación Pública. </w:t>
      </w:r>
    </w:p>
    <w:p w14:paraId="1A7A7856" w14:textId="77777777" w:rsidR="00C13C01" w:rsidRPr="006E0FD0" w:rsidRDefault="00C13C01" w:rsidP="00C13C01">
      <w:pPr>
        <w:jc w:val="both"/>
        <w:rPr>
          <w:bCs/>
        </w:rPr>
      </w:pPr>
    </w:p>
    <w:p w14:paraId="67674DD0" w14:textId="77777777" w:rsidR="00C13C01" w:rsidRPr="006E0FD0" w:rsidRDefault="00C13C01" w:rsidP="00C13C01">
      <w:pPr>
        <w:jc w:val="both"/>
        <w:rPr>
          <w:bCs/>
        </w:rPr>
      </w:pPr>
      <w:r w:rsidRPr="006E0FD0">
        <w:rPr>
          <w:bCs/>
        </w:rPr>
        <w:t>En cuanto a la Política Curricular denominada “Fundamentación Pedagógica de la Transformación Curricular 2015”, se menciona los perfiles para orientar el diseño de la transformación curricular bajo la visión de Educar para una Nueva Ciudadanía, en la cual se destaca lo siguiente:</w:t>
      </w:r>
    </w:p>
    <w:p w14:paraId="2B02120A" w14:textId="77777777" w:rsidR="006E0FD0" w:rsidRDefault="006E0FD0" w:rsidP="00C13C01">
      <w:pPr>
        <w:jc w:val="both"/>
        <w:rPr>
          <w:sz w:val="20"/>
          <w:szCs w:val="20"/>
        </w:rPr>
      </w:pPr>
    </w:p>
    <w:p w14:paraId="7E7EA0A2" w14:textId="79FE474B" w:rsidR="00C13C01" w:rsidRPr="006E0FD0" w:rsidRDefault="00C13C01" w:rsidP="006E0FD0">
      <w:pPr>
        <w:ind w:left="708"/>
        <w:jc w:val="both"/>
        <w:rPr>
          <w:bCs/>
          <w:i/>
          <w:sz w:val="22"/>
          <w:szCs w:val="22"/>
        </w:rPr>
      </w:pPr>
      <w:r w:rsidRPr="006E0FD0">
        <w:rPr>
          <w:bCs/>
          <w:i/>
          <w:sz w:val="22"/>
          <w:szCs w:val="22"/>
        </w:rPr>
        <w:t>El Siglo XXI nos presenta situaciones muy complejas, que requieren el desarrollo de procesos educativos que preparen a cada estudiante para asumir los retos y beneficiarse de las oportunidades existentes hoy en día. Eso implica prepararse para la era del conocimiento y, en esta coyuntura, a diferencia del siglo pasado, el conocimiento no se percibe como transmisible sino que requiere ser construido y reconstruido, tanto individual como colectivamente, en medio de las dinámicas y las interrelaciones propias del mundo actual.</w:t>
      </w:r>
    </w:p>
    <w:p w14:paraId="5AE572AB" w14:textId="77777777" w:rsidR="00C13C01" w:rsidRPr="006E0FD0" w:rsidRDefault="00C13C01" w:rsidP="006E0FD0">
      <w:pPr>
        <w:ind w:left="708"/>
        <w:jc w:val="both"/>
        <w:rPr>
          <w:bCs/>
          <w:i/>
          <w:sz w:val="22"/>
          <w:szCs w:val="22"/>
        </w:rPr>
      </w:pPr>
    </w:p>
    <w:p w14:paraId="2F6CE1DD" w14:textId="77777777" w:rsidR="00C13C01" w:rsidRPr="006E0FD0" w:rsidRDefault="00C13C01" w:rsidP="006E0FD0">
      <w:pPr>
        <w:ind w:left="708"/>
        <w:jc w:val="both"/>
        <w:rPr>
          <w:bCs/>
          <w:i/>
          <w:sz w:val="22"/>
          <w:szCs w:val="22"/>
        </w:rPr>
      </w:pPr>
      <w:r w:rsidRPr="006E0FD0">
        <w:rPr>
          <w:bCs/>
          <w:i/>
          <w:sz w:val="22"/>
          <w:szCs w:val="22"/>
        </w:rPr>
        <w:t xml:space="preserve">…Como lo menciona </w:t>
      </w:r>
      <w:proofErr w:type="spellStart"/>
      <w:r w:rsidRPr="006E0FD0">
        <w:rPr>
          <w:bCs/>
          <w:i/>
          <w:sz w:val="22"/>
          <w:szCs w:val="22"/>
        </w:rPr>
        <w:t>Aguerrondo</w:t>
      </w:r>
      <w:proofErr w:type="spellEnd"/>
      <w:r w:rsidRPr="006E0FD0">
        <w:rPr>
          <w:bCs/>
          <w:i/>
          <w:sz w:val="22"/>
          <w:szCs w:val="22"/>
        </w:rPr>
        <w:t xml:space="preserve"> (2009)21, necesitamos una educación innovadora que reconozca la complejidad del mundo en que vivimos, en términos de sistemas dinámicos, con interacciones entre sus elementos y en contacto con el entorno.</w:t>
      </w:r>
    </w:p>
    <w:p w14:paraId="7F21A9A8" w14:textId="77777777" w:rsidR="00C13C01" w:rsidRPr="006E0FD0" w:rsidRDefault="00C13C01" w:rsidP="006E0FD0">
      <w:pPr>
        <w:ind w:left="708"/>
        <w:jc w:val="both"/>
        <w:rPr>
          <w:bCs/>
          <w:i/>
          <w:sz w:val="22"/>
          <w:szCs w:val="22"/>
        </w:rPr>
      </w:pPr>
    </w:p>
    <w:p w14:paraId="49769215" w14:textId="77777777" w:rsidR="00C13C01" w:rsidRPr="006E0FD0" w:rsidRDefault="00C13C01" w:rsidP="006E0FD0">
      <w:pPr>
        <w:ind w:left="708"/>
        <w:jc w:val="both"/>
        <w:rPr>
          <w:bCs/>
          <w:i/>
          <w:sz w:val="22"/>
          <w:szCs w:val="22"/>
        </w:rPr>
      </w:pPr>
      <w:r w:rsidRPr="006E0FD0">
        <w:rPr>
          <w:bCs/>
          <w:i/>
          <w:sz w:val="22"/>
          <w:szCs w:val="22"/>
        </w:rPr>
        <w:t xml:space="preserve">…Los nuevos programas de estudio, así como las actividades </w:t>
      </w:r>
      <w:proofErr w:type="spellStart"/>
      <w:r w:rsidRPr="006E0FD0">
        <w:rPr>
          <w:bCs/>
          <w:i/>
          <w:sz w:val="22"/>
          <w:szCs w:val="22"/>
        </w:rPr>
        <w:t>co</w:t>
      </w:r>
      <w:proofErr w:type="spellEnd"/>
      <w:r w:rsidRPr="006E0FD0">
        <w:rPr>
          <w:bCs/>
          <w:i/>
          <w:sz w:val="22"/>
          <w:szCs w:val="22"/>
        </w:rPr>
        <w:t>-curriculares que se desarrollan para la formación de la Nueva Ciudadanía, se orientan mediante los perfiles específicos por ciclo, en donde se explicitan, con indicadores claros, las habilidades que se esperan desarrollar en cada etapa.</w:t>
      </w:r>
    </w:p>
    <w:p w14:paraId="64CF19CD" w14:textId="77777777" w:rsidR="00C13C01" w:rsidRPr="006E0FD0" w:rsidRDefault="00C13C01" w:rsidP="006E0FD0">
      <w:pPr>
        <w:ind w:left="708"/>
        <w:jc w:val="both"/>
        <w:rPr>
          <w:color w:val="000000"/>
          <w:sz w:val="23"/>
          <w:szCs w:val="23"/>
          <w:highlight w:val="yellow"/>
        </w:rPr>
      </w:pPr>
    </w:p>
    <w:p w14:paraId="781DB612" w14:textId="654F764A" w:rsidR="00C13C01" w:rsidRPr="006E0FD0" w:rsidRDefault="00C13C01" w:rsidP="006E0FD0">
      <w:pPr>
        <w:jc w:val="both"/>
        <w:rPr>
          <w:bCs/>
        </w:rPr>
      </w:pPr>
      <w:r w:rsidRPr="006E0FD0">
        <w:rPr>
          <w:bCs/>
        </w:rPr>
        <w:t xml:space="preserve">En virtud de la importancia que conlleva esta nueva visión sobre el desarrollo de los procesos educativos a fin de que sean adaptables al mundo en que vivimos, mediante correo electrónico de fecha 20 de noviembre de 2019, se le consultó </w:t>
      </w:r>
      <w:r w:rsidR="00DC5A3A" w:rsidRPr="006E0FD0">
        <w:rPr>
          <w:bCs/>
        </w:rPr>
        <w:t>al</w:t>
      </w:r>
      <w:r w:rsidRPr="006E0FD0">
        <w:rPr>
          <w:bCs/>
        </w:rPr>
        <w:t xml:space="preserve"> jefe del </w:t>
      </w:r>
      <w:r w:rsidR="00DC5A3A" w:rsidRPr="006E0FD0">
        <w:rPr>
          <w:bCs/>
        </w:rPr>
        <w:t>DTCED</w:t>
      </w:r>
      <w:r w:rsidRPr="006E0FD0">
        <w:rPr>
          <w:bCs/>
        </w:rPr>
        <w:t>, en cuanto al trabajo que se realiza para la elaboración de los programas y planes de estudio, si se mantienen en el departamento algunas estadísticas o bases de datos que le permitan realizar un análisis del impacto de las modalidades educativas a nivel nacional y el aporte que están brindando a los estudiantes.</w:t>
      </w:r>
    </w:p>
    <w:p w14:paraId="26DEC042" w14:textId="77777777" w:rsidR="00C13C01" w:rsidRPr="006E0FD0" w:rsidRDefault="00C13C01" w:rsidP="00C13C01">
      <w:pPr>
        <w:jc w:val="both"/>
        <w:rPr>
          <w:bCs/>
        </w:rPr>
      </w:pPr>
    </w:p>
    <w:p w14:paraId="38E73C98" w14:textId="4F70256F" w:rsidR="00C13C01" w:rsidRPr="006E0FD0" w:rsidRDefault="00C13C01" w:rsidP="00C13C01">
      <w:pPr>
        <w:jc w:val="both"/>
        <w:rPr>
          <w:bCs/>
        </w:rPr>
      </w:pPr>
      <w:r w:rsidRPr="006E0FD0">
        <w:rPr>
          <w:bCs/>
        </w:rPr>
        <w:t>En atención a dicha consulta, señala lo siguiente:</w:t>
      </w:r>
      <w:r w:rsidR="00D171C7" w:rsidRPr="006E0FD0">
        <w:rPr>
          <w:bCs/>
        </w:rPr>
        <w:t xml:space="preserve"> </w:t>
      </w:r>
      <w:r w:rsidRPr="006E0FD0">
        <w:rPr>
          <w:bCs/>
          <w:i/>
        </w:rPr>
        <w:t>Le aclaro además, que este Departamento no tiene datos estadísticos que son propios del Departamento de Estadística del MEP, con lo cual, cuando nosotros mismos requerimos información de esta naturaleza, acudimos a esa instancia para su obtención.</w:t>
      </w:r>
    </w:p>
    <w:p w14:paraId="1A0C66D7" w14:textId="77777777" w:rsidR="00C13C01" w:rsidRPr="006E0FD0" w:rsidRDefault="00C13C01" w:rsidP="00C13C01">
      <w:pPr>
        <w:jc w:val="both"/>
        <w:rPr>
          <w:bCs/>
        </w:rPr>
      </w:pPr>
    </w:p>
    <w:p w14:paraId="286E9143" w14:textId="61294A2F" w:rsidR="0046247C" w:rsidRDefault="00C13C01" w:rsidP="00D171C7">
      <w:pPr>
        <w:jc w:val="both"/>
        <w:rPr>
          <w:bCs/>
        </w:rPr>
      </w:pPr>
      <w:r w:rsidRPr="006E0FD0">
        <w:rPr>
          <w:bCs/>
        </w:rPr>
        <w:t xml:space="preserve">De conformidad con lo anterior, es claro para esta Auditoría Interna, que en el departamento </w:t>
      </w:r>
      <w:bookmarkStart w:id="13" w:name="_Hlk27733400"/>
      <w:r w:rsidRPr="006E0FD0">
        <w:rPr>
          <w:bCs/>
        </w:rPr>
        <w:t xml:space="preserve">no se genera algún tipo de información o no cuentan con una base de datos o análisis de estadísticas (que evidentemente los datos pueden ser brindados por el Departamento de Estadística de la DPI), en los cuales se pueda visualizar y generar información del impacto que han tenido las diferentes modalidades educativas a nivel nacional, la trayectoria de los estudiantes una vez que salen de los centros educativos o cómo ha venido comportándose cada modalidad; </w:t>
      </w:r>
      <w:bookmarkEnd w:id="13"/>
      <w:r w:rsidRPr="006E0FD0">
        <w:rPr>
          <w:bCs/>
        </w:rPr>
        <w:t xml:space="preserve">esto con la finalidad de que justamente se adapten a esa transformación curricular que se busca, en la cual se pueda medir esa respuesta y si los estudiantes se encuentran preparados según su perfil, para asumir retos un mundo que se encuentra en constante cambio.  </w:t>
      </w:r>
    </w:p>
    <w:p w14:paraId="1E2FAC29" w14:textId="0D508F01" w:rsidR="00D171C7" w:rsidRPr="006E0FD0" w:rsidRDefault="00D171C7" w:rsidP="00D171C7">
      <w:pPr>
        <w:jc w:val="both"/>
        <w:rPr>
          <w:bCs/>
        </w:rPr>
      </w:pPr>
      <w:r w:rsidRPr="006E0FD0">
        <w:rPr>
          <w:bCs/>
        </w:rPr>
        <w:lastRenderedPageBreak/>
        <w:t xml:space="preserve">Por otro lado, es importante mencionar, que según lo comunicado por el jefe del departamento, cuando se crea un plan o programa de estudios, se realizan equipos de trabajo en la que se programan reuniones, jornadas de trabajo, se efectúan memorias de los eventos, actas de reuniones, sin embargo, </w:t>
      </w:r>
      <w:bookmarkStart w:id="14" w:name="_Hlk27733453"/>
      <w:r w:rsidRPr="006E0FD0">
        <w:rPr>
          <w:bCs/>
        </w:rPr>
        <w:t>no cuentan con un compendio de la documentación que se genera por cada programa de estudio elaborado</w:t>
      </w:r>
      <w:r w:rsidR="00011272">
        <w:rPr>
          <w:bCs/>
        </w:rPr>
        <w:t>,</w:t>
      </w:r>
      <w:r w:rsidRPr="006E0FD0">
        <w:rPr>
          <w:bCs/>
        </w:rPr>
        <w:t xml:space="preserve"> ni con alguna base de datos con toda la información referente a este tema. </w:t>
      </w:r>
      <w:bookmarkEnd w:id="14"/>
    </w:p>
    <w:p w14:paraId="1F6CC7D2" w14:textId="77777777" w:rsidR="00D171C7" w:rsidRPr="006E0FD0" w:rsidRDefault="00D171C7" w:rsidP="00DD5342">
      <w:pPr>
        <w:jc w:val="both"/>
        <w:rPr>
          <w:sz w:val="20"/>
          <w:szCs w:val="20"/>
        </w:rPr>
      </w:pPr>
    </w:p>
    <w:p w14:paraId="40BFAF82" w14:textId="2D019EE3" w:rsidR="00D171C7" w:rsidRPr="006E0FD0" w:rsidRDefault="00D171C7" w:rsidP="00D171C7">
      <w:pPr>
        <w:suppressAutoHyphens w:val="0"/>
        <w:rPr>
          <w:b/>
          <w:lang w:eastAsia="es-ES"/>
        </w:rPr>
      </w:pPr>
      <w:r w:rsidRPr="006E0FD0">
        <w:rPr>
          <w:b/>
          <w:lang w:eastAsia="es-ES"/>
        </w:rPr>
        <w:t xml:space="preserve">2.2.3 </w:t>
      </w:r>
      <w:r w:rsidR="00C25AA1" w:rsidRPr="006E0FD0">
        <w:rPr>
          <w:b/>
          <w:lang w:eastAsia="es-ES"/>
        </w:rPr>
        <w:t xml:space="preserve">Manual de Procedimientos </w:t>
      </w:r>
    </w:p>
    <w:p w14:paraId="14BCD8B6" w14:textId="77B3F7B6" w:rsidR="00D171C7" w:rsidRPr="006E0FD0" w:rsidRDefault="00D171C7" w:rsidP="00D171C7">
      <w:pPr>
        <w:suppressAutoHyphens w:val="0"/>
        <w:jc w:val="both"/>
        <w:rPr>
          <w:bCs/>
          <w:lang w:eastAsia="es-ES"/>
        </w:rPr>
      </w:pPr>
      <w:r w:rsidRPr="006E0FD0">
        <w:rPr>
          <w:bCs/>
          <w:lang w:eastAsia="es-ES"/>
        </w:rPr>
        <w:t xml:space="preserve">Es importante mencionar que a pesar de que se </w:t>
      </w:r>
      <w:r w:rsidR="00BF39EA">
        <w:rPr>
          <w:bCs/>
          <w:lang w:eastAsia="es-ES"/>
        </w:rPr>
        <w:t>man</w:t>
      </w:r>
      <w:r w:rsidRPr="006E0FD0">
        <w:rPr>
          <w:bCs/>
          <w:lang w:eastAsia="es-ES"/>
        </w:rPr>
        <w:t xml:space="preserve">tiene un proceso para el manejo de la correspondencia, </w:t>
      </w:r>
      <w:bookmarkStart w:id="15" w:name="_Hlk27733510"/>
      <w:r w:rsidRPr="006E0FD0">
        <w:rPr>
          <w:bCs/>
          <w:lang w:eastAsia="es-ES"/>
        </w:rPr>
        <w:t xml:space="preserve">no se cuenta con un Manual de Procedimientos para este departamento en el cual se detallen los procedimientos que llevan a cabo. </w:t>
      </w:r>
      <w:bookmarkEnd w:id="15"/>
    </w:p>
    <w:p w14:paraId="2BD2775D" w14:textId="77777777" w:rsidR="00D171C7" w:rsidRPr="006E0FD0" w:rsidRDefault="00D171C7" w:rsidP="00D171C7">
      <w:pPr>
        <w:suppressAutoHyphens w:val="0"/>
        <w:jc w:val="both"/>
        <w:rPr>
          <w:bCs/>
          <w:lang w:eastAsia="es-ES"/>
        </w:rPr>
      </w:pPr>
    </w:p>
    <w:p w14:paraId="05226BA0" w14:textId="6D7405C4" w:rsidR="00D171C7" w:rsidRPr="006E0FD0" w:rsidRDefault="00D171C7" w:rsidP="00D171C7">
      <w:pPr>
        <w:suppressAutoHyphens w:val="0"/>
        <w:jc w:val="both"/>
        <w:rPr>
          <w:bCs/>
          <w:lang w:eastAsia="es-ES"/>
        </w:rPr>
      </w:pPr>
      <w:r w:rsidRPr="006E0FD0">
        <w:rPr>
          <w:bCs/>
          <w:lang w:eastAsia="es-ES"/>
        </w:rPr>
        <w:t>Según la consulta realizada a la Dirección de Desarrollo Curricular, a fin verificar si se contaba con un Manual de Procedimientos por departamento, dicha dirección remite los documentos con los que cuentan, la cual se observa que no se utiliza un manual de procedimientos sino más bien se tienen procedimientos por separado que no cumplen con lo que establece la Dirección de Planificación Institucional</w:t>
      </w:r>
      <w:r w:rsidR="00BF39EA">
        <w:rPr>
          <w:bCs/>
          <w:lang w:eastAsia="es-ES"/>
        </w:rPr>
        <w:t xml:space="preserve"> </w:t>
      </w:r>
      <w:r w:rsidR="00B71B4A">
        <w:rPr>
          <w:bCs/>
          <w:lang w:eastAsia="es-ES"/>
        </w:rPr>
        <w:t>(DPI</w:t>
      </w:r>
      <w:r w:rsidR="00BF39EA">
        <w:rPr>
          <w:bCs/>
          <w:lang w:eastAsia="es-ES"/>
        </w:rPr>
        <w:t>)</w:t>
      </w:r>
      <w:r w:rsidRPr="006E0FD0">
        <w:rPr>
          <w:bCs/>
          <w:lang w:eastAsia="es-ES"/>
        </w:rPr>
        <w:t>.</w:t>
      </w:r>
    </w:p>
    <w:p w14:paraId="7C81E9C3" w14:textId="77777777" w:rsidR="00D171C7" w:rsidRPr="006E0FD0" w:rsidRDefault="00D171C7" w:rsidP="00D171C7">
      <w:pPr>
        <w:suppressAutoHyphens w:val="0"/>
        <w:jc w:val="both"/>
        <w:rPr>
          <w:bCs/>
          <w:lang w:eastAsia="es-ES"/>
        </w:rPr>
      </w:pPr>
    </w:p>
    <w:p w14:paraId="14878423" w14:textId="67392206" w:rsidR="00D171C7" w:rsidRPr="006E0FD0" w:rsidRDefault="00D171C7" w:rsidP="00D171C7">
      <w:pPr>
        <w:suppressAutoHyphens w:val="0"/>
        <w:jc w:val="both"/>
        <w:rPr>
          <w:bCs/>
          <w:lang w:eastAsia="es-ES"/>
        </w:rPr>
      </w:pPr>
      <w:r w:rsidRPr="006E0FD0">
        <w:rPr>
          <w:bCs/>
          <w:lang w:eastAsia="es-ES"/>
        </w:rPr>
        <w:t xml:space="preserve">Asimismo, cuentan con un manual para la elaboración de documentos, elaborado en el año 2013, así como de elaboración de programas de estudio, sin embargo, tampoco cumplen con lo establecido por la </w:t>
      </w:r>
      <w:r w:rsidRPr="006E0FD0">
        <w:rPr>
          <w:lang w:val="es-CR" w:eastAsia="es-CR"/>
        </w:rPr>
        <w:t>DPI</w:t>
      </w:r>
      <w:r w:rsidRPr="006E0FD0">
        <w:rPr>
          <w:bCs/>
          <w:lang w:eastAsia="es-ES"/>
        </w:rPr>
        <w:t>.</w:t>
      </w:r>
    </w:p>
    <w:p w14:paraId="2DE4F03B" w14:textId="77777777" w:rsidR="00D171C7" w:rsidRPr="006E0FD0" w:rsidRDefault="00D171C7" w:rsidP="00D171C7">
      <w:pPr>
        <w:suppressAutoHyphens w:val="0"/>
        <w:jc w:val="both"/>
        <w:rPr>
          <w:bCs/>
          <w:lang w:eastAsia="es-ES"/>
        </w:rPr>
      </w:pPr>
    </w:p>
    <w:p w14:paraId="4FD0FDBA" w14:textId="52E4749C" w:rsidR="00D171C7" w:rsidRPr="00BF39EA" w:rsidRDefault="00D171C7" w:rsidP="00D171C7">
      <w:pPr>
        <w:suppressAutoHyphens w:val="0"/>
        <w:jc w:val="both"/>
        <w:rPr>
          <w:bCs/>
          <w:lang w:eastAsia="es-ES"/>
        </w:rPr>
      </w:pPr>
      <w:r w:rsidRPr="006E0FD0">
        <w:rPr>
          <w:bCs/>
          <w:lang w:eastAsia="es-ES"/>
        </w:rPr>
        <w:t xml:space="preserve">De conformidad con lo anterior, los procedimientos y funciones se tienen por separado, sin embargo, es criterio de esta Auditoría Interna, que dichos procedimientos con los responsables deben ser actualizados y los mismos se elaboren en un solo documento según la guía establecida por la </w:t>
      </w:r>
      <w:r w:rsidRPr="006E0FD0">
        <w:rPr>
          <w:lang w:val="es-CR" w:eastAsia="es-CR"/>
        </w:rPr>
        <w:t>DPI</w:t>
      </w:r>
      <w:r w:rsidR="00B71B4A">
        <w:rPr>
          <w:lang w:val="es-CR" w:eastAsia="es-CR"/>
        </w:rPr>
        <w:t xml:space="preserve">, </w:t>
      </w:r>
      <w:r w:rsidR="00BF39EA">
        <w:rPr>
          <w:lang w:val="es-CR" w:eastAsia="es-CR"/>
        </w:rPr>
        <w:t xml:space="preserve">misma que </w:t>
      </w:r>
      <w:r w:rsidRPr="006E0FD0">
        <w:rPr>
          <w:lang w:val="es-CR" w:eastAsia="es-CR"/>
        </w:rPr>
        <w:t>cuenta con un “</w:t>
      </w:r>
      <w:r w:rsidRPr="006E0FD0">
        <w:rPr>
          <w:i/>
          <w:lang w:val="es-CR" w:eastAsia="es-CR"/>
        </w:rPr>
        <w:t>Procedimiento para elaborar procedimientos de las dependencias del MEP</w:t>
      </w:r>
      <w:r w:rsidRPr="006E0FD0">
        <w:rPr>
          <w:lang w:val="es-CR" w:eastAsia="es-CR"/>
        </w:rPr>
        <w:t xml:space="preserve">”, en el cual se indica la forma adecuada para elaborar un manual de procedimientos. </w:t>
      </w:r>
    </w:p>
    <w:p w14:paraId="1FA2AF26" w14:textId="77777777" w:rsidR="00D171C7" w:rsidRPr="006E0FD0" w:rsidRDefault="00D171C7" w:rsidP="00D171C7">
      <w:pPr>
        <w:suppressAutoHyphens w:val="0"/>
        <w:jc w:val="both"/>
        <w:rPr>
          <w:lang w:val="es-CR" w:eastAsia="es-CR"/>
        </w:rPr>
      </w:pPr>
      <w:r w:rsidRPr="006E0FD0">
        <w:rPr>
          <w:lang w:val="es-CR" w:eastAsia="es-CR"/>
        </w:rPr>
        <w:t xml:space="preserve"> </w:t>
      </w:r>
    </w:p>
    <w:p w14:paraId="3F2611D5" w14:textId="399FB210" w:rsidR="00D171C7" w:rsidRPr="006E0FD0" w:rsidRDefault="007A5690" w:rsidP="00D171C7">
      <w:pPr>
        <w:suppressAutoHyphens w:val="0"/>
        <w:jc w:val="both"/>
        <w:rPr>
          <w:lang w:val="es-CR" w:eastAsia="es-CR"/>
        </w:rPr>
      </w:pPr>
      <w:r w:rsidRPr="006E0FD0">
        <w:rPr>
          <w:lang w:val="es-CR" w:eastAsia="es-CR"/>
        </w:rPr>
        <w:t>Ese</w:t>
      </w:r>
      <w:r w:rsidR="00D171C7" w:rsidRPr="006E0FD0">
        <w:rPr>
          <w:lang w:val="es-CR" w:eastAsia="es-CR"/>
        </w:rPr>
        <w:t xml:space="preserve"> documento fue establecido y publicado desde el 20 de febrero de 2015, con el objetivo de estandarizar la metodología para la elaboración de procedimientos de las dependencias del MEP, dicho procedimiento es de acatamiento obligatorio para todas las dependencias Administrativas y Regionales, iniciando con la identificación de los procesos, hasta la oficialización de éstos. Esta guía describe claramente cómo elaborar los procedimientos que deberá contener el manual, además cuenta con anexos para una mejor comprensión.  </w:t>
      </w:r>
    </w:p>
    <w:p w14:paraId="5ACD78F1" w14:textId="7BC667D6" w:rsidR="00896806" w:rsidRPr="006E0FD0" w:rsidRDefault="00896806" w:rsidP="00DD5342">
      <w:pPr>
        <w:jc w:val="both"/>
        <w:rPr>
          <w:sz w:val="20"/>
          <w:szCs w:val="20"/>
        </w:rPr>
      </w:pPr>
    </w:p>
    <w:p w14:paraId="417CB134" w14:textId="36466979" w:rsidR="00FE7FF8" w:rsidRPr="006E0FD0" w:rsidRDefault="00BF39EA" w:rsidP="00FE7FF8">
      <w:pPr>
        <w:jc w:val="both"/>
        <w:rPr>
          <w:lang w:val="es-CR"/>
        </w:rPr>
      </w:pPr>
      <w:r>
        <w:rPr>
          <w:lang w:val="es-CR" w:eastAsia="es-CR"/>
        </w:rPr>
        <w:t>De acuerdo a lo señalado, l</w:t>
      </w:r>
      <w:r w:rsidR="007A5690" w:rsidRPr="006E0FD0">
        <w:rPr>
          <w:lang w:val="es-CR" w:eastAsia="es-CR"/>
        </w:rPr>
        <w:t>as Normas de Control Interno para el Sector Público (N-2-2009-CO-DFOE), en lo que respecta</w:t>
      </w:r>
      <w:r w:rsidR="00B71B4A">
        <w:rPr>
          <w:lang w:val="es-CR" w:eastAsia="es-CR"/>
        </w:rPr>
        <w:t xml:space="preserve"> a los sistemas de información,</w:t>
      </w:r>
      <w:r w:rsidR="007A5690" w:rsidRPr="006E0FD0">
        <w:rPr>
          <w:lang w:val="es-CR" w:eastAsia="es-CR"/>
        </w:rPr>
        <w:t xml:space="preserve"> indica </w:t>
      </w:r>
      <w:r w:rsidR="00FE7FF8" w:rsidRPr="006E0FD0">
        <w:rPr>
          <w:lang w:val="es-CR" w:eastAsia="es-CR"/>
        </w:rPr>
        <w:t xml:space="preserve">en cuanto a la calidad de la información, que el </w:t>
      </w:r>
      <w:r w:rsidR="00FE7FF8" w:rsidRPr="006E0FD0">
        <w:rPr>
          <w:lang w:val="es-CR"/>
        </w:rPr>
        <w:t>jerarca y los titulares subordinados, según sus competencias, deben asegurar razonablemente que los sistemas de información contemplen los procesos requeridos para recopilar, procesar y generar información que responda a las necesidades de los distintos usuarios. Dichos procesos deben estar basados en un enfoque de efectividad y de mejoramiento continuo.</w:t>
      </w:r>
    </w:p>
    <w:p w14:paraId="14B056C4" w14:textId="77777777" w:rsidR="00BF39EA" w:rsidRDefault="00BF39EA" w:rsidP="00FE7FF8">
      <w:pPr>
        <w:jc w:val="both"/>
        <w:rPr>
          <w:lang w:val="es-CR"/>
        </w:rPr>
      </w:pPr>
    </w:p>
    <w:p w14:paraId="080FE9AF" w14:textId="77777777" w:rsidR="007E2B36" w:rsidRDefault="007E2B36" w:rsidP="00FE7FF8">
      <w:pPr>
        <w:jc w:val="both"/>
        <w:rPr>
          <w:lang w:val="es-CR"/>
        </w:rPr>
      </w:pPr>
    </w:p>
    <w:p w14:paraId="3A5406FF" w14:textId="08FF10B1" w:rsidR="00FE7FF8" w:rsidRPr="006E0FD0" w:rsidRDefault="00FE7FF8" w:rsidP="00FE7FF8">
      <w:pPr>
        <w:jc w:val="both"/>
        <w:rPr>
          <w:lang w:val="es-CR"/>
        </w:rPr>
      </w:pPr>
      <w:r w:rsidRPr="006E0FD0">
        <w:rPr>
          <w:lang w:val="es-CR"/>
        </w:rPr>
        <w:lastRenderedPageBreak/>
        <w:t>Asimismo, en el artículo 1</w:t>
      </w:r>
      <w:r w:rsidR="00B71B4A">
        <w:rPr>
          <w:lang w:val="es-CR"/>
        </w:rPr>
        <w:t xml:space="preserve">6 de la Ley de Control Interno se </w:t>
      </w:r>
      <w:r w:rsidR="00BF39EA">
        <w:rPr>
          <w:lang w:val="es-CR"/>
        </w:rPr>
        <w:t xml:space="preserve">establece </w:t>
      </w:r>
      <w:r w:rsidRPr="006E0FD0">
        <w:rPr>
          <w:lang w:val="es-CR"/>
        </w:rPr>
        <w:t>que, deberá contarse con sistemas de información que permitan a la administración activa tener una gestión documental institucional, con el fin de controlar, almacenar y, posteriormente, recuperar de modo adecuado la información producida o recibida en la organización, en el desarrollo de sus actividades, con el fin de prevenir cualquier desvío en los objetivos trazados.</w:t>
      </w:r>
      <w:r w:rsidR="00BF39EA">
        <w:rPr>
          <w:lang w:val="es-CR"/>
        </w:rPr>
        <w:t xml:space="preserve"> </w:t>
      </w:r>
      <w:r w:rsidRPr="006E0FD0">
        <w:rPr>
          <w:lang w:val="es-CR"/>
        </w:rPr>
        <w:t>Dicha gestión documental deberá estar estrechamente relacionada con la gestión de la información, en la que deberán contemplarse las bases de datos corporativas y las demás aplicaciones informáticas, las cuales se constituyen en importantes fuentes de la información registrada.</w:t>
      </w:r>
    </w:p>
    <w:p w14:paraId="276B6934" w14:textId="77777777" w:rsidR="007A5690" w:rsidRPr="006E0FD0" w:rsidRDefault="007A5690" w:rsidP="00DD5342">
      <w:pPr>
        <w:jc w:val="both"/>
        <w:rPr>
          <w:lang w:val="es-CR"/>
        </w:rPr>
      </w:pPr>
    </w:p>
    <w:p w14:paraId="79B20EA0" w14:textId="1CEAC6D3" w:rsidR="00896806" w:rsidRPr="006E0FD0" w:rsidRDefault="007A5690" w:rsidP="00DD5342">
      <w:pPr>
        <w:jc w:val="both"/>
        <w:rPr>
          <w:lang w:val="es-CR"/>
        </w:rPr>
      </w:pPr>
      <w:r w:rsidRPr="006E0FD0">
        <w:rPr>
          <w:lang w:val="es-CR"/>
        </w:rPr>
        <w:t xml:space="preserve">A raíz de no contar con una base de datos en cuanto a la documentación que se genera para las propuestas de los planes o programas de trabajo, así como de las estadísticas sobre información del impacto que se ha tenido de las diferentes modalidades educativas y la ausencia de un manual con los procedimientos internos del Departamento </w:t>
      </w:r>
      <w:r w:rsidR="00BF39EA">
        <w:rPr>
          <w:lang w:val="es-CR"/>
        </w:rPr>
        <w:t xml:space="preserve">y </w:t>
      </w:r>
      <w:r w:rsidRPr="006E0FD0">
        <w:rPr>
          <w:lang w:val="es-CR"/>
        </w:rPr>
        <w:t>de la Dirección de Desarrollo Curricular, se evidencian debilidades a nivel de control interno</w:t>
      </w:r>
      <w:r w:rsidR="0077192C">
        <w:rPr>
          <w:lang w:val="es-CR"/>
        </w:rPr>
        <w:t xml:space="preserve"> en cuanto a:</w:t>
      </w:r>
      <w:r w:rsidRPr="006E0FD0">
        <w:rPr>
          <w:lang w:val="es-CR"/>
        </w:rPr>
        <w:t xml:space="preserve"> la falta de datos e información que no se resguarda, estandarización de los procedimientos, por lo que se omiten procesos en los cuales es imposible analizar datos y estadísticas.</w:t>
      </w:r>
    </w:p>
    <w:p w14:paraId="250B0DA3" w14:textId="77777777" w:rsidR="00FE7FF8" w:rsidRPr="006E0FD0" w:rsidRDefault="00FE7FF8" w:rsidP="00DD5342">
      <w:pPr>
        <w:jc w:val="both"/>
        <w:rPr>
          <w:lang w:val="es-CR"/>
        </w:rPr>
      </w:pPr>
    </w:p>
    <w:p w14:paraId="19311647" w14:textId="32392A01" w:rsidR="00643DC3" w:rsidRPr="006E0FD0" w:rsidRDefault="00643DC3" w:rsidP="00C25AA1">
      <w:pPr>
        <w:suppressAutoHyphens w:val="0"/>
        <w:rPr>
          <w:b/>
          <w:lang w:eastAsia="es-ES"/>
        </w:rPr>
      </w:pPr>
      <w:r w:rsidRPr="006E0FD0">
        <w:rPr>
          <w:b/>
          <w:lang w:eastAsia="es-ES"/>
        </w:rPr>
        <w:t xml:space="preserve">2.3 Existencia y propiedad de los activos registrados </w:t>
      </w:r>
    </w:p>
    <w:p w14:paraId="4F41FDB1" w14:textId="7E8940AA" w:rsidR="00E83880" w:rsidRPr="006E0FD0" w:rsidRDefault="00E83880" w:rsidP="00E83880">
      <w:pPr>
        <w:jc w:val="both"/>
      </w:pPr>
      <w:r w:rsidRPr="006E0FD0">
        <w:rPr>
          <w:bCs/>
        </w:rPr>
        <w:t>El objetivo de esta prueba fue v</w:t>
      </w:r>
      <w:r w:rsidRPr="006E0FD0">
        <w:t xml:space="preserve">erificar la existencia y propiedad de los activos registrados a nombre del </w:t>
      </w:r>
      <w:r w:rsidR="006A576E">
        <w:t>DTCED</w:t>
      </w:r>
      <w:r w:rsidRPr="006E0FD0">
        <w:t>, según el Departamento de Administración de Bienes, así como los controles para el traslado de estos fuera de las oficinas del MEP al 31 de diciembre del 2018.</w:t>
      </w:r>
    </w:p>
    <w:p w14:paraId="31AE5967" w14:textId="77777777" w:rsidR="00E83880" w:rsidRPr="006E0FD0" w:rsidRDefault="00E83880" w:rsidP="00E83880">
      <w:pPr>
        <w:jc w:val="both"/>
        <w:rPr>
          <w:b/>
        </w:rPr>
      </w:pPr>
    </w:p>
    <w:p w14:paraId="08A87FB1" w14:textId="1BDFE738" w:rsidR="00E83880" w:rsidRPr="006E0FD0" w:rsidRDefault="00E83880" w:rsidP="00E83880">
      <w:pPr>
        <w:jc w:val="both"/>
      </w:pPr>
      <w:r w:rsidRPr="006E0FD0">
        <w:t xml:space="preserve">Se solicitó el detalle de los activos registrados a nombre del </w:t>
      </w:r>
      <w:r w:rsidR="006A576E">
        <w:t xml:space="preserve">DTED </w:t>
      </w:r>
      <w:r w:rsidRPr="006E0FD0">
        <w:t xml:space="preserve">al 31 de diciembre del 2018, al Departamento de Administración de Bienes y se seleccionó una muestra de 40 activos con base en la generación de números aleatorios que proporciona el software de auditoría IDEA. </w:t>
      </w:r>
    </w:p>
    <w:p w14:paraId="4337506A" w14:textId="77777777" w:rsidR="00E83880" w:rsidRPr="006E0FD0" w:rsidRDefault="00E83880" w:rsidP="00E83880">
      <w:pPr>
        <w:jc w:val="both"/>
      </w:pPr>
    </w:p>
    <w:p w14:paraId="3C14C54E" w14:textId="77777777" w:rsidR="00E83880" w:rsidRPr="006E0FD0" w:rsidRDefault="00E83880" w:rsidP="00E83880">
      <w:pPr>
        <w:jc w:val="both"/>
      </w:pPr>
      <w:r w:rsidRPr="006E0FD0">
        <w:t>Como resultado de la revisión, durante el proceso se identificaron situaciones que merecen atención:</w:t>
      </w:r>
    </w:p>
    <w:p w14:paraId="03E2102A" w14:textId="77777777" w:rsidR="00E83880" w:rsidRPr="006E0FD0" w:rsidRDefault="00E83880" w:rsidP="00E83880">
      <w:pPr>
        <w:pStyle w:val="Prrafodelista"/>
        <w:ind w:left="360"/>
        <w:jc w:val="both"/>
        <w:rPr>
          <w:rFonts w:ascii="Times New Roman" w:hAnsi="Times New Roman" w:cs="Times New Roman"/>
          <w:sz w:val="24"/>
          <w:szCs w:val="24"/>
        </w:rPr>
      </w:pPr>
    </w:p>
    <w:p w14:paraId="1292D209" w14:textId="75DA5841" w:rsidR="00E83880" w:rsidRPr="006E0FD0" w:rsidRDefault="00E83880" w:rsidP="00E83880">
      <w:pPr>
        <w:pStyle w:val="Prrafodelista"/>
        <w:numPr>
          <w:ilvl w:val="0"/>
          <w:numId w:val="14"/>
        </w:numPr>
        <w:spacing w:after="0" w:line="240" w:lineRule="auto"/>
        <w:jc w:val="both"/>
        <w:rPr>
          <w:rFonts w:ascii="Times New Roman" w:hAnsi="Times New Roman" w:cs="Times New Roman"/>
          <w:sz w:val="24"/>
          <w:szCs w:val="24"/>
        </w:rPr>
      </w:pPr>
      <w:r w:rsidRPr="006E0FD0">
        <w:rPr>
          <w:rFonts w:ascii="Times New Roman" w:hAnsi="Times New Roman" w:cs="Times New Roman"/>
          <w:sz w:val="24"/>
          <w:szCs w:val="24"/>
        </w:rPr>
        <w:t>Existencia de activos en mal estado que aún se encuentran almacenados en una bodega y la sala de reuniones.</w:t>
      </w:r>
    </w:p>
    <w:p w14:paraId="25904E48" w14:textId="77777777" w:rsidR="00E83880" w:rsidRPr="006E0FD0" w:rsidRDefault="00E83880" w:rsidP="00E83880">
      <w:pPr>
        <w:pStyle w:val="Prrafodelista"/>
        <w:numPr>
          <w:ilvl w:val="0"/>
          <w:numId w:val="14"/>
        </w:numPr>
        <w:spacing w:after="0" w:line="240" w:lineRule="auto"/>
        <w:jc w:val="both"/>
        <w:rPr>
          <w:rFonts w:ascii="Times New Roman" w:hAnsi="Times New Roman" w:cs="Times New Roman"/>
          <w:sz w:val="24"/>
          <w:szCs w:val="24"/>
        </w:rPr>
      </w:pPr>
      <w:r w:rsidRPr="006E0FD0">
        <w:rPr>
          <w:rFonts w:ascii="Times New Roman" w:hAnsi="Times New Roman" w:cs="Times New Roman"/>
          <w:sz w:val="24"/>
          <w:szCs w:val="24"/>
        </w:rPr>
        <w:t>Unidades de potencia ininterrumpida reportadas en buen estado, pero se encontraban fuera de funcionamiento por mal estado.</w:t>
      </w:r>
    </w:p>
    <w:p w14:paraId="2C17DDAD" w14:textId="77777777" w:rsidR="00E83880" w:rsidRPr="006E0FD0" w:rsidRDefault="00E83880" w:rsidP="00E83880">
      <w:pPr>
        <w:pStyle w:val="Prrafodelista"/>
        <w:numPr>
          <w:ilvl w:val="0"/>
          <w:numId w:val="14"/>
        </w:numPr>
        <w:spacing w:after="0" w:line="240" w:lineRule="auto"/>
        <w:jc w:val="both"/>
        <w:rPr>
          <w:rFonts w:ascii="Times New Roman" w:hAnsi="Times New Roman" w:cs="Times New Roman"/>
          <w:sz w:val="24"/>
          <w:szCs w:val="24"/>
        </w:rPr>
      </w:pPr>
      <w:r w:rsidRPr="006E0FD0">
        <w:rPr>
          <w:rFonts w:ascii="Times New Roman" w:hAnsi="Times New Roman" w:cs="Times New Roman"/>
          <w:sz w:val="24"/>
          <w:szCs w:val="24"/>
        </w:rPr>
        <w:t>Una parte de los activos en mal estado no poseían placas que pudieran identificarlos.</w:t>
      </w:r>
    </w:p>
    <w:p w14:paraId="2A9FEE32" w14:textId="77777777" w:rsidR="00E83880" w:rsidRPr="006E0FD0" w:rsidRDefault="00E83880" w:rsidP="00E83880">
      <w:pPr>
        <w:pStyle w:val="Prrafodelista"/>
        <w:numPr>
          <w:ilvl w:val="0"/>
          <w:numId w:val="14"/>
        </w:numPr>
        <w:spacing w:after="0" w:line="240" w:lineRule="auto"/>
        <w:jc w:val="both"/>
        <w:rPr>
          <w:rFonts w:ascii="Times New Roman" w:hAnsi="Times New Roman" w:cs="Times New Roman"/>
          <w:sz w:val="24"/>
          <w:szCs w:val="24"/>
        </w:rPr>
      </w:pPr>
      <w:r w:rsidRPr="006E0FD0">
        <w:rPr>
          <w:rFonts w:ascii="Times New Roman" w:hAnsi="Times New Roman" w:cs="Times New Roman"/>
          <w:sz w:val="24"/>
          <w:szCs w:val="24"/>
        </w:rPr>
        <w:t>Activos de uso cotidiano por asesores, se encuentran asignados al jefe del Departamento.</w:t>
      </w:r>
    </w:p>
    <w:p w14:paraId="5481BE6B" w14:textId="77777777" w:rsidR="00E83880" w:rsidRPr="006E0FD0" w:rsidRDefault="00E83880" w:rsidP="00E83880">
      <w:pPr>
        <w:jc w:val="both"/>
      </w:pPr>
    </w:p>
    <w:p w14:paraId="1072E8F0" w14:textId="77777777" w:rsidR="00E83880" w:rsidRPr="006E0FD0" w:rsidRDefault="00E83880" w:rsidP="00E83880">
      <w:pPr>
        <w:jc w:val="both"/>
      </w:pPr>
      <w:r w:rsidRPr="006E0FD0">
        <w:t>Se verificó en el sistema de bienes SICAMEP durante la toma física de los activos, las boletas correspondientes a devoluciones de activos en el sistema. Los activos se cotejaron con las placas de los activos no encontrados en el punto 3, sin embargo, ninguno correspondía.</w:t>
      </w:r>
    </w:p>
    <w:p w14:paraId="235EFF67" w14:textId="77777777" w:rsidR="00E83880" w:rsidRPr="006E0FD0" w:rsidRDefault="00E83880" w:rsidP="005E421A">
      <w:pPr>
        <w:jc w:val="both"/>
      </w:pPr>
    </w:p>
    <w:p w14:paraId="64EBF2D7" w14:textId="776F7450" w:rsidR="00B641A9" w:rsidRDefault="00E83880" w:rsidP="00E83880">
      <w:pPr>
        <w:jc w:val="both"/>
      </w:pPr>
      <w:r w:rsidRPr="006E0FD0">
        <w:t xml:space="preserve">De conformidad con lo anterior, mediante oficio N° AI-1520-19 de fecha 12 de agosto de 2019, esta Auditoría Interna advirtió al jefe del </w:t>
      </w:r>
      <w:r w:rsidR="00B520E6">
        <w:t>DTCED</w:t>
      </w:r>
      <w:r w:rsidRPr="006E0FD0">
        <w:t>, que se debía coordinar con el Departamento de Administración de Bienes de la Proveedur</w:t>
      </w:r>
      <w:r w:rsidR="00B641A9">
        <w:t>ía Institucional, a fin de que:</w:t>
      </w:r>
    </w:p>
    <w:p w14:paraId="5B4C9823" w14:textId="77777777" w:rsidR="00B641A9" w:rsidRPr="006E0FD0" w:rsidRDefault="00B641A9" w:rsidP="00E83880">
      <w:pPr>
        <w:jc w:val="both"/>
      </w:pPr>
    </w:p>
    <w:p w14:paraId="5F680B64" w14:textId="32BA2589" w:rsidR="00E83880" w:rsidRPr="006E0FD0" w:rsidRDefault="00E83880" w:rsidP="00E83880">
      <w:pPr>
        <w:pStyle w:val="Prrafodelista"/>
        <w:numPr>
          <w:ilvl w:val="0"/>
          <w:numId w:val="15"/>
        </w:numPr>
        <w:spacing w:after="0" w:line="240" w:lineRule="auto"/>
        <w:jc w:val="both"/>
        <w:rPr>
          <w:rFonts w:ascii="Times New Roman" w:hAnsi="Times New Roman" w:cs="Times New Roman"/>
          <w:sz w:val="24"/>
          <w:szCs w:val="24"/>
        </w:rPr>
      </w:pPr>
      <w:r w:rsidRPr="006E0FD0">
        <w:rPr>
          <w:rFonts w:ascii="Times New Roman" w:hAnsi="Times New Roman" w:cs="Times New Roman"/>
          <w:sz w:val="24"/>
          <w:szCs w:val="24"/>
        </w:rPr>
        <w:lastRenderedPageBreak/>
        <w:t>Se reali</w:t>
      </w:r>
      <w:r w:rsidR="004C74FC">
        <w:rPr>
          <w:rFonts w:ascii="Times New Roman" w:hAnsi="Times New Roman" w:cs="Times New Roman"/>
          <w:sz w:val="24"/>
          <w:szCs w:val="24"/>
        </w:rPr>
        <w:t>ce</w:t>
      </w:r>
      <w:r w:rsidRPr="006E0FD0">
        <w:rPr>
          <w:rFonts w:ascii="Times New Roman" w:hAnsi="Times New Roman" w:cs="Times New Roman"/>
          <w:sz w:val="24"/>
          <w:szCs w:val="24"/>
        </w:rPr>
        <w:t xml:space="preserve"> la toma del inventario de los activos que posee bajo su cargo.</w:t>
      </w:r>
    </w:p>
    <w:p w14:paraId="3589D638" w14:textId="77777777" w:rsidR="00E83880" w:rsidRPr="006E0FD0" w:rsidRDefault="00E83880" w:rsidP="00E83880">
      <w:pPr>
        <w:pStyle w:val="Prrafodelista"/>
        <w:numPr>
          <w:ilvl w:val="0"/>
          <w:numId w:val="15"/>
        </w:numPr>
        <w:spacing w:after="0" w:line="240" w:lineRule="auto"/>
        <w:jc w:val="both"/>
        <w:rPr>
          <w:rFonts w:ascii="Times New Roman" w:hAnsi="Times New Roman" w:cs="Times New Roman"/>
          <w:sz w:val="24"/>
          <w:szCs w:val="24"/>
        </w:rPr>
      </w:pPr>
      <w:r w:rsidRPr="006E0FD0">
        <w:rPr>
          <w:rFonts w:ascii="Times New Roman" w:hAnsi="Times New Roman" w:cs="Times New Roman"/>
          <w:sz w:val="24"/>
          <w:szCs w:val="24"/>
        </w:rPr>
        <w:t>Se procediera con la asignación de los bienes a cada uno de los funcionarios del departamento, a fin de que ellos fueran los responsables sobre su uso y custodia.</w:t>
      </w:r>
    </w:p>
    <w:p w14:paraId="03EBE27D" w14:textId="478FB76E" w:rsidR="00E83880" w:rsidRPr="006E0FD0" w:rsidRDefault="00E83880" w:rsidP="00E83880">
      <w:pPr>
        <w:pStyle w:val="Prrafodelista"/>
        <w:numPr>
          <w:ilvl w:val="0"/>
          <w:numId w:val="15"/>
        </w:numPr>
        <w:spacing w:after="0" w:line="240" w:lineRule="auto"/>
        <w:jc w:val="both"/>
        <w:rPr>
          <w:rFonts w:ascii="Times New Roman" w:hAnsi="Times New Roman" w:cs="Times New Roman"/>
          <w:sz w:val="24"/>
          <w:szCs w:val="24"/>
        </w:rPr>
      </w:pPr>
      <w:r w:rsidRPr="006E0FD0">
        <w:rPr>
          <w:rFonts w:ascii="Times New Roman" w:hAnsi="Times New Roman" w:cs="Times New Roman"/>
          <w:sz w:val="24"/>
          <w:szCs w:val="24"/>
        </w:rPr>
        <w:t>Se actuali</w:t>
      </w:r>
      <w:r w:rsidR="004C74FC">
        <w:rPr>
          <w:rFonts w:ascii="Times New Roman" w:hAnsi="Times New Roman" w:cs="Times New Roman"/>
          <w:sz w:val="24"/>
          <w:szCs w:val="24"/>
        </w:rPr>
        <w:t>ce</w:t>
      </w:r>
      <w:r w:rsidRPr="006E0FD0">
        <w:rPr>
          <w:rFonts w:ascii="Times New Roman" w:hAnsi="Times New Roman" w:cs="Times New Roman"/>
          <w:sz w:val="24"/>
          <w:szCs w:val="24"/>
        </w:rPr>
        <w:t xml:space="preserve"> el estado de los activos, se gestion</w:t>
      </w:r>
      <w:r w:rsidR="004C74FC">
        <w:rPr>
          <w:rFonts w:ascii="Times New Roman" w:hAnsi="Times New Roman" w:cs="Times New Roman"/>
          <w:sz w:val="24"/>
          <w:szCs w:val="24"/>
        </w:rPr>
        <w:t>e</w:t>
      </w:r>
      <w:r w:rsidRPr="006E0FD0">
        <w:rPr>
          <w:rFonts w:ascii="Times New Roman" w:hAnsi="Times New Roman" w:cs="Times New Roman"/>
          <w:sz w:val="24"/>
          <w:szCs w:val="24"/>
        </w:rPr>
        <w:t xml:space="preserve"> el reporte y el traslado de aquellos activos que no estaban en funcionamiento en el departamento a las dependencias correspondientes, de acuerdo con los procedimientos internos definidos por la Proveeduría Institucional.</w:t>
      </w:r>
    </w:p>
    <w:p w14:paraId="0B5C751C" w14:textId="6F7CCD33" w:rsidR="00E83880" w:rsidRPr="006E0FD0" w:rsidRDefault="00E83880" w:rsidP="00E83880">
      <w:pPr>
        <w:pStyle w:val="Prrafodelista"/>
        <w:numPr>
          <w:ilvl w:val="0"/>
          <w:numId w:val="15"/>
        </w:numPr>
        <w:spacing w:after="0" w:line="240" w:lineRule="auto"/>
        <w:jc w:val="both"/>
        <w:rPr>
          <w:rFonts w:ascii="Times New Roman" w:hAnsi="Times New Roman" w:cs="Times New Roman"/>
          <w:sz w:val="24"/>
          <w:szCs w:val="24"/>
        </w:rPr>
      </w:pPr>
      <w:r w:rsidRPr="006E0FD0">
        <w:rPr>
          <w:rFonts w:ascii="Times New Roman" w:hAnsi="Times New Roman" w:cs="Times New Roman"/>
          <w:sz w:val="24"/>
          <w:szCs w:val="24"/>
        </w:rPr>
        <w:t>Se estable</w:t>
      </w:r>
      <w:r w:rsidR="004C74FC">
        <w:rPr>
          <w:rFonts w:ascii="Times New Roman" w:hAnsi="Times New Roman" w:cs="Times New Roman"/>
          <w:sz w:val="24"/>
          <w:szCs w:val="24"/>
        </w:rPr>
        <w:t>zca</w:t>
      </w:r>
      <w:r w:rsidRPr="006E0FD0">
        <w:rPr>
          <w:rFonts w:ascii="Times New Roman" w:hAnsi="Times New Roman" w:cs="Times New Roman"/>
          <w:sz w:val="24"/>
          <w:szCs w:val="24"/>
        </w:rPr>
        <w:t xml:space="preserve"> el procedimiento interno para el uso de los equipos tecnológicos para los casos en los que éstos son utilizados por varios colaboradores o bien debían ser traslados en giras fuera de la oficina, para garantizar su estado y custodia.</w:t>
      </w:r>
    </w:p>
    <w:p w14:paraId="75056047" w14:textId="77777777" w:rsidR="00E83880" w:rsidRPr="006E0FD0" w:rsidRDefault="00E83880" w:rsidP="00E83880">
      <w:pPr>
        <w:jc w:val="both"/>
      </w:pPr>
    </w:p>
    <w:p w14:paraId="456ACC3E" w14:textId="21D9205B" w:rsidR="00E83880" w:rsidRPr="006E0FD0" w:rsidRDefault="00E83880" w:rsidP="005E421A">
      <w:pPr>
        <w:jc w:val="both"/>
      </w:pPr>
      <w:r w:rsidRPr="006E0FD0">
        <w:t>En atención a lo solicitado, mediante oficio N° DDC-DTCED-653-10-2019 de fecha 4 de octubre de 2019, se brindó respuesta por parte del departamento en cuanto a las gestiones realizad</w:t>
      </w:r>
      <w:r w:rsidR="005E421A" w:rsidRPr="006E0FD0">
        <w:t>as con respecto a la t</w:t>
      </w:r>
      <w:r w:rsidRPr="006E0FD0">
        <w:t>oma del inventario a</w:t>
      </w:r>
      <w:r w:rsidR="005E421A" w:rsidRPr="006E0FD0">
        <w:t>ctual, a</w:t>
      </w:r>
      <w:r w:rsidRPr="006E0FD0">
        <w:t>signación de los bienes a cada uno de los funcionarios</w:t>
      </w:r>
      <w:r w:rsidR="005E421A" w:rsidRPr="006E0FD0">
        <w:t xml:space="preserve"> del Departamento, a</w:t>
      </w:r>
      <w:r w:rsidRPr="006E0FD0">
        <w:t>ctualiz</w:t>
      </w:r>
      <w:r w:rsidR="005E421A" w:rsidRPr="006E0FD0">
        <w:t>ación del estado de los bienes, r</w:t>
      </w:r>
      <w:r w:rsidRPr="006E0FD0">
        <w:t>eimpresión de l</w:t>
      </w:r>
      <w:r w:rsidR="005E421A" w:rsidRPr="006E0FD0">
        <w:t>as placas dañadas o despegada, traslado por desuso, p</w:t>
      </w:r>
      <w:r w:rsidRPr="006E0FD0">
        <w:t>rocedimiento interno para el u</w:t>
      </w:r>
      <w:r w:rsidR="005E421A" w:rsidRPr="006E0FD0">
        <w:t>so de los equipos tecnológicos y c</w:t>
      </w:r>
      <w:r w:rsidRPr="006E0FD0">
        <w:t xml:space="preserve">ertificación de la veracidad de la información. </w:t>
      </w:r>
    </w:p>
    <w:p w14:paraId="2D2A4F33" w14:textId="77777777" w:rsidR="00E83880" w:rsidRPr="006E0FD0" w:rsidRDefault="00E83880" w:rsidP="00E83880">
      <w:pPr>
        <w:jc w:val="both"/>
      </w:pPr>
    </w:p>
    <w:p w14:paraId="2FF62D91" w14:textId="322AA2F6" w:rsidR="00E83880" w:rsidRPr="006E0FD0" w:rsidRDefault="00E83880" w:rsidP="00E83880">
      <w:pPr>
        <w:jc w:val="both"/>
      </w:pPr>
      <w:r w:rsidRPr="006E0FD0">
        <w:t>Con respecto a los activos asignados, según las boletas presentadas en el oficio N° DDC-DTCED-653-10-2019, se realizó comprobación, a fin de identificar a los responsables de cada activo según lo indicado en las boletas de asignación. De acuerdo con lo verificado, se evidenció que efectivamente los activos se encontraban asignados a cada responsable de manera correcta. En lo referente a las boletas de traslado por desuso, se verificó que los activos ya fueron traslados.</w:t>
      </w:r>
    </w:p>
    <w:p w14:paraId="0311CB64" w14:textId="77777777" w:rsidR="00643DC3" w:rsidRPr="006E0FD0" w:rsidRDefault="00643DC3" w:rsidP="00643DC3">
      <w:pPr>
        <w:jc w:val="both"/>
        <w:rPr>
          <w:lang w:val="es-CR"/>
        </w:rPr>
      </w:pPr>
    </w:p>
    <w:p w14:paraId="71B60C76" w14:textId="77777777" w:rsidR="005E421A" w:rsidRPr="006E0FD0" w:rsidRDefault="005E421A" w:rsidP="005E421A">
      <w:pPr>
        <w:jc w:val="both"/>
      </w:pPr>
      <w:r w:rsidRPr="006E0FD0">
        <w:t>De conformidad con los incisos d), g), j) y k) del artículo 7 del Decreto Ejecutivo N° 40797, es responsabilidad de los funcionarios a cargo de los bienes velar que estos cuenten con un número de placa e información sobre el estado físico, hacer entrega al Programa o Subprograma los bienes en desecho y desuso, cumplir con los controles establecidos e informar mediante oficio o formulario cualquier cambio en el estado del bien.</w:t>
      </w:r>
    </w:p>
    <w:p w14:paraId="7008ECC2" w14:textId="77777777" w:rsidR="005E421A" w:rsidRPr="006E0FD0" w:rsidRDefault="005E421A" w:rsidP="005E421A">
      <w:pPr>
        <w:jc w:val="both"/>
      </w:pPr>
    </w:p>
    <w:p w14:paraId="6091A273" w14:textId="0A0DD5AD" w:rsidR="00896806" w:rsidRPr="006E0FD0" w:rsidRDefault="005E421A" w:rsidP="005E421A">
      <w:pPr>
        <w:jc w:val="both"/>
      </w:pPr>
      <w:r w:rsidRPr="006E0FD0">
        <w:t>Asimismo, el Capítulo IV: Normas sobre actividades de control de las Normas de Control Interno para el Sector Público (R-CO-9-2009 del 26 de enero, 2009), en su acápite 4.3 sobre la protección y conservación del patrimonio, se indica que el jerarca y los titulares subordinados, según sus competencias, deben establecer, evaluar y perfeccionar las actividades de control pertinentes a fin de asegurar razonablemente la protección, custodia, inventario, correcto uso y control de los activos pertenecientes a la institución, incluyendo los derechos de propiedad intelectual</w:t>
      </w:r>
      <w:r w:rsidR="009033DB" w:rsidRPr="006E0FD0">
        <w:t>.</w:t>
      </w:r>
    </w:p>
    <w:p w14:paraId="3E2E47A4" w14:textId="77777777" w:rsidR="005E421A" w:rsidRPr="006E0FD0" w:rsidRDefault="005E421A" w:rsidP="00DD5342">
      <w:pPr>
        <w:jc w:val="both"/>
      </w:pPr>
    </w:p>
    <w:p w14:paraId="107F2BD5" w14:textId="3587BEF8" w:rsidR="005E421A" w:rsidRPr="006E0FD0" w:rsidRDefault="00D33007" w:rsidP="00DD5342">
      <w:pPr>
        <w:jc w:val="both"/>
      </w:pPr>
      <w:r w:rsidRPr="006E0FD0">
        <w:t xml:space="preserve">A raíz </w:t>
      </w:r>
      <w:r w:rsidR="00D42E7B" w:rsidRPr="006E0FD0">
        <w:t>del oficio</w:t>
      </w:r>
      <w:r w:rsidRPr="006E0FD0">
        <w:t xml:space="preserve"> de advertencia por parte de esta Auditoría Interna, se subsana la deficiencia detecta</w:t>
      </w:r>
      <w:r w:rsidR="00D42E7B" w:rsidRPr="006E0FD0">
        <w:t>da</w:t>
      </w:r>
      <w:r w:rsidRPr="006E0FD0">
        <w:t xml:space="preserve"> en cuanto al inventario y asignación de los activos, sin embargo, es importante que se cuente con un funcionario encargado de realizar permanentemente el control de los activos.</w:t>
      </w:r>
    </w:p>
    <w:p w14:paraId="09C5FED5" w14:textId="77777777" w:rsidR="007A247B" w:rsidRPr="006E0FD0" w:rsidRDefault="007A247B" w:rsidP="00DD5342">
      <w:pPr>
        <w:jc w:val="both"/>
        <w:rPr>
          <w:sz w:val="20"/>
          <w:szCs w:val="20"/>
        </w:rPr>
      </w:pPr>
    </w:p>
    <w:p w14:paraId="656B9576" w14:textId="560D4366" w:rsidR="00D33007" w:rsidRPr="006E0FD0" w:rsidRDefault="00D33007" w:rsidP="00DD5342">
      <w:pPr>
        <w:jc w:val="both"/>
        <w:rPr>
          <w:b/>
          <w:bCs/>
        </w:rPr>
      </w:pPr>
      <w:r w:rsidRPr="006E0FD0">
        <w:rPr>
          <w:b/>
          <w:bCs/>
        </w:rPr>
        <w:t>2.4 Revisión y control en los Formularios de Liquidación de Viáticos</w:t>
      </w:r>
    </w:p>
    <w:p w14:paraId="6CF44953" w14:textId="4371C45D" w:rsidR="00D33007" w:rsidRDefault="00D33007" w:rsidP="00D33007">
      <w:pPr>
        <w:autoSpaceDE w:val="0"/>
        <w:autoSpaceDN w:val="0"/>
        <w:adjustRightInd w:val="0"/>
        <w:jc w:val="both"/>
      </w:pPr>
      <w:r w:rsidRPr="006E0FD0">
        <w:lastRenderedPageBreak/>
        <w:t xml:space="preserve">El objetivo de esta prueba fue verificar la correcta aplicación y cobro de viáticos por parte de los asesores nacionales, que laboran en el </w:t>
      </w:r>
      <w:r w:rsidR="00B520E6">
        <w:t>DTCED</w:t>
      </w:r>
      <w:r w:rsidRPr="006E0FD0">
        <w:t>, que realizaron giras durante al 31 de diciembre del 2018.</w:t>
      </w:r>
    </w:p>
    <w:p w14:paraId="7E870749" w14:textId="77777777" w:rsidR="00B520E6" w:rsidRPr="00B641A9" w:rsidRDefault="00B520E6" w:rsidP="00D33007">
      <w:pPr>
        <w:autoSpaceDE w:val="0"/>
        <w:autoSpaceDN w:val="0"/>
        <w:adjustRightInd w:val="0"/>
        <w:jc w:val="both"/>
      </w:pPr>
    </w:p>
    <w:p w14:paraId="14FE2927" w14:textId="7A330BB7" w:rsidR="00D33007" w:rsidRPr="006E0FD0" w:rsidRDefault="00D33007" w:rsidP="00D42E7B">
      <w:pPr>
        <w:jc w:val="both"/>
      </w:pPr>
      <w:r w:rsidRPr="006E0FD0">
        <w:t xml:space="preserve">Se seleccionó una muestra de asesores nacionales del DTCED, que al 31 de diciembre del año 2018 presentaban formularios de liquidación de viáticos. </w:t>
      </w:r>
    </w:p>
    <w:p w14:paraId="13555E33" w14:textId="77777777" w:rsidR="00D42E7B" w:rsidRPr="006E0FD0" w:rsidRDefault="00D42E7B" w:rsidP="00D42E7B">
      <w:pPr>
        <w:jc w:val="both"/>
      </w:pPr>
    </w:p>
    <w:p w14:paraId="757D7E6D" w14:textId="77777777" w:rsidR="00D33007" w:rsidRPr="006E0FD0" w:rsidRDefault="00D33007" w:rsidP="00D33007">
      <w:pPr>
        <w:jc w:val="both"/>
      </w:pPr>
      <w:r w:rsidRPr="006E0FD0">
        <w:t xml:space="preserve">La selección se realizó con base en aquellos meses que presentaron los montos totales más significativos entre el 1 de enero del año 2017 al 31 de diciembre del año 2018. Tales meses corresponden a junio del año 2017 y noviembre y mayo del año 2018. </w:t>
      </w:r>
    </w:p>
    <w:p w14:paraId="6A6823D1" w14:textId="77777777" w:rsidR="00D33007" w:rsidRPr="006E0FD0" w:rsidRDefault="00D33007" w:rsidP="00D33007">
      <w:pPr>
        <w:jc w:val="both"/>
      </w:pPr>
    </w:p>
    <w:p w14:paraId="3832EB75" w14:textId="77777777" w:rsidR="00D33007" w:rsidRPr="006E0FD0" w:rsidRDefault="00D33007" w:rsidP="00D33007">
      <w:pPr>
        <w:jc w:val="both"/>
      </w:pPr>
      <w:r w:rsidRPr="006E0FD0">
        <w:t>Adicionalmente, se revisaron los meses de agosto, septiembre y octubre del 2018, dado que dichos meses se llevó a cabo la huelga nacional contra el plan fiscal y se reportó una cantidad importante de centros educativos que se unieron a la misma. En los casos donde los asesores utilizaron el vehículo del MEP, al solicitar a la empresa administradora del servicio satelital los reportes con una antigüedad superior a los 6 meses desde la fecha en que se realizó la solicitud, éstos no presentaban en la bitácora los lugares de referencia durante el viaje, ni las acciones efectuadas por el conductor sobre el vehículo. Por lo que únicamente se verificaron los meses de septiembre, octubre y noviembre del 2018 en dichos casos.</w:t>
      </w:r>
    </w:p>
    <w:p w14:paraId="147FBBE0" w14:textId="77777777" w:rsidR="00D33007" w:rsidRPr="006E0FD0" w:rsidRDefault="00D33007" w:rsidP="00C25AA1">
      <w:pPr>
        <w:jc w:val="both"/>
      </w:pPr>
    </w:p>
    <w:p w14:paraId="03574816" w14:textId="27B4D62A" w:rsidR="00D33007" w:rsidRPr="006E0FD0" w:rsidRDefault="00D33007" w:rsidP="00D33007">
      <w:pPr>
        <w:jc w:val="both"/>
      </w:pPr>
      <w:r w:rsidRPr="006E0FD0">
        <w:t xml:space="preserve">En cada mes se seleccionaron un conjunto de asesores cuyas liquidaciones excedían </w:t>
      </w:r>
      <w:proofErr w:type="gramStart"/>
      <w:r w:rsidRPr="006E0FD0">
        <w:t xml:space="preserve">los </w:t>
      </w:r>
      <w:r w:rsidR="004C74FC">
        <w:t>¢</w:t>
      </w:r>
      <w:r w:rsidRPr="006E0FD0">
        <w:t>100.000</w:t>
      </w:r>
      <w:proofErr w:type="gramEnd"/>
      <w:r w:rsidRPr="006E0FD0">
        <w:t xml:space="preserve"> colones y algunos cuyo monto fuera inferior. En total se revisaron 18 funcionarios para un total de 58 liquidaciones de viáticos.</w:t>
      </w:r>
    </w:p>
    <w:p w14:paraId="467520F3" w14:textId="77777777" w:rsidR="00D33007" w:rsidRPr="006E0FD0" w:rsidRDefault="00D33007" w:rsidP="00D42E7B">
      <w:pPr>
        <w:jc w:val="both"/>
      </w:pPr>
    </w:p>
    <w:p w14:paraId="167DE385" w14:textId="0C07B0F2" w:rsidR="00D33007" w:rsidRPr="006E0FD0" w:rsidRDefault="00D33007" w:rsidP="00D33007">
      <w:pPr>
        <w:jc w:val="both"/>
      </w:pPr>
      <w:r w:rsidRPr="006E0FD0">
        <w:t>Se solicitaron los reportes correspo</w:t>
      </w:r>
      <w:r w:rsidR="00D42E7B" w:rsidRPr="006E0FD0">
        <w:t>ndientes al sistema NAVSAT</w:t>
      </w:r>
      <w:r w:rsidRPr="006E0FD0">
        <w:t xml:space="preserve"> de asistencia y del sistema de vacaciones para los meses: junio 2017; y para el 2018 mayo, agosto, septiembre, octubre y noviembre. Los formularios de Liquidación de Gastos de Viaje al Interior del País se descargaron directamente del sistema de viáticos disponible por medio del SIGRH. Se determinaron diferencias en cuanto a las horas registradas en los formularios de liquidación de gastos de viajes al interior del país y los registros del sistema satelital NAVSAT. En dichos casos se observaron diferencias entre la hora de salida y regreso, de los cuales no se observaron devoluciones de los viáticos. </w:t>
      </w:r>
      <w:r w:rsidR="00993B8F" w:rsidRPr="00B71B4A">
        <w:rPr>
          <w:b/>
        </w:rPr>
        <w:t xml:space="preserve">Ver Anexo </w:t>
      </w:r>
      <w:r w:rsidR="00B71B4A" w:rsidRPr="00B71B4A">
        <w:rPr>
          <w:b/>
        </w:rPr>
        <w:t>N° 2.</w:t>
      </w:r>
      <w:r w:rsidR="00B71B4A">
        <w:t xml:space="preserve"> </w:t>
      </w:r>
    </w:p>
    <w:p w14:paraId="70CC22F1" w14:textId="77777777" w:rsidR="00436256" w:rsidRDefault="00436256" w:rsidP="00D33007">
      <w:pPr>
        <w:jc w:val="both"/>
      </w:pPr>
    </w:p>
    <w:p w14:paraId="492AF6E7" w14:textId="546AE99C" w:rsidR="00D33007" w:rsidRPr="006E0FD0" w:rsidRDefault="00D33007" w:rsidP="00D33007">
      <w:pPr>
        <w:jc w:val="both"/>
      </w:pPr>
      <w:r w:rsidRPr="006E0FD0">
        <w:t>De conformidad con</w:t>
      </w:r>
      <w:r w:rsidR="00993B8F">
        <w:t xml:space="preserve"> lo detectado</w:t>
      </w:r>
      <w:r w:rsidRPr="006E0FD0">
        <w:t>, esta Au</w:t>
      </w:r>
      <w:r w:rsidR="00D42E7B" w:rsidRPr="006E0FD0">
        <w:t>ditoría Interna mediante oficio</w:t>
      </w:r>
      <w:r w:rsidR="00F72D26">
        <w:t>s</w:t>
      </w:r>
      <w:r w:rsidRPr="006E0FD0">
        <w:t xml:space="preserve"> de advertencia, procedió a solicitar a </w:t>
      </w:r>
      <w:r w:rsidR="00F72D26">
        <w:t xml:space="preserve">la jefatura para que </w:t>
      </w:r>
      <w:r w:rsidRPr="006E0FD0">
        <w:t xml:space="preserve">los funcionarios </w:t>
      </w:r>
      <w:r w:rsidR="00F72D26">
        <w:t xml:space="preserve">implicados </w:t>
      </w:r>
      <w:r w:rsidRPr="006E0FD0">
        <w:t xml:space="preserve">efectuaran las devoluciones de los viáticos a más tardar en 10 días hábiles. </w:t>
      </w:r>
    </w:p>
    <w:p w14:paraId="104ED529" w14:textId="77777777" w:rsidR="00D33007" w:rsidRPr="006E0FD0" w:rsidRDefault="00D33007" w:rsidP="00D33007">
      <w:pPr>
        <w:jc w:val="both"/>
      </w:pPr>
    </w:p>
    <w:p w14:paraId="0943C17E" w14:textId="4A3CBD0C" w:rsidR="00D42E7B" w:rsidRDefault="00D33007" w:rsidP="00D33007">
      <w:pPr>
        <w:jc w:val="both"/>
      </w:pPr>
      <w:r w:rsidRPr="006E0FD0">
        <w:t>Mediante el oficio N° DDC-DTCED-564-08-2018, suscrito por el Jefe del Departamento de Tercer Ciclo y Educación Diversificada, señala que se procedió a instruir al personal a fin de que se indique en el formulario la hora de salida del vehículo al momento de realizar la liquidación, así como también proceder de forma inmediata con la devolució</w:t>
      </w:r>
      <w:r w:rsidR="00F72D26">
        <w:t xml:space="preserve">n del dinero. </w:t>
      </w:r>
      <w:r w:rsidRPr="006E0FD0">
        <w:t xml:space="preserve">Asimismo, se adjuntan los comprobantes de los depósitos al Ministerio de Hacienda donde cada funcionario realiza la devolución de los viáticos. </w:t>
      </w:r>
    </w:p>
    <w:p w14:paraId="137741BD" w14:textId="77777777" w:rsidR="006E0FD0" w:rsidRPr="006E0FD0" w:rsidRDefault="006E0FD0" w:rsidP="00D33007">
      <w:pPr>
        <w:jc w:val="both"/>
      </w:pPr>
    </w:p>
    <w:p w14:paraId="658494AC" w14:textId="77777777" w:rsidR="007E2B36" w:rsidRDefault="007E2B36" w:rsidP="003424FB">
      <w:pPr>
        <w:jc w:val="both"/>
      </w:pPr>
    </w:p>
    <w:p w14:paraId="5C7AE202" w14:textId="172D48AF" w:rsidR="003424FB" w:rsidRPr="006E0FD0" w:rsidRDefault="00D42E7B" w:rsidP="003424FB">
      <w:pPr>
        <w:jc w:val="both"/>
      </w:pPr>
      <w:r w:rsidRPr="006E0FD0">
        <w:lastRenderedPageBreak/>
        <w:t xml:space="preserve">En virtud del </w:t>
      </w:r>
      <w:r w:rsidR="00F72D26">
        <w:t xml:space="preserve">accionar </w:t>
      </w:r>
      <w:r w:rsidRPr="006E0FD0">
        <w:t>por parte de esta Auditoría Interna, se subsana la deficiencia detecta</w:t>
      </w:r>
      <w:r w:rsidR="003424FB" w:rsidRPr="006E0FD0">
        <w:t>da</w:t>
      </w:r>
      <w:r w:rsidRPr="006E0FD0">
        <w:t xml:space="preserve"> en cuanto</w:t>
      </w:r>
      <w:r w:rsidR="003424FB" w:rsidRPr="006E0FD0">
        <w:t xml:space="preserve"> a la devolución de los dineros, no obstante, no se ha designado en el departamento una persona encargada de revisar y llevar el control de los Formularios de Liquidación de Viáticos que presentan los asesores nacionales del Departamento, quien coteje los datos con los reportes del sistema de localización satelital NAVSAT, dicha situación evidencia la falta de un proceso adecuado para la revisión de los Formularios de Liquidaciones de Gastos de Viaje al Interior del País, el cual requiere de una revisión apropiada por parte de la jefatura del Departamento de Tercer Ciclo y Educación Diversificada.</w:t>
      </w:r>
    </w:p>
    <w:p w14:paraId="38ADBB37" w14:textId="2167AE10" w:rsidR="003424FB" w:rsidRPr="006E0FD0" w:rsidRDefault="003424FB" w:rsidP="003424FB">
      <w:pPr>
        <w:autoSpaceDE w:val="0"/>
        <w:autoSpaceDN w:val="0"/>
        <w:adjustRightInd w:val="0"/>
        <w:jc w:val="both"/>
      </w:pPr>
    </w:p>
    <w:p w14:paraId="13F64920" w14:textId="20815E53" w:rsidR="003424FB" w:rsidRPr="006E0FD0" w:rsidRDefault="003424FB" w:rsidP="003424FB">
      <w:pPr>
        <w:jc w:val="both"/>
      </w:pPr>
      <w:r w:rsidRPr="006E0FD0">
        <w:t xml:space="preserve">De acuerdo con </w:t>
      </w:r>
      <w:r w:rsidR="0052315C">
        <w:t xml:space="preserve">lo anterior, </w:t>
      </w:r>
      <w:r w:rsidRPr="006E0FD0">
        <w:t xml:space="preserve">el Reglamento de gastos de viaje y transportes para funcionarios públicos, en el artículo 20, incisos a), b) y c) </w:t>
      </w:r>
      <w:r w:rsidR="0052315C">
        <w:t xml:space="preserve">indica que </w:t>
      </w:r>
      <w:r w:rsidRPr="006E0FD0">
        <w:t xml:space="preserve">los viáticos por concepto de desayuno se reconocerán cuando la hora de inicio sea antes o a las siete horas. Asimismo, la tarifa por cena se reconocerá cuando el regreso de la gira ocurra después de las veinte horas. </w:t>
      </w:r>
    </w:p>
    <w:p w14:paraId="6A6016FB" w14:textId="77777777" w:rsidR="003424FB" w:rsidRPr="006E0FD0" w:rsidRDefault="003424FB" w:rsidP="003424FB">
      <w:pPr>
        <w:jc w:val="both"/>
      </w:pPr>
    </w:p>
    <w:p w14:paraId="0762A597" w14:textId="17FF666F" w:rsidR="00D42E7B" w:rsidRPr="006E0FD0" w:rsidRDefault="003424FB" w:rsidP="00D33007">
      <w:pPr>
        <w:jc w:val="both"/>
      </w:pPr>
      <w:r w:rsidRPr="006E0FD0">
        <w:t xml:space="preserve">En lo que respecta al </w:t>
      </w:r>
      <w:r w:rsidR="0052315C">
        <w:t>c</w:t>
      </w:r>
      <w:r w:rsidRPr="006E0FD0">
        <w:t xml:space="preserve">ontrol </w:t>
      </w:r>
      <w:r w:rsidR="0052315C">
        <w:t>i</w:t>
      </w:r>
      <w:r w:rsidRPr="006E0FD0">
        <w:t xml:space="preserve">nterno, el artículo 7 de la Ley General de Control Interno establece que los órganos sujetos a esa ley dispondrán de sistemas de control interno, los cuales deberán ser aplicables, completos, razonables, integrados y congruentes con sus competencias y atribuciones institucionales. </w:t>
      </w:r>
    </w:p>
    <w:p w14:paraId="6B51AF8C" w14:textId="77777777" w:rsidR="00D33007" w:rsidRPr="006E0FD0" w:rsidRDefault="00D33007" w:rsidP="00DD5342">
      <w:pPr>
        <w:jc w:val="both"/>
        <w:rPr>
          <w:b/>
          <w:sz w:val="20"/>
          <w:szCs w:val="20"/>
        </w:rPr>
      </w:pPr>
    </w:p>
    <w:p w14:paraId="646CD97E" w14:textId="77777777" w:rsidR="00C91A86" w:rsidRPr="006E0FD0" w:rsidRDefault="00C91A86" w:rsidP="00DD5342">
      <w:pPr>
        <w:jc w:val="both"/>
        <w:rPr>
          <w:b/>
          <w:sz w:val="20"/>
          <w:szCs w:val="20"/>
        </w:rPr>
      </w:pPr>
    </w:p>
    <w:p w14:paraId="33052FC0" w14:textId="5F38C1CB" w:rsidR="009F4DF8" w:rsidRPr="006E0FD0" w:rsidRDefault="00453D12" w:rsidP="00C25AA1">
      <w:pPr>
        <w:pStyle w:val="Ttulo2"/>
        <w:spacing w:before="0" w:beforeAutospacing="0" w:after="0" w:afterAutospacing="0"/>
        <w:rPr>
          <w:szCs w:val="24"/>
        </w:rPr>
      </w:pPr>
      <w:bookmarkStart w:id="16" w:name="_Toc14267895"/>
      <w:r w:rsidRPr="006E0FD0">
        <w:rPr>
          <w:szCs w:val="24"/>
        </w:rPr>
        <w:t>3. CONCLUSIONES</w:t>
      </w:r>
      <w:bookmarkEnd w:id="16"/>
    </w:p>
    <w:p w14:paraId="282C22F1" w14:textId="35A32306" w:rsidR="009F4DF8" w:rsidRPr="006E0FD0" w:rsidRDefault="009F4DF8" w:rsidP="00DD5342">
      <w:pPr>
        <w:jc w:val="both"/>
        <w:rPr>
          <w:lang w:val="es-CR" w:eastAsia="es-ES"/>
        </w:rPr>
      </w:pPr>
      <w:r w:rsidRPr="006E0FD0">
        <w:rPr>
          <w:lang w:val="es-CR" w:eastAsia="es-ES"/>
        </w:rPr>
        <w:t>La razón de ser del Departamento de Tercer Ciclo y Educación Diversificada</w:t>
      </w:r>
      <w:r w:rsidR="001A1E3B" w:rsidRPr="006E0FD0">
        <w:rPr>
          <w:lang w:val="es-CR" w:eastAsia="es-ES"/>
        </w:rPr>
        <w:t xml:space="preserve"> perteneciente a la Dirección </w:t>
      </w:r>
      <w:r w:rsidR="00AB7FB7">
        <w:rPr>
          <w:lang w:val="es-CR" w:eastAsia="es-ES"/>
        </w:rPr>
        <w:t xml:space="preserve">de Desarrollo </w:t>
      </w:r>
      <w:r w:rsidR="001A1E3B" w:rsidRPr="006E0FD0">
        <w:rPr>
          <w:lang w:val="es-CR" w:eastAsia="es-ES"/>
        </w:rPr>
        <w:t>Curricular</w:t>
      </w:r>
      <w:r w:rsidR="00BD41A4">
        <w:rPr>
          <w:lang w:val="es-CR" w:eastAsia="es-ES"/>
        </w:rPr>
        <w:t>, cumple un papel trascendental</w:t>
      </w:r>
      <w:r w:rsidRPr="006E0FD0">
        <w:rPr>
          <w:lang w:val="es-CR" w:eastAsia="es-ES"/>
        </w:rPr>
        <w:t xml:space="preserve"> a nivel educativo, correspondiéndole diseñar y evaluar los planes y los programas de estudio del Tercer Ciclo y Educación Diversificada; de ahí la importancia de </w:t>
      </w:r>
      <w:r w:rsidR="00465C9F" w:rsidRPr="006E0FD0">
        <w:rPr>
          <w:lang w:val="es-CR" w:eastAsia="es-ES"/>
        </w:rPr>
        <w:t>tomar más atención al c</w:t>
      </w:r>
      <w:r w:rsidRPr="006E0FD0">
        <w:rPr>
          <w:lang w:val="es-CR" w:eastAsia="es-ES"/>
        </w:rPr>
        <w:t>ontrol interno</w:t>
      </w:r>
      <w:r w:rsidR="00084E65">
        <w:rPr>
          <w:lang w:val="es-CR" w:eastAsia="es-ES"/>
        </w:rPr>
        <w:t>,</w:t>
      </w:r>
      <w:r w:rsidRPr="006E0FD0">
        <w:rPr>
          <w:lang w:val="es-CR" w:eastAsia="es-ES"/>
        </w:rPr>
        <w:t xml:space="preserve"> </w:t>
      </w:r>
      <w:r w:rsidR="00AF555B" w:rsidRPr="006E0FD0">
        <w:rPr>
          <w:lang w:val="es-CR" w:eastAsia="es-ES"/>
        </w:rPr>
        <w:t>el cual debe efectuarse</w:t>
      </w:r>
      <w:r w:rsidRPr="006E0FD0">
        <w:rPr>
          <w:lang w:val="es-CR" w:eastAsia="es-ES"/>
        </w:rPr>
        <w:t xml:space="preserve"> de manera continua</w:t>
      </w:r>
      <w:r w:rsidR="00AF555B" w:rsidRPr="006E0FD0">
        <w:rPr>
          <w:lang w:val="es-CR" w:eastAsia="es-ES"/>
        </w:rPr>
        <w:t xml:space="preserve"> como parte de los procesos que se realizan,</w:t>
      </w:r>
      <w:r w:rsidR="00084E65">
        <w:rPr>
          <w:lang w:val="es-CR" w:eastAsia="es-ES"/>
        </w:rPr>
        <w:t xml:space="preserve"> a fin de</w:t>
      </w:r>
      <w:r w:rsidRPr="006E0FD0">
        <w:rPr>
          <w:lang w:val="es-CR" w:eastAsia="es-ES"/>
        </w:rPr>
        <w:t xml:space="preserve"> no </w:t>
      </w:r>
      <w:r w:rsidR="00AF555B" w:rsidRPr="006E0FD0">
        <w:rPr>
          <w:lang w:val="es-CR" w:eastAsia="es-ES"/>
        </w:rPr>
        <w:t>entorpecer l</w:t>
      </w:r>
      <w:r w:rsidRPr="006E0FD0">
        <w:rPr>
          <w:lang w:val="es-CR" w:eastAsia="es-ES"/>
        </w:rPr>
        <w:t>os objetivos del Departamento y la institución como tal.</w:t>
      </w:r>
      <w:r w:rsidR="00AF555B" w:rsidRPr="006E0FD0">
        <w:rPr>
          <w:lang w:val="es-CR" w:eastAsia="es-ES"/>
        </w:rPr>
        <w:t xml:space="preserve"> </w:t>
      </w:r>
      <w:r w:rsidR="00465C9F" w:rsidRPr="006E0FD0">
        <w:rPr>
          <w:lang w:val="es-CR" w:eastAsia="es-ES"/>
        </w:rPr>
        <w:t>Por tanto, a</w:t>
      </w:r>
      <w:r w:rsidR="00AF555B" w:rsidRPr="006E0FD0">
        <w:rPr>
          <w:lang w:val="es-CR" w:eastAsia="es-ES"/>
        </w:rPr>
        <w:t xml:space="preserve"> raíz de las deficiencias detectadas a nivel de control interno, </w:t>
      </w:r>
      <w:r w:rsidR="00465C9F" w:rsidRPr="006E0FD0">
        <w:rPr>
          <w:lang w:val="es-CR" w:eastAsia="es-ES"/>
        </w:rPr>
        <w:t xml:space="preserve">en cuanto a la gestión de los proyectos, de la información, así como del control de activos y trámites de viáticos, </w:t>
      </w:r>
      <w:r w:rsidR="00AF555B" w:rsidRPr="006E0FD0">
        <w:rPr>
          <w:lang w:val="es-CR" w:eastAsia="es-ES"/>
        </w:rPr>
        <w:t>permiten deslumbrar oportunidades de mejora en cada uno de los procesos</w:t>
      </w:r>
      <w:r w:rsidR="001A1E3B" w:rsidRPr="006E0FD0">
        <w:rPr>
          <w:lang w:val="es-CR" w:eastAsia="es-ES"/>
        </w:rPr>
        <w:t xml:space="preserve"> de esta instancia</w:t>
      </w:r>
      <w:r w:rsidR="00465C9F" w:rsidRPr="006E0FD0">
        <w:rPr>
          <w:lang w:val="es-CR" w:eastAsia="es-ES"/>
        </w:rPr>
        <w:t xml:space="preserve"> que posibiliten la efectividad, eficiencia y eficacia en los mismos</w:t>
      </w:r>
      <w:r w:rsidR="00AF555B" w:rsidRPr="006E0FD0">
        <w:rPr>
          <w:lang w:val="es-CR" w:eastAsia="es-ES"/>
        </w:rPr>
        <w:t xml:space="preserve">. </w:t>
      </w:r>
    </w:p>
    <w:p w14:paraId="1544DF17" w14:textId="77777777" w:rsidR="00AB7FB7" w:rsidRPr="006E0FD0" w:rsidRDefault="00AB7FB7" w:rsidP="00DD5342">
      <w:pPr>
        <w:jc w:val="both"/>
        <w:rPr>
          <w:b/>
        </w:rPr>
      </w:pPr>
    </w:p>
    <w:p w14:paraId="51C74DC8" w14:textId="59CE07AE" w:rsidR="00AE7707" w:rsidRPr="006E0FD0" w:rsidRDefault="00AE7707" w:rsidP="00950DEB">
      <w:pPr>
        <w:pStyle w:val="Ttulo2"/>
        <w:spacing w:before="0" w:beforeAutospacing="0" w:after="0" w:afterAutospacing="0"/>
        <w:rPr>
          <w:szCs w:val="24"/>
        </w:rPr>
      </w:pPr>
      <w:r w:rsidRPr="006E0FD0">
        <w:rPr>
          <w:szCs w:val="24"/>
        </w:rPr>
        <w:t xml:space="preserve">4. </w:t>
      </w:r>
      <w:bookmarkStart w:id="17" w:name="_Toc14267896"/>
      <w:r w:rsidRPr="006E0FD0">
        <w:rPr>
          <w:szCs w:val="24"/>
        </w:rPr>
        <w:t>RECOMENDACIONES</w:t>
      </w:r>
      <w:bookmarkEnd w:id="17"/>
    </w:p>
    <w:p w14:paraId="6A1323C9" w14:textId="77777777" w:rsidR="00CC5162" w:rsidRPr="006E0FD0" w:rsidRDefault="00CC5162" w:rsidP="00950DEB">
      <w:pPr>
        <w:pStyle w:val="Ttulo2"/>
        <w:spacing w:before="0" w:beforeAutospacing="0" w:after="0" w:afterAutospacing="0"/>
        <w:rPr>
          <w:szCs w:val="24"/>
        </w:rPr>
      </w:pPr>
    </w:p>
    <w:p w14:paraId="35425BB6" w14:textId="77777777" w:rsidR="00CC5162" w:rsidRPr="006E0FD0" w:rsidRDefault="00CC5162" w:rsidP="00950DEB">
      <w:pPr>
        <w:jc w:val="both"/>
        <w:rPr>
          <w:b/>
        </w:rPr>
      </w:pPr>
      <w:r w:rsidRPr="006E0FD0">
        <w:rPr>
          <w:b/>
        </w:rPr>
        <w:t>A la Dirección de Desarrollo Curricular, en coordinación con la jefatura del Departamento de Tercer Ciclo y Educación Diversificada</w:t>
      </w:r>
    </w:p>
    <w:p w14:paraId="4DC51A6D" w14:textId="77777777" w:rsidR="00CC5162" w:rsidRPr="006E0FD0" w:rsidRDefault="00CC5162" w:rsidP="00950DEB"/>
    <w:p w14:paraId="43BEF632" w14:textId="0CBB1E7C" w:rsidR="00CC5162" w:rsidRPr="00B04211" w:rsidRDefault="00B04211" w:rsidP="00B04211">
      <w:pPr>
        <w:jc w:val="both"/>
        <w:rPr>
          <w:lang w:eastAsia="es-CR"/>
        </w:rPr>
      </w:pPr>
      <w:r w:rsidRPr="00B04211">
        <w:rPr>
          <w:b/>
          <w:lang w:eastAsia="es-CR"/>
        </w:rPr>
        <w:t>4.1</w:t>
      </w:r>
      <w:r>
        <w:rPr>
          <w:lang w:eastAsia="es-CR"/>
        </w:rPr>
        <w:t xml:space="preserve"> </w:t>
      </w:r>
      <w:r w:rsidR="00CC5162" w:rsidRPr="00B04211">
        <w:rPr>
          <w:lang w:eastAsia="es-CR"/>
        </w:rPr>
        <w:t>Elaborar, formalizar y comunicar el manual de procedimientos una vez cuente con la</w:t>
      </w:r>
      <w:r w:rsidRPr="00B04211">
        <w:rPr>
          <w:lang w:eastAsia="es-CR"/>
        </w:rPr>
        <w:t xml:space="preserve"> </w:t>
      </w:r>
      <w:r w:rsidR="00CC5162" w:rsidRPr="00B04211">
        <w:rPr>
          <w:lang w:eastAsia="es-CR"/>
        </w:rPr>
        <w:t xml:space="preserve">aprobación de la Dirección de Planificación Institucional, en cumplimiento a los lineamientos establecidos por esta instancia. </w:t>
      </w:r>
      <w:r w:rsidR="00CC5162" w:rsidRPr="00B04211">
        <w:t>(</w:t>
      </w:r>
      <w:r w:rsidR="00CC5162" w:rsidRPr="00B04211">
        <w:rPr>
          <w:b/>
        </w:rPr>
        <w:t>Ver hallazgo 2.2</w:t>
      </w:r>
      <w:r w:rsidR="00950DEB" w:rsidRPr="00B04211">
        <w:rPr>
          <w:b/>
        </w:rPr>
        <w:t>.3</w:t>
      </w:r>
      <w:r w:rsidR="00CC5162" w:rsidRPr="00B04211">
        <w:t xml:space="preserve">) </w:t>
      </w:r>
      <w:r w:rsidR="00E74339">
        <w:rPr>
          <w:lang w:eastAsia="es-CR"/>
        </w:rPr>
        <w:t>(Plazo: 6</w:t>
      </w:r>
      <w:r w:rsidR="00CC5162" w:rsidRPr="00B04211">
        <w:rPr>
          <w:lang w:eastAsia="es-CR"/>
        </w:rPr>
        <w:t xml:space="preserve"> meses). </w:t>
      </w:r>
    </w:p>
    <w:p w14:paraId="2A2E4010" w14:textId="77777777" w:rsidR="00950DEB" w:rsidRPr="006E0FD0" w:rsidRDefault="00950DEB" w:rsidP="000422DB">
      <w:pPr>
        <w:jc w:val="both"/>
        <w:rPr>
          <w:lang w:eastAsia="es-CR"/>
        </w:rPr>
      </w:pPr>
    </w:p>
    <w:p w14:paraId="0FF7B6D5" w14:textId="77777777" w:rsidR="00CC5162" w:rsidRPr="006E0FD0" w:rsidRDefault="00CC5162" w:rsidP="00950DEB">
      <w:pPr>
        <w:contextualSpacing/>
        <w:jc w:val="both"/>
        <w:rPr>
          <w:b/>
          <w:lang w:eastAsia="es-CR"/>
        </w:rPr>
      </w:pPr>
      <w:r w:rsidRPr="006E0FD0">
        <w:rPr>
          <w:b/>
          <w:lang w:eastAsia="es-CR"/>
        </w:rPr>
        <w:t>A la jefatura Departamento de Tercer Ciclo y Educación Diversificada.</w:t>
      </w:r>
    </w:p>
    <w:p w14:paraId="2D2DB49D" w14:textId="77777777" w:rsidR="00CC5162" w:rsidRPr="006E0FD0" w:rsidRDefault="00CC5162" w:rsidP="00950DEB">
      <w:pPr>
        <w:contextualSpacing/>
        <w:jc w:val="both"/>
        <w:rPr>
          <w:lang w:eastAsia="es-CR"/>
        </w:rPr>
      </w:pPr>
    </w:p>
    <w:p w14:paraId="47C0A67B" w14:textId="77777777" w:rsidR="00F200AD" w:rsidRDefault="00F200AD" w:rsidP="00F200AD">
      <w:pPr>
        <w:autoSpaceDE w:val="0"/>
        <w:autoSpaceDN w:val="0"/>
        <w:adjustRightInd w:val="0"/>
        <w:jc w:val="both"/>
      </w:pPr>
      <w:r w:rsidRPr="006E0FD0">
        <w:rPr>
          <w:b/>
        </w:rPr>
        <w:t>4.2</w:t>
      </w:r>
      <w:r w:rsidRPr="006E0FD0">
        <w:t xml:space="preserve"> Instruir por escrito y dar seguimiento al representante del MEP ante el proyecto OLCOMA para que: </w:t>
      </w:r>
    </w:p>
    <w:p w14:paraId="07D681DD" w14:textId="77777777" w:rsidR="000422DB" w:rsidRPr="006E0FD0" w:rsidRDefault="000422DB" w:rsidP="00F200AD">
      <w:pPr>
        <w:autoSpaceDE w:val="0"/>
        <w:autoSpaceDN w:val="0"/>
        <w:adjustRightInd w:val="0"/>
        <w:jc w:val="both"/>
      </w:pPr>
    </w:p>
    <w:p w14:paraId="44BFAACA" w14:textId="77777777" w:rsidR="00F200AD" w:rsidRPr="006E0FD0" w:rsidRDefault="00F200AD" w:rsidP="00F200AD">
      <w:pPr>
        <w:pStyle w:val="Prrafodelista"/>
        <w:numPr>
          <w:ilvl w:val="0"/>
          <w:numId w:val="20"/>
        </w:numPr>
        <w:autoSpaceDE w:val="0"/>
        <w:autoSpaceDN w:val="0"/>
        <w:adjustRightInd w:val="0"/>
        <w:spacing w:after="0" w:line="240" w:lineRule="auto"/>
        <w:ind w:left="357" w:hanging="357"/>
        <w:jc w:val="both"/>
        <w:rPr>
          <w:rFonts w:ascii="Times New Roman" w:hAnsi="Times New Roman" w:cs="Times New Roman"/>
          <w:sz w:val="24"/>
          <w:szCs w:val="24"/>
        </w:rPr>
      </w:pPr>
      <w:r w:rsidRPr="006E0FD0">
        <w:rPr>
          <w:rFonts w:ascii="Times New Roman" w:hAnsi="Times New Roman" w:cs="Times New Roman"/>
          <w:sz w:val="24"/>
          <w:szCs w:val="24"/>
        </w:rPr>
        <w:lastRenderedPageBreak/>
        <w:t>Se establezcan los mecanismos que permitan ejercer mayor injerencia en la labor de control y seguimiento del proyecto.</w:t>
      </w:r>
    </w:p>
    <w:p w14:paraId="0807F156" w14:textId="77777777" w:rsidR="00F200AD" w:rsidRPr="006E0FD0" w:rsidRDefault="00F200AD" w:rsidP="00F200AD">
      <w:pPr>
        <w:pStyle w:val="Prrafodelista"/>
        <w:numPr>
          <w:ilvl w:val="0"/>
          <w:numId w:val="20"/>
        </w:numPr>
        <w:autoSpaceDE w:val="0"/>
        <w:autoSpaceDN w:val="0"/>
        <w:adjustRightInd w:val="0"/>
        <w:spacing w:after="0" w:line="240" w:lineRule="auto"/>
        <w:ind w:left="357" w:hanging="357"/>
        <w:jc w:val="both"/>
        <w:rPr>
          <w:rFonts w:ascii="Times New Roman" w:hAnsi="Times New Roman" w:cs="Times New Roman"/>
          <w:sz w:val="24"/>
          <w:szCs w:val="24"/>
        </w:rPr>
      </w:pPr>
      <w:r w:rsidRPr="006E0FD0">
        <w:rPr>
          <w:rFonts w:ascii="Times New Roman" w:hAnsi="Times New Roman" w:cs="Times New Roman"/>
          <w:sz w:val="24"/>
          <w:szCs w:val="24"/>
        </w:rPr>
        <w:t>Se cuente obligatoriamente con la documentación  actualizada y debidamente archivada de forma que sirva de consulta en el momento que se requiera y como parte de la rendición de cuentas. (</w:t>
      </w:r>
      <w:r w:rsidRPr="006E0FD0">
        <w:rPr>
          <w:rFonts w:ascii="Times New Roman" w:hAnsi="Times New Roman" w:cs="Times New Roman"/>
          <w:b/>
          <w:sz w:val="24"/>
          <w:szCs w:val="24"/>
        </w:rPr>
        <w:t>Ver hallazgo 2.1</w:t>
      </w:r>
      <w:r w:rsidRPr="006E0FD0">
        <w:rPr>
          <w:rFonts w:ascii="Times New Roman" w:hAnsi="Times New Roman" w:cs="Times New Roman"/>
          <w:sz w:val="24"/>
          <w:szCs w:val="24"/>
        </w:rPr>
        <w:t xml:space="preserve">) (Plazo: Inmediato). </w:t>
      </w:r>
    </w:p>
    <w:p w14:paraId="33C21D93" w14:textId="77777777" w:rsidR="00F200AD" w:rsidRPr="006E0FD0" w:rsidRDefault="00F200AD" w:rsidP="00F200AD">
      <w:pPr>
        <w:autoSpaceDE w:val="0"/>
        <w:autoSpaceDN w:val="0"/>
        <w:adjustRightInd w:val="0"/>
        <w:jc w:val="both"/>
      </w:pPr>
    </w:p>
    <w:p w14:paraId="38F5661F" w14:textId="77777777" w:rsidR="00F200AD" w:rsidRPr="006E0FD0" w:rsidRDefault="00F200AD" w:rsidP="00F200AD">
      <w:pPr>
        <w:autoSpaceDE w:val="0"/>
        <w:autoSpaceDN w:val="0"/>
        <w:adjustRightInd w:val="0"/>
        <w:jc w:val="both"/>
      </w:pPr>
      <w:r w:rsidRPr="006E0FD0">
        <w:rPr>
          <w:b/>
        </w:rPr>
        <w:t>4.3</w:t>
      </w:r>
      <w:r w:rsidRPr="006E0FD0">
        <w:t xml:space="preserve"> Realizar las gestiones correspondientes a fin de que se ejecute un análisis y actualización en conjunto con el MICITT del Decreto N° 23059-MICIT, de manera que los requerimientos se encuentren dentro del contexto educativo y administrativo actual, con el fin de establecer las responsabilidades para cada una de las partes, propiciando la rendición de cuentas, transparencia del proceso y acceso a la documentación de forma oportuna. </w:t>
      </w:r>
      <w:r w:rsidRPr="006E0FD0">
        <w:rPr>
          <w:lang w:eastAsia="en-US"/>
        </w:rPr>
        <w:t>(</w:t>
      </w:r>
      <w:r w:rsidRPr="006E0FD0">
        <w:rPr>
          <w:b/>
        </w:rPr>
        <w:t>Ver hallazgo 2.1</w:t>
      </w:r>
      <w:r w:rsidRPr="006E0FD0">
        <w:rPr>
          <w:lang w:eastAsia="en-US"/>
        </w:rPr>
        <w:t>)</w:t>
      </w:r>
      <w:r w:rsidRPr="006E0FD0">
        <w:t xml:space="preserve"> (Plazo: 3 meses). </w:t>
      </w:r>
    </w:p>
    <w:p w14:paraId="12E71FEE" w14:textId="77777777" w:rsidR="00F200AD" w:rsidRPr="006E0FD0" w:rsidRDefault="00F200AD" w:rsidP="00F200AD">
      <w:pPr>
        <w:jc w:val="both"/>
        <w:rPr>
          <w:lang w:eastAsia="es-CR"/>
        </w:rPr>
      </w:pPr>
    </w:p>
    <w:p w14:paraId="5F4F03D9" w14:textId="356428F5" w:rsidR="00CC5162" w:rsidRPr="006E0FD0" w:rsidRDefault="00F200AD" w:rsidP="00C91A86">
      <w:pPr>
        <w:jc w:val="both"/>
        <w:rPr>
          <w:lang w:eastAsia="es-CR"/>
        </w:rPr>
      </w:pPr>
      <w:r w:rsidRPr="006E0FD0">
        <w:rPr>
          <w:b/>
          <w:lang w:eastAsia="es-CR"/>
        </w:rPr>
        <w:t>4.4</w:t>
      </w:r>
      <w:r w:rsidRPr="006E0FD0">
        <w:rPr>
          <w:lang w:eastAsia="es-CR"/>
        </w:rPr>
        <w:t xml:space="preserve"> </w:t>
      </w:r>
      <w:r w:rsidR="00CC5162" w:rsidRPr="006E0FD0">
        <w:rPr>
          <w:lang w:eastAsia="es-CR"/>
        </w:rPr>
        <w:t xml:space="preserve">Establecer una metodología de trabajo por escrito, que permita definir la forma en la cual se debe documentar cada propuesta de programa de estudio y la estrategia a seguir. </w:t>
      </w:r>
      <w:r w:rsidR="00950DEB" w:rsidRPr="006E0FD0">
        <w:rPr>
          <w:lang w:eastAsia="en-US"/>
        </w:rPr>
        <w:t>(</w:t>
      </w:r>
      <w:r w:rsidR="00950DEB" w:rsidRPr="006E0FD0">
        <w:rPr>
          <w:b/>
        </w:rPr>
        <w:t>Ver hallazgo 2.2.2</w:t>
      </w:r>
      <w:r w:rsidR="00950DEB" w:rsidRPr="006E0FD0">
        <w:rPr>
          <w:lang w:eastAsia="en-US"/>
        </w:rPr>
        <w:t>)</w:t>
      </w:r>
      <w:r w:rsidR="00950DEB" w:rsidRPr="006E0FD0">
        <w:t xml:space="preserve"> </w:t>
      </w:r>
      <w:r w:rsidR="00CC5162" w:rsidRPr="006E0FD0">
        <w:rPr>
          <w:lang w:eastAsia="es-CR"/>
        </w:rPr>
        <w:t xml:space="preserve">(Plazo: 2 meses). </w:t>
      </w:r>
    </w:p>
    <w:p w14:paraId="1F6F7685" w14:textId="77777777" w:rsidR="00C25AA1" w:rsidRPr="006E0FD0" w:rsidRDefault="00C25AA1" w:rsidP="00C91A86">
      <w:pPr>
        <w:jc w:val="both"/>
        <w:rPr>
          <w:lang w:eastAsia="es-CR"/>
        </w:rPr>
      </w:pPr>
    </w:p>
    <w:p w14:paraId="75538D92" w14:textId="3C75A211" w:rsidR="00CC5162" w:rsidRPr="006E0FD0" w:rsidRDefault="00F200AD" w:rsidP="00F200AD">
      <w:pPr>
        <w:jc w:val="both"/>
        <w:rPr>
          <w:lang w:eastAsia="es-CR"/>
        </w:rPr>
      </w:pPr>
      <w:r w:rsidRPr="006E0FD0">
        <w:rPr>
          <w:b/>
          <w:lang w:eastAsia="es-CR"/>
        </w:rPr>
        <w:t>4.5</w:t>
      </w:r>
      <w:r w:rsidRPr="006E0FD0">
        <w:rPr>
          <w:lang w:eastAsia="es-CR"/>
        </w:rPr>
        <w:t xml:space="preserve"> </w:t>
      </w:r>
      <w:r w:rsidR="00CC5162" w:rsidRPr="006E0FD0">
        <w:rPr>
          <w:lang w:eastAsia="es-CR"/>
        </w:rPr>
        <w:t xml:space="preserve">Sistematizar los procesos de información que se generan en el Departamento de Tercer Ciclo y Educación Diversificada, a través de una base de datos consolidada que le permita llevar a cabo análisis de las estadísticas e información valiosa en cuanto a las diferentes modalidades, los programas y planes de estudio y la información que se produce e ingresa del departamento. </w:t>
      </w:r>
      <w:r w:rsidR="00950DEB" w:rsidRPr="006E0FD0">
        <w:rPr>
          <w:lang w:eastAsia="en-US"/>
        </w:rPr>
        <w:t>(</w:t>
      </w:r>
      <w:r w:rsidR="00950DEB" w:rsidRPr="006E0FD0">
        <w:rPr>
          <w:b/>
        </w:rPr>
        <w:t>Ver hallazgo 2.2</w:t>
      </w:r>
      <w:r w:rsidR="00950DEB" w:rsidRPr="006E0FD0">
        <w:rPr>
          <w:lang w:eastAsia="en-US"/>
        </w:rPr>
        <w:t>)</w:t>
      </w:r>
      <w:r w:rsidR="00950DEB" w:rsidRPr="006E0FD0">
        <w:rPr>
          <w:lang w:eastAsia="es-CR"/>
        </w:rPr>
        <w:t xml:space="preserve"> (Plazo: 10</w:t>
      </w:r>
      <w:r w:rsidR="00CC5162" w:rsidRPr="006E0FD0">
        <w:rPr>
          <w:lang w:eastAsia="es-CR"/>
        </w:rPr>
        <w:t xml:space="preserve"> meses). </w:t>
      </w:r>
    </w:p>
    <w:p w14:paraId="018D2FE0" w14:textId="77777777" w:rsidR="00E74339" w:rsidRPr="006E0FD0" w:rsidRDefault="00E74339" w:rsidP="00DD5342">
      <w:pPr>
        <w:jc w:val="both"/>
        <w:rPr>
          <w:b/>
        </w:rPr>
      </w:pPr>
    </w:p>
    <w:p w14:paraId="71F6E255" w14:textId="2D31948A" w:rsidR="00453D12" w:rsidRPr="006E0FD0" w:rsidRDefault="00AE7707" w:rsidP="00DD5342">
      <w:pPr>
        <w:pStyle w:val="Ttulo2"/>
        <w:spacing w:before="0" w:beforeAutospacing="0" w:after="0" w:afterAutospacing="0"/>
        <w:rPr>
          <w:szCs w:val="24"/>
        </w:rPr>
      </w:pPr>
      <w:bookmarkStart w:id="18" w:name="_Toc14267897"/>
      <w:r w:rsidRPr="006E0FD0">
        <w:rPr>
          <w:szCs w:val="24"/>
        </w:rPr>
        <w:t>5</w:t>
      </w:r>
      <w:r w:rsidR="00453D12" w:rsidRPr="006E0FD0">
        <w:rPr>
          <w:szCs w:val="24"/>
        </w:rPr>
        <w:t>. PUNTOS ESPECÍFICOS</w:t>
      </w:r>
      <w:bookmarkEnd w:id="18"/>
    </w:p>
    <w:p w14:paraId="2755BAD6" w14:textId="77777777" w:rsidR="00453D12" w:rsidRPr="006E0FD0" w:rsidRDefault="00453D12" w:rsidP="00DD5342">
      <w:pPr>
        <w:jc w:val="both"/>
      </w:pPr>
    </w:p>
    <w:p w14:paraId="1EED6335" w14:textId="79CE82C7" w:rsidR="00453D12" w:rsidRPr="006E0FD0" w:rsidRDefault="00AE7707" w:rsidP="00DD5342">
      <w:pPr>
        <w:pStyle w:val="Ttulo3"/>
        <w:spacing w:before="0"/>
        <w:rPr>
          <w:rFonts w:cs="Times New Roman"/>
        </w:rPr>
      </w:pPr>
      <w:bookmarkStart w:id="19" w:name="_Toc14267898"/>
      <w:r w:rsidRPr="006E0FD0">
        <w:rPr>
          <w:rFonts w:cs="Times New Roman"/>
        </w:rPr>
        <w:t>5</w:t>
      </w:r>
      <w:r w:rsidR="00212C16" w:rsidRPr="006E0FD0">
        <w:rPr>
          <w:rFonts w:cs="Times New Roman"/>
        </w:rPr>
        <w:t>.1</w:t>
      </w:r>
      <w:r w:rsidR="00453D12" w:rsidRPr="006E0FD0">
        <w:rPr>
          <w:rFonts w:cs="Times New Roman"/>
        </w:rPr>
        <w:t xml:space="preserve"> Discusión de resultados</w:t>
      </w:r>
      <w:bookmarkEnd w:id="19"/>
      <w:r w:rsidR="00453D12" w:rsidRPr="006E0FD0">
        <w:rPr>
          <w:rFonts w:cs="Times New Roman"/>
        </w:rPr>
        <w:t xml:space="preserve"> </w:t>
      </w:r>
    </w:p>
    <w:p w14:paraId="2201BF5E" w14:textId="298EC72C" w:rsidR="00073056" w:rsidRPr="00C15425" w:rsidRDefault="0094682B" w:rsidP="00073056">
      <w:pPr>
        <w:jc w:val="both"/>
      </w:pPr>
      <w:r w:rsidRPr="006E0FD0">
        <w:t xml:space="preserve">La comunicación de los resultados se realizó el </w:t>
      </w:r>
      <w:r w:rsidR="00073056" w:rsidRPr="00073056">
        <w:t>16 de marzo de 2020</w:t>
      </w:r>
      <w:r w:rsidRPr="006E0FD0">
        <w:t xml:space="preserve">, a las </w:t>
      </w:r>
      <w:r w:rsidR="00073056">
        <w:t xml:space="preserve">9 horas </w:t>
      </w:r>
      <w:r w:rsidRPr="006E0FD0">
        <w:t xml:space="preserve">en la </w:t>
      </w:r>
      <w:r w:rsidR="00073056">
        <w:t>sala de reuniones del Departamento de Tercer Ciclo y Educación Diversificada</w:t>
      </w:r>
      <w:r w:rsidRPr="006E0FD0">
        <w:t xml:space="preserve">, con la presencia de las siguientes personas: </w:t>
      </w:r>
      <w:r w:rsidR="00073056">
        <w:t xml:space="preserve">Rigoberto Corrales Zúñiga, Jefe del Departamento de Tercer Ciclo y Educación Diversificada, </w:t>
      </w:r>
      <w:r w:rsidR="00073056" w:rsidRPr="00073056">
        <w:t>Juan Pablo Serrano Echeverría</w:t>
      </w:r>
      <w:r w:rsidR="00073056">
        <w:t>, Asesor Nacional de Matemática del Departamento de Tercer Ciclo y Educación Diversificada, Sarita Pérez Umaña, Jefe del Departamento de Auditoría de Programas y Pilar Saborío V</w:t>
      </w:r>
      <w:r w:rsidR="00C15425">
        <w:t>íquez, a</w:t>
      </w:r>
      <w:r w:rsidR="00073056">
        <w:t xml:space="preserve">uditora encargada del estudio. </w:t>
      </w:r>
    </w:p>
    <w:p w14:paraId="1403BC54" w14:textId="17FF17EE" w:rsidR="0094682B" w:rsidRDefault="0094682B" w:rsidP="00073056">
      <w:pPr>
        <w:jc w:val="both"/>
      </w:pPr>
    </w:p>
    <w:p w14:paraId="36D563A8" w14:textId="7586CFC7" w:rsidR="00073056" w:rsidRPr="006E0FD0" w:rsidRDefault="00073056" w:rsidP="00073056">
      <w:pPr>
        <w:jc w:val="both"/>
      </w:pPr>
      <w:r>
        <w:t xml:space="preserve">Mediante correo electrónico de fecha 16 de marzo de 2020, se envía el borrador del informe al señor Rigoberto Corrales Zúñiga, </w:t>
      </w:r>
      <w:r w:rsidR="006031B2">
        <w:t xml:space="preserve">a fin de que en un plazo de 3 días hábiles se emitieran las observaciones que considerara pertinentes. En atención a lo anterior, según correo electrónico de fecha 26 de abril de 2020, se reciben las observaciones al documento y se envía la valoración de las mismas por parte de esta Auditoría Interna </w:t>
      </w:r>
      <w:r w:rsidR="00C15425">
        <w:t xml:space="preserve">(ver Anexo N° 3), </w:t>
      </w:r>
      <w:r w:rsidR="006031B2">
        <w:t xml:space="preserve">al señor Corrales Zúñiga, mediante oficio </w:t>
      </w:r>
      <w:r w:rsidR="007E2B36">
        <w:t xml:space="preserve">AI- 0568-2020 </w:t>
      </w:r>
      <w:r w:rsidR="006031B2">
        <w:t>de fecha 28 de abril de 2020</w:t>
      </w:r>
      <w:r w:rsidR="00C15425">
        <w:t>.</w:t>
      </w:r>
    </w:p>
    <w:p w14:paraId="6E5C8E59" w14:textId="77777777" w:rsidR="00CD444B" w:rsidRDefault="00CD444B" w:rsidP="00DD5342">
      <w:pPr>
        <w:jc w:val="both"/>
        <w:rPr>
          <w:b/>
        </w:rPr>
      </w:pPr>
    </w:p>
    <w:p w14:paraId="2A4869DF" w14:textId="77777777" w:rsidR="007E2B36" w:rsidRDefault="007E2B36" w:rsidP="00DD5342">
      <w:pPr>
        <w:jc w:val="both"/>
      </w:pPr>
    </w:p>
    <w:p w14:paraId="37124C41" w14:textId="77777777" w:rsidR="007E2B36" w:rsidRDefault="007E2B36" w:rsidP="00DD5342">
      <w:pPr>
        <w:jc w:val="both"/>
      </w:pPr>
    </w:p>
    <w:p w14:paraId="540434F3" w14:textId="77777777" w:rsidR="007E2B36" w:rsidRDefault="007E2B36" w:rsidP="00DD5342">
      <w:pPr>
        <w:jc w:val="both"/>
      </w:pPr>
    </w:p>
    <w:p w14:paraId="00A8CB87" w14:textId="04C3AC4D" w:rsidR="006031B2" w:rsidRDefault="006031B2" w:rsidP="00DD5342">
      <w:pPr>
        <w:jc w:val="both"/>
      </w:pPr>
      <w:r w:rsidRPr="006031B2">
        <w:lastRenderedPageBreak/>
        <w:t xml:space="preserve">Asimismo, mediante correo electrónico de fecha </w:t>
      </w:r>
      <w:r w:rsidR="00C15425">
        <w:t>19</w:t>
      </w:r>
      <w:r>
        <w:t xml:space="preserve"> de marzo de 2020, se remitió la recomendación 4.1 a la Directora de Desarrollo Curricular, quien</w:t>
      </w:r>
      <w:r w:rsidR="00C15425">
        <w:t xml:space="preserve"> mediante oficio N° </w:t>
      </w:r>
      <w:r w:rsidR="00C15425" w:rsidRPr="00C15425">
        <w:t>DDC-0384-03-2020</w:t>
      </w:r>
      <w:r w:rsidR="00C15425">
        <w:t xml:space="preserve"> y correo electrónico ambos de fecha 25 de marzo de 2020, </w:t>
      </w:r>
      <w:r>
        <w:t>señaló aceptar la recomendación, solamente se solicitó ampliar el plazo a 6 meses en virtud de la emergencia del COVID-19</w:t>
      </w:r>
      <w:r w:rsidR="00C15425">
        <w:t xml:space="preserve"> (Ver Anexo N° 3)</w:t>
      </w:r>
      <w:r>
        <w:t>.</w:t>
      </w:r>
    </w:p>
    <w:p w14:paraId="621A290A" w14:textId="77777777" w:rsidR="006031B2" w:rsidRPr="006031B2" w:rsidRDefault="006031B2" w:rsidP="00DD5342">
      <w:pPr>
        <w:jc w:val="both"/>
      </w:pPr>
    </w:p>
    <w:p w14:paraId="6C878488" w14:textId="7D731DD8" w:rsidR="009F4DF8" w:rsidRPr="006E0FD0" w:rsidRDefault="00AE7707" w:rsidP="009F4DF8">
      <w:pPr>
        <w:pStyle w:val="Ttulo3"/>
        <w:spacing w:before="0"/>
        <w:rPr>
          <w:rFonts w:cs="Times New Roman"/>
        </w:rPr>
      </w:pPr>
      <w:bookmarkStart w:id="20" w:name="_Toc14267899"/>
      <w:r w:rsidRPr="006E0FD0">
        <w:rPr>
          <w:rFonts w:cs="Times New Roman"/>
        </w:rPr>
        <w:t>5</w:t>
      </w:r>
      <w:r w:rsidR="00212C16" w:rsidRPr="006E0FD0">
        <w:rPr>
          <w:rFonts w:cs="Times New Roman"/>
        </w:rPr>
        <w:t>.2</w:t>
      </w:r>
      <w:r w:rsidR="00453D12" w:rsidRPr="006E0FD0">
        <w:rPr>
          <w:rFonts w:cs="Times New Roman"/>
        </w:rPr>
        <w:t xml:space="preserve"> Trámite del informe</w:t>
      </w:r>
      <w:bookmarkEnd w:id="20"/>
      <w:r w:rsidR="00453D12" w:rsidRPr="006E0FD0">
        <w:rPr>
          <w:rFonts w:cs="Times New Roman"/>
        </w:rPr>
        <w:t xml:space="preserve"> </w:t>
      </w:r>
    </w:p>
    <w:p w14:paraId="5CB477B8" w14:textId="0CBFA7E3" w:rsidR="00643DC3" w:rsidRPr="006E0FD0" w:rsidRDefault="00453D12" w:rsidP="00DD5342">
      <w:pPr>
        <w:autoSpaceDE w:val="0"/>
        <w:autoSpaceDN w:val="0"/>
        <w:adjustRightInd w:val="0"/>
        <w:jc w:val="both"/>
      </w:pPr>
      <w:r w:rsidRPr="006E0FD0">
        <w:t xml:space="preserve">Este informe debe seguir el trámite dispuesto en el </w:t>
      </w:r>
      <w:r w:rsidRPr="006E0FD0">
        <w:rPr>
          <w:rFonts w:eastAsiaTheme="majorEastAsia"/>
          <w:bCs/>
        </w:rPr>
        <w:t>artículo 36</w:t>
      </w:r>
      <w:r w:rsidR="0027258B" w:rsidRPr="006E0FD0">
        <w:rPr>
          <w:rFonts w:eastAsiaTheme="majorEastAsia"/>
          <w:bCs/>
        </w:rPr>
        <w:t xml:space="preserve"> </w:t>
      </w:r>
      <w:r w:rsidRPr="006E0FD0">
        <w:rPr>
          <w:rFonts w:eastAsiaTheme="majorEastAsia"/>
          <w:bCs/>
        </w:rPr>
        <w:t>de</w:t>
      </w:r>
      <w:r w:rsidRPr="006E0FD0">
        <w:t xml:space="preserve"> la Ley General de Control Interno. </w:t>
      </w:r>
      <w:r w:rsidRPr="006E0FD0">
        <w:rPr>
          <w:lang w:eastAsia="es-ES"/>
        </w:rPr>
        <w:t>Cada una de las dependencias a las que se dirijan recomendaciones en este informe, debe enviar a esta Auditoría Interna un cronograma detallado, con las acciones y fechas en que serán cumplidas. En caso de incumplimiento injustificado de las recomendaciones de un informe de Auditoría, se aplicarán las sanciones indicadas en los artículos 61 y 54 del Reglamento Autónomo de Servicios del MEP, modificados mediante Decreto Ejecutivo 36028-MEP del 3 de junio del 2010</w:t>
      </w:r>
      <w:r w:rsidRPr="006E0FD0">
        <w:t xml:space="preserve">. </w:t>
      </w:r>
    </w:p>
    <w:p w14:paraId="6EBCA452" w14:textId="77777777" w:rsidR="00AB7FB7" w:rsidRDefault="00AB7FB7" w:rsidP="00DD5342">
      <w:pPr>
        <w:suppressAutoHyphens w:val="0"/>
      </w:pPr>
    </w:p>
    <w:p w14:paraId="458EE06F" w14:textId="77777777" w:rsidR="00AB7FB7" w:rsidRPr="006E0FD0" w:rsidRDefault="00AB7FB7" w:rsidP="00DD5342">
      <w:pPr>
        <w:suppressAutoHyphens w:val="0"/>
      </w:pPr>
    </w:p>
    <w:p w14:paraId="0D651A97" w14:textId="5E8418FE" w:rsidR="00453D12" w:rsidRPr="006E0FD0" w:rsidRDefault="00AE7707" w:rsidP="00DD5342">
      <w:pPr>
        <w:pStyle w:val="Ttulo2"/>
        <w:spacing w:before="0" w:beforeAutospacing="0" w:after="0" w:afterAutospacing="0"/>
        <w:rPr>
          <w:szCs w:val="24"/>
          <w:lang w:val="es-CR"/>
        </w:rPr>
      </w:pPr>
      <w:bookmarkStart w:id="21" w:name="_Toc14267900"/>
      <w:r w:rsidRPr="006E0FD0">
        <w:rPr>
          <w:szCs w:val="24"/>
          <w:lang w:val="es-CR"/>
        </w:rPr>
        <w:t>6</w:t>
      </w:r>
      <w:r w:rsidR="00453D12" w:rsidRPr="006E0FD0">
        <w:rPr>
          <w:szCs w:val="24"/>
          <w:lang w:val="es-CR"/>
        </w:rPr>
        <w:t>. NOMBRES Y FIRMAS</w:t>
      </w:r>
      <w:bookmarkEnd w:id="21"/>
    </w:p>
    <w:tbl>
      <w:tblPr>
        <w:tblW w:w="0" w:type="auto"/>
        <w:tblLook w:val="04A0" w:firstRow="1" w:lastRow="0" w:firstColumn="1" w:lastColumn="0" w:noHBand="0" w:noVBand="1"/>
      </w:tblPr>
      <w:tblGrid>
        <w:gridCol w:w="4414"/>
        <w:gridCol w:w="4414"/>
      </w:tblGrid>
      <w:tr w:rsidR="001707C9" w:rsidRPr="006E0FD0" w14:paraId="4EF39E7A" w14:textId="77777777" w:rsidTr="00D42E7B">
        <w:tc>
          <w:tcPr>
            <w:tcW w:w="4414" w:type="dxa"/>
          </w:tcPr>
          <w:p w14:paraId="7AB9CE7F" w14:textId="77777777" w:rsidR="00CD444B" w:rsidRPr="006E0FD0" w:rsidRDefault="00CD444B" w:rsidP="00DD5342">
            <w:pPr>
              <w:jc w:val="center"/>
              <w:rPr>
                <w:lang w:eastAsia="es-ES"/>
              </w:rPr>
            </w:pPr>
          </w:p>
          <w:p w14:paraId="4533CE74" w14:textId="77777777" w:rsidR="00CD444B" w:rsidRDefault="00CD444B" w:rsidP="00DD5342">
            <w:pPr>
              <w:jc w:val="center"/>
              <w:rPr>
                <w:lang w:eastAsia="es-ES"/>
              </w:rPr>
            </w:pPr>
          </w:p>
          <w:p w14:paraId="6D9B4F26" w14:textId="77777777" w:rsidR="000422DB" w:rsidRDefault="000422DB" w:rsidP="00084E65">
            <w:pPr>
              <w:rPr>
                <w:lang w:eastAsia="es-ES"/>
              </w:rPr>
            </w:pPr>
          </w:p>
          <w:p w14:paraId="5DCF6F46" w14:textId="77777777" w:rsidR="000422DB" w:rsidRPr="006E0FD0" w:rsidRDefault="000422DB" w:rsidP="00DD5342">
            <w:pPr>
              <w:jc w:val="center"/>
              <w:rPr>
                <w:lang w:eastAsia="es-ES"/>
              </w:rPr>
            </w:pPr>
          </w:p>
          <w:p w14:paraId="462A08FD" w14:textId="77777777" w:rsidR="000422DB" w:rsidRDefault="000422DB" w:rsidP="00DD5342">
            <w:pPr>
              <w:rPr>
                <w:lang w:eastAsia="es-ES"/>
              </w:rPr>
            </w:pPr>
          </w:p>
          <w:p w14:paraId="6F841CC4" w14:textId="10D1222F" w:rsidR="00453D12" w:rsidRPr="006E0FD0" w:rsidRDefault="00453D12" w:rsidP="00DD5342">
            <w:pPr>
              <w:rPr>
                <w:lang w:eastAsia="es-ES"/>
              </w:rPr>
            </w:pPr>
            <w:r w:rsidRPr="006E0FD0">
              <w:rPr>
                <w:lang w:eastAsia="es-ES"/>
              </w:rPr>
              <w:t>_______________________</w:t>
            </w:r>
          </w:p>
          <w:p w14:paraId="3A50893C" w14:textId="543850BA" w:rsidR="00453D12" w:rsidRPr="006E0FD0" w:rsidRDefault="00453D12" w:rsidP="00DD5342">
            <w:pPr>
              <w:rPr>
                <w:lang w:eastAsia="es-ES"/>
              </w:rPr>
            </w:pPr>
            <w:r w:rsidRPr="006E0FD0">
              <w:rPr>
                <w:lang w:eastAsia="es-ES"/>
              </w:rPr>
              <w:t>Lic</w:t>
            </w:r>
            <w:r w:rsidR="00F5407D" w:rsidRPr="006E0FD0">
              <w:rPr>
                <w:lang w:eastAsia="es-ES"/>
              </w:rPr>
              <w:t>da</w:t>
            </w:r>
            <w:r w:rsidRPr="006E0FD0">
              <w:rPr>
                <w:lang w:eastAsia="es-ES"/>
              </w:rPr>
              <w:t>.</w:t>
            </w:r>
            <w:r w:rsidR="00F5407D" w:rsidRPr="006E0FD0">
              <w:rPr>
                <w:lang w:eastAsia="es-ES"/>
              </w:rPr>
              <w:t xml:space="preserve"> Pilar Saborío Víquez </w:t>
            </w:r>
          </w:p>
          <w:p w14:paraId="3EAD8A5B" w14:textId="2931DA7C" w:rsidR="00453D12" w:rsidRPr="006E0FD0" w:rsidRDefault="00453D12" w:rsidP="00DD5342">
            <w:pPr>
              <w:rPr>
                <w:lang w:eastAsia="es-ES"/>
              </w:rPr>
            </w:pPr>
            <w:r w:rsidRPr="006E0FD0">
              <w:rPr>
                <w:lang w:eastAsia="es-ES"/>
              </w:rPr>
              <w:t>Auditor</w:t>
            </w:r>
            <w:r w:rsidR="00F5407D" w:rsidRPr="006E0FD0">
              <w:rPr>
                <w:lang w:eastAsia="es-ES"/>
              </w:rPr>
              <w:t>a Encargada</w:t>
            </w:r>
          </w:p>
        </w:tc>
        <w:tc>
          <w:tcPr>
            <w:tcW w:w="4414" w:type="dxa"/>
          </w:tcPr>
          <w:p w14:paraId="22A18A72" w14:textId="77777777" w:rsidR="00CD444B" w:rsidRPr="006E0FD0" w:rsidRDefault="00CD444B" w:rsidP="00DD5342">
            <w:pPr>
              <w:jc w:val="center"/>
              <w:rPr>
                <w:lang w:eastAsia="es-ES"/>
              </w:rPr>
            </w:pPr>
          </w:p>
          <w:p w14:paraId="1E18AE19" w14:textId="77777777" w:rsidR="000422DB" w:rsidRDefault="000422DB" w:rsidP="00084E65">
            <w:pPr>
              <w:rPr>
                <w:lang w:eastAsia="es-ES"/>
              </w:rPr>
            </w:pPr>
          </w:p>
          <w:p w14:paraId="4560FE5C" w14:textId="77777777" w:rsidR="00084E65" w:rsidRDefault="00084E65" w:rsidP="00084E65">
            <w:pPr>
              <w:rPr>
                <w:lang w:eastAsia="es-ES"/>
              </w:rPr>
            </w:pPr>
          </w:p>
          <w:p w14:paraId="1FB0687A" w14:textId="77777777" w:rsidR="000422DB" w:rsidRDefault="000422DB" w:rsidP="00DD5342">
            <w:pPr>
              <w:jc w:val="center"/>
              <w:rPr>
                <w:lang w:eastAsia="es-ES"/>
              </w:rPr>
            </w:pPr>
          </w:p>
          <w:p w14:paraId="72361719" w14:textId="77777777" w:rsidR="000422DB" w:rsidRPr="006E0FD0" w:rsidRDefault="000422DB" w:rsidP="00DD5342">
            <w:pPr>
              <w:jc w:val="center"/>
              <w:rPr>
                <w:lang w:eastAsia="es-ES"/>
              </w:rPr>
            </w:pPr>
          </w:p>
          <w:p w14:paraId="4B8D314F" w14:textId="77777777" w:rsidR="00453D12" w:rsidRPr="006E0FD0" w:rsidRDefault="007C1E0F" w:rsidP="00DD5342">
            <w:pPr>
              <w:rPr>
                <w:lang w:eastAsia="es-ES"/>
              </w:rPr>
            </w:pPr>
            <w:r w:rsidRPr="006E0FD0">
              <w:rPr>
                <w:lang w:eastAsia="es-ES"/>
              </w:rPr>
              <w:t xml:space="preserve">        </w:t>
            </w:r>
            <w:r w:rsidR="00453D12" w:rsidRPr="006E0FD0">
              <w:rPr>
                <w:lang w:eastAsia="es-ES"/>
              </w:rPr>
              <w:t>_________________________</w:t>
            </w:r>
          </w:p>
          <w:p w14:paraId="6FEB9389" w14:textId="77777777" w:rsidR="009E1467" w:rsidRPr="006E0FD0" w:rsidRDefault="007C1E0F" w:rsidP="009E1467">
            <w:pPr>
              <w:rPr>
                <w:lang w:eastAsia="es-ES"/>
              </w:rPr>
            </w:pPr>
            <w:r w:rsidRPr="006E0FD0">
              <w:rPr>
                <w:lang w:eastAsia="es-ES"/>
              </w:rPr>
              <w:t xml:space="preserve">        </w:t>
            </w:r>
            <w:r w:rsidR="009E1467" w:rsidRPr="006E0FD0">
              <w:rPr>
                <w:lang w:eastAsia="es-ES"/>
              </w:rPr>
              <w:t>MBA. Sarita Pérez Umaña</w:t>
            </w:r>
          </w:p>
          <w:p w14:paraId="4CE77607" w14:textId="77777777" w:rsidR="009E1467" w:rsidRPr="006E0FD0" w:rsidRDefault="009E1467" w:rsidP="009E1467">
            <w:pPr>
              <w:rPr>
                <w:lang w:eastAsia="es-ES"/>
              </w:rPr>
            </w:pPr>
            <w:r w:rsidRPr="006E0FD0">
              <w:rPr>
                <w:lang w:eastAsia="es-ES"/>
              </w:rPr>
              <w:t xml:space="preserve">        Jefe Departamento Auditoría de     </w:t>
            </w:r>
          </w:p>
          <w:p w14:paraId="02A97EBE" w14:textId="4DFD4B93" w:rsidR="00453D12" w:rsidRPr="006E0FD0" w:rsidRDefault="009E1467" w:rsidP="009E1467">
            <w:pPr>
              <w:rPr>
                <w:lang w:eastAsia="es-ES"/>
              </w:rPr>
            </w:pPr>
            <w:r w:rsidRPr="006E0FD0">
              <w:rPr>
                <w:lang w:eastAsia="es-ES"/>
              </w:rPr>
              <w:t xml:space="preserve">        Programas</w:t>
            </w:r>
          </w:p>
          <w:p w14:paraId="3B6FE6BC" w14:textId="141BCA4F" w:rsidR="00453D12" w:rsidRPr="006E0FD0" w:rsidRDefault="00453D12" w:rsidP="009E1467">
            <w:pPr>
              <w:jc w:val="center"/>
              <w:rPr>
                <w:lang w:eastAsia="es-ES"/>
              </w:rPr>
            </w:pPr>
          </w:p>
        </w:tc>
      </w:tr>
      <w:tr w:rsidR="00453D12" w:rsidRPr="006E0FD0" w14:paraId="257DD968" w14:textId="77777777" w:rsidTr="00D42E7B">
        <w:tc>
          <w:tcPr>
            <w:tcW w:w="8828" w:type="dxa"/>
            <w:gridSpan w:val="2"/>
          </w:tcPr>
          <w:p w14:paraId="6D43B701" w14:textId="77777777" w:rsidR="00453D12" w:rsidRDefault="00453D12" w:rsidP="00DD5342">
            <w:pPr>
              <w:jc w:val="center"/>
              <w:rPr>
                <w:lang w:eastAsia="es-ES"/>
              </w:rPr>
            </w:pPr>
          </w:p>
          <w:p w14:paraId="350AE6CA" w14:textId="77777777" w:rsidR="00084E65" w:rsidRDefault="00084E65" w:rsidP="00DD5342">
            <w:pPr>
              <w:jc w:val="center"/>
              <w:rPr>
                <w:lang w:eastAsia="es-ES"/>
              </w:rPr>
            </w:pPr>
          </w:p>
          <w:p w14:paraId="7E44A547" w14:textId="77777777" w:rsidR="00084E65" w:rsidRDefault="00084E65" w:rsidP="00DD5342">
            <w:pPr>
              <w:jc w:val="center"/>
              <w:rPr>
                <w:lang w:eastAsia="es-ES"/>
              </w:rPr>
            </w:pPr>
          </w:p>
          <w:p w14:paraId="2A858317" w14:textId="77777777" w:rsidR="00084E65" w:rsidRDefault="00084E65" w:rsidP="00DD5342">
            <w:pPr>
              <w:jc w:val="center"/>
              <w:rPr>
                <w:lang w:eastAsia="es-ES"/>
              </w:rPr>
            </w:pPr>
          </w:p>
          <w:p w14:paraId="5F02CB37" w14:textId="77777777" w:rsidR="00084E65" w:rsidRPr="006E0FD0" w:rsidRDefault="00084E65" w:rsidP="00DD5342">
            <w:pPr>
              <w:jc w:val="center"/>
              <w:rPr>
                <w:lang w:eastAsia="es-ES"/>
              </w:rPr>
            </w:pPr>
          </w:p>
          <w:p w14:paraId="59D09068" w14:textId="77777777" w:rsidR="00CD444B" w:rsidRPr="006E0FD0" w:rsidRDefault="00453D12" w:rsidP="00DD5342">
            <w:pPr>
              <w:rPr>
                <w:lang w:eastAsia="es-ES"/>
              </w:rPr>
            </w:pPr>
            <w:r w:rsidRPr="006E0FD0">
              <w:rPr>
                <w:lang w:eastAsia="es-ES"/>
              </w:rPr>
              <w:t>__________________________</w:t>
            </w:r>
            <w:r w:rsidR="00CD444B" w:rsidRPr="006E0FD0">
              <w:rPr>
                <w:lang w:eastAsia="es-ES"/>
              </w:rPr>
              <w:t xml:space="preserve">                          </w:t>
            </w:r>
            <w:r w:rsidR="007C1E0F" w:rsidRPr="006E0FD0">
              <w:rPr>
                <w:lang w:eastAsia="es-ES"/>
              </w:rPr>
              <w:t xml:space="preserve">   _________________________</w:t>
            </w:r>
          </w:p>
          <w:p w14:paraId="3140C71D" w14:textId="3D5D4A0D" w:rsidR="00CD444B" w:rsidRPr="006E0FD0" w:rsidRDefault="009E1467" w:rsidP="00DD5342">
            <w:pPr>
              <w:rPr>
                <w:lang w:eastAsia="es-ES"/>
              </w:rPr>
            </w:pPr>
            <w:r w:rsidRPr="006E0FD0">
              <w:rPr>
                <w:lang w:eastAsia="es-ES"/>
              </w:rPr>
              <w:t>Lic</w:t>
            </w:r>
            <w:r w:rsidR="007C1E0F" w:rsidRPr="006E0FD0">
              <w:rPr>
                <w:lang w:eastAsia="es-ES"/>
              </w:rPr>
              <w:t>.</w:t>
            </w:r>
            <w:r w:rsidR="00CD444B" w:rsidRPr="006E0FD0">
              <w:rPr>
                <w:lang w:eastAsia="es-ES"/>
              </w:rPr>
              <w:t xml:space="preserve"> </w:t>
            </w:r>
            <w:r w:rsidRPr="006E0FD0">
              <w:rPr>
                <w:lang w:eastAsia="es-ES"/>
              </w:rPr>
              <w:t>Julio Rodríguez Céspedes</w:t>
            </w:r>
            <w:r w:rsidR="00CD444B" w:rsidRPr="006E0FD0">
              <w:rPr>
                <w:lang w:eastAsia="es-ES"/>
              </w:rPr>
              <w:t xml:space="preserve">      </w:t>
            </w:r>
            <w:r w:rsidRPr="006E0FD0">
              <w:rPr>
                <w:lang w:eastAsia="es-ES"/>
              </w:rPr>
              <w:t xml:space="preserve">                          </w:t>
            </w:r>
            <w:r w:rsidR="00CD444B" w:rsidRPr="006E0FD0">
              <w:rPr>
                <w:lang w:eastAsia="es-ES"/>
              </w:rPr>
              <w:t>MBA. Edier Navarro Esquivel</w:t>
            </w:r>
          </w:p>
          <w:p w14:paraId="1D237B81" w14:textId="4260EB88" w:rsidR="00CD444B" w:rsidRPr="006E0FD0" w:rsidRDefault="009E1467" w:rsidP="00DD5342">
            <w:pPr>
              <w:rPr>
                <w:lang w:eastAsia="es-ES"/>
              </w:rPr>
            </w:pPr>
            <w:r w:rsidRPr="006E0FD0">
              <w:rPr>
                <w:lang w:eastAsia="es-ES"/>
              </w:rPr>
              <w:t xml:space="preserve">SUBAUDITOR INTERNO        </w:t>
            </w:r>
            <w:r w:rsidR="001707C9" w:rsidRPr="006E0FD0">
              <w:rPr>
                <w:lang w:eastAsia="es-ES"/>
              </w:rPr>
              <w:t xml:space="preserve"> </w:t>
            </w:r>
            <w:r w:rsidR="007C1E0F" w:rsidRPr="006E0FD0">
              <w:rPr>
                <w:lang w:eastAsia="es-ES"/>
              </w:rPr>
              <w:t xml:space="preserve">                            </w:t>
            </w:r>
            <w:r w:rsidR="00CD444B" w:rsidRPr="006E0FD0">
              <w:rPr>
                <w:lang w:eastAsia="es-ES"/>
              </w:rPr>
              <w:t>AUDITOR INTERNO</w:t>
            </w:r>
          </w:p>
          <w:p w14:paraId="100185FC" w14:textId="101A9D60" w:rsidR="00453D12" w:rsidRPr="006E0FD0" w:rsidRDefault="009E1467" w:rsidP="00DD5342">
            <w:pPr>
              <w:rPr>
                <w:lang w:eastAsia="es-ES"/>
              </w:rPr>
            </w:pPr>
            <w:r w:rsidRPr="006E0FD0">
              <w:rPr>
                <w:lang w:eastAsia="es-ES"/>
              </w:rPr>
              <w:t xml:space="preserve"> </w:t>
            </w:r>
          </w:p>
        </w:tc>
      </w:tr>
    </w:tbl>
    <w:p w14:paraId="680A41D9" w14:textId="77777777" w:rsidR="00802328" w:rsidRDefault="00802328" w:rsidP="00DD5342">
      <w:pPr>
        <w:pStyle w:val="Sinespaciado"/>
        <w:rPr>
          <w:lang w:val="es-CR" w:eastAsia="es-ES"/>
        </w:rPr>
      </w:pPr>
    </w:p>
    <w:p w14:paraId="3CBFDA80" w14:textId="77777777" w:rsidR="000422DB" w:rsidRDefault="000422DB" w:rsidP="00DD5342">
      <w:pPr>
        <w:pStyle w:val="Sinespaciado"/>
        <w:rPr>
          <w:lang w:val="es-CR" w:eastAsia="es-ES"/>
        </w:rPr>
      </w:pPr>
    </w:p>
    <w:p w14:paraId="224E98A2" w14:textId="77777777" w:rsidR="000422DB" w:rsidRDefault="000422DB" w:rsidP="00DD5342">
      <w:pPr>
        <w:pStyle w:val="Sinespaciado"/>
        <w:rPr>
          <w:lang w:val="es-CR" w:eastAsia="es-ES"/>
        </w:rPr>
      </w:pPr>
    </w:p>
    <w:p w14:paraId="074B65B8" w14:textId="77777777" w:rsidR="00327865" w:rsidRDefault="00327865" w:rsidP="00DD5342">
      <w:pPr>
        <w:pStyle w:val="Sinespaciado"/>
        <w:rPr>
          <w:lang w:val="es-CR" w:eastAsia="es-ES"/>
        </w:rPr>
      </w:pPr>
    </w:p>
    <w:p w14:paraId="368945CB" w14:textId="77777777" w:rsidR="00327865" w:rsidRDefault="00327865" w:rsidP="00DD5342">
      <w:pPr>
        <w:pStyle w:val="Sinespaciado"/>
        <w:rPr>
          <w:lang w:val="es-CR" w:eastAsia="es-ES"/>
        </w:rPr>
      </w:pPr>
    </w:p>
    <w:p w14:paraId="05B317DF" w14:textId="77777777" w:rsidR="000422DB" w:rsidRPr="006E0FD0" w:rsidRDefault="000422DB" w:rsidP="00DD5342">
      <w:pPr>
        <w:pStyle w:val="Sinespaciado"/>
        <w:rPr>
          <w:lang w:val="es-CR" w:eastAsia="es-ES"/>
        </w:rPr>
      </w:pPr>
    </w:p>
    <w:p w14:paraId="6C8CFE37" w14:textId="4C2CC039" w:rsidR="00802328" w:rsidRPr="006E0FD0" w:rsidRDefault="00F97470" w:rsidP="00DD5342">
      <w:pPr>
        <w:pStyle w:val="Sinespaciado"/>
        <w:jc w:val="right"/>
        <w:rPr>
          <w:b/>
          <w:sz w:val="20"/>
          <w:szCs w:val="20"/>
          <w:lang w:val="es-CR" w:eastAsia="es-ES"/>
        </w:rPr>
      </w:pPr>
      <w:r w:rsidRPr="006E0FD0">
        <w:rPr>
          <w:b/>
          <w:sz w:val="20"/>
          <w:szCs w:val="20"/>
          <w:lang w:val="es-CR" w:eastAsia="es-ES"/>
        </w:rPr>
        <w:t xml:space="preserve">Estudio N° </w:t>
      </w:r>
      <w:r w:rsidR="00643DC3" w:rsidRPr="006E0FD0">
        <w:rPr>
          <w:b/>
          <w:sz w:val="20"/>
          <w:szCs w:val="20"/>
          <w:lang w:val="es-CR" w:eastAsia="es-ES"/>
        </w:rPr>
        <w:t>38</w:t>
      </w:r>
      <w:r w:rsidRPr="006E0FD0">
        <w:rPr>
          <w:b/>
          <w:sz w:val="20"/>
          <w:szCs w:val="20"/>
          <w:lang w:val="es-CR" w:eastAsia="es-ES"/>
        </w:rPr>
        <w:t>-</w:t>
      </w:r>
      <w:r w:rsidR="00643DC3" w:rsidRPr="006E0FD0">
        <w:rPr>
          <w:b/>
          <w:sz w:val="20"/>
          <w:szCs w:val="20"/>
          <w:lang w:val="es-CR" w:eastAsia="es-ES"/>
        </w:rPr>
        <w:t>18</w:t>
      </w:r>
    </w:p>
    <w:p w14:paraId="780182C2" w14:textId="77777777" w:rsidR="0089481A" w:rsidRPr="006E0FD0" w:rsidRDefault="0089481A">
      <w:pPr>
        <w:suppressAutoHyphens w:val="0"/>
        <w:spacing w:after="200" w:line="276" w:lineRule="auto"/>
        <w:rPr>
          <w:b/>
          <w:sz w:val="20"/>
          <w:szCs w:val="20"/>
          <w:lang w:val="es-CR" w:eastAsia="es-ES"/>
        </w:rPr>
      </w:pPr>
      <w:r w:rsidRPr="006E0FD0">
        <w:rPr>
          <w:b/>
          <w:sz w:val="20"/>
          <w:szCs w:val="20"/>
          <w:lang w:val="es-CR" w:eastAsia="es-ES"/>
        </w:rPr>
        <w:br w:type="page"/>
      </w:r>
    </w:p>
    <w:p w14:paraId="6D023333" w14:textId="77777777" w:rsidR="0089481A" w:rsidRPr="006E0FD0" w:rsidRDefault="0089481A" w:rsidP="0089481A">
      <w:pPr>
        <w:pStyle w:val="Ttulo2"/>
        <w:spacing w:before="0" w:beforeAutospacing="0" w:after="0" w:afterAutospacing="0"/>
        <w:rPr>
          <w:szCs w:val="24"/>
          <w:lang w:val="es-CR"/>
        </w:rPr>
      </w:pPr>
      <w:r w:rsidRPr="006E0FD0">
        <w:rPr>
          <w:szCs w:val="24"/>
          <w:lang w:val="es-CR"/>
        </w:rPr>
        <w:lastRenderedPageBreak/>
        <w:t xml:space="preserve">7. ANEXOS </w:t>
      </w:r>
    </w:p>
    <w:p w14:paraId="08732CEF" w14:textId="77777777" w:rsidR="0089481A" w:rsidRDefault="0089481A" w:rsidP="0089481A">
      <w:pPr>
        <w:pStyle w:val="Ttulo2"/>
        <w:spacing w:before="0" w:beforeAutospacing="0" w:after="0" w:afterAutospacing="0"/>
        <w:rPr>
          <w:szCs w:val="24"/>
          <w:lang w:val="es-CR"/>
        </w:rPr>
      </w:pPr>
    </w:p>
    <w:p w14:paraId="5C100254" w14:textId="776DDCA2" w:rsidR="001255D9" w:rsidRPr="006E0FD0" w:rsidRDefault="001255D9" w:rsidP="001255D9">
      <w:pPr>
        <w:contextualSpacing/>
        <w:jc w:val="center"/>
        <w:rPr>
          <w:b/>
        </w:rPr>
      </w:pPr>
      <w:r>
        <w:rPr>
          <w:b/>
        </w:rPr>
        <w:t xml:space="preserve">Anexo </w:t>
      </w:r>
      <w:r w:rsidRPr="006E0FD0">
        <w:rPr>
          <w:b/>
        </w:rPr>
        <w:t>N° 1</w:t>
      </w:r>
    </w:p>
    <w:p w14:paraId="6D3635BE" w14:textId="77777777" w:rsidR="001255D9" w:rsidRPr="006E0FD0" w:rsidRDefault="001255D9" w:rsidP="001255D9">
      <w:pPr>
        <w:contextualSpacing/>
        <w:jc w:val="center"/>
        <w:rPr>
          <w:b/>
        </w:rPr>
      </w:pPr>
      <w:r>
        <w:rPr>
          <w:b/>
        </w:rPr>
        <w:t>Proyectos que se ejecutan y sus actividades</w:t>
      </w:r>
    </w:p>
    <w:tbl>
      <w:tblPr>
        <w:tblStyle w:val="Tablaconcuadrcula"/>
        <w:tblW w:w="0" w:type="auto"/>
        <w:jc w:val="center"/>
        <w:tblLook w:val="04A0" w:firstRow="1" w:lastRow="0" w:firstColumn="1" w:lastColumn="0" w:noHBand="0" w:noVBand="1"/>
      </w:tblPr>
      <w:tblGrid>
        <w:gridCol w:w="3851"/>
        <w:gridCol w:w="4678"/>
      </w:tblGrid>
      <w:tr w:rsidR="001255D9" w:rsidRPr="006E0FD0" w14:paraId="6BA985F0" w14:textId="77777777" w:rsidTr="002A73EA">
        <w:trPr>
          <w:jc w:val="center"/>
        </w:trPr>
        <w:tc>
          <w:tcPr>
            <w:tcW w:w="3851" w:type="dxa"/>
            <w:shd w:val="clear" w:color="auto" w:fill="244061" w:themeFill="accent1" w:themeFillShade="80"/>
          </w:tcPr>
          <w:p w14:paraId="53B8A312" w14:textId="77777777" w:rsidR="001255D9" w:rsidRPr="006E0FD0" w:rsidRDefault="001255D9" w:rsidP="002A73EA">
            <w:pPr>
              <w:jc w:val="center"/>
              <w:rPr>
                <w:rFonts w:eastAsiaTheme="majorEastAsia"/>
                <w:b/>
                <w:color w:val="FFFFFF" w:themeColor="background1"/>
                <w:sz w:val="20"/>
                <w:szCs w:val="20"/>
              </w:rPr>
            </w:pPr>
            <w:r w:rsidRPr="006E0FD0">
              <w:rPr>
                <w:rFonts w:eastAsiaTheme="majorEastAsia"/>
                <w:b/>
                <w:color w:val="FFFFFF" w:themeColor="background1"/>
                <w:sz w:val="20"/>
                <w:szCs w:val="20"/>
              </w:rPr>
              <w:t>Proyecto</w:t>
            </w:r>
          </w:p>
        </w:tc>
        <w:tc>
          <w:tcPr>
            <w:tcW w:w="4678" w:type="dxa"/>
            <w:shd w:val="clear" w:color="auto" w:fill="244061" w:themeFill="accent1" w:themeFillShade="80"/>
          </w:tcPr>
          <w:p w14:paraId="6D54DCDA" w14:textId="77777777" w:rsidR="001255D9" w:rsidRPr="006E0FD0" w:rsidRDefault="001255D9" w:rsidP="002A73EA">
            <w:pPr>
              <w:jc w:val="center"/>
              <w:rPr>
                <w:rFonts w:eastAsiaTheme="majorEastAsia"/>
                <w:b/>
                <w:color w:val="FFFFFF" w:themeColor="background1"/>
                <w:sz w:val="20"/>
                <w:szCs w:val="20"/>
              </w:rPr>
            </w:pPr>
            <w:r w:rsidRPr="006E0FD0">
              <w:rPr>
                <w:rFonts w:eastAsiaTheme="majorEastAsia"/>
                <w:b/>
                <w:color w:val="FFFFFF" w:themeColor="background1"/>
                <w:sz w:val="20"/>
                <w:szCs w:val="20"/>
              </w:rPr>
              <w:t>Descripción</w:t>
            </w:r>
          </w:p>
        </w:tc>
      </w:tr>
      <w:tr w:rsidR="001255D9" w:rsidRPr="006E0FD0" w14:paraId="7BEE2A66" w14:textId="77777777" w:rsidTr="002A73EA">
        <w:trPr>
          <w:jc w:val="center"/>
        </w:trPr>
        <w:tc>
          <w:tcPr>
            <w:tcW w:w="3851" w:type="dxa"/>
            <w:shd w:val="clear" w:color="auto" w:fill="auto"/>
          </w:tcPr>
          <w:p w14:paraId="61843402" w14:textId="77777777" w:rsidR="001255D9" w:rsidRPr="006E0FD0" w:rsidRDefault="001255D9" w:rsidP="002A73EA">
            <w:pPr>
              <w:ind w:left="0"/>
              <w:rPr>
                <w:rFonts w:eastAsiaTheme="majorEastAsia"/>
                <w:sz w:val="20"/>
                <w:szCs w:val="20"/>
              </w:rPr>
            </w:pPr>
            <w:r w:rsidRPr="006E0FD0">
              <w:rPr>
                <w:rFonts w:eastAsiaTheme="majorEastAsia"/>
                <w:sz w:val="20"/>
                <w:szCs w:val="20"/>
              </w:rPr>
              <w:t>Programa del “Diploma del Bachillerato Internacional” (PDBI)</w:t>
            </w:r>
          </w:p>
        </w:tc>
        <w:tc>
          <w:tcPr>
            <w:tcW w:w="4678" w:type="dxa"/>
            <w:shd w:val="clear" w:color="auto" w:fill="auto"/>
          </w:tcPr>
          <w:p w14:paraId="27CC1941" w14:textId="77777777" w:rsidR="001255D9" w:rsidRPr="006E0FD0" w:rsidRDefault="001255D9" w:rsidP="00470BDE">
            <w:pPr>
              <w:ind w:left="0"/>
              <w:rPr>
                <w:rFonts w:eastAsiaTheme="majorEastAsia"/>
                <w:sz w:val="20"/>
                <w:szCs w:val="20"/>
              </w:rPr>
            </w:pPr>
            <w:r w:rsidRPr="006E0FD0">
              <w:rPr>
                <w:rFonts w:eastAsiaTheme="majorEastAsia"/>
                <w:sz w:val="20"/>
                <w:szCs w:val="20"/>
              </w:rPr>
              <w:t>Decreto N°37135, artículo 67</w:t>
            </w:r>
          </w:p>
          <w:p w14:paraId="5BF19500" w14:textId="77777777" w:rsidR="001255D9" w:rsidRPr="006E0FD0" w:rsidRDefault="001255D9" w:rsidP="00470BDE">
            <w:pPr>
              <w:ind w:left="0"/>
              <w:rPr>
                <w:rFonts w:eastAsiaTheme="majorEastAsia"/>
                <w:sz w:val="20"/>
                <w:szCs w:val="20"/>
              </w:rPr>
            </w:pPr>
            <w:r w:rsidRPr="006E0FD0">
              <w:rPr>
                <w:rFonts w:eastAsiaTheme="majorEastAsia"/>
                <w:sz w:val="20"/>
                <w:szCs w:val="20"/>
              </w:rPr>
              <w:t>Autorización como oferta en instituciones públicas.</w:t>
            </w:r>
          </w:p>
          <w:p w14:paraId="0D5B202E" w14:textId="16A8081E" w:rsidR="001255D9" w:rsidRPr="006E0FD0" w:rsidRDefault="001255D9" w:rsidP="00470BDE">
            <w:pPr>
              <w:ind w:left="0"/>
              <w:rPr>
                <w:rFonts w:eastAsiaTheme="majorEastAsia"/>
                <w:sz w:val="20"/>
                <w:szCs w:val="20"/>
              </w:rPr>
            </w:pPr>
            <w:r w:rsidRPr="006E0FD0">
              <w:rPr>
                <w:rFonts w:eastAsiaTheme="majorEastAsia"/>
                <w:sz w:val="20"/>
                <w:szCs w:val="20"/>
              </w:rPr>
              <w:t>Actualmente todas las provincias cuentan con esta oferta, para un total de 18 centros educativos públicos y 17 instituciones privadas.2019</w:t>
            </w:r>
          </w:p>
        </w:tc>
      </w:tr>
      <w:tr w:rsidR="001255D9" w:rsidRPr="006E0FD0" w14:paraId="56282CF4" w14:textId="77777777" w:rsidTr="002A73EA">
        <w:trPr>
          <w:jc w:val="center"/>
        </w:trPr>
        <w:tc>
          <w:tcPr>
            <w:tcW w:w="3851" w:type="dxa"/>
            <w:shd w:val="clear" w:color="auto" w:fill="auto"/>
          </w:tcPr>
          <w:p w14:paraId="7ADD72E7" w14:textId="77777777" w:rsidR="001255D9" w:rsidRPr="006E0FD0" w:rsidRDefault="001255D9" w:rsidP="002A73EA">
            <w:pPr>
              <w:ind w:left="0"/>
              <w:rPr>
                <w:rFonts w:eastAsiaTheme="majorEastAsia"/>
                <w:sz w:val="20"/>
                <w:szCs w:val="20"/>
              </w:rPr>
            </w:pPr>
            <w:r w:rsidRPr="006E0FD0">
              <w:rPr>
                <w:rFonts w:eastAsiaTheme="majorEastAsia"/>
                <w:sz w:val="20"/>
                <w:szCs w:val="20"/>
              </w:rPr>
              <w:t>Educación Financiera (Educación para la Vida Cotidiana) Preguntar a Daisy en rurales</w:t>
            </w:r>
          </w:p>
        </w:tc>
        <w:tc>
          <w:tcPr>
            <w:tcW w:w="4678" w:type="dxa"/>
            <w:shd w:val="clear" w:color="auto" w:fill="auto"/>
          </w:tcPr>
          <w:p w14:paraId="1C8DFED5" w14:textId="77777777" w:rsidR="001255D9" w:rsidRPr="006E0FD0" w:rsidRDefault="001255D9" w:rsidP="00470BDE">
            <w:pPr>
              <w:ind w:left="0"/>
              <w:rPr>
                <w:rFonts w:eastAsiaTheme="majorEastAsia"/>
                <w:sz w:val="20"/>
                <w:szCs w:val="20"/>
              </w:rPr>
            </w:pPr>
            <w:r w:rsidRPr="006E0FD0">
              <w:rPr>
                <w:rFonts w:eastAsiaTheme="majorEastAsia"/>
                <w:sz w:val="20"/>
                <w:szCs w:val="20"/>
              </w:rPr>
              <w:t>Desde 2013.</w:t>
            </w:r>
          </w:p>
          <w:p w14:paraId="0E75EF0C" w14:textId="77777777" w:rsidR="001255D9" w:rsidRPr="006E0FD0" w:rsidRDefault="001255D9" w:rsidP="00470BDE">
            <w:pPr>
              <w:ind w:left="0"/>
              <w:rPr>
                <w:rFonts w:eastAsiaTheme="majorEastAsia"/>
                <w:sz w:val="20"/>
                <w:szCs w:val="20"/>
              </w:rPr>
            </w:pPr>
            <w:r w:rsidRPr="006E0FD0">
              <w:rPr>
                <w:rFonts w:eastAsiaTheme="majorEastAsia"/>
                <w:sz w:val="20"/>
                <w:szCs w:val="20"/>
              </w:rPr>
              <w:t xml:space="preserve">Convenio de cooperación con BAC </w:t>
            </w:r>
            <w:proofErr w:type="spellStart"/>
            <w:r w:rsidRPr="006E0FD0">
              <w:rPr>
                <w:rFonts w:eastAsiaTheme="majorEastAsia"/>
                <w:sz w:val="20"/>
                <w:szCs w:val="20"/>
              </w:rPr>
              <w:t>Credomatic</w:t>
            </w:r>
            <w:proofErr w:type="spellEnd"/>
            <w:r w:rsidRPr="006E0FD0">
              <w:rPr>
                <w:rFonts w:eastAsiaTheme="majorEastAsia"/>
                <w:sz w:val="20"/>
                <w:szCs w:val="20"/>
              </w:rPr>
              <w:t xml:space="preserve"> en noveno año.</w:t>
            </w:r>
          </w:p>
          <w:p w14:paraId="5D6065A4" w14:textId="77777777" w:rsidR="001255D9" w:rsidRPr="006E0FD0" w:rsidRDefault="001255D9" w:rsidP="00470BDE">
            <w:pPr>
              <w:ind w:left="0"/>
              <w:rPr>
                <w:rFonts w:eastAsiaTheme="majorEastAsia"/>
                <w:sz w:val="20"/>
                <w:szCs w:val="20"/>
              </w:rPr>
            </w:pPr>
            <w:r w:rsidRPr="006E0FD0">
              <w:rPr>
                <w:rFonts w:eastAsiaTheme="majorEastAsia"/>
                <w:sz w:val="20"/>
                <w:szCs w:val="20"/>
              </w:rPr>
              <w:t>Procesos de capacitación, seguimiento y apoyo.</w:t>
            </w:r>
          </w:p>
        </w:tc>
      </w:tr>
      <w:tr w:rsidR="001255D9" w:rsidRPr="006E0FD0" w14:paraId="2C1566CA" w14:textId="77777777" w:rsidTr="002A73EA">
        <w:trPr>
          <w:jc w:val="center"/>
        </w:trPr>
        <w:tc>
          <w:tcPr>
            <w:tcW w:w="3851" w:type="dxa"/>
            <w:shd w:val="clear" w:color="auto" w:fill="auto"/>
          </w:tcPr>
          <w:p w14:paraId="5E516774" w14:textId="77777777" w:rsidR="001255D9" w:rsidRPr="006E0FD0" w:rsidRDefault="001255D9" w:rsidP="002A73EA">
            <w:pPr>
              <w:ind w:left="0"/>
              <w:rPr>
                <w:rFonts w:eastAsiaTheme="majorEastAsia"/>
                <w:sz w:val="20"/>
                <w:szCs w:val="20"/>
              </w:rPr>
            </w:pPr>
            <w:r w:rsidRPr="006E0FD0">
              <w:rPr>
                <w:rFonts w:eastAsiaTheme="majorEastAsia"/>
                <w:sz w:val="20"/>
                <w:szCs w:val="20"/>
              </w:rPr>
              <w:t>Educación Fiscal (Educación Cívica y Educación para la vida Cotidiana)</w:t>
            </w:r>
          </w:p>
        </w:tc>
        <w:tc>
          <w:tcPr>
            <w:tcW w:w="4678" w:type="dxa"/>
            <w:shd w:val="clear" w:color="auto" w:fill="auto"/>
          </w:tcPr>
          <w:p w14:paraId="73FAACAC" w14:textId="77777777" w:rsidR="001255D9" w:rsidRPr="006E0FD0" w:rsidRDefault="001255D9" w:rsidP="00470BDE">
            <w:pPr>
              <w:ind w:left="0"/>
              <w:rPr>
                <w:rFonts w:eastAsiaTheme="majorEastAsia"/>
                <w:sz w:val="20"/>
                <w:szCs w:val="20"/>
              </w:rPr>
            </w:pPr>
            <w:r w:rsidRPr="006E0FD0">
              <w:rPr>
                <w:rFonts w:eastAsiaTheme="majorEastAsia"/>
                <w:sz w:val="20"/>
                <w:szCs w:val="20"/>
              </w:rPr>
              <w:t>Coordinación con Ministerio de Hacienda.</w:t>
            </w:r>
          </w:p>
          <w:p w14:paraId="72BF3306" w14:textId="77777777" w:rsidR="001255D9" w:rsidRPr="006E0FD0" w:rsidRDefault="001255D9" w:rsidP="00470BDE">
            <w:pPr>
              <w:ind w:left="0"/>
              <w:rPr>
                <w:rFonts w:eastAsiaTheme="majorEastAsia"/>
                <w:sz w:val="20"/>
                <w:szCs w:val="20"/>
              </w:rPr>
            </w:pPr>
            <w:r w:rsidRPr="006E0FD0">
              <w:rPr>
                <w:rFonts w:eastAsiaTheme="majorEastAsia"/>
                <w:sz w:val="20"/>
                <w:szCs w:val="20"/>
              </w:rPr>
              <w:t xml:space="preserve">Curso mixto de aprovechamiento (40 </w:t>
            </w:r>
            <w:proofErr w:type="spellStart"/>
            <w:r w:rsidRPr="006E0FD0">
              <w:rPr>
                <w:rFonts w:eastAsiaTheme="majorEastAsia"/>
                <w:sz w:val="20"/>
                <w:szCs w:val="20"/>
              </w:rPr>
              <w:t>hrs</w:t>
            </w:r>
            <w:proofErr w:type="spellEnd"/>
            <w:r w:rsidRPr="006E0FD0">
              <w:rPr>
                <w:rFonts w:eastAsiaTheme="majorEastAsia"/>
                <w:sz w:val="20"/>
                <w:szCs w:val="20"/>
              </w:rPr>
              <w:t xml:space="preserve">), certificado por el IDPUGS, para concientizar </w:t>
            </w:r>
          </w:p>
        </w:tc>
      </w:tr>
      <w:tr w:rsidR="001255D9" w:rsidRPr="006E0FD0" w14:paraId="47F88C21" w14:textId="77777777" w:rsidTr="002A73EA">
        <w:trPr>
          <w:jc w:val="center"/>
        </w:trPr>
        <w:tc>
          <w:tcPr>
            <w:tcW w:w="3851" w:type="dxa"/>
            <w:shd w:val="clear" w:color="auto" w:fill="auto"/>
          </w:tcPr>
          <w:p w14:paraId="4C1525BB" w14:textId="77777777" w:rsidR="001255D9" w:rsidRPr="006E0FD0" w:rsidRDefault="001255D9" w:rsidP="002A73EA">
            <w:pPr>
              <w:ind w:left="0"/>
              <w:rPr>
                <w:rFonts w:eastAsiaTheme="majorEastAsia"/>
                <w:sz w:val="20"/>
                <w:szCs w:val="20"/>
              </w:rPr>
            </w:pPr>
            <w:r w:rsidRPr="006E0FD0">
              <w:rPr>
                <w:rFonts w:eastAsiaTheme="majorEastAsia"/>
                <w:sz w:val="20"/>
                <w:szCs w:val="20"/>
              </w:rPr>
              <w:t>Educación sobre el Holocausto y otros Genocidios. (Educación Cívica, Español y Estudios Sociales)</w:t>
            </w:r>
          </w:p>
          <w:p w14:paraId="6255424F" w14:textId="77777777" w:rsidR="001255D9" w:rsidRPr="006E0FD0" w:rsidRDefault="001255D9" w:rsidP="002A73EA">
            <w:pPr>
              <w:ind w:left="0"/>
              <w:rPr>
                <w:rFonts w:eastAsiaTheme="majorEastAsia"/>
                <w:sz w:val="20"/>
                <w:szCs w:val="20"/>
              </w:rPr>
            </w:pPr>
            <w:r w:rsidRPr="006E0FD0">
              <w:rPr>
                <w:rFonts w:eastAsiaTheme="majorEastAsia"/>
                <w:sz w:val="20"/>
                <w:szCs w:val="20"/>
              </w:rPr>
              <w:t>Ver estado actual</w:t>
            </w:r>
            <w:r>
              <w:rPr>
                <w:rFonts w:eastAsiaTheme="majorEastAsia"/>
                <w:sz w:val="20"/>
                <w:szCs w:val="20"/>
              </w:rPr>
              <w:t xml:space="preserve"> </w:t>
            </w:r>
            <w:r w:rsidRPr="006E0FD0">
              <w:rPr>
                <w:rFonts w:eastAsiaTheme="majorEastAsia"/>
                <w:sz w:val="20"/>
                <w:szCs w:val="20"/>
              </w:rPr>
              <w:t>(COLYPRO)</w:t>
            </w:r>
          </w:p>
        </w:tc>
        <w:tc>
          <w:tcPr>
            <w:tcW w:w="4678" w:type="dxa"/>
            <w:shd w:val="clear" w:color="auto" w:fill="auto"/>
          </w:tcPr>
          <w:p w14:paraId="7BDDC68F" w14:textId="77777777" w:rsidR="001255D9" w:rsidRPr="006E0FD0" w:rsidRDefault="001255D9" w:rsidP="00470BDE">
            <w:pPr>
              <w:ind w:left="0"/>
              <w:rPr>
                <w:rFonts w:eastAsiaTheme="majorEastAsia"/>
                <w:sz w:val="20"/>
                <w:szCs w:val="20"/>
              </w:rPr>
            </w:pPr>
            <w:r w:rsidRPr="006E0FD0">
              <w:rPr>
                <w:rFonts w:eastAsiaTheme="majorEastAsia"/>
                <w:sz w:val="20"/>
                <w:szCs w:val="20"/>
              </w:rPr>
              <w:t xml:space="preserve">Coordinación con </w:t>
            </w:r>
            <w:proofErr w:type="spellStart"/>
            <w:r w:rsidRPr="006E0FD0">
              <w:rPr>
                <w:rFonts w:eastAsiaTheme="majorEastAsia"/>
                <w:sz w:val="20"/>
                <w:szCs w:val="20"/>
              </w:rPr>
              <w:t>Colypro</w:t>
            </w:r>
            <w:proofErr w:type="spellEnd"/>
            <w:r w:rsidRPr="006E0FD0">
              <w:rPr>
                <w:rFonts w:eastAsiaTheme="majorEastAsia"/>
                <w:sz w:val="20"/>
                <w:szCs w:val="20"/>
              </w:rPr>
              <w:t xml:space="preserve"> y Organización </w:t>
            </w:r>
            <w:proofErr w:type="spellStart"/>
            <w:r w:rsidRPr="006E0FD0">
              <w:rPr>
                <w:rFonts w:eastAsiaTheme="majorEastAsia"/>
                <w:sz w:val="20"/>
                <w:szCs w:val="20"/>
              </w:rPr>
              <w:t>Bnai</w:t>
            </w:r>
            <w:proofErr w:type="spellEnd"/>
            <w:r w:rsidRPr="006E0FD0">
              <w:rPr>
                <w:rFonts w:eastAsiaTheme="majorEastAsia"/>
                <w:sz w:val="20"/>
                <w:szCs w:val="20"/>
              </w:rPr>
              <w:t xml:space="preserve"> </w:t>
            </w:r>
            <w:proofErr w:type="spellStart"/>
            <w:r w:rsidRPr="006E0FD0">
              <w:rPr>
                <w:rFonts w:eastAsiaTheme="majorEastAsia"/>
                <w:sz w:val="20"/>
                <w:szCs w:val="20"/>
              </w:rPr>
              <w:t>Brith</w:t>
            </w:r>
            <w:proofErr w:type="spellEnd"/>
            <w:r w:rsidRPr="006E0FD0">
              <w:rPr>
                <w:rFonts w:eastAsiaTheme="majorEastAsia"/>
                <w:sz w:val="20"/>
                <w:szCs w:val="20"/>
              </w:rPr>
              <w:t xml:space="preserve"> de Costa Rica</w:t>
            </w:r>
          </w:p>
          <w:p w14:paraId="06175171" w14:textId="77777777" w:rsidR="001255D9" w:rsidRPr="006E0FD0" w:rsidRDefault="001255D9" w:rsidP="00470BDE">
            <w:pPr>
              <w:ind w:left="0"/>
              <w:rPr>
                <w:rFonts w:eastAsiaTheme="majorEastAsia"/>
                <w:sz w:val="20"/>
                <w:szCs w:val="20"/>
              </w:rPr>
            </w:pPr>
            <w:r w:rsidRPr="006E0FD0">
              <w:rPr>
                <w:rFonts w:eastAsiaTheme="majorEastAsia"/>
                <w:sz w:val="20"/>
                <w:szCs w:val="20"/>
              </w:rPr>
              <w:t xml:space="preserve">Curso mixto de participación (40 </w:t>
            </w:r>
            <w:proofErr w:type="spellStart"/>
            <w:r w:rsidRPr="006E0FD0">
              <w:rPr>
                <w:rFonts w:eastAsiaTheme="majorEastAsia"/>
                <w:sz w:val="20"/>
                <w:szCs w:val="20"/>
              </w:rPr>
              <w:t>hrs</w:t>
            </w:r>
            <w:proofErr w:type="spellEnd"/>
            <w:r w:rsidRPr="006E0FD0">
              <w:rPr>
                <w:rFonts w:eastAsiaTheme="majorEastAsia"/>
                <w:sz w:val="20"/>
                <w:szCs w:val="20"/>
              </w:rPr>
              <w:t>)</w:t>
            </w:r>
          </w:p>
          <w:p w14:paraId="479C0855" w14:textId="77777777" w:rsidR="001255D9" w:rsidRPr="006E0FD0" w:rsidRDefault="001255D9" w:rsidP="00470BDE">
            <w:pPr>
              <w:ind w:left="0"/>
              <w:rPr>
                <w:rFonts w:eastAsiaTheme="majorEastAsia"/>
                <w:sz w:val="20"/>
                <w:szCs w:val="20"/>
              </w:rPr>
            </w:pPr>
            <w:r w:rsidRPr="006E0FD0">
              <w:rPr>
                <w:rFonts w:eastAsiaTheme="majorEastAsia"/>
                <w:sz w:val="20"/>
                <w:szCs w:val="20"/>
              </w:rPr>
              <w:t xml:space="preserve">Curso mixto de aprovechamiento (72 </w:t>
            </w:r>
            <w:proofErr w:type="spellStart"/>
            <w:r w:rsidRPr="006E0FD0">
              <w:rPr>
                <w:rFonts w:eastAsiaTheme="majorEastAsia"/>
                <w:sz w:val="20"/>
                <w:szCs w:val="20"/>
              </w:rPr>
              <w:t>hrs</w:t>
            </w:r>
            <w:proofErr w:type="spellEnd"/>
            <w:r w:rsidRPr="006E0FD0">
              <w:rPr>
                <w:rFonts w:eastAsiaTheme="majorEastAsia"/>
                <w:sz w:val="20"/>
                <w:szCs w:val="20"/>
              </w:rPr>
              <w:t>)</w:t>
            </w:r>
          </w:p>
        </w:tc>
      </w:tr>
      <w:tr w:rsidR="001255D9" w:rsidRPr="006E0FD0" w14:paraId="74092D99" w14:textId="77777777" w:rsidTr="002A73EA">
        <w:trPr>
          <w:jc w:val="center"/>
        </w:trPr>
        <w:tc>
          <w:tcPr>
            <w:tcW w:w="3851" w:type="dxa"/>
            <w:shd w:val="clear" w:color="auto" w:fill="auto"/>
          </w:tcPr>
          <w:p w14:paraId="2524B35E" w14:textId="77777777" w:rsidR="001255D9" w:rsidRPr="006E0FD0" w:rsidRDefault="001255D9" w:rsidP="002A73EA">
            <w:pPr>
              <w:ind w:left="0"/>
              <w:rPr>
                <w:rFonts w:eastAsiaTheme="majorEastAsia"/>
                <w:sz w:val="20"/>
                <w:szCs w:val="20"/>
              </w:rPr>
            </w:pPr>
            <w:r w:rsidRPr="006E0FD0">
              <w:rPr>
                <w:rFonts w:eastAsiaTheme="majorEastAsia"/>
                <w:sz w:val="20"/>
                <w:szCs w:val="20"/>
              </w:rPr>
              <w:t>Festival Nacional de Inglés</w:t>
            </w:r>
          </w:p>
        </w:tc>
        <w:tc>
          <w:tcPr>
            <w:tcW w:w="4678" w:type="dxa"/>
            <w:shd w:val="clear" w:color="auto" w:fill="auto"/>
          </w:tcPr>
          <w:p w14:paraId="0C01EDC6" w14:textId="77777777" w:rsidR="001255D9" w:rsidRPr="006E0FD0" w:rsidRDefault="001255D9" w:rsidP="00470BDE">
            <w:pPr>
              <w:ind w:left="0"/>
              <w:rPr>
                <w:rFonts w:eastAsiaTheme="majorEastAsia"/>
                <w:sz w:val="20"/>
                <w:szCs w:val="20"/>
              </w:rPr>
            </w:pPr>
            <w:r w:rsidRPr="006E0FD0">
              <w:rPr>
                <w:rFonts w:eastAsiaTheme="majorEastAsia"/>
                <w:sz w:val="20"/>
                <w:szCs w:val="20"/>
              </w:rPr>
              <w:t>Institucionalización en el 2015.</w:t>
            </w:r>
          </w:p>
          <w:p w14:paraId="410B897D" w14:textId="77777777" w:rsidR="001255D9" w:rsidRPr="006E0FD0" w:rsidRDefault="001255D9" w:rsidP="00470BDE">
            <w:pPr>
              <w:ind w:left="0"/>
              <w:rPr>
                <w:rFonts w:eastAsiaTheme="majorEastAsia"/>
                <w:sz w:val="20"/>
                <w:szCs w:val="20"/>
              </w:rPr>
            </w:pPr>
            <w:r w:rsidRPr="006E0FD0">
              <w:rPr>
                <w:rFonts w:eastAsiaTheme="majorEastAsia"/>
                <w:sz w:val="20"/>
                <w:szCs w:val="20"/>
              </w:rPr>
              <w:t xml:space="preserve">Incorpora dos modalidades: </w:t>
            </w:r>
            <w:proofErr w:type="spellStart"/>
            <w:r w:rsidRPr="006E0FD0">
              <w:rPr>
                <w:rFonts w:eastAsiaTheme="majorEastAsia"/>
                <w:sz w:val="20"/>
                <w:szCs w:val="20"/>
              </w:rPr>
              <w:t>Spelling</w:t>
            </w:r>
            <w:proofErr w:type="spellEnd"/>
            <w:r w:rsidRPr="006E0FD0">
              <w:rPr>
                <w:rFonts w:eastAsiaTheme="majorEastAsia"/>
                <w:sz w:val="20"/>
                <w:szCs w:val="20"/>
              </w:rPr>
              <w:t xml:space="preserve"> </w:t>
            </w:r>
            <w:proofErr w:type="spellStart"/>
            <w:r w:rsidRPr="006E0FD0">
              <w:rPr>
                <w:rFonts w:eastAsiaTheme="majorEastAsia"/>
                <w:sz w:val="20"/>
                <w:szCs w:val="20"/>
              </w:rPr>
              <w:t>Bee</w:t>
            </w:r>
            <w:proofErr w:type="spellEnd"/>
            <w:r w:rsidRPr="006E0FD0">
              <w:rPr>
                <w:rFonts w:eastAsiaTheme="majorEastAsia"/>
                <w:sz w:val="20"/>
                <w:szCs w:val="20"/>
              </w:rPr>
              <w:t xml:space="preserve">, para categoría regular, e Impromptu </w:t>
            </w:r>
            <w:proofErr w:type="spellStart"/>
            <w:r w:rsidRPr="006E0FD0">
              <w:rPr>
                <w:rFonts w:eastAsiaTheme="majorEastAsia"/>
                <w:sz w:val="20"/>
                <w:szCs w:val="20"/>
              </w:rPr>
              <w:t>Speech</w:t>
            </w:r>
            <w:proofErr w:type="spellEnd"/>
            <w:r w:rsidRPr="006E0FD0">
              <w:rPr>
                <w:rFonts w:eastAsiaTheme="majorEastAsia"/>
                <w:sz w:val="20"/>
                <w:szCs w:val="20"/>
              </w:rPr>
              <w:t xml:space="preserve"> para nivel avanzado.</w:t>
            </w:r>
          </w:p>
          <w:p w14:paraId="72A661F7" w14:textId="77777777" w:rsidR="001255D9" w:rsidRPr="006E0FD0" w:rsidRDefault="001255D9" w:rsidP="00470BDE">
            <w:pPr>
              <w:ind w:left="0"/>
              <w:rPr>
                <w:rFonts w:eastAsiaTheme="majorEastAsia"/>
                <w:sz w:val="20"/>
                <w:szCs w:val="20"/>
              </w:rPr>
            </w:pPr>
            <w:r w:rsidRPr="006E0FD0">
              <w:rPr>
                <w:rFonts w:eastAsiaTheme="majorEastAsia"/>
                <w:sz w:val="20"/>
                <w:szCs w:val="20"/>
              </w:rPr>
              <w:t xml:space="preserve">Certamen de 4 etapas: Institucional, </w:t>
            </w:r>
            <w:proofErr w:type="spellStart"/>
            <w:r w:rsidRPr="006E0FD0">
              <w:rPr>
                <w:rFonts w:eastAsiaTheme="majorEastAsia"/>
                <w:sz w:val="20"/>
                <w:szCs w:val="20"/>
              </w:rPr>
              <w:t>Circuital</w:t>
            </w:r>
            <w:proofErr w:type="spellEnd"/>
            <w:r w:rsidRPr="006E0FD0">
              <w:rPr>
                <w:rFonts w:eastAsiaTheme="majorEastAsia"/>
                <w:sz w:val="20"/>
                <w:szCs w:val="20"/>
              </w:rPr>
              <w:t>, Regional y Nacional.</w:t>
            </w:r>
          </w:p>
        </w:tc>
      </w:tr>
      <w:tr w:rsidR="001255D9" w:rsidRPr="006E0FD0" w14:paraId="79C50202" w14:textId="77777777" w:rsidTr="002A73EA">
        <w:trPr>
          <w:jc w:val="center"/>
        </w:trPr>
        <w:tc>
          <w:tcPr>
            <w:tcW w:w="3851" w:type="dxa"/>
            <w:shd w:val="clear" w:color="auto" w:fill="auto"/>
          </w:tcPr>
          <w:p w14:paraId="1F2743F0" w14:textId="77777777" w:rsidR="001255D9" w:rsidRPr="006E0FD0" w:rsidRDefault="001255D9" w:rsidP="002A73EA">
            <w:pPr>
              <w:ind w:left="0"/>
              <w:rPr>
                <w:rFonts w:eastAsiaTheme="majorEastAsia"/>
                <w:sz w:val="20"/>
                <w:szCs w:val="20"/>
              </w:rPr>
            </w:pPr>
            <w:r w:rsidRPr="006E0FD0">
              <w:rPr>
                <w:rFonts w:eastAsiaTheme="majorEastAsia"/>
                <w:sz w:val="20"/>
                <w:szCs w:val="20"/>
              </w:rPr>
              <w:t>Liceo Franco Costarricense</w:t>
            </w:r>
          </w:p>
          <w:p w14:paraId="406623AE" w14:textId="77777777" w:rsidR="001255D9" w:rsidRPr="006E0FD0" w:rsidRDefault="001255D9" w:rsidP="002A73EA">
            <w:pPr>
              <w:rPr>
                <w:rFonts w:eastAsiaTheme="majorEastAsia"/>
                <w:sz w:val="20"/>
                <w:szCs w:val="20"/>
              </w:rPr>
            </w:pPr>
          </w:p>
          <w:p w14:paraId="2973ADB8" w14:textId="77777777" w:rsidR="001255D9" w:rsidRPr="006E0FD0" w:rsidRDefault="001255D9" w:rsidP="002A73EA">
            <w:pPr>
              <w:ind w:left="0"/>
              <w:rPr>
                <w:rFonts w:eastAsiaTheme="majorEastAsia"/>
                <w:sz w:val="20"/>
                <w:szCs w:val="20"/>
              </w:rPr>
            </w:pPr>
            <w:r w:rsidRPr="006E0FD0">
              <w:rPr>
                <w:rFonts w:eastAsiaTheme="majorEastAsia"/>
                <w:sz w:val="20"/>
                <w:szCs w:val="20"/>
              </w:rPr>
              <w:t>Ley de creación</w:t>
            </w:r>
          </w:p>
        </w:tc>
        <w:tc>
          <w:tcPr>
            <w:tcW w:w="4678" w:type="dxa"/>
            <w:shd w:val="clear" w:color="auto" w:fill="auto"/>
          </w:tcPr>
          <w:p w14:paraId="55DC27B6" w14:textId="77777777" w:rsidR="001255D9" w:rsidRPr="006E0FD0" w:rsidRDefault="001255D9" w:rsidP="00470BDE">
            <w:pPr>
              <w:ind w:left="0"/>
              <w:rPr>
                <w:rFonts w:eastAsiaTheme="majorEastAsia"/>
                <w:sz w:val="20"/>
                <w:szCs w:val="20"/>
              </w:rPr>
            </w:pPr>
            <w:r w:rsidRPr="006E0FD0">
              <w:rPr>
                <w:rFonts w:eastAsiaTheme="majorEastAsia"/>
                <w:sz w:val="20"/>
                <w:szCs w:val="20"/>
              </w:rPr>
              <w:t>Institución está dirigida a atender los niveles de preescolar, primaria y secundaria.</w:t>
            </w:r>
          </w:p>
          <w:p w14:paraId="79EC4FF9" w14:textId="77777777" w:rsidR="001255D9" w:rsidRPr="006E0FD0" w:rsidRDefault="001255D9" w:rsidP="00470BDE">
            <w:pPr>
              <w:ind w:left="0"/>
              <w:rPr>
                <w:rFonts w:eastAsiaTheme="majorEastAsia"/>
                <w:sz w:val="20"/>
                <w:szCs w:val="20"/>
              </w:rPr>
            </w:pPr>
            <w:r w:rsidRPr="006E0FD0">
              <w:rPr>
                <w:rFonts w:eastAsiaTheme="majorEastAsia"/>
                <w:sz w:val="20"/>
                <w:szCs w:val="20"/>
              </w:rPr>
              <w:t>Ofrece una malla curricular combinada, costarricense y la francesa.</w:t>
            </w:r>
          </w:p>
        </w:tc>
      </w:tr>
      <w:tr w:rsidR="001255D9" w:rsidRPr="006E0FD0" w14:paraId="71154AA0" w14:textId="77777777" w:rsidTr="002A73EA">
        <w:trPr>
          <w:jc w:val="center"/>
        </w:trPr>
        <w:tc>
          <w:tcPr>
            <w:tcW w:w="3851" w:type="dxa"/>
            <w:shd w:val="clear" w:color="auto" w:fill="auto"/>
          </w:tcPr>
          <w:p w14:paraId="15EAFEFD" w14:textId="77777777" w:rsidR="001255D9" w:rsidRPr="006E0FD0" w:rsidRDefault="001255D9" w:rsidP="002A73EA">
            <w:pPr>
              <w:ind w:left="0"/>
              <w:rPr>
                <w:rFonts w:eastAsiaTheme="majorEastAsia"/>
                <w:sz w:val="20"/>
                <w:szCs w:val="20"/>
              </w:rPr>
            </w:pPr>
            <w:r w:rsidRPr="006E0FD0">
              <w:rPr>
                <w:rFonts w:eastAsiaTheme="majorEastAsia"/>
                <w:sz w:val="20"/>
                <w:szCs w:val="20"/>
              </w:rPr>
              <w:t>Plan de Estudios Liceos Rurales</w:t>
            </w:r>
          </w:p>
        </w:tc>
        <w:tc>
          <w:tcPr>
            <w:tcW w:w="4678" w:type="dxa"/>
            <w:shd w:val="clear" w:color="auto" w:fill="auto"/>
          </w:tcPr>
          <w:p w14:paraId="7344F7EA" w14:textId="77777777" w:rsidR="001255D9" w:rsidRPr="006E0FD0" w:rsidRDefault="001255D9" w:rsidP="00470BDE">
            <w:pPr>
              <w:ind w:left="0"/>
              <w:rPr>
                <w:rFonts w:eastAsiaTheme="majorEastAsia"/>
                <w:sz w:val="20"/>
                <w:szCs w:val="20"/>
              </w:rPr>
            </w:pPr>
            <w:r w:rsidRPr="006E0FD0">
              <w:rPr>
                <w:rFonts w:eastAsiaTheme="majorEastAsia"/>
                <w:sz w:val="20"/>
                <w:szCs w:val="20"/>
              </w:rPr>
              <w:t>Modificación al modelo de Liceos Rurales en 2013.</w:t>
            </w:r>
          </w:p>
          <w:p w14:paraId="37E7BB34" w14:textId="77777777" w:rsidR="001255D9" w:rsidRPr="006E0FD0" w:rsidRDefault="001255D9" w:rsidP="00470BDE">
            <w:pPr>
              <w:ind w:left="0"/>
              <w:rPr>
                <w:rFonts w:eastAsiaTheme="majorEastAsia"/>
                <w:sz w:val="20"/>
                <w:szCs w:val="20"/>
              </w:rPr>
            </w:pPr>
            <w:r w:rsidRPr="006E0FD0">
              <w:rPr>
                <w:rFonts w:eastAsiaTheme="majorEastAsia"/>
                <w:sz w:val="20"/>
                <w:szCs w:val="20"/>
              </w:rPr>
              <w:t>Incluyen tres áreas: Intelectual (24 lecciones), Personal-Social (10 lecciones, guía en proceso), Socio-Productiva (6 lecciones).</w:t>
            </w:r>
          </w:p>
          <w:p w14:paraId="500582A5" w14:textId="77777777" w:rsidR="001255D9" w:rsidRPr="006E0FD0" w:rsidRDefault="001255D9" w:rsidP="00470BDE">
            <w:pPr>
              <w:ind w:left="0"/>
              <w:rPr>
                <w:rFonts w:eastAsiaTheme="majorEastAsia"/>
                <w:sz w:val="20"/>
                <w:szCs w:val="20"/>
              </w:rPr>
            </w:pPr>
            <w:r w:rsidRPr="006E0FD0">
              <w:rPr>
                <w:rFonts w:eastAsiaTheme="majorEastAsia"/>
                <w:sz w:val="20"/>
                <w:szCs w:val="20"/>
              </w:rPr>
              <w:t>Cada año tiene una guía correspondiente en la cual se enfocan en temas específicos.</w:t>
            </w:r>
          </w:p>
          <w:p w14:paraId="7E71DC17" w14:textId="77777777" w:rsidR="001255D9" w:rsidRPr="006E0FD0" w:rsidRDefault="001255D9" w:rsidP="00470BDE">
            <w:pPr>
              <w:ind w:left="0"/>
              <w:rPr>
                <w:rFonts w:eastAsiaTheme="majorEastAsia"/>
                <w:sz w:val="20"/>
                <w:szCs w:val="20"/>
              </w:rPr>
            </w:pPr>
            <w:r w:rsidRPr="006E0FD0">
              <w:rPr>
                <w:rFonts w:eastAsiaTheme="majorEastAsia"/>
                <w:sz w:val="20"/>
                <w:szCs w:val="20"/>
              </w:rPr>
              <w:t>Al  2017, existen 130 liceos rurales, aproximadamente 10.237 estudiantes.</w:t>
            </w:r>
          </w:p>
        </w:tc>
      </w:tr>
      <w:tr w:rsidR="001255D9" w:rsidRPr="006E0FD0" w14:paraId="1BA4FC63" w14:textId="77777777" w:rsidTr="002A73EA">
        <w:trPr>
          <w:jc w:val="center"/>
        </w:trPr>
        <w:tc>
          <w:tcPr>
            <w:tcW w:w="3851" w:type="dxa"/>
            <w:shd w:val="clear" w:color="auto" w:fill="auto"/>
          </w:tcPr>
          <w:p w14:paraId="58DCC818" w14:textId="77777777" w:rsidR="001255D9" w:rsidRPr="006E0FD0" w:rsidRDefault="001255D9" w:rsidP="00470BDE">
            <w:pPr>
              <w:ind w:left="0"/>
              <w:rPr>
                <w:rFonts w:eastAsiaTheme="majorEastAsia"/>
                <w:sz w:val="20"/>
                <w:szCs w:val="20"/>
              </w:rPr>
            </w:pPr>
            <w:r w:rsidRPr="006E0FD0">
              <w:rPr>
                <w:rFonts w:eastAsiaTheme="majorEastAsia"/>
                <w:sz w:val="20"/>
                <w:szCs w:val="20"/>
              </w:rPr>
              <w:t>Olimpiada Costarricense de Química</w:t>
            </w:r>
          </w:p>
          <w:p w14:paraId="28F5372F" w14:textId="77777777" w:rsidR="001255D9" w:rsidRPr="006E0FD0" w:rsidRDefault="001255D9" w:rsidP="002A73EA">
            <w:pPr>
              <w:rPr>
                <w:rFonts w:eastAsiaTheme="majorEastAsia"/>
                <w:sz w:val="20"/>
                <w:szCs w:val="20"/>
              </w:rPr>
            </w:pPr>
            <w:r w:rsidRPr="006E0FD0">
              <w:rPr>
                <w:rFonts w:eastAsiaTheme="majorEastAsia"/>
                <w:sz w:val="20"/>
                <w:szCs w:val="20"/>
              </w:rPr>
              <w:t>(OLCOQUIM)</w:t>
            </w:r>
          </w:p>
        </w:tc>
        <w:tc>
          <w:tcPr>
            <w:tcW w:w="4678" w:type="dxa"/>
            <w:shd w:val="clear" w:color="auto" w:fill="auto"/>
          </w:tcPr>
          <w:p w14:paraId="6252C038" w14:textId="77777777" w:rsidR="001255D9" w:rsidRPr="006E0FD0" w:rsidRDefault="001255D9" w:rsidP="00470BDE">
            <w:pPr>
              <w:ind w:left="0"/>
              <w:rPr>
                <w:rFonts w:eastAsiaTheme="majorEastAsia"/>
                <w:sz w:val="20"/>
                <w:szCs w:val="20"/>
              </w:rPr>
            </w:pPr>
            <w:r w:rsidRPr="006E0FD0">
              <w:rPr>
                <w:rFonts w:eastAsiaTheme="majorEastAsia"/>
                <w:sz w:val="20"/>
                <w:szCs w:val="20"/>
              </w:rPr>
              <w:t>Normativa indica que se busca estimular esta área de estudio y descubrir talentos en esta área; así como, actualizar personal docente con la cooperación de entidades de educación superior.</w:t>
            </w:r>
          </w:p>
        </w:tc>
      </w:tr>
      <w:tr w:rsidR="001255D9" w:rsidRPr="006E0FD0" w14:paraId="3A988B37" w14:textId="77777777" w:rsidTr="002A73EA">
        <w:trPr>
          <w:jc w:val="center"/>
        </w:trPr>
        <w:tc>
          <w:tcPr>
            <w:tcW w:w="3851" w:type="dxa"/>
            <w:shd w:val="clear" w:color="auto" w:fill="auto"/>
          </w:tcPr>
          <w:p w14:paraId="237325DA" w14:textId="77777777" w:rsidR="001255D9" w:rsidRPr="006E0FD0" w:rsidRDefault="001255D9" w:rsidP="00470BDE">
            <w:pPr>
              <w:ind w:left="0"/>
              <w:rPr>
                <w:rFonts w:eastAsiaTheme="majorEastAsia"/>
                <w:sz w:val="20"/>
                <w:szCs w:val="20"/>
              </w:rPr>
            </w:pPr>
            <w:r w:rsidRPr="006E0FD0">
              <w:rPr>
                <w:rFonts w:eastAsiaTheme="majorEastAsia"/>
                <w:sz w:val="20"/>
                <w:szCs w:val="20"/>
              </w:rPr>
              <w:t>Olimpiada Costarricense de Biología</w:t>
            </w:r>
          </w:p>
          <w:p w14:paraId="137FE567" w14:textId="77777777" w:rsidR="001255D9" w:rsidRPr="006E0FD0" w:rsidRDefault="001255D9" w:rsidP="002A73EA">
            <w:pPr>
              <w:rPr>
                <w:rFonts w:eastAsiaTheme="majorEastAsia"/>
                <w:sz w:val="20"/>
                <w:szCs w:val="20"/>
              </w:rPr>
            </w:pPr>
            <w:r w:rsidRPr="006E0FD0">
              <w:rPr>
                <w:rFonts w:eastAsiaTheme="majorEastAsia"/>
                <w:sz w:val="20"/>
                <w:szCs w:val="20"/>
              </w:rPr>
              <w:t>(OLICOBI)</w:t>
            </w:r>
          </w:p>
        </w:tc>
        <w:tc>
          <w:tcPr>
            <w:tcW w:w="4678" w:type="dxa"/>
            <w:shd w:val="clear" w:color="auto" w:fill="auto"/>
          </w:tcPr>
          <w:p w14:paraId="2C9065A7" w14:textId="77777777" w:rsidR="001255D9" w:rsidRPr="006E0FD0" w:rsidRDefault="001255D9" w:rsidP="00470BDE">
            <w:pPr>
              <w:ind w:left="0"/>
              <w:rPr>
                <w:rFonts w:eastAsiaTheme="majorEastAsia"/>
                <w:sz w:val="20"/>
                <w:szCs w:val="20"/>
              </w:rPr>
            </w:pPr>
            <w:r w:rsidRPr="006E0FD0">
              <w:rPr>
                <w:rFonts w:eastAsiaTheme="majorEastAsia"/>
                <w:sz w:val="20"/>
                <w:szCs w:val="20"/>
              </w:rPr>
              <w:t>Se ha llevado a cabo desde el 2014. Al 2017 se contó con la participación de 2030 estudiantes.</w:t>
            </w:r>
          </w:p>
        </w:tc>
      </w:tr>
      <w:tr w:rsidR="001255D9" w:rsidRPr="006E0FD0" w14:paraId="1DF1521C" w14:textId="77777777" w:rsidTr="002A73EA">
        <w:trPr>
          <w:jc w:val="center"/>
        </w:trPr>
        <w:tc>
          <w:tcPr>
            <w:tcW w:w="3851" w:type="dxa"/>
            <w:shd w:val="clear" w:color="auto" w:fill="auto"/>
          </w:tcPr>
          <w:p w14:paraId="092184C4" w14:textId="77777777" w:rsidR="001255D9" w:rsidRPr="006E0FD0" w:rsidRDefault="001255D9" w:rsidP="00470BDE">
            <w:pPr>
              <w:ind w:left="0"/>
              <w:rPr>
                <w:rFonts w:eastAsiaTheme="majorEastAsia"/>
                <w:sz w:val="20"/>
                <w:szCs w:val="20"/>
              </w:rPr>
            </w:pPr>
            <w:r w:rsidRPr="006E0FD0">
              <w:rPr>
                <w:rFonts w:eastAsiaTheme="majorEastAsia"/>
                <w:sz w:val="20"/>
                <w:szCs w:val="20"/>
              </w:rPr>
              <w:t>Olimpiada Costarricense de Física</w:t>
            </w:r>
          </w:p>
        </w:tc>
        <w:tc>
          <w:tcPr>
            <w:tcW w:w="4678" w:type="dxa"/>
            <w:shd w:val="clear" w:color="auto" w:fill="auto"/>
          </w:tcPr>
          <w:p w14:paraId="65EF0720" w14:textId="77777777" w:rsidR="001255D9" w:rsidRPr="006E0FD0" w:rsidRDefault="001255D9" w:rsidP="00470BDE">
            <w:pPr>
              <w:ind w:left="0"/>
              <w:rPr>
                <w:rFonts w:eastAsiaTheme="majorEastAsia"/>
                <w:sz w:val="20"/>
                <w:szCs w:val="20"/>
              </w:rPr>
            </w:pPr>
            <w:r w:rsidRPr="006E0FD0">
              <w:rPr>
                <w:rFonts w:eastAsiaTheme="majorEastAsia"/>
                <w:sz w:val="20"/>
                <w:szCs w:val="20"/>
              </w:rPr>
              <w:t>Anualmente se envía delegación de estudiantes a país anfitrión. Actualmente participan 1200 estudiantes.</w:t>
            </w:r>
          </w:p>
        </w:tc>
      </w:tr>
      <w:tr w:rsidR="001255D9" w:rsidRPr="006E0FD0" w14:paraId="70F97937" w14:textId="77777777" w:rsidTr="002A73EA">
        <w:trPr>
          <w:jc w:val="center"/>
        </w:trPr>
        <w:tc>
          <w:tcPr>
            <w:tcW w:w="3851" w:type="dxa"/>
            <w:shd w:val="clear" w:color="auto" w:fill="DBE5F1" w:themeFill="accent1" w:themeFillTint="33"/>
          </w:tcPr>
          <w:p w14:paraId="4DE7BCD6" w14:textId="77777777" w:rsidR="001255D9" w:rsidRPr="006E0FD0" w:rsidRDefault="001255D9" w:rsidP="00470BDE">
            <w:pPr>
              <w:ind w:left="0"/>
              <w:rPr>
                <w:rFonts w:eastAsiaTheme="majorEastAsia"/>
                <w:sz w:val="20"/>
                <w:szCs w:val="20"/>
              </w:rPr>
            </w:pPr>
            <w:r w:rsidRPr="006E0FD0">
              <w:rPr>
                <w:rFonts w:eastAsiaTheme="majorEastAsia"/>
                <w:sz w:val="20"/>
                <w:szCs w:val="20"/>
              </w:rPr>
              <w:t>Olimpiada Costarricense de Matemática</w:t>
            </w:r>
          </w:p>
          <w:p w14:paraId="4E442E37" w14:textId="77777777" w:rsidR="001255D9" w:rsidRPr="006E0FD0" w:rsidRDefault="001255D9" w:rsidP="002A73EA">
            <w:pPr>
              <w:rPr>
                <w:rFonts w:eastAsiaTheme="majorEastAsia"/>
                <w:sz w:val="20"/>
                <w:szCs w:val="20"/>
              </w:rPr>
            </w:pPr>
            <w:r w:rsidRPr="006E0FD0">
              <w:rPr>
                <w:rFonts w:eastAsiaTheme="majorEastAsia"/>
                <w:sz w:val="20"/>
                <w:szCs w:val="20"/>
              </w:rPr>
              <w:t>(OLCOMA)</w:t>
            </w:r>
          </w:p>
        </w:tc>
        <w:tc>
          <w:tcPr>
            <w:tcW w:w="4678" w:type="dxa"/>
            <w:shd w:val="clear" w:color="auto" w:fill="DBE5F1" w:themeFill="accent1" w:themeFillTint="33"/>
          </w:tcPr>
          <w:p w14:paraId="28ADD0F8" w14:textId="77777777" w:rsidR="001255D9" w:rsidRPr="006E0FD0" w:rsidRDefault="001255D9" w:rsidP="00470BDE">
            <w:pPr>
              <w:ind w:left="0"/>
              <w:rPr>
                <w:rFonts w:eastAsiaTheme="majorEastAsia"/>
                <w:sz w:val="20"/>
                <w:szCs w:val="20"/>
              </w:rPr>
            </w:pPr>
            <w:r w:rsidRPr="006E0FD0">
              <w:rPr>
                <w:rFonts w:eastAsiaTheme="majorEastAsia"/>
                <w:sz w:val="20"/>
                <w:szCs w:val="20"/>
              </w:rPr>
              <w:t>Cuenta con un Comité organizador conformado por representantes de las universidades estatales, del MEP y MICIT.</w:t>
            </w:r>
          </w:p>
          <w:p w14:paraId="2F367D88" w14:textId="77777777" w:rsidR="001255D9" w:rsidRPr="006E0FD0" w:rsidRDefault="001255D9" w:rsidP="00470BDE">
            <w:pPr>
              <w:ind w:left="0"/>
              <w:rPr>
                <w:rFonts w:eastAsiaTheme="majorEastAsia"/>
                <w:sz w:val="20"/>
                <w:szCs w:val="20"/>
              </w:rPr>
            </w:pPr>
            <w:r w:rsidRPr="006E0FD0">
              <w:rPr>
                <w:rFonts w:eastAsiaTheme="majorEastAsia"/>
                <w:sz w:val="20"/>
                <w:szCs w:val="20"/>
              </w:rPr>
              <w:t>En promedio participan 2500 estudiantes de 500 centros educativos.</w:t>
            </w:r>
          </w:p>
          <w:p w14:paraId="587A902A" w14:textId="77777777" w:rsidR="001255D9" w:rsidRPr="006E0FD0" w:rsidRDefault="001255D9" w:rsidP="00470BDE">
            <w:pPr>
              <w:ind w:left="0"/>
              <w:rPr>
                <w:rFonts w:eastAsiaTheme="majorEastAsia"/>
                <w:sz w:val="20"/>
                <w:szCs w:val="20"/>
              </w:rPr>
            </w:pPr>
            <w:r w:rsidRPr="006E0FD0">
              <w:rPr>
                <w:rFonts w:eastAsiaTheme="majorEastAsia"/>
                <w:sz w:val="20"/>
                <w:szCs w:val="20"/>
              </w:rPr>
              <w:t>Recibe financiamiento permanente por Ley N°8152.</w:t>
            </w:r>
          </w:p>
        </w:tc>
      </w:tr>
      <w:tr w:rsidR="001255D9" w:rsidRPr="006E0FD0" w14:paraId="4D55AE91" w14:textId="77777777" w:rsidTr="002A73EA">
        <w:trPr>
          <w:jc w:val="center"/>
        </w:trPr>
        <w:tc>
          <w:tcPr>
            <w:tcW w:w="3851" w:type="dxa"/>
            <w:shd w:val="clear" w:color="auto" w:fill="auto"/>
          </w:tcPr>
          <w:p w14:paraId="2DAC2AA4" w14:textId="77777777" w:rsidR="001255D9" w:rsidRPr="006E0FD0" w:rsidRDefault="001255D9" w:rsidP="00470BDE">
            <w:pPr>
              <w:ind w:left="0"/>
              <w:rPr>
                <w:rFonts w:eastAsiaTheme="majorEastAsia"/>
                <w:sz w:val="20"/>
                <w:szCs w:val="20"/>
              </w:rPr>
            </w:pPr>
            <w:r w:rsidRPr="006E0FD0">
              <w:rPr>
                <w:rFonts w:eastAsiaTheme="majorEastAsia"/>
                <w:sz w:val="20"/>
                <w:szCs w:val="20"/>
              </w:rPr>
              <w:lastRenderedPageBreak/>
              <w:t>Proyectos Multilingüismo (</w:t>
            </w:r>
            <w:proofErr w:type="spellStart"/>
            <w:r w:rsidRPr="006E0FD0">
              <w:rPr>
                <w:rFonts w:eastAsiaTheme="majorEastAsia"/>
                <w:sz w:val="20"/>
                <w:szCs w:val="20"/>
              </w:rPr>
              <w:t>Falemos</w:t>
            </w:r>
            <w:proofErr w:type="spellEnd"/>
            <w:r w:rsidRPr="006E0FD0">
              <w:rPr>
                <w:rFonts w:eastAsiaTheme="majorEastAsia"/>
                <w:sz w:val="20"/>
                <w:szCs w:val="20"/>
              </w:rPr>
              <w:t xml:space="preserve"> Portugués, Hablemos en Mandarín, Enseñanza del Alemán)</w:t>
            </w:r>
          </w:p>
        </w:tc>
        <w:tc>
          <w:tcPr>
            <w:tcW w:w="4678" w:type="dxa"/>
            <w:shd w:val="clear" w:color="auto" w:fill="auto"/>
          </w:tcPr>
          <w:p w14:paraId="40ECB290" w14:textId="77777777" w:rsidR="001255D9" w:rsidRPr="006E0FD0" w:rsidRDefault="001255D9" w:rsidP="00470BDE">
            <w:pPr>
              <w:ind w:left="0"/>
              <w:rPr>
                <w:rFonts w:eastAsiaTheme="majorEastAsia"/>
                <w:sz w:val="20"/>
                <w:szCs w:val="20"/>
              </w:rPr>
            </w:pPr>
            <w:proofErr w:type="spellStart"/>
            <w:r w:rsidRPr="006E0FD0">
              <w:rPr>
                <w:rFonts w:eastAsiaTheme="majorEastAsia"/>
                <w:sz w:val="20"/>
                <w:szCs w:val="20"/>
              </w:rPr>
              <w:t>Falemos</w:t>
            </w:r>
            <w:proofErr w:type="spellEnd"/>
            <w:r w:rsidRPr="006E0FD0">
              <w:rPr>
                <w:rFonts w:eastAsiaTheme="majorEastAsia"/>
                <w:sz w:val="20"/>
                <w:szCs w:val="20"/>
              </w:rPr>
              <w:t xml:space="preserve"> portugués</w:t>
            </w:r>
          </w:p>
          <w:p w14:paraId="538B281C" w14:textId="77777777" w:rsidR="001255D9" w:rsidRPr="006E0FD0" w:rsidRDefault="001255D9" w:rsidP="00470BDE">
            <w:pPr>
              <w:ind w:left="0"/>
              <w:rPr>
                <w:rFonts w:eastAsiaTheme="majorEastAsia"/>
                <w:sz w:val="20"/>
                <w:szCs w:val="20"/>
              </w:rPr>
            </w:pPr>
            <w:r w:rsidRPr="006E0FD0">
              <w:rPr>
                <w:rFonts w:eastAsiaTheme="majorEastAsia"/>
                <w:sz w:val="20"/>
                <w:szCs w:val="20"/>
              </w:rPr>
              <w:t>Acuerdo 05-72-2016 del CSE y Convenio de Cooperación MEP Fundación de Estudios Brasileños.</w:t>
            </w:r>
          </w:p>
          <w:p w14:paraId="1C8EA64C" w14:textId="77777777" w:rsidR="001255D9" w:rsidRPr="006E0FD0" w:rsidRDefault="001255D9" w:rsidP="00470BDE">
            <w:pPr>
              <w:ind w:left="0"/>
              <w:rPr>
                <w:rFonts w:eastAsiaTheme="majorEastAsia"/>
                <w:sz w:val="20"/>
                <w:szCs w:val="20"/>
              </w:rPr>
            </w:pPr>
            <w:r w:rsidRPr="006E0FD0">
              <w:rPr>
                <w:rFonts w:eastAsiaTheme="majorEastAsia"/>
                <w:sz w:val="20"/>
                <w:szCs w:val="20"/>
              </w:rPr>
              <w:t>Talleres extracurriculares de 3hrs por semana.</w:t>
            </w:r>
          </w:p>
          <w:p w14:paraId="278E6935" w14:textId="77777777" w:rsidR="001255D9" w:rsidRPr="006E0FD0" w:rsidRDefault="001255D9" w:rsidP="002A73EA">
            <w:pPr>
              <w:rPr>
                <w:rFonts w:eastAsiaTheme="majorEastAsia"/>
                <w:sz w:val="20"/>
                <w:szCs w:val="20"/>
              </w:rPr>
            </w:pPr>
          </w:p>
          <w:p w14:paraId="1D66E78E" w14:textId="77777777" w:rsidR="001255D9" w:rsidRPr="006E0FD0" w:rsidRDefault="001255D9" w:rsidP="00470BDE">
            <w:pPr>
              <w:ind w:left="0"/>
              <w:rPr>
                <w:rFonts w:eastAsiaTheme="majorEastAsia"/>
                <w:sz w:val="20"/>
                <w:szCs w:val="20"/>
              </w:rPr>
            </w:pPr>
            <w:r w:rsidRPr="006E0FD0">
              <w:rPr>
                <w:rFonts w:eastAsiaTheme="majorEastAsia"/>
                <w:sz w:val="20"/>
                <w:szCs w:val="20"/>
              </w:rPr>
              <w:t>Hablemos mandarín</w:t>
            </w:r>
          </w:p>
          <w:p w14:paraId="0FCDE923" w14:textId="77777777" w:rsidR="001255D9" w:rsidRPr="006E0FD0" w:rsidRDefault="001255D9" w:rsidP="00470BDE">
            <w:pPr>
              <w:ind w:left="0"/>
              <w:rPr>
                <w:rFonts w:eastAsiaTheme="majorEastAsia"/>
                <w:sz w:val="20"/>
                <w:szCs w:val="20"/>
              </w:rPr>
            </w:pPr>
            <w:r w:rsidRPr="006E0FD0">
              <w:rPr>
                <w:rFonts w:eastAsiaTheme="majorEastAsia"/>
                <w:sz w:val="20"/>
                <w:szCs w:val="20"/>
              </w:rPr>
              <w:t>Acuerdo 02-48-2015 del CSE en conjunto con CSE, MEP, la Embajada de la República Popular de China y la Asociación Centro Cultural y Educativo Costarricense Chino.</w:t>
            </w:r>
          </w:p>
          <w:p w14:paraId="6975A02E" w14:textId="77777777" w:rsidR="001255D9" w:rsidRPr="006E0FD0" w:rsidRDefault="001255D9" w:rsidP="00470BDE">
            <w:pPr>
              <w:ind w:left="0"/>
              <w:rPr>
                <w:rFonts w:eastAsiaTheme="majorEastAsia"/>
                <w:sz w:val="20"/>
                <w:szCs w:val="20"/>
              </w:rPr>
            </w:pPr>
            <w:r w:rsidRPr="006E0FD0">
              <w:rPr>
                <w:rFonts w:eastAsiaTheme="majorEastAsia"/>
                <w:sz w:val="20"/>
                <w:szCs w:val="20"/>
              </w:rPr>
              <w:t>En el 2017 se benefició 600 estudiantes.</w:t>
            </w:r>
          </w:p>
          <w:p w14:paraId="608EF4F4" w14:textId="77777777" w:rsidR="001255D9" w:rsidRPr="006E0FD0" w:rsidRDefault="001255D9" w:rsidP="00470BDE">
            <w:pPr>
              <w:ind w:left="0"/>
              <w:rPr>
                <w:rFonts w:eastAsiaTheme="majorEastAsia"/>
                <w:sz w:val="20"/>
                <w:szCs w:val="20"/>
              </w:rPr>
            </w:pPr>
            <w:r w:rsidRPr="006E0FD0">
              <w:rPr>
                <w:rFonts w:eastAsiaTheme="majorEastAsia"/>
                <w:sz w:val="20"/>
                <w:szCs w:val="20"/>
              </w:rPr>
              <w:t>Los estudiantes presentan la prueba de idioma YCT.</w:t>
            </w:r>
          </w:p>
          <w:p w14:paraId="67581239" w14:textId="77777777" w:rsidR="001255D9" w:rsidRPr="006E0FD0" w:rsidRDefault="001255D9" w:rsidP="002A73EA">
            <w:pPr>
              <w:rPr>
                <w:rFonts w:eastAsiaTheme="majorEastAsia"/>
                <w:sz w:val="20"/>
                <w:szCs w:val="20"/>
              </w:rPr>
            </w:pPr>
          </w:p>
          <w:p w14:paraId="38C00FE4" w14:textId="77777777" w:rsidR="001255D9" w:rsidRPr="006E0FD0" w:rsidRDefault="001255D9" w:rsidP="00470BDE">
            <w:pPr>
              <w:ind w:left="0"/>
              <w:rPr>
                <w:rFonts w:eastAsiaTheme="majorEastAsia"/>
                <w:sz w:val="20"/>
                <w:szCs w:val="20"/>
              </w:rPr>
            </w:pPr>
            <w:r w:rsidRPr="006E0FD0">
              <w:rPr>
                <w:rFonts w:eastAsiaTheme="majorEastAsia"/>
                <w:sz w:val="20"/>
                <w:szCs w:val="20"/>
              </w:rPr>
              <w:t>Enseñanza Alemán</w:t>
            </w:r>
          </w:p>
          <w:p w14:paraId="3B2E68FB" w14:textId="77777777" w:rsidR="001255D9" w:rsidRPr="006E0FD0" w:rsidRDefault="001255D9" w:rsidP="00470BDE">
            <w:pPr>
              <w:ind w:left="0"/>
              <w:rPr>
                <w:rFonts w:eastAsiaTheme="majorEastAsia"/>
                <w:sz w:val="20"/>
                <w:szCs w:val="20"/>
              </w:rPr>
            </w:pPr>
            <w:r w:rsidRPr="006E0FD0">
              <w:rPr>
                <w:rFonts w:eastAsiaTheme="majorEastAsia"/>
                <w:sz w:val="20"/>
                <w:szCs w:val="20"/>
              </w:rPr>
              <w:t>Acuerdo 03-49-08 del CSE</w:t>
            </w:r>
          </w:p>
          <w:p w14:paraId="7E7E4623" w14:textId="77777777" w:rsidR="001255D9" w:rsidRPr="006E0FD0" w:rsidRDefault="001255D9" w:rsidP="00470BDE">
            <w:pPr>
              <w:ind w:left="0"/>
              <w:rPr>
                <w:rFonts w:eastAsiaTheme="majorEastAsia"/>
                <w:sz w:val="20"/>
                <w:szCs w:val="20"/>
              </w:rPr>
            </w:pPr>
            <w:r w:rsidRPr="006E0FD0">
              <w:rPr>
                <w:rFonts w:eastAsiaTheme="majorEastAsia"/>
                <w:sz w:val="20"/>
                <w:szCs w:val="20"/>
              </w:rPr>
              <w:t xml:space="preserve">Actualmente se está trabajando un acuerdo de cooperación con la Embajada Alemana y el Instituto </w:t>
            </w:r>
            <w:proofErr w:type="spellStart"/>
            <w:r w:rsidRPr="006E0FD0">
              <w:rPr>
                <w:rFonts w:eastAsiaTheme="majorEastAsia"/>
                <w:sz w:val="20"/>
                <w:szCs w:val="20"/>
              </w:rPr>
              <w:t>Goëthe</w:t>
            </w:r>
            <w:proofErr w:type="spellEnd"/>
            <w:r w:rsidRPr="006E0FD0">
              <w:rPr>
                <w:rFonts w:eastAsiaTheme="majorEastAsia"/>
                <w:sz w:val="20"/>
                <w:szCs w:val="20"/>
              </w:rPr>
              <w:t xml:space="preserve"> de México.</w:t>
            </w:r>
          </w:p>
        </w:tc>
      </w:tr>
      <w:tr w:rsidR="001255D9" w:rsidRPr="006E0FD0" w14:paraId="6BD7D9DF" w14:textId="77777777" w:rsidTr="002A73EA">
        <w:trPr>
          <w:jc w:val="center"/>
        </w:trPr>
        <w:tc>
          <w:tcPr>
            <w:tcW w:w="3851" w:type="dxa"/>
            <w:shd w:val="clear" w:color="auto" w:fill="auto"/>
          </w:tcPr>
          <w:p w14:paraId="6B16C245" w14:textId="77777777" w:rsidR="001255D9" w:rsidRPr="006E0FD0" w:rsidRDefault="001255D9" w:rsidP="00470BDE">
            <w:pPr>
              <w:ind w:left="0"/>
              <w:rPr>
                <w:rFonts w:eastAsiaTheme="majorEastAsia"/>
                <w:sz w:val="20"/>
                <w:szCs w:val="20"/>
              </w:rPr>
            </w:pPr>
            <w:proofErr w:type="spellStart"/>
            <w:r w:rsidRPr="006E0FD0">
              <w:rPr>
                <w:rFonts w:eastAsiaTheme="majorEastAsia"/>
                <w:sz w:val="20"/>
                <w:szCs w:val="20"/>
              </w:rPr>
              <w:t>Recafis</w:t>
            </w:r>
            <w:proofErr w:type="spellEnd"/>
            <w:r w:rsidRPr="006E0FD0">
              <w:rPr>
                <w:rFonts w:eastAsiaTheme="majorEastAsia"/>
                <w:sz w:val="20"/>
                <w:szCs w:val="20"/>
              </w:rPr>
              <w:t xml:space="preserve"> (Red Costarricense de Actividad Física para la Salud) Educación Física</w:t>
            </w:r>
          </w:p>
        </w:tc>
        <w:tc>
          <w:tcPr>
            <w:tcW w:w="4678" w:type="dxa"/>
            <w:shd w:val="clear" w:color="auto" w:fill="auto"/>
          </w:tcPr>
          <w:p w14:paraId="6327C9D9" w14:textId="77777777" w:rsidR="001255D9" w:rsidRPr="006E0FD0" w:rsidRDefault="001255D9" w:rsidP="00470BDE">
            <w:pPr>
              <w:ind w:left="0"/>
              <w:rPr>
                <w:rFonts w:eastAsiaTheme="majorEastAsia"/>
                <w:sz w:val="20"/>
                <w:szCs w:val="20"/>
              </w:rPr>
            </w:pPr>
            <w:r w:rsidRPr="006E0FD0">
              <w:rPr>
                <w:rFonts w:eastAsiaTheme="majorEastAsia"/>
                <w:sz w:val="20"/>
                <w:szCs w:val="20"/>
              </w:rPr>
              <w:t>Objetivo para la reducción de enfermedades no transmisibles mediante la promoción de la actividad física. Alcance nacional y cantonal.</w:t>
            </w:r>
          </w:p>
          <w:p w14:paraId="0877828C" w14:textId="77777777" w:rsidR="001255D9" w:rsidRPr="006E0FD0" w:rsidRDefault="001255D9" w:rsidP="00470BDE">
            <w:pPr>
              <w:ind w:left="0"/>
              <w:rPr>
                <w:rFonts w:eastAsiaTheme="majorEastAsia"/>
                <w:sz w:val="20"/>
                <w:szCs w:val="20"/>
              </w:rPr>
            </w:pPr>
            <w:r w:rsidRPr="006E0FD0">
              <w:rPr>
                <w:rFonts w:eastAsiaTheme="majorEastAsia"/>
                <w:sz w:val="20"/>
                <w:szCs w:val="20"/>
              </w:rPr>
              <w:t>Tiene convenios con la UNA, guías de actividad física, reglamento para el funcionamiento de instalaciones deportivas, regulaciones de actividades, encuentros nacionales.</w:t>
            </w:r>
          </w:p>
        </w:tc>
      </w:tr>
      <w:tr w:rsidR="001255D9" w:rsidRPr="006E0FD0" w14:paraId="718513E1" w14:textId="77777777" w:rsidTr="002A73EA">
        <w:trPr>
          <w:jc w:val="center"/>
        </w:trPr>
        <w:tc>
          <w:tcPr>
            <w:tcW w:w="3851" w:type="dxa"/>
            <w:shd w:val="clear" w:color="auto" w:fill="auto"/>
          </w:tcPr>
          <w:p w14:paraId="52CE35E0" w14:textId="77777777" w:rsidR="001255D9" w:rsidRPr="006E0FD0" w:rsidRDefault="001255D9" w:rsidP="00470BDE">
            <w:pPr>
              <w:ind w:left="0"/>
              <w:rPr>
                <w:rFonts w:eastAsiaTheme="majorEastAsia"/>
                <w:sz w:val="20"/>
                <w:szCs w:val="20"/>
              </w:rPr>
            </w:pPr>
            <w:r w:rsidRPr="006E0FD0">
              <w:rPr>
                <w:rFonts w:eastAsiaTheme="majorEastAsia"/>
                <w:sz w:val="20"/>
                <w:szCs w:val="20"/>
              </w:rPr>
              <w:t>Olimpiadas especiales</w:t>
            </w:r>
          </w:p>
        </w:tc>
        <w:tc>
          <w:tcPr>
            <w:tcW w:w="4678" w:type="dxa"/>
            <w:shd w:val="clear" w:color="auto" w:fill="auto"/>
          </w:tcPr>
          <w:p w14:paraId="4BF5A193" w14:textId="77777777" w:rsidR="001255D9" w:rsidRPr="006E0FD0" w:rsidRDefault="001255D9" w:rsidP="00470BDE">
            <w:pPr>
              <w:ind w:left="0"/>
              <w:rPr>
                <w:rFonts w:eastAsiaTheme="majorEastAsia"/>
                <w:sz w:val="20"/>
                <w:szCs w:val="20"/>
              </w:rPr>
            </w:pPr>
            <w:r w:rsidRPr="006E0FD0">
              <w:rPr>
                <w:rFonts w:eastAsiaTheme="majorEastAsia"/>
                <w:sz w:val="20"/>
                <w:szCs w:val="20"/>
              </w:rPr>
              <w:t>Convenio entre el MEP y la Asociación de Olimpiadas Especiales.</w:t>
            </w:r>
          </w:p>
          <w:p w14:paraId="29445E05" w14:textId="77777777" w:rsidR="001255D9" w:rsidRPr="006E0FD0" w:rsidRDefault="001255D9" w:rsidP="00470BDE">
            <w:pPr>
              <w:ind w:left="0"/>
              <w:rPr>
                <w:rFonts w:eastAsiaTheme="majorEastAsia"/>
                <w:sz w:val="20"/>
                <w:szCs w:val="20"/>
              </w:rPr>
            </w:pPr>
            <w:r w:rsidRPr="006E0FD0">
              <w:rPr>
                <w:rFonts w:eastAsiaTheme="majorEastAsia"/>
                <w:sz w:val="20"/>
                <w:szCs w:val="20"/>
              </w:rPr>
              <w:t>Coordinación de eventos regionales y final nacional.</w:t>
            </w:r>
          </w:p>
          <w:p w14:paraId="3ED7A295" w14:textId="77777777" w:rsidR="001255D9" w:rsidRPr="006E0FD0" w:rsidRDefault="001255D9" w:rsidP="00470BDE">
            <w:pPr>
              <w:ind w:left="0"/>
              <w:rPr>
                <w:rFonts w:eastAsiaTheme="majorEastAsia"/>
                <w:sz w:val="20"/>
                <w:szCs w:val="20"/>
              </w:rPr>
            </w:pPr>
            <w:r w:rsidRPr="006E0FD0">
              <w:rPr>
                <w:rFonts w:eastAsiaTheme="majorEastAsia"/>
                <w:sz w:val="20"/>
                <w:szCs w:val="20"/>
              </w:rPr>
              <w:t>Para el 2018 no se pudo ejecutar eventos regionales y final por actividades pendientes.</w:t>
            </w:r>
          </w:p>
        </w:tc>
      </w:tr>
      <w:tr w:rsidR="001255D9" w:rsidRPr="006E0FD0" w14:paraId="04BE53EE" w14:textId="77777777" w:rsidTr="002A73EA">
        <w:trPr>
          <w:jc w:val="center"/>
        </w:trPr>
        <w:tc>
          <w:tcPr>
            <w:tcW w:w="3851" w:type="dxa"/>
            <w:shd w:val="clear" w:color="auto" w:fill="auto"/>
          </w:tcPr>
          <w:p w14:paraId="19589235" w14:textId="77777777" w:rsidR="001255D9" w:rsidRPr="006E0FD0" w:rsidRDefault="001255D9" w:rsidP="00470BDE">
            <w:pPr>
              <w:ind w:left="0"/>
              <w:rPr>
                <w:rFonts w:eastAsiaTheme="majorEastAsia"/>
                <w:sz w:val="20"/>
                <w:szCs w:val="20"/>
              </w:rPr>
            </w:pPr>
            <w:r w:rsidRPr="006E0FD0">
              <w:rPr>
                <w:rFonts w:eastAsiaTheme="majorEastAsia"/>
                <w:sz w:val="20"/>
                <w:szCs w:val="20"/>
              </w:rPr>
              <w:t>Vigilancia de las enfermedades no transmisibles y Obesidad (ENT y Obesidad)</w:t>
            </w:r>
          </w:p>
        </w:tc>
        <w:tc>
          <w:tcPr>
            <w:tcW w:w="4678" w:type="dxa"/>
            <w:shd w:val="clear" w:color="auto" w:fill="auto"/>
          </w:tcPr>
          <w:p w14:paraId="75EDAB48" w14:textId="77777777" w:rsidR="001255D9" w:rsidRPr="006E0FD0" w:rsidRDefault="001255D9" w:rsidP="00470BDE">
            <w:pPr>
              <w:ind w:left="0"/>
              <w:rPr>
                <w:rFonts w:eastAsiaTheme="majorEastAsia"/>
                <w:sz w:val="20"/>
                <w:szCs w:val="20"/>
              </w:rPr>
            </w:pPr>
            <w:r w:rsidRPr="006E0FD0">
              <w:rPr>
                <w:rFonts w:eastAsiaTheme="majorEastAsia"/>
                <w:sz w:val="20"/>
                <w:szCs w:val="20"/>
              </w:rPr>
              <w:t>Circular DMS-2763-08-2018</w:t>
            </w:r>
          </w:p>
          <w:p w14:paraId="39D0D38E" w14:textId="77777777" w:rsidR="001255D9" w:rsidRPr="006E0FD0" w:rsidRDefault="001255D9" w:rsidP="00470BDE">
            <w:pPr>
              <w:ind w:left="0"/>
              <w:rPr>
                <w:rFonts w:eastAsiaTheme="majorEastAsia"/>
                <w:sz w:val="20"/>
                <w:szCs w:val="20"/>
              </w:rPr>
            </w:pPr>
            <w:r w:rsidRPr="006E0FD0">
              <w:rPr>
                <w:rFonts w:eastAsiaTheme="majorEastAsia"/>
                <w:sz w:val="20"/>
                <w:szCs w:val="20"/>
              </w:rPr>
              <w:t>Desarrollo de intervenciones comunitarias y laborales.</w:t>
            </w:r>
          </w:p>
          <w:p w14:paraId="1B50C5BB" w14:textId="77777777" w:rsidR="001255D9" w:rsidRPr="006E0FD0" w:rsidRDefault="001255D9" w:rsidP="00470BDE">
            <w:pPr>
              <w:ind w:left="0"/>
              <w:rPr>
                <w:rFonts w:eastAsiaTheme="majorEastAsia"/>
                <w:sz w:val="20"/>
                <w:szCs w:val="20"/>
              </w:rPr>
            </w:pPr>
            <w:r w:rsidRPr="006E0FD0">
              <w:rPr>
                <w:rFonts w:eastAsiaTheme="majorEastAsia"/>
                <w:sz w:val="20"/>
                <w:szCs w:val="20"/>
              </w:rPr>
              <w:t>Carta compromiso para el abordaje integral del sobrepeso y obesidad.</w:t>
            </w:r>
          </w:p>
        </w:tc>
      </w:tr>
      <w:tr w:rsidR="001255D9" w:rsidRPr="006E0FD0" w14:paraId="2745257B" w14:textId="77777777" w:rsidTr="002A73EA">
        <w:trPr>
          <w:jc w:val="center"/>
        </w:trPr>
        <w:tc>
          <w:tcPr>
            <w:tcW w:w="3851" w:type="dxa"/>
            <w:shd w:val="clear" w:color="auto" w:fill="auto"/>
          </w:tcPr>
          <w:p w14:paraId="14A67F65" w14:textId="77777777" w:rsidR="001255D9" w:rsidRPr="006E0FD0" w:rsidRDefault="001255D9" w:rsidP="00470BDE">
            <w:pPr>
              <w:ind w:left="0"/>
              <w:rPr>
                <w:rFonts w:eastAsiaTheme="majorEastAsia"/>
                <w:sz w:val="20"/>
                <w:szCs w:val="20"/>
              </w:rPr>
            </w:pPr>
            <w:r w:rsidRPr="006E0FD0">
              <w:rPr>
                <w:rFonts w:eastAsiaTheme="majorEastAsia"/>
                <w:sz w:val="20"/>
                <w:szCs w:val="20"/>
              </w:rPr>
              <w:t>Talenticos</w:t>
            </w:r>
          </w:p>
        </w:tc>
        <w:tc>
          <w:tcPr>
            <w:tcW w:w="4678" w:type="dxa"/>
            <w:shd w:val="clear" w:color="auto" w:fill="auto"/>
          </w:tcPr>
          <w:p w14:paraId="5272066E" w14:textId="381CE7C5" w:rsidR="001255D9" w:rsidRPr="006E0FD0" w:rsidRDefault="001255D9" w:rsidP="00470BDE">
            <w:pPr>
              <w:ind w:left="0"/>
              <w:rPr>
                <w:rFonts w:eastAsiaTheme="majorEastAsia"/>
                <w:sz w:val="20"/>
                <w:szCs w:val="20"/>
              </w:rPr>
            </w:pPr>
            <w:r w:rsidRPr="006E0FD0">
              <w:rPr>
                <w:rFonts w:eastAsiaTheme="majorEastAsia"/>
                <w:sz w:val="20"/>
                <w:szCs w:val="20"/>
              </w:rPr>
              <w:t>C</w:t>
            </w:r>
            <w:r w:rsidR="00084E65" w:rsidRPr="006E0FD0">
              <w:rPr>
                <w:rFonts w:eastAsiaTheme="majorEastAsia"/>
                <w:sz w:val="20"/>
                <w:szCs w:val="20"/>
              </w:rPr>
              <w:t>ircular</w:t>
            </w:r>
            <w:r w:rsidRPr="006E0FD0">
              <w:rPr>
                <w:rFonts w:eastAsiaTheme="majorEastAsia"/>
                <w:sz w:val="20"/>
                <w:szCs w:val="20"/>
              </w:rPr>
              <w:t xml:space="preserve"> DMS-2763-08-2018</w:t>
            </w:r>
          </w:p>
          <w:p w14:paraId="7B6D8166" w14:textId="77777777" w:rsidR="001255D9" w:rsidRPr="006E0FD0" w:rsidRDefault="001255D9" w:rsidP="00470BDE">
            <w:pPr>
              <w:ind w:left="0"/>
              <w:rPr>
                <w:rFonts w:eastAsiaTheme="majorEastAsia"/>
                <w:sz w:val="20"/>
                <w:szCs w:val="20"/>
              </w:rPr>
            </w:pPr>
            <w:r w:rsidRPr="006E0FD0">
              <w:rPr>
                <w:rFonts w:eastAsiaTheme="majorEastAsia"/>
                <w:sz w:val="20"/>
                <w:szCs w:val="20"/>
              </w:rPr>
              <w:t>Convenio entre MEP, ICODER y Comité Olímpico Nacional.</w:t>
            </w:r>
          </w:p>
          <w:p w14:paraId="330A2549" w14:textId="77777777" w:rsidR="001255D9" w:rsidRPr="006E0FD0" w:rsidRDefault="001255D9" w:rsidP="00470BDE">
            <w:pPr>
              <w:ind w:left="0"/>
              <w:rPr>
                <w:rFonts w:eastAsiaTheme="majorEastAsia"/>
                <w:sz w:val="20"/>
                <w:szCs w:val="20"/>
              </w:rPr>
            </w:pPr>
            <w:r w:rsidRPr="006E0FD0">
              <w:rPr>
                <w:rFonts w:eastAsiaTheme="majorEastAsia"/>
                <w:sz w:val="20"/>
                <w:szCs w:val="20"/>
              </w:rPr>
              <w:t>Estudiantes de primaria y secundaria con accesos al aula virtual para la enseñanza de tres categorías de deportes: de contacto, raqueta y de conjunto. Se incluyen distintas asociaciones deportivas.</w:t>
            </w:r>
          </w:p>
        </w:tc>
      </w:tr>
      <w:tr w:rsidR="001255D9" w:rsidRPr="006E0FD0" w14:paraId="04F16722" w14:textId="77777777" w:rsidTr="002A73EA">
        <w:trPr>
          <w:jc w:val="center"/>
        </w:trPr>
        <w:tc>
          <w:tcPr>
            <w:tcW w:w="3851" w:type="dxa"/>
            <w:shd w:val="clear" w:color="auto" w:fill="auto"/>
          </w:tcPr>
          <w:p w14:paraId="22BBAFDC" w14:textId="77777777" w:rsidR="001255D9" w:rsidRPr="006E0FD0" w:rsidRDefault="001255D9" w:rsidP="00470BDE">
            <w:pPr>
              <w:ind w:left="0"/>
              <w:rPr>
                <w:rFonts w:eastAsiaTheme="majorEastAsia"/>
                <w:sz w:val="20"/>
                <w:szCs w:val="20"/>
              </w:rPr>
            </w:pPr>
            <w:proofErr w:type="spellStart"/>
            <w:r w:rsidRPr="006E0FD0">
              <w:rPr>
                <w:rFonts w:eastAsiaTheme="majorEastAsia"/>
                <w:sz w:val="20"/>
                <w:szCs w:val="20"/>
              </w:rPr>
              <w:t>Teach</w:t>
            </w:r>
            <w:proofErr w:type="spellEnd"/>
            <w:r w:rsidRPr="006E0FD0">
              <w:rPr>
                <w:rFonts w:eastAsiaTheme="majorEastAsia"/>
                <w:sz w:val="20"/>
                <w:szCs w:val="20"/>
              </w:rPr>
              <w:t xml:space="preserve"> </w:t>
            </w:r>
            <w:proofErr w:type="spellStart"/>
            <w:r w:rsidRPr="006E0FD0">
              <w:rPr>
                <w:rFonts w:eastAsiaTheme="majorEastAsia"/>
                <w:sz w:val="20"/>
                <w:szCs w:val="20"/>
              </w:rPr>
              <w:t>Her</w:t>
            </w:r>
            <w:proofErr w:type="spellEnd"/>
            <w:r w:rsidRPr="006E0FD0">
              <w:rPr>
                <w:rFonts w:eastAsiaTheme="majorEastAsia"/>
                <w:sz w:val="20"/>
                <w:szCs w:val="20"/>
              </w:rPr>
              <w:t xml:space="preserve"> Programa de formación y coordinación en STEAM con enfoque de género</w:t>
            </w:r>
          </w:p>
        </w:tc>
        <w:tc>
          <w:tcPr>
            <w:tcW w:w="4678" w:type="dxa"/>
            <w:shd w:val="clear" w:color="auto" w:fill="auto"/>
          </w:tcPr>
          <w:p w14:paraId="15564C0A" w14:textId="77777777" w:rsidR="001255D9" w:rsidRPr="006E0FD0" w:rsidRDefault="001255D9" w:rsidP="00470BDE">
            <w:pPr>
              <w:ind w:left="0"/>
              <w:rPr>
                <w:rFonts w:eastAsiaTheme="majorEastAsia"/>
                <w:sz w:val="20"/>
                <w:szCs w:val="20"/>
              </w:rPr>
            </w:pPr>
            <w:r w:rsidRPr="006E0FD0">
              <w:rPr>
                <w:rFonts w:eastAsiaTheme="majorEastAsia"/>
                <w:sz w:val="20"/>
                <w:szCs w:val="20"/>
              </w:rPr>
              <w:t>Promociones de habilidades STEAM, donde se destaca a la mujer.</w:t>
            </w:r>
          </w:p>
          <w:p w14:paraId="2AAFC931" w14:textId="77777777" w:rsidR="001255D9" w:rsidRPr="006E0FD0" w:rsidRDefault="001255D9" w:rsidP="00470BDE">
            <w:pPr>
              <w:ind w:left="0"/>
              <w:rPr>
                <w:rFonts w:eastAsiaTheme="majorEastAsia"/>
                <w:sz w:val="20"/>
                <w:szCs w:val="20"/>
              </w:rPr>
            </w:pPr>
            <w:r w:rsidRPr="006E0FD0">
              <w:rPr>
                <w:rFonts w:eastAsiaTheme="majorEastAsia"/>
                <w:sz w:val="20"/>
                <w:szCs w:val="20"/>
              </w:rPr>
              <w:t>Participación en la red de docentes líderes de Centroamérica.</w:t>
            </w:r>
          </w:p>
          <w:p w14:paraId="34C62110" w14:textId="77777777" w:rsidR="001255D9" w:rsidRPr="006E0FD0" w:rsidRDefault="001255D9" w:rsidP="00470BDE">
            <w:pPr>
              <w:ind w:left="0"/>
              <w:rPr>
                <w:rFonts w:eastAsiaTheme="majorEastAsia"/>
                <w:sz w:val="20"/>
                <w:szCs w:val="20"/>
              </w:rPr>
            </w:pPr>
            <w:r w:rsidRPr="006E0FD0">
              <w:rPr>
                <w:rFonts w:eastAsiaTheme="majorEastAsia"/>
                <w:sz w:val="20"/>
                <w:szCs w:val="20"/>
              </w:rPr>
              <w:t>Equipo de trabajo entre el Despacho de la Primera Dama, MEP, Embajada de EEUU, Delegación de EEUU ante la UNESCO y el MICITT.</w:t>
            </w:r>
          </w:p>
          <w:p w14:paraId="2FEF287F" w14:textId="77777777" w:rsidR="001255D9" w:rsidRPr="006E0FD0" w:rsidRDefault="001255D9" w:rsidP="00470BDE">
            <w:pPr>
              <w:ind w:left="0"/>
              <w:rPr>
                <w:rFonts w:eastAsiaTheme="majorEastAsia"/>
                <w:sz w:val="20"/>
                <w:szCs w:val="20"/>
              </w:rPr>
            </w:pPr>
            <w:r w:rsidRPr="006E0FD0">
              <w:rPr>
                <w:rFonts w:eastAsiaTheme="majorEastAsia"/>
                <w:sz w:val="20"/>
                <w:szCs w:val="20"/>
              </w:rPr>
              <w:t>Acompañamiento en proceso de orientación vocacional, promoción de la participación de la mujer en ferias científicas, olimpiadas de matemáticas, robótica, etc.</w:t>
            </w:r>
          </w:p>
        </w:tc>
      </w:tr>
      <w:tr w:rsidR="001255D9" w:rsidRPr="006E0FD0" w14:paraId="7D6CBB00" w14:textId="77777777" w:rsidTr="002A73EA">
        <w:trPr>
          <w:jc w:val="center"/>
        </w:trPr>
        <w:tc>
          <w:tcPr>
            <w:tcW w:w="3851" w:type="dxa"/>
            <w:shd w:val="clear" w:color="auto" w:fill="auto"/>
          </w:tcPr>
          <w:p w14:paraId="3C0E3268" w14:textId="77777777" w:rsidR="001255D9" w:rsidRPr="006E0FD0" w:rsidRDefault="001255D9" w:rsidP="00470BDE">
            <w:pPr>
              <w:ind w:left="0"/>
              <w:rPr>
                <w:rFonts w:eastAsiaTheme="majorEastAsia"/>
                <w:sz w:val="20"/>
                <w:szCs w:val="20"/>
              </w:rPr>
            </w:pPr>
            <w:r w:rsidRPr="006E0FD0">
              <w:rPr>
                <w:rFonts w:eastAsiaTheme="majorEastAsia"/>
                <w:sz w:val="20"/>
                <w:szCs w:val="20"/>
              </w:rPr>
              <w:t>Programa de Estudio de Inglés Plan de Estudios Bilingüe –Secciones Bilingües Español –Inglés</w:t>
            </w:r>
          </w:p>
        </w:tc>
        <w:tc>
          <w:tcPr>
            <w:tcW w:w="4678" w:type="dxa"/>
            <w:shd w:val="clear" w:color="auto" w:fill="auto"/>
          </w:tcPr>
          <w:p w14:paraId="07B09C52" w14:textId="77777777" w:rsidR="001255D9" w:rsidRPr="006E0FD0" w:rsidRDefault="001255D9" w:rsidP="00470BDE">
            <w:pPr>
              <w:ind w:left="0"/>
              <w:rPr>
                <w:rFonts w:eastAsiaTheme="majorEastAsia"/>
                <w:sz w:val="20"/>
                <w:szCs w:val="20"/>
              </w:rPr>
            </w:pPr>
            <w:r w:rsidRPr="006E0FD0">
              <w:rPr>
                <w:rFonts w:eastAsiaTheme="majorEastAsia"/>
                <w:sz w:val="20"/>
                <w:szCs w:val="20"/>
              </w:rPr>
              <w:t>Elaboración del nuevo plan de estudios en el 2014 y aprobado en el 2017.</w:t>
            </w:r>
          </w:p>
          <w:p w14:paraId="1D69B5C8" w14:textId="77777777" w:rsidR="001255D9" w:rsidRPr="006E0FD0" w:rsidRDefault="001255D9" w:rsidP="00470BDE">
            <w:pPr>
              <w:ind w:left="0"/>
              <w:rPr>
                <w:rFonts w:eastAsiaTheme="majorEastAsia"/>
                <w:sz w:val="20"/>
                <w:szCs w:val="20"/>
              </w:rPr>
            </w:pPr>
            <w:r w:rsidRPr="006E0FD0">
              <w:rPr>
                <w:rFonts w:eastAsiaTheme="majorEastAsia"/>
                <w:sz w:val="20"/>
                <w:szCs w:val="20"/>
              </w:rPr>
              <w:lastRenderedPageBreak/>
              <w:t>Validación de propuesta con 6 LEB (Liceos Bilingües), socialización de Marco teórico con 95 profesores.</w:t>
            </w:r>
          </w:p>
          <w:p w14:paraId="7B6F71C6" w14:textId="77777777" w:rsidR="001255D9" w:rsidRPr="006E0FD0" w:rsidRDefault="001255D9" w:rsidP="00470BDE">
            <w:pPr>
              <w:ind w:left="0"/>
              <w:rPr>
                <w:rFonts w:eastAsiaTheme="majorEastAsia"/>
                <w:sz w:val="20"/>
                <w:szCs w:val="20"/>
              </w:rPr>
            </w:pPr>
            <w:r w:rsidRPr="006E0FD0">
              <w:rPr>
                <w:rFonts w:eastAsiaTheme="majorEastAsia"/>
                <w:sz w:val="20"/>
                <w:szCs w:val="20"/>
              </w:rPr>
              <w:t>Programas con base en el Marco Común Europeo de Referencia para las Lenguas (MCERL).</w:t>
            </w:r>
          </w:p>
        </w:tc>
      </w:tr>
      <w:tr w:rsidR="001255D9" w:rsidRPr="006E0FD0" w14:paraId="3B6C1E34" w14:textId="77777777" w:rsidTr="002A73EA">
        <w:trPr>
          <w:jc w:val="center"/>
        </w:trPr>
        <w:tc>
          <w:tcPr>
            <w:tcW w:w="3851" w:type="dxa"/>
            <w:shd w:val="clear" w:color="auto" w:fill="auto"/>
          </w:tcPr>
          <w:p w14:paraId="4F4EFBCA" w14:textId="77777777" w:rsidR="001255D9" w:rsidRPr="006E0FD0" w:rsidRDefault="001255D9" w:rsidP="00470BDE">
            <w:pPr>
              <w:ind w:left="0"/>
              <w:rPr>
                <w:rFonts w:eastAsiaTheme="majorEastAsia"/>
                <w:sz w:val="20"/>
                <w:szCs w:val="20"/>
              </w:rPr>
            </w:pPr>
            <w:r w:rsidRPr="006E0FD0">
              <w:rPr>
                <w:rFonts w:eastAsiaTheme="majorEastAsia"/>
                <w:sz w:val="20"/>
                <w:szCs w:val="20"/>
              </w:rPr>
              <w:lastRenderedPageBreak/>
              <w:t>INIE-UCR-MJ-CONAMAJ</w:t>
            </w:r>
            <w:r w:rsidRPr="006E0FD0">
              <w:rPr>
                <w:rFonts w:eastAsiaTheme="majorEastAsia"/>
                <w:sz w:val="20"/>
                <w:szCs w:val="20"/>
              </w:rPr>
              <w:tab/>
              <w:t>Oficina de Asuntos Internacionales</w:t>
            </w:r>
          </w:p>
        </w:tc>
        <w:tc>
          <w:tcPr>
            <w:tcW w:w="4678" w:type="dxa"/>
            <w:shd w:val="clear" w:color="auto" w:fill="auto"/>
          </w:tcPr>
          <w:p w14:paraId="241E59EA" w14:textId="77777777" w:rsidR="001255D9" w:rsidRPr="006E0FD0" w:rsidRDefault="001255D9" w:rsidP="00470BDE">
            <w:pPr>
              <w:ind w:left="0"/>
              <w:rPr>
                <w:rFonts w:eastAsiaTheme="majorEastAsia"/>
                <w:sz w:val="20"/>
                <w:szCs w:val="20"/>
              </w:rPr>
            </w:pPr>
            <w:r w:rsidRPr="006E0FD0">
              <w:rPr>
                <w:rFonts w:eastAsiaTheme="majorEastAsia"/>
                <w:sz w:val="20"/>
                <w:szCs w:val="20"/>
              </w:rPr>
              <w:t>Fortalecimiento de la democracia representativa y participativa. Se ha dado capacitación a aproximadamente 140 personas, existe programa de curso y guion de trabajo.</w:t>
            </w:r>
          </w:p>
        </w:tc>
      </w:tr>
      <w:tr w:rsidR="001255D9" w:rsidRPr="006E0FD0" w14:paraId="142E57CD" w14:textId="77777777" w:rsidTr="002A73EA">
        <w:trPr>
          <w:jc w:val="center"/>
        </w:trPr>
        <w:tc>
          <w:tcPr>
            <w:tcW w:w="3851" w:type="dxa"/>
            <w:shd w:val="clear" w:color="auto" w:fill="auto"/>
          </w:tcPr>
          <w:p w14:paraId="3DCF9392" w14:textId="77777777" w:rsidR="001255D9" w:rsidRPr="006E0FD0" w:rsidRDefault="001255D9" w:rsidP="00470BDE">
            <w:pPr>
              <w:ind w:left="0"/>
              <w:rPr>
                <w:rFonts w:eastAsiaTheme="majorEastAsia"/>
                <w:sz w:val="20"/>
                <w:szCs w:val="20"/>
              </w:rPr>
            </w:pPr>
            <w:r w:rsidRPr="006E0FD0">
              <w:rPr>
                <w:rFonts w:eastAsiaTheme="majorEastAsia"/>
                <w:sz w:val="20"/>
                <w:szCs w:val="20"/>
              </w:rPr>
              <w:t>AFS</w:t>
            </w:r>
          </w:p>
        </w:tc>
        <w:tc>
          <w:tcPr>
            <w:tcW w:w="4678" w:type="dxa"/>
            <w:shd w:val="clear" w:color="auto" w:fill="auto"/>
          </w:tcPr>
          <w:p w14:paraId="5F5D2A58" w14:textId="77777777" w:rsidR="001255D9" w:rsidRPr="006E0FD0" w:rsidRDefault="001255D9" w:rsidP="00470BDE">
            <w:pPr>
              <w:ind w:left="0"/>
              <w:rPr>
                <w:rFonts w:eastAsiaTheme="majorEastAsia"/>
                <w:sz w:val="20"/>
                <w:szCs w:val="20"/>
              </w:rPr>
            </w:pPr>
            <w:r w:rsidRPr="006E0FD0">
              <w:rPr>
                <w:rFonts w:eastAsiaTheme="majorEastAsia"/>
                <w:sz w:val="20"/>
                <w:szCs w:val="20"/>
              </w:rPr>
              <w:t xml:space="preserve">Promoción de intercambios culturales a través de la educación. Programa de servicio voluntario en 19 centros educativos. Programa de intercambio colegial, han participado 119 estudiantes en 103 colegios. Becas para docentes de Región Caribe para intercambio en Costa Rica. Programas intensivos colegiales, grupos de jóvenes en otros centros educativos del país, 53 estudiantes entre 5 centros educativos. Programa de Intercambio colegial en el extranjero. Financiamiento de becas por AFS. Taller de competencias globales para asesores regionales como parte también del proyecto </w:t>
            </w:r>
            <w:proofErr w:type="spellStart"/>
            <w:r w:rsidRPr="006E0FD0">
              <w:rPr>
                <w:rFonts w:eastAsiaTheme="majorEastAsia"/>
                <w:sz w:val="20"/>
                <w:szCs w:val="20"/>
              </w:rPr>
              <w:t>Falemos</w:t>
            </w:r>
            <w:proofErr w:type="spellEnd"/>
            <w:r w:rsidRPr="006E0FD0">
              <w:rPr>
                <w:rFonts w:eastAsiaTheme="majorEastAsia"/>
                <w:sz w:val="20"/>
                <w:szCs w:val="20"/>
              </w:rPr>
              <w:t xml:space="preserve"> Portugués.</w:t>
            </w:r>
          </w:p>
        </w:tc>
      </w:tr>
      <w:tr w:rsidR="001255D9" w:rsidRPr="006E0FD0" w14:paraId="259D8F16" w14:textId="77777777" w:rsidTr="002A73EA">
        <w:trPr>
          <w:jc w:val="center"/>
        </w:trPr>
        <w:tc>
          <w:tcPr>
            <w:tcW w:w="3851" w:type="dxa"/>
            <w:shd w:val="clear" w:color="auto" w:fill="auto"/>
          </w:tcPr>
          <w:p w14:paraId="50EB012E" w14:textId="77777777" w:rsidR="001255D9" w:rsidRPr="006E0FD0" w:rsidRDefault="001255D9" w:rsidP="00470BDE">
            <w:pPr>
              <w:ind w:left="0"/>
              <w:rPr>
                <w:rFonts w:eastAsiaTheme="majorEastAsia"/>
                <w:sz w:val="20"/>
                <w:szCs w:val="20"/>
              </w:rPr>
            </w:pPr>
            <w:r w:rsidRPr="006E0FD0">
              <w:rPr>
                <w:rFonts w:eastAsiaTheme="majorEastAsia"/>
                <w:sz w:val="20"/>
                <w:szCs w:val="20"/>
              </w:rPr>
              <w:t>EDUNÁMICA</w:t>
            </w:r>
          </w:p>
        </w:tc>
        <w:tc>
          <w:tcPr>
            <w:tcW w:w="4678" w:type="dxa"/>
            <w:shd w:val="clear" w:color="auto" w:fill="auto"/>
          </w:tcPr>
          <w:p w14:paraId="629913E8" w14:textId="77777777" w:rsidR="001255D9" w:rsidRPr="006E0FD0" w:rsidRDefault="001255D9" w:rsidP="00470BDE">
            <w:pPr>
              <w:ind w:left="0"/>
              <w:rPr>
                <w:rFonts w:eastAsiaTheme="majorEastAsia"/>
                <w:sz w:val="20"/>
                <w:szCs w:val="20"/>
              </w:rPr>
            </w:pPr>
            <w:r w:rsidRPr="006E0FD0">
              <w:rPr>
                <w:rFonts w:eastAsiaTheme="majorEastAsia"/>
                <w:sz w:val="20"/>
                <w:szCs w:val="20"/>
              </w:rPr>
              <w:t xml:space="preserve">Ayudar a estudiantes de escasos recursos en centros educativos de la modalidad Experimental Bilingüe. Programa Acompañamiento en la Secundaria, se hacen revisiones de las calificaciones de beneficiaros para verificar si se mantienen en el programa, un 3.6%. Entrega de 100 laptops. Se realizaron más 335 visitas. Entrega de beneficio económica a las familias para gastos académicos. Proyecto Salud con más de 164 beneficios otorgados. Número de beneficiarios específico por región. Realización de convivios. Programa </w:t>
            </w:r>
            <w:proofErr w:type="spellStart"/>
            <w:r w:rsidRPr="006E0FD0">
              <w:rPr>
                <w:rFonts w:eastAsiaTheme="majorEastAsia"/>
                <w:sz w:val="20"/>
                <w:szCs w:val="20"/>
              </w:rPr>
              <w:t>Alumni</w:t>
            </w:r>
            <w:proofErr w:type="spellEnd"/>
            <w:r w:rsidRPr="006E0FD0">
              <w:rPr>
                <w:rFonts w:eastAsiaTheme="majorEastAsia"/>
                <w:sz w:val="20"/>
                <w:szCs w:val="20"/>
              </w:rPr>
              <w:t xml:space="preserve">, compuesto de 4 proyectos, entre ellos el proyecto ECO donde </w:t>
            </w:r>
            <w:proofErr w:type="spellStart"/>
            <w:r w:rsidRPr="006E0FD0">
              <w:rPr>
                <w:rFonts w:eastAsiaTheme="majorEastAsia"/>
                <w:sz w:val="20"/>
                <w:szCs w:val="20"/>
              </w:rPr>
              <w:t>Alumni</w:t>
            </w:r>
            <w:proofErr w:type="spellEnd"/>
            <w:r w:rsidRPr="006E0FD0">
              <w:rPr>
                <w:rFonts w:eastAsiaTheme="majorEastAsia"/>
                <w:sz w:val="20"/>
                <w:szCs w:val="20"/>
              </w:rPr>
              <w:t xml:space="preserve"> tienen espacios para interactuar con estudiantes de secundaria; el programa realiza campañas de aliento a los estudiantes y ejemplos de vida de </w:t>
            </w:r>
            <w:proofErr w:type="spellStart"/>
            <w:r w:rsidRPr="006E0FD0">
              <w:rPr>
                <w:rFonts w:eastAsiaTheme="majorEastAsia"/>
                <w:sz w:val="20"/>
                <w:szCs w:val="20"/>
              </w:rPr>
              <w:t>Alumni</w:t>
            </w:r>
            <w:proofErr w:type="spellEnd"/>
            <w:r w:rsidRPr="006E0FD0">
              <w:rPr>
                <w:rFonts w:eastAsiaTheme="majorEastAsia"/>
                <w:sz w:val="20"/>
                <w:szCs w:val="20"/>
              </w:rPr>
              <w:t xml:space="preserve">. Centro Técnico </w:t>
            </w:r>
            <w:proofErr w:type="spellStart"/>
            <w:r w:rsidRPr="006E0FD0">
              <w:rPr>
                <w:rFonts w:eastAsiaTheme="majorEastAsia"/>
                <w:sz w:val="20"/>
                <w:szCs w:val="20"/>
              </w:rPr>
              <w:t>Nosara</w:t>
            </w:r>
            <w:proofErr w:type="spellEnd"/>
            <w:r w:rsidRPr="006E0FD0">
              <w:rPr>
                <w:rFonts w:eastAsiaTheme="majorEastAsia"/>
                <w:sz w:val="20"/>
                <w:szCs w:val="20"/>
              </w:rPr>
              <w:t>, ya fue comprado terreno, convenio con ONG para usar instalaciones en primera etapa. Convenio de trabajo continuo, Fundación Monge concluyó convenio de hace tres años, igual aldeas SOS.</w:t>
            </w:r>
          </w:p>
        </w:tc>
      </w:tr>
      <w:tr w:rsidR="001255D9" w:rsidRPr="006E0FD0" w14:paraId="0573B82D" w14:textId="77777777" w:rsidTr="002A73EA">
        <w:trPr>
          <w:jc w:val="center"/>
        </w:trPr>
        <w:tc>
          <w:tcPr>
            <w:tcW w:w="3851" w:type="dxa"/>
            <w:shd w:val="clear" w:color="auto" w:fill="auto"/>
          </w:tcPr>
          <w:p w14:paraId="288716BC" w14:textId="77777777" w:rsidR="001255D9" w:rsidRPr="006E0FD0" w:rsidRDefault="001255D9" w:rsidP="00470BDE">
            <w:pPr>
              <w:ind w:left="0"/>
              <w:rPr>
                <w:rFonts w:eastAsiaTheme="majorEastAsia"/>
                <w:sz w:val="20"/>
                <w:szCs w:val="20"/>
              </w:rPr>
            </w:pPr>
            <w:r w:rsidRPr="006E0FD0">
              <w:rPr>
                <w:rFonts w:eastAsiaTheme="majorEastAsia"/>
                <w:sz w:val="20"/>
                <w:szCs w:val="20"/>
              </w:rPr>
              <w:t>Proyecto FIDA</w:t>
            </w:r>
          </w:p>
        </w:tc>
        <w:tc>
          <w:tcPr>
            <w:tcW w:w="4678" w:type="dxa"/>
            <w:shd w:val="clear" w:color="auto" w:fill="auto"/>
          </w:tcPr>
          <w:p w14:paraId="617FF8AC" w14:textId="77777777" w:rsidR="001255D9" w:rsidRPr="006E0FD0" w:rsidRDefault="001255D9" w:rsidP="00470BDE">
            <w:pPr>
              <w:ind w:left="0"/>
              <w:rPr>
                <w:rFonts w:eastAsiaTheme="majorEastAsia"/>
                <w:sz w:val="20"/>
                <w:szCs w:val="20"/>
              </w:rPr>
            </w:pPr>
            <w:r w:rsidRPr="006E0FD0">
              <w:rPr>
                <w:rFonts w:eastAsiaTheme="majorEastAsia"/>
                <w:sz w:val="20"/>
                <w:szCs w:val="20"/>
              </w:rPr>
              <w:t>Fortalecimiento del perfil docente de educación media de Matemática, Química, Física y Biología. En fase de elaboración de instrumento para detección de necesidades.</w:t>
            </w:r>
          </w:p>
        </w:tc>
      </w:tr>
    </w:tbl>
    <w:p w14:paraId="436D5A15" w14:textId="77777777" w:rsidR="001255D9" w:rsidRPr="00436256" w:rsidRDefault="001255D9" w:rsidP="001255D9">
      <w:pPr>
        <w:jc w:val="both"/>
        <w:rPr>
          <w:sz w:val="18"/>
          <w:szCs w:val="18"/>
        </w:rPr>
      </w:pPr>
      <w:r w:rsidRPr="006E0FD0">
        <w:t xml:space="preserve">  </w:t>
      </w:r>
      <w:r w:rsidRPr="00436256">
        <w:rPr>
          <w:sz w:val="18"/>
          <w:szCs w:val="18"/>
        </w:rPr>
        <w:t>Fuente: DTCED</w:t>
      </w:r>
    </w:p>
    <w:p w14:paraId="0378593D" w14:textId="77777777" w:rsidR="001255D9" w:rsidRDefault="001255D9" w:rsidP="0089481A">
      <w:pPr>
        <w:pStyle w:val="Ttulo2"/>
        <w:spacing w:before="0" w:beforeAutospacing="0" w:after="0" w:afterAutospacing="0"/>
        <w:rPr>
          <w:szCs w:val="24"/>
          <w:lang w:val="es-CR"/>
        </w:rPr>
      </w:pPr>
    </w:p>
    <w:p w14:paraId="7BB4FAAE" w14:textId="77777777" w:rsidR="001255D9" w:rsidRDefault="001255D9" w:rsidP="0089481A">
      <w:pPr>
        <w:pStyle w:val="Ttulo2"/>
        <w:spacing w:before="0" w:beforeAutospacing="0" w:after="0" w:afterAutospacing="0"/>
        <w:rPr>
          <w:szCs w:val="24"/>
          <w:lang w:val="es-CR"/>
        </w:rPr>
      </w:pPr>
    </w:p>
    <w:p w14:paraId="6ACBDAFF" w14:textId="77777777" w:rsidR="001255D9" w:rsidRDefault="001255D9" w:rsidP="0089481A">
      <w:pPr>
        <w:pStyle w:val="Ttulo2"/>
        <w:spacing w:before="0" w:beforeAutospacing="0" w:after="0" w:afterAutospacing="0"/>
        <w:rPr>
          <w:szCs w:val="24"/>
          <w:lang w:val="es-CR"/>
        </w:rPr>
      </w:pPr>
    </w:p>
    <w:p w14:paraId="2DECBB6B" w14:textId="77777777" w:rsidR="001255D9" w:rsidRDefault="001255D9" w:rsidP="0089481A">
      <w:pPr>
        <w:pStyle w:val="Ttulo2"/>
        <w:spacing w:before="0" w:beforeAutospacing="0" w:after="0" w:afterAutospacing="0"/>
        <w:rPr>
          <w:szCs w:val="24"/>
          <w:lang w:val="es-CR"/>
        </w:rPr>
      </w:pPr>
    </w:p>
    <w:p w14:paraId="27955C94" w14:textId="77777777" w:rsidR="001255D9" w:rsidRDefault="001255D9" w:rsidP="0089481A">
      <w:pPr>
        <w:pStyle w:val="Ttulo2"/>
        <w:spacing w:before="0" w:beforeAutospacing="0" w:after="0" w:afterAutospacing="0"/>
        <w:rPr>
          <w:szCs w:val="24"/>
          <w:lang w:val="es-CR"/>
        </w:rPr>
      </w:pPr>
    </w:p>
    <w:p w14:paraId="6D436430" w14:textId="77777777" w:rsidR="001255D9" w:rsidRDefault="001255D9" w:rsidP="0089481A">
      <w:pPr>
        <w:pStyle w:val="Ttulo2"/>
        <w:spacing w:before="0" w:beforeAutospacing="0" w:after="0" w:afterAutospacing="0"/>
        <w:rPr>
          <w:szCs w:val="24"/>
          <w:lang w:val="es-CR"/>
        </w:rPr>
      </w:pPr>
    </w:p>
    <w:p w14:paraId="335B4DEC" w14:textId="77777777" w:rsidR="001255D9" w:rsidRDefault="001255D9" w:rsidP="0089481A">
      <w:pPr>
        <w:pStyle w:val="Ttulo2"/>
        <w:spacing w:before="0" w:beforeAutospacing="0" w:after="0" w:afterAutospacing="0"/>
        <w:rPr>
          <w:szCs w:val="24"/>
          <w:lang w:val="es-CR"/>
        </w:rPr>
      </w:pPr>
    </w:p>
    <w:p w14:paraId="3AC383E0" w14:textId="77777777" w:rsidR="001255D9" w:rsidRDefault="001255D9" w:rsidP="0089481A">
      <w:pPr>
        <w:pStyle w:val="Ttulo2"/>
        <w:spacing w:before="0" w:beforeAutospacing="0" w:after="0" w:afterAutospacing="0"/>
        <w:rPr>
          <w:szCs w:val="24"/>
          <w:lang w:val="es-CR"/>
        </w:rPr>
      </w:pPr>
    </w:p>
    <w:p w14:paraId="75176C8E" w14:textId="77777777" w:rsidR="001255D9" w:rsidRDefault="001255D9" w:rsidP="0089481A">
      <w:pPr>
        <w:pStyle w:val="Ttulo2"/>
        <w:spacing w:before="0" w:beforeAutospacing="0" w:after="0" w:afterAutospacing="0"/>
        <w:rPr>
          <w:szCs w:val="24"/>
          <w:lang w:val="es-CR"/>
        </w:rPr>
      </w:pPr>
    </w:p>
    <w:p w14:paraId="6E8470B6" w14:textId="77777777" w:rsidR="001255D9" w:rsidRDefault="001255D9" w:rsidP="0089481A">
      <w:pPr>
        <w:pStyle w:val="Ttulo2"/>
        <w:spacing w:before="0" w:beforeAutospacing="0" w:after="0" w:afterAutospacing="0"/>
        <w:rPr>
          <w:szCs w:val="24"/>
          <w:lang w:val="es-CR"/>
        </w:rPr>
      </w:pPr>
    </w:p>
    <w:p w14:paraId="4F9B2683" w14:textId="0A34715F" w:rsidR="00993B8F" w:rsidRPr="00470BDE" w:rsidRDefault="00993B8F" w:rsidP="00993B8F">
      <w:pPr>
        <w:jc w:val="center"/>
        <w:rPr>
          <w:b/>
          <w:sz w:val="22"/>
          <w:szCs w:val="22"/>
        </w:rPr>
      </w:pPr>
      <w:r>
        <w:rPr>
          <w:b/>
          <w:sz w:val="22"/>
          <w:szCs w:val="22"/>
        </w:rPr>
        <w:t xml:space="preserve">Anexo </w:t>
      </w:r>
      <w:r w:rsidRPr="00470BDE">
        <w:rPr>
          <w:b/>
          <w:sz w:val="22"/>
          <w:szCs w:val="22"/>
        </w:rPr>
        <w:t xml:space="preserve">N° </w:t>
      </w:r>
      <w:r w:rsidR="001255D9">
        <w:rPr>
          <w:b/>
          <w:sz w:val="22"/>
          <w:szCs w:val="22"/>
        </w:rPr>
        <w:t>2</w:t>
      </w:r>
    </w:p>
    <w:p w14:paraId="0E2143F6" w14:textId="77777777" w:rsidR="00993B8F" w:rsidRPr="00470BDE" w:rsidRDefault="00993B8F" w:rsidP="00993B8F">
      <w:pPr>
        <w:jc w:val="center"/>
        <w:rPr>
          <w:b/>
          <w:sz w:val="22"/>
          <w:szCs w:val="22"/>
        </w:rPr>
      </w:pPr>
      <w:r w:rsidRPr="00470BDE">
        <w:rPr>
          <w:b/>
          <w:sz w:val="22"/>
          <w:szCs w:val="22"/>
        </w:rPr>
        <w:t>Diferencias de horas de salida y regreso según formularios de liquidación y sistema NAVSAT</w:t>
      </w:r>
    </w:p>
    <w:p w14:paraId="2D38FC13" w14:textId="77777777" w:rsidR="00993B8F" w:rsidRPr="006E0FD0" w:rsidRDefault="00993B8F" w:rsidP="00993B8F">
      <w:pPr>
        <w:pStyle w:val="Prrafodelista"/>
        <w:ind w:left="360"/>
        <w:jc w:val="both"/>
        <w:rPr>
          <w:rFonts w:ascii="Times New Roman" w:hAnsi="Times New Roman" w:cs="Times New Roman"/>
          <w:color w:val="FFFFFF" w:themeColor="background1"/>
        </w:rPr>
      </w:pPr>
    </w:p>
    <w:tbl>
      <w:tblPr>
        <w:tblStyle w:val="Tablaconcuadrcula"/>
        <w:tblW w:w="8021" w:type="dxa"/>
        <w:jc w:val="center"/>
        <w:tblLook w:val="04A0" w:firstRow="1" w:lastRow="0" w:firstColumn="1" w:lastColumn="0" w:noHBand="0" w:noVBand="1"/>
      </w:tblPr>
      <w:tblGrid>
        <w:gridCol w:w="1980"/>
        <w:gridCol w:w="1813"/>
        <w:gridCol w:w="1514"/>
        <w:gridCol w:w="1394"/>
        <w:gridCol w:w="1320"/>
      </w:tblGrid>
      <w:tr w:rsidR="00993B8F" w:rsidRPr="006E0FD0" w14:paraId="545012BB" w14:textId="77777777" w:rsidTr="000422DB">
        <w:trPr>
          <w:trHeight w:val="266"/>
          <w:jc w:val="center"/>
        </w:trPr>
        <w:tc>
          <w:tcPr>
            <w:tcW w:w="1980" w:type="dxa"/>
            <w:vMerge w:val="restart"/>
            <w:shd w:val="clear" w:color="auto" w:fill="365F91" w:themeFill="accent1" w:themeFillShade="BF"/>
          </w:tcPr>
          <w:p w14:paraId="7E2B3838" w14:textId="77777777" w:rsidR="00993B8F" w:rsidRPr="006E0FD0" w:rsidRDefault="00993B8F" w:rsidP="002A73EA">
            <w:pPr>
              <w:pStyle w:val="Prrafodelista"/>
              <w:ind w:left="0"/>
              <w:jc w:val="center"/>
              <w:rPr>
                <w:rFonts w:ascii="Times New Roman" w:hAnsi="Times New Roman" w:cs="Times New Roman"/>
                <w:b/>
                <w:color w:val="FFFFFF" w:themeColor="background1"/>
              </w:rPr>
            </w:pPr>
          </w:p>
          <w:p w14:paraId="5B18BBF2" w14:textId="77777777" w:rsidR="00993B8F" w:rsidRPr="006E0FD0" w:rsidRDefault="00993B8F" w:rsidP="002A73EA">
            <w:pPr>
              <w:pStyle w:val="Prrafodelista"/>
              <w:ind w:left="0"/>
              <w:jc w:val="center"/>
              <w:rPr>
                <w:rFonts w:ascii="Times New Roman" w:hAnsi="Times New Roman" w:cs="Times New Roman"/>
                <w:b/>
                <w:color w:val="FFFFFF" w:themeColor="background1"/>
              </w:rPr>
            </w:pPr>
            <w:r w:rsidRPr="006E0FD0">
              <w:rPr>
                <w:rFonts w:ascii="Times New Roman" w:hAnsi="Times New Roman" w:cs="Times New Roman"/>
                <w:b/>
                <w:color w:val="FFFFFF" w:themeColor="background1"/>
              </w:rPr>
              <w:t>Cédula</w:t>
            </w:r>
          </w:p>
        </w:tc>
        <w:tc>
          <w:tcPr>
            <w:tcW w:w="1813" w:type="dxa"/>
            <w:vMerge w:val="restart"/>
            <w:shd w:val="clear" w:color="auto" w:fill="365F91" w:themeFill="accent1" w:themeFillShade="BF"/>
          </w:tcPr>
          <w:p w14:paraId="5EEF19A4" w14:textId="77777777" w:rsidR="00993B8F" w:rsidRPr="006E0FD0" w:rsidRDefault="00993B8F" w:rsidP="002A73EA">
            <w:pPr>
              <w:pStyle w:val="Prrafodelista"/>
              <w:ind w:left="0"/>
              <w:jc w:val="center"/>
              <w:rPr>
                <w:rFonts w:ascii="Times New Roman" w:hAnsi="Times New Roman" w:cs="Times New Roman"/>
                <w:b/>
                <w:color w:val="FFFFFF" w:themeColor="background1"/>
              </w:rPr>
            </w:pPr>
          </w:p>
          <w:p w14:paraId="15B7838B" w14:textId="77777777" w:rsidR="00993B8F" w:rsidRPr="006E0FD0" w:rsidRDefault="00993B8F" w:rsidP="002A73EA">
            <w:pPr>
              <w:pStyle w:val="Prrafodelista"/>
              <w:ind w:left="0"/>
              <w:jc w:val="center"/>
              <w:rPr>
                <w:rFonts w:ascii="Times New Roman" w:hAnsi="Times New Roman" w:cs="Times New Roman"/>
                <w:b/>
                <w:color w:val="FFFFFF" w:themeColor="background1"/>
              </w:rPr>
            </w:pPr>
            <w:r w:rsidRPr="006E0FD0">
              <w:rPr>
                <w:rFonts w:ascii="Times New Roman" w:hAnsi="Times New Roman" w:cs="Times New Roman"/>
                <w:b/>
                <w:color w:val="FFFFFF" w:themeColor="background1"/>
              </w:rPr>
              <w:t>Fecha</w:t>
            </w:r>
          </w:p>
        </w:tc>
        <w:tc>
          <w:tcPr>
            <w:tcW w:w="2908" w:type="dxa"/>
            <w:gridSpan w:val="2"/>
            <w:shd w:val="clear" w:color="auto" w:fill="365F91" w:themeFill="accent1" w:themeFillShade="BF"/>
          </w:tcPr>
          <w:p w14:paraId="3C3E329B" w14:textId="77777777" w:rsidR="00993B8F" w:rsidRPr="006E0FD0" w:rsidRDefault="00993B8F" w:rsidP="002A73EA">
            <w:pPr>
              <w:pStyle w:val="Prrafodelista"/>
              <w:ind w:left="0"/>
              <w:jc w:val="center"/>
              <w:rPr>
                <w:rFonts w:ascii="Times New Roman" w:hAnsi="Times New Roman" w:cs="Times New Roman"/>
                <w:b/>
                <w:color w:val="FFFFFF" w:themeColor="background1"/>
              </w:rPr>
            </w:pPr>
            <w:r w:rsidRPr="006E0FD0">
              <w:rPr>
                <w:rFonts w:ascii="Times New Roman" w:hAnsi="Times New Roman" w:cs="Times New Roman"/>
                <w:b/>
                <w:color w:val="FFFFFF" w:themeColor="background1"/>
              </w:rPr>
              <w:t>Hora s/</w:t>
            </w:r>
          </w:p>
        </w:tc>
        <w:tc>
          <w:tcPr>
            <w:tcW w:w="1320" w:type="dxa"/>
            <w:vMerge w:val="restart"/>
            <w:shd w:val="clear" w:color="auto" w:fill="365F91" w:themeFill="accent1" w:themeFillShade="BF"/>
          </w:tcPr>
          <w:p w14:paraId="3928263F" w14:textId="77777777" w:rsidR="00993B8F" w:rsidRPr="006E0FD0" w:rsidRDefault="00993B8F" w:rsidP="002A73EA">
            <w:pPr>
              <w:pStyle w:val="Prrafodelista"/>
              <w:ind w:left="0"/>
              <w:jc w:val="center"/>
              <w:rPr>
                <w:rFonts w:ascii="Times New Roman" w:hAnsi="Times New Roman" w:cs="Times New Roman"/>
                <w:b/>
                <w:color w:val="FFFFFF" w:themeColor="background1"/>
              </w:rPr>
            </w:pPr>
            <w:r w:rsidRPr="006E0FD0">
              <w:rPr>
                <w:rFonts w:ascii="Times New Roman" w:hAnsi="Times New Roman" w:cs="Times New Roman"/>
                <w:b/>
                <w:color w:val="FFFFFF" w:themeColor="background1"/>
              </w:rPr>
              <w:t>Importe no atribuible</w:t>
            </w:r>
          </w:p>
        </w:tc>
      </w:tr>
      <w:tr w:rsidR="00993B8F" w:rsidRPr="006E0FD0" w14:paraId="15E2860F" w14:textId="77777777" w:rsidTr="000422DB">
        <w:trPr>
          <w:trHeight w:val="462"/>
          <w:jc w:val="center"/>
        </w:trPr>
        <w:tc>
          <w:tcPr>
            <w:tcW w:w="1980" w:type="dxa"/>
            <w:vMerge/>
            <w:shd w:val="clear" w:color="auto" w:fill="365F91" w:themeFill="accent1" w:themeFillShade="BF"/>
          </w:tcPr>
          <w:p w14:paraId="1EEB7397" w14:textId="77777777" w:rsidR="00993B8F" w:rsidRPr="006E0FD0" w:rsidRDefault="00993B8F" w:rsidP="002A73EA">
            <w:pPr>
              <w:pStyle w:val="Prrafodelista"/>
              <w:ind w:left="0"/>
              <w:rPr>
                <w:rFonts w:ascii="Times New Roman" w:hAnsi="Times New Roman" w:cs="Times New Roman"/>
              </w:rPr>
            </w:pPr>
          </w:p>
        </w:tc>
        <w:tc>
          <w:tcPr>
            <w:tcW w:w="1813" w:type="dxa"/>
            <w:vMerge/>
            <w:shd w:val="clear" w:color="auto" w:fill="365F91" w:themeFill="accent1" w:themeFillShade="BF"/>
          </w:tcPr>
          <w:p w14:paraId="49BE31A9" w14:textId="77777777" w:rsidR="00993B8F" w:rsidRPr="006E0FD0" w:rsidRDefault="00993B8F" w:rsidP="002A73EA">
            <w:pPr>
              <w:pStyle w:val="Prrafodelista"/>
              <w:ind w:left="0"/>
              <w:rPr>
                <w:rFonts w:ascii="Times New Roman" w:hAnsi="Times New Roman" w:cs="Times New Roman"/>
                <w:color w:val="FFFFFF" w:themeColor="background1"/>
              </w:rPr>
            </w:pPr>
          </w:p>
        </w:tc>
        <w:tc>
          <w:tcPr>
            <w:tcW w:w="1514" w:type="dxa"/>
            <w:shd w:val="clear" w:color="auto" w:fill="365F91" w:themeFill="accent1" w:themeFillShade="BF"/>
          </w:tcPr>
          <w:p w14:paraId="2083F704" w14:textId="77777777" w:rsidR="00993B8F" w:rsidRPr="006E0FD0" w:rsidRDefault="00993B8F" w:rsidP="002A73EA">
            <w:pPr>
              <w:pStyle w:val="Prrafodelista"/>
              <w:ind w:left="0"/>
              <w:rPr>
                <w:rFonts w:ascii="Times New Roman" w:hAnsi="Times New Roman" w:cs="Times New Roman"/>
                <w:b/>
                <w:color w:val="FFFFFF" w:themeColor="background1"/>
              </w:rPr>
            </w:pPr>
            <w:r w:rsidRPr="006E0FD0">
              <w:rPr>
                <w:rFonts w:ascii="Times New Roman" w:hAnsi="Times New Roman" w:cs="Times New Roman"/>
                <w:b/>
                <w:color w:val="FFFFFF" w:themeColor="background1"/>
              </w:rPr>
              <w:t>Liquidación</w:t>
            </w:r>
          </w:p>
        </w:tc>
        <w:tc>
          <w:tcPr>
            <w:tcW w:w="1394" w:type="dxa"/>
            <w:shd w:val="clear" w:color="auto" w:fill="365F91" w:themeFill="accent1" w:themeFillShade="BF"/>
          </w:tcPr>
          <w:p w14:paraId="01A80709" w14:textId="77777777" w:rsidR="00993B8F" w:rsidRPr="006E0FD0" w:rsidRDefault="00993B8F" w:rsidP="002A73EA">
            <w:pPr>
              <w:pStyle w:val="Prrafodelista"/>
              <w:ind w:left="0"/>
              <w:jc w:val="center"/>
              <w:rPr>
                <w:rFonts w:ascii="Times New Roman" w:hAnsi="Times New Roman" w:cs="Times New Roman"/>
                <w:b/>
                <w:color w:val="FFFFFF" w:themeColor="background1"/>
              </w:rPr>
            </w:pPr>
            <w:r w:rsidRPr="006E0FD0">
              <w:rPr>
                <w:rFonts w:ascii="Times New Roman" w:hAnsi="Times New Roman" w:cs="Times New Roman"/>
                <w:b/>
                <w:color w:val="FFFFFF" w:themeColor="background1"/>
              </w:rPr>
              <w:t>NAVSAT</w:t>
            </w:r>
          </w:p>
        </w:tc>
        <w:tc>
          <w:tcPr>
            <w:tcW w:w="1320" w:type="dxa"/>
            <w:vMerge/>
            <w:shd w:val="clear" w:color="auto" w:fill="365F91" w:themeFill="accent1" w:themeFillShade="BF"/>
          </w:tcPr>
          <w:p w14:paraId="262288B0" w14:textId="77777777" w:rsidR="00993B8F" w:rsidRPr="006E0FD0" w:rsidRDefault="00993B8F" w:rsidP="002A73EA">
            <w:pPr>
              <w:pStyle w:val="Prrafodelista"/>
              <w:ind w:left="0"/>
              <w:rPr>
                <w:rFonts w:ascii="Times New Roman" w:hAnsi="Times New Roman" w:cs="Times New Roman"/>
              </w:rPr>
            </w:pPr>
          </w:p>
        </w:tc>
      </w:tr>
      <w:tr w:rsidR="00993B8F" w:rsidRPr="006E0FD0" w14:paraId="181E599B" w14:textId="77777777" w:rsidTr="000422DB">
        <w:trPr>
          <w:trHeight w:val="245"/>
          <w:jc w:val="center"/>
        </w:trPr>
        <w:tc>
          <w:tcPr>
            <w:tcW w:w="1980" w:type="dxa"/>
          </w:tcPr>
          <w:p w14:paraId="2E3D9C51" w14:textId="77777777" w:rsidR="00993B8F" w:rsidRPr="006E0FD0" w:rsidRDefault="00993B8F" w:rsidP="002A73EA">
            <w:pPr>
              <w:pStyle w:val="Prrafodelista"/>
              <w:ind w:left="0"/>
              <w:rPr>
                <w:rFonts w:ascii="Times New Roman" w:hAnsi="Times New Roman" w:cs="Times New Roman"/>
              </w:rPr>
            </w:pPr>
            <w:r w:rsidRPr="006E0FD0">
              <w:rPr>
                <w:rFonts w:ascii="Times New Roman" w:hAnsi="Times New Roman" w:cs="Times New Roman"/>
              </w:rPr>
              <w:t>303480142</w:t>
            </w:r>
          </w:p>
        </w:tc>
        <w:tc>
          <w:tcPr>
            <w:tcW w:w="1813" w:type="dxa"/>
          </w:tcPr>
          <w:p w14:paraId="0CA2ADBA" w14:textId="77777777" w:rsidR="00993B8F" w:rsidRPr="006E0FD0" w:rsidRDefault="00993B8F" w:rsidP="002A73EA">
            <w:pPr>
              <w:pStyle w:val="Prrafodelista"/>
              <w:ind w:left="0"/>
              <w:rPr>
                <w:rFonts w:ascii="Times New Roman" w:hAnsi="Times New Roman" w:cs="Times New Roman"/>
              </w:rPr>
            </w:pPr>
            <w:r w:rsidRPr="006E0FD0">
              <w:rPr>
                <w:rFonts w:ascii="Times New Roman" w:hAnsi="Times New Roman" w:cs="Times New Roman"/>
              </w:rPr>
              <w:t>29-10-2018</w:t>
            </w:r>
          </w:p>
        </w:tc>
        <w:tc>
          <w:tcPr>
            <w:tcW w:w="1514" w:type="dxa"/>
          </w:tcPr>
          <w:p w14:paraId="57EF6FAE" w14:textId="77777777" w:rsidR="00993B8F" w:rsidRPr="006E0FD0" w:rsidRDefault="00993B8F" w:rsidP="002A73EA">
            <w:pPr>
              <w:pStyle w:val="Prrafodelista"/>
              <w:ind w:left="0"/>
              <w:jc w:val="center"/>
              <w:rPr>
                <w:rFonts w:ascii="Times New Roman" w:hAnsi="Times New Roman" w:cs="Times New Roman"/>
              </w:rPr>
            </w:pPr>
            <w:r w:rsidRPr="006E0FD0">
              <w:rPr>
                <w:rFonts w:ascii="Times New Roman" w:hAnsi="Times New Roman" w:cs="Times New Roman"/>
              </w:rPr>
              <w:t>7:00</w:t>
            </w:r>
          </w:p>
        </w:tc>
        <w:tc>
          <w:tcPr>
            <w:tcW w:w="1394" w:type="dxa"/>
          </w:tcPr>
          <w:p w14:paraId="179C43C3" w14:textId="77777777" w:rsidR="00993B8F" w:rsidRPr="006E0FD0" w:rsidRDefault="00993B8F" w:rsidP="002A73EA">
            <w:pPr>
              <w:pStyle w:val="Prrafodelista"/>
              <w:ind w:left="0"/>
              <w:jc w:val="center"/>
              <w:rPr>
                <w:rFonts w:ascii="Times New Roman" w:hAnsi="Times New Roman" w:cs="Times New Roman"/>
              </w:rPr>
            </w:pPr>
            <w:r w:rsidRPr="006E0FD0">
              <w:rPr>
                <w:rFonts w:ascii="Times New Roman" w:hAnsi="Times New Roman" w:cs="Times New Roman"/>
              </w:rPr>
              <w:t>7:26</w:t>
            </w:r>
          </w:p>
        </w:tc>
        <w:tc>
          <w:tcPr>
            <w:tcW w:w="1320" w:type="dxa"/>
          </w:tcPr>
          <w:p w14:paraId="60E04E07" w14:textId="57C90F71" w:rsidR="00993B8F" w:rsidRPr="006E0FD0" w:rsidRDefault="00993B8F" w:rsidP="002A73EA">
            <w:pPr>
              <w:pStyle w:val="Prrafodelista"/>
              <w:ind w:left="0"/>
              <w:jc w:val="center"/>
              <w:rPr>
                <w:rFonts w:ascii="Times New Roman" w:hAnsi="Times New Roman" w:cs="Times New Roman"/>
              </w:rPr>
            </w:pPr>
            <w:r w:rsidRPr="006E0FD0">
              <w:rPr>
                <w:rFonts w:ascii="Times New Roman" w:hAnsi="Times New Roman" w:cs="Times New Roman"/>
              </w:rPr>
              <w:t>¢3</w:t>
            </w:r>
            <w:r>
              <w:rPr>
                <w:rFonts w:ascii="Times New Roman" w:hAnsi="Times New Roman" w:cs="Times New Roman"/>
              </w:rPr>
              <w:t>.</w:t>
            </w:r>
            <w:r w:rsidRPr="006E0FD0">
              <w:rPr>
                <w:rFonts w:ascii="Times New Roman" w:hAnsi="Times New Roman" w:cs="Times New Roman"/>
              </w:rPr>
              <w:t>200</w:t>
            </w:r>
            <w:r>
              <w:rPr>
                <w:rFonts w:ascii="Times New Roman" w:hAnsi="Times New Roman" w:cs="Times New Roman"/>
              </w:rPr>
              <w:t>,00</w:t>
            </w:r>
          </w:p>
        </w:tc>
      </w:tr>
      <w:tr w:rsidR="00993B8F" w:rsidRPr="006E0FD0" w14:paraId="105D4A0F" w14:textId="77777777" w:rsidTr="000422DB">
        <w:trPr>
          <w:trHeight w:val="462"/>
          <w:jc w:val="center"/>
        </w:trPr>
        <w:tc>
          <w:tcPr>
            <w:tcW w:w="1980" w:type="dxa"/>
          </w:tcPr>
          <w:p w14:paraId="5F605AD6" w14:textId="77777777" w:rsidR="00993B8F" w:rsidRPr="006E0FD0" w:rsidRDefault="00993B8F" w:rsidP="002A73EA">
            <w:pPr>
              <w:pStyle w:val="Prrafodelista"/>
              <w:ind w:left="0"/>
              <w:rPr>
                <w:rFonts w:ascii="Times New Roman" w:hAnsi="Times New Roman" w:cs="Times New Roman"/>
              </w:rPr>
            </w:pPr>
            <w:r w:rsidRPr="006E0FD0">
              <w:rPr>
                <w:rFonts w:ascii="Times New Roman" w:hAnsi="Times New Roman" w:cs="Times New Roman"/>
              </w:rPr>
              <w:t>106250195</w:t>
            </w:r>
          </w:p>
        </w:tc>
        <w:tc>
          <w:tcPr>
            <w:tcW w:w="1813" w:type="dxa"/>
          </w:tcPr>
          <w:p w14:paraId="0E89A12E" w14:textId="77777777" w:rsidR="00993B8F" w:rsidRPr="006E0FD0" w:rsidRDefault="00993B8F" w:rsidP="002A73EA">
            <w:pPr>
              <w:pStyle w:val="Prrafodelista"/>
              <w:ind w:left="0"/>
              <w:rPr>
                <w:rFonts w:ascii="Times New Roman" w:hAnsi="Times New Roman" w:cs="Times New Roman"/>
              </w:rPr>
            </w:pPr>
            <w:r w:rsidRPr="006E0FD0">
              <w:rPr>
                <w:rFonts w:ascii="Times New Roman" w:hAnsi="Times New Roman" w:cs="Times New Roman"/>
              </w:rPr>
              <w:t>23-11-2018</w:t>
            </w:r>
          </w:p>
        </w:tc>
        <w:tc>
          <w:tcPr>
            <w:tcW w:w="1514" w:type="dxa"/>
          </w:tcPr>
          <w:p w14:paraId="50F92898" w14:textId="77777777" w:rsidR="00993B8F" w:rsidRPr="006E0FD0" w:rsidRDefault="00993B8F" w:rsidP="002A73EA">
            <w:pPr>
              <w:pStyle w:val="Prrafodelista"/>
              <w:ind w:left="0"/>
              <w:jc w:val="center"/>
              <w:rPr>
                <w:rFonts w:ascii="Times New Roman" w:hAnsi="Times New Roman" w:cs="Times New Roman"/>
              </w:rPr>
            </w:pPr>
            <w:r w:rsidRPr="006E0FD0">
              <w:rPr>
                <w:rFonts w:ascii="Times New Roman" w:hAnsi="Times New Roman" w:cs="Times New Roman"/>
              </w:rPr>
              <w:t>20:15</w:t>
            </w:r>
          </w:p>
        </w:tc>
        <w:tc>
          <w:tcPr>
            <w:tcW w:w="1394" w:type="dxa"/>
          </w:tcPr>
          <w:p w14:paraId="0197229E" w14:textId="77777777" w:rsidR="00993B8F" w:rsidRPr="006E0FD0" w:rsidRDefault="00993B8F" w:rsidP="002A73EA">
            <w:pPr>
              <w:pStyle w:val="Prrafodelista"/>
              <w:ind w:left="0"/>
              <w:jc w:val="center"/>
              <w:rPr>
                <w:rFonts w:ascii="Times New Roman" w:hAnsi="Times New Roman" w:cs="Times New Roman"/>
              </w:rPr>
            </w:pPr>
            <w:r w:rsidRPr="006E0FD0">
              <w:rPr>
                <w:rFonts w:ascii="Times New Roman" w:hAnsi="Times New Roman" w:cs="Times New Roman"/>
              </w:rPr>
              <w:t>19:25</w:t>
            </w:r>
          </w:p>
        </w:tc>
        <w:tc>
          <w:tcPr>
            <w:tcW w:w="1320" w:type="dxa"/>
          </w:tcPr>
          <w:p w14:paraId="1E17C13F" w14:textId="2FB438E5" w:rsidR="00993B8F" w:rsidRPr="006E0FD0" w:rsidRDefault="00993B8F" w:rsidP="002A73EA">
            <w:pPr>
              <w:pStyle w:val="Prrafodelista"/>
              <w:ind w:left="0"/>
              <w:jc w:val="center"/>
              <w:rPr>
                <w:rFonts w:ascii="Times New Roman" w:hAnsi="Times New Roman" w:cs="Times New Roman"/>
              </w:rPr>
            </w:pPr>
            <w:r w:rsidRPr="006E0FD0">
              <w:rPr>
                <w:rFonts w:ascii="Times New Roman" w:hAnsi="Times New Roman" w:cs="Times New Roman"/>
              </w:rPr>
              <w:t>¢5</w:t>
            </w:r>
            <w:r>
              <w:rPr>
                <w:rFonts w:ascii="Times New Roman" w:hAnsi="Times New Roman" w:cs="Times New Roman"/>
              </w:rPr>
              <w:t>.</w:t>
            </w:r>
            <w:r w:rsidRPr="006E0FD0">
              <w:rPr>
                <w:rFonts w:ascii="Times New Roman" w:hAnsi="Times New Roman" w:cs="Times New Roman"/>
              </w:rPr>
              <w:t>150</w:t>
            </w:r>
            <w:r>
              <w:rPr>
                <w:rFonts w:ascii="Times New Roman" w:hAnsi="Times New Roman" w:cs="Times New Roman"/>
              </w:rPr>
              <w:t>,00</w:t>
            </w:r>
          </w:p>
        </w:tc>
      </w:tr>
      <w:tr w:rsidR="00993B8F" w:rsidRPr="006E0FD0" w14:paraId="0BB9527D" w14:textId="77777777" w:rsidTr="000422DB">
        <w:trPr>
          <w:trHeight w:val="448"/>
          <w:jc w:val="center"/>
        </w:trPr>
        <w:tc>
          <w:tcPr>
            <w:tcW w:w="1980" w:type="dxa"/>
          </w:tcPr>
          <w:p w14:paraId="65EEDAF4" w14:textId="77777777" w:rsidR="00993B8F" w:rsidRPr="006E0FD0" w:rsidRDefault="00993B8F" w:rsidP="002A73EA">
            <w:pPr>
              <w:pStyle w:val="Prrafodelista"/>
              <w:ind w:left="0"/>
              <w:rPr>
                <w:rFonts w:ascii="Times New Roman" w:hAnsi="Times New Roman" w:cs="Times New Roman"/>
              </w:rPr>
            </w:pPr>
            <w:r w:rsidRPr="006E0FD0">
              <w:rPr>
                <w:rFonts w:ascii="Times New Roman" w:hAnsi="Times New Roman" w:cs="Times New Roman"/>
              </w:rPr>
              <w:t>109970968</w:t>
            </w:r>
          </w:p>
        </w:tc>
        <w:tc>
          <w:tcPr>
            <w:tcW w:w="1813" w:type="dxa"/>
          </w:tcPr>
          <w:p w14:paraId="1752BF5D" w14:textId="77777777" w:rsidR="00993B8F" w:rsidRPr="006E0FD0" w:rsidRDefault="00993B8F" w:rsidP="002A73EA">
            <w:pPr>
              <w:pStyle w:val="Prrafodelista"/>
              <w:ind w:left="0"/>
              <w:rPr>
                <w:rFonts w:ascii="Times New Roman" w:hAnsi="Times New Roman" w:cs="Times New Roman"/>
              </w:rPr>
            </w:pPr>
            <w:r w:rsidRPr="006E0FD0">
              <w:rPr>
                <w:rFonts w:ascii="Times New Roman" w:hAnsi="Times New Roman" w:cs="Times New Roman"/>
              </w:rPr>
              <w:t>23-11-2018</w:t>
            </w:r>
          </w:p>
        </w:tc>
        <w:tc>
          <w:tcPr>
            <w:tcW w:w="1514" w:type="dxa"/>
          </w:tcPr>
          <w:p w14:paraId="5C840031" w14:textId="77777777" w:rsidR="00993B8F" w:rsidRPr="006E0FD0" w:rsidRDefault="00993B8F" w:rsidP="002A73EA">
            <w:pPr>
              <w:pStyle w:val="Prrafodelista"/>
              <w:ind w:left="0"/>
              <w:jc w:val="center"/>
              <w:rPr>
                <w:rFonts w:ascii="Times New Roman" w:hAnsi="Times New Roman" w:cs="Times New Roman"/>
              </w:rPr>
            </w:pPr>
            <w:r w:rsidRPr="006E0FD0">
              <w:rPr>
                <w:rFonts w:ascii="Times New Roman" w:hAnsi="Times New Roman" w:cs="Times New Roman"/>
              </w:rPr>
              <w:t>20:15</w:t>
            </w:r>
          </w:p>
        </w:tc>
        <w:tc>
          <w:tcPr>
            <w:tcW w:w="1394" w:type="dxa"/>
          </w:tcPr>
          <w:p w14:paraId="4F08347D" w14:textId="77777777" w:rsidR="00993B8F" w:rsidRPr="006E0FD0" w:rsidRDefault="00993B8F" w:rsidP="002A73EA">
            <w:pPr>
              <w:pStyle w:val="Prrafodelista"/>
              <w:ind w:left="0"/>
              <w:jc w:val="center"/>
              <w:rPr>
                <w:rFonts w:ascii="Times New Roman" w:hAnsi="Times New Roman" w:cs="Times New Roman"/>
              </w:rPr>
            </w:pPr>
            <w:r w:rsidRPr="006E0FD0">
              <w:rPr>
                <w:rFonts w:ascii="Times New Roman" w:hAnsi="Times New Roman" w:cs="Times New Roman"/>
              </w:rPr>
              <w:t>19:25</w:t>
            </w:r>
          </w:p>
        </w:tc>
        <w:tc>
          <w:tcPr>
            <w:tcW w:w="1320" w:type="dxa"/>
          </w:tcPr>
          <w:p w14:paraId="08D26D57" w14:textId="3C40F0A3" w:rsidR="00993B8F" w:rsidRPr="006E0FD0" w:rsidRDefault="00993B8F" w:rsidP="002A73EA">
            <w:pPr>
              <w:pStyle w:val="Prrafodelista"/>
              <w:ind w:left="0"/>
              <w:jc w:val="center"/>
              <w:rPr>
                <w:rFonts w:ascii="Times New Roman" w:hAnsi="Times New Roman" w:cs="Times New Roman"/>
              </w:rPr>
            </w:pPr>
            <w:r w:rsidRPr="006E0FD0">
              <w:rPr>
                <w:rFonts w:ascii="Times New Roman" w:hAnsi="Times New Roman" w:cs="Times New Roman"/>
              </w:rPr>
              <w:t>¢5</w:t>
            </w:r>
            <w:r>
              <w:rPr>
                <w:rFonts w:ascii="Times New Roman" w:hAnsi="Times New Roman" w:cs="Times New Roman"/>
              </w:rPr>
              <w:t>.</w:t>
            </w:r>
            <w:r w:rsidRPr="006E0FD0">
              <w:rPr>
                <w:rFonts w:ascii="Times New Roman" w:hAnsi="Times New Roman" w:cs="Times New Roman"/>
              </w:rPr>
              <w:t>150</w:t>
            </w:r>
            <w:r>
              <w:rPr>
                <w:rFonts w:ascii="Times New Roman" w:hAnsi="Times New Roman" w:cs="Times New Roman"/>
              </w:rPr>
              <w:t>,00</w:t>
            </w:r>
          </w:p>
        </w:tc>
      </w:tr>
      <w:tr w:rsidR="00993B8F" w:rsidRPr="006E0FD0" w14:paraId="47E278E2" w14:textId="77777777" w:rsidTr="000422DB">
        <w:trPr>
          <w:trHeight w:val="448"/>
          <w:jc w:val="center"/>
        </w:trPr>
        <w:tc>
          <w:tcPr>
            <w:tcW w:w="1980" w:type="dxa"/>
          </w:tcPr>
          <w:p w14:paraId="5F9E3B82" w14:textId="77777777" w:rsidR="00993B8F" w:rsidRPr="006E0FD0" w:rsidRDefault="00993B8F" w:rsidP="002A73EA">
            <w:pPr>
              <w:pStyle w:val="Prrafodelista"/>
              <w:ind w:left="0"/>
              <w:rPr>
                <w:rFonts w:ascii="Times New Roman" w:hAnsi="Times New Roman" w:cs="Times New Roman"/>
              </w:rPr>
            </w:pPr>
            <w:r w:rsidRPr="006E0FD0">
              <w:rPr>
                <w:rFonts w:ascii="Times New Roman" w:hAnsi="Times New Roman" w:cs="Times New Roman"/>
              </w:rPr>
              <w:t>106690204</w:t>
            </w:r>
          </w:p>
        </w:tc>
        <w:tc>
          <w:tcPr>
            <w:tcW w:w="1813" w:type="dxa"/>
          </w:tcPr>
          <w:p w14:paraId="545DC99C" w14:textId="77777777" w:rsidR="00993B8F" w:rsidRPr="006E0FD0" w:rsidRDefault="00993B8F" w:rsidP="002A73EA">
            <w:pPr>
              <w:pStyle w:val="Prrafodelista"/>
              <w:ind w:left="0"/>
              <w:rPr>
                <w:rFonts w:ascii="Times New Roman" w:hAnsi="Times New Roman" w:cs="Times New Roman"/>
              </w:rPr>
            </w:pPr>
            <w:r w:rsidRPr="006E0FD0">
              <w:rPr>
                <w:rFonts w:ascii="Times New Roman" w:hAnsi="Times New Roman" w:cs="Times New Roman"/>
              </w:rPr>
              <w:t>23-11-2018</w:t>
            </w:r>
          </w:p>
        </w:tc>
        <w:tc>
          <w:tcPr>
            <w:tcW w:w="1514" w:type="dxa"/>
          </w:tcPr>
          <w:p w14:paraId="2D0C4847" w14:textId="77777777" w:rsidR="00993B8F" w:rsidRPr="006E0FD0" w:rsidRDefault="00993B8F" w:rsidP="002A73EA">
            <w:pPr>
              <w:pStyle w:val="Prrafodelista"/>
              <w:ind w:left="0"/>
              <w:jc w:val="center"/>
              <w:rPr>
                <w:rFonts w:ascii="Times New Roman" w:hAnsi="Times New Roman" w:cs="Times New Roman"/>
              </w:rPr>
            </w:pPr>
            <w:r w:rsidRPr="006E0FD0">
              <w:rPr>
                <w:rFonts w:ascii="Times New Roman" w:hAnsi="Times New Roman" w:cs="Times New Roman"/>
              </w:rPr>
              <w:t>20:15</w:t>
            </w:r>
          </w:p>
        </w:tc>
        <w:tc>
          <w:tcPr>
            <w:tcW w:w="1394" w:type="dxa"/>
          </w:tcPr>
          <w:p w14:paraId="4B3DA721" w14:textId="77777777" w:rsidR="00993B8F" w:rsidRPr="006E0FD0" w:rsidRDefault="00993B8F" w:rsidP="002A73EA">
            <w:pPr>
              <w:pStyle w:val="Prrafodelista"/>
              <w:ind w:left="0"/>
              <w:jc w:val="center"/>
              <w:rPr>
                <w:rFonts w:ascii="Times New Roman" w:hAnsi="Times New Roman" w:cs="Times New Roman"/>
              </w:rPr>
            </w:pPr>
            <w:r w:rsidRPr="006E0FD0">
              <w:rPr>
                <w:rFonts w:ascii="Times New Roman" w:hAnsi="Times New Roman" w:cs="Times New Roman"/>
              </w:rPr>
              <w:t>19:25</w:t>
            </w:r>
          </w:p>
        </w:tc>
        <w:tc>
          <w:tcPr>
            <w:tcW w:w="1320" w:type="dxa"/>
          </w:tcPr>
          <w:p w14:paraId="174186F1" w14:textId="54467041" w:rsidR="00993B8F" w:rsidRPr="006E0FD0" w:rsidRDefault="00993B8F" w:rsidP="002A73EA">
            <w:pPr>
              <w:pStyle w:val="Prrafodelista"/>
              <w:ind w:left="0"/>
              <w:jc w:val="center"/>
              <w:rPr>
                <w:rFonts w:ascii="Times New Roman" w:hAnsi="Times New Roman" w:cs="Times New Roman"/>
              </w:rPr>
            </w:pPr>
            <w:r w:rsidRPr="006E0FD0">
              <w:rPr>
                <w:rFonts w:ascii="Times New Roman" w:hAnsi="Times New Roman" w:cs="Times New Roman"/>
              </w:rPr>
              <w:t>¢5</w:t>
            </w:r>
            <w:r>
              <w:rPr>
                <w:rFonts w:ascii="Times New Roman" w:hAnsi="Times New Roman" w:cs="Times New Roman"/>
              </w:rPr>
              <w:t>.</w:t>
            </w:r>
            <w:r w:rsidRPr="006E0FD0">
              <w:rPr>
                <w:rFonts w:ascii="Times New Roman" w:hAnsi="Times New Roman" w:cs="Times New Roman"/>
              </w:rPr>
              <w:t>150</w:t>
            </w:r>
            <w:r>
              <w:rPr>
                <w:rFonts w:ascii="Times New Roman" w:hAnsi="Times New Roman" w:cs="Times New Roman"/>
              </w:rPr>
              <w:t>,00</w:t>
            </w:r>
          </w:p>
        </w:tc>
      </w:tr>
      <w:tr w:rsidR="00993B8F" w:rsidRPr="006E0FD0" w14:paraId="5E249343" w14:textId="77777777" w:rsidTr="000422DB">
        <w:trPr>
          <w:trHeight w:val="462"/>
          <w:jc w:val="center"/>
        </w:trPr>
        <w:tc>
          <w:tcPr>
            <w:tcW w:w="1980" w:type="dxa"/>
          </w:tcPr>
          <w:p w14:paraId="56444BD2" w14:textId="77777777" w:rsidR="00993B8F" w:rsidRPr="006E0FD0" w:rsidRDefault="00993B8F" w:rsidP="002A73EA">
            <w:pPr>
              <w:pStyle w:val="Prrafodelista"/>
              <w:ind w:left="0"/>
              <w:rPr>
                <w:rFonts w:ascii="Times New Roman" w:hAnsi="Times New Roman" w:cs="Times New Roman"/>
              </w:rPr>
            </w:pPr>
            <w:r w:rsidRPr="006E0FD0">
              <w:rPr>
                <w:rFonts w:ascii="Times New Roman" w:hAnsi="Times New Roman" w:cs="Times New Roman"/>
              </w:rPr>
              <w:t>105400785</w:t>
            </w:r>
          </w:p>
        </w:tc>
        <w:tc>
          <w:tcPr>
            <w:tcW w:w="1813" w:type="dxa"/>
          </w:tcPr>
          <w:p w14:paraId="151D8957" w14:textId="77777777" w:rsidR="00993B8F" w:rsidRPr="006E0FD0" w:rsidRDefault="00993B8F" w:rsidP="002A73EA">
            <w:pPr>
              <w:pStyle w:val="Prrafodelista"/>
              <w:ind w:left="0"/>
              <w:rPr>
                <w:rFonts w:ascii="Times New Roman" w:hAnsi="Times New Roman" w:cs="Times New Roman"/>
              </w:rPr>
            </w:pPr>
            <w:r w:rsidRPr="006E0FD0">
              <w:rPr>
                <w:rFonts w:ascii="Times New Roman" w:hAnsi="Times New Roman" w:cs="Times New Roman"/>
              </w:rPr>
              <w:t>29-10-2018</w:t>
            </w:r>
          </w:p>
        </w:tc>
        <w:tc>
          <w:tcPr>
            <w:tcW w:w="1514" w:type="dxa"/>
          </w:tcPr>
          <w:p w14:paraId="292A7E1D" w14:textId="77777777" w:rsidR="00993B8F" w:rsidRPr="006E0FD0" w:rsidRDefault="00993B8F" w:rsidP="002A73EA">
            <w:pPr>
              <w:pStyle w:val="Prrafodelista"/>
              <w:ind w:left="0"/>
              <w:jc w:val="center"/>
              <w:rPr>
                <w:rFonts w:ascii="Times New Roman" w:hAnsi="Times New Roman" w:cs="Times New Roman"/>
              </w:rPr>
            </w:pPr>
            <w:r w:rsidRPr="006E0FD0">
              <w:rPr>
                <w:rFonts w:ascii="Times New Roman" w:hAnsi="Times New Roman" w:cs="Times New Roman"/>
              </w:rPr>
              <w:t>7:00</w:t>
            </w:r>
          </w:p>
        </w:tc>
        <w:tc>
          <w:tcPr>
            <w:tcW w:w="1394" w:type="dxa"/>
          </w:tcPr>
          <w:p w14:paraId="5E34D827" w14:textId="77777777" w:rsidR="00993B8F" w:rsidRPr="006E0FD0" w:rsidRDefault="00993B8F" w:rsidP="002A73EA">
            <w:pPr>
              <w:pStyle w:val="Prrafodelista"/>
              <w:ind w:left="0"/>
              <w:jc w:val="center"/>
              <w:rPr>
                <w:rFonts w:ascii="Times New Roman" w:hAnsi="Times New Roman" w:cs="Times New Roman"/>
              </w:rPr>
            </w:pPr>
            <w:r w:rsidRPr="006E0FD0">
              <w:rPr>
                <w:rFonts w:ascii="Times New Roman" w:hAnsi="Times New Roman" w:cs="Times New Roman"/>
              </w:rPr>
              <w:t>7:25</w:t>
            </w:r>
          </w:p>
        </w:tc>
        <w:tc>
          <w:tcPr>
            <w:tcW w:w="1320" w:type="dxa"/>
          </w:tcPr>
          <w:p w14:paraId="2C554429" w14:textId="28B47B20" w:rsidR="00993B8F" w:rsidRPr="006E0FD0" w:rsidRDefault="00993B8F" w:rsidP="002A73EA">
            <w:pPr>
              <w:pStyle w:val="Prrafodelista"/>
              <w:ind w:left="0"/>
              <w:jc w:val="center"/>
              <w:rPr>
                <w:rFonts w:ascii="Times New Roman" w:hAnsi="Times New Roman" w:cs="Times New Roman"/>
              </w:rPr>
            </w:pPr>
            <w:r w:rsidRPr="006E0FD0">
              <w:rPr>
                <w:rFonts w:ascii="Times New Roman" w:hAnsi="Times New Roman" w:cs="Times New Roman"/>
              </w:rPr>
              <w:t>¢3</w:t>
            </w:r>
            <w:r>
              <w:rPr>
                <w:rFonts w:ascii="Times New Roman" w:hAnsi="Times New Roman" w:cs="Times New Roman"/>
              </w:rPr>
              <w:t>.</w:t>
            </w:r>
            <w:r w:rsidRPr="006E0FD0">
              <w:rPr>
                <w:rFonts w:ascii="Times New Roman" w:hAnsi="Times New Roman" w:cs="Times New Roman"/>
              </w:rPr>
              <w:t>200</w:t>
            </w:r>
            <w:r>
              <w:rPr>
                <w:rFonts w:ascii="Times New Roman" w:hAnsi="Times New Roman" w:cs="Times New Roman"/>
              </w:rPr>
              <w:t>,00</w:t>
            </w:r>
          </w:p>
        </w:tc>
      </w:tr>
      <w:tr w:rsidR="00993B8F" w:rsidRPr="006E0FD0" w14:paraId="6C41FBBB" w14:textId="77777777" w:rsidTr="000422DB">
        <w:trPr>
          <w:trHeight w:val="448"/>
          <w:jc w:val="center"/>
        </w:trPr>
        <w:tc>
          <w:tcPr>
            <w:tcW w:w="1980" w:type="dxa"/>
            <w:vMerge w:val="restart"/>
          </w:tcPr>
          <w:p w14:paraId="3C325E49" w14:textId="77777777" w:rsidR="00993B8F" w:rsidRPr="006E0FD0" w:rsidRDefault="00993B8F" w:rsidP="002A73EA">
            <w:pPr>
              <w:pStyle w:val="Prrafodelista"/>
              <w:ind w:left="0"/>
              <w:rPr>
                <w:rFonts w:ascii="Times New Roman" w:hAnsi="Times New Roman" w:cs="Times New Roman"/>
              </w:rPr>
            </w:pPr>
            <w:r w:rsidRPr="006E0FD0">
              <w:rPr>
                <w:rFonts w:ascii="Times New Roman" w:hAnsi="Times New Roman" w:cs="Times New Roman"/>
              </w:rPr>
              <w:t>205360116</w:t>
            </w:r>
          </w:p>
        </w:tc>
        <w:tc>
          <w:tcPr>
            <w:tcW w:w="1813" w:type="dxa"/>
          </w:tcPr>
          <w:p w14:paraId="7357F467" w14:textId="77777777" w:rsidR="00993B8F" w:rsidRPr="006E0FD0" w:rsidRDefault="00993B8F" w:rsidP="002A73EA">
            <w:pPr>
              <w:pStyle w:val="Prrafodelista"/>
              <w:ind w:left="0"/>
              <w:rPr>
                <w:rFonts w:ascii="Times New Roman" w:hAnsi="Times New Roman" w:cs="Times New Roman"/>
              </w:rPr>
            </w:pPr>
            <w:r w:rsidRPr="006E0FD0">
              <w:rPr>
                <w:rFonts w:ascii="Times New Roman" w:hAnsi="Times New Roman" w:cs="Times New Roman"/>
              </w:rPr>
              <w:t>29-10-2018</w:t>
            </w:r>
          </w:p>
        </w:tc>
        <w:tc>
          <w:tcPr>
            <w:tcW w:w="1514" w:type="dxa"/>
          </w:tcPr>
          <w:p w14:paraId="1048041D" w14:textId="77777777" w:rsidR="00993B8F" w:rsidRPr="006E0FD0" w:rsidRDefault="00993B8F" w:rsidP="002A73EA">
            <w:pPr>
              <w:pStyle w:val="Prrafodelista"/>
              <w:ind w:left="0"/>
              <w:jc w:val="center"/>
              <w:rPr>
                <w:rFonts w:ascii="Times New Roman" w:hAnsi="Times New Roman" w:cs="Times New Roman"/>
              </w:rPr>
            </w:pPr>
            <w:r w:rsidRPr="006E0FD0">
              <w:rPr>
                <w:rFonts w:ascii="Times New Roman" w:hAnsi="Times New Roman" w:cs="Times New Roman"/>
              </w:rPr>
              <w:t>7:00</w:t>
            </w:r>
          </w:p>
        </w:tc>
        <w:tc>
          <w:tcPr>
            <w:tcW w:w="1394" w:type="dxa"/>
          </w:tcPr>
          <w:p w14:paraId="35D28734" w14:textId="77777777" w:rsidR="00993B8F" w:rsidRPr="006E0FD0" w:rsidRDefault="00993B8F" w:rsidP="002A73EA">
            <w:pPr>
              <w:pStyle w:val="Prrafodelista"/>
              <w:ind w:left="0"/>
              <w:jc w:val="center"/>
              <w:rPr>
                <w:rFonts w:ascii="Times New Roman" w:hAnsi="Times New Roman" w:cs="Times New Roman"/>
              </w:rPr>
            </w:pPr>
            <w:r w:rsidRPr="006E0FD0">
              <w:rPr>
                <w:rFonts w:ascii="Times New Roman" w:hAnsi="Times New Roman" w:cs="Times New Roman"/>
              </w:rPr>
              <w:t>7:25</w:t>
            </w:r>
          </w:p>
        </w:tc>
        <w:tc>
          <w:tcPr>
            <w:tcW w:w="1320" w:type="dxa"/>
          </w:tcPr>
          <w:p w14:paraId="6899B858" w14:textId="47051FEC" w:rsidR="00993B8F" w:rsidRPr="006E0FD0" w:rsidRDefault="00993B8F" w:rsidP="002A73EA">
            <w:pPr>
              <w:pStyle w:val="Prrafodelista"/>
              <w:ind w:left="0"/>
              <w:jc w:val="center"/>
              <w:rPr>
                <w:rFonts w:ascii="Times New Roman" w:hAnsi="Times New Roman" w:cs="Times New Roman"/>
              </w:rPr>
            </w:pPr>
            <w:r w:rsidRPr="006E0FD0">
              <w:rPr>
                <w:rFonts w:ascii="Times New Roman" w:hAnsi="Times New Roman" w:cs="Times New Roman"/>
              </w:rPr>
              <w:t>¢3</w:t>
            </w:r>
            <w:r>
              <w:rPr>
                <w:rFonts w:ascii="Times New Roman" w:hAnsi="Times New Roman" w:cs="Times New Roman"/>
              </w:rPr>
              <w:t>.</w:t>
            </w:r>
            <w:r w:rsidRPr="006E0FD0">
              <w:rPr>
                <w:rFonts w:ascii="Times New Roman" w:hAnsi="Times New Roman" w:cs="Times New Roman"/>
              </w:rPr>
              <w:t>200</w:t>
            </w:r>
            <w:r>
              <w:rPr>
                <w:rFonts w:ascii="Times New Roman" w:hAnsi="Times New Roman" w:cs="Times New Roman"/>
              </w:rPr>
              <w:t>,00</w:t>
            </w:r>
          </w:p>
        </w:tc>
      </w:tr>
      <w:tr w:rsidR="00993B8F" w:rsidRPr="006E0FD0" w14:paraId="6450FAE7" w14:textId="77777777" w:rsidTr="000422DB">
        <w:trPr>
          <w:trHeight w:val="476"/>
          <w:jc w:val="center"/>
        </w:trPr>
        <w:tc>
          <w:tcPr>
            <w:tcW w:w="1980" w:type="dxa"/>
            <w:vMerge/>
          </w:tcPr>
          <w:p w14:paraId="3A632720" w14:textId="77777777" w:rsidR="00993B8F" w:rsidRPr="006E0FD0" w:rsidRDefault="00993B8F" w:rsidP="002A73EA">
            <w:pPr>
              <w:pStyle w:val="Prrafodelista"/>
              <w:ind w:left="0"/>
              <w:rPr>
                <w:rFonts w:ascii="Times New Roman" w:hAnsi="Times New Roman" w:cs="Times New Roman"/>
              </w:rPr>
            </w:pPr>
          </w:p>
        </w:tc>
        <w:tc>
          <w:tcPr>
            <w:tcW w:w="1813" w:type="dxa"/>
          </w:tcPr>
          <w:p w14:paraId="08E0C993" w14:textId="77777777" w:rsidR="00993B8F" w:rsidRPr="006E0FD0" w:rsidRDefault="00993B8F" w:rsidP="002A73EA">
            <w:pPr>
              <w:pStyle w:val="Prrafodelista"/>
              <w:ind w:left="0"/>
              <w:rPr>
                <w:rFonts w:ascii="Times New Roman" w:hAnsi="Times New Roman" w:cs="Times New Roman"/>
              </w:rPr>
            </w:pPr>
            <w:r w:rsidRPr="006E0FD0">
              <w:rPr>
                <w:rFonts w:ascii="Times New Roman" w:hAnsi="Times New Roman" w:cs="Times New Roman"/>
              </w:rPr>
              <w:t>26-11-2018</w:t>
            </w:r>
          </w:p>
        </w:tc>
        <w:tc>
          <w:tcPr>
            <w:tcW w:w="1514" w:type="dxa"/>
          </w:tcPr>
          <w:p w14:paraId="32A1C2CD" w14:textId="77777777" w:rsidR="00993B8F" w:rsidRPr="006E0FD0" w:rsidRDefault="00993B8F" w:rsidP="002A73EA">
            <w:pPr>
              <w:pStyle w:val="Prrafodelista"/>
              <w:ind w:left="0"/>
              <w:jc w:val="center"/>
              <w:rPr>
                <w:rFonts w:ascii="Times New Roman" w:hAnsi="Times New Roman" w:cs="Times New Roman"/>
              </w:rPr>
            </w:pPr>
            <w:r w:rsidRPr="006E0FD0">
              <w:rPr>
                <w:rFonts w:ascii="Times New Roman" w:hAnsi="Times New Roman" w:cs="Times New Roman"/>
              </w:rPr>
              <w:t>7:00</w:t>
            </w:r>
          </w:p>
        </w:tc>
        <w:tc>
          <w:tcPr>
            <w:tcW w:w="1394" w:type="dxa"/>
          </w:tcPr>
          <w:p w14:paraId="02BB075F" w14:textId="77777777" w:rsidR="00993B8F" w:rsidRPr="006E0FD0" w:rsidRDefault="00993B8F" w:rsidP="002A73EA">
            <w:pPr>
              <w:pStyle w:val="Prrafodelista"/>
              <w:ind w:left="0"/>
              <w:jc w:val="center"/>
              <w:rPr>
                <w:rFonts w:ascii="Times New Roman" w:hAnsi="Times New Roman" w:cs="Times New Roman"/>
              </w:rPr>
            </w:pPr>
            <w:r w:rsidRPr="006E0FD0">
              <w:rPr>
                <w:rFonts w:ascii="Times New Roman" w:hAnsi="Times New Roman" w:cs="Times New Roman"/>
              </w:rPr>
              <w:t>7:13</w:t>
            </w:r>
          </w:p>
        </w:tc>
        <w:tc>
          <w:tcPr>
            <w:tcW w:w="1320" w:type="dxa"/>
          </w:tcPr>
          <w:p w14:paraId="5C167345" w14:textId="73D7C76B" w:rsidR="00993B8F" w:rsidRPr="006E0FD0" w:rsidRDefault="00993B8F" w:rsidP="002A73EA">
            <w:pPr>
              <w:pStyle w:val="Prrafodelista"/>
              <w:ind w:left="0"/>
              <w:jc w:val="center"/>
              <w:rPr>
                <w:rFonts w:ascii="Times New Roman" w:hAnsi="Times New Roman" w:cs="Times New Roman"/>
              </w:rPr>
            </w:pPr>
            <w:r w:rsidRPr="006E0FD0">
              <w:rPr>
                <w:rFonts w:ascii="Times New Roman" w:hAnsi="Times New Roman" w:cs="Times New Roman"/>
              </w:rPr>
              <w:t>¢3</w:t>
            </w:r>
            <w:r>
              <w:rPr>
                <w:rFonts w:ascii="Times New Roman" w:hAnsi="Times New Roman" w:cs="Times New Roman"/>
              </w:rPr>
              <w:t>.</w:t>
            </w:r>
            <w:r w:rsidRPr="006E0FD0">
              <w:rPr>
                <w:rFonts w:ascii="Times New Roman" w:hAnsi="Times New Roman" w:cs="Times New Roman"/>
              </w:rPr>
              <w:t>200</w:t>
            </w:r>
            <w:r>
              <w:rPr>
                <w:rFonts w:ascii="Times New Roman" w:hAnsi="Times New Roman" w:cs="Times New Roman"/>
              </w:rPr>
              <w:t>,00</w:t>
            </w:r>
          </w:p>
        </w:tc>
      </w:tr>
      <w:tr w:rsidR="00993B8F" w:rsidRPr="006E0FD0" w14:paraId="0404D7AE" w14:textId="77777777" w:rsidTr="000422DB">
        <w:trPr>
          <w:trHeight w:val="307"/>
          <w:jc w:val="center"/>
        </w:trPr>
        <w:tc>
          <w:tcPr>
            <w:tcW w:w="6701" w:type="dxa"/>
            <w:gridSpan w:val="4"/>
          </w:tcPr>
          <w:p w14:paraId="11B662C9" w14:textId="77777777" w:rsidR="00993B8F" w:rsidRPr="006E0FD0" w:rsidRDefault="00993B8F" w:rsidP="002A73EA">
            <w:pPr>
              <w:pStyle w:val="Prrafodelista"/>
              <w:ind w:left="0"/>
              <w:jc w:val="center"/>
              <w:rPr>
                <w:rFonts w:ascii="Times New Roman" w:hAnsi="Times New Roman" w:cs="Times New Roman"/>
                <w:b/>
                <w:bCs/>
              </w:rPr>
            </w:pPr>
            <w:r w:rsidRPr="006E0FD0">
              <w:rPr>
                <w:rFonts w:ascii="Times New Roman" w:hAnsi="Times New Roman" w:cs="Times New Roman"/>
                <w:b/>
                <w:bCs/>
              </w:rPr>
              <w:t>TOTAL</w:t>
            </w:r>
          </w:p>
        </w:tc>
        <w:tc>
          <w:tcPr>
            <w:tcW w:w="1320" w:type="dxa"/>
          </w:tcPr>
          <w:p w14:paraId="1CF87DF5" w14:textId="3FF729CB" w:rsidR="00993B8F" w:rsidRPr="006E0FD0" w:rsidRDefault="00993B8F" w:rsidP="002A73EA">
            <w:pPr>
              <w:pStyle w:val="Prrafodelista"/>
              <w:ind w:left="0"/>
              <w:jc w:val="center"/>
              <w:rPr>
                <w:rFonts w:ascii="Times New Roman" w:hAnsi="Times New Roman" w:cs="Times New Roman"/>
                <w:b/>
                <w:bCs/>
              </w:rPr>
            </w:pPr>
            <w:r w:rsidRPr="006E0FD0">
              <w:rPr>
                <w:rFonts w:ascii="Times New Roman" w:hAnsi="Times New Roman" w:cs="Times New Roman"/>
                <w:b/>
                <w:bCs/>
              </w:rPr>
              <w:t>¢28.250</w:t>
            </w:r>
            <w:r>
              <w:rPr>
                <w:rFonts w:ascii="Times New Roman" w:hAnsi="Times New Roman" w:cs="Times New Roman"/>
                <w:b/>
                <w:bCs/>
              </w:rPr>
              <w:t>,00</w:t>
            </w:r>
          </w:p>
        </w:tc>
      </w:tr>
    </w:tbl>
    <w:p w14:paraId="48D2E01D" w14:textId="4232F201" w:rsidR="00993B8F" w:rsidRPr="00470BDE" w:rsidRDefault="00470BDE" w:rsidP="00993B8F">
      <w:pPr>
        <w:jc w:val="both"/>
        <w:rPr>
          <w:sz w:val="18"/>
          <w:szCs w:val="18"/>
        </w:rPr>
      </w:pPr>
      <w:r>
        <w:t xml:space="preserve">     </w:t>
      </w:r>
      <w:r w:rsidRPr="00470BDE">
        <w:rPr>
          <w:sz w:val="18"/>
          <w:szCs w:val="18"/>
        </w:rPr>
        <w:t xml:space="preserve"> </w:t>
      </w:r>
      <w:r>
        <w:rPr>
          <w:sz w:val="18"/>
          <w:szCs w:val="18"/>
        </w:rPr>
        <w:t xml:space="preserve"> </w:t>
      </w:r>
      <w:r w:rsidRPr="00470BDE">
        <w:rPr>
          <w:sz w:val="18"/>
          <w:szCs w:val="18"/>
        </w:rPr>
        <w:t>F</w:t>
      </w:r>
      <w:r w:rsidR="00993B8F" w:rsidRPr="00470BDE">
        <w:rPr>
          <w:sz w:val="18"/>
          <w:szCs w:val="18"/>
        </w:rPr>
        <w:t>uente: DTCED</w:t>
      </w:r>
    </w:p>
    <w:p w14:paraId="393C522C" w14:textId="77777777" w:rsidR="0072705F" w:rsidRDefault="0072705F" w:rsidP="00546037">
      <w:pPr>
        <w:jc w:val="center"/>
        <w:rPr>
          <w:b/>
        </w:rPr>
      </w:pPr>
    </w:p>
    <w:p w14:paraId="5A293920" w14:textId="77777777" w:rsidR="0072705F" w:rsidRDefault="0072705F" w:rsidP="00546037">
      <w:pPr>
        <w:jc w:val="center"/>
        <w:rPr>
          <w:b/>
        </w:rPr>
      </w:pPr>
    </w:p>
    <w:p w14:paraId="7A8163FA" w14:textId="77777777" w:rsidR="0072705F" w:rsidRDefault="0072705F" w:rsidP="00546037">
      <w:pPr>
        <w:jc w:val="center"/>
        <w:rPr>
          <w:b/>
        </w:rPr>
      </w:pPr>
    </w:p>
    <w:p w14:paraId="50E5687A" w14:textId="77777777" w:rsidR="0072705F" w:rsidRDefault="0072705F" w:rsidP="00546037">
      <w:pPr>
        <w:jc w:val="center"/>
        <w:rPr>
          <w:b/>
        </w:rPr>
      </w:pPr>
    </w:p>
    <w:p w14:paraId="0BE5F780" w14:textId="77777777" w:rsidR="0072705F" w:rsidRDefault="0072705F" w:rsidP="00546037">
      <w:pPr>
        <w:jc w:val="center"/>
        <w:rPr>
          <w:b/>
        </w:rPr>
      </w:pPr>
    </w:p>
    <w:p w14:paraId="1054A18D" w14:textId="77777777" w:rsidR="0072705F" w:rsidRDefault="0072705F" w:rsidP="00546037">
      <w:pPr>
        <w:jc w:val="center"/>
        <w:rPr>
          <w:b/>
        </w:rPr>
      </w:pPr>
    </w:p>
    <w:p w14:paraId="19C64C9B" w14:textId="77777777" w:rsidR="0072705F" w:rsidRDefault="0072705F" w:rsidP="00546037">
      <w:pPr>
        <w:jc w:val="center"/>
        <w:rPr>
          <w:b/>
        </w:rPr>
      </w:pPr>
    </w:p>
    <w:p w14:paraId="67759A7E" w14:textId="77777777" w:rsidR="0072705F" w:rsidRDefault="0072705F" w:rsidP="00546037">
      <w:pPr>
        <w:jc w:val="center"/>
        <w:rPr>
          <w:b/>
        </w:rPr>
      </w:pPr>
    </w:p>
    <w:p w14:paraId="25B4B8DB" w14:textId="77777777" w:rsidR="0072705F" w:rsidRDefault="0072705F" w:rsidP="00546037">
      <w:pPr>
        <w:jc w:val="center"/>
        <w:rPr>
          <w:b/>
        </w:rPr>
      </w:pPr>
    </w:p>
    <w:p w14:paraId="21245E4F" w14:textId="77777777" w:rsidR="0072705F" w:rsidRDefault="0072705F" w:rsidP="00546037">
      <w:pPr>
        <w:jc w:val="center"/>
        <w:rPr>
          <w:b/>
        </w:rPr>
      </w:pPr>
    </w:p>
    <w:p w14:paraId="0B42D1BF" w14:textId="77777777" w:rsidR="0072705F" w:rsidRDefault="0072705F" w:rsidP="00546037">
      <w:pPr>
        <w:jc w:val="center"/>
        <w:rPr>
          <w:b/>
        </w:rPr>
      </w:pPr>
    </w:p>
    <w:p w14:paraId="1D754615" w14:textId="77777777" w:rsidR="0072705F" w:rsidRDefault="0072705F" w:rsidP="00546037">
      <w:pPr>
        <w:jc w:val="center"/>
        <w:rPr>
          <w:b/>
        </w:rPr>
      </w:pPr>
    </w:p>
    <w:p w14:paraId="370E6839" w14:textId="77777777" w:rsidR="0072705F" w:rsidRDefault="0072705F" w:rsidP="00546037">
      <w:pPr>
        <w:jc w:val="center"/>
        <w:rPr>
          <w:b/>
        </w:rPr>
      </w:pPr>
    </w:p>
    <w:p w14:paraId="3EC12F52" w14:textId="77777777" w:rsidR="0072705F" w:rsidRDefault="0072705F" w:rsidP="00546037">
      <w:pPr>
        <w:jc w:val="center"/>
        <w:rPr>
          <w:b/>
        </w:rPr>
      </w:pPr>
    </w:p>
    <w:p w14:paraId="144123C0" w14:textId="77777777" w:rsidR="0072705F" w:rsidRDefault="0072705F" w:rsidP="00546037">
      <w:pPr>
        <w:jc w:val="center"/>
        <w:rPr>
          <w:b/>
        </w:rPr>
      </w:pPr>
    </w:p>
    <w:p w14:paraId="220530C1" w14:textId="77777777" w:rsidR="0072705F" w:rsidRDefault="0072705F" w:rsidP="00546037">
      <w:pPr>
        <w:jc w:val="center"/>
        <w:rPr>
          <w:b/>
        </w:rPr>
      </w:pPr>
    </w:p>
    <w:p w14:paraId="3C2C11D6" w14:textId="77777777" w:rsidR="0072705F" w:rsidRDefault="0072705F" w:rsidP="00546037">
      <w:pPr>
        <w:jc w:val="center"/>
        <w:rPr>
          <w:b/>
        </w:rPr>
      </w:pPr>
    </w:p>
    <w:p w14:paraId="01B521A7" w14:textId="77777777" w:rsidR="0072705F" w:rsidRDefault="0072705F" w:rsidP="00546037">
      <w:pPr>
        <w:jc w:val="center"/>
        <w:rPr>
          <w:b/>
        </w:rPr>
      </w:pPr>
    </w:p>
    <w:p w14:paraId="1CD8AE28" w14:textId="77777777" w:rsidR="0072705F" w:rsidRDefault="0072705F" w:rsidP="00546037">
      <w:pPr>
        <w:jc w:val="center"/>
        <w:rPr>
          <w:b/>
        </w:rPr>
      </w:pPr>
    </w:p>
    <w:p w14:paraId="3F9DE7A3" w14:textId="77777777" w:rsidR="0072705F" w:rsidRDefault="0072705F" w:rsidP="00546037">
      <w:pPr>
        <w:jc w:val="center"/>
        <w:rPr>
          <w:b/>
        </w:rPr>
      </w:pPr>
    </w:p>
    <w:p w14:paraId="27CC1E0D" w14:textId="77777777" w:rsidR="0072705F" w:rsidRDefault="0072705F" w:rsidP="00546037">
      <w:pPr>
        <w:jc w:val="center"/>
        <w:rPr>
          <w:b/>
        </w:rPr>
      </w:pPr>
    </w:p>
    <w:p w14:paraId="5CA99749" w14:textId="77777777" w:rsidR="0072705F" w:rsidRDefault="0072705F" w:rsidP="00546037">
      <w:pPr>
        <w:jc w:val="center"/>
        <w:rPr>
          <w:b/>
        </w:rPr>
      </w:pPr>
    </w:p>
    <w:p w14:paraId="752C2EAD" w14:textId="77777777" w:rsidR="0072705F" w:rsidRDefault="0072705F" w:rsidP="00546037">
      <w:pPr>
        <w:jc w:val="center"/>
        <w:rPr>
          <w:b/>
        </w:rPr>
      </w:pPr>
    </w:p>
    <w:p w14:paraId="0CBF61EB" w14:textId="4070383A" w:rsidR="0072705F" w:rsidRPr="006E0FD0" w:rsidRDefault="00546037" w:rsidP="007E2B36">
      <w:pPr>
        <w:jc w:val="center"/>
        <w:rPr>
          <w:b/>
        </w:rPr>
      </w:pPr>
      <w:r w:rsidRPr="006E0FD0">
        <w:rPr>
          <w:b/>
        </w:rPr>
        <w:lastRenderedPageBreak/>
        <w:t xml:space="preserve">Anexo N° </w:t>
      </w:r>
      <w:r w:rsidR="0072705F" w:rsidRPr="0072705F">
        <w:rPr>
          <w:b/>
        </w:rPr>
        <w:t>3</w:t>
      </w:r>
    </w:p>
    <w:p w14:paraId="1F1841B0" w14:textId="13302A37" w:rsidR="0089481A" w:rsidRDefault="0089481A" w:rsidP="0072705F">
      <w:pPr>
        <w:jc w:val="center"/>
        <w:rPr>
          <w:b/>
        </w:rPr>
      </w:pPr>
      <w:r w:rsidRPr="006E0FD0">
        <w:rPr>
          <w:b/>
        </w:rPr>
        <w:t>Valoración de observaciones al borrador de informe de auditoría</w:t>
      </w:r>
    </w:p>
    <w:tbl>
      <w:tblPr>
        <w:tblW w:w="9254" w:type="dxa"/>
        <w:tblLayout w:type="fixed"/>
        <w:tblCellMar>
          <w:left w:w="0" w:type="dxa"/>
          <w:right w:w="0" w:type="dxa"/>
        </w:tblCellMar>
        <w:tblLook w:val="04A0" w:firstRow="1" w:lastRow="0" w:firstColumn="1" w:lastColumn="0" w:noHBand="0" w:noVBand="1"/>
      </w:tblPr>
      <w:tblGrid>
        <w:gridCol w:w="435"/>
        <w:gridCol w:w="1975"/>
        <w:gridCol w:w="1868"/>
        <w:gridCol w:w="423"/>
        <w:gridCol w:w="534"/>
        <w:gridCol w:w="992"/>
        <w:gridCol w:w="3027"/>
      </w:tblGrid>
      <w:tr w:rsidR="0072705F" w:rsidRPr="00930C67" w14:paraId="65AAD826" w14:textId="77777777" w:rsidTr="007D5AE6">
        <w:trPr>
          <w:trHeight w:val="240"/>
        </w:trPr>
        <w:tc>
          <w:tcPr>
            <w:tcW w:w="435" w:type="dxa"/>
            <w:vMerge w:val="restart"/>
            <w:tcBorders>
              <w:top w:val="single" w:sz="8" w:space="0" w:color="auto"/>
              <w:left w:val="single" w:sz="8" w:space="0" w:color="auto"/>
              <w:right w:val="single" w:sz="8" w:space="0" w:color="auto"/>
            </w:tcBorders>
            <w:shd w:val="clear" w:color="auto" w:fill="19A8FF"/>
          </w:tcPr>
          <w:p w14:paraId="2993792E" w14:textId="77777777" w:rsidR="0072705F" w:rsidRPr="00930C67" w:rsidRDefault="0072705F" w:rsidP="0072705F">
            <w:pPr>
              <w:jc w:val="center"/>
              <w:rPr>
                <w:b/>
                <w:bCs/>
              </w:rPr>
            </w:pPr>
            <w:r>
              <w:rPr>
                <w:b/>
                <w:bCs/>
              </w:rPr>
              <w:t>N°</w:t>
            </w:r>
          </w:p>
        </w:tc>
        <w:tc>
          <w:tcPr>
            <w:tcW w:w="1975" w:type="dxa"/>
            <w:vMerge w:val="restart"/>
            <w:tcBorders>
              <w:top w:val="single" w:sz="8" w:space="0" w:color="auto"/>
              <w:left w:val="single" w:sz="8" w:space="0" w:color="auto"/>
              <w:bottom w:val="single" w:sz="8" w:space="0" w:color="auto"/>
              <w:right w:val="single" w:sz="8" w:space="0" w:color="auto"/>
            </w:tcBorders>
            <w:shd w:val="clear" w:color="auto" w:fill="19A8FF"/>
            <w:tcMar>
              <w:top w:w="0" w:type="dxa"/>
              <w:left w:w="108" w:type="dxa"/>
              <w:bottom w:w="0" w:type="dxa"/>
              <w:right w:w="108" w:type="dxa"/>
            </w:tcMar>
            <w:vAlign w:val="center"/>
            <w:hideMark/>
          </w:tcPr>
          <w:p w14:paraId="199CA910" w14:textId="77777777" w:rsidR="0072705F" w:rsidRPr="00930C67" w:rsidRDefault="0072705F" w:rsidP="0072705F">
            <w:pPr>
              <w:jc w:val="center"/>
              <w:rPr>
                <w:b/>
                <w:bCs/>
              </w:rPr>
            </w:pPr>
            <w:r w:rsidRPr="00930C67">
              <w:rPr>
                <w:b/>
                <w:bCs/>
              </w:rPr>
              <w:t>Apartado del Informe</w:t>
            </w:r>
          </w:p>
        </w:tc>
        <w:tc>
          <w:tcPr>
            <w:tcW w:w="1868" w:type="dxa"/>
            <w:vMerge w:val="restart"/>
            <w:tcBorders>
              <w:top w:val="single" w:sz="8" w:space="0" w:color="auto"/>
              <w:left w:val="nil"/>
              <w:right w:val="single" w:sz="8" w:space="0" w:color="auto"/>
            </w:tcBorders>
            <w:shd w:val="clear" w:color="auto" w:fill="19A8FF"/>
          </w:tcPr>
          <w:p w14:paraId="2A0E8C00" w14:textId="77777777" w:rsidR="0072705F" w:rsidRPr="00930C67" w:rsidRDefault="0072705F" w:rsidP="0072705F">
            <w:pPr>
              <w:jc w:val="center"/>
              <w:rPr>
                <w:b/>
                <w:bCs/>
              </w:rPr>
            </w:pPr>
            <w:r w:rsidRPr="00930C67">
              <w:rPr>
                <w:b/>
                <w:bCs/>
              </w:rPr>
              <w:t xml:space="preserve">Observaciones de los auditados </w:t>
            </w:r>
          </w:p>
        </w:tc>
        <w:tc>
          <w:tcPr>
            <w:tcW w:w="1949" w:type="dxa"/>
            <w:gridSpan w:val="3"/>
            <w:tcBorders>
              <w:top w:val="single" w:sz="8" w:space="0" w:color="auto"/>
              <w:left w:val="single" w:sz="8" w:space="0" w:color="auto"/>
              <w:bottom w:val="single" w:sz="8" w:space="0" w:color="auto"/>
              <w:right w:val="single" w:sz="8" w:space="0" w:color="auto"/>
            </w:tcBorders>
            <w:shd w:val="clear" w:color="auto" w:fill="19A8FF"/>
            <w:tcMar>
              <w:top w:w="0" w:type="dxa"/>
              <w:left w:w="108" w:type="dxa"/>
              <w:bottom w:w="0" w:type="dxa"/>
              <w:right w:w="108" w:type="dxa"/>
            </w:tcMar>
            <w:hideMark/>
          </w:tcPr>
          <w:p w14:paraId="0B1DB6E4" w14:textId="77777777" w:rsidR="0072705F" w:rsidRPr="00930C67" w:rsidRDefault="0072705F" w:rsidP="0072705F">
            <w:pPr>
              <w:jc w:val="center"/>
              <w:rPr>
                <w:b/>
                <w:bCs/>
              </w:rPr>
            </w:pPr>
            <w:r w:rsidRPr="00930C67">
              <w:rPr>
                <w:b/>
                <w:bCs/>
              </w:rPr>
              <w:t>Se acoge</w:t>
            </w:r>
          </w:p>
        </w:tc>
        <w:tc>
          <w:tcPr>
            <w:tcW w:w="3027" w:type="dxa"/>
            <w:vMerge w:val="restart"/>
            <w:tcBorders>
              <w:top w:val="single" w:sz="8" w:space="0" w:color="auto"/>
              <w:left w:val="nil"/>
              <w:bottom w:val="single" w:sz="8" w:space="0" w:color="auto"/>
              <w:right w:val="single" w:sz="8" w:space="0" w:color="auto"/>
            </w:tcBorders>
            <w:shd w:val="clear" w:color="auto" w:fill="19A8FF"/>
            <w:tcMar>
              <w:top w:w="0" w:type="dxa"/>
              <w:left w:w="108" w:type="dxa"/>
              <w:bottom w:w="0" w:type="dxa"/>
              <w:right w:w="108" w:type="dxa"/>
            </w:tcMar>
            <w:vAlign w:val="center"/>
            <w:hideMark/>
          </w:tcPr>
          <w:p w14:paraId="0DFE08F8" w14:textId="77777777" w:rsidR="0072705F" w:rsidRPr="00930C67" w:rsidRDefault="0072705F" w:rsidP="0072705F">
            <w:pPr>
              <w:jc w:val="center"/>
              <w:rPr>
                <w:b/>
                <w:bCs/>
              </w:rPr>
            </w:pPr>
            <w:r w:rsidRPr="00930C67">
              <w:rPr>
                <w:b/>
                <w:bCs/>
              </w:rPr>
              <w:t xml:space="preserve">Criterio de la Auditoría </w:t>
            </w:r>
          </w:p>
        </w:tc>
      </w:tr>
      <w:tr w:rsidR="0072705F" w:rsidRPr="00930C67" w14:paraId="4971A6E3" w14:textId="77777777" w:rsidTr="007D5AE6">
        <w:trPr>
          <w:trHeight w:val="240"/>
        </w:trPr>
        <w:tc>
          <w:tcPr>
            <w:tcW w:w="435" w:type="dxa"/>
            <w:vMerge/>
            <w:tcBorders>
              <w:left w:val="single" w:sz="8" w:space="0" w:color="auto"/>
              <w:bottom w:val="single" w:sz="8" w:space="0" w:color="auto"/>
              <w:right w:val="single" w:sz="8" w:space="0" w:color="auto"/>
            </w:tcBorders>
          </w:tcPr>
          <w:p w14:paraId="663323A3" w14:textId="77777777" w:rsidR="0072705F" w:rsidRPr="0020187E" w:rsidRDefault="0072705F" w:rsidP="0072705F">
            <w:pPr>
              <w:jc w:val="center"/>
              <w:rPr>
                <w:b/>
                <w:bCs/>
              </w:rPr>
            </w:pPr>
          </w:p>
        </w:tc>
        <w:tc>
          <w:tcPr>
            <w:tcW w:w="1975" w:type="dxa"/>
            <w:vMerge/>
            <w:tcBorders>
              <w:top w:val="single" w:sz="8" w:space="0" w:color="auto"/>
              <w:left w:val="single" w:sz="8" w:space="0" w:color="auto"/>
              <w:bottom w:val="single" w:sz="8" w:space="0" w:color="auto"/>
              <w:right w:val="single" w:sz="8" w:space="0" w:color="auto"/>
            </w:tcBorders>
            <w:vAlign w:val="center"/>
            <w:hideMark/>
          </w:tcPr>
          <w:p w14:paraId="52EB0B64" w14:textId="77777777" w:rsidR="0072705F" w:rsidRPr="00930C67" w:rsidRDefault="0072705F" w:rsidP="0072705F">
            <w:pPr>
              <w:rPr>
                <w:rFonts w:eastAsia="Calibri"/>
                <w:b/>
                <w:bCs/>
                <w:sz w:val="22"/>
                <w:szCs w:val="22"/>
              </w:rPr>
            </w:pPr>
          </w:p>
        </w:tc>
        <w:tc>
          <w:tcPr>
            <w:tcW w:w="1868" w:type="dxa"/>
            <w:vMerge/>
            <w:tcBorders>
              <w:left w:val="nil"/>
              <w:bottom w:val="single" w:sz="8" w:space="0" w:color="auto"/>
              <w:right w:val="single" w:sz="8" w:space="0" w:color="auto"/>
            </w:tcBorders>
          </w:tcPr>
          <w:p w14:paraId="1E20D9BD" w14:textId="77777777" w:rsidR="0072705F" w:rsidRPr="00930C67" w:rsidRDefault="0072705F" w:rsidP="0072705F">
            <w:pPr>
              <w:jc w:val="center"/>
              <w:rPr>
                <w:i/>
                <w:iCs/>
              </w:rPr>
            </w:pPr>
          </w:p>
        </w:tc>
        <w:tc>
          <w:tcPr>
            <w:tcW w:w="423" w:type="dxa"/>
            <w:tcBorders>
              <w:top w:val="single" w:sz="8" w:space="0" w:color="auto"/>
              <w:left w:val="single" w:sz="8" w:space="0" w:color="auto"/>
              <w:bottom w:val="single" w:sz="8" w:space="0" w:color="auto"/>
              <w:right w:val="single" w:sz="8" w:space="0" w:color="auto"/>
            </w:tcBorders>
            <w:shd w:val="clear" w:color="auto" w:fill="19A8FF"/>
            <w:tcMar>
              <w:top w:w="0" w:type="dxa"/>
              <w:left w:w="108" w:type="dxa"/>
              <w:bottom w:w="0" w:type="dxa"/>
              <w:right w:w="108" w:type="dxa"/>
            </w:tcMar>
            <w:hideMark/>
          </w:tcPr>
          <w:p w14:paraId="6D4DFC67" w14:textId="77777777" w:rsidR="0072705F" w:rsidRPr="00930C67" w:rsidRDefault="0072705F" w:rsidP="0072705F">
            <w:pPr>
              <w:jc w:val="center"/>
              <w:rPr>
                <w:b/>
                <w:bCs/>
              </w:rPr>
            </w:pPr>
            <w:r w:rsidRPr="007D5AE6">
              <w:rPr>
                <w:b/>
                <w:bCs/>
              </w:rPr>
              <w:t>Sí</w:t>
            </w:r>
          </w:p>
        </w:tc>
        <w:tc>
          <w:tcPr>
            <w:tcW w:w="534" w:type="dxa"/>
            <w:tcBorders>
              <w:top w:val="single" w:sz="8" w:space="0" w:color="auto"/>
              <w:left w:val="nil"/>
              <w:bottom w:val="single" w:sz="8" w:space="0" w:color="auto"/>
              <w:right w:val="single" w:sz="8" w:space="0" w:color="auto"/>
            </w:tcBorders>
            <w:shd w:val="clear" w:color="auto" w:fill="19A8FF"/>
            <w:tcMar>
              <w:top w:w="0" w:type="dxa"/>
              <w:left w:w="108" w:type="dxa"/>
              <w:bottom w:w="0" w:type="dxa"/>
              <w:right w:w="108" w:type="dxa"/>
            </w:tcMar>
            <w:hideMark/>
          </w:tcPr>
          <w:p w14:paraId="63D8E5F7" w14:textId="77777777" w:rsidR="0072705F" w:rsidRPr="00930C67" w:rsidRDefault="0072705F" w:rsidP="0072705F">
            <w:pPr>
              <w:jc w:val="center"/>
              <w:rPr>
                <w:b/>
                <w:bCs/>
              </w:rPr>
            </w:pPr>
            <w:r w:rsidRPr="007D5AE6">
              <w:rPr>
                <w:b/>
                <w:bCs/>
              </w:rPr>
              <w:t>No</w:t>
            </w:r>
          </w:p>
        </w:tc>
        <w:tc>
          <w:tcPr>
            <w:tcW w:w="992" w:type="dxa"/>
            <w:tcBorders>
              <w:top w:val="single" w:sz="8" w:space="0" w:color="auto"/>
              <w:left w:val="nil"/>
              <w:bottom w:val="single" w:sz="8" w:space="0" w:color="auto"/>
              <w:right w:val="single" w:sz="8" w:space="0" w:color="auto"/>
            </w:tcBorders>
            <w:shd w:val="clear" w:color="auto" w:fill="19A8FF"/>
            <w:tcMar>
              <w:top w:w="0" w:type="dxa"/>
              <w:left w:w="108" w:type="dxa"/>
              <w:bottom w:w="0" w:type="dxa"/>
              <w:right w:w="108" w:type="dxa"/>
            </w:tcMar>
            <w:hideMark/>
          </w:tcPr>
          <w:p w14:paraId="12FB19F6" w14:textId="77777777" w:rsidR="0072705F" w:rsidRPr="00930C67" w:rsidRDefault="0072705F" w:rsidP="0072705F">
            <w:pPr>
              <w:jc w:val="center"/>
              <w:rPr>
                <w:b/>
                <w:bCs/>
              </w:rPr>
            </w:pPr>
            <w:r w:rsidRPr="007D5AE6">
              <w:rPr>
                <w:b/>
                <w:bCs/>
              </w:rPr>
              <w:t>Parcial</w:t>
            </w:r>
          </w:p>
        </w:tc>
        <w:tc>
          <w:tcPr>
            <w:tcW w:w="3027" w:type="dxa"/>
            <w:vMerge/>
            <w:tcBorders>
              <w:top w:val="single" w:sz="8" w:space="0" w:color="auto"/>
              <w:left w:val="nil"/>
              <w:bottom w:val="single" w:sz="8" w:space="0" w:color="auto"/>
              <w:right w:val="single" w:sz="8" w:space="0" w:color="auto"/>
            </w:tcBorders>
            <w:vAlign w:val="center"/>
            <w:hideMark/>
          </w:tcPr>
          <w:p w14:paraId="461FB50E" w14:textId="77777777" w:rsidR="0072705F" w:rsidRPr="007D5AE6" w:rsidRDefault="0072705F" w:rsidP="0072705F">
            <w:pPr>
              <w:rPr>
                <w:b/>
                <w:bCs/>
              </w:rPr>
            </w:pPr>
          </w:p>
        </w:tc>
      </w:tr>
      <w:tr w:rsidR="0072705F" w:rsidRPr="00930C67" w14:paraId="7E1DB5E7" w14:textId="77777777" w:rsidTr="007D5AE6">
        <w:trPr>
          <w:trHeight w:val="284"/>
        </w:trPr>
        <w:tc>
          <w:tcPr>
            <w:tcW w:w="435" w:type="dxa"/>
            <w:tcBorders>
              <w:top w:val="single" w:sz="8" w:space="0" w:color="auto"/>
              <w:left w:val="single" w:sz="8" w:space="0" w:color="auto"/>
              <w:bottom w:val="single" w:sz="8" w:space="0" w:color="auto"/>
              <w:right w:val="single" w:sz="8" w:space="0" w:color="auto"/>
            </w:tcBorders>
          </w:tcPr>
          <w:p w14:paraId="281C3346" w14:textId="77777777" w:rsidR="0072705F" w:rsidRPr="0020187E" w:rsidRDefault="0072705F" w:rsidP="0072705F">
            <w:pPr>
              <w:jc w:val="center"/>
              <w:rPr>
                <w:b/>
                <w:bCs/>
                <w:sz w:val="20"/>
                <w:szCs w:val="20"/>
              </w:rPr>
            </w:pPr>
            <w:r w:rsidRPr="0020187E">
              <w:rPr>
                <w:b/>
                <w:bCs/>
                <w:sz w:val="20"/>
                <w:szCs w:val="20"/>
              </w:rPr>
              <w:t>1</w:t>
            </w:r>
          </w:p>
        </w:tc>
        <w:tc>
          <w:tcPr>
            <w:tcW w:w="1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E7D1FB" w14:textId="77777777" w:rsidR="0072705F" w:rsidRPr="002D7906" w:rsidRDefault="0072705F" w:rsidP="0072705F">
            <w:pPr>
              <w:jc w:val="both"/>
              <w:rPr>
                <w:b/>
                <w:bCs/>
                <w:color w:val="0A0A0A"/>
                <w:w w:val="105"/>
                <w:sz w:val="20"/>
                <w:szCs w:val="20"/>
              </w:rPr>
            </w:pPr>
            <w:r w:rsidRPr="002D7906">
              <w:rPr>
                <w:b/>
                <w:bCs/>
                <w:color w:val="0A0A0A"/>
                <w:w w:val="105"/>
                <w:sz w:val="20"/>
                <w:szCs w:val="20"/>
              </w:rPr>
              <w:t>Resumen Ejecutivo</w:t>
            </w:r>
          </w:p>
          <w:p w14:paraId="446F63F3" w14:textId="77777777" w:rsidR="0072705F" w:rsidRPr="002D7906" w:rsidRDefault="0072705F" w:rsidP="0072705F">
            <w:pPr>
              <w:pStyle w:val="Sinespaciado"/>
              <w:jc w:val="both"/>
              <w:rPr>
                <w:b/>
                <w:color w:val="0A0A0A"/>
                <w:w w:val="105"/>
                <w:sz w:val="20"/>
                <w:szCs w:val="20"/>
              </w:rPr>
            </w:pPr>
            <w:r w:rsidRPr="002D7906">
              <w:rPr>
                <w:b/>
                <w:color w:val="0A0A0A"/>
                <w:w w:val="105"/>
                <w:sz w:val="20"/>
                <w:szCs w:val="20"/>
              </w:rPr>
              <w:t>¿Qué encontramos?</w:t>
            </w:r>
          </w:p>
          <w:p w14:paraId="005A2BFC" w14:textId="77777777" w:rsidR="0072705F" w:rsidRPr="00930C67" w:rsidRDefault="0072705F" w:rsidP="0072705F">
            <w:pPr>
              <w:jc w:val="both"/>
              <w:rPr>
                <w:bCs/>
                <w:color w:val="0A0A0A"/>
                <w:w w:val="105"/>
                <w:sz w:val="20"/>
                <w:szCs w:val="20"/>
              </w:rPr>
            </w:pPr>
            <w:r w:rsidRPr="002D7906">
              <w:rPr>
                <w:bCs/>
                <w:color w:val="0A0A0A"/>
                <w:w w:val="105"/>
                <w:sz w:val="20"/>
                <w:szCs w:val="20"/>
              </w:rPr>
              <w:t xml:space="preserve">Una vez realizado el estudio, esta Auditoría Interna determinó que, en cuanto al proyecto Olimpiada Costarricense de Matemática (OLCOMA), se requiere de una mayor injerencia en la labor de control y seguimiento del proyecto por parte del representante del MEP, en la cual se mantenga la documentación archivada a manera de consulta y como parte de la rendición de cuentas, pues es el MEP quien traslada los fondos para la realización de este proyecto y no se cuenta con información a nivel institucional, como parte no solamente de un cumplimiento a la Ley N° 8152, sino también ese valor en la inversión que se realiza en este tipo de proyectos. </w:t>
            </w:r>
          </w:p>
        </w:tc>
        <w:tc>
          <w:tcPr>
            <w:tcW w:w="1868" w:type="dxa"/>
            <w:tcBorders>
              <w:top w:val="single" w:sz="8" w:space="0" w:color="auto"/>
              <w:left w:val="nil"/>
              <w:bottom w:val="single" w:sz="8" w:space="0" w:color="auto"/>
              <w:right w:val="single" w:sz="8" w:space="0" w:color="auto"/>
            </w:tcBorders>
          </w:tcPr>
          <w:p w14:paraId="1E5619B2" w14:textId="77777777" w:rsidR="0072705F" w:rsidRPr="00930C67" w:rsidRDefault="0072705F" w:rsidP="0072705F">
            <w:pPr>
              <w:jc w:val="both"/>
              <w:rPr>
                <w:bCs/>
                <w:color w:val="0A0A0A"/>
                <w:w w:val="105"/>
                <w:sz w:val="20"/>
                <w:szCs w:val="20"/>
              </w:rPr>
            </w:pPr>
            <w:r w:rsidRPr="002D7906">
              <w:rPr>
                <w:bCs/>
                <w:color w:val="0A0A0A"/>
                <w:w w:val="105"/>
                <w:sz w:val="20"/>
                <w:szCs w:val="20"/>
              </w:rPr>
              <w:t xml:space="preserve">Considero que lo que se requiere es fortalecer los procesos de fiscalización y archivo de documentación de procesos de </w:t>
            </w:r>
            <w:proofErr w:type="spellStart"/>
            <w:r w:rsidRPr="002D7906">
              <w:rPr>
                <w:bCs/>
                <w:color w:val="0A0A0A"/>
                <w:w w:val="105"/>
                <w:sz w:val="20"/>
                <w:szCs w:val="20"/>
              </w:rPr>
              <w:t>Olcoma</w:t>
            </w:r>
            <w:proofErr w:type="spellEnd"/>
            <w:r w:rsidRPr="002D7906">
              <w:rPr>
                <w:bCs/>
                <w:color w:val="0A0A0A"/>
                <w:w w:val="105"/>
                <w:sz w:val="20"/>
                <w:szCs w:val="20"/>
              </w:rPr>
              <w:t>. El representante MEP participa activa y comprometidamente con el desarrollo de la olimpiada.</w:t>
            </w:r>
          </w:p>
        </w:tc>
        <w:tc>
          <w:tcPr>
            <w:tcW w:w="4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248F84" w14:textId="77777777" w:rsidR="0072705F" w:rsidRPr="00930C67" w:rsidRDefault="0072705F" w:rsidP="0072705F">
            <w:pPr>
              <w:jc w:val="center"/>
              <w:rPr>
                <w:b/>
                <w:iCs/>
              </w:rPr>
            </w:pPr>
          </w:p>
        </w:tc>
        <w:tc>
          <w:tcPr>
            <w:tcW w:w="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DA2989D" w14:textId="77777777" w:rsidR="0072705F" w:rsidRPr="00930C67" w:rsidRDefault="0072705F" w:rsidP="0072705F">
            <w:pPr>
              <w:jc w:val="center"/>
            </w:pPr>
            <w:r>
              <w:t>X</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1C59AD3" w14:textId="77777777" w:rsidR="0072705F" w:rsidRPr="00930C67" w:rsidRDefault="0072705F" w:rsidP="0072705F">
            <w:pPr>
              <w:jc w:val="center"/>
              <w:rPr>
                <w:b/>
                <w:iCs/>
              </w:rPr>
            </w:pPr>
          </w:p>
        </w:tc>
        <w:tc>
          <w:tcPr>
            <w:tcW w:w="30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4D157AF" w14:textId="77777777" w:rsidR="0072705F" w:rsidRPr="00930C67" w:rsidRDefault="0072705F" w:rsidP="0072705F">
            <w:pPr>
              <w:jc w:val="both"/>
            </w:pPr>
            <w:r>
              <w:rPr>
                <w:bCs/>
                <w:color w:val="0A0A0A"/>
                <w:w w:val="105"/>
                <w:sz w:val="20"/>
                <w:szCs w:val="20"/>
              </w:rPr>
              <w:t>El Resumen E</w:t>
            </w:r>
            <w:r w:rsidRPr="00204E59">
              <w:rPr>
                <w:bCs/>
                <w:color w:val="0A0A0A"/>
                <w:w w:val="105"/>
                <w:sz w:val="20"/>
                <w:szCs w:val="20"/>
              </w:rPr>
              <w:t xml:space="preserve">jecutivo se elabora según </w:t>
            </w:r>
            <w:r>
              <w:rPr>
                <w:bCs/>
                <w:color w:val="0A0A0A"/>
                <w:w w:val="105"/>
                <w:sz w:val="20"/>
                <w:szCs w:val="20"/>
              </w:rPr>
              <w:t xml:space="preserve">lo </w:t>
            </w:r>
            <w:r w:rsidRPr="00204E59">
              <w:rPr>
                <w:bCs/>
                <w:color w:val="0A0A0A"/>
                <w:w w:val="105"/>
                <w:sz w:val="20"/>
                <w:szCs w:val="20"/>
              </w:rPr>
              <w:t xml:space="preserve">efectuado durante el estudio, </w:t>
            </w:r>
            <w:r>
              <w:rPr>
                <w:bCs/>
                <w:color w:val="0A0A0A"/>
                <w:w w:val="105"/>
                <w:sz w:val="20"/>
                <w:szCs w:val="20"/>
              </w:rPr>
              <w:t>se expone</w:t>
            </w:r>
            <w:r w:rsidRPr="00204E59">
              <w:rPr>
                <w:bCs/>
                <w:color w:val="0A0A0A"/>
                <w:w w:val="105"/>
                <w:sz w:val="20"/>
                <w:szCs w:val="20"/>
              </w:rPr>
              <w:t xml:space="preserve"> a manera de síntesis lo que se </w:t>
            </w:r>
            <w:r>
              <w:rPr>
                <w:bCs/>
                <w:color w:val="0A0A0A"/>
                <w:w w:val="105"/>
                <w:sz w:val="20"/>
                <w:szCs w:val="20"/>
              </w:rPr>
              <w:t>detallará</w:t>
            </w:r>
            <w:r w:rsidRPr="00204E59">
              <w:rPr>
                <w:bCs/>
                <w:color w:val="0A0A0A"/>
                <w:w w:val="105"/>
                <w:sz w:val="20"/>
                <w:szCs w:val="20"/>
              </w:rPr>
              <w:t xml:space="preserve"> más adelante en el estudio, por lo que estas observaciones se considerarán en el hallazgo </w:t>
            </w:r>
            <w:r>
              <w:rPr>
                <w:bCs/>
                <w:color w:val="0A0A0A"/>
                <w:w w:val="105"/>
                <w:sz w:val="20"/>
                <w:szCs w:val="20"/>
              </w:rPr>
              <w:t>en el que se abarque el tema en específico</w:t>
            </w:r>
            <w:r w:rsidRPr="00204E59">
              <w:rPr>
                <w:bCs/>
                <w:color w:val="0A0A0A"/>
                <w:w w:val="105"/>
                <w:sz w:val="20"/>
                <w:szCs w:val="20"/>
              </w:rPr>
              <w:t>.</w:t>
            </w:r>
          </w:p>
        </w:tc>
      </w:tr>
      <w:tr w:rsidR="0072705F" w:rsidRPr="00930C67" w14:paraId="5DC41B25" w14:textId="77777777" w:rsidTr="007D5AE6">
        <w:trPr>
          <w:trHeight w:val="284"/>
        </w:trPr>
        <w:tc>
          <w:tcPr>
            <w:tcW w:w="435" w:type="dxa"/>
            <w:tcBorders>
              <w:top w:val="single" w:sz="8" w:space="0" w:color="auto"/>
              <w:left w:val="single" w:sz="8" w:space="0" w:color="auto"/>
              <w:bottom w:val="single" w:sz="8" w:space="0" w:color="auto"/>
              <w:right w:val="single" w:sz="8" w:space="0" w:color="auto"/>
            </w:tcBorders>
          </w:tcPr>
          <w:p w14:paraId="54D85D3F" w14:textId="77777777" w:rsidR="0072705F" w:rsidRPr="002D7906" w:rsidRDefault="0072705F" w:rsidP="0072705F">
            <w:pPr>
              <w:jc w:val="center"/>
              <w:rPr>
                <w:b/>
                <w:bCs/>
                <w:color w:val="0A0A0A"/>
                <w:w w:val="105"/>
                <w:sz w:val="20"/>
                <w:szCs w:val="20"/>
              </w:rPr>
            </w:pPr>
            <w:r w:rsidRPr="0020187E">
              <w:rPr>
                <w:b/>
                <w:bCs/>
                <w:sz w:val="20"/>
                <w:szCs w:val="20"/>
              </w:rPr>
              <w:t>2</w:t>
            </w:r>
          </w:p>
        </w:tc>
        <w:tc>
          <w:tcPr>
            <w:tcW w:w="1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B7E1D52" w14:textId="77777777" w:rsidR="0072705F" w:rsidRPr="002D7906" w:rsidRDefault="0072705F" w:rsidP="0072705F">
            <w:pPr>
              <w:jc w:val="both"/>
              <w:rPr>
                <w:b/>
                <w:bCs/>
                <w:color w:val="0A0A0A"/>
                <w:w w:val="105"/>
                <w:sz w:val="20"/>
                <w:szCs w:val="20"/>
              </w:rPr>
            </w:pPr>
            <w:r w:rsidRPr="002D7906">
              <w:rPr>
                <w:b/>
                <w:bCs/>
                <w:color w:val="0A0A0A"/>
                <w:w w:val="105"/>
                <w:sz w:val="20"/>
                <w:szCs w:val="20"/>
              </w:rPr>
              <w:t>Resumen Ejecutivo</w:t>
            </w:r>
          </w:p>
          <w:p w14:paraId="003787B1" w14:textId="77777777" w:rsidR="0072705F" w:rsidRPr="00930C67" w:rsidRDefault="0072705F" w:rsidP="0072705F">
            <w:pPr>
              <w:pStyle w:val="Sinespaciado"/>
              <w:jc w:val="both"/>
              <w:rPr>
                <w:b/>
                <w:color w:val="0A0A0A"/>
                <w:w w:val="105"/>
                <w:sz w:val="20"/>
                <w:szCs w:val="20"/>
              </w:rPr>
            </w:pPr>
            <w:r w:rsidRPr="002D7906">
              <w:rPr>
                <w:b/>
                <w:color w:val="0A0A0A"/>
                <w:w w:val="105"/>
                <w:sz w:val="20"/>
                <w:szCs w:val="20"/>
              </w:rPr>
              <w:t>¿Qué encontramos?</w:t>
            </w:r>
          </w:p>
          <w:p w14:paraId="6D5D4DEA" w14:textId="77777777" w:rsidR="0072705F" w:rsidRPr="00930C67" w:rsidRDefault="0072705F" w:rsidP="0072705F">
            <w:pPr>
              <w:jc w:val="both"/>
              <w:rPr>
                <w:bCs/>
                <w:color w:val="0A0A0A"/>
                <w:w w:val="105"/>
                <w:sz w:val="20"/>
                <w:szCs w:val="20"/>
              </w:rPr>
            </w:pPr>
            <w:r w:rsidRPr="00204E59">
              <w:rPr>
                <w:bCs/>
                <w:color w:val="0A0A0A"/>
                <w:w w:val="105"/>
                <w:sz w:val="20"/>
                <w:szCs w:val="20"/>
              </w:rPr>
              <w:t xml:space="preserve">Asimismo, se requiere de una actualización en la normativa que regula este proyecto, con los requerimientos reales dentro del contexto educativo y </w:t>
            </w:r>
            <w:r w:rsidRPr="00204E59">
              <w:rPr>
                <w:bCs/>
                <w:color w:val="0A0A0A"/>
                <w:w w:val="105"/>
                <w:sz w:val="20"/>
                <w:szCs w:val="20"/>
              </w:rPr>
              <w:lastRenderedPageBreak/>
              <w:t>administrativo actual, a fin de que tanto el Ministerio de Ciencia, Tecnología y Telecomunicaciones (MICITT) como el Ministerio de Educación Pública, establezcan responsabilidades y haya concordancia con lo que estipula el convenio actual entre ambas instituciones.</w:t>
            </w:r>
          </w:p>
        </w:tc>
        <w:tc>
          <w:tcPr>
            <w:tcW w:w="1868" w:type="dxa"/>
            <w:tcBorders>
              <w:top w:val="single" w:sz="8" w:space="0" w:color="auto"/>
              <w:left w:val="nil"/>
              <w:bottom w:val="single" w:sz="8" w:space="0" w:color="auto"/>
              <w:right w:val="single" w:sz="8" w:space="0" w:color="auto"/>
            </w:tcBorders>
          </w:tcPr>
          <w:p w14:paraId="2F830831" w14:textId="77777777" w:rsidR="0072705F" w:rsidRPr="00204E59" w:rsidRDefault="0072705F" w:rsidP="0072705F">
            <w:pPr>
              <w:jc w:val="both"/>
              <w:rPr>
                <w:bCs/>
                <w:color w:val="0A0A0A"/>
                <w:w w:val="105"/>
                <w:sz w:val="20"/>
                <w:szCs w:val="20"/>
              </w:rPr>
            </w:pPr>
            <w:r w:rsidRPr="00204E59">
              <w:rPr>
                <w:bCs/>
                <w:color w:val="0A0A0A"/>
                <w:w w:val="105"/>
                <w:sz w:val="20"/>
                <w:szCs w:val="20"/>
              </w:rPr>
              <w:lastRenderedPageBreak/>
              <w:t>Se estuvo trabajando una propuesta de reforma del reglamento, situación que requiere coordinación con el MICIT.</w:t>
            </w:r>
          </w:p>
          <w:p w14:paraId="50DDFD2B" w14:textId="77777777" w:rsidR="0072705F" w:rsidRPr="00930C67" w:rsidRDefault="0072705F" w:rsidP="0072705F">
            <w:pPr>
              <w:jc w:val="center"/>
              <w:rPr>
                <w:b/>
                <w:iCs/>
              </w:rPr>
            </w:pPr>
          </w:p>
        </w:tc>
        <w:tc>
          <w:tcPr>
            <w:tcW w:w="4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462B64" w14:textId="77777777" w:rsidR="0072705F" w:rsidRPr="00930C67" w:rsidRDefault="0072705F" w:rsidP="0072705F">
            <w:pPr>
              <w:jc w:val="center"/>
              <w:rPr>
                <w:b/>
                <w:iCs/>
              </w:rPr>
            </w:pPr>
          </w:p>
        </w:tc>
        <w:tc>
          <w:tcPr>
            <w:tcW w:w="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1FB942F" w14:textId="77777777" w:rsidR="0072705F" w:rsidRPr="00930C67" w:rsidRDefault="0072705F" w:rsidP="0072705F">
            <w:pPr>
              <w:jc w:val="center"/>
            </w:pPr>
            <w:r>
              <w:t>X</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B70CED3" w14:textId="77777777" w:rsidR="0072705F" w:rsidRPr="00930C67" w:rsidRDefault="0072705F" w:rsidP="0072705F">
            <w:pPr>
              <w:jc w:val="center"/>
              <w:rPr>
                <w:b/>
                <w:iCs/>
              </w:rPr>
            </w:pPr>
          </w:p>
        </w:tc>
        <w:tc>
          <w:tcPr>
            <w:tcW w:w="30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1BB6952" w14:textId="77777777" w:rsidR="0072705F" w:rsidRPr="00930C67" w:rsidRDefault="0072705F" w:rsidP="0072705F">
            <w:pPr>
              <w:autoSpaceDE w:val="0"/>
              <w:autoSpaceDN w:val="0"/>
              <w:adjustRightInd w:val="0"/>
              <w:jc w:val="both"/>
            </w:pPr>
            <w:r>
              <w:rPr>
                <w:bCs/>
                <w:color w:val="0A0A0A"/>
                <w:w w:val="105"/>
                <w:sz w:val="20"/>
                <w:szCs w:val="20"/>
              </w:rPr>
              <w:t>Al igual que la observación anterior, en el Resumen Ejecutivo se expone</w:t>
            </w:r>
            <w:r w:rsidRPr="00204E59">
              <w:rPr>
                <w:bCs/>
                <w:color w:val="0A0A0A"/>
                <w:w w:val="105"/>
                <w:sz w:val="20"/>
                <w:szCs w:val="20"/>
              </w:rPr>
              <w:t xml:space="preserve"> a manera de síntesis lo que se </w:t>
            </w:r>
            <w:r>
              <w:rPr>
                <w:bCs/>
                <w:color w:val="0A0A0A"/>
                <w:w w:val="105"/>
                <w:sz w:val="20"/>
                <w:szCs w:val="20"/>
              </w:rPr>
              <w:t>detallará</w:t>
            </w:r>
            <w:r w:rsidRPr="00204E59">
              <w:rPr>
                <w:bCs/>
                <w:color w:val="0A0A0A"/>
                <w:w w:val="105"/>
                <w:sz w:val="20"/>
                <w:szCs w:val="20"/>
              </w:rPr>
              <w:t xml:space="preserve"> más adelante en el estudio, por lo que estas observaciones se considerarán en el hallazgo </w:t>
            </w:r>
            <w:r>
              <w:rPr>
                <w:bCs/>
                <w:color w:val="0A0A0A"/>
                <w:w w:val="105"/>
                <w:sz w:val="20"/>
                <w:szCs w:val="20"/>
              </w:rPr>
              <w:t>en el que se abarque el tema en específico</w:t>
            </w:r>
            <w:r w:rsidRPr="00204E59">
              <w:rPr>
                <w:bCs/>
                <w:color w:val="0A0A0A"/>
                <w:w w:val="105"/>
                <w:sz w:val="20"/>
                <w:szCs w:val="20"/>
              </w:rPr>
              <w:t>.</w:t>
            </w:r>
          </w:p>
        </w:tc>
      </w:tr>
      <w:tr w:rsidR="0072705F" w:rsidRPr="00204E59" w14:paraId="6F4680CC" w14:textId="77777777" w:rsidTr="007D5AE6">
        <w:trPr>
          <w:trHeight w:val="284"/>
        </w:trPr>
        <w:tc>
          <w:tcPr>
            <w:tcW w:w="435" w:type="dxa"/>
            <w:tcBorders>
              <w:top w:val="single" w:sz="8" w:space="0" w:color="auto"/>
              <w:left w:val="single" w:sz="8" w:space="0" w:color="auto"/>
              <w:bottom w:val="single" w:sz="8" w:space="0" w:color="auto"/>
              <w:right w:val="single" w:sz="8" w:space="0" w:color="auto"/>
            </w:tcBorders>
          </w:tcPr>
          <w:p w14:paraId="475248A9" w14:textId="77777777" w:rsidR="0072705F" w:rsidRPr="002D7906" w:rsidRDefault="0072705F" w:rsidP="0072705F">
            <w:pPr>
              <w:jc w:val="center"/>
              <w:rPr>
                <w:b/>
                <w:bCs/>
                <w:color w:val="0A0A0A"/>
                <w:w w:val="105"/>
                <w:sz w:val="20"/>
                <w:szCs w:val="20"/>
              </w:rPr>
            </w:pPr>
            <w:r>
              <w:rPr>
                <w:b/>
                <w:bCs/>
                <w:color w:val="0A0A0A"/>
                <w:w w:val="105"/>
                <w:sz w:val="20"/>
                <w:szCs w:val="20"/>
              </w:rPr>
              <w:t>3</w:t>
            </w:r>
          </w:p>
        </w:tc>
        <w:tc>
          <w:tcPr>
            <w:tcW w:w="1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ABA5CA7" w14:textId="77777777" w:rsidR="0072705F" w:rsidRPr="002D7906" w:rsidRDefault="0072705F" w:rsidP="0072705F">
            <w:pPr>
              <w:jc w:val="both"/>
              <w:rPr>
                <w:b/>
                <w:bCs/>
                <w:color w:val="0A0A0A"/>
                <w:w w:val="105"/>
                <w:sz w:val="20"/>
                <w:szCs w:val="20"/>
              </w:rPr>
            </w:pPr>
            <w:r w:rsidRPr="002D7906">
              <w:rPr>
                <w:b/>
                <w:bCs/>
                <w:color w:val="0A0A0A"/>
                <w:w w:val="105"/>
                <w:sz w:val="20"/>
                <w:szCs w:val="20"/>
              </w:rPr>
              <w:t>Resumen Ejecutivo</w:t>
            </w:r>
          </w:p>
          <w:p w14:paraId="1A8143AB" w14:textId="77777777" w:rsidR="0072705F" w:rsidRDefault="0072705F" w:rsidP="0072705F">
            <w:pPr>
              <w:pStyle w:val="Sinespaciado"/>
              <w:jc w:val="both"/>
              <w:rPr>
                <w:b/>
                <w:color w:val="0A0A0A"/>
                <w:w w:val="105"/>
                <w:sz w:val="20"/>
                <w:szCs w:val="20"/>
              </w:rPr>
            </w:pPr>
            <w:r w:rsidRPr="002D7906">
              <w:rPr>
                <w:b/>
                <w:color w:val="0A0A0A"/>
                <w:w w:val="105"/>
                <w:sz w:val="20"/>
                <w:szCs w:val="20"/>
              </w:rPr>
              <w:t>¿Qué encontramos?</w:t>
            </w:r>
          </w:p>
          <w:p w14:paraId="6C0DB828" w14:textId="77777777" w:rsidR="0072705F" w:rsidRPr="00204E59" w:rsidRDefault="0072705F" w:rsidP="0072705F">
            <w:pPr>
              <w:pStyle w:val="Sinespaciado"/>
              <w:jc w:val="both"/>
              <w:rPr>
                <w:b/>
                <w:color w:val="0A0A0A"/>
                <w:w w:val="105"/>
                <w:sz w:val="20"/>
                <w:szCs w:val="20"/>
              </w:rPr>
            </w:pPr>
            <w:r w:rsidRPr="00204E59">
              <w:rPr>
                <w:color w:val="0A0A0A"/>
                <w:w w:val="105"/>
                <w:sz w:val="20"/>
                <w:szCs w:val="20"/>
              </w:rPr>
              <w:t>No</w:t>
            </w:r>
            <w:r w:rsidRPr="00204E59">
              <w:rPr>
                <w:bCs/>
                <w:color w:val="0A0A0A"/>
                <w:w w:val="105"/>
                <w:sz w:val="20"/>
                <w:szCs w:val="20"/>
              </w:rPr>
              <w:t xml:space="preserve"> existe un Manual de Procedimientos para este departamento ni en la Dirección de Desarrollo Curricular</w:t>
            </w:r>
          </w:p>
        </w:tc>
        <w:tc>
          <w:tcPr>
            <w:tcW w:w="1868" w:type="dxa"/>
            <w:tcBorders>
              <w:top w:val="single" w:sz="8" w:space="0" w:color="auto"/>
              <w:left w:val="nil"/>
              <w:bottom w:val="single" w:sz="8" w:space="0" w:color="auto"/>
              <w:right w:val="single" w:sz="8" w:space="0" w:color="auto"/>
            </w:tcBorders>
          </w:tcPr>
          <w:p w14:paraId="655EC9D8" w14:textId="77777777" w:rsidR="0072705F" w:rsidRPr="00204E59" w:rsidRDefault="0072705F" w:rsidP="0072705F">
            <w:pPr>
              <w:jc w:val="both"/>
              <w:rPr>
                <w:b/>
                <w:iCs/>
              </w:rPr>
            </w:pPr>
            <w:r w:rsidRPr="00204E59">
              <w:rPr>
                <w:bCs/>
                <w:color w:val="0A0A0A"/>
                <w:w w:val="105"/>
                <w:sz w:val="20"/>
                <w:szCs w:val="20"/>
              </w:rPr>
              <w:t>Desde el año 2010 existe un Manual de Procedimientos de la Dirección de Desarrollo Curricular que aplica para todos los Departamentos de esta dirección</w:t>
            </w:r>
          </w:p>
        </w:tc>
        <w:tc>
          <w:tcPr>
            <w:tcW w:w="4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072524B" w14:textId="77777777" w:rsidR="0072705F" w:rsidRPr="00204E59" w:rsidRDefault="0072705F" w:rsidP="0072705F">
            <w:pPr>
              <w:jc w:val="center"/>
              <w:rPr>
                <w:b/>
                <w:iCs/>
              </w:rPr>
            </w:pPr>
          </w:p>
        </w:tc>
        <w:tc>
          <w:tcPr>
            <w:tcW w:w="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CCBAD29" w14:textId="77777777" w:rsidR="0072705F" w:rsidRPr="006D0405" w:rsidRDefault="0072705F" w:rsidP="0072705F">
            <w:pPr>
              <w:jc w:val="center"/>
            </w:pPr>
            <w:r w:rsidRPr="006D0405">
              <w:t>X</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CBED449" w14:textId="77777777" w:rsidR="0072705F" w:rsidRPr="00204E59" w:rsidRDefault="0072705F" w:rsidP="0072705F">
            <w:pPr>
              <w:jc w:val="center"/>
              <w:rPr>
                <w:b/>
                <w:iCs/>
              </w:rPr>
            </w:pPr>
          </w:p>
        </w:tc>
        <w:tc>
          <w:tcPr>
            <w:tcW w:w="30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FE2EA61" w14:textId="77777777" w:rsidR="0072705F" w:rsidRPr="00204E59" w:rsidRDefault="0072705F" w:rsidP="0072705F">
            <w:pPr>
              <w:autoSpaceDE w:val="0"/>
              <w:autoSpaceDN w:val="0"/>
              <w:adjustRightInd w:val="0"/>
              <w:jc w:val="both"/>
              <w:rPr>
                <w:b/>
              </w:rPr>
            </w:pPr>
            <w:r w:rsidRPr="0020187E">
              <w:rPr>
                <w:bCs/>
                <w:color w:val="0A0A0A"/>
                <w:w w:val="105"/>
                <w:sz w:val="20"/>
                <w:szCs w:val="20"/>
              </w:rPr>
              <w:t>Al igual que las observaciones anteriores, se considerará en el hallazgo en el que se comente sobre este tema.</w:t>
            </w:r>
            <w:r>
              <w:rPr>
                <w:b/>
              </w:rPr>
              <w:t xml:space="preserve"> </w:t>
            </w:r>
          </w:p>
        </w:tc>
      </w:tr>
      <w:tr w:rsidR="0072705F" w:rsidRPr="00930C67" w14:paraId="50A86CA6" w14:textId="77777777" w:rsidTr="007D5AE6">
        <w:trPr>
          <w:trHeight w:val="284"/>
        </w:trPr>
        <w:tc>
          <w:tcPr>
            <w:tcW w:w="435" w:type="dxa"/>
            <w:tcBorders>
              <w:top w:val="single" w:sz="8" w:space="0" w:color="auto"/>
              <w:left w:val="single" w:sz="8" w:space="0" w:color="auto"/>
              <w:bottom w:val="single" w:sz="8" w:space="0" w:color="auto"/>
              <w:right w:val="single" w:sz="8" w:space="0" w:color="auto"/>
            </w:tcBorders>
          </w:tcPr>
          <w:p w14:paraId="7EC81229" w14:textId="77777777" w:rsidR="0072705F" w:rsidRPr="0020187E" w:rsidRDefault="0072705F" w:rsidP="0072705F">
            <w:pPr>
              <w:jc w:val="center"/>
              <w:rPr>
                <w:b/>
                <w:color w:val="0A0A0A"/>
                <w:w w:val="105"/>
                <w:sz w:val="20"/>
                <w:szCs w:val="20"/>
              </w:rPr>
            </w:pPr>
            <w:r>
              <w:rPr>
                <w:b/>
                <w:color w:val="0A0A0A"/>
                <w:w w:val="105"/>
                <w:sz w:val="20"/>
                <w:szCs w:val="20"/>
              </w:rPr>
              <w:t>4</w:t>
            </w:r>
          </w:p>
        </w:tc>
        <w:tc>
          <w:tcPr>
            <w:tcW w:w="1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C6D9911" w14:textId="77777777" w:rsidR="0072705F" w:rsidRPr="002D7906" w:rsidRDefault="0072705F" w:rsidP="0072705F">
            <w:pPr>
              <w:jc w:val="both"/>
              <w:rPr>
                <w:b/>
                <w:bCs/>
                <w:color w:val="0A0A0A"/>
                <w:w w:val="105"/>
                <w:sz w:val="20"/>
                <w:szCs w:val="20"/>
              </w:rPr>
            </w:pPr>
            <w:r w:rsidRPr="002D7906">
              <w:rPr>
                <w:b/>
                <w:bCs/>
                <w:color w:val="0A0A0A"/>
                <w:w w:val="105"/>
                <w:sz w:val="20"/>
                <w:szCs w:val="20"/>
              </w:rPr>
              <w:t>Resumen Ejecutivo</w:t>
            </w:r>
          </w:p>
          <w:p w14:paraId="739609D9" w14:textId="77777777" w:rsidR="0072705F" w:rsidRPr="0020187E" w:rsidRDefault="0072705F" w:rsidP="0072705F">
            <w:pPr>
              <w:pStyle w:val="Sinespaciado"/>
              <w:jc w:val="both"/>
              <w:rPr>
                <w:b/>
                <w:color w:val="0A0A0A"/>
                <w:w w:val="105"/>
                <w:sz w:val="20"/>
                <w:szCs w:val="20"/>
              </w:rPr>
            </w:pPr>
            <w:r w:rsidRPr="002D7906">
              <w:rPr>
                <w:b/>
                <w:color w:val="0A0A0A"/>
                <w:w w:val="105"/>
                <w:sz w:val="20"/>
                <w:szCs w:val="20"/>
              </w:rPr>
              <w:t>¿Qué encontramos?</w:t>
            </w:r>
          </w:p>
          <w:p w14:paraId="5E04C084" w14:textId="77777777" w:rsidR="0072705F" w:rsidRPr="00823626" w:rsidRDefault="0072705F" w:rsidP="0072705F">
            <w:pPr>
              <w:pStyle w:val="Sinespaciado"/>
              <w:jc w:val="both"/>
              <w:rPr>
                <w:bCs/>
                <w:color w:val="0A0A0A"/>
                <w:w w:val="105"/>
                <w:sz w:val="20"/>
                <w:szCs w:val="20"/>
              </w:rPr>
            </w:pPr>
            <w:r w:rsidRPr="0020187E">
              <w:rPr>
                <w:bCs/>
                <w:color w:val="0A0A0A"/>
                <w:w w:val="105"/>
                <w:sz w:val="20"/>
                <w:szCs w:val="20"/>
              </w:rPr>
              <w:t>Se encontró desactualización de inventario de los bienes bajo custodia del departamento, activos almacenados en mal estado, activos sin placas, activos no asignados a los funcionarios responsables, sin embargo, según la advertencia emitida por esta Auditoría Interna, se actualizó el inventario. Asimismo, según lo verificado, no se cuenta con un funcionario encargado de realizar permanentemente el control de los activos.</w:t>
            </w:r>
          </w:p>
        </w:tc>
        <w:tc>
          <w:tcPr>
            <w:tcW w:w="1868" w:type="dxa"/>
            <w:tcBorders>
              <w:top w:val="single" w:sz="8" w:space="0" w:color="auto"/>
              <w:left w:val="nil"/>
              <w:bottom w:val="single" w:sz="8" w:space="0" w:color="auto"/>
              <w:right w:val="single" w:sz="8" w:space="0" w:color="auto"/>
            </w:tcBorders>
          </w:tcPr>
          <w:p w14:paraId="775A7D5D" w14:textId="77777777" w:rsidR="0072705F" w:rsidRPr="0020187E" w:rsidRDefault="0072705F" w:rsidP="0072705F">
            <w:pPr>
              <w:jc w:val="both"/>
              <w:rPr>
                <w:bCs/>
                <w:color w:val="0A0A0A"/>
                <w:w w:val="105"/>
                <w:sz w:val="20"/>
                <w:szCs w:val="20"/>
              </w:rPr>
            </w:pPr>
            <w:r w:rsidRPr="0020187E">
              <w:rPr>
                <w:bCs/>
                <w:color w:val="0A0A0A"/>
                <w:w w:val="105"/>
                <w:sz w:val="20"/>
                <w:szCs w:val="20"/>
              </w:rPr>
              <w:t>La crisis que tuvimos por varios años con el recurso humano administrativo hacía imposible contar con una persona a cargo del seguimiento al inventario. A partir de la llegada de la señora Jenny Rivera en setiembre del año pasado, se ha posibilitado poner al día esta situación.</w:t>
            </w:r>
          </w:p>
          <w:p w14:paraId="65884AD3" w14:textId="77777777" w:rsidR="0072705F" w:rsidRPr="00930C67" w:rsidRDefault="0072705F" w:rsidP="0072705F">
            <w:pPr>
              <w:jc w:val="center"/>
              <w:rPr>
                <w:b/>
                <w:iCs/>
              </w:rPr>
            </w:pPr>
          </w:p>
        </w:tc>
        <w:tc>
          <w:tcPr>
            <w:tcW w:w="4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8AB6C2D" w14:textId="77777777" w:rsidR="0072705F" w:rsidRPr="00930C67" w:rsidRDefault="0072705F" w:rsidP="0072705F">
            <w:pPr>
              <w:jc w:val="center"/>
              <w:rPr>
                <w:b/>
                <w:iCs/>
              </w:rPr>
            </w:pPr>
          </w:p>
        </w:tc>
        <w:tc>
          <w:tcPr>
            <w:tcW w:w="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361C6ED" w14:textId="77777777" w:rsidR="0072705F" w:rsidRPr="00930C67" w:rsidRDefault="0072705F" w:rsidP="0072705F">
            <w:pPr>
              <w:jc w:val="center"/>
            </w:pPr>
            <w:r>
              <w:t>X</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9193DFF" w14:textId="77777777" w:rsidR="0072705F" w:rsidRPr="00930C67" w:rsidRDefault="0072705F" w:rsidP="0072705F">
            <w:pPr>
              <w:jc w:val="center"/>
              <w:rPr>
                <w:b/>
                <w:iCs/>
              </w:rPr>
            </w:pPr>
          </w:p>
        </w:tc>
        <w:tc>
          <w:tcPr>
            <w:tcW w:w="30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86C5FEA" w14:textId="77777777" w:rsidR="0072705F" w:rsidRPr="00930C67" w:rsidRDefault="0072705F" w:rsidP="0072705F">
            <w:pPr>
              <w:autoSpaceDE w:val="0"/>
              <w:autoSpaceDN w:val="0"/>
              <w:adjustRightInd w:val="0"/>
              <w:jc w:val="both"/>
            </w:pPr>
            <w:r w:rsidRPr="0020187E">
              <w:rPr>
                <w:bCs/>
                <w:color w:val="0A0A0A"/>
                <w:w w:val="105"/>
                <w:sz w:val="20"/>
                <w:szCs w:val="20"/>
              </w:rPr>
              <w:t>Al igual que las observaciones anteriores, se considerará en el hallazgo en el que se comente sobre este tema.</w:t>
            </w:r>
          </w:p>
        </w:tc>
      </w:tr>
      <w:tr w:rsidR="0072705F" w:rsidRPr="00930C67" w14:paraId="691D1863" w14:textId="77777777" w:rsidTr="007D5AE6">
        <w:trPr>
          <w:trHeight w:val="284"/>
        </w:trPr>
        <w:tc>
          <w:tcPr>
            <w:tcW w:w="435" w:type="dxa"/>
            <w:tcBorders>
              <w:top w:val="single" w:sz="8" w:space="0" w:color="auto"/>
              <w:left w:val="single" w:sz="8" w:space="0" w:color="auto"/>
              <w:bottom w:val="single" w:sz="8" w:space="0" w:color="auto"/>
              <w:right w:val="single" w:sz="8" w:space="0" w:color="auto"/>
            </w:tcBorders>
          </w:tcPr>
          <w:p w14:paraId="685CF192" w14:textId="77777777" w:rsidR="0072705F" w:rsidRPr="0020187E" w:rsidRDefault="0072705F" w:rsidP="0072705F">
            <w:pPr>
              <w:jc w:val="center"/>
              <w:rPr>
                <w:b/>
                <w:color w:val="0A0A0A"/>
                <w:w w:val="105"/>
                <w:sz w:val="20"/>
                <w:szCs w:val="20"/>
              </w:rPr>
            </w:pPr>
            <w:r>
              <w:rPr>
                <w:b/>
                <w:color w:val="0A0A0A"/>
                <w:w w:val="105"/>
                <w:sz w:val="20"/>
                <w:szCs w:val="20"/>
              </w:rPr>
              <w:lastRenderedPageBreak/>
              <w:t>5</w:t>
            </w:r>
          </w:p>
        </w:tc>
        <w:tc>
          <w:tcPr>
            <w:tcW w:w="1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AC6300" w14:textId="77777777" w:rsidR="0072705F" w:rsidRPr="00823626" w:rsidRDefault="0072705F" w:rsidP="0072705F">
            <w:pPr>
              <w:pStyle w:val="Sinespaciado"/>
              <w:jc w:val="both"/>
              <w:rPr>
                <w:bCs/>
                <w:color w:val="0A0A0A"/>
                <w:w w:val="105"/>
                <w:sz w:val="20"/>
                <w:szCs w:val="20"/>
              </w:rPr>
            </w:pPr>
            <w:r w:rsidRPr="00823626">
              <w:rPr>
                <w:bCs/>
                <w:color w:val="0A0A0A"/>
                <w:w w:val="105"/>
                <w:sz w:val="20"/>
                <w:szCs w:val="20"/>
              </w:rPr>
              <w:t>Resumen Ejecutivo</w:t>
            </w:r>
          </w:p>
          <w:p w14:paraId="005EE599" w14:textId="77777777" w:rsidR="0072705F" w:rsidRPr="00823626" w:rsidRDefault="0072705F" w:rsidP="0072705F">
            <w:pPr>
              <w:pStyle w:val="Sinespaciado"/>
              <w:jc w:val="both"/>
              <w:rPr>
                <w:bCs/>
                <w:color w:val="0A0A0A"/>
                <w:w w:val="105"/>
                <w:sz w:val="20"/>
                <w:szCs w:val="20"/>
              </w:rPr>
            </w:pPr>
            <w:r w:rsidRPr="00823626">
              <w:rPr>
                <w:bCs/>
                <w:color w:val="0A0A0A"/>
                <w:w w:val="105"/>
                <w:sz w:val="20"/>
                <w:szCs w:val="20"/>
              </w:rPr>
              <w:t>¿Qué encontramos?</w:t>
            </w:r>
          </w:p>
          <w:p w14:paraId="539AD5F4" w14:textId="77777777" w:rsidR="0072705F" w:rsidRPr="0020187E" w:rsidRDefault="0072705F" w:rsidP="0072705F">
            <w:pPr>
              <w:autoSpaceDE w:val="0"/>
              <w:autoSpaceDN w:val="0"/>
              <w:adjustRightInd w:val="0"/>
              <w:jc w:val="both"/>
              <w:rPr>
                <w:bCs/>
                <w:color w:val="0A0A0A"/>
                <w:w w:val="105"/>
                <w:sz w:val="20"/>
                <w:szCs w:val="20"/>
              </w:rPr>
            </w:pPr>
            <w:r w:rsidRPr="00823626">
              <w:rPr>
                <w:bCs/>
                <w:color w:val="0A0A0A"/>
                <w:w w:val="105"/>
                <w:sz w:val="20"/>
                <w:szCs w:val="20"/>
              </w:rPr>
              <w:t xml:space="preserve">De igual manera, en cuanto a la aplicación y cobro de viáticos por parte de los asesores nacionales que laboran en el departamento, se determinaron diferencias en cuanto a las horas registradas en los formularios de liquidación de gastos de viajes al interior del país y los registros del sistema satelital NAVSAT. En dichos casos se observaron diferencias entre la hora de salida y regreso, de los cuales no se observaron devoluciones de los viáticos, por lo que esta Auditoría Interna emitió una advertencia al respecto y el departamento procedió con las devoluciones respectivas. Parte de estas debilidades a nivel de control interno se deben a que no se ha designado en el departamento una persona encargada de revisar y llevar el control de los Formularios de Liquidación de Viáticos que presentan los asesores nacionales del departamento, quien coteje los datos con los reportes del sistema </w:t>
            </w:r>
            <w:r w:rsidRPr="00823626">
              <w:rPr>
                <w:bCs/>
                <w:color w:val="0A0A0A"/>
                <w:w w:val="105"/>
                <w:sz w:val="20"/>
                <w:szCs w:val="20"/>
              </w:rPr>
              <w:lastRenderedPageBreak/>
              <w:t>de localización satelital NAVSAT.</w:t>
            </w:r>
          </w:p>
        </w:tc>
        <w:tc>
          <w:tcPr>
            <w:tcW w:w="1868" w:type="dxa"/>
            <w:tcBorders>
              <w:top w:val="single" w:sz="8" w:space="0" w:color="auto"/>
              <w:left w:val="nil"/>
              <w:bottom w:val="single" w:sz="8" w:space="0" w:color="auto"/>
              <w:right w:val="single" w:sz="8" w:space="0" w:color="auto"/>
            </w:tcBorders>
          </w:tcPr>
          <w:p w14:paraId="760ED465" w14:textId="77777777" w:rsidR="0072705F" w:rsidRDefault="0072705F" w:rsidP="0072705F">
            <w:pPr>
              <w:jc w:val="both"/>
            </w:pPr>
            <w:r w:rsidRPr="0020187E">
              <w:rPr>
                <w:bCs/>
                <w:color w:val="0A0A0A"/>
                <w:w w:val="105"/>
                <w:sz w:val="20"/>
                <w:szCs w:val="20"/>
              </w:rPr>
              <w:lastRenderedPageBreak/>
              <w:t>En este sentido es importante aclarar que esta instancia no tiene acceso al sistema NAVSAT por lo que el dato de horas y entradas de vehículos con el que se cuenta es el que el funcionario asesor reporta a la oficinista. Como medida hemos incluido ese dato brindado directamente por el operador, en el reporte para la liquidación.</w:t>
            </w:r>
            <w:r>
              <w:t xml:space="preserve"> </w:t>
            </w:r>
          </w:p>
          <w:p w14:paraId="31F71E5A" w14:textId="77777777" w:rsidR="0072705F" w:rsidRPr="00823626" w:rsidRDefault="0072705F" w:rsidP="0072705F">
            <w:pPr>
              <w:jc w:val="both"/>
              <w:rPr>
                <w:bCs/>
                <w:color w:val="0A0A0A"/>
                <w:w w:val="105"/>
                <w:sz w:val="20"/>
                <w:szCs w:val="20"/>
              </w:rPr>
            </w:pPr>
          </w:p>
          <w:p w14:paraId="70543FAE" w14:textId="77777777" w:rsidR="0072705F" w:rsidRPr="00823626" w:rsidRDefault="0072705F" w:rsidP="0072705F">
            <w:pPr>
              <w:jc w:val="both"/>
              <w:rPr>
                <w:bCs/>
                <w:color w:val="0A0A0A"/>
                <w:w w:val="105"/>
                <w:sz w:val="20"/>
                <w:szCs w:val="20"/>
              </w:rPr>
            </w:pPr>
            <w:r w:rsidRPr="00823626">
              <w:rPr>
                <w:bCs/>
                <w:color w:val="0A0A0A"/>
                <w:w w:val="105"/>
                <w:sz w:val="20"/>
                <w:szCs w:val="20"/>
              </w:rPr>
              <w:t xml:space="preserve">En 2018 se realizaron 1400 trámites de viáticos, en un momento en que teníamos grandes dificultades con el recurso humano, situación que recargó en exceso a la oficinista Nathalia Alonso. Hoy día ella es la encargada de tramitar anticipos y liquidaciones, ya con mejor control que antes puesto que al contar con el recurso humano adecuado, se ha liberado del exceso de carga de trabajo.  </w:t>
            </w:r>
          </w:p>
          <w:p w14:paraId="6B1BE002" w14:textId="77777777" w:rsidR="0072705F" w:rsidRPr="00930C67" w:rsidRDefault="0072705F" w:rsidP="0072705F">
            <w:pPr>
              <w:jc w:val="both"/>
              <w:rPr>
                <w:b/>
                <w:iCs/>
              </w:rPr>
            </w:pPr>
            <w:r w:rsidRPr="00823626">
              <w:rPr>
                <w:bCs/>
                <w:color w:val="0A0A0A"/>
                <w:w w:val="105"/>
                <w:sz w:val="20"/>
                <w:szCs w:val="20"/>
              </w:rPr>
              <w:t xml:space="preserve"> </w:t>
            </w:r>
          </w:p>
        </w:tc>
        <w:tc>
          <w:tcPr>
            <w:tcW w:w="4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76D98DA" w14:textId="77777777" w:rsidR="0072705F" w:rsidRPr="00930C67" w:rsidRDefault="0072705F" w:rsidP="0072705F">
            <w:pPr>
              <w:jc w:val="center"/>
              <w:rPr>
                <w:b/>
                <w:iCs/>
              </w:rPr>
            </w:pPr>
          </w:p>
        </w:tc>
        <w:tc>
          <w:tcPr>
            <w:tcW w:w="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28D9ADE" w14:textId="77777777" w:rsidR="0072705F" w:rsidRPr="00930C67" w:rsidRDefault="0072705F" w:rsidP="0072705F">
            <w:pPr>
              <w:jc w:val="center"/>
            </w:pPr>
            <w:r>
              <w:t>X</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D7B0EE9" w14:textId="77777777" w:rsidR="0072705F" w:rsidRPr="00930C67" w:rsidRDefault="0072705F" w:rsidP="0072705F">
            <w:pPr>
              <w:jc w:val="center"/>
              <w:rPr>
                <w:b/>
                <w:iCs/>
              </w:rPr>
            </w:pPr>
          </w:p>
        </w:tc>
        <w:tc>
          <w:tcPr>
            <w:tcW w:w="30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F7FFCC" w14:textId="77777777" w:rsidR="0072705F" w:rsidRPr="00930C67" w:rsidRDefault="0072705F" w:rsidP="0072705F">
            <w:pPr>
              <w:autoSpaceDE w:val="0"/>
              <w:autoSpaceDN w:val="0"/>
              <w:adjustRightInd w:val="0"/>
              <w:jc w:val="both"/>
            </w:pPr>
            <w:r w:rsidRPr="0020187E">
              <w:rPr>
                <w:bCs/>
                <w:color w:val="0A0A0A"/>
                <w:w w:val="105"/>
                <w:sz w:val="20"/>
                <w:szCs w:val="20"/>
              </w:rPr>
              <w:t>Al igual que las observaciones anteriores, se considerará en el hallazgo en el que se comente sobre este tema.</w:t>
            </w:r>
          </w:p>
        </w:tc>
      </w:tr>
      <w:tr w:rsidR="0072705F" w:rsidRPr="00930C67" w14:paraId="6627211E" w14:textId="77777777" w:rsidTr="007D5AE6">
        <w:trPr>
          <w:trHeight w:val="284"/>
        </w:trPr>
        <w:tc>
          <w:tcPr>
            <w:tcW w:w="435" w:type="dxa"/>
            <w:tcBorders>
              <w:top w:val="single" w:sz="8" w:space="0" w:color="auto"/>
              <w:left w:val="single" w:sz="8" w:space="0" w:color="auto"/>
              <w:bottom w:val="single" w:sz="8" w:space="0" w:color="auto"/>
              <w:right w:val="single" w:sz="8" w:space="0" w:color="auto"/>
            </w:tcBorders>
          </w:tcPr>
          <w:p w14:paraId="1C3D81BB" w14:textId="77777777" w:rsidR="0072705F" w:rsidRPr="0020187E" w:rsidRDefault="0072705F" w:rsidP="0072705F">
            <w:pPr>
              <w:jc w:val="center"/>
              <w:rPr>
                <w:b/>
                <w:color w:val="0A0A0A"/>
                <w:w w:val="105"/>
                <w:sz w:val="20"/>
                <w:szCs w:val="20"/>
              </w:rPr>
            </w:pPr>
            <w:r>
              <w:rPr>
                <w:b/>
                <w:color w:val="0A0A0A"/>
                <w:w w:val="105"/>
                <w:sz w:val="20"/>
                <w:szCs w:val="20"/>
              </w:rPr>
              <w:t>6</w:t>
            </w:r>
          </w:p>
        </w:tc>
        <w:tc>
          <w:tcPr>
            <w:tcW w:w="1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EA6AEC2" w14:textId="77777777" w:rsidR="0072705F" w:rsidRPr="00823626" w:rsidRDefault="0072705F" w:rsidP="0072705F">
            <w:pPr>
              <w:autoSpaceDE w:val="0"/>
              <w:autoSpaceDN w:val="0"/>
              <w:adjustRightInd w:val="0"/>
              <w:jc w:val="both"/>
              <w:rPr>
                <w:b/>
                <w:bCs/>
                <w:color w:val="0A0A0A"/>
                <w:w w:val="105"/>
                <w:sz w:val="20"/>
                <w:szCs w:val="20"/>
              </w:rPr>
            </w:pPr>
            <w:r w:rsidRPr="00823626">
              <w:rPr>
                <w:b/>
                <w:bCs/>
                <w:color w:val="0A0A0A"/>
                <w:w w:val="105"/>
                <w:sz w:val="20"/>
                <w:szCs w:val="20"/>
              </w:rPr>
              <w:t>Hallazgo 2.1 Revisión de la función coordinadora del Proyecto Olimpiada Costarricense de Matemática (OLCOMA)</w:t>
            </w:r>
          </w:p>
          <w:p w14:paraId="5B8B41C9" w14:textId="77777777" w:rsidR="0072705F" w:rsidRPr="0020187E" w:rsidRDefault="0072705F" w:rsidP="0072705F">
            <w:pPr>
              <w:autoSpaceDE w:val="0"/>
              <w:autoSpaceDN w:val="0"/>
              <w:adjustRightInd w:val="0"/>
              <w:jc w:val="both"/>
              <w:rPr>
                <w:bCs/>
                <w:color w:val="0A0A0A"/>
                <w:w w:val="105"/>
                <w:sz w:val="20"/>
                <w:szCs w:val="20"/>
              </w:rPr>
            </w:pPr>
            <w:r w:rsidRPr="006D0405">
              <w:rPr>
                <w:bCs/>
                <w:color w:val="0A0A0A"/>
                <w:w w:val="105"/>
                <w:sz w:val="20"/>
                <w:szCs w:val="20"/>
              </w:rPr>
              <w:t>Al respecto y sobre la misma línea de lo consultado al DTCED, en la prueba sobre el manejo de la información y correspondencia, en cuanto a si se mantienen en el departamento algunas estadísticas o bases de datos que le permitan realizar un análisis sobre los resultados y el impacto que tienen este tipo de proyectos, si se da seguimiento a estos estudiantes con habilidades y aptitudes sobresalientes, a fin de conocer su trayectoria una vez que finalizan la secundaria, no obstante, según lo comunicado por el representante del Ministerio, el principal objetivo de las olimpiadas es formar talentos, la Universidad de Costa Rica es quien cuenta con dichos datos, sin embargo, a nivel del MEP no se cuenta con dicha información</w:t>
            </w:r>
          </w:p>
        </w:tc>
        <w:tc>
          <w:tcPr>
            <w:tcW w:w="1868" w:type="dxa"/>
            <w:tcBorders>
              <w:top w:val="single" w:sz="8" w:space="0" w:color="auto"/>
              <w:left w:val="nil"/>
              <w:bottom w:val="single" w:sz="8" w:space="0" w:color="auto"/>
              <w:right w:val="single" w:sz="8" w:space="0" w:color="auto"/>
            </w:tcBorders>
          </w:tcPr>
          <w:p w14:paraId="086798DC" w14:textId="77777777" w:rsidR="0072705F" w:rsidRPr="006D0405" w:rsidRDefault="0072705F" w:rsidP="0072705F">
            <w:pPr>
              <w:jc w:val="both"/>
              <w:rPr>
                <w:bCs/>
                <w:color w:val="0A0A0A"/>
                <w:w w:val="105"/>
                <w:sz w:val="20"/>
                <w:szCs w:val="20"/>
              </w:rPr>
            </w:pPr>
          </w:p>
          <w:p w14:paraId="095FE56D" w14:textId="77777777" w:rsidR="0072705F" w:rsidRPr="006D0405" w:rsidRDefault="0072705F" w:rsidP="0072705F">
            <w:pPr>
              <w:jc w:val="both"/>
              <w:rPr>
                <w:bCs/>
                <w:color w:val="0A0A0A"/>
                <w:w w:val="105"/>
                <w:sz w:val="20"/>
                <w:szCs w:val="20"/>
              </w:rPr>
            </w:pPr>
            <w:r w:rsidRPr="006D0405">
              <w:rPr>
                <w:bCs/>
                <w:color w:val="0A0A0A"/>
                <w:w w:val="105"/>
                <w:sz w:val="20"/>
                <w:szCs w:val="20"/>
              </w:rPr>
              <w:t>Cabe destacar que todos los datos y seguimientos de tanto el desarrollo de talentos  como de la parte económica, se aprueban y se analizan en las reuniones de OLCOMA (como se indica en el convenio).  El problema que se presentó en el 2018 fue con la entrega de las actas, debido a cambios administrativos en la UCR por cambio de convenio en setiembre de 2017.</w:t>
            </w:r>
          </w:p>
          <w:p w14:paraId="3EF12E3C" w14:textId="77777777" w:rsidR="0072705F" w:rsidRPr="00930C67" w:rsidRDefault="0072705F" w:rsidP="0072705F">
            <w:pPr>
              <w:jc w:val="center"/>
              <w:rPr>
                <w:b/>
                <w:iCs/>
              </w:rPr>
            </w:pPr>
          </w:p>
        </w:tc>
        <w:tc>
          <w:tcPr>
            <w:tcW w:w="4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5879102" w14:textId="77777777" w:rsidR="0072705F" w:rsidRPr="00930C67" w:rsidRDefault="0072705F" w:rsidP="0072705F">
            <w:pPr>
              <w:jc w:val="center"/>
              <w:rPr>
                <w:b/>
                <w:iCs/>
              </w:rPr>
            </w:pPr>
          </w:p>
        </w:tc>
        <w:tc>
          <w:tcPr>
            <w:tcW w:w="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CD2D210" w14:textId="77777777" w:rsidR="0072705F" w:rsidRPr="00930C67" w:rsidRDefault="0072705F" w:rsidP="0072705F">
            <w:pPr>
              <w:jc w:val="center"/>
            </w:pPr>
            <w:r>
              <w:t>X</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ED1B5EF" w14:textId="77777777" w:rsidR="0072705F" w:rsidRPr="006D0405" w:rsidRDefault="0072705F" w:rsidP="0072705F">
            <w:pPr>
              <w:jc w:val="center"/>
              <w:rPr>
                <w:iCs/>
              </w:rPr>
            </w:pPr>
          </w:p>
        </w:tc>
        <w:tc>
          <w:tcPr>
            <w:tcW w:w="30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E3D7110" w14:textId="77777777" w:rsidR="0072705F" w:rsidRPr="00930C67" w:rsidRDefault="0072705F" w:rsidP="0072705F">
            <w:pPr>
              <w:jc w:val="both"/>
            </w:pPr>
            <w:r w:rsidRPr="00FF3266">
              <w:rPr>
                <w:bCs/>
                <w:color w:val="0A0A0A"/>
                <w:w w:val="105"/>
                <w:sz w:val="20"/>
                <w:szCs w:val="20"/>
              </w:rPr>
              <w:t>No se cuenta con documenta</w:t>
            </w:r>
            <w:r>
              <w:rPr>
                <w:bCs/>
                <w:color w:val="0A0A0A"/>
                <w:w w:val="105"/>
                <w:sz w:val="20"/>
                <w:szCs w:val="20"/>
              </w:rPr>
              <w:t xml:space="preserve">ción que respalde la observación, en la cual se pueda evidenciar que en el </w:t>
            </w:r>
            <w:r>
              <w:t xml:space="preserve"> </w:t>
            </w:r>
            <w:r w:rsidRPr="006D0405">
              <w:rPr>
                <w:bCs/>
                <w:color w:val="0A0A0A"/>
                <w:w w:val="105"/>
                <w:sz w:val="20"/>
                <w:szCs w:val="20"/>
              </w:rPr>
              <w:t xml:space="preserve">en el departamento </w:t>
            </w:r>
            <w:r>
              <w:rPr>
                <w:bCs/>
                <w:color w:val="0A0A0A"/>
                <w:w w:val="105"/>
                <w:sz w:val="20"/>
                <w:szCs w:val="20"/>
              </w:rPr>
              <w:t xml:space="preserve">se mantienen </w:t>
            </w:r>
            <w:r w:rsidRPr="006D0405">
              <w:rPr>
                <w:bCs/>
                <w:color w:val="0A0A0A"/>
                <w:w w:val="105"/>
                <w:sz w:val="20"/>
                <w:szCs w:val="20"/>
              </w:rPr>
              <w:t>algunas estadísticas o bases de datos que le permitan realizar un análisis sobre los resultados y el impacto que tienen este tipo de proyectos, si se da seguimiento a estos estudiantes con habilidades y aptitudes sobresalientes</w:t>
            </w:r>
            <w:r>
              <w:rPr>
                <w:bCs/>
                <w:color w:val="0A0A0A"/>
                <w:w w:val="105"/>
                <w:sz w:val="20"/>
                <w:szCs w:val="20"/>
              </w:rPr>
              <w:t>.</w:t>
            </w:r>
          </w:p>
        </w:tc>
      </w:tr>
      <w:tr w:rsidR="0072705F" w:rsidRPr="00930C67" w14:paraId="7D233FC3" w14:textId="77777777" w:rsidTr="007D5AE6">
        <w:trPr>
          <w:trHeight w:val="284"/>
        </w:trPr>
        <w:tc>
          <w:tcPr>
            <w:tcW w:w="435" w:type="dxa"/>
            <w:tcBorders>
              <w:top w:val="single" w:sz="8" w:space="0" w:color="auto"/>
              <w:left w:val="single" w:sz="8" w:space="0" w:color="auto"/>
              <w:bottom w:val="single" w:sz="8" w:space="0" w:color="auto"/>
              <w:right w:val="single" w:sz="8" w:space="0" w:color="auto"/>
            </w:tcBorders>
          </w:tcPr>
          <w:p w14:paraId="062E5F7B" w14:textId="77777777" w:rsidR="0072705F" w:rsidRPr="0020187E" w:rsidRDefault="0072705F" w:rsidP="0072705F">
            <w:pPr>
              <w:jc w:val="center"/>
              <w:rPr>
                <w:b/>
                <w:color w:val="0A0A0A"/>
                <w:w w:val="105"/>
                <w:sz w:val="20"/>
                <w:szCs w:val="20"/>
              </w:rPr>
            </w:pPr>
            <w:r>
              <w:rPr>
                <w:b/>
                <w:color w:val="0A0A0A"/>
                <w:w w:val="105"/>
                <w:sz w:val="20"/>
                <w:szCs w:val="20"/>
              </w:rPr>
              <w:lastRenderedPageBreak/>
              <w:t>7</w:t>
            </w:r>
          </w:p>
        </w:tc>
        <w:tc>
          <w:tcPr>
            <w:tcW w:w="1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C11B485" w14:textId="77777777" w:rsidR="0072705F" w:rsidRPr="00823626" w:rsidRDefault="0072705F" w:rsidP="0072705F">
            <w:pPr>
              <w:autoSpaceDE w:val="0"/>
              <w:autoSpaceDN w:val="0"/>
              <w:adjustRightInd w:val="0"/>
              <w:jc w:val="both"/>
              <w:rPr>
                <w:b/>
                <w:bCs/>
                <w:color w:val="0A0A0A"/>
                <w:w w:val="105"/>
                <w:sz w:val="20"/>
                <w:szCs w:val="20"/>
              </w:rPr>
            </w:pPr>
            <w:r w:rsidRPr="00823626">
              <w:rPr>
                <w:b/>
                <w:bCs/>
                <w:color w:val="0A0A0A"/>
                <w:w w:val="105"/>
                <w:sz w:val="20"/>
                <w:szCs w:val="20"/>
              </w:rPr>
              <w:t>Hallazgo 2.1 Revisión de la función coordinadora del Proyecto Olimpiada Costarricense de Matemática (OLCOMA)</w:t>
            </w:r>
          </w:p>
          <w:p w14:paraId="0E472D0F" w14:textId="77777777" w:rsidR="0072705F" w:rsidRPr="00FF3266" w:rsidRDefault="0072705F" w:rsidP="0072705F">
            <w:pPr>
              <w:autoSpaceDE w:val="0"/>
              <w:autoSpaceDN w:val="0"/>
              <w:adjustRightInd w:val="0"/>
              <w:jc w:val="both"/>
              <w:rPr>
                <w:bCs/>
                <w:color w:val="0A0A0A"/>
                <w:w w:val="105"/>
                <w:sz w:val="20"/>
                <w:szCs w:val="20"/>
              </w:rPr>
            </w:pPr>
            <w:r w:rsidRPr="00FF3266">
              <w:rPr>
                <w:bCs/>
                <w:color w:val="0A0A0A"/>
                <w:w w:val="105"/>
                <w:sz w:val="20"/>
                <w:szCs w:val="20"/>
              </w:rPr>
              <w:t>Como lo señala el punto 2 de la cláusula cuarta del Convenio de OLCOMA, como parte de las responsabilidades del MEP, le corresponde “dar seguimiento y fiscalización, mediante la representación MEP en la Comisión de Olimpiadas Costarricenses de Matemática, al cumplimiento del plan presupuesto de OLCOMA, mediante el conocimiento y análisis constante de las propuestas de prepuesto OLCOMA y sus modificaciones.”</w:t>
            </w:r>
          </w:p>
          <w:p w14:paraId="5B984AA6" w14:textId="77777777" w:rsidR="0072705F" w:rsidRPr="00536C86" w:rsidRDefault="0072705F" w:rsidP="0072705F">
            <w:pPr>
              <w:autoSpaceDE w:val="0"/>
              <w:autoSpaceDN w:val="0"/>
              <w:adjustRightInd w:val="0"/>
              <w:jc w:val="both"/>
              <w:rPr>
                <w:bCs/>
                <w:color w:val="0A0A0A"/>
                <w:w w:val="105"/>
                <w:sz w:val="20"/>
                <w:szCs w:val="20"/>
              </w:rPr>
            </w:pPr>
            <w:r w:rsidRPr="00FF3266">
              <w:rPr>
                <w:bCs/>
                <w:color w:val="0A0A0A"/>
                <w:w w:val="105"/>
                <w:sz w:val="20"/>
                <w:szCs w:val="20"/>
              </w:rPr>
              <w:t xml:space="preserve">Por lo que considera esta Auditoría Interna que es necesario como parte de la responsabilidad del representante del MEP, una mayor injerencia en la labor de control y seguimiento del proyecto, en la cual se mantenga la documentación archivada a manera de consulta y como parte de la rendición de cuentas, pues es el MEP quien traslada los fondos para la </w:t>
            </w:r>
            <w:r w:rsidRPr="00FF3266">
              <w:rPr>
                <w:bCs/>
                <w:color w:val="0A0A0A"/>
                <w:w w:val="105"/>
                <w:sz w:val="20"/>
                <w:szCs w:val="20"/>
              </w:rPr>
              <w:lastRenderedPageBreak/>
              <w:t xml:space="preserve">realización de este proyecto y no se cuenta con información a nivel institucional, como parte no solamente de un cumplimiento a la Ley 8152, sino también, ese valor en la inversión que se realiza en este tipo de proyectos. </w:t>
            </w:r>
          </w:p>
        </w:tc>
        <w:tc>
          <w:tcPr>
            <w:tcW w:w="1868" w:type="dxa"/>
            <w:tcBorders>
              <w:top w:val="single" w:sz="8" w:space="0" w:color="auto"/>
              <w:left w:val="nil"/>
              <w:bottom w:val="single" w:sz="8" w:space="0" w:color="auto"/>
              <w:right w:val="single" w:sz="8" w:space="0" w:color="auto"/>
            </w:tcBorders>
          </w:tcPr>
          <w:p w14:paraId="7C74B6F7" w14:textId="77777777" w:rsidR="0072705F" w:rsidRPr="00FF3266" w:rsidRDefault="0072705F" w:rsidP="0072705F">
            <w:pPr>
              <w:jc w:val="both"/>
              <w:rPr>
                <w:bCs/>
                <w:color w:val="0A0A0A"/>
                <w:w w:val="105"/>
                <w:sz w:val="20"/>
                <w:szCs w:val="20"/>
              </w:rPr>
            </w:pPr>
            <w:r w:rsidRPr="00FF3266">
              <w:rPr>
                <w:bCs/>
                <w:color w:val="0A0A0A"/>
                <w:w w:val="105"/>
                <w:sz w:val="20"/>
                <w:szCs w:val="20"/>
              </w:rPr>
              <w:lastRenderedPageBreak/>
              <w:t>La labor de fiscalización se ha realizado tal y como lo indica el convenio, a través de la representación del MEP en la comisión y es en estas reuniones donde se analizan presupu</w:t>
            </w:r>
            <w:r>
              <w:rPr>
                <w:bCs/>
                <w:color w:val="0A0A0A"/>
                <w:w w:val="105"/>
                <w:sz w:val="20"/>
                <w:szCs w:val="20"/>
              </w:rPr>
              <w:t xml:space="preserve">estos y capacitaciones, por lo </w:t>
            </w:r>
            <w:r w:rsidRPr="00FF3266">
              <w:rPr>
                <w:bCs/>
                <w:color w:val="0A0A0A"/>
                <w:w w:val="105"/>
                <w:sz w:val="20"/>
                <w:szCs w:val="20"/>
              </w:rPr>
              <w:t xml:space="preserve"> que sí se ha cumplido con este punto.</w:t>
            </w:r>
          </w:p>
        </w:tc>
        <w:tc>
          <w:tcPr>
            <w:tcW w:w="4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49C1AD1" w14:textId="77777777" w:rsidR="0072705F" w:rsidRPr="00930C67" w:rsidRDefault="0072705F" w:rsidP="0072705F">
            <w:pPr>
              <w:jc w:val="center"/>
              <w:rPr>
                <w:b/>
                <w:iCs/>
              </w:rPr>
            </w:pPr>
          </w:p>
        </w:tc>
        <w:tc>
          <w:tcPr>
            <w:tcW w:w="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3BD8BC9" w14:textId="77777777" w:rsidR="0072705F" w:rsidRPr="00FF3266" w:rsidRDefault="0072705F" w:rsidP="0072705F">
            <w:pPr>
              <w:jc w:val="center"/>
            </w:pPr>
            <w:r w:rsidRPr="00FF3266">
              <w:t>X</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9A858E9" w14:textId="77777777" w:rsidR="0072705F" w:rsidRPr="00930C67" w:rsidRDefault="0072705F" w:rsidP="0072705F">
            <w:pPr>
              <w:jc w:val="center"/>
              <w:rPr>
                <w:b/>
                <w:iCs/>
              </w:rPr>
            </w:pPr>
          </w:p>
        </w:tc>
        <w:tc>
          <w:tcPr>
            <w:tcW w:w="30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A67DA01" w14:textId="77777777" w:rsidR="0072705F" w:rsidRPr="00930C67" w:rsidRDefault="0072705F" w:rsidP="0072705F">
            <w:pPr>
              <w:autoSpaceDE w:val="0"/>
              <w:autoSpaceDN w:val="0"/>
              <w:adjustRightInd w:val="0"/>
              <w:jc w:val="both"/>
            </w:pPr>
            <w:r w:rsidRPr="00536C86">
              <w:rPr>
                <w:bCs/>
                <w:color w:val="0A0A0A"/>
                <w:w w:val="105"/>
                <w:sz w:val="20"/>
                <w:szCs w:val="20"/>
              </w:rPr>
              <w:t>Como parte de esa fisca</w:t>
            </w:r>
            <w:r>
              <w:rPr>
                <w:bCs/>
                <w:color w:val="0A0A0A"/>
                <w:w w:val="105"/>
                <w:sz w:val="20"/>
                <w:szCs w:val="20"/>
              </w:rPr>
              <w:t xml:space="preserve">lización, es necesario al menos que </w:t>
            </w:r>
            <w:r w:rsidRPr="00536C86">
              <w:rPr>
                <w:bCs/>
                <w:color w:val="0A0A0A"/>
                <w:w w:val="105"/>
                <w:sz w:val="20"/>
                <w:szCs w:val="20"/>
              </w:rPr>
              <w:t xml:space="preserve">el representante del MEP cuente con la información </w:t>
            </w:r>
            <w:r>
              <w:rPr>
                <w:bCs/>
                <w:color w:val="0A0A0A"/>
                <w:w w:val="105"/>
                <w:sz w:val="20"/>
                <w:szCs w:val="20"/>
              </w:rPr>
              <w:t xml:space="preserve">o </w:t>
            </w:r>
            <w:r w:rsidRPr="00FF3266">
              <w:rPr>
                <w:bCs/>
                <w:color w:val="0A0A0A"/>
                <w:w w:val="105"/>
                <w:sz w:val="20"/>
                <w:szCs w:val="20"/>
              </w:rPr>
              <w:t>documentación arc</w:t>
            </w:r>
            <w:r>
              <w:rPr>
                <w:bCs/>
                <w:color w:val="0A0A0A"/>
                <w:w w:val="105"/>
                <w:sz w:val="20"/>
                <w:szCs w:val="20"/>
              </w:rPr>
              <w:t xml:space="preserve">hivada, es indispensable </w:t>
            </w:r>
            <w:r w:rsidRPr="00FF3266">
              <w:rPr>
                <w:bCs/>
                <w:color w:val="0A0A0A"/>
                <w:w w:val="105"/>
                <w:sz w:val="20"/>
                <w:szCs w:val="20"/>
              </w:rPr>
              <w:t>la rendición de cuentas, pues es el MEP quien traslada los fondos para la realización de este proyecto</w:t>
            </w:r>
            <w:r>
              <w:rPr>
                <w:bCs/>
                <w:color w:val="0A0A0A"/>
                <w:w w:val="105"/>
                <w:sz w:val="20"/>
                <w:szCs w:val="20"/>
              </w:rPr>
              <w:t>. Ahora bien,</w:t>
            </w:r>
            <w:r w:rsidRPr="00FF3266">
              <w:rPr>
                <w:bCs/>
                <w:color w:val="0A0A0A"/>
                <w:w w:val="105"/>
                <w:sz w:val="20"/>
                <w:szCs w:val="20"/>
              </w:rPr>
              <w:t xml:space="preserve"> </w:t>
            </w:r>
            <w:r w:rsidRPr="00C50C33">
              <w:rPr>
                <w:bCs/>
                <w:w w:val="105"/>
                <w:sz w:val="20"/>
                <w:szCs w:val="20"/>
              </w:rPr>
              <w:t xml:space="preserve">al ejecutar la revisión, esta Auditoría evidenció </w:t>
            </w:r>
            <w:r>
              <w:rPr>
                <w:bCs/>
                <w:color w:val="0A0A0A"/>
                <w:w w:val="105"/>
                <w:sz w:val="20"/>
                <w:szCs w:val="20"/>
              </w:rPr>
              <w:t xml:space="preserve">que </w:t>
            </w:r>
            <w:r w:rsidRPr="00FF3266">
              <w:rPr>
                <w:bCs/>
                <w:color w:val="0A0A0A"/>
                <w:w w:val="105"/>
                <w:sz w:val="20"/>
                <w:szCs w:val="20"/>
              </w:rPr>
              <w:t xml:space="preserve">no se cuenta con información a nivel institucional, </w:t>
            </w:r>
            <w:r>
              <w:rPr>
                <w:bCs/>
                <w:color w:val="0A0A0A"/>
                <w:w w:val="105"/>
                <w:sz w:val="20"/>
                <w:szCs w:val="20"/>
              </w:rPr>
              <w:t xml:space="preserve">esto tomando en consideración lo que establece el artículo 7 de la Ley General de Control Interno. </w:t>
            </w:r>
          </w:p>
        </w:tc>
      </w:tr>
      <w:tr w:rsidR="0072705F" w:rsidRPr="00930C67" w14:paraId="29B23D53" w14:textId="77777777" w:rsidTr="007D5AE6">
        <w:trPr>
          <w:trHeight w:val="284"/>
        </w:trPr>
        <w:tc>
          <w:tcPr>
            <w:tcW w:w="435" w:type="dxa"/>
            <w:tcBorders>
              <w:top w:val="single" w:sz="8" w:space="0" w:color="auto"/>
              <w:left w:val="single" w:sz="8" w:space="0" w:color="auto"/>
              <w:bottom w:val="single" w:sz="8" w:space="0" w:color="auto"/>
              <w:right w:val="single" w:sz="8" w:space="0" w:color="auto"/>
            </w:tcBorders>
          </w:tcPr>
          <w:p w14:paraId="4C520F27" w14:textId="77777777" w:rsidR="0072705F" w:rsidRPr="0020187E" w:rsidRDefault="0072705F" w:rsidP="0072705F">
            <w:pPr>
              <w:jc w:val="center"/>
              <w:rPr>
                <w:b/>
                <w:color w:val="0A0A0A"/>
                <w:w w:val="105"/>
                <w:sz w:val="20"/>
                <w:szCs w:val="20"/>
              </w:rPr>
            </w:pPr>
            <w:r>
              <w:rPr>
                <w:b/>
                <w:color w:val="0A0A0A"/>
                <w:w w:val="105"/>
                <w:sz w:val="20"/>
                <w:szCs w:val="20"/>
              </w:rPr>
              <w:t>8</w:t>
            </w:r>
          </w:p>
        </w:tc>
        <w:tc>
          <w:tcPr>
            <w:tcW w:w="1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1C39FE" w14:textId="77777777" w:rsidR="0072705F" w:rsidRPr="00536C86" w:rsidRDefault="0072705F" w:rsidP="0072705F">
            <w:pPr>
              <w:autoSpaceDE w:val="0"/>
              <w:autoSpaceDN w:val="0"/>
              <w:adjustRightInd w:val="0"/>
              <w:jc w:val="both"/>
              <w:rPr>
                <w:b/>
                <w:bCs/>
                <w:color w:val="0A0A0A"/>
                <w:w w:val="105"/>
                <w:sz w:val="20"/>
                <w:szCs w:val="20"/>
              </w:rPr>
            </w:pPr>
            <w:r w:rsidRPr="00536C86">
              <w:rPr>
                <w:b/>
                <w:bCs/>
                <w:color w:val="0A0A0A"/>
                <w:w w:val="105"/>
                <w:sz w:val="20"/>
                <w:szCs w:val="20"/>
              </w:rPr>
              <w:t>Hallazgo 2.2 Manejo y respaldo de la información y la correspondencia</w:t>
            </w:r>
          </w:p>
          <w:p w14:paraId="6CE96B2F" w14:textId="77777777" w:rsidR="0072705F" w:rsidRPr="00711766" w:rsidRDefault="0072705F" w:rsidP="0072705F">
            <w:pPr>
              <w:autoSpaceDE w:val="0"/>
              <w:autoSpaceDN w:val="0"/>
              <w:adjustRightInd w:val="0"/>
              <w:jc w:val="both"/>
              <w:rPr>
                <w:rFonts w:eastAsiaTheme="minorHAnsi"/>
                <w:lang w:eastAsia="en-US"/>
              </w:rPr>
            </w:pPr>
            <w:r w:rsidRPr="00536C86">
              <w:rPr>
                <w:bCs/>
                <w:color w:val="0A0A0A"/>
                <w:w w:val="105"/>
                <w:sz w:val="20"/>
                <w:szCs w:val="20"/>
              </w:rPr>
              <w:t xml:space="preserve">En lo que respecta a los sistemas de información para el manejo y resguardo de la información, el jefe del departamento señala que no cuentan con un sistema, pues lo único que se maneja es información por medio de la correspondencia. Al respecto es importante indicar que este departamento formula propuestas y </w:t>
            </w:r>
            <w:proofErr w:type="spellStart"/>
            <w:r w:rsidRPr="00536C86">
              <w:rPr>
                <w:bCs/>
                <w:color w:val="0A0A0A"/>
                <w:w w:val="105"/>
                <w:sz w:val="20"/>
                <w:szCs w:val="20"/>
              </w:rPr>
              <w:t>operacionaliza</w:t>
            </w:r>
            <w:proofErr w:type="spellEnd"/>
            <w:r w:rsidRPr="00536C86">
              <w:rPr>
                <w:bCs/>
                <w:color w:val="0A0A0A"/>
                <w:w w:val="105"/>
                <w:sz w:val="20"/>
                <w:szCs w:val="20"/>
              </w:rPr>
              <w:t xml:space="preserve"> los procesos para que sean aprobados por la Dirección de Desarrollo Curricular y otras instancias ministeriales superiores, de ahí la importancia de realizar el análisis a dicho proceso.</w:t>
            </w:r>
            <w:r w:rsidRPr="006E0FD0">
              <w:rPr>
                <w:rFonts w:eastAsiaTheme="minorHAnsi"/>
                <w:lang w:eastAsia="en-US"/>
              </w:rPr>
              <w:t xml:space="preserve"> </w:t>
            </w:r>
          </w:p>
        </w:tc>
        <w:tc>
          <w:tcPr>
            <w:tcW w:w="1868" w:type="dxa"/>
            <w:tcBorders>
              <w:top w:val="single" w:sz="8" w:space="0" w:color="auto"/>
              <w:left w:val="nil"/>
              <w:bottom w:val="single" w:sz="8" w:space="0" w:color="auto"/>
              <w:right w:val="single" w:sz="8" w:space="0" w:color="auto"/>
            </w:tcBorders>
          </w:tcPr>
          <w:p w14:paraId="51C1E6D5" w14:textId="77777777" w:rsidR="0072705F" w:rsidRPr="00930C67" w:rsidRDefault="0072705F" w:rsidP="0072705F">
            <w:pPr>
              <w:autoSpaceDE w:val="0"/>
              <w:autoSpaceDN w:val="0"/>
              <w:adjustRightInd w:val="0"/>
              <w:jc w:val="both"/>
              <w:rPr>
                <w:b/>
                <w:iCs/>
              </w:rPr>
            </w:pPr>
            <w:r w:rsidRPr="00711766">
              <w:rPr>
                <w:bCs/>
                <w:color w:val="0A0A0A"/>
                <w:w w:val="105"/>
                <w:sz w:val="20"/>
                <w:szCs w:val="20"/>
              </w:rPr>
              <w:t xml:space="preserve">Discrepo con esta afirmación, cuando indiqué que la información que cuenta con un sistema de archivo es la correspondencia, refería a que se cuenta con una carpeta compartida de respaldo en el servidor, además del archivo físico en oficina. Proyectos como </w:t>
            </w:r>
            <w:proofErr w:type="spellStart"/>
            <w:r w:rsidRPr="00711766">
              <w:rPr>
                <w:bCs/>
                <w:color w:val="0A0A0A"/>
                <w:w w:val="105"/>
                <w:sz w:val="20"/>
                <w:szCs w:val="20"/>
              </w:rPr>
              <w:t>Olcoma</w:t>
            </w:r>
            <w:proofErr w:type="spellEnd"/>
            <w:r w:rsidRPr="00711766">
              <w:rPr>
                <w:bCs/>
                <w:color w:val="0A0A0A"/>
                <w:w w:val="105"/>
                <w:sz w:val="20"/>
                <w:szCs w:val="20"/>
              </w:rPr>
              <w:t xml:space="preserve"> y otros, cuentan con archivo de información en físico en el Depto. En este sentido reconozco que tenemos muchas oportunidades de mejora.</w:t>
            </w:r>
          </w:p>
        </w:tc>
        <w:tc>
          <w:tcPr>
            <w:tcW w:w="4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6C1546B" w14:textId="77777777" w:rsidR="0072705F" w:rsidRPr="00930C67" w:rsidRDefault="0072705F" w:rsidP="0072705F">
            <w:pPr>
              <w:jc w:val="center"/>
              <w:rPr>
                <w:b/>
                <w:iCs/>
              </w:rPr>
            </w:pPr>
          </w:p>
        </w:tc>
        <w:tc>
          <w:tcPr>
            <w:tcW w:w="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1D05AF3" w14:textId="77777777" w:rsidR="0072705F" w:rsidRPr="00930C67" w:rsidRDefault="0072705F" w:rsidP="0072705F">
            <w:pPr>
              <w:jc w:val="center"/>
            </w:pPr>
            <w:r>
              <w:t>X</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3DDA19" w14:textId="77777777" w:rsidR="0072705F" w:rsidRPr="00930C67" w:rsidRDefault="0072705F" w:rsidP="0072705F">
            <w:pPr>
              <w:jc w:val="center"/>
              <w:rPr>
                <w:b/>
                <w:iCs/>
              </w:rPr>
            </w:pPr>
          </w:p>
        </w:tc>
        <w:tc>
          <w:tcPr>
            <w:tcW w:w="30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CE49EF0" w14:textId="77777777" w:rsidR="0072705F" w:rsidRPr="00930C67" w:rsidRDefault="0072705F" w:rsidP="0072705F">
            <w:pPr>
              <w:autoSpaceDE w:val="0"/>
              <w:autoSpaceDN w:val="0"/>
              <w:adjustRightInd w:val="0"/>
              <w:jc w:val="both"/>
            </w:pPr>
            <w:r w:rsidRPr="00FF3266">
              <w:rPr>
                <w:bCs/>
                <w:color w:val="0A0A0A"/>
                <w:w w:val="105"/>
                <w:sz w:val="20"/>
                <w:szCs w:val="20"/>
              </w:rPr>
              <w:t>No se cuenta con documenta</w:t>
            </w:r>
            <w:r>
              <w:rPr>
                <w:bCs/>
                <w:color w:val="0A0A0A"/>
                <w:w w:val="105"/>
                <w:sz w:val="20"/>
                <w:szCs w:val="20"/>
              </w:rPr>
              <w:t xml:space="preserve">ción que respalde la observación en la cual se pueda evidenciar que en el </w:t>
            </w:r>
            <w:r>
              <w:t xml:space="preserve"> </w:t>
            </w:r>
            <w:r w:rsidRPr="006D0405">
              <w:rPr>
                <w:bCs/>
                <w:color w:val="0A0A0A"/>
                <w:w w:val="105"/>
                <w:sz w:val="20"/>
                <w:szCs w:val="20"/>
              </w:rPr>
              <w:t>en el departamento</w:t>
            </w:r>
            <w:r>
              <w:rPr>
                <w:bCs/>
                <w:color w:val="0A0A0A"/>
                <w:w w:val="105"/>
                <w:sz w:val="20"/>
                <w:szCs w:val="20"/>
              </w:rPr>
              <w:t xml:space="preserve"> cuentan con un sistema informático donde se archiven y resguarden los diferentes procesos y documentos. </w:t>
            </w:r>
          </w:p>
        </w:tc>
      </w:tr>
      <w:tr w:rsidR="0072705F" w:rsidRPr="00930C67" w14:paraId="1023BCF5" w14:textId="77777777" w:rsidTr="007D5AE6">
        <w:trPr>
          <w:trHeight w:val="284"/>
        </w:trPr>
        <w:tc>
          <w:tcPr>
            <w:tcW w:w="435" w:type="dxa"/>
            <w:tcBorders>
              <w:top w:val="single" w:sz="8" w:space="0" w:color="auto"/>
              <w:left w:val="single" w:sz="8" w:space="0" w:color="auto"/>
              <w:bottom w:val="single" w:sz="8" w:space="0" w:color="auto"/>
              <w:right w:val="single" w:sz="8" w:space="0" w:color="auto"/>
            </w:tcBorders>
          </w:tcPr>
          <w:p w14:paraId="35E759D1" w14:textId="77777777" w:rsidR="0072705F" w:rsidRPr="0020187E" w:rsidRDefault="0072705F" w:rsidP="0072705F">
            <w:pPr>
              <w:jc w:val="center"/>
              <w:rPr>
                <w:b/>
                <w:color w:val="0A0A0A"/>
                <w:w w:val="105"/>
                <w:sz w:val="20"/>
                <w:szCs w:val="20"/>
              </w:rPr>
            </w:pPr>
            <w:r>
              <w:rPr>
                <w:b/>
                <w:color w:val="0A0A0A"/>
                <w:w w:val="105"/>
                <w:sz w:val="20"/>
                <w:szCs w:val="20"/>
              </w:rPr>
              <w:t>9</w:t>
            </w:r>
          </w:p>
        </w:tc>
        <w:tc>
          <w:tcPr>
            <w:tcW w:w="1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76D7767" w14:textId="77777777" w:rsidR="0072705F" w:rsidRPr="008A3E9E" w:rsidRDefault="0072705F" w:rsidP="0072705F">
            <w:pPr>
              <w:autoSpaceDE w:val="0"/>
              <w:autoSpaceDN w:val="0"/>
              <w:adjustRightInd w:val="0"/>
              <w:jc w:val="both"/>
              <w:rPr>
                <w:b/>
                <w:bCs/>
                <w:color w:val="0A0A0A"/>
                <w:w w:val="105"/>
                <w:sz w:val="20"/>
                <w:szCs w:val="20"/>
              </w:rPr>
            </w:pPr>
            <w:r w:rsidRPr="008A3E9E">
              <w:rPr>
                <w:b/>
                <w:bCs/>
                <w:color w:val="0A0A0A"/>
                <w:w w:val="105"/>
                <w:sz w:val="20"/>
                <w:szCs w:val="20"/>
              </w:rPr>
              <w:t xml:space="preserve">Hallazgo 2.2.2 Programas de Estudio –Bases de Datos </w:t>
            </w:r>
          </w:p>
          <w:p w14:paraId="0D8A610B" w14:textId="77777777" w:rsidR="0072705F" w:rsidRPr="008A3E9E" w:rsidRDefault="0072705F" w:rsidP="0072705F">
            <w:pPr>
              <w:autoSpaceDE w:val="0"/>
              <w:autoSpaceDN w:val="0"/>
              <w:adjustRightInd w:val="0"/>
              <w:jc w:val="both"/>
              <w:rPr>
                <w:bCs/>
                <w:color w:val="0A0A0A"/>
                <w:w w:val="105"/>
                <w:sz w:val="20"/>
                <w:szCs w:val="20"/>
              </w:rPr>
            </w:pPr>
            <w:r w:rsidRPr="008A3E9E">
              <w:rPr>
                <w:bCs/>
                <w:color w:val="0A0A0A"/>
                <w:w w:val="105"/>
                <w:sz w:val="20"/>
                <w:szCs w:val="20"/>
              </w:rPr>
              <w:t xml:space="preserve">De conformidad con lo anterior, es claro para esta Auditoría Interna, que en el </w:t>
            </w:r>
            <w:r w:rsidRPr="008A3E9E">
              <w:rPr>
                <w:bCs/>
                <w:color w:val="0A0A0A"/>
                <w:w w:val="105"/>
                <w:sz w:val="20"/>
                <w:szCs w:val="20"/>
              </w:rPr>
              <w:lastRenderedPageBreak/>
              <w:t xml:space="preserve">departamento no se genera algún tipo de información o no cuentan con una base de datos o análisis de estadísticas (que evidentemente los datos pueden ser brindados por el Departamento de Estadística de la DPI), en los cuales se pueda visualizar y generar información del impacto que han tenido las diferentes modalidades educativas a nivel nacional, la trayectoria de los estudiantes una vez que salen de los centros educativos o cómo ha venido comportándose cada modalidad; esto con la finalidad de que justamente se adapten a esa transformación curricular que se busca, en la cual se pueda medir esa respuesta y si los estudiantes se encuentran preparados según su perfil, para asumir retos un mundo que se encuentra en constante cambio.  </w:t>
            </w:r>
          </w:p>
          <w:p w14:paraId="10B9A66F" w14:textId="77777777" w:rsidR="0072705F" w:rsidRPr="008A3E9E" w:rsidRDefault="0072705F" w:rsidP="0072705F">
            <w:pPr>
              <w:autoSpaceDE w:val="0"/>
              <w:autoSpaceDN w:val="0"/>
              <w:adjustRightInd w:val="0"/>
              <w:jc w:val="both"/>
              <w:rPr>
                <w:bCs/>
                <w:color w:val="0A0A0A"/>
                <w:w w:val="105"/>
                <w:sz w:val="20"/>
                <w:szCs w:val="20"/>
              </w:rPr>
            </w:pPr>
            <w:r w:rsidRPr="008A3E9E">
              <w:rPr>
                <w:bCs/>
                <w:color w:val="0A0A0A"/>
                <w:w w:val="105"/>
                <w:sz w:val="20"/>
                <w:szCs w:val="20"/>
              </w:rPr>
              <w:t xml:space="preserve">Por otro lado, es importante mencionar, que según lo comunicado por el jefe del departamento, cuando se crea un plan o programa de estudios, se realizan equipos de trabajo en la que se programan reuniones, jornadas de trabajo, se efectúan memorias </w:t>
            </w:r>
            <w:r w:rsidRPr="008A3E9E">
              <w:rPr>
                <w:bCs/>
                <w:color w:val="0A0A0A"/>
                <w:w w:val="105"/>
                <w:sz w:val="20"/>
                <w:szCs w:val="20"/>
              </w:rPr>
              <w:lastRenderedPageBreak/>
              <w:t xml:space="preserve">de los eventos, actas de reuniones, sin embargo, no cuentan con un compendio de la documentación que se genera por cada programa de estudio elaborado, ni con alguna base de datos con toda la información referente a este tema. </w:t>
            </w:r>
          </w:p>
        </w:tc>
        <w:tc>
          <w:tcPr>
            <w:tcW w:w="1868" w:type="dxa"/>
            <w:tcBorders>
              <w:top w:val="single" w:sz="8" w:space="0" w:color="auto"/>
              <w:left w:val="nil"/>
              <w:bottom w:val="single" w:sz="8" w:space="0" w:color="auto"/>
              <w:right w:val="single" w:sz="8" w:space="0" w:color="auto"/>
            </w:tcBorders>
          </w:tcPr>
          <w:p w14:paraId="3D32B615" w14:textId="77777777" w:rsidR="0072705F" w:rsidRPr="00930C67" w:rsidRDefault="0072705F" w:rsidP="0072705F">
            <w:pPr>
              <w:autoSpaceDE w:val="0"/>
              <w:autoSpaceDN w:val="0"/>
              <w:adjustRightInd w:val="0"/>
              <w:jc w:val="both"/>
              <w:rPr>
                <w:b/>
                <w:iCs/>
              </w:rPr>
            </w:pPr>
            <w:r w:rsidRPr="008A3E9E">
              <w:rPr>
                <w:bCs/>
                <w:color w:val="0A0A0A"/>
                <w:w w:val="105"/>
                <w:sz w:val="20"/>
                <w:szCs w:val="20"/>
              </w:rPr>
              <w:lastRenderedPageBreak/>
              <w:t xml:space="preserve">Es importante aclarar, que este </w:t>
            </w:r>
            <w:proofErr w:type="spellStart"/>
            <w:r w:rsidRPr="008A3E9E">
              <w:rPr>
                <w:bCs/>
                <w:color w:val="0A0A0A"/>
                <w:w w:val="105"/>
                <w:sz w:val="20"/>
                <w:szCs w:val="20"/>
              </w:rPr>
              <w:t>Depto</w:t>
            </w:r>
            <w:proofErr w:type="spellEnd"/>
            <w:r w:rsidRPr="008A3E9E">
              <w:rPr>
                <w:bCs/>
                <w:color w:val="0A0A0A"/>
                <w:w w:val="105"/>
                <w:sz w:val="20"/>
                <w:szCs w:val="20"/>
              </w:rPr>
              <w:t xml:space="preserve"> formula planes, programas, estudios y otras actividades e iniciativas a partir de la solicitud de los niveles superiores y </w:t>
            </w:r>
            <w:r w:rsidRPr="008A3E9E">
              <w:rPr>
                <w:bCs/>
                <w:color w:val="0A0A0A"/>
                <w:w w:val="105"/>
                <w:sz w:val="20"/>
                <w:szCs w:val="20"/>
              </w:rPr>
              <w:lastRenderedPageBreak/>
              <w:t>en seguimiento a lo establecido en el POA de cada año, el cual es aprobado en estos otros niveles, por lo tanto, son los niveles superiores los que determinan el quehacer del Depto. El seguimiento a los proyectos se lleva adelante siempre que está incluido en el POA respectivo. Po</w:t>
            </w:r>
            <w:r>
              <w:rPr>
                <w:bCs/>
                <w:color w:val="0A0A0A"/>
                <w:w w:val="105"/>
                <w:sz w:val="20"/>
                <w:szCs w:val="20"/>
              </w:rPr>
              <w:t>r</w:t>
            </w:r>
            <w:r w:rsidRPr="008A3E9E">
              <w:rPr>
                <w:bCs/>
                <w:color w:val="0A0A0A"/>
                <w:w w:val="105"/>
                <w:sz w:val="20"/>
                <w:szCs w:val="20"/>
              </w:rPr>
              <w:t xml:space="preserve"> otra parte, no corresponde a este </w:t>
            </w:r>
            <w:proofErr w:type="spellStart"/>
            <w:r w:rsidRPr="008A3E9E">
              <w:rPr>
                <w:bCs/>
                <w:color w:val="0A0A0A"/>
                <w:w w:val="105"/>
                <w:sz w:val="20"/>
                <w:szCs w:val="20"/>
              </w:rPr>
              <w:t>Depto</w:t>
            </w:r>
            <w:proofErr w:type="spellEnd"/>
            <w:r w:rsidRPr="008A3E9E">
              <w:rPr>
                <w:bCs/>
                <w:color w:val="0A0A0A"/>
                <w:w w:val="105"/>
                <w:sz w:val="20"/>
                <w:szCs w:val="20"/>
              </w:rPr>
              <w:t xml:space="preserve"> llevar datos estadísticos.</w:t>
            </w:r>
          </w:p>
        </w:tc>
        <w:tc>
          <w:tcPr>
            <w:tcW w:w="4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D802196" w14:textId="77777777" w:rsidR="0072705F" w:rsidRPr="00930C67" w:rsidRDefault="0072705F" w:rsidP="0072705F">
            <w:pPr>
              <w:jc w:val="center"/>
              <w:rPr>
                <w:b/>
                <w:iCs/>
              </w:rPr>
            </w:pPr>
          </w:p>
        </w:tc>
        <w:tc>
          <w:tcPr>
            <w:tcW w:w="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7956F28" w14:textId="77777777" w:rsidR="0072705F" w:rsidRPr="00930C67" w:rsidRDefault="0072705F" w:rsidP="0072705F">
            <w:pPr>
              <w:jc w:val="center"/>
            </w:pPr>
            <w:r>
              <w:t>X</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AD60814" w14:textId="77777777" w:rsidR="0072705F" w:rsidRPr="00930C67" w:rsidRDefault="0072705F" w:rsidP="0072705F">
            <w:pPr>
              <w:jc w:val="center"/>
              <w:rPr>
                <w:b/>
                <w:iCs/>
              </w:rPr>
            </w:pPr>
          </w:p>
        </w:tc>
        <w:tc>
          <w:tcPr>
            <w:tcW w:w="30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000CA18" w14:textId="77777777" w:rsidR="0072705F" w:rsidRPr="008A3E9E" w:rsidRDefault="0072705F" w:rsidP="0072705F">
            <w:pPr>
              <w:autoSpaceDE w:val="0"/>
              <w:autoSpaceDN w:val="0"/>
              <w:adjustRightInd w:val="0"/>
              <w:jc w:val="both"/>
              <w:rPr>
                <w:bCs/>
                <w:color w:val="0A0A0A"/>
                <w:w w:val="105"/>
                <w:sz w:val="20"/>
                <w:szCs w:val="20"/>
              </w:rPr>
            </w:pPr>
            <w:r w:rsidRPr="008A3E9E">
              <w:rPr>
                <w:bCs/>
                <w:color w:val="0A0A0A"/>
                <w:w w:val="105"/>
                <w:sz w:val="20"/>
                <w:szCs w:val="20"/>
              </w:rPr>
              <w:t>Esta Auditoría Interna es clara en indicar lo siguiente:</w:t>
            </w:r>
          </w:p>
          <w:p w14:paraId="1955EAF7" w14:textId="77777777" w:rsidR="0072705F" w:rsidRPr="00930C67" w:rsidRDefault="0072705F" w:rsidP="0072705F">
            <w:pPr>
              <w:autoSpaceDE w:val="0"/>
              <w:autoSpaceDN w:val="0"/>
              <w:adjustRightInd w:val="0"/>
              <w:jc w:val="both"/>
            </w:pPr>
            <w:r w:rsidRPr="008A3E9E">
              <w:rPr>
                <w:bCs/>
                <w:color w:val="0A0A0A"/>
                <w:w w:val="105"/>
                <w:sz w:val="20"/>
                <w:szCs w:val="20"/>
              </w:rPr>
              <w:t>“(...)</w:t>
            </w:r>
            <w:r>
              <w:rPr>
                <w:bCs/>
                <w:color w:val="0A0A0A"/>
                <w:w w:val="105"/>
                <w:sz w:val="20"/>
                <w:szCs w:val="20"/>
              </w:rPr>
              <w:t xml:space="preserve"> </w:t>
            </w:r>
            <w:r w:rsidRPr="008A3E9E">
              <w:rPr>
                <w:bCs/>
                <w:i/>
                <w:color w:val="0A0A0A"/>
                <w:w w:val="105"/>
                <w:sz w:val="20"/>
                <w:szCs w:val="20"/>
              </w:rPr>
              <w:t xml:space="preserve">en el departamento no se genera algún tipo de información o no cuentan con una base de datos o análisis de estadísticas </w:t>
            </w:r>
            <w:r w:rsidRPr="008A3E9E">
              <w:rPr>
                <w:b/>
                <w:bCs/>
                <w:i/>
                <w:color w:val="0A0A0A"/>
                <w:w w:val="105"/>
                <w:sz w:val="20"/>
                <w:szCs w:val="20"/>
              </w:rPr>
              <w:t xml:space="preserve">(que evidentemente los datos pueden ser brindados por el </w:t>
            </w:r>
            <w:r w:rsidRPr="008A3E9E">
              <w:rPr>
                <w:b/>
                <w:bCs/>
                <w:i/>
                <w:color w:val="0A0A0A"/>
                <w:w w:val="105"/>
                <w:sz w:val="20"/>
                <w:szCs w:val="20"/>
              </w:rPr>
              <w:lastRenderedPageBreak/>
              <w:t>Departamento de Estadística de la DPI)</w:t>
            </w:r>
            <w:r w:rsidRPr="008A3E9E">
              <w:rPr>
                <w:bCs/>
                <w:i/>
                <w:color w:val="0A0A0A"/>
                <w:w w:val="105"/>
                <w:sz w:val="20"/>
                <w:szCs w:val="20"/>
              </w:rPr>
              <w:t>, en los cuales se pueda visualizar y generar información del impacto que han tenido las diferentes modalidades educativas a nivel nacional, la trayectoria de los estudiantes una vez que salen de los centros educativos o cómo ha venido comportándose cada modalidad; esto con la finalidad de que justamente se adapten a esa transformación curricular que se busca, en la cual se pueda medir esa respuesta y si los estudiantes se encuentran preparados según su perfil, para asumir retos un mundo que se encuentra en constante cambio</w:t>
            </w:r>
            <w:r>
              <w:rPr>
                <w:bCs/>
                <w:i/>
                <w:color w:val="0A0A0A"/>
                <w:w w:val="105"/>
                <w:sz w:val="20"/>
                <w:szCs w:val="20"/>
              </w:rPr>
              <w:t xml:space="preserve"> </w:t>
            </w:r>
            <w:r w:rsidRPr="00CB278F">
              <w:rPr>
                <w:bCs/>
                <w:color w:val="0A0A0A"/>
                <w:w w:val="105"/>
                <w:sz w:val="20"/>
                <w:szCs w:val="20"/>
              </w:rPr>
              <w:t>(La negrita no corresponde al original).</w:t>
            </w:r>
            <w:r w:rsidRPr="008A3E9E">
              <w:rPr>
                <w:bCs/>
                <w:color w:val="0A0A0A"/>
                <w:w w:val="105"/>
                <w:sz w:val="20"/>
                <w:szCs w:val="20"/>
              </w:rPr>
              <w:t xml:space="preserve"> </w:t>
            </w:r>
            <w:r>
              <w:rPr>
                <w:bCs/>
                <w:color w:val="0A0A0A"/>
                <w:w w:val="105"/>
                <w:sz w:val="20"/>
                <w:szCs w:val="20"/>
              </w:rPr>
              <w:t xml:space="preserve">No se trata de generar datos, sino como departamento creador de planes, programas y estudios para las diferentes modalidades educativas, son quienes conocen el rumbo de las mismas y las oportunidades de mejora que se requieren. </w:t>
            </w:r>
          </w:p>
        </w:tc>
      </w:tr>
      <w:tr w:rsidR="0072705F" w:rsidRPr="00930C67" w14:paraId="7771EC12" w14:textId="77777777" w:rsidTr="007D5AE6">
        <w:trPr>
          <w:trHeight w:val="284"/>
        </w:trPr>
        <w:tc>
          <w:tcPr>
            <w:tcW w:w="435" w:type="dxa"/>
            <w:tcBorders>
              <w:top w:val="single" w:sz="8" w:space="0" w:color="auto"/>
              <w:left w:val="single" w:sz="8" w:space="0" w:color="auto"/>
              <w:bottom w:val="single" w:sz="8" w:space="0" w:color="auto"/>
              <w:right w:val="single" w:sz="8" w:space="0" w:color="auto"/>
            </w:tcBorders>
          </w:tcPr>
          <w:p w14:paraId="4614B176" w14:textId="77777777" w:rsidR="0072705F" w:rsidRPr="00CB278F" w:rsidRDefault="0072705F" w:rsidP="0072705F">
            <w:pPr>
              <w:autoSpaceDE w:val="0"/>
              <w:autoSpaceDN w:val="0"/>
              <w:adjustRightInd w:val="0"/>
              <w:jc w:val="center"/>
              <w:rPr>
                <w:b/>
                <w:bCs/>
                <w:color w:val="0A0A0A"/>
                <w:w w:val="105"/>
                <w:sz w:val="20"/>
                <w:szCs w:val="20"/>
              </w:rPr>
            </w:pPr>
            <w:r w:rsidRPr="00CB278F">
              <w:rPr>
                <w:b/>
                <w:bCs/>
                <w:color w:val="0A0A0A"/>
                <w:w w:val="105"/>
                <w:sz w:val="20"/>
                <w:szCs w:val="20"/>
              </w:rPr>
              <w:lastRenderedPageBreak/>
              <w:t>10</w:t>
            </w:r>
          </w:p>
        </w:tc>
        <w:tc>
          <w:tcPr>
            <w:tcW w:w="1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2E8C706" w14:textId="77777777" w:rsidR="0072705F" w:rsidRPr="00CB278F" w:rsidRDefault="0072705F" w:rsidP="0072705F">
            <w:pPr>
              <w:autoSpaceDE w:val="0"/>
              <w:autoSpaceDN w:val="0"/>
              <w:adjustRightInd w:val="0"/>
              <w:jc w:val="both"/>
              <w:rPr>
                <w:b/>
                <w:bCs/>
                <w:color w:val="0A0A0A"/>
                <w:w w:val="105"/>
                <w:sz w:val="20"/>
                <w:szCs w:val="20"/>
              </w:rPr>
            </w:pPr>
            <w:r w:rsidRPr="008A3E9E">
              <w:rPr>
                <w:b/>
                <w:bCs/>
                <w:color w:val="0A0A0A"/>
                <w:w w:val="105"/>
                <w:sz w:val="20"/>
                <w:szCs w:val="20"/>
              </w:rPr>
              <w:t>Hallazgo</w:t>
            </w:r>
            <w:r w:rsidRPr="00CB278F">
              <w:rPr>
                <w:b/>
                <w:bCs/>
                <w:color w:val="0A0A0A"/>
                <w:w w:val="105"/>
                <w:sz w:val="20"/>
                <w:szCs w:val="20"/>
              </w:rPr>
              <w:t xml:space="preserve"> 2.2.3 Manual de Procedimientos </w:t>
            </w:r>
          </w:p>
          <w:p w14:paraId="5727EBC6" w14:textId="77777777" w:rsidR="0072705F" w:rsidRPr="00CB278F" w:rsidRDefault="0072705F" w:rsidP="0072705F">
            <w:pPr>
              <w:autoSpaceDE w:val="0"/>
              <w:autoSpaceDN w:val="0"/>
              <w:adjustRightInd w:val="0"/>
              <w:jc w:val="both"/>
              <w:rPr>
                <w:bCs/>
                <w:color w:val="0A0A0A"/>
                <w:w w:val="105"/>
                <w:sz w:val="20"/>
                <w:szCs w:val="20"/>
              </w:rPr>
            </w:pPr>
            <w:r w:rsidRPr="00CB278F">
              <w:rPr>
                <w:bCs/>
                <w:color w:val="0A0A0A"/>
                <w:w w:val="105"/>
                <w:sz w:val="20"/>
                <w:szCs w:val="20"/>
              </w:rPr>
              <w:t xml:space="preserve">Es importante mencionar que a pesar de que se mantiene un proceso para el manejo de la correspondencia, no se cuenta con un Manual de Procedimientos para este departamento en el cual se detallen los procedimientos que llevan a cabo. </w:t>
            </w:r>
          </w:p>
          <w:p w14:paraId="318CE66B" w14:textId="77777777" w:rsidR="0072705F" w:rsidRPr="00CB278F" w:rsidRDefault="0072705F" w:rsidP="0072705F">
            <w:pPr>
              <w:autoSpaceDE w:val="0"/>
              <w:autoSpaceDN w:val="0"/>
              <w:adjustRightInd w:val="0"/>
              <w:jc w:val="both"/>
              <w:rPr>
                <w:b/>
                <w:bCs/>
                <w:color w:val="0A0A0A"/>
                <w:w w:val="105"/>
                <w:sz w:val="20"/>
                <w:szCs w:val="20"/>
              </w:rPr>
            </w:pPr>
          </w:p>
        </w:tc>
        <w:tc>
          <w:tcPr>
            <w:tcW w:w="1868" w:type="dxa"/>
            <w:tcBorders>
              <w:top w:val="single" w:sz="8" w:space="0" w:color="auto"/>
              <w:left w:val="nil"/>
              <w:bottom w:val="single" w:sz="8" w:space="0" w:color="auto"/>
              <w:right w:val="single" w:sz="8" w:space="0" w:color="auto"/>
            </w:tcBorders>
          </w:tcPr>
          <w:p w14:paraId="05706866" w14:textId="77777777" w:rsidR="0072705F" w:rsidRPr="00CB278F" w:rsidRDefault="0072705F" w:rsidP="0072705F">
            <w:pPr>
              <w:autoSpaceDE w:val="0"/>
              <w:autoSpaceDN w:val="0"/>
              <w:adjustRightInd w:val="0"/>
              <w:jc w:val="both"/>
              <w:rPr>
                <w:bCs/>
                <w:color w:val="0A0A0A"/>
                <w:w w:val="105"/>
                <w:sz w:val="20"/>
                <w:szCs w:val="20"/>
              </w:rPr>
            </w:pPr>
            <w:r w:rsidRPr="00CB278F">
              <w:rPr>
                <w:bCs/>
                <w:color w:val="0A0A0A"/>
                <w:w w:val="105"/>
                <w:sz w:val="20"/>
                <w:szCs w:val="20"/>
              </w:rPr>
              <w:t>Como ya se indicó, desde 2010 existe un solo Manual de Procedimientos de la Dirección de Desarrollo Curricular y sus departamentos</w:t>
            </w:r>
          </w:p>
          <w:p w14:paraId="4461B625" w14:textId="77777777" w:rsidR="0072705F" w:rsidRPr="00930C67" w:rsidRDefault="0072705F" w:rsidP="0072705F">
            <w:pPr>
              <w:jc w:val="center"/>
              <w:rPr>
                <w:b/>
                <w:iCs/>
              </w:rPr>
            </w:pPr>
          </w:p>
        </w:tc>
        <w:tc>
          <w:tcPr>
            <w:tcW w:w="4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957FE8" w14:textId="77777777" w:rsidR="0072705F" w:rsidRPr="00930C67" w:rsidRDefault="0072705F" w:rsidP="0072705F">
            <w:pPr>
              <w:jc w:val="center"/>
              <w:rPr>
                <w:b/>
                <w:iCs/>
              </w:rPr>
            </w:pPr>
          </w:p>
        </w:tc>
        <w:tc>
          <w:tcPr>
            <w:tcW w:w="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958D8A6" w14:textId="77777777" w:rsidR="0072705F" w:rsidRPr="00930C67" w:rsidRDefault="0072705F" w:rsidP="0072705F">
            <w:pPr>
              <w:jc w:val="cente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07C2B66" w14:textId="77777777" w:rsidR="0072705F" w:rsidRPr="00930C67" w:rsidRDefault="0072705F" w:rsidP="0072705F">
            <w:pPr>
              <w:jc w:val="center"/>
              <w:rPr>
                <w:b/>
                <w:iCs/>
              </w:rPr>
            </w:pPr>
          </w:p>
        </w:tc>
        <w:tc>
          <w:tcPr>
            <w:tcW w:w="30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699D2C0" w14:textId="77777777" w:rsidR="0072705F" w:rsidRPr="00CB278F" w:rsidRDefault="0072705F" w:rsidP="0072705F">
            <w:pPr>
              <w:autoSpaceDE w:val="0"/>
              <w:autoSpaceDN w:val="0"/>
              <w:adjustRightInd w:val="0"/>
              <w:jc w:val="both"/>
              <w:rPr>
                <w:bCs/>
                <w:color w:val="0A0A0A"/>
                <w:w w:val="105"/>
                <w:sz w:val="20"/>
                <w:szCs w:val="20"/>
              </w:rPr>
            </w:pPr>
            <w:r w:rsidRPr="00FF3266">
              <w:rPr>
                <w:bCs/>
                <w:color w:val="0A0A0A"/>
                <w:w w:val="105"/>
                <w:sz w:val="20"/>
                <w:szCs w:val="20"/>
              </w:rPr>
              <w:t>No se cuenta con documenta</w:t>
            </w:r>
            <w:r>
              <w:rPr>
                <w:bCs/>
                <w:color w:val="0A0A0A"/>
                <w:w w:val="105"/>
                <w:sz w:val="20"/>
                <w:szCs w:val="20"/>
              </w:rPr>
              <w:t xml:space="preserve">ción que respalde la observación en la cual se pueda evidenciar que desde el año 2010 existe un </w:t>
            </w:r>
            <w:r w:rsidRPr="00CB278F">
              <w:rPr>
                <w:bCs/>
                <w:color w:val="0A0A0A"/>
                <w:w w:val="105"/>
                <w:sz w:val="20"/>
                <w:szCs w:val="20"/>
              </w:rPr>
              <w:t>Manual de Procedimientos de la Dirección de Desarrollo Curricular y sus departamentos</w:t>
            </w:r>
            <w:r>
              <w:rPr>
                <w:bCs/>
                <w:color w:val="0A0A0A"/>
                <w:w w:val="105"/>
                <w:sz w:val="20"/>
                <w:szCs w:val="20"/>
              </w:rPr>
              <w:t xml:space="preserve">, tampoco fue comunicado en el momento en que se solicitó. </w:t>
            </w:r>
          </w:p>
          <w:p w14:paraId="363702C4" w14:textId="77777777" w:rsidR="0072705F" w:rsidRPr="00930C67" w:rsidRDefault="0072705F" w:rsidP="0072705F">
            <w:pPr>
              <w:autoSpaceDE w:val="0"/>
              <w:autoSpaceDN w:val="0"/>
              <w:adjustRightInd w:val="0"/>
              <w:jc w:val="both"/>
            </w:pPr>
          </w:p>
        </w:tc>
      </w:tr>
      <w:tr w:rsidR="0072705F" w:rsidRPr="00930C67" w14:paraId="20988E2A" w14:textId="77777777" w:rsidTr="007D5AE6">
        <w:trPr>
          <w:trHeight w:val="284"/>
        </w:trPr>
        <w:tc>
          <w:tcPr>
            <w:tcW w:w="435" w:type="dxa"/>
            <w:tcBorders>
              <w:top w:val="single" w:sz="8" w:space="0" w:color="auto"/>
              <w:left w:val="single" w:sz="8" w:space="0" w:color="auto"/>
              <w:bottom w:val="single" w:sz="8" w:space="0" w:color="auto"/>
              <w:right w:val="single" w:sz="8" w:space="0" w:color="auto"/>
            </w:tcBorders>
          </w:tcPr>
          <w:p w14:paraId="687A6AB1" w14:textId="77777777" w:rsidR="0072705F" w:rsidRPr="0020187E" w:rsidRDefault="0072705F" w:rsidP="0072705F">
            <w:pPr>
              <w:jc w:val="center"/>
              <w:rPr>
                <w:b/>
                <w:color w:val="0A0A0A"/>
                <w:w w:val="105"/>
                <w:sz w:val="20"/>
                <w:szCs w:val="20"/>
              </w:rPr>
            </w:pPr>
            <w:r>
              <w:rPr>
                <w:b/>
                <w:color w:val="0A0A0A"/>
                <w:w w:val="105"/>
                <w:sz w:val="20"/>
                <w:szCs w:val="20"/>
              </w:rPr>
              <w:t>11</w:t>
            </w:r>
          </w:p>
        </w:tc>
        <w:tc>
          <w:tcPr>
            <w:tcW w:w="1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B5C07C1" w14:textId="77777777" w:rsidR="0072705F" w:rsidRPr="00CB278F" w:rsidRDefault="0072705F" w:rsidP="0072705F">
            <w:pPr>
              <w:autoSpaceDE w:val="0"/>
              <w:autoSpaceDN w:val="0"/>
              <w:adjustRightInd w:val="0"/>
              <w:jc w:val="both"/>
              <w:rPr>
                <w:b/>
                <w:bCs/>
                <w:color w:val="0A0A0A"/>
                <w:w w:val="105"/>
                <w:sz w:val="20"/>
                <w:szCs w:val="20"/>
              </w:rPr>
            </w:pPr>
            <w:r w:rsidRPr="008A3E9E">
              <w:rPr>
                <w:b/>
                <w:bCs/>
                <w:color w:val="0A0A0A"/>
                <w:w w:val="105"/>
                <w:sz w:val="20"/>
                <w:szCs w:val="20"/>
              </w:rPr>
              <w:t>Hallazgo</w:t>
            </w:r>
            <w:r w:rsidRPr="00CB278F">
              <w:rPr>
                <w:b/>
                <w:bCs/>
                <w:color w:val="0A0A0A"/>
                <w:w w:val="105"/>
                <w:sz w:val="20"/>
                <w:szCs w:val="20"/>
              </w:rPr>
              <w:t xml:space="preserve"> 2.2.3 Manual de Procedimientos </w:t>
            </w:r>
          </w:p>
          <w:p w14:paraId="54A24FD4" w14:textId="77777777" w:rsidR="0072705F" w:rsidRPr="00F01C56" w:rsidRDefault="0072705F" w:rsidP="0072705F">
            <w:pPr>
              <w:jc w:val="both"/>
              <w:rPr>
                <w:bCs/>
              </w:rPr>
            </w:pPr>
            <w:r w:rsidRPr="00CB278F">
              <w:rPr>
                <w:bCs/>
                <w:color w:val="0A0A0A"/>
                <w:w w:val="105"/>
                <w:sz w:val="20"/>
                <w:szCs w:val="20"/>
              </w:rPr>
              <w:t xml:space="preserve">De conformidad con lo anterior, los procedimientos y funciones se tienen por separado, sin embargo, es criterio de esta Auditoría Interna, que dichos procedimientos con los responsables deben ser actualizados y los mismos se elaboren en un solo documento según la guía establecida por la DPI, misma que cuenta con un </w:t>
            </w:r>
            <w:r w:rsidRPr="00CB278F">
              <w:rPr>
                <w:bCs/>
                <w:i/>
                <w:color w:val="0A0A0A"/>
                <w:w w:val="105"/>
                <w:sz w:val="20"/>
                <w:szCs w:val="20"/>
              </w:rPr>
              <w:t xml:space="preserve">“Procedimiento para elaborar procedimientos de las dependencias del </w:t>
            </w:r>
            <w:r w:rsidRPr="00CB278F">
              <w:rPr>
                <w:bCs/>
                <w:i/>
                <w:color w:val="0A0A0A"/>
                <w:w w:val="105"/>
                <w:sz w:val="20"/>
                <w:szCs w:val="20"/>
              </w:rPr>
              <w:lastRenderedPageBreak/>
              <w:t>MEP”</w:t>
            </w:r>
            <w:r w:rsidRPr="00CB278F">
              <w:rPr>
                <w:bCs/>
                <w:color w:val="0A0A0A"/>
                <w:w w:val="105"/>
                <w:sz w:val="20"/>
                <w:szCs w:val="20"/>
              </w:rPr>
              <w:t>, en el cual se indica la forma adecuada para elaborar un manual de procedimientos.</w:t>
            </w:r>
            <w:r w:rsidRPr="006E0FD0">
              <w:rPr>
                <w:lang w:eastAsia="es-CR"/>
              </w:rPr>
              <w:t xml:space="preserve"> </w:t>
            </w:r>
          </w:p>
        </w:tc>
        <w:tc>
          <w:tcPr>
            <w:tcW w:w="1868" w:type="dxa"/>
            <w:tcBorders>
              <w:top w:val="single" w:sz="8" w:space="0" w:color="auto"/>
              <w:left w:val="nil"/>
              <w:bottom w:val="single" w:sz="8" w:space="0" w:color="auto"/>
              <w:right w:val="single" w:sz="8" w:space="0" w:color="auto"/>
            </w:tcBorders>
          </w:tcPr>
          <w:p w14:paraId="71DD5440" w14:textId="77777777" w:rsidR="0072705F" w:rsidRPr="00930C67" w:rsidRDefault="0072705F" w:rsidP="0072705F">
            <w:pPr>
              <w:jc w:val="both"/>
              <w:rPr>
                <w:b/>
                <w:iCs/>
              </w:rPr>
            </w:pPr>
            <w:r w:rsidRPr="00CB278F">
              <w:rPr>
                <w:bCs/>
                <w:color w:val="0A0A0A"/>
                <w:w w:val="105"/>
                <w:sz w:val="20"/>
                <w:szCs w:val="20"/>
              </w:rPr>
              <w:lastRenderedPageBreak/>
              <w:t>Para poder llevar adelante esta labor, se requiere que quede incluida en el POA respectivo, de lo contrario no es prácticamente viable.</w:t>
            </w:r>
          </w:p>
        </w:tc>
        <w:tc>
          <w:tcPr>
            <w:tcW w:w="4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F60C17" w14:textId="77777777" w:rsidR="0072705F" w:rsidRPr="00930C67" w:rsidRDefault="0072705F" w:rsidP="0072705F">
            <w:pPr>
              <w:jc w:val="center"/>
              <w:rPr>
                <w:b/>
                <w:iCs/>
              </w:rPr>
            </w:pPr>
          </w:p>
        </w:tc>
        <w:tc>
          <w:tcPr>
            <w:tcW w:w="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43ABD79" w14:textId="77777777" w:rsidR="0072705F" w:rsidRPr="00930C67" w:rsidRDefault="0072705F" w:rsidP="0072705F">
            <w:pPr>
              <w:jc w:val="center"/>
            </w:pPr>
            <w:r>
              <w:t>X</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C83B31C" w14:textId="77777777" w:rsidR="0072705F" w:rsidRPr="00930C67" w:rsidRDefault="0072705F" w:rsidP="0072705F">
            <w:pPr>
              <w:jc w:val="center"/>
              <w:rPr>
                <w:b/>
                <w:iCs/>
              </w:rPr>
            </w:pPr>
          </w:p>
        </w:tc>
        <w:tc>
          <w:tcPr>
            <w:tcW w:w="30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37AFF16" w14:textId="77777777" w:rsidR="0072705F" w:rsidRPr="00930C67" w:rsidRDefault="0072705F" w:rsidP="0072705F">
            <w:pPr>
              <w:autoSpaceDE w:val="0"/>
              <w:autoSpaceDN w:val="0"/>
              <w:adjustRightInd w:val="0"/>
              <w:jc w:val="both"/>
            </w:pPr>
            <w:r w:rsidRPr="00CB278F">
              <w:rPr>
                <w:bCs/>
                <w:color w:val="0A0A0A"/>
                <w:w w:val="105"/>
                <w:sz w:val="20"/>
                <w:szCs w:val="20"/>
              </w:rPr>
              <w:t>Para el levantamiento de los procedimientos y la elaboración del Manual de Procedimientos no se requiere de recursos económicos. La Dirección de Planificación Institucional es la responsable de asesorar y generar la guía para elaborar los mismos con los documentos correspondientes, como se señala en el apartado 2.2.3.</w:t>
            </w:r>
          </w:p>
        </w:tc>
      </w:tr>
      <w:tr w:rsidR="0072705F" w:rsidRPr="00930C67" w14:paraId="18FDB758" w14:textId="77777777" w:rsidTr="007D5AE6">
        <w:trPr>
          <w:trHeight w:val="284"/>
        </w:trPr>
        <w:tc>
          <w:tcPr>
            <w:tcW w:w="435" w:type="dxa"/>
            <w:tcBorders>
              <w:top w:val="single" w:sz="8" w:space="0" w:color="auto"/>
              <w:left w:val="single" w:sz="8" w:space="0" w:color="auto"/>
              <w:bottom w:val="single" w:sz="8" w:space="0" w:color="auto"/>
              <w:right w:val="single" w:sz="8" w:space="0" w:color="auto"/>
            </w:tcBorders>
          </w:tcPr>
          <w:p w14:paraId="1792AA51" w14:textId="77777777" w:rsidR="0072705F" w:rsidRDefault="0072705F" w:rsidP="0072705F">
            <w:pPr>
              <w:jc w:val="center"/>
              <w:rPr>
                <w:b/>
                <w:color w:val="0A0A0A"/>
                <w:w w:val="105"/>
                <w:sz w:val="20"/>
                <w:szCs w:val="20"/>
              </w:rPr>
            </w:pPr>
            <w:r>
              <w:rPr>
                <w:b/>
                <w:color w:val="0A0A0A"/>
                <w:w w:val="105"/>
                <w:sz w:val="20"/>
                <w:szCs w:val="20"/>
              </w:rPr>
              <w:t>12</w:t>
            </w:r>
          </w:p>
        </w:tc>
        <w:tc>
          <w:tcPr>
            <w:tcW w:w="1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09C9CB8" w14:textId="77777777" w:rsidR="0072705F" w:rsidRDefault="0072705F" w:rsidP="0072705F">
            <w:pPr>
              <w:jc w:val="both"/>
              <w:rPr>
                <w:b/>
                <w:bCs/>
                <w:color w:val="0A0A0A"/>
                <w:w w:val="105"/>
                <w:sz w:val="20"/>
                <w:szCs w:val="20"/>
              </w:rPr>
            </w:pPr>
            <w:r w:rsidRPr="008A3E9E">
              <w:rPr>
                <w:b/>
                <w:bCs/>
                <w:color w:val="0A0A0A"/>
                <w:w w:val="105"/>
                <w:sz w:val="20"/>
                <w:szCs w:val="20"/>
              </w:rPr>
              <w:t>Hallazgo</w:t>
            </w:r>
            <w:r>
              <w:rPr>
                <w:b/>
                <w:bCs/>
                <w:color w:val="0A0A0A"/>
                <w:w w:val="105"/>
                <w:sz w:val="20"/>
                <w:szCs w:val="20"/>
              </w:rPr>
              <w:t xml:space="preserve"> 2.3 </w:t>
            </w:r>
            <w:r w:rsidRPr="00F01C56">
              <w:rPr>
                <w:b/>
                <w:bCs/>
                <w:color w:val="0A0A0A"/>
                <w:w w:val="105"/>
                <w:sz w:val="20"/>
                <w:szCs w:val="20"/>
              </w:rPr>
              <w:t>Existencia y propiedad de los activos registrados</w:t>
            </w:r>
          </w:p>
          <w:p w14:paraId="433540FF" w14:textId="77777777" w:rsidR="0072705F" w:rsidRPr="00A164AF" w:rsidRDefault="0072705F" w:rsidP="0072705F">
            <w:pPr>
              <w:jc w:val="both"/>
              <w:rPr>
                <w:bCs/>
                <w:color w:val="0A0A0A"/>
                <w:w w:val="105"/>
                <w:sz w:val="20"/>
                <w:szCs w:val="20"/>
              </w:rPr>
            </w:pPr>
            <w:r w:rsidRPr="00A164AF">
              <w:rPr>
                <w:bCs/>
                <w:color w:val="0A0A0A"/>
                <w:w w:val="105"/>
                <w:sz w:val="20"/>
                <w:szCs w:val="20"/>
              </w:rPr>
              <w:t>A raíz del oficio de advertencia por parte de esta Auditoría Interna, se subsana la deficiencia detectada en cuanto al inventario y asignación de los activos, sin embargo, es importante que se cuente con un funcionario encargado de realizar permanentemente el control de los activos.</w:t>
            </w:r>
          </w:p>
        </w:tc>
        <w:tc>
          <w:tcPr>
            <w:tcW w:w="1868" w:type="dxa"/>
            <w:tcBorders>
              <w:top w:val="single" w:sz="8" w:space="0" w:color="auto"/>
              <w:left w:val="nil"/>
              <w:bottom w:val="single" w:sz="8" w:space="0" w:color="auto"/>
              <w:right w:val="single" w:sz="8" w:space="0" w:color="auto"/>
            </w:tcBorders>
          </w:tcPr>
          <w:p w14:paraId="6D0B3DBE" w14:textId="77777777" w:rsidR="0072705F" w:rsidRDefault="0072705F" w:rsidP="0072705F">
            <w:pPr>
              <w:jc w:val="both"/>
              <w:rPr>
                <w:bCs/>
                <w:color w:val="0A0A0A"/>
                <w:w w:val="105"/>
                <w:sz w:val="20"/>
                <w:szCs w:val="20"/>
              </w:rPr>
            </w:pPr>
            <w:r>
              <w:rPr>
                <w:bCs/>
                <w:color w:val="0A0A0A"/>
                <w:w w:val="105"/>
                <w:sz w:val="20"/>
                <w:szCs w:val="20"/>
              </w:rPr>
              <w:t>La persona encargada es</w:t>
            </w:r>
            <w:r w:rsidRPr="00F01C56">
              <w:rPr>
                <w:bCs/>
                <w:color w:val="0A0A0A"/>
                <w:w w:val="105"/>
                <w:sz w:val="20"/>
                <w:szCs w:val="20"/>
              </w:rPr>
              <w:t xml:space="preserve"> la oficinista Nathalia Alonso</w:t>
            </w:r>
          </w:p>
        </w:tc>
        <w:tc>
          <w:tcPr>
            <w:tcW w:w="4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34C8A52" w14:textId="77777777" w:rsidR="0072705F" w:rsidRPr="00F01C56" w:rsidRDefault="0072705F" w:rsidP="0072705F">
            <w:pPr>
              <w:jc w:val="center"/>
              <w:rPr>
                <w:iCs/>
              </w:rPr>
            </w:pPr>
            <w:r>
              <w:rPr>
                <w:iCs/>
              </w:rPr>
              <w:t>X</w:t>
            </w:r>
          </w:p>
        </w:tc>
        <w:tc>
          <w:tcPr>
            <w:tcW w:w="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A636600" w14:textId="77777777" w:rsidR="0072705F" w:rsidRPr="00930C67" w:rsidRDefault="0072705F" w:rsidP="0072705F">
            <w:pPr>
              <w:jc w:val="cente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24CCB4B" w14:textId="77777777" w:rsidR="0072705F" w:rsidRPr="00930C67" w:rsidRDefault="0072705F" w:rsidP="0072705F">
            <w:pPr>
              <w:jc w:val="center"/>
              <w:rPr>
                <w:b/>
                <w:iCs/>
              </w:rPr>
            </w:pPr>
          </w:p>
        </w:tc>
        <w:tc>
          <w:tcPr>
            <w:tcW w:w="30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1FC60C" w14:textId="77777777" w:rsidR="0072705F" w:rsidRPr="00F01C56" w:rsidRDefault="0072705F" w:rsidP="0072705F">
            <w:pPr>
              <w:autoSpaceDE w:val="0"/>
              <w:autoSpaceDN w:val="0"/>
              <w:adjustRightInd w:val="0"/>
              <w:jc w:val="both"/>
              <w:rPr>
                <w:bCs/>
                <w:color w:val="0A0A0A"/>
                <w:w w:val="105"/>
                <w:sz w:val="20"/>
                <w:szCs w:val="20"/>
              </w:rPr>
            </w:pPr>
            <w:r w:rsidRPr="00C50C33">
              <w:rPr>
                <w:bCs/>
                <w:w w:val="105"/>
                <w:sz w:val="20"/>
                <w:szCs w:val="20"/>
              </w:rPr>
              <w:t xml:space="preserve">Durante el proceso de revisión se asignó a una persona para este proceso, por lo tanto esta Auditoría considera que la recomendación 4.6 consignada en el borrador de informe no procede, </w:t>
            </w:r>
            <w:r>
              <w:rPr>
                <w:bCs/>
                <w:color w:val="0A0A0A"/>
                <w:w w:val="105"/>
                <w:sz w:val="20"/>
                <w:szCs w:val="20"/>
              </w:rPr>
              <w:t xml:space="preserve">por lo que se elimina. </w:t>
            </w:r>
          </w:p>
        </w:tc>
      </w:tr>
      <w:tr w:rsidR="0072705F" w:rsidRPr="00930C67" w14:paraId="1441F166" w14:textId="77777777" w:rsidTr="007D5AE6">
        <w:trPr>
          <w:trHeight w:val="284"/>
        </w:trPr>
        <w:tc>
          <w:tcPr>
            <w:tcW w:w="435" w:type="dxa"/>
            <w:tcBorders>
              <w:top w:val="single" w:sz="8" w:space="0" w:color="auto"/>
              <w:left w:val="single" w:sz="8" w:space="0" w:color="auto"/>
              <w:bottom w:val="single" w:sz="8" w:space="0" w:color="auto"/>
              <w:right w:val="single" w:sz="8" w:space="0" w:color="auto"/>
            </w:tcBorders>
          </w:tcPr>
          <w:p w14:paraId="586F5D8B" w14:textId="77777777" w:rsidR="0072705F" w:rsidRPr="0020187E" w:rsidRDefault="0072705F" w:rsidP="0072705F">
            <w:pPr>
              <w:jc w:val="center"/>
              <w:rPr>
                <w:b/>
                <w:color w:val="0A0A0A"/>
                <w:w w:val="105"/>
                <w:sz w:val="20"/>
                <w:szCs w:val="20"/>
              </w:rPr>
            </w:pPr>
            <w:r>
              <w:rPr>
                <w:b/>
                <w:color w:val="0A0A0A"/>
                <w:w w:val="105"/>
                <w:sz w:val="20"/>
                <w:szCs w:val="20"/>
              </w:rPr>
              <w:t>13</w:t>
            </w:r>
          </w:p>
        </w:tc>
        <w:tc>
          <w:tcPr>
            <w:tcW w:w="1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3648EA3" w14:textId="77777777" w:rsidR="0072705F" w:rsidRPr="00F01C56" w:rsidRDefault="0072705F" w:rsidP="0072705F">
            <w:pPr>
              <w:jc w:val="both"/>
              <w:rPr>
                <w:b/>
                <w:bCs/>
                <w:color w:val="0A0A0A"/>
                <w:w w:val="105"/>
                <w:sz w:val="20"/>
                <w:szCs w:val="20"/>
              </w:rPr>
            </w:pPr>
            <w:r w:rsidRPr="008A3E9E">
              <w:rPr>
                <w:b/>
                <w:bCs/>
                <w:color w:val="0A0A0A"/>
                <w:w w:val="105"/>
                <w:sz w:val="20"/>
                <w:szCs w:val="20"/>
              </w:rPr>
              <w:t>Hallazgo</w:t>
            </w:r>
            <w:r w:rsidRPr="006E0FD0">
              <w:rPr>
                <w:b/>
                <w:bCs/>
              </w:rPr>
              <w:t xml:space="preserve"> </w:t>
            </w:r>
            <w:r w:rsidRPr="00F01C56">
              <w:rPr>
                <w:b/>
                <w:bCs/>
                <w:color w:val="0A0A0A"/>
                <w:w w:val="105"/>
                <w:sz w:val="20"/>
                <w:szCs w:val="20"/>
              </w:rPr>
              <w:t>2.4 Revisión y control en los Formularios de Liquidación de Viáticos</w:t>
            </w:r>
          </w:p>
          <w:p w14:paraId="03C0E7B3" w14:textId="77777777" w:rsidR="0072705F" w:rsidRPr="00A164AF" w:rsidRDefault="0072705F" w:rsidP="0072705F">
            <w:pPr>
              <w:jc w:val="both"/>
              <w:rPr>
                <w:bCs/>
                <w:color w:val="0A0A0A"/>
                <w:w w:val="105"/>
                <w:sz w:val="20"/>
                <w:szCs w:val="20"/>
              </w:rPr>
            </w:pPr>
            <w:r w:rsidRPr="00F01C56">
              <w:rPr>
                <w:bCs/>
                <w:color w:val="0A0A0A"/>
                <w:w w:val="105"/>
                <w:sz w:val="20"/>
                <w:szCs w:val="20"/>
              </w:rPr>
              <w:t xml:space="preserve">En virtud del accionar por parte de esta Auditoría Interna, se subsana la deficiencia detectada en cuanto a la devolución de los dineros, no obstante, no se ha designado en el departamento una persona encargada de revisar y llevar el control de los Formularios de Liquidación de Viáticos que presentan los asesores nacionales del Departamento, quien coteje los datos con los reportes del sistema de localización </w:t>
            </w:r>
            <w:r w:rsidRPr="00F01C56">
              <w:rPr>
                <w:bCs/>
                <w:color w:val="0A0A0A"/>
                <w:w w:val="105"/>
                <w:sz w:val="20"/>
                <w:szCs w:val="20"/>
              </w:rPr>
              <w:lastRenderedPageBreak/>
              <w:t>satelital NAVSAT, dicha situación evidencia la falta de un proceso adecuado para la revisión de los Formularios de Liquidaciones de Gastos de Viaje al Interior del País, el cual requiere de una revisión apropiada por parte de la jefatura del Departamento de Tercer Ciclo y Educación Diversificada.</w:t>
            </w:r>
          </w:p>
        </w:tc>
        <w:tc>
          <w:tcPr>
            <w:tcW w:w="1868" w:type="dxa"/>
            <w:tcBorders>
              <w:top w:val="single" w:sz="8" w:space="0" w:color="auto"/>
              <w:left w:val="nil"/>
              <w:bottom w:val="single" w:sz="8" w:space="0" w:color="auto"/>
              <w:right w:val="single" w:sz="8" w:space="0" w:color="auto"/>
            </w:tcBorders>
          </w:tcPr>
          <w:p w14:paraId="1A856165" w14:textId="77777777" w:rsidR="0072705F" w:rsidRPr="00930C67" w:rsidRDefault="0072705F" w:rsidP="0072705F">
            <w:pPr>
              <w:jc w:val="both"/>
              <w:rPr>
                <w:b/>
                <w:iCs/>
              </w:rPr>
            </w:pPr>
            <w:r>
              <w:rPr>
                <w:bCs/>
                <w:color w:val="0A0A0A"/>
                <w:w w:val="105"/>
                <w:sz w:val="20"/>
                <w:szCs w:val="20"/>
              </w:rPr>
              <w:lastRenderedPageBreak/>
              <w:t>La persona encargada es</w:t>
            </w:r>
            <w:r w:rsidRPr="00F01C56">
              <w:rPr>
                <w:bCs/>
                <w:color w:val="0A0A0A"/>
                <w:w w:val="105"/>
                <w:sz w:val="20"/>
                <w:szCs w:val="20"/>
              </w:rPr>
              <w:t xml:space="preserve"> la oficinista Nathalia Alonso</w:t>
            </w:r>
          </w:p>
        </w:tc>
        <w:tc>
          <w:tcPr>
            <w:tcW w:w="4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F62F58" w14:textId="77777777" w:rsidR="0072705F" w:rsidRPr="00F01C56" w:rsidRDefault="0072705F" w:rsidP="0072705F">
            <w:pPr>
              <w:jc w:val="center"/>
              <w:rPr>
                <w:iCs/>
              </w:rPr>
            </w:pPr>
            <w:r w:rsidRPr="00F01C56">
              <w:rPr>
                <w:iCs/>
              </w:rPr>
              <w:t>X</w:t>
            </w:r>
          </w:p>
        </w:tc>
        <w:tc>
          <w:tcPr>
            <w:tcW w:w="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482F9AB" w14:textId="77777777" w:rsidR="0072705F" w:rsidRPr="00930C67" w:rsidRDefault="0072705F" w:rsidP="0072705F">
            <w:pPr>
              <w:jc w:val="cente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FB0DF86" w14:textId="77777777" w:rsidR="0072705F" w:rsidRPr="00930C67" w:rsidRDefault="0072705F" w:rsidP="0072705F">
            <w:pPr>
              <w:jc w:val="center"/>
              <w:rPr>
                <w:b/>
                <w:iCs/>
              </w:rPr>
            </w:pPr>
          </w:p>
        </w:tc>
        <w:tc>
          <w:tcPr>
            <w:tcW w:w="30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F7BFFAD" w14:textId="77777777" w:rsidR="0072705F" w:rsidRDefault="0072705F" w:rsidP="0072705F">
            <w:pPr>
              <w:autoSpaceDE w:val="0"/>
              <w:autoSpaceDN w:val="0"/>
              <w:adjustRightInd w:val="0"/>
              <w:jc w:val="both"/>
              <w:rPr>
                <w:bCs/>
                <w:color w:val="0A0A0A"/>
                <w:w w:val="105"/>
                <w:sz w:val="20"/>
                <w:szCs w:val="20"/>
              </w:rPr>
            </w:pPr>
            <w:r w:rsidRPr="00C50C33">
              <w:rPr>
                <w:bCs/>
                <w:w w:val="105"/>
                <w:sz w:val="20"/>
                <w:szCs w:val="20"/>
              </w:rPr>
              <w:t xml:space="preserve">Durante el proceso de revisión se asignó a una persona para este proceso, por lo tanto esta Auditoría considera que la recomendación 4.7 consignada en el borrador de informe no procede, </w:t>
            </w:r>
            <w:r>
              <w:rPr>
                <w:bCs/>
                <w:color w:val="0A0A0A"/>
                <w:w w:val="105"/>
                <w:sz w:val="20"/>
                <w:szCs w:val="20"/>
              </w:rPr>
              <w:t>por lo que se elimina.</w:t>
            </w:r>
          </w:p>
          <w:p w14:paraId="030C948D" w14:textId="77777777" w:rsidR="0072705F" w:rsidRDefault="0072705F" w:rsidP="0072705F">
            <w:pPr>
              <w:autoSpaceDE w:val="0"/>
              <w:autoSpaceDN w:val="0"/>
              <w:adjustRightInd w:val="0"/>
              <w:jc w:val="both"/>
              <w:rPr>
                <w:bCs/>
                <w:color w:val="0A0A0A"/>
                <w:w w:val="105"/>
                <w:sz w:val="20"/>
                <w:szCs w:val="20"/>
              </w:rPr>
            </w:pPr>
          </w:p>
          <w:p w14:paraId="14AB8CB6" w14:textId="77777777" w:rsidR="0072705F" w:rsidRPr="00930C67" w:rsidRDefault="0072705F" w:rsidP="0072705F">
            <w:pPr>
              <w:autoSpaceDE w:val="0"/>
              <w:autoSpaceDN w:val="0"/>
              <w:adjustRightInd w:val="0"/>
              <w:jc w:val="both"/>
            </w:pPr>
          </w:p>
        </w:tc>
      </w:tr>
      <w:tr w:rsidR="006031B2" w:rsidRPr="00930C67" w14:paraId="26736C35" w14:textId="77777777" w:rsidTr="007D5AE6">
        <w:trPr>
          <w:trHeight w:val="284"/>
        </w:trPr>
        <w:tc>
          <w:tcPr>
            <w:tcW w:w="435" w:type="dxa"/>
            <w:tcBorders>
              <w:top w:val="single" w:sz="8" w:space="0" w:color="auto"/>
              <w:left w:val="single" w:sz="8" w:space="0" w:color="auto"/>
              <w:bottom w:val="single" w:sz="8" w:space="0" w:color="auto"/>
              <w:right w:val="single" w:sz="8" w:space="0" w:color="auto"/>
            </w:tcBorders>
          </w:tcPr>
          <w:p w14:paraId="37115406" w14:textId="5AC80C3F" w:rsidR="006031B2" w:rsidRDefault="006031B2" w:rsidP="0072705F">
            <w:pPr>
              <w:jc w:val="center"/>
              <w:rPr>
                <w:b/>
                <w:color w:val="0A0A0A"/>
                <w:w w:val="105"/>
                <w:sz w:val="20"/>
                <w:szCs w:val="20"/>
              </w:rPr>
            </w:pPr>
            <w:r>
              <w:rPr>
                <w:b/>
                <w:color w:val="0A0A0A"/>
                <w:w w:val="105"/>
                <w:sz w:val="20"/>
                <w:szCs w:val="20"/>
              </w:rPr>
              <w:t>14</w:t>
            </w:r>
          </w:p>
        </w:tc>
        <w:tc>
          <w:tcPr>
            <w:tcW w:w="1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BDA3B7A" w14:textId="3BD989CD" w:rsidR="006031B2" w:rsidRPr="00C15425" w:rsidRDefault="006031B2" w:rsidP="00C15425">
            <w:pPr>
              <w:jc w:val="both"/>
              <w:rPr>
                <w:b/>
                <w:sz w:val="20"/>
                <w:szCs w:val="20"/>
              </w:rPr>
            </w:pPr>
            <w:r w:rsidRPr="006031B2">
              <w:rPr>
                <w:b/>
                <w:sz w:val="20"/>
                <w:szCs w:val="20"/>
              </w:rPr>
              <w:t xml:space="preserve">A la Dirección de Desarrollo Curricular, en coordinación con la jefatura del Departamento de Tercer </w:t>
            </w:r>
            <w:r w:rsidR="00C15425">
              <w:rPr>
                <w:b/>
                <w:sz w:val="20"/>
                <w:szCs w:val="20"/>
              </w:rPr>
              <w:t>Ciclo y Educación Diversificada</w:t>
            </w:r>
          </w:p>
          <w:p w14:paraId="2ED13C01" w14:textId="68C22A73" w:rsidR="006031B2" w:rsidRPr="006031B2" w:rsidRDefault="006031B2" w:rsidP="0072705F">
            <w:pPr>
              <w:jc w:val="both"/>
              <w:rPr>
                <w:sz w:val="20"/>
                <w:szCs w:val="20"/>
                <w:lang w:eastAsia="es-CR"/>
              </w:rPr>
            </w:pPr>
            <w:r w:rsidRPr="006031B2">
              <w:rPr>
                <w:b/>
                <w:sz w:val="20"/>
                <w:szCs w:val="20"/>
                <w:lang w:eastAsia="es-CR"/>
              </w:rPr>
              <w:t>4.1</w:t>
            </w:r>
            <w:r w:rsidRPr="006031B2">
              <w:rPr>
                <w:sz w:val="20"/>
                <w:szCs w:val="20"/>
                <w:lang w:eastAsia="es-CR"/>
              </w:rPr>
              <w:t xml:space="preserve"> Elaborar, formalizar y comunicar el manual de procedimientos una vez cuente con la aprobación de la Dirección de Planificación Institucional, en cumplimiento a los lineamientos establecidos por esta instancia. </w:t>
            </w:r>
            <w:r w:rsidRPr="006031B2">
              <w:rPr>
                <w:sz w:val="20"/>
                <w:szCs w:val="20"/>
              </w:rPr>
              <w:t>(</w:t>
            </w:r>
            <w:r w:rsidRPr="006031B2">
              <w:rPr>
                <w:b/>
                <w:sz w:val="20"/>
                <w:szCs w:val="20"/>
              </w:rPr>
              <w:t>Ver hallazgo 2.2.3</w:t>
            </w:r>
            <w:r w:rsidRPr="006031B2">
              <w:rPr>
                <w:sz w:val="20"/>
                <w:szCs w:val="20"/>
              </w:rPr>
              <w:t xml:space="preserve">) </w:t>
            </w:r>
            <w:r>
              <w:rPr>
                <w:sz w:val="20"/>
                <w:szCs w:val="20"/>
                <w:lang w:eastAsia="es-CR"/>
              </w:rPr>
              <w:t xml:space="preserve">(Plazo: 3 meses). </w:t>
            </w:r>
          </w:p>
        </w:tc>
        <w:tc>
          <w:tcPr>
            <w:tcW w:w="1868" w:type="dxa"/>
            <w:tcBorders>
              <w:top w:val="single" w:sz="8" w:space="0" w:color="auto"/>
              <w:left w:val="nil"/>
              <w:bottom w:val="single" w:sz="8" w:space="0" w:color="auto"/>
              <w:right w:val="single" w:sz="8" w:space="0" w:color="auto"/>
            </w:tcBorders>
          </w:tcPr>
          <w:p w14:paraId="01A6270F" w14:textId="1477B22F" w:rsidR="00C15425" w:rsidRDefault="00C15425" w:rsidP="00C15425">
            <w:pPr>
              <w:spacing w:after="160" w:line="259" w:lineRule="auto"/>
              <w:contextualSpacing/>
              <w:jc w:val="both"/>
              <w:rPr>
                <w:bCs/>
                <w:lang w:eastAsia="es-CR"/>
              </w:rPr>
            </w:pPr>
            <w:r w:rsidRPr="00C15425">
              <w:rPr>
                <w:bCs/>
                <w:sz w:val="20"/>
                <w:szCs w:val="20"/>
                <w:lang w:eastAsia="es-CR"/>
              </w:rPr>
              <w:t xml:space="preserve">La Dirección de Desarrollo Curricular solicita una ampliación del plazo para cumplir la recomendación en </w:t>
            </w:r>
            <w:r w:rsidRPr="00C15425">
              <w:rPr>
                <w:b/>
                <w:sz w:val="20"/>
                <w:szCs w:val="20"/>
                <w:lang w:eastAsia="es-CR"/>
              </w:rPr>
              <w:t>6 meses.</w:t>
            </w:r>
            <w:r w:rsidRPr="00C15425">
              <w:rPr>
                <w:bCs/>
                <w:sz w:val="20"/>
                <w:szCs w:val="20"/>
                <w:lang w:eastAsia="es-CR"/>
              </w:rPr>
              <w:t xml:space="preserve"> </w:t>
            </w:r>
          </w:p>
          <w:p w14:paraId="2BF7B354" w14:textId="77777777" w:rsidR="006031B2" w:rsidRPr="00A164AF" w:rsidRDefault="006031B2" w:rsidP="0072705F">
            <w:pPr>
              <w:jc w:val="both"/>
              <w:rPr>
                <w:bCs/>
                <w:color w:val="0A0A0A"/>
                <w:w w:val="105"/>
                <w:sz w:val="20"/>
                <w:szCs w:val="20"/>
              </w:rPr>
            </w:pPr>
          </w:p>
        </w:tc>
        <w:tc>
          <w:tcPr>
            <w:tcW w:w="4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8A7637F" w14:textId="4EFB6208" w:rsidR="006031B2" w:rsidRPr="00C15425" w:rsidRDefault="00C15425" w:rsidP="0072705F">
            <w:pPr>
              <w:jc w:val="center"/>
              <w:rPr>
                <w:iCs/>
              </w:rPr>
            </w:pPr>
            <w:r w:rsidRPr="00C15425">
              <w:rPr>
                <w:iCs/>
              </w:rPr>
              <w:t>X</w:t>
            </w:r>
          </w:p>
        </w:tc>
        <w:tc>
          <w:tcPr>
            <w:tcW w:w="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8A0F201" w14:textId="77777777" w:rsidR="006031B2" w:rsidRDefault="006031B2" w:rsidP="0072705F">
            <w:pPr>
              <w:jc w:val="cente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170D54C" w14:textId="77777777" w:rsidR="006031B2" w:rsidRPr="00930C67" w:rsidRDefault="006031B2" w:rsidP="0072705F">
            <w:pPr>
              <w:jc w:val="center"/>
              <w:rPr>
                <w:b/>
                <w:iCs/>
              </w:rPr>
            </w:pPr>
          </w:p>
        </w:tc>
        <w:tc>
          <w:tcPr>
            <w:tcW w:w="30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0B3A2A6" w14:textId="00868095" w:rsidR="006031B2" w:rsidRPr="00C15425" w:rsidRDefault="00C15425" w:rsidP="0072705F">
            <w:pPr>
              <w:autoSpaceDE w:val="0"/>
              <w:autoSpaceDN w:val="0"/>
              <w:adjustRightInd w:val="0"/>
              <w:jc w:val="both"/>
              <w:rPr>
                <w:bCs/>
                <w:color w:val="0A0A0A"/>
                <w:w w:val="105"/>
                <w:sz w:val="20"/>
                <w:szCs w:val="20"/>
              </w:rPr>
            </w:pPr>
            <w:bookmarkStart w:id="22" w:name="_Hlk27559828"/>
            <w:r w:rsidRPr="00C15425">
              <w:rPr>
                <w:sz w:val="20"/>
                <w:szCs w:val="20"/>
              </w:rPr>
              <w:t>Se</w:t>
            </w:r>
            <w:r w:rsidRPr="00C15425">
              <w:rPr>
                <w:sz w:val="20"/>
                <w:szCs w:val="20"/>
                <w:lang w:eastAsia="es-CR"/>
              </w:rPr>
              <w:t xml:space="preserve"> aprueba ampliar el plazo de cumplimiento de la recomendación a </w:t>
            </w:r>
            <w:r w:rsidRPr="00C15425">
              <w:rPr>
                <w:b/>
                <w:bCs/>
                <w:sz w:val="20"/>
                <w:szCs w:val="20"/>
                <w:lang w:eastAsia="es-CR"/>
              </w:rPr>
              <w:t>6 meses</w:t>
            </w:r>
            <w:r w:rsidRPr="00C15425">
              <w:rPr>
                <w:sz w:val="20"/>
                <w:szCs w:val="20"/>
                <w:lang w:eastAsia="es-CR"/>
              </w:rPr>
              <w:t>.</w:t>
            </w:r>
            <w:bookmarkEnd w:id="22"/>
          </w:p>
        </w:tc>
      </w:tr>
      <w:tr w:rsidR="0072705F" w:rsidRPr="00930C67" w14:paraId="5424647E" w14:textId="77777777" w:rsidTr="007D5AE6">
        <w:trPr>
          <w:trHeight w:val="284"/>
        </w:trPr>
        <w:tc>
          <w:tcPr>
            <w:tcW w:w="435" w:type="dxa"/>
            <w:tcBorders>
              <w:top w:val="single" w:sz="8" w:space="0" w:color="auto"/>
              <w:left w:val="single" w:sz="8" w:space="0" w:color="auto"/>
              <w:bottom w:val="single" w:sz="8" w:space="0" w:color="auto"/>
              <w:right w:val="single" w:sz="8" w:space="0" w:color="auto"/>
            </w:tcBorders>
          </w:tcPr>
          <w:p w14:paraId="40D680EA" w14:textId="02F3B735" w:rsidR="0072705F" w:rsidRPr="0020187E" w:rsidRDefault="006031B2" w:rsidP="0072705F">
            <w:pPr>
              <w:jc w:val="center"/>
              <w:rPr>
                <w:b/>
                <w:color w:val="0A0A0A"/>
                <w:w w:val="105"/>
                <w:sz w:val="20"/>
                <w:szCs w:val="20"/>
              </w:rPr>
            </w:pPr>
            <w:r>
              <w:rPr>
                <w:b/>
                <w:color w:val="0A0A0A"/>
                <w:w w:val="105"/>
                <w:sz w:val="20"/>
                <w:szCs w:val="20"/>
              </w:rPr>
              <w:t>15</w:t>
            </w:r>
          </w:p>
        </w:tc>
        <w:tc>
          <w:tcPr>
            <w:tcW w:w="1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01C66F4" w14:textId="77777777" w:rsidR="0072705F" w:rsidRPr="00CD450E" w:rsidRDefault="0072705F" w:rsidP="0072705F">
            <w:pPr>
              <w:contextualSpacing/>
              <w:jc w:val="both"/>
              <w:rPr>
                <w:b/>
                <w:lang w:eastAsia="es-CR"/>
              </w:rPr>
            </w:pPr>
            <w:r w:rsidRPr="00A164AF">
              <w:rPr>
                <w:b/>
                <w:bCs/>
                <w:color w:val="0A0A0A"/>
                <w:w w:val="105"/>
                <w:sz w:val="20"/>
                <w:szCs w:val="20"/>
              </w:rPr>
              <w:t>Recomendación a la jefatura Departamento de Tercer Ciclo y Educación Diversificada.</w:t>
            </w:r>
          </w:p>
          <w:p w14:paraId="5CA65F3A" w14:textId="77777777" w:rsidR="0072705F" w:rsidRPr="00A164AF" w:rsidRDefault="0072705F" w:rsidP="0072705F">
            <w:pPr>
              <w:jc w:val="both"/>
              <w:rPr>
                <w:bCs/>
                <w:color w:val="0A0A0A"/>
                <w:w w:val="105"/>
                <w:sz w:val="20"/>
                <w:szCs w:val="20"/>
              </w:rPr>
            </w:pPr>
            <w:r w:rsidRPr="00A164AF">
              <w:rPr>
                <w:b/>
                <w:sz w:val="20"/>
                <w:szCs w:val="20"/>
              </w:rPr>
              <w:t>4.2</w:t>
            </w:r>
            <w:r w:rsidRPr="00CD450E">
              <w:t xml:space="preserve"> </w:t>
            </w:r>
            <w:r w:rsidRPr="00A164AF">
              <w:rPr>
                <w:bCs/>
                <w:color w:val="0A0A0A"/>
                <w:w w:val="105"/>
                <w:sz w:val="20"/>
                <w:szCs w:val="20"/>
              </w:rPr>
              <w:t xml:space="preserve">Instruir por escrito y dar seguimiento al representante del MEP ante el proyecto OLCOMA para que: </w:t>
            </w:r>
          </w:p>
          <w:p w14:paraId="75A023F0" w14:textId="77777777" w:rsidR="0072705F" w:rsidRPr="00A164AF" w:rsidRDefault="0072705F" w:rsidP="0072705F">
            <w:pPr>
              <w:jc w:val="both"/>
              <w:rPr>
                <w:bCs/>
                <w:color w:val="0A0A0A"/>
                <w:w w:val="105"/>
                <w:sz w:val="20"/>
                <w:szCs w:val="20"/>
              </w:rPr>
            </w:pPr>
            <w:r w:rsidRPr="00A164AF">
              <w:rPr>
                <w:bCs/>
                <w:color w:val="0A0A0A"/>
                <w:w w:val="105"/>
                <w:sz w:val="20"/>
                <w:szCs w:val="20"/>
              </w:rPr>
              <w:lastRenderedPageBreak/>
              <w:t>Se establezcan los mecanismos que permitan ejercer mayor injerencia en la labor de control y seguimiento del proyecto.</w:t>
            </w:r>
          </w:p>
          <w:p w14:paraId="1B8F9DAF" w14:textId="77777777" w:rsidR="0072705F" w:rsidRPr="00A164AF" w:rsidRDefault="0072705F" w:rsidP="0072705F">
            <w:pPr>
              <w:jc w:val="both"/>
              <w:rPr>
                <w:sz w:val="20"/>
                <w:szCs w:val="20"/>
              </w:rPr>
            </w:pPr>
            <w:r w:rsidRPr="00A164AF">
              <w:rPr>
                <w:bCs/>
                <w:color w:val="0A0A0A"/>
                <w:w w:val="105"/>
                <w:sz w:val="20"/>
                <w:szCs w:val="20"/>
              </w:rPr>
              <w:t>Se cuente obligatoriamente con la documentación  actualizada y debidamente archivada de forma que sirva de consulta en el momento que se requiera y como parte de la rendición de cuentas.</w:t>
            </w:r>
            <w:r w:rsidRPr="00A164AF">
              <w:rPr>
                <w:sz w:val="20"/>
                <w:szCs w:val="20"/>
              </w:rPr>
              <w:t xml:space="preserve"> (</w:t>
            </w:r>
            <w:r w:rsidRPr="00A164AF">
              <w:rPr>
                <w:b/>
                <w:sz w:val="20"/>
                <w:szCs w:val="20"/>
              </w:rPr>
              <w:t>Ver hallazgo 2.1</w:t>
            </w:r>
            <w:r w:rsidRPr="00A164AF">
              <w:rPr>
                <w:sz w:val="20"/>
                <w:szCs w:val="20"/>
              </w:rPr>
              <w:t xml:space="preserve">) (Plazo: Inmediato). </w:t>
            </w:r>
          </w:p>
        </w:tc>
        <w:tc>
          <w:tcPr>
            <w:tcW w:w="1868" w:type="dxa"/>
            <w:tcBorders>
              <w:top w:val="single" w:sz="8" w:space="0" w:color="auto"/>
              <w:left w:val="nil"/>
              <w:bottom w:val="single" w:sz="8" w:space="0" w:color="auto"/>
              <w:right w:val="single" w:sz="8" w:space="0" w:color="auto"/>
            </w:tcBorders>
          </w:tcPr>
          <w:p w14:paraId="6FA100D6" w14:textId="77777777" w:rsidR="0072705F" w:rsidRPr="00A164AF" w:rsidRDefault="0072705F" w:rsidP="0072705F">
            <w:pPr>
              <w:jc w:val="both"/>
              <w:rPr>
                <w:bCs/>
                <w:color w:val="0A0A0A"/>
                <w:w w:val="105"/>
                <w:sz w:val="20"/>
                <w:szCs w:val="20"/>
              </w:rPr>
            </w:pPr>
            <w:r w:rsidRPr="00A164AF">
              <w:rPr>
                <w:bCs/>
                <w:color w:val="0A0A0A"/>
                <w:w w:val="105"/>
                <w:sz w:val="20"/>
                <w:szCs w:val="20"/>
              </w:rPr>
              <w:lastRenderedPageBreak/>
              <w:t>No se está de acuerdo con esta recomendación pues se ha cumplido con lo establecido en el convenio, que es fiscalizar y apoyar a través de la representación del MEP.</w:t>
            </w:r>
          </w:p>
          <w:p w14:paraId="0EAA0FC6" w14:textId="77777777" w:rsidR="0072705F" w:rsidRPr="00930C67" w:rsidRDefault="0072705F" w:rsidP="0072705F">
            <w:pPr>
              <w:jc w:val="both"/>
              <w:rPr>
                <w:b/>
                <w:iCs/>
              </w:rPr>
            </w:pPr>
            <w:r w:rsidRPr="00A164AF">
              <w:rPr>
                <w:bCs/>
                <w:color w:val="0A0A0A"/>
                <w:w w:val="105"/>
                <w:sz w:val="20"/>
                <w:szCs w:val="20"/>
              </w:rPr>
              <w:t xml:space="preserve">Las actas se solicitaron a su debido tiempo ante la </w:t>
            </w:r>
            <w:r w:rsidRPr="00A164AF">
              <w:rPr>
                <w:bCs/>
                <w:color w:val="0A0A0A"/>
                <w:w w:val="105"/>
                <w:sz w:val="20"/>
                <w:szCs w:val="20"/>
              </w:rPr>
              <w:lastRenderedPageBreak/>
              <w:t>UCR, que es la que por convenio tiene funcionarios administrativos para esto.</w:t>
            </w:r>
          </w:p>
        </w:tc>
        <w:tc>
          <w:tcPr>
            <w:tcW w:w="4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D2BE67D" w14:textId="77777777" w:rsidR="0072705F" w:rsidRPr="00930C67" w:rsidRDefault="0072705F" w:rsidP="0072705F">
            <w:pPr>
              <w:jc w:val="center"/>
              <w:rPr>
                <w:b/>
                <w:iCs/>
              </w:rPr>
            </w:pPr>
          </w:p>
        </w:tc>
        <w:tc>
          <w:tcPr>
            <w:tcW w:w="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8360ECC" w14:textId="77777777" w:rsidR="0072705F" w:rsidRPr="00930C67" w:rsidRDefault="0072705F" w:rsidP="0072705F">
            <w:pPr>
              <w:jc w:val="center"/>
            </w:pPr>
            <w:r>
              <w:t>X</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CE2633B" w14:textId="77777777" w:rsidR="0072705F" w:rsidRPr="00930C67" w:rsidRDefault="0072705F" w:rsidP="0072705F">
            <w:pPr>
              <w:jc w:val="center"/>
              <w:rPr>
                <w:b/>
                <w:iCs/>
              </w:rPr>
            </w:pPr>
          </w:p>
        </w:tc>
        <w:tc>
          <w:tcPr>
            <w:tcW w:w="30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4058DF9" w14:textId="77777777" w:rsidR="0072705F" w:rsidRPr="00762A55" w:rsidRDefault="0072705F" w:rsidP="0072705F">
            <w:pPr>
              <w:autoSpaceDE w:val="0"/>
              <w:autoSpaceDN w:val="0"/>
              <w:adjustRightInd w:val="0"/>
              <w:jc w:val="both"/>
              <w:rPr>
                <w:bCs/>
                <w:color w:val="0A0A0A"/>
                <w:w w:val="105"/>
                <w:sz w:val="20"/>
                <w:szCs w:val="20"/>
              </w:rPr>
            </w:pPr>
            <w:r w:rsidRPr="00762A55">
              <w:rPr>
                <w:bCs/>
                <w:color w:val="0A0A0A"/>
                <w:w w:val="105"/>
                <w:sz w:val="20"/>
                <w:szCs w:val="20"/>
              </w:rPr>
              <w:t xml:space="preserve">Aunado a lo indicado en la observación 7, sobre el hallazgo </w:t>
            </w:r>
            <w:r w:rsidRPr="00762A55">
              <w:rPr>
                <w:b/>
                <w:bCs/>
                <w:color w:val="0A0A0A"/>
                <w:w w:val="105"/>
                <w:sz w:val="20"/>
                <w:szCs w:val="20"/>
              </w:rPr>
              <w:t>2.1 Revisión de la función coordinadora del Proyecto Olimpiada Costarricense de Matemática (OLCOMA)</w:t>
            </w:r>
            <w:r w:rsidRPr="00762A55">
              <w:rPr>
                <w:bCs/>
                <w:color w:val="0A0A0A"/>
                <w:w w:val="105"/>
                <w:sz w:val="20"/>
                <w:szCs w:val="20"/>
              </w:rPr>
              <w:t>,</w:t>
            </w:r>
            <w:r>
              <w:rPr>
                <w:bCs/>
                <w:color w:val="0A0A0A"/>
                <w:w w:val="105"/>
                <w:sz w:val="20"/>
                <w:szCs w:val="20"/>
              </w:rPr>
              <w:t xml:space="preserve"> c</w:t>
            </w:r>
            <w:r w:rsidRPr="00536C86">
              <w:rPr>
                <w:bCs/>
                <w:color w:val="0A0A0A"/>
                <w:w w:val="105"/>
                <w:sz w:val="20"/>
                <w:szCs w:val="20"/>
              </w:rPr>
              <w:t xml:space="preserve">omo parte de esa fiscalización, es necesario al menos que el representante del MEP cuente con la información </w:t>
            </w:r>
            <w:r>
              <w:rPr>
                <w:bCs/>
                <w:color w:val="0A0A0A"/>
                <w:w w:val="105"/>
                <w:sz w:val="20"/>
                <w:szCs w:val="20"/>
              </w:rPr>
              <w:t xml:space="preserve">o </w:t>
            </w:r>
            <w:r w:rsidRPr="00FF3266">
              <w:rPr>
                <w:bCs/>
                <w:color w:val="0A0A0A"/>
                <w:w w:val="105"/>
                <w:sz w:val="20"/>
                <w:szCs w:val="20"/>
              </w:rPr>
              <w:t>documentación arc</w:t>
            </w:r>
            <w:r>
              <w:rPr>
                <w:bCs/>
                <w:color w:val="0A0A0A"/>
                <w:w w:val="105"/>
                <w:sz w:val="20"/>
                <w:szCs w:val="20"/>
              </w:rPr>
              <w:t xml:space="preserve">hivada, es indispensable </w:t>
            </w:r>
            <w:r w:rsidRPr="00FF3266">
              <w:rPr>
                <w:bCs/>
                <w:color w:val="0A0A0A"/>
                <w:w w:val="105"/>
                <w:sz w:val="20"/>
                <w:szCs w:val="20"/>
              </w:rPr>
              <w:t xml:space="preserve">la rendición de cuentas, pues es el MEP quien </w:t>
            </w:r>
            <w:r w:rsidRPr="00FF3266">
              <w:rPr>
                <w:bCs/>
                <w:color w:val="0A0A0A"/>
                <w:w w:val="105"/>
                <w:sz w:val="20"/>
                <w:szCs w:val="20"/>
              </w:rPr>
              <w:lastRenderedPageBreak/>
              <w:t>traslada los fondos para la realización de este proyecto y no se cuenta con información a nivel institucional</w:t>
            </w:r>
            <w:r>
              <w:rPr>
                <w:bCs/>
                <w:color w:val="0A0A0A"/>
                <w:w w:val="105"/>
                <w:sz w:val="20"/>
                <w:szCs w:val="20"/>
              </w:rPr>
              <w:t xml:space="preserve">. </w:t>
            </w:r>
            <w:r w:rsidRPr="00C50C33">
              <w:rPr>
                <w:bCs/>
                <w:w w:val="105"/>
                <w:sz w:val="20"/>
                <w:szCs w:val="20"/>
              </w:rPr>
              <w:t xml:space="preserve">Además, considera esta Auditoría Interna </w:t>
            </w:r>
            <w:r>
              <w:rPr>
                <w:bCs/>
                <w:color w:val="0A0A0A"/>
                <w:w w:val="105"/>
                <w:sz w:val="20"/>
                <w:szCs w:val="20"/>
              </w:rPr>
              <w:t>que no</w:t>
            </w:r>
            <w:r w:rsidRPr="00762A55">
              <w:rPr>
                <w:bCs/>
                <w:color w:val="0A0A0A"/>
                <w:w w:val="105"/>
                <w:sz w:val="20"/>
                <w:szCs w:val="20"/>
              </w:rPr>
              <w:t xml:space="preserve"> se trata de que el MEP </w:t>
            </w:r>
            <w:r>
              <w:rPr>
                <w:bCs/>
                <w:color w:val="0A0A0A"/>
                <w:w w:val="105"/>
                <w:sz w:val="20"/>
                <w:szCs w:val="20"/>
              </w:rPr>
              <w:t>solicite</w:t>
            </w:r>
            <w:r w:rsidRPr="00762A55">
              <w:rPr>
                <w:bCs/>
                <w:color w:val="0A0A0A"/>
                <w:w w:val="105"/>
                <w:sz w:val="20"/>
                <w:szCs w:val="20"/>
              </w:rPr>
              <w:t xml:space="preserve"> la información cuando se requiera, </w:t>
            </w:r>
            <w:r>
              <w:rPr>
                <w:bCs/>
                <w:color w:val="0A0A0A"/>
                <w:w w:val="105"/>
                <w:sz w:val="20"/>
                <w:szCs w:val="20"/>
              </w:rPr>
              <w:t xml:space="preserve">se debe tener claro </w:t>
            </w:r>
            <w:r w:rsidRPr="00762A55">
              <w:rPr>
                <w:bCs/>
                <w:color w:val="0A0A0A"/>
                <w:w w:val="105"/>
                <w:sz w:val="20"/>
                <w:szCs w:val="20"/>
              </w:rPr>
              <w:t>que la documentación debe estar al acceso de manera expedita, es decir</w:t>
            </w:r>
            <w:r>
              <w:rPr>
                <w:bCs/>
                <w:color w:val="0A0A0A"/>
                <w:w w:val="105"/>
                <w:sz w:val="20"/>
                <w:szCs w:val="20"/>
              </w:rPr>
              <w:t>,</w:t>
            </w:r>
            <w:r w:rsidRPr="00762A55">
              <w:rPr>
                <w:bCs/>
                <w:color w:val="0A0A0A"/>
                <w:w w:val="105"/>
                <w:sz w:val="20"/>
                <w:szCs w:val="20"/>
              </w:rPr>
              <w:t xml:space="preserve"> la UCR </w:t>
            </w:r>
            <w:r>
              <w:rPr>
                <w:bCs/>
                <w:color w:val="0A0A0A"/>
                <w:w w:val="105"/>
                <w:sz w:val="20"/>
                <w:szCs w:val="20"/>
              </w:rPr>
              <w:t>debe remitir como</w:t>
            </w:r>
            <w:r w:rsidRPr="00762A55">
              <w:rPr>
                <w:bCs/>
                <w:color w:val="0A0A0A"/>
                <w:w w:val="105"/>
                <w:sz w:val="20"/>
                <w:szCs w:val="20"/>
              </w:rPr>
              <w:t xml:space="preserve"> mínimo </w:t>
            </w:r>
            <w:r>
              <w:rPr>
                <w:bCs/>
                <w:color w:val="0A0A0A"/>
                <w:w w:val="105"/>
                <w:sz w:val="20"/>
                <w:szCs w:val="20"/>
              </w:rPr>
              <w:t>una vez al mes los documentos y que éstos</w:t>
            </w:r>
            <w:r w:rsidRPr="00762A55">
              <w:rPr>
                <w:bCs/>
                <w:color w:val="0A0A0A"/>
                <w:w w:val="105"/>
                <w:sz w:val="20"/>
                <w:szCs w:val="20"/>
              </w:rPr>
              <w:t xml:space="preserve"> estén debidamente custodiados por el f</w:t>
            </w:r>
            <w:r>
              <w:rPr>
                <w:bCs/>
                <w:color w:val="0A0A0A"/>
                <w:w w:val="105"/>
                <w:sz w:val="20"/>
                <w:szCs w:val="20"/>
              </w:rPr>
              <w:t xml:space="preserve">uncionario a cargo del proyecto, </w:t>
            </w:r>
            <w:r w:rsidRPr="00C50C33">
              <w:rPr>
                <w:bCs/>
                <w:w w:val="105"/>
                <w:sz w:val="20"/>
                <w:szCs w:val="20"/>
              </w:rPr>
              <w:t>de manera que facilite la consulta inmediata.</w:t>
            </w:r>
          </w:p>
        </w:tc>
      </w:tr>
    </w:tbl>
    <w:p w14:paraId="799D7B63" w14:textId="77777777" w:rsidR="0072705F" w:rsidRPr="006E0FD0" w:rsidRDefault="0072705F" w:rsidP="0089481A">
      <w:pPr>
        <w:jc w:val="center"/>
        <w:rPr>
          <w:b/>
        </w:rPr>
      </w:pPr>
    </w:p>
    <w:p w14:paraId="009CCE64" w14:textId="77777777" w:rsidR="0089481A" w:rsidRPr="006E0FD0" w:rsidRDefault="0089481A" w:rsidP="0089481A">
      <w:pPr>
        <w:jc w:val="center"/>
        <w:rPr>
          <w:lang w:val="es-CR"/>
        </w:rPr>
      </w:pPr>
    </w:p>
    <w:p w14:paraId="1AA67074" w14:textId="77777777" w:rsidR="0089481A" w:rsidRPr="006E0FD0" w:rsidRDefault="0089481A" w:rsidP="0089481A">
      <w:pPr>
        <w:pStyle w:val="Sinespaciado"/>
        <w:rPr>
          <w:b/>
          <w:sz w:val="20"/>
          <w:szCs w:val="20"/>
          <w:lang w:val="es-CR" w:eastAsia="es-ES"/>
        </w:rPr>
      </w:pPr>
    </w:p>
    <w:sectPr w:rsidR="0089481A" w:rsidRPr="006E0FD0" w:rsidSect="00486EF4">
      <w:headerReference w:type="even" r:id="rId8"/>
      <w:headerReference w:type="default" r:id="rId9"/>
      <w:footerReference w:type="even" r:id="rId10"/>
      <w:footerReference w:type="default" r:id="rId11"/>
      <w:headerReference w:type="first" r:id="rId12"/>
      <w:footerReference w:type="first" r:id="rId13"/>
      <w:pgSz w:w="12240" w:h="15840" w:code="1"/>
      <w:pgMar w:top="1418" w:right="1701" w:bottom="1418" w:left="1701" w:header="851" w:footer="284"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5433BD" w16cid:durableId="21A72B2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0A39A9" w14:textId="77777777" w:rsidR="00764CB3" w:rsidRDefault="00764CB3" w:rsidP="006E3FF9">
      <w:r>
        <w:separator/>
      </w:r>
    </w:p>
  </w:endnote>
  <w:endnote w:type="continuationSeparator" w:id="0">
    <w:p w14:paraId="6D2C551F" w14:textId="77777777" w:rsidR="00764CB3" w:rsidRDefault="00764CB3" w:rsidP="006E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FC33E" w14:textId="77777777" w:rsidR="00B62A79" w:rsidRDefault="00B62A7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55A32" w14:textId="77777777" w:rsidR="0072705F" w:rsidRDefault="0072705F" w:rsidP="00AC0D2F">
    <w:pPr>
      <w:pStyle w:val="Piedepgina"/>
      <w:pBdr>
        <w:top w:val="single" w:sz="4" w:space="1" w:color="auto"/>
      </w:pBdr>
      <w:rPr>
        <w:b/>
        <w:bCs/>
        <w:lang w:eastAsia="es-ES"/>
      </w:rPr>
    </w:pPr>
    <w:r w:rsidRPr="0049389B">
      <w:rPr>
        <w:b/>
        <w:bCs/>
        <w:lang w:eastAsia="es-ES"/>
      </w:rPr>
      <w:t>AI-MEP</w:t>
    </w:r>
    <w:r w:rsidRPr="0049389B">
      <w:rPr>
        <w:b/>
        <w:bCs/>
        <w:lang w:eastAsia="es-ES"/>
      </w:rPr>
      <w:tab/>
      <w:t xml:space="preserve"> </w:t>
    </w:r>
    <w:r w:rsidRPr="0049389B">
      <w:rPr>
        <w:b/>
        <w:bCs/>
        <w:lang w:eastAsia="es-ES"/>
      </w:rPr>
      <w:tab/>
      <w:t xml:space="preserve">PÁGINA </w:t>
    </w:r>
    <w:r w:rsidRPr="0049389B">
      <w:rPr>
        <w:b/>
        <w:bCs/>
        <w:lang w:eastAsia="es-ES"/>
      </w:rPr>
      <w:fldChar w:fldCharType="begin"/>
    </w:r>
    <w:r w:rsidRPr="0049389B">
      <w:rPr>
        <w:b/>
        <w:bCs/>
        <w:lang w:eastAsia="es-ES"/>
      </w:rPr>
      <w:instrText xml:space="preserve"> PAGE </w:instrText>
    </w:r>
    <w:r w:rsidRPr="0049389B">
      <w:rPr>
        <w:b/>
        <w:bCs/>
        <w:lang w:eastAsia="es-ES"/>
      </w:rPr>
      <w:fldChar w:fldCharType="separate"/>
    </w:r>
    <w:r w:rsidR="00B62A79">
      <w:rPr>
        <w:b/>
        <w:bCs/>
        <w:noProof/>
        <w:lang w:eastAsia="es-ES"/>
      </w:rPr>
      <w:t>2</w:t>
    </w:r>
    <w:r w:rsidRPr="0049389B">
      <w:rPr>
        <w:b/>
        <w:bCs/>
        <w:lang w:eastAsia="es-ES"/>
      </w:rPr>
      <w:fldChar w:fldCharType="end"/>
    </w:r>
    <w:r w:rsidRPr="0049389B">
      <w:rPr>
        <w:b/>
        <w:bCs/>
        <w:lang w:eastAsia="es-ES"/>
      </w:rPr>
      <w:t xml:space="preserve"> DE </w:t>
    </w:r>
    <w:r w:rsidRPr="0049389B">
      <w:rPr>
        <w:b/>
        <w:bCs/>
        <w:lang w:eastAsia="es-ES"/>
      </w:rPr>
      <w:fldChar w:fldCharType="begin"/>
    </w:r>
    <w:r w:rsidRPr="0049389B">
      <w:rPr>
        <w:b/>
        <w:bCs/>
        <w:lang w:eastAsia="es-ES"/>
      </w:rPr>
      <w:instrText xml:space="preserve"> NUMPAGES </w:instrText>
    </w:r>
    <w:r w:rsidRPr="0049389B">
      <w:rPr>
        <w:b/>
        <w:bCs/>
        <w:lang w:eastAsia="es-ES"/>
      </w:rPr>
      <w:fldChar w:fldCharType="separate"/>
    </w:r>
    <w:r w:rsidR="00B62A79">
      <w:rPr>
        <w:b/>
        <w:bCs/>
        <w:noProof/>
        <w:lang w:eastAsia="es-ES"/>
      </w:rPr>
      <w:t>32</w:t>
    </w:r>
    <w:r w:rsidRPr="0049389B">
      <w:rPr>
        <w:b/>
        <w:bCs/>
        <w:lang w:eastAsia="es-ES"/>
      </w:rPr>
      <w:fldChar w:fldCharType="end"/>
    </w:r>
  </w:p>
  <w:p w14:paraId="7B71D686" w14:textId="7D701DED" w:rsidR="0072705F" w:rsidRPr="00BA25B4" w:rsidRDefault="0072705F" w:rsidP="00BA25B4">
    <w:pPr>
      <w:pStyle w:val="Piedepgina"/>
      <w:pBdr>
        <w:top w:val="single" w:sz="4" w:space="1" w:color="auto"/>
      </w:pBdr>
      <w:jc w:val="both"/>
      <w:rPr>
        <w:bCs/>
        <w:color w:val="FF0000"/>
        <w:sz w:val="18"/>
        <w:szCs w:val="18"/>
        <w:lang w:eastAsia="es-E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12FBA" w14:textId="1AC8FEE2" w:rsidR="007E2B36" w:rsidRPr="007E2B36" w:rsidRDefault="007E2B36" w:rsidP="007E2B36">
    <w:pPr>
      <w:pBdr>
        <w:bottom w:val="single" w:sz="4" w:space="1" w:color="auto"/>
      </w:pBdr>
      <w:tabs>
        <w:tab w:val="center" w:pos="4252"/>
        <w:tab w:val="right" w:pos="8504"/>
      </w:tabs>
      <w:jc w:val="center"/>
      <w:rPr>
        <w:b/>
        <w:bCs/>
        <w:sz w:val="22"/>
        <w:szCs w:val="22"/>
        <w:lang w:val="es-CR"/>
      </w:rPr>
    </w:pPr>
    <w:r w:rsidRPr="006A71E5">
      <w:rPr>
        <w:b/>
        <w:bCs/>
        <w:sz w:val="22"/>
        <w:szCs w:val="22"/>
        <w:lang w:val="es-CR"/>
      </w:rPr>
      <w:t>Transformación curricular, una apuesta por la calidad educativa</w:t>
    </w:r>
  </w:p>
  <w:p w14:paraId="1C44CBD1" w14:textId="77777777" w:rsidR="0072705F" w:rsidRPr="00AE41D6" w:rsidRDefault="0072705F" w:rsidP="0007096A">
    <w:pPr>
      <w:tabs>
        <w:tab w:val="center" w:pos="4252"/>
        <w:tab w:val="right" w:pos="8504"/>
      </w:tabs>
      <w:jc w:val="center"/>
      <w:rPr>
        <w:sz w:val="18"/>
        <w:szCs w:val="18"/>
        <w:lang w:val="es-CR"/>
      </w:rPr>
    </w:pPr>
    <w:r w:rsidRPr="00AE41D6">
      <w:rPr>
        <w:sz w:val="18"/>
        <w:szCs w:val="18"/>
        <w:lang w:val="es-CR"/>
      </w:rPr>
      <w:t>Teléfonos: 2255-1725, 2223-2050, Piso 7 edificio Raventós, San José</w:t>
    </w:r>
  </w:p>
  <w:p w14:paraId="164BCC7F" w14:textId="77777777" w:rsidR="0072705F" w:rsidRPr="00AE41D6" w:rsidRDefault="0072705F" w:rsidP="0007096A">
    <w:pPr>
      <w:pStyle w:val="Piedepgina"/>
      <w:rPr>
        <w:sz w:val="18"/>
        <w:szCs w:val="18"/>
      </w:rPr>
    </w:pPr>
    <w:r w:rsidRPr="00AE41D6">
      <w:rPr>
        <w:sz w:val="18"/>
        <w:szCs w:val="18"/>
      </w:rPr>
      <w:tab/>
    </w:r>
    <w:r w:rsidRPr="00AE41D6">
      <w:rPr>
        <w:sz w:val="18"/>
        <w:szCs w:val="18"/>
        <w:lang w:val="it-IT"/>
      </w:rPr>
      <w:t>Correo:</w:t>
    </w:r>
    <w:r w:rsidRPr="00AE41D6">
      <w:rPr>
        <w:sz w:val="18"/>
        <w:szCs w:val="18"/>
      </w:rPr>
      <w:t xml:space="preserve"> </w:t>
    </w:r>
    <w:hyperlink r:id="rId1" w:history="1">
      <w:r w:rsidRPr="00AE41D6">
        <w:rPr>
          <w:rStyle w:val="Hipervnculo"/>
          <w:sz w:val="18"/>
          <w:szCs w:val="18"/>
        </w:rPr>
        <w:t>auditoria.notificaciones@mep.go.cr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5316C5" w14:textId="77777777" w:rsidR="00764CB3" w:rsidRDefault="00764CB3" w:rsidP="006E3FF9">
      <w:r>
        <w:separator/>
      </w:r>
    </w:p>
  </w:footnote>
  <w:footnote w:type="continuationSeparator" w:id="0">
    <w:p w14:paraId="75B06977" w14:textId="77777777" w:rsidR="00764CB3" w:rsidRDefault="00764CB3" w:rsidP="006E3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0C187" w14:textId="77777777" w:rsidR="00B62A79" w:rsidRDefault="00B62A7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AC66B" w14:textId="7E546C8F" w:rsidR="0072705F" w:rsidRPr="00AE41D6" w:rsidRDefault="0072705F" w:rsidP="00AE41D6">
    <w:pPr>
      <w:pBdr>
        <w:bottom w:val="single" w:sz="4" w:space="1" w:color="auto"/>
      </w:pBdr>
      <w:tabs>
        <w:tab w:val="left" w:pos="7371"/>
      </w:tabs>
      <w:rPr>
        <w:b/>
        <w:bCs/>
        <w:lang w:eastAsia="es-ES"/>
      </w:rPr>
    </w:pPr>
    <w:r w:rsidRPr="00AE41D6">
      <w:rPr>
        <w:b/>
        <w:bCs/>
        <w:lang w:eastAsia="es-ES"/>
      </w:rPr>
      <w:t xml:space="preserve">INFORME </w:t>
    </w:r>
    <w:r w:rsidR="00B62A79">
      <w:rPr>
        <w:b/>
        <w:bCs/>
        <w:lang w:eastAsia="es-ES"/>
      </w:rPr>
      <w:t>14</w:t>
    </w:r>
    <w:r w:rsidRPr="00AE41D6">
      <w:rPr>
        <w:b/>
        <w:bCs/>
        <w:lang w:eastAsia="es-ES"/>
      </w:rPr>
      <w:t>-</w:t>
    </w:r>
    <w:r w:rsidR="00B62A79">
      <w:rPr>
        <w:b/>
        <w:bCs/>
        <w:lang w:eastAsia="es-ES"/>
      </w:rPr>
      <w:t>20</w:t>
    </w:r>
    <w:r w:rsidRPr="00AE41D6">
      <w:rPr>
        <w:b/>
        <w:bCs/>
        <w:lang w:eastAsia="es-ES"/>
      </w:rPr>
      <w:t xml:space="preserve">20 DEPARTAMENTO DE TERCER CICLO Y EDUCACIÓN </w:t>
    </w:r>
    <w:bookmarkStart w:id="23" w:name="_GoBack"/>
    <w:bookmarkEnd w:id="23"/>
    <w:r w:rsidRPr="00AE41D6">
      <w:rPr>
        <w:b/>
        <w:bCs/>
        <w:lang w:eastAsia="es-ES"/>
      </w:rPr>
      <w:t>DIVERSIFICADA</w:t>
    </w:r>
  </w:p>
  <w:p w14:paraId="5B9AAA0C" w14:textId="77777777" w:rsidR="0072705F" w:rsidRPr="00A6549D" w:rsidRDefault="0072705F" w:rsidP="00A6549D">
    <w:pPr>
      <w:pStyle w:val="Encabezado"/>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9F9DA" w14:textId="6F30EE5E" w:rsidR="0072705F" w:rsidRDefault="0072705F" w:rsidP="003002FB">
    <w:pPr>
      <w:pStyle w:val="Encabezado"/>
      <w:pBdr>
        <w:bottom w:val="single" w:sz="4" w:space="1" w:color="auto"/>
      </w:pBdr>
      <w:tabs>
        <w:tab w:val="left" w:pos="6237"/>
        <w:tab w:val="right" w:pos="7797"/>
      </w:tabs>
    </w:pPr>
    <w:r>
      <w:rPr>
        <w:rFonts w:ascii="Times New Roman" w:hAnsi="Times New Roman"/>
        <w:noProof/>
        <w:lang w:eastAsia="es-CR"/>
      </w:rPr>
      <w:drawing>
        <wp:inline distT="0" distB="0" distL="0" distR="0" wp14:anchorId="43358E73" wp14:editId="78A6A6D1">
          <wp:extent cx="2660400" cy="648000"/>
          <wp:effectExtent l="0" t="0" r="698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AI MEP (002).png"/>
                  <pic:cNvPicPr/>
                </pic:nvPicPr>
                <pic:blipFill>
                  <a:blip r:embed="rId1">
                    <a:extLst>
                      <a:ext uri="{28A0092B-C50C-407E-A947-70E740481C1C}">
                        <a14:useLocalDpi xmlns:a14="http://schemas.microsoft.com/office/drawing/2010/main" val="0"/>
                      </a:ext>
                    </a:extLst>
                  </a:blip>
                  <a:stretch>
                    <a:fillRect/>
                  </a:stretch>
                </pic:blipFill>
                <pic:spPr>
                  <a:xfrm>
                    <a:off x="0" y="0"/>
                    <a:ext cx="2660400" cy="648000"/>
                  </a:xfrm>
                  <a:prstGeom prst="rect">
                    <a:avLst/>
                  </a:prstGeom>
                </pic:spPr>
              </pic:pic>
            </a:graphicData>
          </a:graphic>
        </wp:inline>
      </w:drawing>
    </w:r>
    <w:r>
      <w:rPr>
        <w:noProof/>
        <w:lang w:eastAsia="es-CR"/>
      </w:rPr>
      <mc:AlternateContent>
        <mc:Choice Requires="wps">
          <w:drawing>
            <wp:anchor distT="0" distB="0" distL="114300" distR="114300" simplePos="0" relativeHeight="251657216" behindDoc="0" locked="0" layoutInCell="1" allowOverlap="1" wp14:anchorId="102F5F97" wp14:editId="0472D384">
              <wp:simplePos x="0" y="0"/>
              <wp:positionH relativeFrom="margin">
                <wp:align>right</wp:align>
              </wp:positionH>
              <wp:positionV relativeFrom="paragraph">
                <wp:posOffset>-92710</wp:posOffset>
              </wp:positionV>
              <wp:extent cx="3228975" cy="913130"/>
              <wp:effectExtent l="0" t="0" r="0" b="127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913130"/>
                      </a:xfrm>
                      <a:prstGeom prst="rect">
                        <a:avLst/>
                      </a:prstGeom>
                      <a:noFill/>
                      <a:ln>
                        <a:noFill/>
                      </a:ln>
                    </wps:spPr>
                    <wps:txbx>
                      <w:txbxContent>
                        <w:p w14:paraId="7380DDEB" w14:textId="3032DD32" w:rsidR="0072705F" w:rsidRDefault="0072705F"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 xml:space="preserve">INFORME </w:t>
                          </w:r>
                          <w:r w:rsidR="00B62A79">
                            <w:rPr>
                              <w:rFonts w:ascii="Times New Roman" w:hAnsi="Times New Roman"/>
                              <w:b/>
                              <w:sz w:val="28"/>
                              <w:szCs w:val="28"/>
                              <w:lang w:val="es-ES" w:eastAsia="es-ES"/>
                            </w:rPr>
                            <w:t>14</w:t>
                          </w:r>
                          <w:r>
                            <w:rPr>
                              <w:rFonts w:ascii="Times New Roman" w:hAnsi="Times New Roman"/>
                              <w:b/>
                              <w:sz w:val="28"/>
                              <w:szCs w:val="28"/>
                              <w:lang w:val="es-ES" w:eastAsia="es-ES"/>
                            </w:rPr>
                            <w:t>-20</w:t>
                          </w:r>
                          <w:r w:rsidR="00B62A79">
                            <w:rPr>
                              <w:rFonts w:ascii="Times New Roman" w:hAnsi="Times New Roman"/>
                              <w:b/>
                              <w:sz w:val="28"/>
                              <w:szCs w:val="28"/>
                              <w:lang w:val="es-ES" w:eastAsia="es-ES"/>
                            </w:rPr>
                            <w:t>20</w:t>
                          </w:r>
                        </w:p>
                        <w:p w14:paraId="31CE665A" w14:textId="77777777" w:rsidR="0072705F" w:rsidRPr="00B24ADE" w:rsidRDefault="0072705F"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DEPARTAMENTO DE TERCER CICLO Y EDUCACIÓN DIVERSIFICADA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F5F97" id="_x0000_t202" coordsize="21600,21600" o:spt="202" path="m,l,21600r21600,l21600,xe">
              <v:stroke joinstyle="miter"/>
              <v:path gradientshapeok="t" o:connecttype="rect"/>
            </v:shapetype>
            <v:shape id="Text Box 1" o:spid="_x0000_s1026" type="#_x0000_t202" style="position:absolute;margin-left:203.05pt;margin-top:-7.3pt;width:254.25pt;height:71.9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" filled="f" stroked="f">
              <v:textbox>
                <w:txbxContent>
                  <w:p w14:paraId="7380DDEB" w14:textId="3032DD32" w:rsidR="0072705F" w:rsidRDefault="0072705F"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 xml:space="preserve">INFORME </w:t>
                    </w:r>
                    <w:r w:rsidR="00B62A79">
                      <w:rPr>
                        <w:rFonts w:ascii="Times New Roman" w:hAnsi="Times New Roman"/>
                        <w:b/>
                        <w:sz w:val="28"/>
                        <w:szCs w:val="28"/>
                        <w:lang w:val="es-ES" w:eastAsia="es-ES"/>
                      </w:rPr>
                      <w:t>14</w:t>
                    </w:r>
                    <w:r>
                      <w:rPr>
                        <w:rFonts w:ascii="Times New Roman" w:hAnsi="Times New Roman"/>
                        <w:b/>
                        <w:sz w:val="28"/>
                        <w:szCs w:val="28"/>
                        <w:lang w:val="es-ES" w:eastAsia="es-ES"/>
                      </w:rPr>
                      <w:t>-20</w:t>
                    </w:r>
                    <w:r w:rsidR="00B62A79">
                      <w:rPr>
                        <w:rFonts w:ascii="Times New Roman" w:hAnsi="Times New Roman"/>
                        <w:b/>
                        <w:sz w:val="28"/>
                        <w:szCs w:val="28"/>
                        <w:lang w:val="es-ES" w:eastAsia="es-ES"/>
                      </w:rPr>
                      <w:t>20</w:t>
                    </w:r>
                  </w:p>
                  <w:p w14:paraId="31CE665A" w14:textId="77777777" w:rsidR="0072705F" w:rsidRPr="00B24ADE" w:rsidRDefault="0072705F"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DEPARTAMENTO DE TERCER CICLO Y EDUCACIÓN DIVERSIFICADA</w:t>
                    </w:r>
                  </w:p>
                </w:txbxContent>
              </v:textbox>
              <w10:wrap anchorx="margin"/>
            </v:shape>
          </w:pict>
        </mc:Fallback>
      </mc:AlternateContent>
    </w:r>
    <w:r>
      <w:tab/>
    </w:r>
  </w:p>
  <w:p w14:paraId="4842DA31" w14:textId="0987130B" w:rsidR="0072705F" w:rsidRDefault="0072705F" w:rsidP="003002FB">
    <w:pPr>
      <w:pStyle w:val="Encabezado"/>
      <w:pBdr>
        <w:bottom w:val="single" w:sz="4" w:space="1" w:color="auto"/>
      </w:pBdr>
      <w:tabs>
        <w:tab w:val="left" w:pos="6237"/>
        <w:tab w:val="right" w:pos="779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F2E54"/>
    <w:multiLevelType w:val="multilevel"/>
    <w:tmpl w:val="7C0C4D56"/>
    <w:lvl w:ilvl="0">
      <w:start w:val="1"/>
      <w:numFmt w:val="decimal"/>
      <w:pStyle w:val="Encabezado1"/>
      <w:lvlText w:val="%1."/>
      <w:lvlJc w:val="left"/>
      <w:pPr>
        <w:ind w:left="360" w:hanging="360"/>
      </w:pPr>
    </w:lvl>
    <w:lvl w:ilvl="1">
      <w:start w:val="1"/>
      <w:numFmt w:val="decimal"/>
      <w:pStyle w:val="Encabezado2"/>
      <w:lvlText w:val="%1.%2."/>
      <w:lvlJc w:val="left"/>
      <w:pPr>
        <w:ind w:left="432" w:hanging="432"/>
      </w:pPr>
    </w:lvl>
    <w:lvl w:ilvl="2">
      <w:start w:val="1"/>
      <w:numFmt w:val="decimal"/>
      <w:pStyle w:val="Encabezado3"/>
      <w:lvlText w:val="%1.%2.%3."/>
      <w:lvlJc w:val="left"/>
      <w:pPr>
        <w:ind w:left="1224" w:hanging="504"/>
      </w:pPr>
    </w:lvl>
    <w:lvl w:ilvl="3">
      <w:start w:val="1"/>
      <w:numFmt w:val="decimal"/>
      <w:pStyle w:val="Encabezado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5D3D80"/>
    <w:multiLevelType w:val="multilevel"/>
    <w:tmpl w:val="1D0A7C30"/>
    <w:lvl w:ilvl="0">
      <w:start w:val="1"/>
      <w:numFmt w:val="bullet"/>
      <w:lvlText w:val=""/>
      <w:lvlJc w:val="left"/>
      <w:pPr>
        <w:ind w:left="360" w:hanging="360"/>
      </w:pPr>
      <w:rPr>
        <w:rFonts w:ascii="Symbol" w:hAnsi="Symbol"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E05F4F"/>
    <w:multiLevelType w:val="hybridMultilevel"/>
    <w:tmpl w:val="2F8C81D2"/>
    <w:lvl w:ilvl="0" w:tplc="F306B7B6">
      <w:start w:val="1"/>
      <w:numFmt w:val="decimal"/>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B544DE6"/>
    <w:multiLevelType w:val="hybridMultilevel"/>
    <w:tmpl w:val="4650D54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0D9A03DC"/>
    <w:multiLevelType w:val="hybridMultilevel"/>
    <w:tmpl w:val="80C68E82"/>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5" w15:restartNumberingAfterBreak="0">
    <w:nsid w:val="17375B20"/>
    <w:multiLevelType w:val="hybridMultilevel"/>
    <w:tmpl w:val="98EE8BC0"/>
    <w:lvl w:ilvl="0" w:tplc="F126D4EE">
      <w:start w:val="1"/>
      <w:numFmt w:val="decimal"/>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9212ABE"/>
    <w:multiLevelType w:val="hybridMultilevel"/>
    <w:tmpl w:val="90B04E5C"/>
    <w:lvl w:ilvl="0" w:tplc="B906C6F6">
      <w:start w:val="1"/>
      <w:numFmt w:val="decimal"/>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19673877"/>
    <w:multiLevelType w:val="multilevel"/>
    <w:tmpl w:val="E29C23B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DD4F8C"/>
    <w:multiLevelType w:val="hybridMultilevel"/>
    <w:tmpl w:val="B9D0DD2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24BE34B3"/>
    <w:multiLevelType w:val="multilevel"/>
    <w:tmpl w:val="E9528F8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845FD2"/>
    <w:multiLevelType w:val="hybridMultilevel"/>
    <w:tmpl w:val="70D284AE"/>
    <w:lvl w:ilvl="0" w:tplc="E6086CB2">
      <w:start w:val="1"/>
      <w:numFmt w:val="bullet"/>
      <w:lvlText w:val=""/>
      <w:lvlJc w:val="left"/>
      <w:pPr>
        <w:ind w:left="207" w:hanging="207"/>
      </w:pPr>
      <w:rPr>
        <w:rFonts w:ascii="Symbol" w:hAnsi="Symbol" w:hint="default"/>
      </w:rPr>
    </w:lvl>
    <w:lvl w:ilvl="1" w:tplc="140A0003" w:tentative="1">
      <w:start w:val="1"/>
      <w:numFmt w:val="bullet"/>
      <w:lvlText w:val="o"/>
      <w:lvlJc w:val="left"/>
      <w:pPr>
        <w:ind w:left="1140" w:hanging="360"/>
      </w:pPr>
      <w:rPr>
        <w:rFonts w:ascii="Courier New" w:hAnsi="Courier New" w:cs="Courier New" w:hint="default"/>
      </w:rPr>
    </w:lvl>
    <w:lvl w:ilvl="2" w:tplc="140A0005" w:tentative="1">
      <w:start w:val="1"/>
      <w:numFmt w:val="bullet"/>
      <w:lvlText w:val=""/>
      <w:lvlJc w:val="left"/>
      <w:pPr>
        <w:ind w:left="1860" w:hanging="360"/>
      </w:pPr>
      <w:rPr>
        <w:rFonts w:ascii="Wingdings" w:hAnsi="Wingdings" w:hint="default"/>
      </w:rPr>
    </w:lvl>
    <w:lvl w:ilvl="3" w:tplc="140A0001" w:tentative="1">
      <w:start w:val="1"/>
      <w:numFmt w:val="bullet"/>
      <w:lvlText w:val=""/>
      <w:lvlJc w:val="left"/>
      <w:pPr>
        <w:ind w:left="2580" w:hanging="360"/>
      </w:pPr>
      <w:rPr>
        <w:rFonts w:ascii="Symbol" w:hAnsi="Symbol" w:hint="default"/>
      </w:rPr>
    </w:lvl>
    <w:lvl w:ilvl="4" w:tplc="140A0003" w:tentative="1">
      <w:start w:val="1"/>
      <w:numFmt w:val="bullet"/>
      <w:lvlText w:val="o"/>
      <w:lvlJc w:val="left"/>
      <w:pPr>
        <w:ind w:left="3300" w:hanging="360"/>
      </w:pPr>
      <w:rPr>
        <w:rFonts w:ascii="Courier New" w:hAnsi="Courier New" w:cs="Courier New" w:hint="default"/>
      </w:rPr>
    </w:lvl>
    <w:lvl w:ilvl="5" w:tplc="140A0005" w:tentative="1">
      <w:start w:val="1"/>
      <w:numFmt w:val="bullet"/>
      <w:lvlText w:val=""/>
      <w:lvlJc w:val="left"/>
      <w:pPr>
        <w:ind w:left="4020" w:hanging="360"/>
      </w:pPr>
      <w:rPr>
        <w:rFonts w:ascii="Wingdings" w:hAnsi="Wingdings" w:hint="default"/>
      </w:rPr>
    </w:lvl>
    <w:lvl w:ilvl="6" w:tplc="140A0001" w:tentative="1">
      <w:start w:val="1"/>
      <w:numFmt w:val="bullet"/>
      <w:lvlText w:val=""/>
      <w:lvlJc w:val="left"/>
      <w:pPr>
        <w:ind w:left="4740" w:hanging="360"/>
      </w:pPr>
      <w:rPr>
        <w:rFonts w:ascii="Symbol" w:hAnsi="Symbol" w:hint="default"/>
      </w:rPr>
    </w:lvl>
    <w:lvl w:ilvl="7" w:tplc="140A0003" w:tentative="1">
      <w:start w:val="1"/>
      <w:numFmt w:val="bullet"/>
      <w:lvlText w:val="o"/>
      <w:lvlJc w:val="left"/>
      <w:pPr>
        <w:ind w:left="5460" w:hanging="360"/>
      </w:pPr>
      <w:rPr>
        <w:rFonts w:ascii="Courier New" w:hAnsi="Courier New" w:cs="Courier New" w:hint="default"/>
      </w:rPr>
    </w:lvl>
    <w:lvl w:ilvl="8" w:tplc="140A0005" w:tentative="1">
      <w:start w:val="1"/>
      <w:numFmt w:val="bullet"/>
      <w:lvlText w:val=""/>
      <w:lvlJc w:val="left"/>
      <w:pPr>
        <w:ind w:left="6180" w:hanging="360"/>
      </w:pPr>
      <w:rPr>
        <w:rFonts w:ascii="Wingdings" w:hAnsi="Wingdings" w:hint="default"/>
      </w:rPr>
    </w:lvl>
  </w:abstractNum>
  <w:abstractNum w:abstractNumId="11" w15:restartNumberingAfterBreak="0">
    <w:nsid w:val="2E5B0261"/>
    <w:multiLevelType w:val="multilevel"/>
    <w:tmpl w:val="D8D86BFE"/>
    <w:lvl w:ilvl="0">
      <w:start w:val="1"/>
      <w:numFmt w:val="decimal"/>
      <w:lvlText w:val="%1."/>
      <w:lvlJc w:val="left"/>
      <w:pPr>
        <w:ind w:left="720" w:hanging="360"/>
      </w:pPr>
      <w:rPr>
        <w:rFonts w:hint="default"/>
        <w:b/>
        <w:bCs/>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1B477AF"/>
    <w:multiLevelType w:val="hybridMultilevel"/>
    <w:tmpl w:val="72280C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1175D29"/>
    <w:multiLevelType w:val="multilevel"/>
    <w:tmpl w:val="90708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45E7D54"/>
    <w:multiLevelType w:val="hybridMultilevel"/>
    <w:tmpl w:val="970635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5C5F630C"/>
    <w:multiLevelType w:val="multilevel"/>
    <w:tmpl w:val="1D0A7C30"/>
    <w:lvl w:ilvl="0">
      <w:start w:val="1"/>
      <w:numFmt w:val="bullet"/>
      <w:lvlText w:val=""/>
      <w:lvlJc w:val="left"/>
      <w:pPr>
        <w:ind w:left="360" w:hanging="360"/>
      </w:pPr>
      <w:rPr>
        <w:rFonts w:ascii="Symbol" w:hAnsi="Symbol"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9193361"/>
    <w:multiLevelType w:val="multilevel"/>
    <w:tmpl w:val="A92A5508"/>
    <w:lvl w:ilvl="0">
      <w:start w:val="1"/>
      <w:numFmt w:val="bullet"/>
      <w:lvlText w:val=""/>
      <w:lvlJc w:val="left"/>
      <w:pPr>
        <w:ind w:left="1146" w:hanging="360"/>
      </w:pPr>
      <w:rPr>
        <w:rFonts w:ascii="Symbol" w:hAnsi="Symbol" w:cs="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17" w15:restartNumberingAfterBreak="0">
    <w:nsid w:val="6B2C3C94"/>
    <w:multiLevelType w:val="hybridMultilevel"/>
    <w:tmpl w:val="716EE9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D4654B6"/>
    <w:multiLevelType w:val="hybridMultilevel"/>
    <w:tmpl w:val="F1C2695E"/>
    <w:lvl w:ilvl="0" w:tplc="C1F2152A">
      <w:start w:val="1"/>
      <w:numFmt w:val="decimal"/>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6F58505E"/>
    <w:multiLevelType w:val="hybridMultilevel"/>
    <w:tmpl w:val="268C1C6A"/>
    <w:lvl w:ilvl="0" w:tplc="3DC891F8">
      <w:start w:val="1"/>
      <w:numFmt w:val="decimal"/>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701E0AC5"/>
    <w:multiLevelType w:val="multilevel"/>
    <w:tmpl w:val="6CD6F01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1882D78"/>
    <w:multiLevelType w:val="multilevel"/>
    <w:tmpl w:val="3D9AC2E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6E61A5A"/>
    <w:multiLevelType w:val="hybridMultilevel"/>
    <w:tmpl w:val="7772F26C"/>
    <w:lvl w:ilvl="0" w:tplc="51DE211E">
      <w:start w:val="1"/>
      <w:numFmt w:val="decimal"/>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3"/>
  </w:num>
  <w:num w:numId="2">
    <w:abstractNumId w:val="16"/>
  </w:num>
  <w:num w:numId="3">
    <w:abstractNumId w:val="0"/>
  </w:num>
  <w:num w:numId="4">
    <w:abstractNumId w:val="12"/>
  </w:num>
  <w:num w:numId="5">
    <w:abstractNumId w:val="17"/>
  </w:num>
  <w:num w:numId="6">
    <w:abstractNumId w:val="21"/>
  </w:num>
  <w:num w:numId="7">
    <w:abstractNumId w:val="9"/>
  </w:num>
  <w:num w:numId="8">
    <w:abstractNumId w:val="3"/>
  </w:num>
  <w:num w:numId="9">
    <w:abstractNumId w:val="4"/>
  </w:num>
  <w:num w:numId="10">
    <w:abstractNumId w:val="22"/>
  </w:num>
  <w:num w:numId="11">
    <w:abstractNumId w:val="11"/>
  </w:num>
  <w:num w:numId="12">
    <w:abstractNumId w:val="18"/>
  </w:num>
  <w:num w:numId="13">
    <w:abstractNumId w:val="14"/>
  </w:num>
  <w:num w:numId="14">
    <w:abstractNumId w:val="20"/>
  </w:num>
  <w:num w:numId="15">
    <w:abstractNumId w:val="10"/>
  </w:num>
  <w:num w:numId="16">
    <w:abstractNumId w:val="6"/>
  </w:num>
  <w:num w:numId="17">
    <w:abstractNumId w:val="19"/>
  </w:num>
  <w:num w:numId="18">
    <w:abstractNumId w:val="7"/>
  </w:num>
  <w:num w:numId="19">
    <w:abstractNumId w:val="15"/>
  </w:num>
  <w:num w:numId="20">
    <w:abstractNumId w:val="1"/>
  </w:num>
  <w:num w:numId="21">
    <w:abstractNumId w:val="8"/>
  </w:num>
  <w:num w:numId="22">
    <w:abstractNumId w:val="2"/>
  </w:num>
  <w:num w:numId="23">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FF9"/>
    <w:rsid w:val="000004C5"/>
    <w:rsid w:val="000004F2"/>
    <w:rsid w:val="0000085C"/>
    <w:rsid w:val="00000C4A"/>
    <w:rsid w:val="00000DF1"/>
    <w:rsid w:val="00000F3E"/>
    <w:rsid w:val="00001475"/>
    <w:rsid w:val="00001645"/>
    <w:rsid w:val="00001977"/>
    <w:rsid w:val="00001C18"/>
    <w:rsid w:val="0000219E"/>
    <w:rsid w:val="00002A3A"/>
    <w:rsid w:val="00002D1E"/>
    <w:rsid w:val="00003158"/>
    <w:rsid w:val="000031D0"/>
    <w:rsid w:val="000032DA"/>
    <w:rsid w:val="00003646"/>
    <w:rsid w:val="000036FF"/>
    <w:rsid w:val="00003BAD"/>
    <w:rsid w:val="000040C9"/>
    <w:rsid w:val="0000489F"/>
    <w:rsid w:val="00004B00"/>
    <w:rsid w:val="0000575E"/>
    <w:rsid w:val="0000595B"/>
    <w:rsid w:val="00006145"/>
    <w:rsid w:val="000064E7"/>
    <w:rsid w:val="00006D27"/>
    <w:rsid w:val="00007EEC"/>
    <w:rsid w:val="000100BF"/>
    <w:rsid w:val="00010B01"/>
    <w:rsid w:val="00010BE0"/>
    <w:rsid w:val="00010E7E"/>
    <w:rsid w:val="00010EC8"/>
    <w:rsid w:val="00011272"/>
    <w:rsid w:val="00011281"/>
    <w:rsid w:val="0001136F"/>
    <w:rsid w:val="00011D71"/>
    <w:rsid w:val="00011D79"/>
    <w:rsid w:val="00012842"/>
    <w:rsid w:val="00012B06"/>
    <w:rsid w:val="00012B25"/>
    <w:rsid w:val="00012E92"/>
    <w:rsid w:val="00012F69"/>
    <w:rsid w:val="00013392"/>
    <w:rsid w:val="00013830"/>
    <w:rsid w:val="00013AFB"/>
    <w:rsid w:val="0001469E"/>
    <w:rsid w:val="00014968"/>
    <w:rsid w:val="000149C0"/>
    <w:rsid w:val="00014DBF"/>
    <w:rsid w:val="00014F60"/>
    <w:rsid w:val="00015362"/>
    <w:rsid w:val="00015526"/>
    <w:rsid w:val="00015733"/>
    <w:rsid w:val="000158FA"/>
    <w:rsid w:val="00015B75"/>
    <w:rsid w:val="00015E96"/>
    <w:rsid w:val="000161B7"/>
    <w:rsid w:val="000161ED"/>
    <w:rsid w:val="00016674"/>
    <w:rsid w:val="00016892"/>
    <w:rsid w:val="00016944"/>
    <w:rsid w:val="00016D3A"/>
    <w:rsid w:val="00016D3E"/>
    <w:rsid w:val="00017057"/>
    <w:rsid w:val="00017510"/>
    <w:rsid w:val="0001751F"/>
    <w:rsid w:val="00017680"/>
    <w:rsid w:val="0001783B"/>
    <w:rsid w:val="00017B98"/>
    <w:rsid w:val="00017BF0"/>
    <w:rsid w:val="00017CCA"/>
    <w:rsid w:val="00017E37"/>
    <w:rsid w:val="000200A3"/>
    <w:rsid w:val="0002086F"/>
    <w:rsid w:val="000208B1"/>
    <w:rsid w:val="00020C07"/>
    <w:rsid w:val="00020C5D"/>
    <w:rsid w:val="00021617"/>
    <w:rsid w:val="00021631"/>
    <w:rsid w:val="00021814"/>
    <w:rsid w:val="00021BE8"/>
    <w:rsid w:val="00021FE4"/>
    <w:rsid w:val="00022506"/>
    <w:rsid w:val="0002251E"/>
    <w:rsid w:val="00022C90"/>
    <w:rsid w:val="000233F1"/>
    <w:rsid w:val="00023BC7"/>
    <w:rsid w:val="00024175"/>
    <w:rsid w:val="000242D6"/>
    <w:rsid w:val="00024680"/>
    <w:rsid w:val="000247E2"/>
    <w:rsid w:val="0002496D"/>
    <w:rsid w:val="00024A44"/>
    <w:rsid w:val="00024C1B"/>
    <w:rsid w:val="00025931"/>
    <w:rsid w:val="00025F5C"/>
    <w:rsid w:val="00026027"/>
    <w:rsid w:val="00026259"/>
    <w:rsid w:val="000262EE"/>
    <w:rsid w:val="00026351"/>
    <w:rsid w:val="00026379"/>
    <w:rsid w:val="000264F2"/>
    <w:rsid w:val="00026AE0"/>
    <w:rsid w:val="0002705F"/>
    <w:rsid w:val="00030B40"/>
    <w:rsid w:val="00030C20"/>
    <w:rsid w:val="000314B4"/>
    <w:rsid w:val="00031693"/>
    <w:rsid w:val="00031975"/>
    <w:rsid w:val="000321EF"/>
    <w:rsid w:val="000329A0"/>
    <w:rsid w:val="00032FD7"/>
    <w:rsid w:val="00033008"/>
    <w:rsid w:val="000336E4"/>
    <w:rsid w:val="00033B4F"/>
    <w:rsid w:val="00033F9D"/>
    <w:rsid w:val="000342C4"/>
    <w:rsid w:val="0003482F"/>
    <w:rsid w:val="00034A3D"/>
    <w:rsid w:val="00034C24"/>
    <w:rsid w:val="00034C58"/>
    <w:rsid w:val="000350E6"/>
    <w:rsid w:val="000354A4"/>
    <w:rsid w:val="00035893"/>
    <w:rsid w:val="00035BAD"/>
    <w:rsid w:val="00036318"/>
    <w:rsid w:val="000363CF"/>
    <w:rsid w:val="00036C8A"/>
    <w:rsid w:val="00037030"/>
    <w:rsid w:val="0003703F"/>
    <w:rsid w:val="00037ECA"/>
    <w:rsid w:val="0004027B"/>
    <w:rsid w:val="000421F6"/>
    <w:rsid w:val="000422DB"/>
    <w:rsid w:val="0004295F"/>
    <w:rsid w:val="00042B3C"/>
    <w:rsid w:val="00042BA7"/>
    <w:rsid w:val="00042D5D"/>
    <w:rsid w:val="00042F20"/>
    <w:rsid w:val="00042F2E"/>
    <w:rsid w:val="000433EF"/>
    <w:rsid w:val="000445E0"/>
    <w:rsid w:val="00044954"/>
    <w:rsid w:val="00044A51"/>
    <w:rsid w:val="0004537B"/>
    <w:rsid w:val="0004576D"/>
    <w:rsid w:val="00045FBF"/>
    <w:rsid w:val="000466D0"/>
    <w:rsid w:val="00046700"/>
    <w:rsid w:val="00046FD8"/>
    <w:rsid w:val="00047173"/>
    <w:rsid w:val="0004746D"/>
    <w:rsid w:val="000476B4"/>
    <w:rsid w:val="00047C00"/>
    <w:rsid w:val="00047EB1"/>
    <w:rsid w:val="00050D5B"/>
    <w:rsid w:val="00050EFB"/>
    <w:rsid w:val="00050F64"/>
    <w:rsid w:val="000513D6"/>
    <w:rsid w:val="000516CC"/>
    <w:rsid w:val="000519EE"/>
    <w:rsid w:val="00051AFE"/>
    <w:rsid w:val="00051E5D"/>
    <w:rsid w:val="000525DE"/>
    <w:rsid w:val="00052618"/>
    <w:rsid w:val="00052DFE"/>
    <w:rsid w:val="00053EFC"/>
    <w:rsid w:val="000546DB"/>
    <w:rsid w:val="000547D0"/>
    <w:rsid w:val="00055673"/>
    <w:rsid w:val="000556D5"/>
    <w:rsid w:val="00055843"/>
    <w:rsid w:val="00055A7F"/>
    <w:rsid w:val="00055BD9"/>
    <w:rsid w:val="00055BF8"/>
    <w:rsid w:val="00055CFB"/>
    <w:rsid w:val="0005624B"/>
    <w:rsid w:val="00057199"/>
    <w:rsid w:val="0006007E"/>
    <w:rsid w:val="00060D03"/>
    <w:rsid w:val="00060D17"/>
    <w:rsid w:val="00060E8E"/>
    <w:rsid w:val="00061FF9"/>
    <w:rsid w:val="0006229E"/>
    <w:rsid w:val="00062377"/>
    <w:rsid w:val="000623B0"/>
    <w:rsid w:val="0006244B"/>
    <w:rsid w:val="000624B0"/>
    <w:rsid w:val="000628AC"/>
    <w:rsid w:val="0006293F"/>
    <w:rsid w:val="00062C18"/>
    <w:rsid w:val="00064969"/>
    <w:rsid w:val="00064B7D"/>
    <w:rsid w:val="0006526F"/>
    <w:rsid w:val="0006556C"/>
    <w:rsid w:val="0006597C"/>
    <w:rsid w:val="00065ABC"/>
    <w:rsid w:val="00066427"/>
    <w:rsid w:val="00066827"/>
    <w:rsid w:val="000669DD"/>
    <w:rsid w:val="00067C49"/>
    <w:rsid w:val="00070355"/>
    <w:rsid w:val="00070649"/>
    <w:rsid w:val="0007096A"/>
    <w:rsid w:val="00071B52"/>
    <w:rsid w:val="00071DF4"/>
    <w:rsid w:val="000723EB"/>
    <w:rsid w:val="00072419"/>
    <w:rsid w:val="0007267A"/>
    <w:rsid w:val="000727D3"/>
    <w:rsid w:val="00072863"/>
    <w:rsid w:val="000728D5"/>
    <w:rsid w:val="00072EBD"/>
    <w:rsid w:val="00073056"/>
    <w:rsid w:val="00073659"/>
    <w:rsid w:val="000739D7"/>
    <w:rsid w:val="000743C2"/>
    <w:rsid w:val="00074437"/>
    <w:rsid w:val="00074A85"/>
    <w:rsid w:val="00075229"/>
    <w:rsid w:val="000753C9"/>
    <w:rsid w:val="00075E45"/>
    <w:rsid w:val="00076993"/>
    <w:rsid w:val="000769B2"/>
    <w:rsid w:val="00076AE3"/>
    <w:rsid w:val="00076AED"/>
    <w:rsid w:val="00076B10"/>
    <w:rsid w:val="00076D6C"/>
    <w:rsid w:val="000770A8"/>
    <w:rsid w:val="000770C7"/>
    <w:rsid w:val="00077E74"/>
    <w:rsid w:val="000803C7"/>
    <w:rsid w:val="00080A3C"/>
    <w:rsid w:val="00080E12"/>
    <w:rsid w:val="0008113C"/>
    <w:rsid w:val="00081236"/>
    <w:rsid w:val="000814C4"/>
    <w:rsid w:val="00081DDD"/>
    <w:rsid w:val="00081F08"/>
    <w:rsid w:val="00082030"/>
    <w:rsid w:val="00082099"/>
    <w:rsid w:val="000822ED"/>
    <w:rsid w:val="0008250B"/>
    <w:rsid w:val="00082A02"/>
    <w:rsid w:val="00083666"/>
    <w:rsid w:val="00084148"/>
    <w:rsid w:val="00084469"/>
    <w:rsid w:val="00084694"/>
    <w:rsid w:val="00084A2F"/>
    <w:rsid w:val="00084E65"/>
    <w:rsid w:val="0008517F"/>
    <w:rsid w:val="000853D1"/>
    <w:rsid w:val="000855E6"/>
    <w:rsid w:val="00085640"/>
    <w:rsid w:val="00085AB9"/>
    <w:rsid w:val="00085EC6"/>
    <w:rsid w:val="00085FB4"/>
    <w:rsid w:val="00086065"/>
    <w:rsid w:val="000867E8"/>
    <w:rsid w:val="000868FF"/>
    <w:rsid w:val="00086B25"/>
    <w:rsid w:val="000872A0"/>
    <w:rsid w:val="000907C2"/>
    <w:rsid w:val="00090F38"/>
    <w:rsid w:val="000910FD"/>
    <w:rsid w:val="000911B9"/>
    <w:rsid w:val="00091312"/>
    <w:rsid w:val="00091532"/>
    <w:rsid w:val="000919A4"/>
    <w:rsid w:val="00091C60"/>
    <w:rsid w:val="0009216B"/>
    <w:rsid w:val="00092847"/>
    <w:rsid w:val="00093422"/>
    <w:rsid w:val="00093A51"/>
    <w:rsid w:val="00093D9E"/>
    <w:rsid w:val="000946DD"/>
    <w:rsid w:val="0009493C"/>
    <w:rsid w:val="00094946"/>
    <w:rsid w:val="00094964"/>
    <w:rsid w:val="000957D2"/>
    <w:rsid w:val="00095D0B"/>
    <w:rsid w:val="000971EF"/>
    <w:rsid w:val="00097CC7"/>
    <w:rsid w:val="000A0717"/>
    <w:rsid w:val="000A076F"/>
    <w:rsid w:val="000A0978"/>
    <w:rsid w:val="000A09FC"/>
    <w:rsid w:val="000A1055"/>
    <w:rsid w:val="000A1128"/>
    <w:rsid w:val="000A1C3D"/>
    <w:rsid w:val="000A1E8A"/>
    <w:rsid w:val="000A248C"/>
    <w:rsid w:val="000A28C6"/>
    <w:rsid w:val="000A2BEA"/>
    <w:rsid w:val="000A3442"/>
    <w:rsid w:val="000A3F32"/>
    <w:rsid w:val="000A47E0"/>
    <w:rsid w:val="000A4E3D"/>
    <w:rsid w:val="000A5C01"/>
    <w:rsid w:val="000A628D"/>
    <w:rsid w:val="000A6AE9"/>
    <w:rsid w:val="000A7752"/>
    <w:rsid w:val="000A7C3C"/>
    <w:rsid w:val="000B02B4"/>
    <w:rsid w:val="000B137E"/>
    <w:rsid w:val="000B1E79"/>
    <w:rsid w:val="000B252E"/>
    <w:rsid w:val="000B2C45"/>
    <w:rsid w:val="000B2E2E"/>
    <w:rsid w:val="000B2EA1"/>
    <w:rsid w:val="000B35E3"/>
    <w:rsid w:val="000B3C5E"/>
    <w:rsid w:val="000B3CDF"/>
    <w:rsid w:val="000B4085"/>
    <w:rsid w:val="000B54AD"/>
    <w:rsid w:val="000B5D75"/>
    <w:rsid w:val="000B7065"/>
    <w:rsid w:val="000B7799"/>
    <w:rsid w:val="000B7A2E"/>
    <w:rsid w:val="000B7EC1"/>
    <w:rsid w:val="000C0181"/>
    <w:rsid w:val="000C0234"/>
    <w:rsid w:val="000C02A9"/>
    <w:rsid w:val="000C0C82"/>
    <w:rsid w:val="000C0E20"/>
    <w:rsid w:val="000C12B2"/>
    <w:rsid w:val="000C158E"/>
    <w:rsid w:val="000C15B6"/>
    <w:rsid w:val="000C1682"/>
    <w:rsid w:val="000C1ABA"/>
    <w:rsid w:val="000C1F13"/>
    <w:rsid w:val="000C2A59"/>
    <w:rsid w:val="000C31D0"/>
    <w:rsid w:val="000C3613"/>
    <w:rsid w:val="000C3DF7"/>
    <w:rsid w:val="000C4297"/>
    <w:rsid w:val="000C4CB4"/>
    <w:rsid w:val="000C4E59"/>
    <w:rsid w:val="000C4E94"/>
    <w:rsid w:val="000C4F23"/>
    <w:rsid w:val="000C5070"/>
    <w:rsid w:val="000C57D9"/>
    <w:rsid w:val="000C654D"/>
    <w:rsid w:val="000C65C7"/>
    <w:rsid w:val="000C663F"/>
    <w:rsid w:val="000C6A6C"/>
    <w:rsid w:val="000C71D1"/>
    <w:rsid w:val="000C72DB"/>
    <w:rsid w:val="000C75BF"/>
    <w:rsid w:val="000C7798"/>
    <w:rsid w:val="000C79EE"/>
    <w:rsid w:val="000D0132"/>
    <w:rsid w:val="000D0172"/>
    <w:rsid w:val="000D0631"/>
    <w:rsid w:val="000D08C4"/>
    <w:rsid w:val="000D08E8"/>
    <w:rsid w:val="000D0B90"/>
    <w:rsid w:val="000D0E28"/>
    <w:rsid w:val="000D11A1"/>
    <w:rsid w:val="000D1250"/>
    <w:rsid w:val="000D26B3"/>
    <w:rsid w:val="000D27D7"/>
    <w:rsid w:val="000D33B2"/>
    <w:rsid w:val="000D3471"/>
    <w:rsid w:val="000D39A6"/>
    <w:rsid w:val="000D3C30"/>
    <w:rsid w:val="000D43EC"/>
    <w:rsid w:val="000D47A8"/>
    <w:rsid w:val="000D4DB8"/>
    <w:rsid w:val="000D602E"/>
    <w:rsid w:val="000D62A4"/>
    <w:rsid w:val="000D6846"/>
    <w:rsid w:val="000D693F"/>
    <w:rsid w:val="000D6D18"/>
    <w:rsid w:val="000D72BC"/>
    <w:rsid w:val="000D73F9"/>
    <w:rsid w:val="000D7D5E"/>
    <w:rsid w:val="000E00C9"/>
    <w:rsid w:val="000E019D"/>
    <w:rsid w:val="000E0218"/>
    <w:rsid w:val="000E0C40"/>
    <w:rsid w:val="000E0F2D"/>
    <w:rsid w:val="000E145C"/>
    <w:rsid w:val="000E1A88"/>
    <w:rsid w:val="000E225D"/>
    <w:rsid w:val="000E2A20"/>
    <w:rsid w:val="000E2A95"/>
    <w:rsid w:val="000E2D48"/>
    <w:rsid w:val="000E319D"/>
    <w:rsid w:val="000E345E"/>
    <w:rsid w:val="000E37D0"/>
    <w:rsid w:val="000E399F"/>
    <w:rsid w:val="000E3A35"/>
    <w:rsid w:val="000E3DB8"/>
    <w:rsid w:val="000E3E38"/>
    <w:rsid w:val="000E40D7"/>
    <w:rsid w:val="000E44E2"/>
    <w:rsid w:val="000E4956"/>
    <w:rsid w:val="000E4B8F"/>
    <w:rsid w:val="000E4E71"/>
    <w:rsid w:val="000E53FE"/>
    <w:rsid w:val="000E57CA"/>
    <w:rsid w:val="000E5B39"/>
    <w:rsid w:val="000E68E8"/>
    <w:rsid w:val="000E75F2"/>
    <w:rsid w:val="000E7B76"/>
    <w:rsid w:val="000E7FD2"/>
    <w:rsid w:val="000F0017"/>
    <w:rsid w:val="000F00A1"/>
    <w:rsid w:val="000F0518"/>
    <w:rsid w:val="000F0692"/>
    <w:rsid w:val="000F0E15"/>
    <w:rsid w:val="000F15EC"/>
    <w:rsid w:val="000F18F6"/>
    <w:rsid w:val="000F1B0C"/>
    <w:rsid w:val="000F1BB5"/>
    <w:rsid w:val="000F1EAB"/>
    <w:rsid w:val="000F2852"/>
    <w:rsid w:val="000F2A44"/>
    <w:rsid w:val="000F2E66"/>
    <w:rsid w:val="000F3194"/>
    <w:rsid w:val="000F3A72"/>
    <w:rsid w:val="000F4106"/>
    <w:rsid w:val="000F4312"/>
    <w:rsid w:val="000F4784"/>
    <w:rsid w:val="000F4D5D"/>
    <w:rsid w:val="000F4DFE"/>
    <w:rsid w:val="000F5064"/>
    <w:rsid w:val="000F51D0"/>
    <w:rsid w:val="000F5F0C"/>
    <w:rsid w:val="000F6829"/>
    <w:rsid w:val="000F6873"/>
    <w:rsid w:val="000F704C"/>
    <w:rsid w:val="000F70E3"/>
    <w:rsid w:val="000F7550"/>
    <w:rsid w:val="000F78C2"/>
    <w:rsid w:val="000F797A"/>
    <w:rsid w:val="0010014F"/>
    <w:rsid w:val="00100775"/>
    <w:rsid w:val="001007AE"/>
    <w:rsid w:val="00100CC6"/>
    <w:rsid w:val="00100FBC"/>
    <w:rsid w:val="00102698"/>
    <w:rsid w:val="0010278E"/>
    <w:rsid w:val="00102D18"/>
    <w:rsid w:val="00102E36"/>
    <w:rsid w:val="001038DE"/>
    <w:rsid w:val="0010395E"/>
    <w:rsid w:val="00103B1E"/>
    <w:rsid w:val="00104376"/>
    <w:rsid w:val="0010538C"/>
    <w:rsid w:val="001059E6"/>
    <w:rsid w:val="001067B1"/>
    <w:rsid w:val="001067EE"/>
    <w:rsid w:val="0010709E"/>
    <w:rsid w:val="00107A2F"/>
    <w:rsid w:val="00110104"/>
    <w:rsid w:val="001109C4"/>
    <w:rsid w:val="00110CD3"/>
    <w:rsid w:val="00110E4A"/>
    <w:rsid w:val="0011109C"/>
    <w:rsid w:val="00111993"/>
    <w:rsid w:val="001125D9"/>
    <w:rsid w:val="001135AB"/>
    <w:rsid w:val="001137BC"/>
    <w:rsid w:val="00113DE9"/>
    <w:rsid w:val="00114841"/>
    <w:rsid w:val="001148B7"/>
    <w:rsid w:val="00114C3D"/>
    <w:rsid w:val="00114DAC"/>
    <w:rsid w:val="00115719"/>
    <w:rsid w:val="0011575A"/>
    <w:rsid w:val="001158F0"/>
    <w:rsid w:val="00116204"/>
    <w:rsid w:val="001165B5"/>
    <w:rsid w:val="001165C1"/>
    <w:rsid w:val="0011684C"/>
    <w:rsid w:val="00116AB9"/>
    <w:rsid w:val="00117881"/>
    <w:rsid w:val="001178C2"/>
    <w:rsid w:val="00117CC0"/>
    <w:rsid w:val="00117DFF"/>
    <w:rsid w:val="00120422"/>
    <w:rsid w:val="0012089E"/>
    <w:rsid w:val="0012129D"/>
    <w:rsid w:val="001218D8"/>
    <w:rsid w:val="00121A10"/>
    <w:rsid w:val="00121BE7"/>
    <w:rsid w:val="00121CEA"/>
    <w:rsid w:val="0012210D"/>
    <w:rsid w:val="001226F7"/>
    <w:rsid w:val="00122D0C"/>
    <w:rsid w:val="00123042"/>
    <w:rsid w:val="00123B6A"/>
    <w:rsid w:val="00123FF0"/>
    <w:rsid w:val="0012440A"/>
    <w:rsid w:val="00124B34"/>
    <w:rsid w:val="00124C70"/>
    <w:rsid w:val="001251B7"/>
    <w:rsid w:val="001255AD"/>
    <w:rsid w:val="001255D9"/>
    <w:rsid w:val="001257E0"/>
    <w:rsid w:val="00125884"/>
    <w:rsid w:val="001259AB"/>
    <w:rsid w:val="00125BA5"/>
    <w:rsid w:val="00125DD0"/>
    <w:rsid w:val="00125F0E"/>
    <w:rsid w:val="00126073"/>
    <w:rsid w:val="00126A2B"/>
    <w:rsid w:val="00126DCC"/>
    <w:rsid w:val="001273BD"/>
    <w:rsid w:val="00127632"/>
    <w:rsid w:val="001277A4"/>
    <w:rsid w:val="00130639"/>
    <w:rsid w:val="00130805"/>
    <w:rsid w:val="001309A5"/>
    <w:rsid w:val="00130AA2"/>
    <w:rsid w:val="00130CE4"/>
    <w:rsid w:val="0013169B"/>
    <w:rsid w:val="001318DE"/>
    <w:rsid w:val="00131AFD"/>
    <w:rsid w:val="00131CE1"/>
    <w:rsid w:val="00131DB6"/>
    <w:rsid w:val="00131E05"/>
    <w:rsid w:val="00132625"/>
    <w:rsid w:val="00132ABB"/>
    <w:rsid w:val="0013320D"/>
    <w:rsid w:val="00133F7C"/>
    <w:rsid w:val="00134621"/>
    <w:rsid w:val="001347D9"/>
    <w:rsid w:val="00134A46"/>
    <w:rsid w:val="00134D03"/>
    <w:rsid w:val="00134E55"/>
    <w:rsid w:val="00135285"/>
    <w:rsid w:val="00135AE8"/>
    <w:rsid w:val="00135E66"/>
    <w:rsid w:val="001361DE"/>
    <w:rsid w:val="0013673B"/>
    <w:rsid w:val="00136D0F"/>
    <w:rsid w:val="00137210"/>
    <w:rsid w:val="00137B54"/>
    <w:rsid w:val="00140217"/>
    <w:rsid w:val="0014024B"/>
    <w:rsid w:val="00140736"/>
    <w:rsid w:val="001409CF"/>
    <w:rsid w:val="0014166A"/>
    <w:rsid w:val="0014187B"/>
    <w:rsid w:val="00141FC3"/>
    <w:rsid w:val="0014294D"/>
    <w:rsid w:val="001429AA"/>
    <w:rsid w:val="00142AD5"/>
    <w:rsid w:val="00142B02"/>
    <w:rsid w:val="001431D3"/>
    <w:rsid w:val="00143268"/>
    <w:rsid w:val="00143637"/>
    <w:rsid w:val="00143AEE"/>
    <w:rsid w:val="00143B13"/>
    <w:rsid w:val="00143E20"/>
    <w:rsid w:val="00144A97"/>
    <w:rsid w:val="00144C57"/>
    <w:rsid w:val="00144C65"/>
    <w:rsid w:val="00144D83"/>
    <w:rsid w:val="00144E17"/>
    <w:rsid w:val="00145DA6"/>
    <w:rsid w:val="00145EA5"/>
    <w:rsid w:val="00146150"/>
    <w:rsid w:val="0014622F"/>
    <w:rsid w:val="0014644F"/>
    <w:rsid w:val="001464BA"/>
    <w:rsid w:val="001464FB"/>
    <w:rsid w:val="0014692F"/>
    <w:rsid w:val="001470A1"/>
    <w:rsid w:val="001472F6"/>
    <w:rsid w:val="00147403"/>
    <w:rsid w:val="001476A7"/>
    <w:rsid w:val="001477BC"/>
    <w:rsid w:val="0014792E"/>
    <w:rsid w:val="00147DF3"/>
    <w:rsid w:val="00147F98"/>
    <w:rsid w:val="00150290"/>
    <w:rsid w:val="001502FE"/>
    <w:rsid w:val="001505C6"/>
    <w:rsid w:val="0015077B"/>
    <w:rsid w:val="0015094B"/>
    <w:rsid w:val="00150A28"/>
    <w:rsid w:val="0015177A"/>
    <w:rsid w:val="00151A91"/>
    <w:rsid w:val="00151AC5"/>
    <w:rsid w:val="00152166"/>
    <w:rsid w:val="00152173"/>
    <w:rsid w:val="00152FB1"/>
    <w:rsid w:val="00152FC5"/>
    <w:rsid w:val="0015344E"/>
    <w:rsid w:val="00153787"/>
    <w:rsid w:val="001552BF"/>
    <w:rsid w:val="001556B0"/>
    <w:rsid w:val="00155EC8"/>
    <w:rsid w:val="00156B55"/>
    <w:rsid w:val="00156CDB"/>
    <w:rsid w:val="001571FB"/>
    <w:rsid w:val="001577CA"/>
    <w:rsid w:val="00157973"/>
    <w:rsid w:val="00157A65"/>
    <w:rsid w:val="00157F5B"/>
    <w:rsid w:val="001606E5"/>
    <w:rsid w:val="00160890"/>
    <w:rsid w:val="00160B11"/>
    <w:rsid w:val="00160CD2"/>
    <w:rsid w:val="00161197"/>
    <w:rsid w:val="001611A1"/>
    <w:rsid w:val="00161291"/>
    <w:rsid w:val="00161DE6"/>
    <w:rsid w:val="0016226F"/>
    <w:rsid w:val="001622F4"/>
    <w:rsid w:val="0016298B"/>
    <w:rsid w:val="0016387A"/>
    <w:rsid w:val="001639A6"/>
    <w:rsid w:val="00163CFD"/>
    <w:rsid w:val="00164112"/>
    <w:rsid w:val="00164541"/>
    <w:rsid w:val="00164CAE"/>
    <w:rsid w:val="001652AE"/>
    <w:rsid w:val="00165A7D"/>
    <w:rsid w:val="00165AAA"/>
    <w:rsid w:val="0016605E"/>
    <w:rsid w:val="00166877"/>
    <w:rsid w:val="001671BB"/>
    <w:rsid w:val="001673E0"/>
    <w:rsid w:val="00167BD1"/>
    <w:rsid w:val="00167E48"/>
    <w:rsid w:val="001707C9"/>
    <w:rsid w:val="0017093E"/>
    <w:rsid w:val="00170B3B"/>
    <w:rsid w:val="00170C11"/>
    <w:rsid w:val="00170C44"/>
    <w:rsid w:val="00170E2A"/>
    <w:rsid w:val="00171F3D"/>
    <w:rsid w:val="0017220E"/>
    <w:rsid w:val="00172B3E"/>
    <w:rsid w:val="00173165"/>
    <w:rsid w:val="001732DE"/>
    <w:rsid w:val="001733DA"/>
    <w:rsid w:val="00173B09"/>
    <w:rsid w:val="00173EDE"/>
    <w:rsid w:val="001748C2"/>
    <w:rsid w:val="001749C4"/>
    <w:rsid w:val="00174A2A"/>
    <w:rsid w:val="00174A3A"/>
    <w:rsid w:val="00174D49"/>
    <w:rsid w:val="00174F8C"/>
    <w:rsid w:val="00175E1E"/>
    <w:rsid w:val="0017669B"/>
    <w:rsid w:val="00177748"/>
    <w:rsid w:val="00177F85"/>
    <w:rsid w:val="00180127"/>
    <w:rsid w:val="0018019E"/>
    <w:rsid w:val="00180899"/>
    <w:rsid w:val="00180C12"/>
    <w:rsid w:val="00181953"/>
    <w:rsid w:val="00182334"/>
    <w:rsid w:val="001823E7"/>
    <w:rsid w:val="001827B3"/>
    <w:rsid w:val="00182929"/>
    <w:rsid w:val="00182999"/>
    <w:rsid w:val="00182D3A"/>
    <w:rsid w:val="00183508"/>
    <w:rsid w:val="001835BD"/>
    <w:rsid w:val="0018374F"/>
    <w:rsid w:val="00183E65"/>
    <w:rsid w:val="00183F18"/>
    <w:rsid w:val="00183F45"/>
    <w:rsid w:val="001847E1"/>
    <w:rsid w:val="00184966"/>
    <w:rsid w:val="00185233"/>
    <w:rsid w:val="0018590E"/>
    <w:rsid w:val="00185941"/>
    <w:rsid w:val="00185985"/>
    <w:rsid w:val="00186217"/>
    <w:rsid w:val="00186598"/>
    <w:rsid w:val="00186EA8"/>
    <w:rsid w:val="001871C9"/>
    <w:rsid w:val="001874DC"/>
    <w:rsid w:val="00187A43"/>
    <w:rsid w:val="00187FE6"/>
    <w:rsid w:val="0019011F"/>
    <w:rsid w:val="0019023F"/>
    <w:rsid w:val="0019062C"/>
    <w:rsid w:val="001911E0"/>
    <w:rsid w:val="001913FD"/>
    <w:rsid w:val="001917E8"/>
    <w:rsid w:val="00191A1C"/>
    <w:rsid w:val="00191FB4"/>
    <w:rsid w:val="00192053"/>
    <w:rsid w:val="001922EF"/>
    <w:rsid w:val="00192335"/>
    <w:rsid w:val="00192480"/>
    <w:rsid w:val="0019258E"/>
    <w:rsid w:val="00192C98"/>
    <w:rsid w:val="00193179"/>
    <w:rsid w:val="00193543"/>
    <w:rsid w:val="00194452"/>
    <w:rsid w:val="00194491"/>
    <w:rsid w:val="0019468D"/>
    <w:rsid w:val="00194FA7"/>
    <w:rsid w:val="0019548E"/>
    <w:rsid w:val="00195A6F"/>
    <w:rsid w:val="00195E12"/>
    <w:rsid w:val="00196180"/>
    <w:rsid w:val="0019636C"/>
    <w:rsid w:val="001963D4"/>
    <w:rsid w:val="0019658E"/>
    <w:rsid w:val="00196CBC"/>
    <w:rsid w:val="00196CBE"/>
    <w:rsid w:val="001970D8"/>
    <w:rsid w:val="00197F6F"/>
    <w:rsid w:val="001A028E"/>
    <w:rsid w:val="001A0783"/>
    <w:rsid w:val="001A0A8B"/>
    <w:rsid w:val="001A0C0A"/>
    <w:rsid w:val="001A0F6D"/>
    <w:rsid w:val="001A1754"/>
    <w:rsid w:val="001A1DE6"/>
    <w:rsid w:val="001A1E3B"/>
    <w:rsid w:val="001A1F9E"/>
    <w:rsid w:val="001A2015"/>
    <w:rsid w:val="001A2365"/>
    <w:rsid w:val="001A25CE"/>
    <w:rsid w:val="001A2728"/>
    <w:rsid w:val="001A29EF"/>
    <w:rsid w:val="001A2BF1"/>
    <w:rsid w:val="001A2E85"/>
    <w:rsid w:val="001A3008"/>
    <w:rsid w:val="001A303E"/>
    <w:rsid w:val="001A39F0"/>
    <w:rsid w:val="001A3B00"/>
    <w:rsid w:val="001A3E1F"/>
    <w:rsid w:val="001A454D"/>
    <w:rsid w:val="001A477B"/>
    <w:rsid w:val="001A4ACB"/>
    <w:rsid w:val="001A5240"/>
    <w:rsid w:val="001A58B6"/>
    <w:rsid w:val="001A5AF2"/>
    <w:rsid w:val="001A66E1"/>
    <w:rsid w:val="001A69D3"/>
    <w:rsid w:val="001A733F"/>
    <w:rsid w:val="001A7985"/>
    <w:rsid w:val="001A7C05"/>
    <w:rsid w:val="001B1103"/>
    <w:rsid w:val="001B11E4"/>
    <w:rsid w:val="001B12E3"/>
    <w:rsid w:val="001B1F48"/>
    <w:rsid w:val="001B20AB"/>
    <w:rsid w:val="001B253B"/>
    <w:rsid w:val="001B2617"/>
    <w:rsid w:val="001B2862"/>
    <w:rsid w:val="001B288E"/>
    <w:rsid w:val="001B2CF6"/>
    <w:rsid w:val="001B2EAB"/>
    <w:rsid w:val="001B2ED3"/>
    <w:rsid w:val="001B3185"/>
    <w:rsid w:val="001B34CA"/>
    <w:rsid w:val="001B371C"/>
    <w:rsid w:val="001B37DB"/>
    <w:rsid w:val="001B410B"/>
    <w:rsid w:val="001B422A"/>
    <w:rsid w:val="001B4572"/>
    <w:rsid w:val="001B46F6"/>
    <w:rsid w:val="001B475A"/>
    <w:rsid w:val="001B4A14"/>
    <w:rsid w:val="001B5235"/>
    <w:rsid w:val="001B5316"/>
    <w:rsid w:val="001B5520"/>
    <w:rsid w:val="001B58D8"/>
    <w:rsid w:val="001B58E6"/>
    <w:rsid w:val="001B5B7E"/>
    <w:rsid w:val="001B6193"/>
    <w:rsid w:val="001B648A"/>
    <w:rsid w:val="001B65DD"/>
    <w:rsid w:val="001B6636"/>
    <w:rsid w:val="001B6739"/>
    <w:rsid w:val="001B675A"/>
    <w:rsid w:val="001B6CD2"/>
    <w:rsid w:val="001B72B7"/>
    <w:rsid w:val="001B750C"/>
    <w:rsid w:val="001B769F"/>
    <w:rsid w:val="001B7C66"/>
    <w:rsid w:val="001B7E14"/>
    <w:rsid w:val="001C0649"/>
    <w:rsid w:val="001C149F"/>
    <w:rsid w:val="001C16FC"/>
    <w:rsid w:val="001C1739"/>
    <w:rsid w:val="001C1886"/>
    <w:rsid w:val="001C1889"/>
    <w:rsid w:val="001C1C64"/>
    <w:rsid w:val="001C1E04"/>
    <w:rsid w:val="001C1ED3"/>
    <w:rsid w:val="001C24A2"/>
    <w:rsid w:val="001C25F5"/>
    <w:rsid w:val="001C2623"/>
    <w:rsid w:val="001C2968"/>
    <w:rsid w:val="001C2DAB"/>
    <w:rsid w:val="001C35C5"/>
    <w:rsid w:val="001C43DF"/>
    <w:rsid w:val="001C4427"/>
    <w:rsid w:val="001C4D13"/>
    <w:rsid w:val="001C4D7A"/>
    <w:rsid w:val="001C5300"/>
    <w:rsid w:val="001C553B"/>
    <w:rsid w:val="001C6229"/>
    <w:rsid w:val="001C63B6"/>
    <w:rsid w:val="001C6443"/>
    <w:rsid w:val="001C64F8"/>
    <w:rsid w:val="001C6756"/>
    <w:rsid w:val="001C69C7"/>
    <w:rsid w:val="001C716F"/>
    <w:rsid w:val="001C7A07"/>
    <w:rsid w:val="001C7A38"/>
    <w:rsid w:val="001C7C2E"/>
    <w:rsid w:val="001C7C5F"/>
    <w:rsid w:val="001D0129"/>
    <w:rsid w:val="001D05E2"/>
    <w:rsid w:val="001D06CA"/>
    <w:rsid w:val="001D0A36"/>
    <w:rsid w:val="001D0F78"/>
    <w:rsid w:val="001D1349"/>
    <w:rsid w:val="001D1708"/>
    <w:rsid w:val="001D1825"/>
    <w:rsid w:val="001D1A67"/>
    <w:rsid w:val="001D26DD"/>
    <w:rsid w:val="001D2B48"/>
    <w:rsid w:val="001D2CF1"/>
    <w:rsid w:val="001D3047"/>
    <w:rsid w:val="001D33BF"/>
    <w:rsid w:val="001D3F17"/>
    <w:rsid w:val="001D4219"/>
    <w:rsid w:val="001D4234"/>
    <w:rsid w:val="001D4AE2"/>
    <w:rsid w:val="001D5126"/>
    <w:rsid w:val="001D55F1"/>
    <w:rsid w:val="001D59D3"/>
    <w:rsid w:val="001D59FE"/>
    <w:rsid w:val="001D68BA"/>
    <w:rsid w:val="001D6FFE"/>
    <w:rsid w:val="001D747E"/>
    <w:rsid w:val="001D7656"/>
    <w:rsid w:val="001D76DB"/>
    <w:rsid w:val="001E07E0"/>
    <w:rsid w:val="001E0B3F"/>
    <w:rsid w:val="001E0E87"/>
    <w:rsid w:val="001E12A9"/>
    <w:rsid w:val="001E1DEC"/>
    <w:rsid w:val="001E2219"/>
    <w:rsid w:val="001E26E3"/>
    <w:rsid w:val="001E2B21"/>
    <w:rsid w:val="001E2B42"/>
    <w:rsid w:val="001E2CCB"/>
    <w:rsid w:val="001E3796"/>
    <w:rsid w:val="001E3BC9"/>
    <w:rsid w:val="001E3E6F"/>
    <w:rsid w:val="001E3FA4"/>
    <w:rsid w:val="001E4FE3"/>
    <w:rsid w:val="001E508A"/>
    <w:rsid w:val="001E5538"/>
    <w:rsid w:val="001E555C"/>
    <w:rsid w:val="001E5816"/>
    <w:rsid w:val="001E58BE"/>
    <w:rsid w:val="001E5AA3"/>
    <w:rsid w:val="001E69C1"/>
    <w:rsid w:val="001E6BD2"/>
    <w:rsid w:val="001E7CEE"/>
    <w:rsid w:val="001F029F"/>
    <w:rsid w:val="001F08B6"/>
    <w:rsid w:val="001F0932"/>
    <w:rsid w:val="001F0953"/>
    <w:rsid w:val="001F0CBA"/>
    <w:rsid w:val="001F10ED"/>
    <w:rsid w:val="001F16FD"/>
    <w:rsid w:val="001F183C"/>
    <w:rsid w:val="001F2147"/>
    <w:rsid w:val="001F266D"/>
    <w:rsid w:val="001F347C"/>
    <w:rsid w:val="001F3DBD"/>
    <w:rsid w:val="001F402D"/>
    <w:rsid w:val="001F425E"/>
    <w:rsid w:val="001F4A86"/>
    <w:rsid w:val="001F4C79"/>
    <w:rsid w:val="001F52C0"/>
    <w:rsid w:val="001F5309"/>
    <w:rsid w:val="001F5471"/>
    <w:rsid w:val="001F549A"/>
    <w:rsid w:val="001F5531"/>
    <w:rsid w:val="001F5891"/>
    <w:rsid w:val="001F5DA8"/>
    <w:rsid w:val="001F792B"/>
    <w:rsid w:val="002004DF"/>
    <w:rsid w:val="002006C5"/>
    <w:rsid w:val="0020098C"/>
    <w:rsid w:val="00200F1D"/>
    <w:rsid w:val="00202572"/>
    <w:rsid w:val="00202B67"/>
    <w:rsid w:val="00202E88"/>
    <w:rsid w:val="00203B21"/>
    <w:rsid w:val="00203D27"/>
    <w:rsid w:val="00204225"/>
    <w:rsid w:val="00204469"/>
    <w:rsid w:val="002047FE"/>
    <w:rsid w:val="00205840"/>
    <w:rsid w:val="00205BAD"/>
    <w:rsid w:val="00205F4F"/>
    <w:rsid w:val="0020635D"/>
    <w:rsid w:val="0020641F"/>
    <w:rsid w:val="0020652C"/>
    <w:rsid w:val="00206C6D"/>
    <w:rsid w:val="002074C5"/>
    <w:rsid w:val="00207BA9"/>
    <w:rsid w:val="00207F74"/>
    <w:rsid w:val="00210108"/>
    <w:rsid w:val="0021046D"/>
    <w:rsid w:val="002105A8"/>
    <w:rsid w:val="00210A5D"/>
    <w:rsid w:val="00210AD2"/>
    <w:rsid w:val="00210AE4"/>
    <w:rsid w:val="00210C5C"/>
    <w:rsid w:val="00211787"/>
    <w:rsid w:val="00211CF8"/>
    <w:rsid w:val="002124BD"/>
    <w:rsid w:val="00212C16"/>
    <w:rsid w:val="002132E0"/>
    <w:rsid w:val="00213C7B"/>
    <w:rsid w:val="00214641"/>
    <w:rsid w:val="0021482B"/>
    <w:rsid w:val="002149B9"/>
    <w:rsid w:val="002150A8"/>
    <w:rsid w:val="002152E6"/>
    <w:rsid w:val="0021573D"/>
    <w:rsid w:val="002161B0"/>
    <w:rsid w:val="0021702F"/>
    <w:rsid w:val="002174D4"/>
    <w:rsid w:val="002179ED"/>
    <w:rsid w:val="00217A16"/>
    <w:rsid w:val="00220C32"/>
    <w:rsid w:val="00221269"/>
    <w:rsid w:val="002215C8"/>
    <w:rsid w:val="00221696"/>
    <w:rsid w:val="00221761"/>
    <w:rsid w:val="00222157"/>
    <w:rsid w:val="002225EE"/>
    <w:rsid w:val="002234F1"/>
    <w:rsid w:val="002240DE"/>
    <w:rsid w:val="002248A8"/>
    <w:rsid w:val="00224E77"/>
    <w:rsid w:val="0022544E"/>
    <w:rsid w:val="0022576D"/>
    <w:rsid w:val="00225DEE"/>
    <w:rsid w:val="002266DE"/>
    <w:rsid w:val="00226803"/>
    <w:rsid w:val="00226B74"/>
    <w:rsid w:val="00227061"/>
    <w:rsid w:val="00227089"/>
    <w:rsid w:val="0022756D"/>
    <w:rsid w:val="002276AB"/>
    <w:rsid w:val="002305AB"/>
    <w:rsid w:val="0023091B"/>
    <w:rsid w:val="00230B9B"/>
    <w:rsid w:val="00230C47"/>
    <w:rsid w:val="00231030"/>
    <w:rsid w:val="002314BE"/>
    <w:rsid w:val="00231926"/>
    <w:rsid w:val="002321DF"/>
    <w:rsid w:val="002325EA"/>
    <w:rsid w:val="00232A80"/>
    <w:rsid w:val="0023347E"/>
    <w:rsid w:val="00233566"/>
    <w:rsid w:val="00233D94"/>
    <w:rsid w:val="00234818"/>
    <w:rsid w:val="00234B88"/>
    <w:rsid w:val="00235A32"/>
    <w:rsid w:val="00235E76"/>
    <w:rsid w:val="002361D5"/>
    <w:rsid w:val="00236468"/>
    <w:rsid w:val="002374B0"/>
    <w:rsid w:val="00237A16"/>
    <w:rsid w:val="00237A1D"/>
    <w:rsid w:val="00240198"/>
    <w:rsid w:val="002405DE"/>
    <w:rsid w:val="00240775"/>
    <w:rsid w:val="00240A49"/>
    <w:rsid w:val="0024197A"/>
    <w:rsid w:val="00241F6F"/>
    <w:rsid w:val="002424CB"/>
    <w:rsid w:val="00242691"/>
    <w:rsid w:val="00242AEE"/>
    <w:rsid w:val="00242DEF"/>
    <w:rsid w:val="00242F11"/>
    <w:rsid w:val="002432E2"/>
    <w:rsid w:val="0024333B"/>
    <w:rsid w:val="00243367"/>
    <w:rsid w:val="0024358D"/>
    <w:rsid w:val="0024370B"/>
    <w:rsid w:val="002437CF"/>
    <w:rsid w:val="00243BF5"/>
    <w:rsid w:val="0024469D"/>
    <w:rsid w:val="00244B68"/>
    <w:rsid w:val="00244EAC"/>
    <w:rsid w:val="00245E5C"/>
    <w:rsid w:val="0024605B"/>
    <w:rsid w:val="00246834"/>
    <w:rsid w:val="00247022"/>
    <w:rsid w:val="00247175"/>
    <w:rsid w:val="00247454"/>
    <w:rsid w:val="00247520"/>
    <w:rsid w:val="00247863"/>
    <w:rsid w:val="00247A43"/>
    <w:rsid w:val="00250820"/>
    <w:rsid w:val="00250ABE"/>
    <w:rsid w:val="00250BCC"/>
    <w:rsid w:val="00250E0E"/>
    <w:rsid w:val="0025120C"/>
    <w:rsid w:val="00251248"/>
    <w:rsid w:val="00251DA0"/>
    <w:rsid w:val="00252018"/>
    <w:rsid w:val="0025263A"/>
    <w:rsid w:val="00252991"/>
    <w:rsid w:val="00252FD3"/>
    <w:rsid w:val="00253086"/>
    <w:rsid w:val="00253091"/>
    <w:rsid w:val="0025381E"/>
    <w:rsid w:val="00253B46"/>
    <w:rsid w:val="002542FF"/>
    <w:rsid w:val="002543D3"/>
    <w:rsid w:val="00254741"/>
    <w:rsid w:val="00254BB7"/>
    <w:rsid w:val="00254D43"/>
    <w:rsid w:val="00255482"/>
    <w:rsid w:val="0025583A"/>
    <w:rsid w:val="00255D02"/>
    <w:rsid w:val="00256537"/>
    <w:rsid w:val="002570BA"/>
    <w:rsid w:val="002576EF"/>
    <w:rsid w:val="00257885"/>
    <w:rsid w:val="00257C42"/>
    <w:rsid w:val="00257F81"/>
    <w:rsid w:val="00260ADA"/>
    <w:rsid w:val="00261567"/>
    <w:rsid w:val="00263CA1"/>
    <w:rsid w:val="00263DE6"/>
    <w:rsid w:val="00263E13"/>
    <w:rsid w:val="00264068"/>
    <w:rsid w:val="002643E5"/>
    <w:rsid w:val="00264F70"/>
    <w:rsid w:val="002650A5"/>
    <w:rsid w:val="002650DB"/>
    <w:rsid w:val="002653BC"/>
    <w:rsid w:val="00265466"/>
    <w:rsid w:val="002657CE"/>
    <w:rsid w:val="00265876"/>
    <w:rsid w:val="002658DF"/>
    <w:rsid w:val="00265A06"/>
    <w:rsid w:val="00265BB3"/>
    <w:rsid w:val="00266399"/>
    <w:rsid w:val="002665B7"/>
    <w:rsid w:val="002669DF"/>
    <w:rsid w:val="00266BC7"/>
    <w:rsid w:val="002673A6"/>
    <w:rsid w:val="0026784E"/>
    <w:rsid w:val="00267890"/>
    <w:rsid w:val="00267C90"/>
    <w:rsid w:val="002701CF"/>
    <w:rsid w:val="00270237"/>
    <w:rsid w:val="00270A31"/>
    <w:rsid w:val="00270D69"/>
    <w:rsid w:val="002711B4"/>
    <w:rsid w:val="00271871"/>
    <w:rsid w:val="00271A4A"/>
    <w:rsid w:val="00271D96"/>
    <w:rsid w:val="0027213E"/>
    <w:rsid w:val="0027258B"/>
    <w:rsid w:val="00272EDE"/>
    <w:rsid w:val="00273A2D"/>
    <w:rsid w:val="00273AB4"/>
    <w:rsid w:val="00274075"/>
    <w:rsid w:val="002748D3"/>
    <w:rsid w:val="00274C56"/>
    <w:rsid w:val="00274CC7"/>
    <w:rsid w:val="00275EB2"/>
    <w:rsid w:val="00276684"/>
    <w:rsid w:val="002766BB"/>
    <w:rsid w:val="002774B3"/>
    <w:rsid w:val="00277713"/>
    <w:rsid w:val="00277F2D"/>
    <w:rsid w:val="00280637"/>
    <w:rsid w:val="002807FA"/>
    <w:rsid w:val="00280A0B"/>
    <w:rsid w:val="00280D74"/>
    <w:rsid w:val="00281283"/>
    <w:rsid w:val="0028161A"/>
    <w:rsid w:val="00281702"/>
    <w:rsid w:val="0028180A"/>
    <w:rsid w:val="0028194C"/>
    <w:rsid w:val="00281C67"/>
    <w:rsid w:val="00281E39"/>
    <w:rsid w:val="00281F7C"/>
    <w:rsid w:val="002824EE"/>
    <w:rsid w:val="00282639"/>
    <w:rsid w:val="0028296E"/>
    <w:rsid w:val="002831AB"/>
    <w:rsid w:val="00283450"/>
    <w:rsid w:val="002835AD"/>
    <w:rsid w:val="0028376F"/>
    <w:rsid w:val="00283847"/>
    <w:rsid w:val="002838D0"/>
    <w:rsid w:val="00283C79"/>
    <w:rsid w:val="00284103"/>
    <w:rsid w:val="0028410F"/>
    <w:rsid w:val="002846D8"/>
    <w:rsid w:val="002848BC"/>
    <w:rsid w:val="00284AD8"/>
    <w:rsid w:val="00284ECA"/>
    <w:rsid w:val="002851D7"/>
    <w:rsid w:val="002853FA"/>
    <w:rsid w:val="002855C6"/>
    <w:rsid w:val="00285709"/>
    <w:rsid w:val="00285D13"/>
    <w:rsid w:val="00285F27"/>
    <w:rsid w:val="002863F5"/>
    <w:rsid w:val="00286484"/>
    <w:rsid w:val="00287031"/>
    <w:rsid w:val="00287877"/>
    <w:rsid w:val="00287CA3"/>
    <w:rsid w:val="00290BCB"/>
    <w:rsid w:val="002912CB"/>
    <w:rsid w:val="0029225A"/>
    <w:rsid w:val="00292297"/>
    <w:rsid w:val="00292BBD"/>
    <w:rsid w:val="002930DE"/>
    <w:rsid w:val="00293288"/>
    <w:rsid w:val="00293820"/>
    <w:rsid w:val="00293B68"/>
    <w:rsid w:val="00293C22"/>
    <w:rsid w:val="00294DFB"/>
    <w:rsid w:val="00294EFD"/>
    <w:rsid w:val="00295027"/>
    <w:rsid w:val="002952FE"/>
    <w:rsid w:val="002954E6"/>
    <w:rsid w:val="0029578D"/>
    <w:rsid w:val="00295E6C"/>
    <w:rsid w:val="00295F82"/>
    <w:rsid w:val="002963F4"/>
    <w:rsid w:val="00296472"/>
    <w:rsid w:val="00296645"/>
    <w:rsid w:val="00296730"/>
    <w:rsid w:val="0029693E"/>
    <w:rsid w:val="002970E7"/>
    <w:rsid w:val="00297166"/>
    <w:rsid w:val="0029728F"/>
    <w:rsid w:val="00297787"/>
    <w:rsid w:val="00297825"/>
    <w:rsid w:val="00297881"/>
    <w:rsid w:val="00297892"/>
    <w:rsid w:val="002979C0"/>
    <w:rsid w:val="00297C6D"/>
    <w:rsid w:val="00297E40"/>
    <w:rsid w:val="002A06B5"/>
    <w:rsid w:val="002A0B2F"/>
    <w:rsid w:val="002A0F8D"/>
    <w:rsid w:val="002A11C3"/>
    <w:rsid w:val="002A190E"/>
    <w:rsid w:val="002A214E"/>
    <w:rsid w:val="002A2C20"/>
    <w:rsid w:val="002A2C84"/>
    <w:rsid w:val="002A2CFE"/>
    <w:rsid w:val="002A2D6A"/>
    <w:rsid w:val="002A3A93"/>
    <w:rsid w:val="002A498B"/>
    <w:rsid w:val="002A49B9"/>
    <w:rsid w:val="002A4CA6"/>
    <w:rsid w:val="002A50DD"/>
    <w:rsid w:val="002A5185"/>
    <w:rsid w:val="002A56A2"/>
    <w:rsid w:val="002A5C7B"/>
    <w:rsid w:val="002A5E4C"/>
    <w:rsid w:val="002A5F92"/>
    <w:rsid w:val="002A6183"/>
    <w:rsid w:val="002A65B5"/>
    <w:rsid w:val="002A66EF"/>
    <w:rsid w:val="002A6828"/>
    <w:rsid w:val="002A68DC"/>
    <w:rsid w:val="002A728B"/>
    <w:rsid w:val="002A73EA"/>
    <w:rsid w:val="002A753C"/>
    <w:rsid w:val="002A75DE"/>
    <w:rsid w:val="002A7CE3"/>
    <w:rsid w:val="002A7E1C"/>
    <w:rsid w:val="002B02C1"/>
    <w:rsid w:val="002B036B"/>
    <w:rsid w:val="002B06B4"/>
    <w:rsid w:val="002B084C"/>
    <w:rsid w:val="002B16AD"/>
    <w:rsid w:val="002B1B8A"/>
    <w:rsid w:val="002B1EE2"/>
    <w:rsid w:val="002B1F99"/>
    <w:rsid w:val="002B2534"/>
    <w:rsid w:val="002B26E9"/>
    <w:rsid w:val="002B2849"/>
    <w:rsid w:val="002B2A1D"/>
    <w:rsid w:val="002B37CD"/>
    <w:rsid w:val="002B3D54"/>
    <w:rsid w:val="002B472D"/>
    <w:rsid w:val="002B4778"/>
    <w:rsid w:val="002B48EF"/>
    <w:rsid w:val="002B495F"/>
    <w:rsid w:val="002B4EAE"/>
    <w:rsid w:val="002B5279"/>
    <w:rsid w:val="002B5591"/>
    <w:rsid w:val="002B69E7"/>
    <w:rsid w:val="002B6D4F"/>
    <w:rsid w:val="002B725D"/>
    <w:rsid w:val="002B7313"/>
    <w:rsid w:val="002B7411"/>
    <w:rsid w:val="002B769E"/>
    <w:rsid w:val="002B7C06"/>
    <w:rsid w:val="002C0201"/>
    <w:rsid w:val="002C055C"/>
    <w:rsid w:val="002C073A"/>
    <w:rsid w:val="002C0DED"/>
    <w:rsid w:val="002C1668"/>
    <w:rsid w:val="002C22DD"/>
    <w:rsid w:val="002C2AAD"/>
    <w:rsid w:val="002C2B62"/>
    <w:rsid w:val="002C33F5"/>
    <w:rsid w:val="002C35DA"/>
    <w:rsid w:val="002C3AA9"/>
    <w:rsid w:val="002C3F12"/>
    <w:rsid w:val="002C4851"/>
    <w:rsid w:val="002C4D11"/>
    <w:rsid w:val="002C4DF3"/>
    <w:rsid w:val="002C5415"/>
    <w:rsid w:val="002C5B3D"/>
    <w:rsid w:val="002C5CCD"/>
    <w:rsid w:val="002C6633"/>
    <w:rsid w:val="002C66FA"/>
    <w:rsid w:val="002C6917"/>
    <w:rsid w:val="002C69C5"/>
    <w:rsid w:val="002C6FD6"/>
    <w:rsid w:val="002C71EB"/>
    <w:rsid w:val="002C7490"/>
    <w:rsid w:val="002D0393"/>
    <w:rsid w:val="002D0B9B"/>
    <w:rsid w:val="002D0E59"/>
    <w:rsid w:val="002D15D4"/>
    <w:rsid w:val="002D1C43"/>
    <w:rsid w:val="002D21B5"/>
    <w:rsid w:val="002D225D"/>
    <w:rsid w:val="002D22A2"/>
    <w:rsid w:val="002D2621"/>
    <w:rsid w:val="002D3095"/>
    <w:rsid w:val="002D3182"/>
    <w:rsid w:val="002D3688"/>
    <w:rsid w:val="002D3D18"/>
    <w:rsid w:val="002D3D42"/>
    <w:rsid w:val="002D4961"/>
    <w:rsid w:val="002D4B9E"/>
    <w:rsid w:val="002D5696"/>
    <w:rsid w:val="002D5C13"/>
    <w:rsid w:val="002D6825"/>
    <w:rsid w:val="002D6E0A"/>
    <w:rsid w:val="002D7155"/>
    <w:rsid w:val="002D7D8B"/>
    <w:rsid w:val="002E00A5"/>
    <w:rsid w:val="002E0595"/>
    <w:rsid w:val="002E06EE"/>
    <w:rsid w:val="002E0D1D"/>
    <w:rsid w:val="002E0D63"/>
    <w:rsid w:val="002E163B"/>
    <w:rsid w:val="002E1F3E"/>
    <w:rsid w:val="002E1F6D"/>
    <w:rsid w:val="002E22E2"/>
    <w:rsid w:val="002E23A1"/>
    <w:rsid w:val="002E2B8C"/>
    <w:rsid w:val="002E2BAF"/>
    <w:rsid w:val="002E2C06"/>
    <w:rsid w:val="002E3118"/>
    <w:rsid w:val="002E3C57"/>
    <w:rsid w:val="002E4472"/>
    <w:rsid w:val="002E4880"/>
    <w:rsid w:val="002E4A90"/>
    <w:rsid w:val="002E4BA5"/>
    <w:rsid w:val="002E4E02"/>
    <w:rsid w:val="002E5383"/>
    <w:rsid w:val="002E53C2"/>
    <w:rsid w:val="002E5426"/>
    <w:rsid w:val="002E57C0"/>
    <w:rsid w:val="002E5EE0"/>
    <w:rsid w:val="002E61EB"/>
    <w:rsid w:val="002E66A5"/>
    <w:rsid w:val="002E6D7B"/>
    <w:rsid w:val="002E6DA8"/>
    <w:rsid w:val="002E71E9"/>
    <w:rsid w:val="002E7579"/>
    <w:rsid w:val="002E757E"/>
    <w:rsid w:val="002F025E"/>
    <w:rsid w:val="002F044D"/>
    <w:rsid w:val="002F060F"/>
    <w:rsid w:val="002F0FE0"/>
    <w:rsid w:val="002F10BB"/>
    <w:rsid w:val="002F160B"/>
    <w:rsid w:val="002F1689"/>
    <w:rsid w:val="002F187E"/>
    <w:rsid w:val="002F23C6"/>
    <w:rsid w:val="002F2529"/>
    <w:rsid w:val="002F28FA"/>
    <w:rsid w:val="002F312D"/>
    <w:rsid w:val="002F3270"/>
    <w:rsid w:val="002F356A"/>
    <w:rsid w:val="002F38AC"/>
    <w:rsid w:val="002F398A"/>
    <w:rsid w:val="002F398B"/>
    <w:rsid w:val="002F422A"/>
    <w:rsid w:val="002F4C8D"/>
    <w:rsid w:val="002F4DCF"/>
    <w:rsid w:val="002F52E3"/>
    <w:rsid w:val="002F5F24"/>
    <w:rsid w:val="002F60EE"/>
    <w:rsid w:val="002F6381"/>
    <w:rsid w:val="002F63BD"/>
    <w:rsid w:val="002F68FE"/>
    <w:rsid w:val="002F7374"/>
    <w:rsid w:val="002F788D"/>
    <w:rsid w:val="002F78AC"/>
    <w:rsid w:val="002F7EA0"/>
    <w:rsid w:val="002F7EA7"/>
    <w:rsid w:val="00300045"/>
    <w:rsid w:val="003002FB"/>
    <w:rsid w:val="003004CE"/>
    <w:rsid w:val="003007F6"/>
    <w:rsid w:val="00300C66"/>
    <w:rsid w:val="00300F2F"/>
    <w:rsid w:val="0030118B"/>
    <w:rsid w:val="00301240"/>
    <w:rsid w:val="003014C6"/>
    <w:rsid w:val="003017FB"/>
    <w:rsid w:val="00301A0B"/>
    <w:rsid w:val="00301A59"/>
    <w:rsid w:val="00301A69"/>
    <w:rsid w:val="00301C9A"/>
    <w:rsid w:val="0030205A"/>
    <w:rsid w:val="0030215F"/>
    <w:rsid w:val="003023EA"/>
    <w:rsid w:val="00302478"/>
    <w:rsid w:val="00302B65"/>
    <w:rsid w:val="0030476A"/>
    <w:rsid w:val="003049BE"/>
    <w:rsid w:val="00304C0E"/>
    <w:rsid w:val="0030519C"/>
    <w:rsid w:val="0030537D"/>
    <w:rsid w:val="0030581A"/>
    <w:rsid w:val="00305A41"/>
    <w:rsid w:val="00305DF9"/>
    <w:rsid w:val="003061C7"/>
    <w:rsid w:val="003064C2"/>
    <w:rsid w:val="00306E67"/>
    <w:rsid w:val="00307217"/>
    <w:rsid w:val="00307574"/>
    <w:rsid w:val="00307AD5"/>
    <w:rsid w:val="003108BE"/>
    <w:rsid w:val="00310B37"/>
    <w:rsid w:val="0031113F"/>
    <w:rsid w:val="00311450"/>
    <w:rsid w:val="00311481"/>
    <w:rsid w:val="00311828"/>
    <w:rsid w:val="0031183F"/>
    <w:rsid w:val="00311C71"/>
    <w:rsid w:val="00311E24"/>
    <w:rsid w:val="0031204B"/>
    <w:rsid w:val="00312128"/>
    <w:rsid w:val="0031214E"/>
    <w:rsid w:val="00313015"/>
    <w:rsid w:val="0031350A"/>
    <w:rsid w:val="00313543"/>
    <w:rsid w:val="00313594"/>
    <w:rsid w:val="00313A65"/>
    <w:rsid w:val="00313B86"/>
    <w:rsid w:val="0031438E"/>
    <w:rsid w:val="00314710"/>
    <w:rsid w:val="00315528"/>
    <w:rsid w:val="00315BCD"/>
    <w:rsid w:val="00315EBA"/>
    <w:rsid w:val="003160CA"/>
    <w:rsid w:val="003169A6"/>
    <w:rsid w:val="00316D4D"/>
    <w:rsid w:val="00317469"/>
    <w:rsid w:val="003179BC"/>
    <w:rsid w:val="00317BAE"/>
    <w:rsid w:val="00317BB9"/>
    <w:rsid w:val="0032094B"/>
    <w:rsid w:val="00321383"/>
    <w:rsid w:val="003215CA"/>
    <w:rsid w:val="00321816"/>
    <w:rsid w:val="00321AC0"/>
    <w:rsid w:val="00321BB4"/>
    <w:rsid w:val="0032240B"/>
    <w:rsid w:val="00322951"/>
    <w:rsid w:val="0032306C"/>
    <w:rsid w:val="00323AA1"/>
    <w:rsid w:val="0032417F"/>
    <w:rsid w:val="00324A5C"/>
    <w:rsid w:val="00324F83"/>
    <w:rsid w:val="00325254"/>
    <w:rsid w:val="00325581"/>
    <w:rsid w:val="00325854"/>
    <w:rsid w:val="00325A92"/>
    <w:rsid w:val="0032655D"/>
    <w:rsid w:val="00326C48"/>
    <w:rsid w:val="00327189"/>
    <w:rsid w:val="0032733F"/>
    <w:rsid w:val="00327865"/>
    <w:rsid w:val="003279B9"/>
    <w:rsid w:val="00327C01"/>
    <w:rsid w:val="003308AD"/>
    <w:rsid w:val="00331AAE"/>
    <w:rsid w:val="003322A4"/>
    <w:rsid w:val="003325E4"/>
    <w:rsid w:val="00332971"/>
    <w:rsid w:val="003330AA"/>
    <w:rsid w:val="003331BD"/>
    <w:rsid w:val="00333635"/>
    <w:rsid w:val="00333937"/>
    <w:rsid w:val="00333AE7"/>
    <w:rsid w:val="00333D00"/>
    <w:rsid w:val="0033450C"/>
    <w:rsid w:val="003349DD"/>
    <w:rsid w:val="00335C58"/>
    <w:rsid w:val="00335ECC"/>
    <w:rsid w:val="00336552"/>
    <w:rsid w:val="00336662"/>
    <w:rsid w:val="00336716"/>
    <w:rsid w:val="003369D9"/>
    <w:rsid w:val="003371F8"/>
    <w:rsid w:val="0033728C"/>
    <w:rsid w:val="00337565"/>
    <w:rsid w:val="00337B11"/>
    <w:rsid w:val="00337C78"/>
    <w:rsid w:val="00337FAB"/>
    <w:rsid w:val="003401AA"/>
    <w:rsid w:val="003408F2"/>
    <w:rsid w:val="00340AD9"/>
    <w:rsid w:val="00340CE3"/>
    <w:rsid w:val="0034123F"/>
    <w:rsid w:val="00341812"/>
    <w:rsid w:val="00341973"/>
    <w:rsid w:val="00341C78"/>
    <w:rsid w:val="00341E63"/>
    <w:rsid w:val="00341F2D"/>
    <w:rsid w:val="003423B6"/>
    <w:rsid w:val="003424FB"/>
    <w:rsid w:val="00342A71"/>
    <w:rsid w:val="00342CCB"/>
    <w:rsid w:val="00342F29"/>
    <w:rsid w:val="003431DF"/>
    <w:rsid w:val="003432B2"/>
    <w:rsid w:val="00343A8F"/>
    <w:rsid w:val="003441FC"/>
    <w:rsid w:val="00344FDE"/>
    <w:rsid w:val="003450CB"/>
    <w:rsid w:val="003454FE"/>
    <w:rsid w:val="00345F1F"/>
    <w:rsid w:val="003466A1"/>
    <w:rsid w:val="00346AA1"/>
    <w:rsid w:val="00347A0E"/>
    <w:rsid w:val="00347AAC"/>
    <w:rsid w:val="00347AE1"/>
    <w:rsid w:val="00347FC9"/>
    <w:rsid w:val="00350A67"/>
    <w:rsid w:val="00350AAC"/>
    <w:rsid w:val="00350BA9"/>
    <w:rsid w:val="00350F4C"/>
    <w:rsid w:val="00350F60"/>
    <w:rsid w:val="0035216E"/>
    <w:rsid w:val="00352467"/>
    <w:rsid w:val="00352ADF"/>
    <w:rsid w:val="003541DD"/>
    <w:rsid w:val="00354553"/>
    <w:rsid w:val="00354784"/>
    <w:rsid w:val="00354932"/>
    <w:rsid w:val="00355ACE"/>
    <w:rsid w:val="00355C3F"/>
    <w:rsid w:val="003565F3"/>
    <w:rsid w:val="0035687B"/>
    <w:rsid w:val="00356891"/>
    <w:rsid w:val="00356B23"/>
    <w:rsid w:val="00357BDD"/>
    <w:rsid w:val="00357E44"/>
    <w:rsid w:val="00360897"/>
    <w:rsid w:val="00360A9A"/>
    <w:rsid w:val="00361302"/>
    <w:rsid w:val="003613EC"/>
    <w:rsid w:val="00361CA3"/>
    <w:rsid w:val="00361FB2"/>
    <w:rsid w:val="003625E2"/>
    <w:rsid w:val="003630FD"/>
    <w:rsid w:val="003631A5"/>
    <w:rsid w:val="00363809"/>
    <w:rsid w:val="003638EA"/>
    <w:rsid w:val="00363D42"/>
    <w:rsid w:val="0036407F"/>
    <w:rsid w:val="00364821"/>
    <w:rsid w:val="0036495E"/>
    <w:rsid w:val="00364DAE"/>
    <w:rsid w:val="00364FB8"/>
    <w:rsid w:val="0036520D"/>
    <w:rsid w:val="003652AF"/>
    <w:rsid w:val="003656A5"/>
    <w:rsid w:val="00365D4E"/>
    <w:rsid w:val="00366396"/>
    <w:rsid w:val="003677FD"/>
    <w:rsid w:val="003708FE"/>
    <w:rsid w:val="00371866"/>
    <w:rsid w:val="00371E40"/>
    <w:rsid w:val="0037210C"/>
    <w:rsid w:val="00372760"/>
    <w:rsid w:val="00372785"/>
    <w:rsid w:val="00372B25"/>
    <w:rsid w:val="00372DE9"/>
    <w:rsid w:val="0037365D"/>
    <w:rsid w:val="0037395F"/>
    <w:rsid w:val="00373D67"/>
    <w:rsid w:val="003740F4"/>
    <w:rsid w:val="0037438B"/>
    <w:rsid w:val="00374569"/>
    <w:rsid w:val="003747CE"/>
    <w:rsid w:val="00374EB6"/>
    <w:rsid w:val="00375B8F"/>
    <w:rsid w:val="00375F01"/>
    <w:rsid w:val="00375FED"/>
    <w:rsid w:val="003760B7"/>
    <w:rsid w:val="003776B5"/>
    <w:rsid w:val="00377E37"/>
    <w:rsid w:val="003805E0"/>
    <w:rsid w:val="003813F4"/>
    <w:rsid w:val="00381494"/>
    <w:rsid w:val="003816F0"/>
    <w:rsid w:val="0038177E"/>
    <w:rsid w:val="00381999"/>
    <w:rsid w:val="003820C4"/>
    <w:rsid w:val="00382305"/>
    <w:rsid w:val="00382740"/>
    <w:rsid w:val="00382919"/>
    <w:rsid w:val="00382D81"/>
    <w:rsid w:val="00382E78"/>
    <w:rsid w:val="00382EE1"/>
    <w:rsid w:val="00383084"/>
    <w:rsid w:val="0038311D"/>
    <w:rsid w:val="00383763"/>
    <w:rsid w:val="003838A7"/>
    <w:rsid w:val="00383D3F"/>
    <w:rsid w:val="0038436F"/>
    <w:rsid w:val="00384DB3"/>
    <w:rsid w:val="00385344"/>
    <w:rsid w:val="0038555E"/>
    <w:rsid w:val="003855FD"/>
    <w:rsid w:val="00385A77"/>
    <w:rsid w:val="00385BAB"/>
    <w:rsid w:val="00386A73"/>
    <w:rsid w:val="00386B19"/>
    <w:rsid w:val="00387257"/>
    <w:rsid w:val="003873A4"/>
    <w:rsid w:val="00387489"/>
    <w:rsid w:val="00387511"/>
    <w:rsid w:val="003877FA"/>
    <w:rsid w:val="0039005E"/>
    <w:rsid w:val="003901C2"/>
    <w:rsid w:val="00390777"/>
    <w:rsid w:val="00390A78"/>
    <w:rsid w:val="00390CEC"/>
    <w:rsid w:val="00390E96"/>
    <w:rsid w:val="0039146A"/>
    <w:rsid w:val="00392D03"/>
    <w:rsid w:val="00392D8E"/>
    <w:rsid w:val="00392F14"/>
    <w:rsid w:val="0039314D"/>
    <w:rsid w:val="003934C2"/>
    <w:rsid w:val="00393509"/>
    <w:rsid w:val="003937C3"/>
    <w:rsid w:val="00393EFF"/>
    <w:rsid w:val="0039409C"/>
    <w:rsid w:val="003940FB"/>
    <w:rsid w:val="003949B9"/>
    <w:rsid w:val="00394A52"/>
    <w:rsid w:val="00394DB9"/>
    <w:rsid w:val="0039513F"/>
    <w:rsid w:val="00395873"/>
    <w:rsid w:val="003958C5"/>
    <w:rsid w:val="00395986"/>
    <w:rsid w:val="00395DDB"/>
    <w:rsid w:val="0039621D"/>
    <w:rsid w:val="00396B82"/>
    <w:rsid w:val="003970B9"/>
    <w:rsid w:val="003970CB"/>
    <w:rsid w:val="0039775A"/>
    <w:rsid w:val="0039782C"/>
    <w:rsid w:val="00397B9D"/>
    <w:rsid w:val="003A04DC"/>
    <w:rsid w:val="003A0E55"/>
    <w:rsid w:val="003A0F92"/>
    <w:rsid w:val="003A1798"/>
    <w:rsid w:val="003A1A26"/>
    <w:rsid w:val="003A223D"/>
    <w:rsid w:val="003A2706"/>
    <w:rsid w:val="003A27AC"/>
    <w:rsid w:val="003A27B2"/>
    <w:rsid w:val="003A28C9"/>
    <w:rsid w:val="003A31AC"/>
    <w:rsid w:val="003A3200"/>
    <w:rsid w:val="003A3268"/>
    <w:rsid w:val="003A33AC"/>
    <w:rsid w:val="003A343E"/>
    <w:rsid w:val="003A3BB5"/>
    <w:rsid w:val="003A3F03"/>
    <w:rsid w:val="003A4433"/>
    <w:rsid w:val="003A46B5"/>
    <w:rsid w:val="003A48C2"/>
    <w:rsid w:val="003A4DB5"/>
    <w:rsid w:val="003A54F3"/>
    <w:rsid w:val="003A5907"/>
    <w:rsid w:val="003A5D1F"/>
    <w:rsid w:val="003A5F24"/>
    <w:rsid w:val="003A60DF"/>
    <w:rsid w:val="003A61FB"/>
    <w:rsid w:val="003A64DF"/>
    <w:rsid w:val="003A6E88"/>
    <w:rsid w:val="003A7130"/>
    <w:rsid w:val="003A7681"/>
    <w:rsid w:val="003A78C0"/>
    <w:rsid w:val="003A78C7"/>
    <w:rsid w:val="003A7931"/>
    <w:rsid w:val="003B0004"/>
    <w:rsid w:val="003B00FA"/>
    <w:rsid w:val="003B0DEE"/>
    <w:rsid w:val="003B23FF"/>
    <w:rsid w:val="003B2617"/>
    <w:rsid w:val="003B4CC6"/>
    <w:rsid w:val="003B53D7"/>
    <w:rsid w:val="003B5D9A"/>
    <w:rsid w:val="003B6201"/>
    <w:rsid w:val="003B62D9"/>
    <w:rsid w:val="003B6F83"/>
    <w:rsid w:val="003B7229"/>
    <w:rsid w:val="003B7478"/>
    <w:rsid w:val="003B79C5"/>
    <w:rsid w:val="003B7F35"/>
    <w:rsid w:val="003C00FF"/>
    <w:rsid w:val="003C017D"/>
    <w:rsid w:val="003C05F3"/>
    <w:rsid w:val="003C141C"/>
    <w:rsid w:val="003C1598"/>
    <w:rsid w:val="003C1825"/>
    <w:rsid w:val="003C1EC1"/>
    <w:rsid w:val="003C21AB"/>
    <w:rsid w:val="003C27AA"/>
    <w:rsid w:val="003C39B9"/>
    <w:rsid w:val="003C3B20"/>
    <w:rsid w:val="003C3C94"/>
    <w:rsid w:val="003C41AC"/>
    <w:rsid w:val="003C4F91"/>
    <w:rsid w:val="003C55FC"/>
    <w:rsid w:val="003C5820"/>
    <w:rsid w:val="003C61AD"/>
    <w:rsid w:val="003C624A"/>
    <w:rsid w:val="003C62EA"/>
    <w:rsid w:val="003C63B1"/>
    <w:rsid w:val="003C661E"/>
    <w:rsid w:val="003C6660"/>
    <w:rsid w:val="003C6C75"/>
    <w:rsid w:val="003C6C7D"/>
    <w:rsid w:val="003C71D5"/>
    <w:rsid w:val="003C7DA8"/>
    <w:rsid w:val="003C7DC4"/>
    <w:rsid w:val="003D0465"/>
    <w:rsid w:val="003D11F5"/>
    <w:rsid w:val="003D1604"/>
    <w:rsid w:val="003D1706"/>
    <w:rsid w:val="003D1CA3"/>
    <w:rsid w:val="003D1FE9"/>
    <w:rsid w:val="003D2241"/>
    <w:rsid w:val="003D3080"/>
    <w:rsid w:val="003D31A7"/>
    <w:rsid w:val="003D342A"/>
    <w:rsid w:val="003D45E5"/>
    <w:rsid w:val="003D4A8F"/>
    <w:rsid w:val="003D4ABD"/>
    <w:rsid w:val="003D4B45"/>
    <w:rsid w:val="003D5000"/>
    <w:rsid w:val="003D5124"/>
    <w:rsid w:val="003D548F"/>
    <w:rsid w:val="003D5623"/>
    <w:rsid w:val="003D6070"/>
    <w:rsid w:val="003D626A"/>
    <w:rsid w:val="003D6CD5"/>
    <w:rsid w:val="003D6E29"/>
    <w:rsid w:val="003D6FD6"/>
    <w:rsid w:val="003D7AFB"/>
    <w:rsid w:val="003D7C17"/>
    <w:rsid w:val="003D7F6F"/>
    <w:rsid w:val="003E0794"/>
    <w:rsid w:val="003E08DD"/>
    <w:rsid w:val="003E0A2E"/>
    <w:rsid w:val="003E0AF7"/>
    <w:rsid w:val="003E0B8C"/>
    <w:rsid w:val="003E1919"/>
    <w:rsid w:val="003E1A71"/>
    <w:rsid w:val="003E1CB7"/>
    <w:rsid w:val="003E25A5"/>
    <w:rsid w:val="003E26CB"/>
    <w:rsid w:val="003E313B"/>
    <w:rsid w:val="003E3479"/>
    <w:rsid w:val="003E3B5E"/>
    <w:rsid w:val="003E3C38"/>
    <w:rsid w:val="003E44D4"/>
    <w:rsid w:val="003E455D"/>
    <w:rsid w:val="003E4C06"/>
    <w:rsid w:val="003E4D10"/>
    <w:rsid w:val="003E557C"/>
    <w:rsid w:val="003E65C4"/>
    <w:rsid w:val="003E668E"/>
    <w:rsid w:val="003E6852"/>
    <w:rsid w:val="003E77CA"/>
    <w:rsid w:val="003F0494"/>
    <w:rsid w:val="003F09BC"/>
    <w:rsid w:val="003F1A84"/>
    <w:rsid w:val="003F1C07"/>
    <w:rsid w:val="003F1E1A"/>
    <w:rsid w:val="003F29AC"/>
    <w:rsid w:val="003F3201"/>
    <w:rsid w:val="003F3208"/>
    <w:rsid w:val="003F3511"/>
    <w:rsid w:val="003F3620"/>
    <w:rsid w:val="003F3688"/>
    <w:rsid w:val="003F3E2B"/>
    <w:rsid w:val="003F455A"/>
    <w:rsid w:val="003F4607"/>
    <w:rsid w:val="003F463C"/>
    <w:rsid w:val="003F4867"/>
    <w:rsid w:val="003F4EB0"/>
    <w:rsid w:val="003F51B5"/>
    <w:rsid w:val="003F5437"/>
    <w:rsid w:val="003F5704"/>
    <w:rsid w:val="003F5BC6"/>
    <w:rsid w:val="003F6511"/>
    <w:rsid w:val="003F6CB2"/>
    <w:rsid w:val="003F711A"/>
    <w:rsid w:val="003F7A1B"/>
    <w:rsid w:val="003F7A1C"/>
    <w:rsid w:val="003F7EFC"/>
    <w:rsid w:val="004001B3"/>
    <w:rsid w:val="004003DE"/>
    <w:rsid w:val="00400B47"/>
    <w:rsid w:val="00400FAB"/>
    <w:rsid w:val="00401387"/>
    <w:rsid w:val="004014D3"/>
    <w:rsid w:val="0040196D"/>
    <w:rsid w:val="00401AE5"/>
    <w:rsid w:val="00401CDF"/>
    <w:rsid w:val="00401FB5"/>
    <w:rsid w:val="00402514"/>
    <w:rsid w:val="004027C8"/>
    <w:rsid w:val="00402A14"/>
    <w:rsid w:val="00403446"/>
    <w:rsid w:val="0040384A"/>
    <w:rsid w:val="00403CF7"/>
    <w:rsid w:val="004041FA"/>
    <w:rsid w:val="0040422A"/>
    <w:rsid w:val="0040450B"/>
    <w:rsid w:val="0040479D"/>
    <w:rsid w:val="0040533D"/>
    <w:rsid w:val="00405600"/>
    <w:rsid w:val="00405BC3"/>
    <w:rsid w:val="00406263"/>
    <w:rsid w:val="00406A57"/>
    <w:rsid w:val="00406FA4"/>
    <w:rsid w:val="00407C42"/>
    <w:rsid w:val="00407EEC"/>
    <w:rsid w:val="004100C6"/>
    <w:rsid w:val="00410AFE"/>
    <w:rsid w:val="0041127D"/>
    <w:rsid w:val="004117BE"/>
    <w:rsid w:val="00411DE4"/>
    <w:rsid w:val="004128B1"/>
    <w:rsid w:val="004129B5"/>
    <w:rsid w:val="00413542"/>
    <w:rsid w:val="00413A58"/>
    <w:rsid w:val="00413CD2"/>
    <w:rsid w:val="00413F63"/>
    <w:rsid w:val="00414004"/>
    <w:rsid w:val="0041408E"/>
    <w:rsid w:val="004141A5"/>
    <w:rsid w:val="00414987"/>
    <w:rsid w:val="00414B29"/>
    <w:rsid w:val="00414C43"/>
    <w:rsid w:val="004153E9"/>
    <w:rsid w:val="00415415"/>
    <w:rsid w:val="00415E75"/>
    <w:rsid w:val="0041610B"/>
    <w:rsid w:val="004161C5"/>
    <w:rsid w:val="00416A1A"/>
    <w:rsid w:val="00416EBC"/>
    <w:rsid w:val="0041717D"/>
    <w:rsid w:val="00417FF2"/>
    <w:rsid w:val="004200FB"/>
    <w:rsid w:val="004207B3"/>
    <w:rsid w:val="00420864"/>
    <w:rsid w:val="004208BE"/>
    <w:rsid w:val="0042117A"/>
    <w:rsid w:val="00421341"/>
    <w:rsid w:val="004215DD"/>
    <w:rsid w:val="004217F8"/>
    <w:rsid w:val="00421805"/>
    <w:rsid w:val="004218CD"/>
    <w:rsid w:val="00421D41"/>
    <w:rsid w:val="004226C9"/>
    <w:rsid w:val="00422BA8"/>
    <w:rsid w:val="00422F70"/>
    <w:rsid w:val="0042404D"/>
    <w:rsid w:val="0042487D"/>
    <w:rsid w:val="0042489C"/>
    <w:rsid w:val="00424E89"/>
    <w:rsid w:val="0042542D"/>
    <w:rsid w:val="00425A5C"/>
    <w:rsid w:val="00426087"/>
    <w:rsid w:val="00426232"/>
    <w:rsid w:val="00426333"/>
    <w:rsid w:val="00426FEA"/>
    <w:rsid w:val="0042798C"/>
    <w:rsid w:val="00427B30"/>
    <w:rsid w:val="00427EB6"/>
    <w:rsid w:val="004301E7"/>
    <w:rsid w:val="004309FC"/>
    <w:rsid w:val="00430FA9"/>
    <w:rsid w:val="00431039"/>
    <w:rsid w:val="0043118D"/>
    <w:rsid w:val="004313C1"/>
    <w:rsid w:val="004313E4"/>
    <w:rsid w:val="00431E37"/>
    <w:rsid w:val="0043216B"/>
    <w:rsid w:val="004323DA"/>
    <w:rsid w:val="00432882"/>
    <w:rsid w:val="004328E6"/>
    <w:rsid w:val="00432B4B"/>
    <w:rsid w:val="00432D09"/>
    <w:rsid w:val="00433619"/>
    <w:rsid w:val="00433890"/>
    <w:rsid w:val="00434166"/>
    <w:rsid w:val="0043424F"/>
    <w:rsid w:val="00434A24"/>
    <w:rsid w:val="0043579A"/>
    <w:rsid w:val="004357A6"/>
    <w:rsid w:val="00435DD4"/>
    <w:rsid w:val="00436256"/>
    <w:rsid w:val="00436C42"/>
    <w:rsid w:val="00436E28"/>
    <w:rsid w:val="0043731E"/>
    <w:rsid w:val="0043742F"/>
    <w:rsid w:val="00440C76"/>
    <w:rsid w:val="00440DBB"/>
    <w:rsid w:val="00440E2D"/>
    <w:rsid w:val="0044116B"/>
    <w:rsid w:val="00441282"/>
    <w:rsid w:val="0044130D"/>
    <w:rsid w:val="00441385"/>
    <w:rsid w:val="00441560"/>
    <w:rsid w:val="00441627"/>
    <w:rsid w:val="004419B1"/>
    <w:rsid w:val="00441BEE"/>
    <w:rsid w:val="00441F4D"/>
    <w:rsid w:val="00442434"/>
    <w:rsid w:val="00442B05"/>
    <w:rsid w:val="0044332F"/>
    <w:rsid w:val="004437ED"/>
    <w:rsid w:val="004439A7"/>
    <w:rsid w:val="00444009"/>
    <w:rsid w:val="00444216"/>
    <w:rsid w:val="00444423"/>
    <w:rsid w:val="00444517"/>
    <w:rsid w:val="00444C80"/>
    <w:rsid w:val="00445007"/>
    <w:rsid w:val="00445511"/>
    <w:rsid w:val="00445775"/>
    <w:rsid w:val="00445E36"/>
    <w:rsid w:val="00446830"/>
    <w:rsid w:val="00446F3C"/>
    <w:rsid w:val="00450699"/>
    <w:rsid w:val="004509E5"/>
    <w:rsid w:val="00450AA3"/>
    <w:rsid w:val="00450B54"/>
    <w:rsid w:val="004511E4"/>
    <w:rsid w:val="004511E7"/>
    <w:rsid w:val="00451229"/>
    <w:rsid w:val="00451314"/>
    <w:rsid w:val="0045169E"/>
    <w:rsid w:val="00451AA1"/>
    <w:rsid w:val="00452356"/>
    <w:rsid w:val="004523F4"/>
    <w:rsid w:val="00453811"/>
    <w:rsid w:val="004539FE"/>
    <w:rsid w:val="00453C04"/>
    <w:rsid w:val="00453D12"/>
    <w:rsid w:val="00453DE2"/>
    <w:rsid w:val="00453DF0"/>
    <w:rsid w:val="00454338"/>
    <w:rsid w:val="00454464"/>
    <w:rsid w:val="00454872"/>
    <w:rsid w:val="004549CC"/>
    <w:rsid w:val="00455920"/>
    <w:rsid w:val="00455C27"/>
    <w:rsid w:val="00455C33"/>
    <w:rsid w:val="00456F91"/>
    <w:rsid w:val="00457148"/>
    <w:rsid w:val="0045768B"/>
    <w:rsid w:val="00457841"/>
    <w:rsid w:val="00460083"/>
    <w:rsid w:val="0046031C"/>
    <w:rsid w:val="00460C3D"/>
    <w:rsid w:val="00460F7A"/>
    <w:rsid w:val="00461741"/>
    <w:rsid w:val="00461A71"/>
    <w:rsid w:val="00461EE8"/>
    <w:rsid w:val="0046247C"/>
    <w:rsid w:val="004629B2"/>
    <w:rsid w:val="00463059"/>
    <w:rsid w:val="0046367E"/>
    <w:rsid w:val="004647A0"/>
    <w:rsid w:val="00464B6E"/>
    <w:rsid w:val="004658CB"/>
    <w:rsid w:val="00465C9F"/>
    <w:rsid w:val="00465D3C"/>
    <w:rsid w:val="00465F36"/>
    <w:rsid w:val="0046625B"/>
    <w:rsid w:val="0046695C"/>
    <w:rsid w:val="004669BD"/>
    <w:rsid w:val="00466ACB"/>
    <w:rsid w:val="00466FCB"/>
    <w:rsid w:val="0046700A"/>
    <w:rsid w:val="00467AA8"/>
    <w:rsid w:val="0047047E"/>
    <w:rsid w:val="0047059D"/>
    <w:rsid w:val="004709E9"/>
    <w:rsid w:val="00470BDE"/>
    <w:rsid w:val="00470DB7"/>
    <w:rsid w:val="00470DCF"/>
    <w:rsid w:val="00470F1F"/>
    <w:rsid w:val="004716DB"/>
    <w:rsid w:val="004717B9"/>
    <w:rsid w:val="00471A2A"/>
    <w:rsid w:val="00471C51"/>
    <w:rsid w:val="00472263"/>
    <w:rsid w:val="004723A0"/>
    <w:rsid w:val="00472721"/>
    <w:rsid w:val="00472EC7"/>
    <w:rsid w:val="00472F9E"/>
    <w:rsid w:val="00473096"/>
    <w:rsid w:val="004734B6"/>
    <w:rsid w:val="004734CC"/>
    <w:rsid w:val="00473CF0"/>
    <w:rsid w:val="0047403C"/>
    <w:rsid w:val="004740D3"/>
    <w:rsid w:val="00474127"/>
    <w:rsid w:val="0047413F"/>
    <w:rsid w:val="00474795"/>
    <w:rsid w:val="00474D21"/>
    <w:rsid w:val="00474F82"/>
    <w:rsid w:val="004753A4"/>
    <w:rsid w:val="0047557B"/>
    <w:rsid w:val="004757C2"/>
    <w:rsid w:val="00475D64"/>
    <w:rsid w:val="00475FAC"/>
    <w:rsid w:val="004761B9"/>
    <w:rsid w:val="00476321"/>
    <w:rsid w:val="00476485"/>
    <w:rsid w:val="00476E9D"/>
    <w:rsid w:val="004772FD"/>
    <w:rsid w:val="00477708"/>
    <w:rsid w:val="00477ABC"/>
    <w:rsid w:val="00477AE9"/>
    <w:rsid w:val="00477B7C"/>
    <w:rsid w:val="0048073D"/>
    <w:rsid w:val="00480BDC"/>
    <w:rsid w:val="00480E34"/>
    <w:rsid w:val="00480E46"/>
    <w:rsid w:val="00481813"/>
    <w:rsid w:val="004818CB"/>
    <w:rsid w:val="00481A83"/>
    <w:rsid w:val="00482179"/>
    <w:rsid w:val="00482215"/>
    <w:rsid w:val="004824DD"/>
    <w:rsid w:val="00482A6B"/>
    <w:rsid w:val="00482B02"/>
    <w:rsid w:val="00482CD7"/>
    <w:rsid w:val="0048339B"/>
    <w:rsid w:val="00483457"/>
    <w:rsid w:val="004839AB"/>
    <w:rsid w:val="00483CD6"/>
    <w:rsid w:val="00484A08"/>
    <w:rsid w:val="0048516C"/>
    <w:rsid w:val="004866C4"/>
    <w:rsid w:val="00486EF4"/>
    <w:rsid w:val="00486FEB"/>
    <w:rsid w:val="0048745C"/>
    <w:rsid w:val="0048767F"/>
    <w:rsid w:val="004879A1"/>
    <w:rsid w:val="00487FAA"/>
    <w:rsid w:val="0049037B"/>
    <w:rsid w:val="004905B8"/>
    <w:rsid w:val="00490844"/>
    <w:rsid w:val="004909EB"/>
    <w:rsid w:val="004910E6"/>
    <w:rsid w:val="00491317"/>
    <w:rsid w:val="004916DB"/>
    <w:rsid w:val="004931B4"/>
    <w:rsid w:val="00493359"/>
    <w:rsid w:val="0049389B"/>
    <w:rsid w:val="00493F55"/>
    <w:rsid w:val="00493F94"/>
    <w:rsid w:val="004942FE"/>
    <w:rsid w:val="004947AC"/>
    <w:rsid w:val="004949CA"/>
    <w:rsid w:val="00494EEF"/>
    <w:rsid w:val="004950B3"/>
    <w:rsid w:val="00495ABB"/>
    <w:rsid w:val="00495DE3"/>
    <w:rsid w:val="00496335"/>
    <w:rsid w:val="004963B9"/>
    <w:rsid w:val="00496A64"/>
    <w:rsid w:val="00496CDA"/>
    <w:rsid w:val="004970EA"/>
    <w:rsid w:val="00497AB6"/>
    <w:rsid w:val="00497B5B"/>
    <w:rsid w:val="00497BC5"/>
    <w:rsid w:val="004A06BA"/>
    <w:rsid w:val="004A0C71"/>
    <w:rsid w:val="004A12FD"/>
    <w:rsid w:val="004A2541"/>
    <w:rsid w:val="004A2681"/>
    <w:rsid w:val="004A2739"/>
    <w:rsid w:val="004A2B75"/>
    <w:rsid w:val="004A380A"/>
    <w:rsid w:val="004A3DB8"/>
    <w:rsid w:val="004A4C91"/>
    <w:rsid w:val="004A4E31"/>
    <w:rsid w:val="004A510D"/>
    <w:rsid w:val="004A55A3"/>
    <w:rsid w:val="004A5E5A"/>
    <w:rsid w:val="004A60BD"/>
    <w:rsid w:val="004A60EB"/>
    <w:rsid w:val="004A6604"/>
    <w:rsid w:val="004B0067"/>
    <w:rsid w:val="004B0755"/>
    <w:rsid w:val="004B0B90"/>
    <w:rsid w:val="004B1F31"/>
    <w:rsid w:val="004B2C0A"/>
    <w:rsid w:val="004B3521"/>
    <w:rsid w:val="004B3596"/>
    <w:rsid w:val="004B36B6"/>
    <w:rsid w:val="004B3AD4"/>
    <w:rsid w:val="004B3DE6"/>
    <w:rsid w:val="004B3FA2"/>
    <w:rsid w:val="004B42FA"/>
    <w:rsid w:val="004B4445"/>
    <w:rsid w:val="004B468A"/>
    <w:rsid w:val="004B4751"/>
    <w:rsid w:val="004B5436"/>
    <w:rsid w:val="004B5A79"/>
    <w:rsid w:val="004B5D62"/>
    <w:rsid w:val="004B5FEF"/>
    <w:rsid w:val="004B6021"/>
    <w:rsid w:val="004B6435"/>
    <w:rsid w:val="004B67C9"/>
    <w:rsid w:val="004B6966"/>
    <w:rsid w:val="004B6B74"/>
    <w:rsid w:val="004B6B75"/>
    <w:rsid w:val="004B6BF8"/>
    <w:rsid w:val="004B6BFE"/>
    <w:rsid w:val="004B71FA"/>
    <w:rsid w:val="004C01C0"/>
    <w:rsid w:val="004C0391"/>
    <w:rsid w:val="004C07B0"/>
    <w:rsid w:val="004C0909"/>
    <w:rsid w:val="004C0945"/>
    <w:rsid w:val="004C1484"/>
    <w:rsid w:val="004C18EE"/>
    <w:rsid w:val="004C192F"/>
    <w:rsid w:val="004C1AA3"/>
    <w:rsid w:val="004C1E07"/>
    <w:rsid w:val="004C1E4F"/>
    <w:rsid w:val="004C2304"/>
    <w:rsid w:val="004C2395"/>
    <w:rsid w:val="004C23A3"/>
    <w:rsid w:val="004C249C"/>
    <w:rsid w:val="004C2856"/>
    <w:rsid w:val="004C29D5"/>
    <w:rsid w:val="004C3351"/>
    <w:rsid w:val="004C3815"/>
    <w:rsid w:val="004C3925"/>
    <w:rsid w:val="004C3AC5"/>
    <w:rsid w:val="004C417A"/>
    <w:rsid w:val="004C4595"/>
    <w:rsid w:val="004C46D8"/>
    <w:rsid w:val="004C4A72"/>
    <w:rsid w:val="004C4E3A"/>
    <w:rsid w:val="004C5CAF"/>
    <w:rsid w:val="004C5E21"/>
    <w:rsid w:val="004C64AF"/>
    <w:rsid w:val="004C64B8"/>
    <w:rsid w:val="004C6CB8"/>
    <w:rsid w:val="004C6DA7"/>
    <w:rsid w:val="004C6EEF"/>
    <w:rsid w:val="004C7285"/>
    <w:rsid w:val="004C74FC"/>
    <w:rsid w:val="004C77D7"/>
    <w:rsid w:val="004C7F99"/>
    <w:rsid w:val="004D035C"/>
    <w:rsid w:val="004D096F"/>
    <w:rsid w:val="004D0D29"/>
    <w:rsid w:val="004D0D6C"/>
    <w:rsid w:val="004D0EC1"/>
    <w:rsid w:val="004D10D8"/>
    <w:rsid w:val="004D1E2B"/>
    <w:rsid w:val="004D236C"/>
    <w:rsid w:val="004D2398"/>
    <w:rsid w:val="004D2609"/>
    <w:rsid w:val="004D278D"/>
    <w:rsid w:val="004D2DBA"/>
    <w:rsid w:val="004D31D8"/>
    <w:rsid w:val="004D34EB"/>
    <w:rsid w:val="004D3741"/>
    <w:rsid w:val="004D3CFC"/>
    <w:rsid w:val="004D444E"/>
    <w:rsid w:val="004D4C3B"/>
    <w:rsid w:val="004D4CDD"/>
    <w:rsid w:val="004D54BE"/>
    <w:rsid w:val="004D573A"/>
    <w:rsid w:val="004D5AF5"/>
    <w:rsid w:val="004D5CCE"/>
    <w:rsid w:val="004D6223"/>
    <w:rsid w:val="004D7761"/>
    <w:rsid w:val="004D79F5"/>
    <w:rsid w:val="004D7A2E"/>
    <w:rsid w:val="004D7E01"/>
    <w:rsid w:val="004D7E9D"/>
    <w:rsid w:val="004E02E6"/>
    <w:rsid w:val="004E0F39"/>
    <w:rsid w:val="004E1C43"/>
    <w:rsid w:val="004E1F3D"/>
    <w:rsid w:val="004E2199"/>
    <w:rsid w:val="004E257C"/>
    <w:rsid w:val="004E2725"/>
    <w:rsid w:val="004E428D"/>
    <w:rsid w:val="004E457E"/>
    <w:rsid w:val="004E4A14"/>
    <w:rsid w:val="004E4BE3"/>
    <w:rsid w:val="004E4DBA"/>
    <w:rsid w:val="004E4DD4"/>
    <w:rsid w:val="004E5E94"/>
    <w:rsid w:val="004E60A1"/>
    <w:rsid w:val="004E6317"/>
    <w:rsid w:val="004E6645"/>
    <w:rsid w:val="004E666A"/>
    <w:rsid w:val="004E6B71"/>
    <w:rsid w:val="004E6BB8"/>
    <w:rsid w:val="004E6FFB"/>
    <w:rsid w:val="004E7036"/>
    <w:rsid w:val="004E70BB"/>
    <w:rsid w:val="004E7A3A"/>
    <w:rsid w:val="004E7C43"/>
    <w:rsid w:val="004E7C59"/>
    <w:rsid w:val="004E7EC4"/>
    <w:rsid w:val="004F089D"/>
    <w:rsid w:val="004F0A29"/>
    <w:rsid w:val="004F1176"/>
    <w:rsid w:val="004F118D"/>
    <w:rsid w:val="004F17D3"/>
    <w:rsid w:val="004F20FF"/>
    <w:rsid w:val="004F2794"/>
    <w:rsid w:val="004F2D91"/>
    <w:rsid w:val="004F2F76"/>
    <w:rsid w:val="004F3320"/>
    <w:rsid w:val="004F3684"/>
    <w:rsid w:val="004F3959"/>
    <w:rsid w:val="004F3ADE"/>
    <w:rsid w:val="004F4917"/>
    <w:rsid w:val="004F4942"/>
    <w:rsid w:val="004F54F8"/>
    <w:rsid w:val="004F5F7F"/>
    <w:rsid w:val="004F62F0"/>
    <w:rsid w:val="004F71EC"/>
    <w:rsid w:val="004F7277"/>
    <w:rsid w:val="004F79B9"/>
    <w:rsid w:val="00500D79"/>
    <w:rsid w:val="00501468"/>
    <w:rsid w:val="0050182B"/>
    <w:rsid w:val="00502618"/>
    <w:rsid w:val="00502910"/>
    <w:rsid w:val="005029F1"/>
    <w:rsid w:val="00503732"/>
    <w:rsid w:val="00503F41"/>
    <w:rsid w:val="0050461B"/>
    <w:rsid w:val="00504A51"/>
    <w:rsid w:val="00504C15"/>
    <w:rsid w:val="005053AA"/>
    <w:rsid w:val="005060EE"/>
    <w:rsid w:val="0050628F"/>
    <w:rsid w:val="005066A3"/>
    <w:rsid w:val="00506BBD"/>
    <w:rsid w:val="00506DC3"/>
    <w:rsid w:val="00507091"/>
    <w:rsid w:val="00507358"/>
    <w:rsid w:val="005100C7"/>
    <w:rsid w:val="00510A09"/>
    <w:rsid w:val="00510EFF"/>
    <w:rsid w:val="0051119F"/>
    <w:rsid w:val="00511284"/>
    <w:rsid w:val="00511596"/>
    <w:rsid w:val="005116A7"/>
    <w:rsid w:val="005119E7"/>
    <w:rsid w:val="00511FDA"/>
    <w:rsid w:val="005126A6"/>
    <w:rsid w:val="00512C37"/>
    <w:rsid w:val="005132C9"/>
    <w:rsid w:val="005134D7"/>
    <w:rsid w:val="005143A1"/>
    <w:rsid w:val="0051440E"/>
    <w:rsid w:val="005146CF"/>
    <w:rsid w:val="005148D7"/>
    <w:rsid w:val="005155A1"/>
    <w:rsid w:val="00515920"/>
    <w:rsid w:val="00515FEF"/>
    <w:rsid w:val="00516574"/>
    <w:rsid w:val="00517A5B"/>
    <w:rsid w:val="00517B0D"/>
    <w:rsid w:val="005203E9"/>
    <w:rsid w:val="00520602"/>
    <w:rsid w:val="00520A7B"/>
    <w:rsid w:val="005210CD"/>
    <w:rsid w:val="00521630"/>
    <w:rsid w:val="005220E5"/>
    <w:rsid w:val="00522BFA"/>
    <w:rsid w:val="0052315C"/>
    <w:rsid w:val="00523CE4"/>
    <w:rsid w:val="0052495E"/>
    <w:rsid w:val="00524B8D"/>
    <w:rsid w:val="00524D3A"/>
    <w:rsid w:val="00525990"/>
    <w:rsid w:val="00525BDE"/>
    <w:rsid w:val="005261EC"/>
    <w:rsid w:val="005264C1"/>
    <w:rsid w:val="00527E1E"/>
    <w:rsid w:val="00527EA8"/>
    <w:rsid w:val="00527F3A"/>
    <w:rsid w:val="00530132"/>
    <w:rsid w:val="005301E3"/>
    <w:rsid w:val="00530483"/>
    <w:rsid w:val="00530894"/>
    <w:rsid w:val="00530A0A"/>
    <w:rsid w:val="00531944"/>
    <w:rsid w:val="00532158"/>
    <w:rsid w:val="005322D5"/>
    <w:rsid w:val="00532575"/>
    <w:rsid w:val="00533047"/>
    <w:rsid w:val="00533A25"/>
    <w:rsid w:val="00534F87"/>
    <w:rsid w:val="005352F8"/>
    <w:rsid w:val="005359A9"/>
    <w:rsid w:val="00536AFF"/>
    <w:rsid w:val="00536C61"/>
    <w:rsid w:val="00536FA3"/>
    <w:rsid w:val="0053776D"/>
    <w:rsid w:val="005377AE"/>
    <w:rsid w:val="00537981"/>
    <w:rsid w:val="00537F17"/>
    <w:rsid w:val="00540252"/>
    <w:rsid w:val="00540652"/>
    <w:rsid w:val="00540D6A"/>
    <w:rsid w:val="005412A7"/>
    <w:rsid w:val="00541596"/>
    <w:rsid w:val="00541DD0"/>
    <w:rsid w:val="00541E65"/>
    <w:rsid w:val="0054225E"/>
    <w:rsid w:val="00542DA1"/>
    <w:rsid w:val="005445F8"/>
    <w:rsid w:val="00544867"/>
    <w:rsid w:val="00544F5B"/>
    <w:rsid w:val="005453D7"/>
    <w:rsid w:val="0054548B"/>
    <w:rsid w:val="00545DE1"/>
    <w:rsid w:val="00546037"/>
    <w:rsid w:val="00546437"/>
    <w:rsid w:val="005469EC"/>
    <w:rsid w:val="00546A05"/>
    <w:rsid w:val="0054763F"/>
    <w:rsid w:val="0054797F"/>
    <w:rsid w:val="00550495"/>
    <w:rsid w:val="00550B6B"/>
    <w:rsid w:val="00550EF2"/>
    <w:rsid w:val="0055125A"/>
    <w:rsid w:val="00551357"/>
    <w:rsid w:val="00551479"/>
    <w:rsid w:val="00551A60"/>
    <w:rsid w:val="00551B50"/>
    <w:rsid w:val="00551C1A"/>
    <w:rsid w:val="00551C5D"/>
    <w:rsid w:val="005521ED"/>
    <w:rsid w:val="00553303"/>
    <w:rsid w:val="00553BBA"/>
    <w:rsid w:val="005546DE"/>
    <w:rsid w:val="0055554B"/>
    <w:rsid w:val="0055609F"/>
    <w:rsid w:val="005566E9"/>
    <w:rsid w:val="00557734"/>
    <w:rsid w:val="00557A5E"/>
    <w:rsid w:val="00560431"/>
    <w:rsid w:val="005606F9"/>
    <w:rsid w:val="0056077B"/>
    <w:rsid w:val="00560AAC"/>
    <w:rsid w:val="00560AF9"/>
    <w:rsid w:val="00561694"/>
    <w:rsid w:val="00562B79"/>
    <w:rsid w:val="0056307C"/>
    <w:rsid w:val="00563E11"/>
    <w:rsid w:val="0056411F"/>
    <w:rsid w:val="005649D3"/>
    <w:rsid w:val="00564B41"/>
    <w:rsid w:val="005650F3"/>
    <w:rsid w:val="0056533C"/>
    <w:rsid w:val="0056560C"/>
    <w:rsid w:val="005657CB"/>
    <w:rsid w:val="00566305"/>
    <w:rsid w:val="00566430"/>
    <w:rsid w:val="005668E2"/>
    <w:rsid w:val="00567206"/>
    <w:rsid w:val="00570309"/>
    <w:rsid w:val="0057094B"/>
    <w:rsid w:val="00570A09"/>
    <w:rsid w:val="005710B6"/>
    <w:rsid w:val="00571AA0"/>
    <w:rsid w:val="00572B16"/>
    <w:rsid w:val="00572CE3"/>
    <w:rsid w:val="00572E28"/>
    <w:rsid w:val="00572FB8"/>
    <w:rsid w:val="005734F5"/>
    <w:rsid w:val="0057359B"/>
    <w:rsid w:val="005736F9"/>
    <w:rsid w:val="00573BB6"/>
    <w:rsid w:val="00574278"/>
    <w:rsid w:val="0057429F"/>
    <w:rsid w:val="00574C55"/>
    <w:rsid w:val="005750FC"/>
    <w:rsid w:val="00575160"/>
    <w:rsid w:val="00575262"/>
    <w:rsid w:val="0057561A"/>
    <w:rsid w:val="00575BC5"/>
    <w:rsid w:val="00575D80"/>
    <w:rsid w:val="00575E67"/>
    <w:rsid w:val="00575F16"/>
    <w:rsid w:val="00576B03"/>
    <w:rsid w:val="005771DC"/>
    <w:rsid w:val="00577833"/>
    <w:rsid w:val="00577E87"/>
    <w:rsid w:val="00580319"/>
    <w:rsid w:val="00580581"/>
    <w:rsid w:val="005805D1"/>
    <w:rsid w:val="00580CD6"/>
    <w:rsid w:val="00580F0F"/>
    <w:rsid w:val="00581F97"/>
    <w:rsid w:val="0058207D"/>
    <w:rsid w:val="005825AB"/>
    <w:rsid w:val="005830BD"/>
    <w:rsid w:val="00583374"/>
    <w:rsid w:val="00583EEE"/>
    <w:rsid w:val="005844F0"/>
    <w:rsid w:val="005849EE"/>
    <w:rsid w:val="00584C71"/>
    <w:rsid w:val="00584F87"/>
    <w:rsid w:val="00585138"/>
    <w:rsid w:val="005854EB"/>
    <w:rsid w:val="00585621"/>
    <w:rsid w:val="0058571E"/>
    <w:rsid w:val="00585BA7"/>
    <w:rsid w:val="00585E3A"/>
    <w:rsid w:val="00585EE3"/>
    <w:rsid w:val="005862C0"/>
    <w:rsid w:val="005876E8"/>
    <w:rsid w:val="00587CF2"/>
    <w:rsid w:val="00587D09"/>
    <w:rsid w:val="00590067"/>
    <w:rsid w:val="005900D8"/>
    <w:rsid w:val="005907C8"/>
    <w:rsid w:val="00590882"/>
    <w:rsid w:val="00590978"/>
    <w:rsid w:val="00590E01"/>
    <w:rsid w:val="00591776"/>
    <w:rsid w:val="005917C5"/>
    <w:rsid w:val="005918B7"/>
    <w:rsid w:val="00591FFB"/>
    <w:rsid w:val="0059219D"/>
    <w:rsid w:val="00592A9F"/>
    <w:rsid w:val="00593528"/>
    <w:rsid w:val="00593ACB"/>
    <w:rsid w:val="00593DE0"/>
    <w:rsid w:val="00594144"/>
    <w:rsid w:val="005949F6"/>
    <w:rsid w:val="005950B3"/>
    <w:rsid w:val="005955E8"/>
    <w:rsid w:val="00595684"/>
    <w:rsid w:val="005973FD"/>
    <w:rsid w:val="00597712"/>
    <w:rsid w:val="00597AEA"/>
    <w:rsid w:val="005A0173"/>
    <w:rsid w:val="005A02A9"/>
    <w:rsid w:val="005A0B59"/>
    <w:rsid w:val="005A1100"/>
    <w:rsid w:val="005A1EC8"/>
    <w:rsid w:val="005A206A"/>
    <w:rsid w:val="005A2DAC"/>
    <w:rsid w:val="005A330C"/>
    <w:rsid w:val="005A395E"/>
    <w:rsid w:val="005A3BA1"/>
    <w:rsid w:val="005A3BA6"/>
    <w:rsid w:val="005A4155"/>
    <w:rsid w:val="005A4175"/>
    <w:rsid w:val="005A44E7"/>
    <w:rsid w:val="005A47B7"/>
    <w:rsid w:val="005A4C01"/>
    <w:rsid w:val="005A4D03"/>
    <w:rsid w:val="005A4E54"/>
    <w:rsid w:val="005A4F7D"/>
    <w:rsid w:val="005A517E"/>
    <w:rsid w:val="005A57C3"/>
    <w:rsid w:val="005A5A30"/>
    <w:rsid w:val="005A5FF7"/>
    <w:rsid w:val="005A6253"/>
    <w:rsid w:val="005A62DE"/>
    <w:rsid w:val="005A6A28"/>
    <w:rsid w:val="005A6DDB"/>
    <w:rsid w:val="005A6F30"/>
    <w:rsid w:val="005B04EA"/>
    <w:rsid w:val="005B2D7D"/>
    <w:rsid w:val="005B2DB9"/>
    <w:rsid w:val="005B3733"/>
    <w:rsid w:val="005B38E1"/>
    <w:rsid w:val="005B3C64"/>
    <w:rsid w:val="005B40BB"/>
    <w:rsid w:val="005B45B7"/>
    <w:rsid w:val="005B46BA"/>
    <w:rsid w:val="005B48B0"/>
    <w:rsid w:val="005B4A5A"/>
    <w:rsid w:val="005B4BA0"/>
    <w:rsid w:val="005B5068"/>
    <w:rsid w:val="005B51CE"/>
    <w:rsid w:val="005B5208"/>
    <w:rsid w:val="005B569B"/>
    <w:rsid w:val="005B5944"/>
    <w:rsid w:val="005B5EC3"/>
    <w:rsid w:val="005B66A6"/>
    <w:rsid w:val="005B6C72"/>
    <w:rsid w:val="005B7A23"/>
    <w:rsid w:val="005B7AE3"/>
    <w:rsid w:val="005B7D5D"/>
    <w:rsid w:val="005B7DD9"/>
    <w:rsid w:val="005B7EFC"/>
    <w:rsid w:val="005C004F"/>
    <w:rsid w:val="005C0429"/>
    <w:rsid w:val="005C164D"/>
    <w:rsid w:val="005C1715"/>
    <w:rsid w:val="005C1AA3"/>
    <w:rsid w:val="005C2011"/>
    <w:rsid w:val="005C214E"/>
    <w:rsid w:val="005C2519"/>
    <w:rsid w:val="005C29EB"/>
    <w:rsid w:val="005C2DB0"/>
    <w:rsid w:val="005C39BA"/>
    <w:rsid w:val="005C3BE5"/>
    <w:rsid w:val="005C3EC3"/>
    <w:rsid w:val="005C43D8"/>
    <w:rsid w:val="005C4679"/>
    <w:rsid w:val="005C46FC"/>
    <w:rsid w:val="005C534B"/>
    <w:rsid w:val="005C58F6"/>
    <w:rsid w:val="005C5BD5"/>
    <w:rsid w:val="005C5DD1"/>
    <w:rsid w:val="005C649D"/>
    <w:rsid w:val="005C6672"/>
    <w:rsid w:val="005C6FEF"/>
    <w:rsid w:val="005C72A9"/>
    <w:rsid w:val="005C7D40"/>
    <w:rsid w:val="005D02C8"/>
    <w:rsid w:val="005D0364"/>
    <w:rsid w:val="005D039B"/>
    <w:rsid w:val="005D0F54"/>
    <w:rsid w:val="005D1105"/>
    <w:rsid w:val="005D154C"/>
    <w:rsid w:val="005D19C9"/>
    <w:rsid w:val="005D1B9B"/>
    <w:rsid w:val="005D1C98"/>
    <w:rsid w:val="005D27C6"/>
    <w:rsid w:val="005D367E"/>
    <w:rsid w:val="005D37A6"/>
    <w:rsid w:val="005D407D"/>
    <w:rsid w:val="005D4422"/>
    <w:rsid w:val="005D597A"/>
    <w:rsid w:val="005D5FEB"/>
    <w:rsid w:val="005D61C0"/>
    <w:rsid w:val="005D6403"/>
    <w:rsid w:val="005D671E"/>
    <w:rsid w:val="005D679D"/>
    <w:rsid w:val="005D7302"/>
    <w:rsid w:val="005D7744"/>
    <w:rsid w:val="005D78D0"/>
    <w:rsid w:val="005D7A77"/>
    <w:rsid w:val="005E01EE"/>
    <w:rsid w:val="005E034A"/>
    <w:rsid w:val="005E041D"/>
    <w:rsid w:val="005E0B8D"/>
    <w:rsid w:val="005E0C36"/>
    <w:rsid w:val="005E1467"/>
    <w:rsid w:val="005E1586"/>
    <w:rsid w:val="005E1E11"/>
    <w:rsid w:val="005E2361"/>
    <w:rsid w:val="005E25ED"/>
    <w:rsid w:val="005E28A7"/>
    <w:rsid w:val="005E2995"/>
    <w:rsid w:val="005E2D0B"/>
    <w:rsid w:val="005E33B0"/>
    <w:rsid w:val="005E373B"/>
    <w:rsid w:val="005E3A24"/>
    <w:rsid w:val="005E4052"/>
    <w:rsid w:val="005E421A"/>
    <w:rsid w:val="005E444C"/>
    <w:rsid w:val="005E460C"/>
    <w:rsid w:val="005E470C"/>
    <w:rsid w:val="005E47F0"/>
    <w:rsid w:val="005E4A33"/>
    <w:rsid w:val="005E4BD4"/>
    <w:rsid w:val="005E4D36"/>
    <w:rsid w:val="005E4DAA"/>
    <w:rsid w:val="005E5350"/>
    <w:rsid w:val="005E6073"/>
    <w:rsid w:val="005E60F1"/>
    <w:rsid w:val="005E626C"/>
    <w:rsid w:val="005E6922"/>
    <w:rsid w:val="005E6F15"/>
    <w:rsid w:val="005E7331"/>
    <w:rsid w:val="005E76B8"/>
    <w:rsid w:val="005E7D37"/>
    <w:rsid w:val="005E7E1B"/>
    <w:rsid w:val="005F04B0"/>
    <w:rsid w:val="005F08B4"/>
    <w:rsid w:val="005F0F0B"/>
    <w:rsid w:val="005F1265"/>
    <w:rsid w:val="005F1E01"/>
    <w:rsid w:val="005F2625"/>
    <w:rsid w:val="005F2956"/>
    <w:rsid w:val="005F2B05"/>
    <w:rsid w:val="005F305D"/>
    <w:rsid w:val="005F3E4C"/>
    <w:rsid w:val="005F4F93"/>
    <w:rsid w:val="005F5142"/>
    <w:rsid w:val="005F6C7D"/>
    <w:rsid w:val="005F6F3C"/>
    <w:rsid w:val="005F7B42"/>
    <w:rsid w:val="00600331"/>
    <w:rsid w:val="006005FB"/>
    <w:rsid w:val="00600680"/>
    <w:rsid w:val="0060086B"/>
    <w:rsid w:val="006008F7"/>
    <w:rsid w:val="00600D9D"/>
    <w:rsid w:val="00600F74"/>
    <w:rsid w:val="006016DF"/>
    <w:rsid w:val="00602BD8"/>
    <w:rsid w:val="006031B2"/>
    <w:rsid w:val="0060385A"/>
    <w:rsid w:val="006040EA"/>
    <w:rsid w:val="0060425F"/>
    <w:rsid w:val="00605172"/>
    <w:rsid w:val="006052D5"/>
    <w:rsid w:val="00605B7E"/>
    <w:rsid w:val="00605BC6"/>
    <w:rsid w:val="00606240"/>
    <w:rsid w:val="00606ED9"/>
    <w:rsid w:val="00607145"/>
    <w:rsid w:val="00607347"/>
    <w:rsid w:val="00607369"/>
    <w:rsid w:val="0060774B"/>
    <w:rsid w:val="00607763"/>
    <w:rsid w:val="00607BC2"/>
    <w:rsid w:val="0061049E"/>
    <w:rsid w:val="006108F9"/>
    <w:rsid w:val="00611313"/>
    <w:rsid w:val="006115D3"/>
    <w:rsid w:val="0061194E"/>
    <w:rsid w:val="00611B3B"/>
    <w:rsid w:val="00611DCE"/>
    <w:rsid w:val="00611E91"/>
    <w:rsid w:val="00612348"/>
    <w:rsid w:val="0061243D"/>
    <w:rsid w:val="00612A8D"/>
    <w:rsid w:val="006133B4"/>
    <w:rsid w:val="00613683"/>
    <w:rsid w:val="00613A29"/>
    <w:rsid w:val="0061425B"/>
    <w:rsid w:val="006143BE"/>
    <w:rsid w:val="0061465C"/>
    <w:rsid w:val="006147E6"/>
    <w:rsid w:val="00614800"/>
    <w:rsid w:val="0061485A"/>
    <w:rsid w:val="00614BB8"/>
    <w:rsid w:val="00614BC9"/>
    <w:rsid w:val="0061570C"/>
    <w:rsid w:val="006161C8"/>
    <w:rsid w:val="00616213"/>
    <w:rsid w:val="00616BB8"/>
    <w:rsid w:val="006170C3"/>
    <w:rsid w:val="006174D6"/>
    <w:rsid w:val="006177AE"/>
    <w:rsid w:val="00620627"/>
    <w:rsid w:val="0062063B"/>
    <w:rsid w:val="006209A8"/>
    <w:rsid w:val="00620A56"/>
    <w:rsid w:val="00620D12"/>
    <w:rsid w:val="0062116C"/>
    <w:rsid w:val="00621475"/>
    <w:rsid w:val="006214CE"/>
    <w:rsid w:val="00621830"/>
    <w:rsid w:val="00621BE0"/>
    <w:rsid w:val="0062315B"/>
    <w:rsid w:val="00623381"/>
    <w:rsid w:val="00623783"/>
    <w:rsid w:val="006243B5"/>
    <w:rsid w:val="0062490A"/>
    <w:rsid w:val="00625034"/>
    <w:rsid w:val="00625FF1"/>
    <w:rsid w:val="0062671D"/>
    <w:rsid w:val="00626D17"/>
    <w:rsid w:val="00627527"/>
    <w:rsid w:val="006279F1"/>
    <w:rsid w:val="0063092A"/>
    <w:rsid w:val="00631558"/>
    <w:rsid w:val="00631C24"/>
    <w:rsid w:val="00631C2B"/>
    <w:rsid w:val="00632002"/>
    <w:rsid w:val="00632060"/>
    <w:rsid w:val="00633705"/>
    <w:rsid w:val="00633CD6"/>
    <w:rsid w:val="00633E6B"/>
    <w:rsid w:val="006343F9"/>
    <w:rsid w:val="00634CAA"/>
    <w:rsid w:val="00634ECC"/>
    <w:rsid w:val="00635549"/>
    <w:rsid w:val="00635984"/>
    <w:rsid w:val="006360CE"/>
    <w:rsid w:val="006366B2"/>
    <w:rsid w:val="00636D79"/>
    <w:rsid w:val="00637036"/>
    <w:rsid w:val="00637740"/>
    <w:rsid w:val="0063780E"/>
    <w:rsid w:val="00637CF8"/>
    <w:rsid w:val="00640732"/>
    <w:rsid w:val="00640903"/>
    <w:rsid w:val="00640DEE"/>
    <w:rsid w:val="006410E8"/>
    <w:rsid w:val="006420FE"/>
    <w:rsid w:val="00642626"/>
    <w:rsid w:val="00642770"/>
    <w:rsid w:val="006428E5"/>
    <w:rsid w:val="00642ED1"/>
    <w:rsid w:val="0064336B"/>
    <w:rsid w:val="006434A8"/>
    <w:rsid w:val="006434B4"/>
    <w:rsid w:val="00643617"/>
    <w:rsid w:val="00643CF5"/>
    <w:rsid w:val="00643DC3"/>
    <w:rsid w:val="00644336"/>
    <w:rsid w:val="00644421"/>
    <w:rsid w:val="00644898"/>
    <w:rsid w:val="00644B87"/>
    <w:rsid w:val="006460CE"/>
    <w:rsid w:val="00646136"/>
    <w:rsid w:val="00646C6D"/>
    <w:rsid w:val="00647175"/>
    <w:rsid w:val="00647770"/>
    <w:rsid w:val="00647C6C"/>
    <w:rsid w:val="00650149"/>
    <w:rsid w:val="006514E7"/>
    <w:rsid w:val="006514F4"/>
    <w:rsid w:val="0065172B"/>
    <w:rsid w:val="00651A09"/>
    <w:rsid w:val="00651C20"/>
    <w:rsid w:val="00651D80"/>
    <w:rsid w:val="00652004"/>
    <w:rsid w:val="006520A2"/>
    <w:rsid w:val="00652403"/>
    <w:rsid w:val="0065269B"/>
    <w:rsid w:val="00652BE1"/>
    <w:rsid w:val="00653248"/>
    <w:rsid w:val="006535CA"/>
    <w:rsid w:val="00653711"/>
    <w:rsid w:val="0065386C"/>
    <w:rsid w:val="00654133"/>
    <w:rsid w:val="00654756"/>
    <w:rsid w:val="00654780"/>
    <w:rsid w:val="00654DD8"/>
    <w:rsid w:val="00654EF4"/>
    <w:rsid w:val="006565E9"/>
    <w:rsid w:val="006568D6"/>
    <w:rsid w:val="00656BCF"/>
    <w:rsid w:val="00656D57"/>
    <w:rsid w:val="00657028"/>
    <w:rsid w:val="0065794B"/>
    <w:rsid w:val="00657DA5"/>
    <w:rsid w:val="00657F14"/>
    <w:rsid w:val="00660C05"/>
    <w:rsid w:val="00660DB0"/>
    <w:rsid w:val="00660DB2"/>
    <w:rsid w:val="0066134A"/>
    <w:rsid w:val="00661D9C"/>
    <w:rsid w:val="00662C12"/>
    <w:rsid w:val="00662E96"/>
    <w:rsid w:val="006630D5"/>
    <w:rsid w:val="00663AA9"/>
    <w:rsid w:val="006648EA"/>
    <w:rsid w:val="00664B8C"/>
    <w:rsid w:val="00664C15"/>
    <w:rsid w:val="006652E1"/>
    <w:rsid w:val="0066537F"/>
    <w:rsid w:val="0066557B"/>
    <w:rsid w:val="006678C8"/>
    <w:rsid w:val="00667CFF"/>
    <w:rsid w:val="00667E9C"/>
    <w:rsid w:val="00670D95"/>
    <w:rsid w:val="00670EDC"/>
    <w:rsid w:val="00671673"/>
    <w:rsid w:val="00671A56"/>
    <w:rsid w:val="00672AE7"/>
    <w:rsid w:val="006732BB"/>
    <w:rsid w:val="00673C9C"/>
    <w:rsid w:val="00674460"/>
    <w:rsid w:val="006748BC"/>
    <w:rsid w:val="00675DEA"/>
    <w:rsid w:val="0067614F"/>
    <w:rsid w:val="006762AF"/>
    <w:rsid w:val="0067639B"/>
    <w:rsid w:val="006764DD"/>
    <w:rsid w:val="00676990"/>
    <w:rsid w:val="00676B2B"/>
    <w:rsid w:val="00676B2D"/>
    <w:rsid w:val="00676F98"/>
    <w:rsid w:val="00677628"/>
    <w:rsid w:val="00677D3C"/>
    <w:rsid w:val="00677EB2"/>
    <w:rsid w:val="006800D0"/>
    <w:rsid w:val="006808B5"/>
    <w:rsid w:val="00680BE3"/>
    <w:rsid w:val="0068123E"/>
    <w:rsid w:val="0068155D"/>
    <w:rsid w:val="00681A67"/>
    <w:rsid w:val="00681CB1"/>
    <w:rsid w:val="00681D27"/>
    <w:rsid w:val="00681E05"/>
    <w:rsid w:val="0068231E"/>
    <w:rsid w:val="00682730"/>
    <w:rsid w:val="006827DC"/>
    <w:rsid w:val="006827E7"/>
    <w:rsid w:val="00683863"/>
    <w:rsid w:val="006838E5"/>
    <w:rsid w:val="00683920"/>
    <w:rsid w:val="00683C0C"/>
    <w:rsid w:val="00683C9D"/>
    <w:rsid w:val="00683FE7"/>
    <w:rsid w:val="006847A0"/>
    <w:rsid w:val="0068486F"/>
    <w:rsid w:val="006852D1"/>
    <w:rsid w:val="0068534D"/>
    <w:rsid w:val="00685605"/>
    <w:rsid w:val="00685ACD"/>
    <w:rsid w:val="00685D4A"/>
    <w:rsid w:val="00685F69"/>
    <w:rsid w:val="0068615A"/>
    <w:rsid w:val="00686D5F"/>
    <w:rsid w:val="006872D7"/>
    <w:rsid w:val="00687753"/>
    <w:rsid w:val="00687C6E"/>
    <w:rsid w:val="006900CF"/>
    <w:rsid w:val="006906BA"/>
    <w:rsid w:val="0069095F"/>
    <w:rsid w:val="00691726"/>
    <w:rsid w:val="00691A1C"/>
    <w:rsid w:val="00691AC2"/>
    <w:rsid w:val="00691CBA"/>
    <w:rsid w:val="00691E55"/>
    <w:rsid w:val="00692017"/>
    <w:rsid w:val="00692D7E"/>
    <w:rsid w:val="00692DFE"/>
    <w:rsid w:val="00692E71"/>
    <w:rsid w:val="0069475C"/>
    <w:rsid w:val="00694C3B"/>
    <w:rsid w:val="00695193"/>
    <w:rsid w:val="006954FA"/>
    <w:rsid w:val="006956CB"/>
    <w:rsid w:val="0069621D"/>
    <w:rsid w:val="006962C1"/>
    <w:rsid w:val="00696589"/>
    <w:rsid w:val="00696B3B"/>
    <w:rsid w:val="00696C8C"/>
    <w:rsid w:val="00696CA2"/>
    <w:rsid w:val="00696F45"/>
    <w:rsid w:val="006972D1"/>
    <w:rsid w:val="006978D6"/>
    <w:rsid w:val="00697EBC"/>
    <w:rsid w:val="00697FDE"/>
    <w:rsid w:val="006A02D0"/>
    <w:rsid w:val="006A03DC"/>
    <w:rsid w:val="006A0815"/>
    <w:rsid w:val="006A0A38"/>
    <w:rsid w:val="006A1084"/>
    <w:rsid w:val="006A1C14"/>
    <w:rsid w:val="006A2A8E"/>
    <w:rsid w:val="006A2DCE"/>
    <w:rsid w:val="006A2F3A"/>
    <w:rsid w:val="006A3D28"/>
    <w:rsid w:val="006A407B"/>
    <w:rsid w:val="006A4A99"/>
    <w:rsid w:val="006A4BD4"/>
    <w:rsid w:val="006A5456"/>
    <w:rsid w:val="006A576E"/>
    <w:rsid w:val="006A5BBB"/>
    <w:rsid w:val="006A6791"/>
    <w:rsid w:val="006A7256"/>
    <w:rsid w:val="006A7523"/>
    <w:rsid w:val="006A7D31"/>
    <w:rsid w:val="006B0096"/>
    <w:rsid w:val="006B0452"/>
    <w:rsid w:val="006B060F"/>
    <w:rsid w:val="006B0EAF"/>
    <w:rsid w:val="006B150C"/>
    <w:rsid w:val="006B2160"/>
    <w:rsid w:val="006B21A5"/>
    <w:rsid w:val="006B2810"/>
    <w:rsid w:val="006B294F"/>
    <w:rsid w:val="006B2B5F"/>
    <w:rsid w:val="006B2BDA"/>
    <w:rsid w:val="006B2D94"/>
    <w:rsid w:val="006B2E77"/>
    <w:rsid w:val="006B3684"/>
    <w:rsid w:val="006B54C5"/>
    <w:rsid w:val="006B6810"/>
    <w:rsid w:val="006B6A06"/>
    <w:rsid w:val="006B6A1B"/>
    <w:rsid w:val="006B727A"/>
    <w:rsid w:val="006B74C7"/>
    <w:rsid w:val="006B7BD3"/>
    <w:rsid w:val="006C0414"/>
    <w:rsid w:val="006C1115"/>
    <w:rsid w:val="006C14BC"/>
    <w:rsid w:val="006C1CD6"/>
    <w:rsid w:val="006C1D24"/>
    <w:rsid w:val="006C1F26"/>
    <w:rsid w:val="006C2412"/>
    <w:rsid w:val="006C2803"/>
    <w:rsid w:val="006C2E17"/>
    <w:rsid w:val="006C2F36"/>
    <w:rsid w:val="006C3C50"/>
    <w:rsid w:val="006C3D26"/>
    <w:rsid w:val="006C3DCC"/>
    <w:rsid w:val="006C3E4C"/>
    <w:rsid w:val="006C4009"/>
    <w:rsid w:val="006C43BC"/>
    <w:rsid w:val="006C471F"/>
    <w:rsid w:val="006C4933"/>
    <w:rsid w:val="006C4FAE"/>
    <w:rsid w:val="006C5AAC"/>
    <w:rsid w:val="006C5B48"/>
    <w:rsid w:val="006C6434"/>
    <w:rsid w:val="006C7C16"/>
    <w:rsid w:val="006D0658"/>
    <w:rsid w:val="006D0C8B"/>
    <w:rsid w:val="006D110C"/>
    <w:rsid w:val="006D18AC"/>
    <w:rsid w:val="006D2516"/>
    <w:rsid w:val="006D293E"/>
    <w:rsid w:val="006D2B00"/>
    <w:rsid w:val="006D35DE"/>
    <w:rsid w:val="006D3859"/>
    <w:rsid w:val="006D3BD3"/>
    <w:rsid w:val="006D4150"/>
    <w:rsid w:val="006D420E"/>
    <w:rsid w:val="006D42FB"/>
    <w:rsid w:val="006D494E"/>
    <w:rsid w:val="006D4BFF"/>
    <w:rsid w:val="006D4E4A"/>
    <w:rsid w:val="006D57E3"/>
    <w:rsid w:val="006D594D"/>
    <w:rsid w:val="006D5CDE"/>
    <w:rsid w:val="006D61DE"/>
    <w:rsid w:val="006D645D"/>
    <w:rsid w:val="006D6703"/>
    <w:rsid w:val="006D69BE"/>
    <w:rsid w:val="006D6D27"/>
    <w:rsid w:val="006D6F2D"/>
    <w:rsid w:val="006D7176"/>
    <w:rsid w:val="006D78A6"/>
    <w:rsid w:val="006D7E31"/>
    <w:rsid w:val="006D7EB9"/>
    <w:rsid w:val="006D7F48"/>
    <w:rsid w:val="006E010B"/>
    <w:rsid w:val="006E010E"/>
    <w:rsid w:val="006E01B7"/>
    <w:rsid w:val="006E0CEB"/>
    <w:rsid w:val="006E0FD0"/>
    <w:rsid w:val="006E135D"/>
    <w:rsid w:val="006E18D3"/>
    <w:rsid w:val="006E1CCE"/>
    <w:rsid w:val="006E1F70"/>
    <w:rsid w:val="006E3354"/>
    <w:rsid w:val="006E3FF9"/>
    <w:rsid w:val="006E44B4"/>
    <w:rsid w:val="006E4CA5"/>
    <w:rsid w:val="006E4F96"/>
    <w:rsid w:val="006E559F"/>
    <w:rsid w:val="006E5903"/>
    <w:rsid w:val="006E6100"/>
    <w:rsid w:val="006E6125"/>
    <w:rsid w:val="006E6C4F"/>
    <w:rsid w:val="006E718E"/>
    <w:rsid w:val="006E7279"/>
    <w:rsid w:val="006E7483"/>
    <w:rsid w:val="006E7885"/>
    <w:rsid w:val="006F02D6"/>
    <w:rsid w:val="006F0422"/>
    <w:rsid w:val="006F164F"/>
    <w:rsid w:val="006F2366"/>
    <w:rsid w:val="006F2E1C"/>
    <w:rsid w:val="006F3513"/>
    <w:rsid w:val="006F3B3F"/>
    <w:rsid w:val="006F47C1"/>
    <w:rsid w:val="006F4CE5"/>
    <w:rsid w:val="006F4F50"/>
    <w:rsid w:val="006F5276"/>
    <w:rsid w:val="006F534F"/>
    <w:rsid w:val="006F583A"/>
    <w:rsid w:val="006F5B1F"/>
    <w:rsid w:val="006F66F8"/>
    <w:rsid w:val="006F68F3"/>
    <w:rsid w:val="006F7576"/>
    <w:rsid w:val="006F78E8"/>
    <w:rsid w:val="006F7921"/>
    <w:rsid w:val="006F7AB9"/>
    <w:rsid w:val="00700565"/>
    <w:rsid w:val="0070086F"/>
    <w:rsid w:val="00701085"/>
    <w:rsid w:val="0070198D"/>
    <w:rsid w:val="00701CF7"/>
    <w:rsid w:val="00701EF3"/>
    <w:rsid w:val="00702352"/>
    <w:rsid w:val="0070318E"/>
    <w:rsid w:val="00703266"/>
    <w:rsid w:val="00703B16"/>
    <w:rsid w:val="00704389"/>
    <w:rsid w:val="0070490E"/>
    <w:rsid w:val="00704DC5"/>
    <w:rsid w:val="00704E82"/>
    <w:rsid w:val="007051F1"/>
    <w:rsid w:val="00705B58"/>
    <w:rsid w:val="00705BC4"/>
    <w:rsid w:val="007060A5"/>
    <w:rsid w:val="007064C1"/>
    <w:rsid w:val="007075ED"/>
    <w:rsid w:val="007076E0"/>
    <w:rsid w:val="00707EF3"/>
    <w:rsid w:val="00707F1E"/>
    <w:rsid w:val="00707FE0"/>
    <w:rsid w:val="00710133"/>
    <w:rsid w:val="007101C3"/>
    <w:rsid w:val="007101CA"/>
    <w:rsid w:val="0071055C"/>
    <w:rsid w:val="007107E8"/>
    <w:rsid w:val="007110C8"/>
    <w:rsid w:val="00711272"/>
    <w:rsid w:val="00711946"/>
    <w:rsid w:val="007120AD"/>
    <w:rsid w:val="00712850"/>
    <w:rsid w:val="007128C9"/>
    <w:rsid w:val="00712AFA"/>
    <w:rsid w:val="00712B89"/>
    <w:rsid w:val="007133BE"/>
    <w:rsid w:val="007134CC"/>
    <w:rsid w:val="00713D23"/>
    <w:rsid w:val="007141ED"/>
    <w:rsid w:val="007145AF"/>
    <w:rsid w:val="00714712"/>
    <w:rsid w:val="00714BE9"/>
    <w:rsid w:val="00714D8D"/>
    <w:rsid w:val="0071576B"/>
    <w:rsid w:val="00715AB1"/>
    <w:rsid w:val="00715BA3"/>
    <w:rsid w:val="00715EC4"/>
    <w:rsid w:val="00716345"/>
    <w:rsid w:val="00716D4E"/>
    <w:rsid w:val="00716DA4"/>
    <w:rsid w:val="00716E02"/>
    <w:rsid w:val="00717518"/>
    <w:rsid w:val="007178D5"/>
    <w:rsid w:val="007208D1"/>
    <w:rsid w:val="00720FB9"/>
    <w:rsid w:val="00722131"/>
    <w:rsid w:val="00722B9C"/>
    <w:rsid w:val="00722F3F"/>
    <w:rsid w:val="0072301D"/>
    <w:rsid w:val="00723281"/>
    <w:rsid w:val="007235B4"/>
    <w:rsid w:val="0072366E"/>
    <w:rsid w:val="007239CE"/>
    <w:rsid w:val="00723A41"/>
    <w:rsid w:val="00723B14"/>
    <w:rsid w:val="007242E0"/>
    <w:rsid w:val="0072435D"/>
    <w:rsid w:val="007248D1"/>
    <w:rsid w:val="0072504F"/>
    <w:rsid w:val="007251C1"/>
    <w:rsid w:val="007256F3"/>
    <w:rsid w:val="0072584A"/>
    <w:rsid w:val="00725956"/>
    <w:rsid w:val="00725B2B"/>
    <w:rsid w:val="0072705F"/>
    <w:rsid w:val="0072784D"/>
    <w:rsid w:val="00727A58"/>
    <w:rsid w:val="007301BF"/>
    <w:rsid w:val="00730294"/>
    <w:rsid w:val="0073096D"/>
    <w:rsid w:val="00731413"/>
    <w:rsid w:val="007314D6"/>
    <w:rsid w:val="0073206D"/>
    <w:rsid w:val="00732245"/>
    <w:rsid w:val="007322B7"/>
    <w:rsid w:val="00732CE1"/>
    <w:rsid w:val="00733499"/>
    <w:rsid w:val="00733A85"/>
    <w:rsid w:val="00733B35"/>
    <w:rsid w:val="00733B87"/>
    <w:rsid w:val="00733E56"/>
    <w:rsid w:val="00734DED"/>
    <w:rsid w:val="007350CA"/>
    <w:rsid w:val="007353B9"/>
    <w:rsid w:val="0073543E"/>
    <w:rsid w:val="00735796"/>
    <w:rsid w:val="00735C88"/>
    <w:rsid w:val="00735D36"/>
    <w:rsid w:val="00735EA1"/>
    <w:rsid w:val="00736142"/>
    <w:rsid w:val="0073622A"/>
    <w:rsid w:val="00736C1E"/>
    <w:rsid w:val="00736C3D"/>
    <w:rsid w:val="00736E16"/>
    <w:rsid w:val="00737C6B"/>
    <w:rsid w:val="00737CA2"/>
    <w:rsid w:val="00740189"/>
    <w:rsid w:val="007409F3"/>
    <w:rsid w:val="0074185F"/>
    <w:rsid w:val="0074191D"/>
    <w:rsid w:val="00741CA0"/>
    <w:rsid w:val="00741CF3"/>
    <w:rsid w:val="00742261"/>
    <w:rsid w:val="00742580"/>
    <w:rsid w:val="00742863"/>
    <w:rsid w:val="00742A7D"/>
    <w:rsid w:val="0074321C"/>
    <w:rsid w:val="007434B1"/>
    <w:rsid w:val="00744B28"/>
    <w:rsid w:val="00745195"/>
    <w:rsid w:val="00745499"/>
    <w:rsid w:val="0074563F"/>
    <w:rsid w:val="007459D4"/>
    <w:rsid w:val="00745BA6"/>
    <w:rsid w:val="00745D92"/>
    <w:rsid w:val="0074630F"/>
    <w:rsid w:val="007469CF"/>
    <w:rsid w:val="00747BC6"/>
    <w:rsid w:val="00750650"/>
    <w:rsid w:val="00750743"/>
    <w:rsid w:val="007515F1"/>
    <w:rsid w:val="00751A3C"/>
    <w:rsid w:val="00752449"/>
    <w:rsid w:val="0075254A"/>
    <w:rsid w:val="007530E9"/>
    <w:rsid w:val="00753233"/>
    <w:rsid w:val="00753654"/>
    <w:rsid w:val="00753ABA"/>
    <w:rsid w:val="00754288"/>
    <w:rsid w:val="007542D0"/>
    <w:rsid w:val="00754984"/>
    <w:rsid w:val="00754A70"/>
    <w:rsid w:val="00754EB3"/>
    <w:rsid w:val="00754F3A"/>
    <w:rsid w:val="00756862"/>
    <w:rsid w:val="00756F0B"/>
    <w:rsid w:val="007577E3"/>
    <w:rsid w:val="00757E29"/>
    <w:rsid w:val="007606D9"/>
    <w:rsid w:val="00760734"/>
    <w:rsid w:val="00761003"/>
    <w:rsid w:val="00761061"/>
    <w:rsid w:val="00761703"/>
    <w:rsid w:val="007618C2"/>
    <w:rsid w:val="00761B6A"/>
    <w:rsid w:val="00761BDF"/>
    <w:rsid w:val="00761FA2"/>
    <w:rsid w:val="00762254"/>
    <w:rsid w:val="007626D6"/>
    <w:rsid w:val="0076374D"/>
    <w:rsid w:val="00763A3A"/>
    <w:rsid w:val="00763E7B"/>
    <w:rsid w:val="007648B7"/>
    <w:rsid w:val="007649FC"/>
    <w:rsid w:val="00764CB3"/>
    <w:rsid w:val="00764F81"/>
    <w:rsid w:val="00765553"/>
    <w:rsid w:val="00765707"/>
    <w:rsid w:val="00765B18"/>
    <w:rsid w:val="00765C43"/>
    <w:rsid w:val="00765D49"/>
    <w:rsid w:val="0076620A"/>
    <w:rsid w:val="00766352"/>
    <w:rsid w:val="00766709"/>
    <w:rsid w:val="00766956"/>
    <w:rsid w:val="00766ACE"/>
    <w:rsid w:val="00766E2F"/>
    <w:rsid w:val="00766EFC"/>
    <w:rsid w:val="00767091"/>
    <w:rsid w:val="00767CD9"/>
    <w:rsid w:val="007700BE"/>
    <w:rsid w:val="007709DC"/>
    <w:rsid w:val="00770FB3"/>
    <w:rsid w:val="00771609"/>
    <w:rsid w:val="0077192C"/>
    <w:rsid w:val="007719E0"/>
    <w:rsid w:val="00771A1A"/>
    <w:rsid w:val="00771E74"/>
    <w:rsid w:val="0077201C"/>
    <w:rsid w:val="007741AD"/>
    <w:rsid w:val="007748AD"/>
    <w:rsid w:val="007749C8"/>
    <w:rsid w:val="0077507C"/>
    <w:rsid w:val="007759A1"/>
    <w:rsid w:val="00775D04"/>
    <w:rsid w:val="0077618A"/>
    <w:rsid w:val="007765ED"/>
    <w:rsid w:val="00776851"/>
    <w:rsid w:val="00776C48"/>
    <w:rsid w:val="00776DAD"/>
    <w:rsid w:val="0077773F"/>
    <w:rsid w:val="00777823"/>
    <w:rsid w:val="00780091"/>
    <w:rsid w:val="00780564"/>
    <w:rsid w:val="007806D3"/>
    <w:rsid w:val="00780883"/>
    <w:rsid w:val="007818AE"/>
    <w:rsid w:val="00781A10"/>
    <w:rsid w:val="00781B54"/>
    <w:rsid w:val="0078252D"/>
    <w:rsid w:val="00782835"/>
    <w:rsid w:val="007830F3"/>
    <w:rsid w:val="007843FE"/>
    <w:rsid w:val="00784442"/>
    <w:rsid w:val="00784D05"/>
    <w:rsid w:val="007853A7"/>
    <w:rsid w:val="0078558B"/>
    <w:rsid w:val="00785696"/>
    <w:rsid w:val="0078573E"/>
    <w:rsid w:val="00785B05"/>
    <w:rsid w:val="00785DC3"/>
    <w:rsid w:val="00785F64"/>
    <w:rsid w:val="00786557"/>
    <w:rsid w:val="007865FD"/>
    <w:rsid w:val="0078663A"/>
    <w:rsid w:val="007866AE"/>
    <w:rsid w:val="00786843"/>
    <w:rsid w:val="00786BF4"/>
    <w:rsid w:val="00786E93"/>
    <w:rsid w:val="00787176"/>
    <w:rsid w:val="00787611"/>
    <w:rsid w:val="00787643"/>
    <w:rsid w:val="0078799F"/>
    <w:rsid w:val="00787E20"/>
    <w:rsid w:val="007906BA"/>
    <w:rsid w:val="0079153F"/>
    <w:rsid w:val="00791933"/>
    <w:rsid w:val="00791F61"/>
    <w:rsid w:val="007922EA"/>
    <w:rsid w:val="007924C7"/>
    <w:rsid w:val="0079276E"/>
    <w:rsid w:val="00792A5C"/>
    <w:rsid w:val="00792DF0"/>
    <w:rsid w:val="00793783"/>
    <w:rsid w:val="00793C3D"/>
    <w:rsid w:val="00793E37"/>
    <w:rsid w:val="00794643"/>
    <w:rsid w:val="00794728"/>
    <w:rsid w:val="007949D4"/>
    <w:rsid w:val="00794E6C"/>
    <w:rsid w:val="00795601"/>
    <w:rsid w:val="007957D4"/>
    <w:rsid w:val="00795999"/>
    <w:rsid w:val="00795CAB"/>
    <w:rsid w:val="007961BC"/>
    <w:rsid w:val="00796C24"/>
    <w:rsid w:val="007973AB"/>
    <w:rsid w:val="0079753B"/>
    <w:rsid w:val="007978FA"/>
    <w:rsid w:val="00797BDF"/>
    <w:rsid w:val="00797DF5"/>
    <w:rsid w:val="007A0469"/>
    <w:rsid w:val="007A0F5A"/>
    <w:rsid w:val="007A1235"/>
    <w:rsid w:val="007A1593"/>
    <w:rsid w:val="007A1898"/>
    <w:rsid w:val="007A1C5E"/>
    <w:rsid w:val="007A22A0"/>
    <w:rsid w:val="007A2407"/>
    <w:rsid w:val="007A247B"/>
    <w:rsid w:val="007A259F"/>
    <w:rsid w:val="007A2946"/>
    <w:rsid w:val="007A2DCA"/>
    <w:rsid w:val="007A309A"/>
    <w:rsid w:val="007A3396"/>
    <w:rsid w:val="007A33CB"/>
    <w:rsid w:val="007A3C4D"/>
    <w:rsid w:val="007A3DAA"/>
    <w:rsid w:val="007A3DC6"/>
    <w:rsid w:val="007A45EB"/>
    <w:rsid w:val="007A478E"/>
    <w:rsid w:val="007A47EE"/>
    <w:rsid w:val="007A4CC4"/>
    <w:rsid w:val="007A53A4"/>
    <w:rsid w:val="007A561B"/>
    <w:rsid w:val="007A5690"/>
    <w:rsid w:val="007A58A3"/>
    <w:rsid w:val="007A5A83"/>
    <w:rsid w:val="007A60E5"/>
    <w:rsid w:val="007A667C"/>
    <w:rsid w:val="007A70FB"/>
    <w:rsid w:val="007A7930"/>
    <w:rsid w:val="007B0624"/>
    <w:rsid w:val="007B0907"/>
    <w:rsid w:val="007B0ADC"/>
    <w:rsid w:val="007B0D42"/>
    <w:rsid w:val="007B0F5C"/>
    <w:rsid w:val="007B1259"/>
    <w:rsid w:val="007B1A8F"/>
    <w:rsid w:val="007B1C65"/>
    <w:rsid w:val="007B24E8"/>
    <w:rsid w:val="007B29F8"/>
    <w:rsid w:val="007B2F75"/>
    <w:rsid w:val="007B3112"/>
    <w:rsid w:val="007B5016"/>
    <w:rsid w:val="007B56EE"/>
    <w:rsid w:val="007B60A0"/>
    <w:rsid w:val="007B7452"/>
    <w:rsid w:val="007B74F2"/>
    <w:rsid w:val="007B772B"/>
    <w:rsid w:val="007B7805"/>
    <w:rsid w:val="007B783F"/>
    <w:rsid w:val="007B7958"/>
    <w:rsid w:val="007B7F86"/>
    <w:rsid w:val="007C0810"/>
    <w:rsid w:val="007C088D"/>
    <w:rsid w:val="007C0FF7"/>
    <w:rsid w:val="007C1DBB"/>
    <w:rsid w:val="007C1E0F"/>
    <w:rsid w:val="007C2165"/>
    <w:rsid w:val="007C220B"/>
    <w:rsid w:val="007C2E22"/>
    <w:rsid w:val="007C36A7"/>
    <w:rsid w:val="007C3819"/>
    <w:rsid w:val="007C3B69"/>
    <w:rsid w:val="007C3CB5"/>
    <w:rsid w:val="007C40CA"/>
    <w:rsid w:val="007C4187"/>
    <w:rsid w:val="007C42EB"/>
    <w:rsid w:val="007C49E1"/>
    <w:rsid w:val="007C5016"/>
    <w:rsid w:val="007C525A"/>
    <w:rsid w:val="007C5638"/>
    <w:rsid w:val="007C589A"/>
    <w:rsid w:val="007C5914"/>
    <w:rsid w:val="007C5B61"/>
    <w:rsid w:val="007C60C4"/>
    <w:rsid w:val="007C60D7"/>
    <w:rsid w:val="007C626E"/>
    <w:rsid w:val="007C662B"/>
    <w:rsid w:val="007C7AB9"/>
    <w:rsid w:val="007D04EC"/>
    <w:rsid w:val="007D0B80"/>
    <w:rsid w:val="007D14CD"/>
    <w:rsid w:val="007D2345"/>
    <w:rsid w:val="007D23B8"/>
    <w:rsid w:val="007D25AE"/>
    <w:rsid w:val="007D2962"/>
    <w:rsid w:val="007D3321"/>
    <w:rsid w:val="007D4194"/>
    <w:rsid w:val="007D4222"/>
    <w:rsid w:val="007D45BD"/>
    <w:rsid w:val="007D5295"/>
    <w:rsid w:val="007D53A1"/>
    <w:rsid w:val="007D573C"/>
    <w:rsid w:val="007D5AE6"/>
    <w:rsid w:val="007D6072"/>
    <w:rsid w:val="007D64D6"/>
    <w:rsid w:val="007D6642"/>
    <w:rsid w:val="007D6936"/>
    <w:rsid w:val="007D6D26"/>
    <w:rsid w:val="007D6D69"/>
    <w:rsid w:val="007D71EF"/>
    <w:rsid w:val="007D7EA6"/>
    <w:rsid w:val="007E006F"/>
    <w:rsid w:val="007E0145"/>
    <w:rsid w:val="007E0285"/>
    <w:rsid w:val="007E047A"/>
    <w:rsid w:val="007E059B"/>
    <w:rsid w:val="007E05D5"/>
    <w:rsid w:val="007E060D"/>
    <w:rsid w:val="007E0620"/>
    <w:rsid w:val="007E0BCC"/>
    <w:rsid w:val="007E0CFF"/>
    <w:rsid w:val="007E0E56"/>
    <w:rsid w:val="007E1326"/>
    <w:rsid w:val="007E15F7"/>
    <w:rsid w:val="007E1C6A"/>
    <w:rsid w:val="007E1F31"/>
    <w:rsid w:val="007E1FCF"/>
    <w:rsid w:val="007E2287"/>
    <w:rsid w:val="007E27B9"/>
    <w:rsid w:val="007E2864"/>
    <w:rsid w:val="007E2A9E"/>
    <w:rsid w:val="007E2B36"/>
    <w:rsid w:val="007E2BA5"/>
    <w:rsid w:val="007E2C76"/>
    <w:rsid w:val="007E2F2D"/>
    <w:rsid w:val="007E2F6F"/>
    <w:rsid w:val="007E32B1"/>
    <w:rsid w:val="007E36D9"/>
    <w:rsid w:val="007E426E"/>
    <w:rsid w:val="007E447D"/>
    <w:rsid w:val="007E4C67"/>
    <w:rsid w:val="007E51F8"/>
    <w:rsid w:val="007E60A6"/>
    <w:rsid w:val="007E702A"/>
    <w:rsid w:val="007E7B88"/>
    <w:rsid w:val="007E7EF9"/>
    <w:rsid w:val="007F081F"/>
    <w:rsid w:val="007F08BD"/>
    <w:rsid w:val="007F08C3"/>
    <w:rsid w:val="007F146D"/>
    <w:rsid w:val="007F1C8C"/>
    <w:rsid w:val="007F2146"/>
    <w:rsid w:val="007F2652"/>
    <w:rsid w:val="007F2D5D"/>
    <w:rsid w:val="007F31C9"/>
    <w:rsid w:val="007F37AF"/>
    <w:rsid w:val="007F397E"/>
    <w:rsid w:val="007F4307"/>
    <w:rsid w:val="007F4D9B"/>
    <w:rsid w:val="007F4F9A"/>
    <w:rsid w:val="007F55BA"/>
    <w:rsid w:val="007F578E"/>
    <w:rsid w:val="007F6578"/>
    <w:rsid w:val="007F6718"/>
    <w:rsid w:val="007F6BE8"/>
    <w:rsid w:val="007F6E4D"/>
    <w:rsid w:val="007F6E87"/>
    <w:rsid w:val="007F6EA6"/>
    <w:rsid w:val="007F749C"/>
    <w:rsid w:val="007F7C3B"/>
    <w:rsid w:val="00800229"/>
    <w:rsid w:val="00800809"/>
    <w:rsid w:val="00800CA3"/>
    <w:rsid w:val="008011D3"/>
    <w:rsid w:val="00801241"/>
    <w:rsid w:val="0080134C"/>
    <w:rsid w:val="00802328"/>
    <w:rsid w:val="00802BEE"/>
    <w:rsid w:val="00802FA8"/>
    <w:rsid w:val="00803020"/>
    <w:rsid w:val="00803927"/>
    <w:rsid w:val="00803C1A"/>
    <w:rsid w:val="008046F7"/>
    <w:rsid w:val="00804FFF"/>
    <w:rsid w:val="00805150"/>
    <w:rsid w:val="0080549C"/>
    <w:rsid w:val="008054A4"/>
    <w:rsid w:val="00805E03"/>
    <w:rsid w:val="00805E7D"/>
    <w:rsid w:val="008068B1"/>
    <w:rsid w:val="00806E70"/>
    <w:rsid w:val="00807BBC"/>
    <w:rsid w:val="0081074D"/>
    <w:rsid w:val="008107A8"/>
    <w:rsid w:val="00810A83"/>
    <w:rsid w:val="00810AD0"/>
    <w:rsid w:val="008111AA"/>
    <w:rsid w:val="00811227"/>
    <w:rsid w:val="00811238"/>
    <w:rsid w:val="00811E48"/>
    <w:rsid w:val="00811F74"/>
    <w:rsid w:val="008126A0"/>
    <w:rsid w:val="00812DF7"/>
    <w:rsid w:val="00813209"/>
    <w:rsid w:val="00813318"/>
    <w:rsid w:val="0081413C"/>
    <w:rsid w:val="00814155"/>
    <w:rsid w:val="00814481"/>
    <w:rsid w:val="008144D2"/>
    <w:rsid w:val="008149E8"/>
    <w:rsid w:val="00814AE8"/>
    <w:rsid w:val="00814F9A"/>
    <w:rsid w:val="00815944"/>
    <w:rsid w:val="00815B10"/>
    <w:rsid w:val="00816788"/>
    <w:rsid w:val="00816EAA"/>
    <w:rsid w:val="00817204"/>
    <w:rsid w:val="008173B0"/>
    <w:rsid w:val="008176F5"/>
    <w:rsid w:val="00817FA2"/>
    <w:rsid w:val="00820ABD"/>
    <w:rsid w:val="00821806"/>
    <w:rsid w:val="0082182F"/>
    <w:rsid w:val="00822B8B"/>
    <w:rsid w:val="00822EB7"/>
    <w:rsid w:val="0082312F"/>
    <w:rsid w:val="008235B9"/>
    <w:rsid w:val="00823AD7"/>
    <w:rsid w:val="00823F9F"/>
    <w:rsid w:val="00824302"/>
    <w:rsid w:val="008249A6"/>
    <w:rsid w:val="00824C0F"/>
    <w:rsid w:val="0082562A"/>
    <w:rsid w:val="00825CA2"/>
    <w:rsid w:val="0082667E"/>
    <w:rsid w:val="00826CC6"/>
    <w:rsid w:val="00826ED3"/>
    <w:rsid w:val="00827217"/>
    <w:rsid w:val="00827E61"/>
    <w:rsid w:val="00830083"/>
    <w:rsid w:val="008303DC"/>
    <w:rsid w:val="008306AF"/>
    <w:rsid w:val="008316E5"/>
    <w:rsid w:val="008318D8"/>
    <w:rsid w:val="00832043"/>
    <w:rsid w:val="00832293"/>
    <w:rsid w:val="00833258"/>
    <w:rsid w:val="00833A26"/>
    <w:rsid w:val="0083406D"/>
    <w:rsid w:val="00834442"/>
    <w:rsid w:val="0083445B"/>
    <w:rsid w:val="00834992"/>
    <w:rsid w:val="00834C68"/>
    <w:rsid w:val="008357D8"/>
    <w:rsid w:val="00835B43"/>
    <w:rsid w:val="00835CCD"/>
    <w:rsid w:val="0083685D"/>
    <w:rsid w:val="00836C65"/>
    <w:rsid w:val="00836FCC"/>
    <w:rsid w:val="00837741"/>
    <w:rsid w:val="008377D8"/>
    <w:rsid w:val="0083781F"/>
    <w:rsid w:val="00837B87"/>
    <w:rsid w:val="00837F05"/>
    <w:rsid w:val="00840635"/>
    <w:rsid w:val="00840DAA"/>
    <w:rsid w:val="00841537"/>
    <w:rsid w:val="0084164C"/>
    <w:rsid w:val="0084220E"/>
    <w:rsid w:val="00842540"/>
    <w:rsid w:val="00842679"/>
    <w:rsid w:val="00842D11"/>
    <w:rsid w:val="00842D95"/>
    <w:rsid w:val="00842F36"/>
    <w:rsid w:val="00842FC4"/>
    <w:rsid w:val="00843009"/>
    <w:rsid w:val="008435F8"/>
    <w:rsid w:val="008437BD"/>
    <w:rsid w:val="00843836"/>
    <w:rsid w:val="00843B4F"/>
    <w:rsid w:val="00843FDD"/>
    <w:rsid w:val="00844003"/>
    <w:rsid w:val="00844069"/>
    <w:rsid w:val="0084414A"/>
    <w:rsid w:val="00844ACA"/>
    <w:rsid w:val="008456E4"/>
    <w:rsid w:val="008458B7"/>
    <w:rsid w:val="00845C13"/>
    <w:rsid w:val="00845D26"/>
    <w:rsid w:val="008468EC"/>
    <w:rsid w:val="008470AD"/>
    <w:rsid w:val="008471C1"/>
    <w:rsid w:val="00847AAD"/>
    <w:rsid w:val="00847FD9"/>
    <w:rsid w:val="00850C6B"/>
    <w:rsid w:val="00850ED6"/>
    <w:rsid w:val="00850FDB"/>
    <w:rsid w:val="008510F7"/>
    <w:rsid w:val="0085129F"/>
    <w:rsid w:val="0085174B"/>
    <w:rsid w:val="00851C2A"/>
    <w:rsid w:val="00852344"/>
    <w:rsid w:val="00852D89"/>
    <w:rsid w:val="00852E86"/>
    <w:rsid w:val="00853A2B"/>
    <w:rsid w:val="00853F3C"/>
    <w:rsid w:val="00854017"/>
    <w:rsid w:val="00854F1B"/>
    <w:rsid w:val="00854FB0"/>
    <w:rsid w:val="0085507C"/>
    <w:rsid w:val="008550A3"/>
    <w:rsid w:val="008553BB"/>
    <w:rsid w:val="00855570"/>
    <w:rsid w:val="00855AEB"/>
    <w:rsid w:val="00855C77"/>
    <w:rsid w:val="00855ECF"/>
    <w:rsid w:val="00856013"/>
    <w:rsid w:val="00856749"/>
    <w:rsid w:val="0085679F"/>
    <w:rsid w:val="00856830"/>
    <w:rsid w:val="00856DF8"/>
    <w:rsid w:val="0085706C"/>
    <w:rsid w:val="008573B6"/>
    <w:rsid w:val="0085745B"/>
    <w:rsid w:val="00857642"/>
    <w:rsid w:val="0085773D"/>
    <w:rsid w:val="0085799C"/>
    <w:rsid w:val="00857AF0"/>
    <w:rsid w:val="00857D4F"/>
    <w:rsid w:val="008617E0"/>
    <w:rsid w:val="0086231E"/>
    <w:rsid w:val="00862E88"/>
    <w:rsid w:val="0086370F"/>
    <w:rsid w:val="0086374F"/>
    <w:rsid w:val="00863844"/>
    <w:rsid w:val="008640E6"/>
    <w:rsid w:val="008645CC"/>
    <w:rsid w:val="00864F15"/>
    <w:rsid w:val="00864F18"/>
    <w:rsid w:val="00864F6A"/>
    <w:rsid w:val="00865266"/>
    <w:rsid w:val="00865434"/>
    <w:rsid w:val="00865CA2"/>
    <w:rsid w:val="00866688"/>
    <w:rsid w:val="00866F63"/>
    <w:rsid w:val="0086721C"/>
    <w:rsid w:val="0086792F"/>
    <w:rsid w:val="008707D3"/>
    <w:rsid w:val="008708C2"/>
    <w:rsid w:val="008709B9"/>
    <w:rsid w:val="008709E2"/>
    <w:rsid w:val="00870E76"/>
    <w:rsid w:val="00870FEB"/>
    <w:rsid w:val="00871D66"/>
    <w:rsid w:val="00871E00"/>
    <w:rsid w:val="00871FCC"/>
    <w:rsid w:val="008723C8"/>
    <w:rsid w:val="0087255B"/>
    <w:rsid w:val="008725AA"/>
    <w:rsid w:val="00873255"/>
    <w:rsid w:val="0087330D"/>
    <w:rsid w:val="00873619"/>
    <w:rsid w:val="008737FB"/>
    <w:rsid w:val="00873889"/>
    <w:rsid w:val="0087394B"/>
    <w:rsid w:val="00873A8C"/>
    <w:rsid w:val="008744B2"/>
    <w:rsid w:val="00874980"/>
    <w:rsid w:val="00874CF7"/>
    <w:rsid w:val="00874D1F"/>
    <w:rsid w:val="008751E0"/>
    <w:rsid w:val="00876C7F"/>
    <w:rsid w:val="008770C7"/>
    <w:rsid w:val="0087761F"/>
    <w:rsid w:val="00877B89"/>
    <w:rsid w:val="00877BA2"/>
    <w:rsid w:val="0088018A"/>
    <w:rsid w:val="0088039D"/>
    <w:rsid w:val="008809EF"/>
    <w:rsid w:val="00880BDA"/>
    <w:rsid w:val="0088101D"/>
    <w:rsid w:val="0088128B"/>
    <w:rsid w:val="00881336"/>
    <w:rsid w:val="00881683"/>
    <w:rsid w:val="0088202C"/>
    <w:rsid w:val="00882A29"/>
    <w:rsid w:val="0088315A"/>
    <w:rsid w:val="008834A9"/>
    <w:rsid w:val="00883697"/>
    <w:rsid w:val="00883804"/>
    <w:rsid w:val="00883FD4"/>
    <w:rsid w:val="0088468C"/>
    <w:rsid w:val="0088475C"/>
    <w:rsid w:val="0088481E"/>
    <w:rsid w:val="008856F6"/>
    <w:rsid w:val="00885C7A"/>
    <w:rsid w:val="00886063"/>
    <w:rsid w:val="0088615C"/>
    <w:rsid w:val="00886D0B"/>
    <w:rsid w:val="00886F69"/>
    <w:rsid w:val="0088778A"/>
    <w:rsid w:val="00887F17"/>
    <w:rsid w:val="00890222"/>
    <w:rsid w:val="008902B0"/>
    <w:rsid w:val="008909E4"/>
    <w:rsid w:val="008912CA"/>
    <w:rsid w:val="0089195B"/>
    <w:rsid w:val="00891F0B"/>
    <w:rsid w:val="0089240A"/>
    <w:rsid w:val="008925BD"/>
    <w:rsid w:val="00892AF3"/>
    <w:rsid w:val="00892DE7"/>
    <w:rsid w:val="0089317C"/>
    <w:rsid w:val="0089406B"/>
    <w:rsid w:val="00894304"/>
    <w:rsid w:val="0089481A"/>
    <w:rsid w:val="00895875"/>
    <w:rsid w:val="00895CC6"/>
    <w:rsid w:val="0089626A"/>
    <w:rsid w:val="00896806"/>
    <w:rsid w:val="00896B24"/>
    <w:rsid w:val="00897112"/>
    <w:rsid w:val="00897CC7"/>
    <w:rsid w:val="008A04E9"/>
    <w:rsid w:val="008A071D"/>
    <w:rsid w:val="008A0B3A"/>
    <w:rsid w:val="008A0BFE"/>
    <w:rsid w:val="008A0CF5"/>
    <w:rsid w:val="008A0DF5"/>
    <w:rsid w:val="008A1942"/>
    <w:rsid w:val="008A1A38"/>
    <w:rsid w:val="008A1A77"/>
    <w:rsid w:val="008A27B6"/>
    <w:rsid w:val="008A2A64"/>
    <w:rsid w:val="008A2C3D"/>
    <w:rsid w:val="008A2D96"/>
    <w:rsid w:val="008A353D"/>
    <w:rsid w:val="008A3A3F"/>
    <w:rsid w:val="008A4086"/>
    <w:rsid w:val="008A4513"/>
    <w:rsid w:val="008A4AF2"/>
    <w:rsid w:val="008A4B18"/>
    <w:rsid w:val="008A5161"/>
    <w:rsid w:val="008A5256"/>
    <w:rsid w:val="008A5EE5"/>
    <w:rsid w:val="008A6164"/>
    <w:rsid w:val="008A6562"/>
    <w:rsid w:val="008A6A6E"/>
    <w:rsid w:val="008A6D0A"/>
    <w:rsid w:val="008A7E5D"/>
    <w:rsid w:val="008B028D"/>
    <w:rsid w:val="008B02DA"/>
    <w:rsid w:val="008B071E"/>
    <w:rsid w:val="008B0E18"/>
    <w:rsid w:val="008B1007"/>
    <w:rsid w:val="008B13BA"/>
    <w:rsid w:val="008B1493"/>
    <w:rsid w:val="008B15F7"/>
    <w:rsid w:val="008B1A2A"/>
    <w:rsid w:val="008B227B"/>
    <w:rsid w:val="008B2892"/>
    <w:rsid w:val="008B2DBD"/>
    <w:rsid w:val="008B2F4C"/>
    <w:rsid w:val="008B31C6"/>
    <w:rsid w:val="008B3D19"/>
    <w:rsid w:val="008B3DEB"/>
    <w:rsid w:val="008B3F29"/>
    <w:rsid w:val="008B534B"/>
    <w:rsid w:val="008B5655"/>
    <w:rsid w:val="008B5984"/>
    <w:rsid w:val="008B5999"/>
    <w:rsid w:val="008B6A5B"/>
    <w:rsid w:val="008B6BFE"/>
    <w:rsid w:val="008B6D34"/>
    <w:rsid w:val="008B76BD"/>
    <w:rsid w:val="008B7F26"/>
    <w:rsid w:val="008C071B"/>
    <w:rsid w:val="008C16FD"/>
    <w:rsid w:val="008C1D47"/>
    <w:rsid w:val="008C2507"/>
    <w:rsid w:val="008C2931"/>
    <w:rsid w:val="008C2C57"/>
    <w:rsid w:val="008C2D7A"/>
    <w:rsid w:val="008C2DF9"/>
    <w:rsid w:val="008C3388"/>
    <w:rsid w:val="008C34CB"/>
    <w:rsid w:val="008C386E"/>
    <w:rsid w:val="008C3AA6"/>
    <w:rsid w:val="008C3D54"/>
    <w:rsid w:val="008C470C"/>
    <w:rsid w:val="008C48B5"/>
    <w:rsid w:val="008C48DF"/>
    <w:rsid w:val="008C4CA3"/>
    <w:rsid w:val="008C50AF"/>
    <w:rsid w:val="008C5230"/>
    <w:rsid w:val="008C537F"/>
    <w:rsid w:val="008C58F5"/>
    <w:rsid w:val="008C6420"/>
    <w:rsid w:val="008C67B5"/>
    <w:rsid w:val="008C682A"/>
    <w:rsid w:val="008C6B4B"/>
    <w:rsid w:val="008C70F0"/>
    <w:rsid w:val="008C7117"/>
    <w:rsid w:val="008C7390"/>
    <w:rsid w:val="008C7649"/>
    <w:rsid w:val="008C76D2"/>
    <w:rsid w:val="008C78F8"/>
    <w:rsid w:val="008C79BE"/>
    <w:rsid w:val="008D0283"/>
    <w:rsid w:val="008D057D"/>
    <w:rsid w:val="008D10C1"/>
    <w:rsid w:val="008D1650"/>
    <w:rsid w:val="008D1B59"/>
    <w:rsid w:val="008D1E78"/>
    <w:rsid w:val="008D1F71"/>
    <w:rsid w:val="008D28A0"/>
    <w:rsid w:val="008D3523"/>
    <w:rsid w:val="008D3685"/>
    <w:rsid w:val="008D3910"/>
    <w:rsid w:val="008D3956"/>
    <w:rsid w:val="008D39FE"/>
    <w:rsid w:val="008D3A21"/>
    <w:rsid w:val="008D3F16"/>
    <w:rsid w:val="008D3FC4"/>
    <w:rsid w:val="008D4727"/>
    <w:rsid w:val="008D4967"/>
    <w:rsid w:val="008D4A66"/>
    <w:rsid w:val="008D4AFE"/>
    <w:rsid w:val="008D4C0F"/>
    <w:rsid w:val="008D5528"/>
    <w:rsid w:val="008D5839"/>
    <w:rsid w:val="008D60F0"/>
    <w:rsid w:val="008D6537"/>
    <w:rsid w:val="008D65A7"/>
    <w:rsid w:val="008D6754"/>
    <w:rsid w:val="008D6ADC"/>
    <w:rsid w:val="008D6B84"/>
    <w:rsid w:val="008D7D9B"/>
    <w:rsid w:val="008D7E97"/>
    <w:rsid w:val="008D7EFF"/>
    <w:rsid w:val="008E020F"/>
    <w:rsid w:val="008E02AD"/>
    <w:rsid w:val="008E0522"/>
    <w:rsid w:val="008E067E"/>
    <w:rsid w:val="008E07F2"/>
    <w:rsid w:val="008E0F46"/>
    <w:rsid w:val="008E1395"/>
    <w:rsid w:val="008E159E"/>
    <w:rsid w:val="008E1964"/>
    <w:rsid w:val="008E1EE8"/>
    <w:rsid w:val="008E236B"/>
    <w:rsid w:val="008E29A4"/>
    <w:rsid w:val="008E313F"/>
    <w:rsid w:val="008E337C"/>
    <w:rsid w:val="008E33A4"/>
    <w:rsid w:val="008E3637"/>
    <w:rsid w:val="008E3757"/>
    <w:rsid w:val="008E3A71"/>
    <w:rsid w:val="008E5164"/>
    <w:rsid w:val="008E5BD2"/>
    <w:rsid w:val="008E61F0"/>
    <w:rsid w:val="008E66D0"/>
    <w:rsid w:val="008E6C26"/>
    <w:rsid w:val="008E6E88"/>
    <w:rsid w:val="008E6FB8"/>
    <w:rsid w:val="008E7E80"/>
    <w:rsid w:val="008F037B"/>
    <w:rsid w:val="008F0B4E"/>
    <w:rsid w:val="008F0F2F"/>
    <w:rsid w:val="008F1120"/>
    <w:rsid w:val="008F1480"/>
    <w:rsid w:val="008F1978"/>
    <w:rsid w:val="008F1A55"/>
    <w:rsid w:val="008F1A58"/>
    <w:rsid w:val="008F1B88"/>
    <w:rsid w:val="008F216B"/>
    <w:rsid w:val="008F3004"/>
    <w:rsid w:val="008F332B"/>
    <w:rsid w:val="008F3841"/>
    <w:rsid w:val="008F3C67"/>
    <w:rsid w:val="008F3DFA"/>
    <w:rsid w:val="008F46ED"/>
    <w:rsid w:val="008F4B09"/>
    <w:rsid w:val="008F5244"/>
    <w:rsid w:val="008F5587"/>
    <w:rsid w:val="008F55A3"/>
    <w:rsid w:val="008F67D4"/>
    <w:rsid w:val="008F68DB"/>
    <w:rsid w:val="008F698C"/>
    <w:rsid w:val="008F6CB3"/>
    <w:rsid w:val="008F6F34"/>
    <w:rsid w:val="008F726A"/>
    <w:rsid w:val="008F7D1C"/>
    <w:rsid w:val="009000AE"/>
    <w:rsid w:val="009001F7"/>
    <w:rsid w:val="0090086E"/>
    <w:rsid w:val="00900A0C"/>
    <w:rsid w:val="009015EE"/>
    <w:rsid w:val="00901738"/>
    <w:rsid w:val="00901DD8"/>
    <w:rsid w:val="00901E29"/>
    <w:rsid w:val="00901FEA"/>
    <w:rsid w:val="0090210E"/>
    <w:rsid w:val="009027E1"/>
    <w:rsid w:val="00902A0F"/>
    <w:rsid w:val="00902BA9"/>
    <w:rsid w:val="00902C65"/>
    <w:rsid w:val="00902F7F"/>
    <w:rsid w:val="009033DB"/>
    <w:rsid w:val="00903FF9"/>
    <w:rsid w:val="00904F3C"/>
    <w:rsid w:val="00905525"/>
    <w:rsid w:val="009055FE"/>
    <w:rsid w:val="00905651"/>
    <w:rsid w:val="00905989"/>
    <w:rsid w:val="00905A78"/>
    <w:rsid w:val="00905DAE"/>
    <w:rsid w:val="00905E5B"/>
    <w:rsid w:val="00905F87"/>
    <w:rsid w:val="00905FAE"/>
    <w:rsid w:val="009062D2"/>
    <w:rsid w:val="0090645E"/>
    <w:rsid w:val="00906656"/>
    <w:rsid w:val="00906ADF"/>
    <w:rsid w:val="00906B0A"/>
    <w:rsid w:val="00907A0A"/>
    <w:rsid w:val="00907A75"/>
    <w:rsid w:val="0091118A"/>
    <w:rsid w:val="00911753"/>
    <w:rsid w:val="00911926"/>
    <w:rsid w:val="00911EFB"/>
    <w:rsid w:val="00912544"/>
    <w:rsid w:val="009126F9"/>
    <w:rsid w:val="00912D6E"/>
    <w:rsid w:val="00912E2C"/>
    <w:rsid w:val="00913478"/>
    <w:rsid w:val="009136C7"/>
    <w:rsid w:val="0091374F"/>
    <w:rsid w:val="00913A80"/>
    <w:rsid w:val="00913B08"/>
    <w:rsid w:val="009149F0"/>
    <w:rsid w:val="009155B5"/>
    <w:rsid w:val="00915BDD"/>
    <w:rsid w:val="00915C21"/>
    <w:rsid w:val="00915D0A"/>
    <w:rsid w:val="00915DEA"/>
    <w:rsid w:val="00915E7C"/>
    <w:rsid w:val="00915FC8"/>
    <w:rsid w:val="0091634F"/>
    <w:rsid w:val="009168B7"/>
    <w:rsid w:val="009168F7"/>
    <w:rsid w:val="00916EE0"/>
    <w:rsid w:val="00917E5E"/>
    <w:rsid w:val="00917EDC"/>
    <w:rsid w:val="009206F8"/>
    <w:rsid w:val="00921031"/>
    <w:rsid w:val="00921177"/>
    <w:rsid w:val="009224B0"/>
    <w:rsid w:val="009224EB"/>
    <w:rsid w:val="00922566"/>
    <w:rsid w:val="009225BE"/>
    <w:rsid w:val="009230A8"/>
    <w:rsid w:val="00923195"/>
    <w:rsid w:val="00923384"/>
    <w:rsid w:val="009233DD"/>
    <w:rsid w:val="00923998"/>
    <w:rsid w:val="009239BD"/>
    <w:rsid w:val="00923A2C"/>
    <w:rsid w:val="00923AA8"/>
    <w:rsid w:val="00923BB5"/>
    <w:rsid w:val="0092496F"/>
    <w:rsid w:val="00924DAD"/>
    <w:rsid w:val="0092539D"/>
    <w:rsid w:val="0092599E"/>
    <w:rsid w:val="00925ED9"/>
    <w:rsid w:val="00925FF0"/>
    <w:rsid w:val="00926097"/>
    <w:rsid w:val="00926338"/>
    <w:rsid w:val="009265C6"/>
    <w:rsid w:val="0092667C"/>
    <w:rsid w:val="0092671A"/>
    <w:rsid w:val="009268AB"/>
    <w:rsid w:val="00926912"/>
    <w:rsid w:val="00927200"/>
    <w:rsid w:val="00927582"/>
    <w:rsid w:val="00927BF6"/>
    <w:rsid w:val="00930924"/>
    <w:rsid w:val="009311DA"/>
    <w:rsid w:val="00931294"/>
    <w:rsid w:val="00931C10"/>
    <w:rsid w:val="00932276"/>
    <w:rsid w:val="00932D08"/>
    <w:rsid w:val="00932E06"/>
    <w:rsid w:val="00933210"/>
    <w:rsid w:val="009335C7"/>
    <w:rsid w:val="009349E1"/>
    <w:rsid w:val="00934D7B"/>
    <w:rsid w:val="00934FB9"/>
    <w:rsid w:val="00934FD0"/>
    <w:rsid w:val="0093501E"/>
    <w:rsid w:val="00935653"/>
    <w:rsid w:val="009358F2"/>
    <w:rsid w:val="00935976"/>
    <w:rsid w:val="009366A8"/>
    <w:rsid w:val="009370EB"/>
    <w:rsid w:val="009371E3"/>
    <w:rsid w:val="009372B2"/>
    <w:rsid w:val="00937434"/>
    <w:rsid w:val="00937492"/>
    <w:rsid w:val="009405A7"/>
    <w:rsid w:val="00940786"/>
    <w:rsid w:val="00940B53"/>
    <w:rsid w:val="00940F7F"/>
    <w:rsid w:val="00941B08"/>
    <w:rsid w:val="00941C4C"/>
    <w:rsid w:val="00942819"/>
    <w:rsid w:val="00942907"/>
    <w:rsid w:val="00943299"/>
    <w:rsid w:val="00943687"/>
    <w:rsid w:val="00943957"/>
    <w:rsid w:val="009447F7"/>
    <w:rsid w:val="00944CC8"/>
    <w:rsid w:val="00945334"/>
    <w:rsid w:val="00945A4F"/>
    <w:rsid w:val="0094615E"/>
    <w:rsid w:val="0094633E"/>
    <w:rsid w:val="009464AF"/>
    <w:rsid w:val="00946630"/>
    <w:rsid w:val="0094682B"/>
    <w:rsid w:val="00946AFD"/>
    <w:rsid w:val="00946EFD"/>
    <w:rsid w:val="0094705E"/>
    <w:rsid w:val="00947BCE"/>
    <w:rsid w:val="00947E6A"/>
    <w:rsid w:val="009502DC"/>
    <w:rsid w:val="00950870"/>
    <w:rsid w:val="00950C3E"/>
    <w:rsid w:val="00950DEB"/>
    <w:rsid w:val="0095100D"/>
    <w:rsid w:val="00951103"/>
    <w:rsid w:val="0095116F"/>
    <w:rsid w:val="009512AD"/>
    <w:rsid w:val="0095158B"/>
    <w:rsid w:val="00951925"/>
    <w:rsid w:val="00952AC7"/>
    <w:rsid w:val="00952C1D"/>
    <w:rsid w:val="00953184"/>
    <w:rsid w:val="00953732"/>
    <w:rsid w:val="00953A23"/>
    <w:rsid w:val="00953B15"/>
    <w:rsid w:val="00953B8D"/>
    <w:rsid w:val="009541EC"/>
    <w:rsid w:val="009543F7"/>
    <w:rsid w:val="00954B73"/>
    <w:rsid w:val="0095568A"/>
    <w:rsid w:val="00955B62"/>
    <w:rsid w:val="00955BEA"/>
    <w:rsid w:val="00956190"/>
    <w:rsid w:val="00957C49"/>
    <w:rsid w:val="00960181"/>
    <w:rsid w:val="00961B65"/>
    <w:rsid w:val="00961E76"/>
    <w:rsid w:val="00961E80"/>
    <w:rsid w:val="00962379"/>
    <w:rsid w:val="009625F4"/>
    <w:rsid w:val="0096275C"/>
    <w:rsid w:val="00962906"/>
    <w:rsid w:val="00962976"/>
    <w:rsid w:val="00963502"/>
    <w:rsid w:val="009635C0"/>
    <w:rsid w:val="009636A4"/>
    <w:rsid w:val="0096373F"/>
    <w:rsid w:val="00963BDF"/>
    <w:rsid w:val="00963FB8"/>
    <w:rsid w:val="00964187"/>
    <w:rsid w:val="009654DC"/>
    <w:rsid w:val="00965656"/>
    <w:rsid w:val="00965FC6"/>
    <w:rsid w:val="009662E5"/>
    <w:rsid w:val="00966557"/>
    <w:rsid w:val="00966987"/>
    <w:rsid w:val="00966F47"/>
    <w:rsid w:val="00967339"/>
    <w:rsid w:val="009673C9"/>
    <w:rsid w:val="0097018B"/>
    <w:rsid w:val="009708DD"/>
    <w:rsid w:val="00970D11"/>
    <w:rsid w:val="00970E83"/>
    <w:rsid w:val="009712E9"/>
    <w:rsid w:val="00971902"/>
    <w:rsid w:val="00972506"/>
    <w:rsid w:val="00972D48"/>
    <w:rsid w:val="00973AC8"/>
    <w:rsid w:val="00973B02"/>
    <w:rsid w:val="00974166"/>
    <w:rsid w:val="00974811"/>
    <w:rsid w:val="00974CA6"/>
    <w:rsid w:val="00974FC4"/>
    <w:rsid w:val="00975242"/>
    <w:rsid w:val="0097598C"/>
    <w:rsid w:val="00975E77"/>
    <w:rsid w:val="009764A3"/>
    <w:rsid w:val="00976AA5"/>
    <w:rsid w:val="00976C77"/>
    <w:rsid w:val="00976F40"/>
    <w:rsid w:val="00977748"/>
    <w:rsid w:val="00980136"/>
    <w:rsid w:val="009808EE"/>
    <w:rsid w:val="00980E65"/>
    <w:rsid w:val="009813ED"/>
    <w:rsid w:val="00981530"/>
    <w:rsid w:val="00981544"/>
    <w:rsid w:val="00981558"/>
    <w:rsid w:val="009815C7"/>
    <w:rsid w:val="00981A3B"/>
    <w:rsid w:val="00981F9F"/>
    <w:rsid w:val="00982307"/>
    <w:rsid w:val="009824F1"/>
    <w:rsid w:val="0098286F"/>
    <w:rsid w:val="00982ECC"/>
    <w:rsid w:val="009835A1"/>
    <w:rsid w:val="0098440B"/>
    <w:rsid w:val="00984C8C"/>
    <w:rsid w:val="009855AD"/>
    <w:rsid w:val="00985941"/>
    <w:rsid w:val="00985B1E"/>
    <w:rsid w:val="00986523"/>
    <w:rsid w:val="00987019"/>
    <w:rsid w:val="009870C7"/>
    <w:rsid w:val="00987252"/>
    <w:rsid w:val="00987341"/>
    <w:rsid w:val="009873F3"/>
    <w:rsid w:val="0098793F"/>
    <w:rsid w:val="00987D9B"/>
    <w:rsid w:val="00990088"/>
    <w:rsid w:val="009906B5"/>
    <w:rsid w:val="00990AA9"/>
    <w:rsid w:val="00991060"/>
    <w:rsid w:val="009915B7"/>
    <w:rsid w:val="00991AAB"/>
    <w:rsid w:val="00992191"/>
    <w:rsid w:val="0099253F"/>
    <w:rsid w:val="00992B0C"/>
    <w:rsid w:val="00992E04"/>
    <w:rsid w:val="00992E55"/>
    <w:rsid w:val="009939EF"/>
    <w:rsid w:val="00993A00"/>
    <w:rsid w:val="00993B8F"/>
    <w:rsid w:val="00993E0B"/>
    <w:rsid w:val="009947B1"/>
    <w:rsid w:val="0099495C"/>
    <w:rsid w:val="00994DB7"/>
    <w:rsid w:val="0099562B"/>
    <w:rsid w:val="0099626A"/>
    <w:rsid w:val="00996B8E"/>
    <w:rsid w:val="009971B0"/>
    <w:rsid w:val="009A01AD"/>
    <w:rsid w:val="009A0570"/>
    <w:rsid w:val="009A0A8B"/>
    <w:rsid w:val="009A0BBB"/>
    <w:rsid w:val="009A0F7B"/>
    <w:rsid w:val="009A1CC9"/>
    <w:rsid w:val="009A1DA8"/>
    <w:rsid w:val="009A1FFD"/>
    <w:rsid w:val="009A208E"/>
    <w:rsid w:val="009A2287"/>
    <w:rsid w:val="009A247A"/>
    <w:rsid w:val="009A2C66"/>
    <w:rsid w:val="009A2E60"/>
    <w:rsid w:val="009A31EE"/>
    <w:rsid w:val="009A347A"/>
    <w:rsid w:val="009A37CA"/>
    <w:rsid w:val="009A3BBA"/>
    <w:rsid w:val="009A4524"/>
    <w:rsid w:val="009A457F"/>
    <w:rsid w:val="009A4BD4"/>
    <w:rsid w:val="009A54E8"/>
    <w:rsid w:val="009A5807"/>
    <w:rsid w:val="009A5B2D"/>
    <w:rsid w:val="009A5F2D"/>
    <w:rsid w:val="009A6602"/>
    <w:rsid w:val="009A676F"/>
    <w:rsid w:val="009A6AB9"/>
    <w:rsid w:val="009A6ECF"/>
    <w:rsid w:val="009A7052"/>
    <w:rsid w:val="009A790B"/>
    <w:rsid w:val="009A7FA1"/>
    <w:rsid w:val="009A7FAD"/>
    <w:rsid w:val="009B01E3"/>
    <w:rsid w:val="009B0DAE"/>
    <w:rsid w:val="009B0DF7"/>
    <w:rsid w:val="009B16A0"/>
    <w:rsid w:val="009B1853"/>
    <w:rsid w:val="009B18AB"/>
    <w:rsid w:val="009B1B0F"/>
    <w:rsid w:val="009B1F23"/>
    <w:rsid w:val="009B232D"/>
    <w:rsid w:val="009B2B85"/>
    <w:rsid w:val="009B2CB1"/>
    <w:rsid w:val="009B2CB5"/>
    <w:rsid w:val="009B3281"/>
    <w:rsid w:val="009B3346"/>
    <w:rsid w:val="009B3719"/>
    <w:rsid w:val="009B3E0D"/>
    <w:rsid w:val="009B46B3"/>
    <w:rsid w:val="009B4D0F"/>
    <w:rsid w:val="009B5145"/>
    <w:rsid w:val="009B5153"/>
    <w:rsid w:val="009B5182"/>
    <w:rsid w:val="009B5657"/>
    <w:rsid w:val="009B5C69"/>
    <w:rsid w:val="009B5E39"/>
    <w:rsid w:val="009B6391"/>
    <w:rsid w:val="009B6956"/>
    <w:rsid w:val="009B73FB"/>
    <w:rsid w:val="009B7568"/>
    <w:rsid w:val="009B756E"/>
    <w:rsid w:val="009B76C2"/>
    <w:rsid w:val="009B775E"/>
    <w:rsid w:val="009C02D5"/>
    <w:rsid w:val="009C0BE8"/>
    <w:rsid w:val="009C1550"/>
    <w:rsid w:val="009C1DEC"/>
    <w:rsid w:val="009C25F0"/>
    <w:rsid w:val="009C32A9"/>
    <w:rsid w:val="009C3696"/>
    <w:rsid w:val="009C37C6"/>
    <w:rsid w:val="009C4B17"/>
    <w:rsid w:val="009C4DC5"/>
    <w:rsid w:val="009C4DF9"/>
    <w:rsid w:val="009C4FB9"/>
    <w:rsid w:val="009C61B5"/>
    <w:rsid w:val="009C6D60"/>
    <w:rsid w:val="009C710A"/>
    <w:rsid w:val="009C72C2"/>
    <w:rsid w:val="009C7454"/>
    <w:rsid w:val="009C7C30"/>
    <w:rsid w:val="009C7D9C"/>
    <w:rsid w:val="009C7DFB"/>
    <w:rsid w:val="009D0540"/>
    <w:rsid w:val="009D09B8"/>
    <w:rsid w:val="009D0AD3"/>
    <w:rsid w:val="009D0D2B"/>
    <w:rsid w:val="009D0D33"/>
    <w:rsid w:val="009D0EB1"/>
    <w:rsid w:val="009D0F73"/>
    <w:rsid w:val="009D0FB4"/>
    <w:rsid w:val="009D1273"/>
    <w:rsid w:val="009D17DB"/>
    <w:rsid w:val="009D1C49"/>
    <w:rsid w:val="009D2BC6"/>
    <w:rsid w:val="009D337F"/>
    <w:rsid w:val="009D340E"/>
    <w:rsid w:val="009D40B1"/>
    <w:rsid w:val="009D4561"/>
    <w:rsid w:val="009D4716"/>
    <w:rsid w:val="009D48CD"/>
    <w:rsid w:val="009D5156"/>
    <w:rsid w:val="009D51FB"/>
    <w:rsid w:val="009D5216"/>
    <w:rsid w:val="009D67BB"/>
    <w:rsid w:val="009D6870"/>
    <w:rsid w:val="009D6B5B"/>
    <w:rsid w:val="009D6EFF"/>
    <w:rsid w:val="009E0A1E"/>
    <w:rsid w:val="009E1194"/>
    <w:rsid w:val="009E1467"/>
    <w:rsid w:val="009E164F"/>
    <w:rsid w:val="009E1875"/>
    <w:rsid w:val="009E194A"/>
    <w:rsid w:val="009E1A16"/>
    <w:rsid w:val="009E1A2D"/>
    <w:rsid w:val="009E1BDE"/>
    <w:rsid w:val="009E1D56"/>
    <w:rsid w:val="009E215D"/>
    <w:rsid w:val="009E294F"/>
    <w:rsid w:val="009E3000"/>
    <w:rsid w:val="009E33C6"/>
    <w:rsid w:val="009E3416"/>
    <w:rsid w:val="009E371A"/>
    <w:rsid w:val="009E3846"/>
    <w:rsid w:val="009E3D1D"/>
    <w:rsid w:val="009E42DF"/>
    <w:rsid w:val="009E43FF"/>
    <w:rsid w:val="009E5692"/>
    <w:rsid w:val="009E6B9F"/>
    <w:rsid w:val="009E6DF1"/>
    <w:rsid w:val="009E6E9E"/>
    <w:rsid w:val="009E7554"/>
    <w:rsid w:val="009E7610"/>
    <w:rsid w:val="009E7C94"/>
    <w:rsid w:val="009E7EA4"/>
    <w:rsid w:val="009F00B1"/>
    <w:rsid w:val="009F01AE"/>
    <w:rsid w:val="009F0769"/>
    <w:rsid w:val="009F1183"/>
    <w:rsid w:val="009F1474"/>
    <w:rsid w:val="009F14B7"/>
    <w:rsid w:val="009F162A"/>
    <w:rsid w:val="009F1743"/>
    <w:rsid w:val="009F2543"/>
    <w:rsid w:val="009F260A"/>
    <w:rsid w:val="009F28BC"/>
    <w:rsid w:val="009F2DE5"/>
    <w:rsid w:val="009F2EAC"/>
    <w:rsid w:val="009F337D"/>
    <w:rsid w:val="009F3F39"/>
    <w:rsid w:val="009F3F4E"/>
    <w:rsid w:val="009F413E"/>
    <w:rsid w:val="009F4A5F"/>
    <w:rsid w:val="009F4DF8"/>
    <w:rsid w:val="009F52C4"/>
    <w:rsid w:val="009F661E"/>
    <w:rsid w:val="00A00275"/>
    <w:rsid w:val="00A003E7"/>
    <w:rsid w:val="00A0059D"/>
    <w:rsid w:val="00A013B5"/>
    <w:rsid w:val="00A01563"/>
    <w:rsid w:val="00A0156D"/>
    <w:rsid w:val="00A01631"/>
    <w:rsid w:val="00A01849"/>
    <w:rsid w:val="00A0232A"/>
    <w:rsid w:val="00A025A3"/>
    <w:rsid w:val="00A02A2A"/>
    <w:rsid w:val="00A0325E"/>
    <w:rsid w:val="00A03927"/>
    <w:rsid w:val="00A03B8A"/>
    <w:rsid w:val="00A04116"/>
    <w:rsid w:val="00A04189"/>
    <w:rsid w:val="00A04EF7"/>
    <w:rsid w:val="00A05159"/>
    <w:rsid w:val="00A058C5"/>
    <w:rsid w:val="00A0599C"/>
    <w:rsid w:val="00A05C28"/>
    <w:rsid w:val="00A05CB5"/>
    <w:rsid w:val="00A05F07"/>
    <w:rsid w:val="00A05F7C"/>
    <w:rsid w:val="00A0662E"/>
    <w:rsid w:val="00A06D05"/>
    <w:rsid w:val="00A10116"/>
    <w:rsid w:val="00A1023D"/>
    <w:rsid w:val="00A10C59"/>
    <w:rsid w:val="00A11A99"/>
    <w:rsid w:val="00A11C6A"/>
    <w:rsid w:val="00A11E16"/>
    <w:rsid w:val="00A12170"/>
    <w:rsid w:val="00A1264F"/>
    <w:rsid w:val="00A1287B"/>
    <w:rsid w:val="00A12C4C"/>
    <w:rsid w:val="00A12D08"/>
    <w:rsid w:val="00A12ED4"/>
    <w:rsid w:val="00A13457"/>
    <w:rsid w:val="00A13C58"/>
    <w:rsid w:val="00A1449C"/>
    <w:rsid w:val="00A144F0"/>
    <w:rsid w:val="00A14993"/>
    <w:rsid w:val="00A14C64"/>
    <w:rsid w:val="00A14CF6"/>
    <w:rsid w:val="00A14DAB"/>
    <w:rsid w:val="00A14FAA"/>
    <w:rsid w:val="00A1510A"/>
    <w:rsid w:val="00A15538"/>
    <w:rsid w:val="00A1606C"/>
    <w:rsid w:val="00A16596"/>
    <w:rsid w:val="00A16B5D"/>
    <w:rsid w:val="00A170BE"/>
    <w:rsid w:val="00A17993"/>
    <w:rsid w:val="00A201E3"/>
    <w:rsid w:val="00A20D39"/>
    <w:rsid w:val="00A20EA0"/>
    <w:rsid w:val="00A21065"/>
    <w:rsid w:val="00A21BF2"/>
    <w:rsid w:val="00A21CEA"/>
    <w:rsid w:val="00A2213D"/>
    <w:rsid w:val="00A223D8"/>
    <w:rsid w:val="00A2258A"/>
    <w:rsid w:val="00A228D9"/>
    <w:rsid w:val="00A22D20"/>
    <w:rsid w:val="00A22E47"/>
    <w:rsid w:val="00A23800"/>
    <w:rsid w:val="00A23ABD"/>
    <w:rsid w:val="00A23BAE"/>
    <w:rsid w:val="00A23CA4"/>
    <w:rsid w:val="00A2406F"/>
    <w:rsid w:val="00A24811"/>
    <w:rsid w:val="00A248DB"/>
    <w:rsid w:val="00A24976"/>
    <w:rsid w:val="00A25427"/>
    <w:rsid w:val="00A25442"/>
    <w:rsid w:val="00A255B2"/>
    <w:rsid w:val="00A25B07"/>
    <w:rsid w:val="00A26093"/>
    <w:rsid w:val="00A2679F"/>
    <w:rsid w:val="00A268B7"/>
    <w:rsid w:val="00A26A7D"/>
    <w:rsid w:val="00A2717E"/>
    <w:rsid w:val="00A27B7B"/>
    <w:rsid w:val="00A30425"/>
    <w:rsid w:val="00A30F68"/>
    <w:rsid w:val="00A31331"/>
    <w:rsid w:val="00A31D78"/>
    <w:rsid w:val="00A32075"/>
    <w:rsid w:val="00A32635"/>
    <w:rsid w:val="00A3267A"/>
    <w:rsid w:val="00A33141"/>
    <w:rsid w:val="00A33C14"/>
    <w:rsid w:val="00A33E05"/>
    <w:rsid w:val="00A3448C"/>
    <w:rsid w:val="00A34673"/>
    <w:rsid w:val="00A346F3"/>
    <w:rsid w:val="00A34BD0"/>
    <w:rsid w:val="00A34D04"/>
    <w:rsid w:val="00A34E4E"/>
    <w:rsid w:val="00A358DB"/>
    <w:rsid w:val="00A35BFB"/>
    <w:rsid w:val="00A35EBC"/>
    <w:rsid w:val="00A364F5"/>
    <w:rsid w:val="00A36C04"/>
    <w:rsid w:val="00A36FB0"/>
    <w:rsid w:val="00A37281"/>
    <w:rsid w:val="00A37601"/>
    <w:rsid w:val="00A400F9"/>
    <w:rsid w:val="00A409A9"/>
    <w:rsid w:val="00A40A18"/>
    <w:rsid w:val="00A40A30"/>
    <w:rsid w:val="00A41877"/>
    <w:rsid w:val="00A41BAD"/>
    <w:rsid w:val="00A42BBD"/>
    <w:rsid w:val="00A42C8A"/>
    <w:rsid w:val="00A42DC8"/>
    <w:rsid w:val="00A42E38"/>
    <w:rsid w:val="00A42F80"/>
    <w:rsid w:val="00A430B4"/>
    <w:rsid w:val="00A4345A"/>
    <w:rsid w:val="00A4365E"/>
    <w:rsid w:val="00A4371D"/>
    <w:rsid w:val="00A4394D"/>
    <w:rsid w:val="00A440D1"/>
    <w:rsid w:val="00A44442"/>
    <w:rsid w:val="00A44527"/>
    <w:rsid w:val="00A4485A"/>
    <w:rsid w:val="00A449B1"/>
    <w:rsid w:val="00A44C97"/>
    <w:rsid w:val="00A44F2E"/>
    <w:rsid w:val="00A452BE"/>
    <w:rsid w:val="00A453C0"/>
    <w:rsid w:val="00A45BEE"/>
    <w:rsid w:val="00A4614A"/>
    <w:rsid w:val="00A46199"/>
    <w:rsid w:val="00A463CB"/>
    <w:rsid w:val="00A463DC"/>
    <w:rsid w:val="00A4691D"/>
    <w:rsid w:val="00A46EF6"/>
    <w:rsid w:val="00A477F8"/>
    <w:rsid w:val="00A47B2C"/>
    <w:rsid w:val="00A47EE8"/>
    <w:rsid w:val="00A50510"/>
    <w:rsid w:val="00A50526"/>
    <w:rsid w:val="00A50608"/>
    <w:rsid w:val="00A50919"/>
    <w:rsid w:val="00A509B4"/>
    <w:rsid w:val="00A50A9D"/>
    <w:rsid w:val="00A50DD1"/>
    <w:rsid w:val="00A50E38"/>
    <w:rsid w:val="00A514F4"/>
    <w:rsid w:val="00A52601"/>
    <w:rsid w:val="00A527AB"/>
    <w:rsid w:val="00A52F9F"/>
    <w:rsid w:val="00A550F3"/>
    <w:rsid w:val="00A551E3"/>
    <w:rsid w:val="00A55248"/>
    <w:rsid w:val="00A55618"/>
    <w:rsid w:val="00A57530"/>
    <w:rsid w:val="00A57E56"/>
    <w:rsid w:val="00A60AE3"/>
    <w:rsid w:val="00A60B3B"/>
    <w:rsid w:val="00A60C07"/>
    <w:rsid w:val="00A6165E"/>
    <w:rsid w:val="00A61D42"/>
    <w:rsid w:val="00A61D8C"/>
    <w:rsid w:val="00A62481"/>
    <w:rsid w:val="00A62853"/>
    <w:rsid w:val="00A6296F"/>
    <w:rsid w:val="00A62C04"/>
    <w:rsid w:val="00A62D1D"/>
    <w:rsid w:val="00A63044"/>
    <w:rsid w:val="00A63354"/>
    <w:rsid w:val="00A634EB"/>
    <w:rsid w:val="00A63678"/>
    <w:rsid w:val="00A63865"/>
    <w:rsid w:val="00A63CEE"/>
    <w:rsid w:val="00A63D85"/>
    <w:rsid w:val="00A64223"/>
    <w:rsid w:val="00A64336"/>
    <w:rsid w:val="00A649CD"/>
    <w:rsid w:val="00A6526E"/>
    <w:rsid w:val="00A65481"/>
    <w:rsid w:val="00A6549D"/>
    <w:rsid w:val="00A65B21"/>
    <w:rsid w:val="00A65FD5"/>
    <w:rsid w:val="00A66145"/>
    <w:rsid w:val="00A67208"/>
    <w:rsid w:val="00A67985"/>
    <w:rsid w:val="00A67A3D"/>
    <w:rsid w:val="00A67A85"/>
    <w:rsid w:val="00A707F7"/>
    <w:rsid w:val="00A71761"/>
    <w:rsid w:val="00A71945"/>
    <w:rsid w:val="00A72032"/>
    <w:rsid w:val="00A721E5"/>
    <w:rsid w:val="00A72B12"/>
    <w:rsid w:val="00A73602"/>
    <w:rsid w:val="00A73677"/>
    <w:rsid w:val="00A73D3D"/>
    <w:rsid w:val="00A73DCA"/>
    <w:rsid w:val="00A741D8"/>
    <w:rsid w:val="00A74444"/>
    <w:rsid w:val="00A75F26"/>
    <w:rsid w:val="00A76A80"/>
    <w:rsid w:val="00A76AF3"/>
    <w:rsid w:val="00A76FD0"/>
    <w:rsid w:val="00A771DC"/>
    <w:rsid w:val="00A779DF"/>
    <w:rsid w:val="00A77B74"/>
    <w:rsid w:val="00A77DE4"/>
    <w:rsid w:val="00A77EE9"/>
    <w:rsid w:val="00A80948"/>
    <w:rsid w:val="00A80D49"/>
    <w:rsid w:val="00A80DDC"/>
    <w:rsid w:val="00A812FC"/>
    <w:rsid w:val="00A814FB"/>
    <w:rsid w:val="00A81D96"/>
    <w:rsid w:val="00A8207C"/>
    <w:rsid w:val="00A822F6"/>
    <w:rsid w:val="00A823CE"/>
    <w:rsid w:val="00A824FE"/>
    <w:rsid w:val="00A833F6"/>
    <w:rsid w:val="00A8371E"/>
    <w:rsid w:val="00A84964"/>
    <w:rsid w:val="00A85388"/>
    <w:rsid w:val="00A85CBC"/>
    <w:rsid w:val="00A86FA2"/>
    <w:rsid w:val="00A87646"/>
    <w:rsid w:val="00A87D17"/>
    <w:rsid w:val="00A87EA4"/>
    <w:rsid w:val="00A87F4B"/>
    <w:rsid w:val="00A90AF3"/>
    <w:rsid w:val="00A90E4E"/>
    <w:rsid w:val="00A90EDE"/>
    <w:rsid w:val="00A9108C"/>
    <w:rsid w:val="00A91486"/>
    <w:rsid w:val="00A91FBE"/>
    <w:rsid w:val="00A920D7"/>
    <w:rsid w:val="00A928C4"/>
    <w:rsid w:val="00A92D84"/>
    <w:rsid w:val="00A93253"/>
    <w:rsid w:val="00A93327"/>
    <w:rsid w:val="00A93408"/>
    <w:rsid w:val="00A93461"/>
    <w:rsid w:val="00A93890"/>
    <w:rsid w:val="00A93B19"/>
    <w:rsid w:val="00A93B89"/>
    <w:rsid w:val="00A93CBA"/>
    <w:rsid w:val="00A940B0"/>
    <w:rsid w:val="00A94380"/>
    <w:rsid w:val="00A94886"/>
    <w:rsid w:val="00A94A5E"/>
    <w:rsid w:val="00A94C19"/>
    <w:rsid w:val="00A94F47"/>
    <w:rsid w:val="00A954D2"/>
    <w:rsid w:val="00A95528"/>
    <w:rsid w:val="00A9569B"/>
    <w:rsid w:val="00A958D6"/>
    <w:rsid w:val="00A95DE5"/>
    <w:rsid w:val="00A96171"/>
    <w:rsid w:val="00A96DB6"/>
    <w:rsid w:val="00A96EA8"/>
    <w:rsid w:val="00A96FAB"/>
    <w:rsid w:val="00A975B7"/>
    <w:rsid w:val="00A97B24"/>
    <w:rsid w:val="00AA03F4"/>
    <w:rsid w:val="00AA03FC"/>
    <w:rsid w:val="00AA0526"/>
    <w:rsid w:val="00AA09FA"/>
    <w:rsid w:val="00AA0EFA"/>
    <w:rsid w:val="00AA111B"/>
    <w:rsid w:val="00AA18B9"/>
    <w:rsid w:val="00AA19AB"/>
    <w:rsid w:val="00AA1A56"/>
    <w:rsid w:val="00AA1E30"/>
    <w:rsid w:val="00AA2079"/>
    <w:rsid w:val="00AA217F"/>
    <w:rsid w:val="00AA21D9"/>
    <w:rsid w:val="00AA21E5"/>
    <w:rsid w:val="00AA2AF0"/>
    <w:rsid w:val="00AA3519"/>
    <w:rsid w:val="00AA35D7"/>
    <w:rsid w:val="00AA37F8"/>
    <w:rsid w:val="00AA3D11"/>
    <w:rsid w:val="00AA410D"/>
    <w:rsid w:val="00AA43BF"/>
    <w:rsid w:val="00AA50A0"/>
    <w:rsid w:val="00AA51A3"/>
    <w:rsid w:val="00AA5A2A"/>
    <w:rsid w:val="00AA5BA4"/>
    <w:rsid w:val="00AA5F4B"/>
    <w:rsid w:val="00AA6324"/>
    <w:rsid w:val="00AA6B38"/>
    <w:rsid w:val="00AA6D7F"/>
    <w:rsid w:val="00AA7DC6"/>
    <w:rsid w:val="00AB00E5"/>
    <w:rsid w:val="00AB014F"/>
    <w:rsid w:val="00AB01B6"/>
    <w:rsid w:val="00AB04C0"/>
    <w:rsid w:val="00AB0626"/>
    <w:rsid w:val="00AB0976"/>
    <w:rsid w:val="00AB13D3"/>
    <w:rsid w:val="00AB16F3"/>
    <w:rsid w:val="00AB1A0F"/>
    <w:rsid w:val="00AB1BBC"/>
    <w:rsid w:val="00AB21A6"/>
    <w:rsid w:val="00AB2566"/>
    <w:rsid w:val="00AB2663"/>
    <w:rsid w:val="00AB2D84"/>
    <w:rsid w:val="00AB2D99"/>
    <w:rsid w:val="00AB2DA0"/>
    <w:rsid w:val="00AB2DA6"/>
    <w:rsid w:val="00AB3D18"/>
    <w:rsid w:val="00AB4658"/>
    <w:rsid w:val="00AB46EC"/>
    <w:rsid w:val="00AB4F4A"/>
    <w:rsid w:val="00AB50ED"/>
    <w:rsid w:val="00AB57F6"/>
    <w:rsid w:val="00AB6673"/>
    <w:rsid w:val="00AB6A86"/>
    <w:rsid w:val="00AB6B78"/>
    <w:rsid w:val="00AB6DD9"/>
    <w:rsid w:val="00AB7370"/>
    <w:rsid w:val="00AB76AC"/>
    <w:rsid w:val="00AB797E"/>
    <w:rsid w:val="00AB7FB7"/>
    <w:rsid w:val="00AC00D3"/>
    <w:rsid w:val="00AC05E5"/>
    <w:rsid w:val="00AC0688"/>
    <w:rsid w:val="00AC0A48"/>
    <w:rsid w:val="00AC0C6E"/>
    <w:rsid w:val="00AC0D2F"/>
    <w:rsid w:val="00AC1C55"/>
    <w:rsid w:val="00AC1DF5"/>
    <w:rsid w:val="00AC1E93"/>
    <w:rsid w:val="00AC1EF2"/>
    <w:rsid w:val="00AC2264"/>
    <w:rsid w:val="00AC2612"/>
    <w:rsid w:val="00AC2C05"/>
    <w:rsid w:val="00AC2D00"/>
    <w:rsid w:val="00AC2DE1"/>
    <w:rsid w:val="00AC2E0C"/>
    <w:rsid w:val="00AC3176"/>
    <w:rsid w:val="00AC36B1"/>
    <w:rsid w:val="00AC3D37"/>
    <w:rsid w:val="00AC4075"/>
    <w:rsid w:val="00AC42FB"/>
    <w:rsid w:val="00AC4A0F"/>
    <w:rsid w:val="00AC4C29"/>
    <w:rsid w:val="00AC4DD7"/>
    <w:rsid w:val="00AC50B3"/>
    <w:rsid w:val="00AC5168"/>
    <w:rsid w:val="00AC52E5"/>
    <w:rsid w:val="00AC54D1"/>
    <w:rsid w:val="00AC61A9"/>
    <w:rsid w:val="00AC645B"/>
    <w:rsid w:val="00AC66A0"/>
    <w:rsid w:val="00AC692A"/>
    <w:rsid w:val="00AC6DEA"/>
    <w:rsid w:val="00AC7028"/>
    <w:rsid w:val="00AC7162"/>
    <w:rsid w:val="00AC799D"/>
    <w:rsid w:val="00AD03C3"/>
    <w:rsid w:val="00AD04D6"/>
    <w:rsid w:val="00AD14FD"/>
    <w:rsid w:val="00AD19CA"/>
    <w:rsid w:val="00AD19EC"/>
    <w:rsid w:val="00AD2538"/>
    <w:rsid w:val="00AD277D"/>
    <w:rsid w:val="00AD29A0"/>
    <w:rsid w:val="00AD301A"/>
    <w:rsid w:val="00AD336B"/>
    <w:rsid w:val="00AD37E2"/>
    <w:rsid w:val="00AD3847"/>
    <w:rsid w:val="00AD3A96"/>
    <w:rsid w:val="00AD3BAF"/>
    <w:rsid w:val="00AD3CA9"/>
    <w:rsid w:val="00AD4973"/>
    <w:rsid w:val="00AD4D78"/>
    <w:rsid w:val="00AD4D9D"/>
    <w:rsid w:val="00AD5512"/>
    <w:rsid w:val="00AD580B"/>
    <w:rsid w:val="00AD629F"/>
    <w:rsid w:val="00AD65F5"/>
    <w:rsid w:val="00AD6C65"/>
    <w:rsid w:val="00AD6DBF"/>
    <w:rsid w:val="00AD7026"/>
    <w:rsid w:val="00AD718D"/>
    <w:rsid w:val="00AD7473"/>
    <w:rsid w:val="00AD77FF"/>
    <w:rsid w:val="00AD784A"/>
    <w:rsid w:val="00AE0296"/>
    <w:rsid w:val="00AE0D61"/>
    <w:rsid w:val="00AE0FDB"/>
    <w:rsid w:val="00AE13E0"/>
    <w:rsid w:val="00AE1A7E"/>
    <w:rsid w:val="00AE1F3E"/>
    <w:rsid w:val="00AE1FD3"/>
    <w:rsid w:val="00AE2D2C"/>
    <w:rsid w:val="00AE2E4D"/>
    <w:rsid w:val="00AE2EC5"/>
    <w:rsid w:val="00AE3339"/>
    <w:rsid w:val="00AE33E7"/>
    <w:rsid w:val="00AE3D9E"/>
    <w:rsid w:val="00AE408F"/>
    <w:rsid w:val="00AE41D6"/>
    <w:rsid w:val="00AE4FD9"/>
    <w:rsid w:val="00AE5098"/>
    <w:rsid w:val="00AE5213"/>
    <w:rsid w:val="00AE5314"/>
    <w:rsid w:val="00AE5726"/>
    <w:rsid w:val="00AE598F"/>
    <w:rsid w:val="00AE5FC2"/>
    <w:rsid w:val="00AE67E8"/>
    <w:rsid w:val="00AE699C"/>
    <w:rsid w:val="00AE71C7"/>
    <w:rsid w:val="00AE7326"/>
    <w:rsid w:val="00AE75F1"/>
    <w:rsid w:val="00AE7707"/>
    <w:rsid w:val="00AE7A71"/>
    <w:rsid w:val="00AF06D1"/>
    <w:rsid w:val="00AF09E4"/>
    <w:rsid w:val="00AF1514"/>
    <w:rsid w:val="00AF1CAC"/>
    <w:rsid w:val="00AF1FAF"/>
    <w:rsid w:val="00AF28FE"/>
    <w:rsid w:val="00AF291D"/>
    <w:rsid w:val="00AF2A9D"/>
    <w:rsid w:val="00AF2AD1"/>
    <w:rsid w:val="00AF2EE2"/>
    <w:rsid w:val="00AF314C"/>
    <w:rsid w:val="00AF31E4"/>
    <w:rsid w:val="00AF31EE"/>
    <w:rsid w:val="00AF3277"/>
    <w:rsid w:val="00AF3531"/>
    <w:rsid w:val="00AF3D21"/>
    <w:rsid w:val="00AF3E44"/>
    <w:rsid w:val="00AF42AA"/>
    <w:rsid w:val="00AF4AC4"/>
    <w:rsid w:val="00AF4C4D"/>
    <w:rsid w:val="00AF522F"/>
    <w:rsid w:val="00AF555B"/>
    <w:rsid w:val="00AF5D8C"/>
    <w:rsid w:val="00AF5DD0"/>
    <w:rsid w:val="00AF5F96"/>
    <w:rsid w:val="00AF6277"/>
    <w:rsid w:val="00AF67CF"/>
    <w:rsid w:val="00AF6D5F"/>
    <w:rsid w:val="00AF6DEB"/>
    <w:rsid w:val="00AF6FF0"/>
    <w:rsid w:val="00AF7078"/>
    <w:rsid w:val="00AF730E"/>
    <w:rsid w:val="00AF77B2"/>
    <w:rsid w:val="00AF7DDF"/>
    <w:rsid w:val="00B00763"/>
    <w:rsid w:val="00B00795"/>
    <w:rsid w:val="00B010B6"/>
    <w:rsid w:val="00B01791"/>
    <w:rsid w:val="00B01DED"/>
    <w:rsid w:val="00B02046"/>
    <w:rsid w:val="00B021F5"/>
    <w:rsid w:val="00B0240A"/>
    <w:rsid w:val="00B02AAF"/>
    <w:rsid w:val="00B02B07"/>
    <w:rsid w:val="00B02C6D"/>
    <w:rsid w:val="00B04035"/>
    <w:rsid w:val="00B04211"/>
    <w:rsid w:val="00B04657"/>
    <w:rsid w:val="00B05140"/>
    <w:rsid w:val="00B052C9"/>
    <w:rsid w:val="00B053A8"/>
    <w:rsid w:val="00B0588D"/>
    <w:rsid w:val="00B05FEB"/>
    <w:rsid w:val="00B067B1"/>
    <w:rsid w:val="00B069DE"/>
    <w:rsid w:val="00B06C6F"/>
    <w:rsid w:val="00B06D43"/>
    <w:rsid w:val="00B07BB4"/>
    <w:rsid w:val="00B07CF0"/>
    <w:rsid w:val="00B07F08"/>
    <w:rsid w:val="00B10142"/>
    <w:rsid w:val="00B1056D"/>
    <w:rsid w:val="00B10D63"/>
    <w:rsid w:val="00B10D7F"/>
    <w:rsid w:val="00B10F2C"/>
    <w:rsid w:val="00B11BB0"/>
    <w:rsid w:val="00B11ED4"/>
    <w:rsid w:val="00B1204B"/>
    <w:rsid w:val="00B12868"/>
    <w:rsid w:val="00B12873"/>
    <w:rsid w:val="00B12D31"/>
    <w:rsid w:val="00B13D9C"/>
    <w:rsid w:val="00B14157"/>
    <w:rsid w:val="00B14484"/>
    <w:rsid w:val="00B14726"/>
    <w:rsid w:val="00B14800"/>
    <w:rsid w:val="00B1481A"/>
    <w:rsid w:val="00B14EA8"/>
    <w:rsid w:val="00B152B9"/>
    <w:rsid w:val="00B157BB"/>
    <w:rsid w:val="00B15A87"/>
    <w:rsid w:val="00B1600E"/>
    <w:rsid w:val="00B161C1"/>
    <w:rsid w:val="00B163A8"/>
    <w:rsid w:val="00B1737B"/>
    <w:rsid w:val="00B17A1A"/>
    <w:rsid w:val="00B204B5"/>
    <w:rsid w:val="00B20AEE"/>
    <w:rsid w:val="00B20BF2"/>
    <w:rsid w:val="00B211CA"/>
    <w:rsid w:val="00B2163E"/>
    <w:rsid w:val="00B21758"/>
    <w:rsid w:val="00B21A6D"/>
    <w:rsid w:val="00B21AE6"/>
    <w:rsid w:val="00B220F6"/>
    <w:rsid w:val="00B221B5"/>
    <w:rsid w:val="00B226A5"/>
    <w:rsid w:val="00B226E5"/>
    <w:rsid w:val="00B22AD0"/>
    <w:rsid w:val="00B22CC7"/>
    <w:rsid w:val="00B235F7"/>
    <w:rsid w:val="00B2386C"/>
    <w:rsid w:val="00B23AFB"/>
    <w:rsid w:val="00B23F1C"/>
    <w:rsid w:val="00B24ADE"/>
    <w:rsid w:val="00B24CFF"/>
    <w:rsid w:val="00B25568"/>
    <w:rsid w:val="00B2586C"/>
    <w:rsid w:val="00B25D4D"/>
    <w:rsid w:val="00B260DF"/>
    <w:rsid w:val="00B26D3C"/>
    <w:rsid w:val="00B2702D"/>
    <w:rsid w:val="00B271F0"/>
    <w:rsid w:val="00B27232"/>
    <w:rsid w:val="00B27530"/>
    <w:rsid w:val="00B2756A"/>
    <w:rsid w:val="00B278E8"/>
    <w:rsid w:val="00B27C38"/>
    <w:rsid w:val="00B30639"/>
    <w:rsid w:val="00B31202"/>
    <w:rsid w:val="00B3141F"/>
    <w:rsid w:val="00B3188A"/>
    <w:rsid w:val="00B318A8"/>
    <w:rsid w:val="00B318C1"/>
    <w:rsid w:val="00B31A9F"/>
    <w:rsid w:val="00B320C6"/>
    <w:rsid w:val="00B3255F"/>
    <w:rsid w:val="00B32748"/>
    <w:rsid w:val="00B3279A"/>
    <w:rsid w:val="00B3282D"/>
    <w:rsid w:val="00B32FEA"/>
    <w:rsid w:val="00B33236"/>
    <w:rsid w:val="00B33472"/>
    <w:rsid w:val="00B337AF"/>
    <w:rsid w:val="00B33BB8"/>
    <w:rsid w:val="00B3518C"/>
    <w:rsid w:val="00B353B8"/>
    <w:rsid w:val="00B35744"/>
    <w:rsid w:val="00B35751"/>
    <w:rsid w:val="00B35E0C"/>
    <w:rsid w:val="00B36028"/>
    <w:rsid w:val="00B3619F"/>
    <w:rsid w:val="00B37033"/>
    <w:rsid w:val="00B37B3B"/>
    <w:rsid w:val="00B40DBB"/>
    <w:rsid w:val="00B4148B"/>
    <w:rsid w:val="00B416D2"/>
    <w:rsid w:val="00B41770"/>
    <w:rsid w:val="00B42459"/>
    <w:rsid w:val="00B424BD"/>
    <w:rsid w:val="00B43294"/>
    <w:rsid w:val="00B435B1"/>
    <w:rsid w:val="00B43645"/>
    <w:rsid w:val="00B43947"/>
    <w:rsid w:val="00B43AC1"/>
    <w:rsid w:val="00B43ADA"/>
    <w:rsid w:val="00B43CD4"/>
    <w:rsid w:val="00B44D8D"/>
    <w:rsid w:val="00B44F3D"/>
    <w:rsid w:val="00B45683"/>
    <w:rsid w:val="00B45BE1"/>
    <w:rsid w:val="00B45CBF"/>
    <w:rsid w:val="00B45CF7"/>
    <w:rsid w:val="00B45F82"/>
    <w:rsid w:val="00B4625C"/>
    <w:rsid w:val="00B46A7D"/>
    <w:rsid w:val="00B46C93"/>
    <w:rsid w:val="00B46C94"/>
    <w:rsid w:val="00B46E9A"/>
    <w:rsid w:val="00B4720B"/>
    <w:rsid w:val="00B47307"/>
    <w:rsid w:val="00B47437"/>
    <w:rsid w:val="00B47B66"/>
    <w:rsid w:val="00B47ED7"/>
    <w:rsid w:val="00B502FF"/>
    <w:rsid w:val="00B50527"/>
    <w:rsid w:val="00B50849"/>
    <w:rsid w:val="00B50956"/>
    <w:rsid w:val="00B50F5B"/>
    <w:rsid w:val="00B511B4"/>
    <w:rsid w:val="00B511EA"/>
    <w:rsid w:val="00B5147C"/>
    <w:rsid w:val="00B5201F"/>
    <w:rsid w:val="00B520B8"/>
    <w:rsid w:val="00B520E6"/>
    <w:rsid w:val="00B5236F"/>
    <w:rsid w:val="00B527D7"/>
    <w:rsid w:val="00B5333A"/>
    <w:rsid w:val="00B53DAE"/>
    <w:rsid w:val="00B53E52"/>
    <w:rsid w:val="00B53E9E"/>
    <w:rsid w:val="00B54384"/>
    <w:rsid w:val="00B54566"/>
    <w:rsid w:val="00B54EC5"/>
    <w:rsid w:val="00B54FCD"/>
    <w:rsid w:val="00B5572F"/>
    <w:rsid w:val="00B5653C"/>
    <w:rsid w:val="00B5658D"/>
    <w:rsid w:val="00B56CF3"/>
    <w:rsid w:val="00B56F84"/>
    <w:rsid w:val="00B5760C"/>
    <w:rsid w:val="00B57C25"/>
    <w:rsid w:val="00B57E86"/>
    <w:rsid w:val="00B6019F"/>
    <w:rsid w:val="00B601AE"/>
    <w:rsid w:val="00B6025C"/>
    <w:rsid w:val="00B6084B"/>
    <w:rsid w:val="00B608C8"/>
    <w:rsid w:val="00B608CE"/>
    <w:rsid w:val="00B60C67"/>
    <w:rsid w:val="00B627DF"/>
    <w:rsid w:val="00B62A79"/>
    <w:rsid w:val="00B635F0"/>
    <w:rsid w:val="00B6414B"/>
    <w:rsid w:val="00B641A9"/>
    <w:rsid w:val="00B64740"/>
    <w:rsid w:val="00B6480D"/>
    <w:rsid w:val="00B64B0A"/>
    <w:rsid w:val="00B6513E"/>
    <w:rsid w:val="00B651FD"/>
    <w:rsid w:val="00B65541"/>
    <w:rsid w:val="00B659A6"/>
    <w:rsid w:val="00B65BBB"/>
    <w:rsid w:val="00B6625D"/>
    <w:rsid w:val="00B66794"/>
    <w:rsid w:val="00B66905"/>
    <w:rsid w:val="00B669AF"/>
    <w:rsid w:val="00B66F24"/>
    <w:rsid w:val="00B6748F"/>
    <w:rsid w:val="00B674CE"/>
    <w:rsid w:val="00B67748"/>
    <w:rsid w:val="00B70419"/>
    <w:rsid w:val="00B70A57"/>
    <w:rsid w:val="00B70BF4"/>
    <w:rsid w:val="00B70C6C"/>
    <w:rsid w:val="00B70D4D"/>
    <w:rsid w:val="00B7118E"/>
    <w:rsid w:val="00B712BF"/>
    <w:rsid w:val="00B716D4"/>
    <w:rsid w:val="00B71B4A"/>
    <w:rsid w:val="00B71BAF"/>
    <w:rsid w:val="00B71E48"/>
    <w:rsid w:val="00B71E83"/>
    <w:rsid w:val="00B71EC5"/>
    <w:rsid w:val="00B721EB"/>
    <w:rsid w:val="00B72CDE"/>
    <w:rsid w:val="00B72E65"/>
    <w:rsid w:val="00B72E9B"/>
    <w:rsid w:val="00B73117"/>
    <w:rsid w:val="00B735AE"/>
    <w:rsid w:val="00B7388A"/>
    <w:rsid w:val="00B739D5"/>
    <w:rsid w:val="00B73B35"/>
    <w:rsid w:val="00B7410D"/>
    <w:rsid w:val="00B7483B"/>
    <w:rsid w:val="00B74C77"/>
    <w:rsid w:val="00B75C3E"/>
    <w:rsid w:val="00B76659"/>
    <w:rsid w:val="00B76892"/>
    <w:rsid w:val="00B769A5"/>
    <w:rsid w:val="00B770C6"/>
    <w:rsid w:val="00B77534"/>
    <w:rsid w:val="00B77691"/>
    <w:rsid w:val="00B77C8A"/>
    <w:rsid w:val="00B77D1D"/>
    <w:rsid w:val="00B80D6A"/>
    <w:rsid w:val="00B81840"/>
    <w:rsid w:val="00B8186E"/>
    <w:rsid w:val="00B81B30"/>
    <w:rsid w:val="00B81C10"/>
    <w:rsid w:val="00B81E6B"/>
    <w:rsid w:val="00B8292E"/>
    <w:rsid w:val="00B82F1D"/>
    <w:rsid w:val="00B8337D"/>
    <w:rsid w:val="00B8360E"/>
    <w:rsid w:val="00B83830"/>
    <w:rsid w:val="00B83C05"/>
    <w:rsid w:val="00B83F13"/>
    <w:rsid w:val="00B83F3E"/>
    <w:rsid w:val="00B83FEE"/>
    <w:rsid w:val="00B8464B"/>
    <w:rsid w:val="00B84863"/>
    <w:rsid w:val="00B848A7"/>
    <w:rsid w:val="00B854B8"/>
    <w:rsid w:val="00B85BF1"/>
    <w:rsid w:val="00B85CA5"/>
    <w:rsid w:val="00B862E4"/>
    <w:rsid w:val="00B8630E"/>
    <w:rsid w:val="00B8657E"/>
    <w:rsid w:val="00B86EFB"/>
    <w:rsid w:val="00B8702A"/>
    <w:rsid w:val="00B875DC"/>
    <w:rsid w:val="00B875F5"/>
    <w:rsid w:val="00B8773A"/>
    <w:rsid w:val="00B87925"/>
    <w:rsid w:val="00B90C95"/>
    <w:rsid w:val="00B92839"/>
    <w:rsid w:val="00B92FE6"/>
    <w:rsid w:val="00B93107"/>
    <w:rsid w:val="00B93156"/>
    <w:rsid w:val="00B931D4"/>
    <w:rsid w:val="00B93599"/>
    <w:rsid w:val="00B93807"/>
    <w:rsid w:val="00B939C1"/>
    <w:rsid w:val="00B939CA"/>
    <w:rsid w:val="00B94767"/>
    <w:rsid w:val="00B9492F"/>
    <w:rsid w:val="00B94A1F"/>
    <w:rsid w:val="00B951ED"/>
    <w:rsid w:val="00B95A44"/>
    <w:rsid w:val="00B95E6D"/>
    <w:rsid w:val="00B95F64"/>
    <w:rsid w:val="00B965FF"/>
    <w:rsid w:val="00B96C1F"/>
    <w:rsid w:val="00B96F30"/>
    <w:rsid w:val="00B974E2"/>
    <w:rsid w:val="00B9775B"/>
    <w:rsid w:val="00B97ECE"/>
    <w:rsid w:val="00BA0452"/>
    <w:rsid w:val="00BA0844"/>
    <w:rsid w:val="00BA0AE3"/>
    <w:rsid w:val="00BA10EC"/>
    <w:rsid w:val="00BA1440"/>
    <w:rsid w:val="00BA1F36"/>
    <w:rsid w:val="00BA25B4"/>
    <w:rsid w:val="00BA28B6"/>
    <w:rsid w:val="00BA2D45"/>
    <w:rsid w:val="00BA2DDA"/>
    <w:rsid w:val="00BA30AA"/>
    <w:rsid w:val="00BA3298"/>
    <w:rsid w:val="00BA36F2"/>
    <w:rsid w:val="00BA3B2E"/>
    <w:rsid w:val="00BA3DDE"/>
    <w:rsid w:val="00BA3FA1"/>
    <w:rsid w:val="00BA43BB"/>
    <w:rsid w:val="00BA44AB"/>
    <w:rsid w:val="00BA4C66"/>
    <w:rsid w:val="00BA524D"/>
    <w:rsid w:val="00BA5449"/>
    <w:rsid w:val="00BA587F"/>
    <w:rsid w:val="00BA5C17"/>
    <w:rsid w:val="00BA6504"/>
    <w:rsid w:val="00BA6753"/>
    <w:rsid w:val="00BA69B3"/>
    <w:rsid w:val="00BA69CF"/>
    <w:rsid w:val="00BA6A56"/>
    <w:rsid w:val="00BA6A9D"/>
    <w:rsid w:val="00BA6F82"/>
    <w:rsid w:val="00BA7537"/>
    <w:rsid w:val="00BA7952"/>
    <w:rsid w:val="00BA7A26"/>
    <w:rsid w:val="00BA7BFC"/>
    <w:rsid w:val="00BA7CA5"/>
    <w:rsid w:val="00BA7D26"/>
    <w:rsid w:val="00BB0005"/>
    <w:rsid w:val="00BB0020"/>
    <w:rsid w:val="00BB0D11"/>
    <w:rsid w:val="00BB0EE2"/>
    <w:rsid w:val="00BB1028"/>
    <w:rsid w:val="00BB228F"/>
    <w:rsid w:val="00BB23E3"/>
    <w:rsid w:val="00BB2445"/>
    <w:rsid w:val="00BB24A5"/>
    <w:rsid w:val="00BB2B7F"/>
    <w:rsid w:val="00BB2F45"/>
    <w:rsid w:val="00BB2FBC"/>
    <w:rsid w:val="00BB364C"/>
    <w:rsid w:val="00BB3AA5"/>
    <w:rsid w:val="00BB4CB7"/>
    <w:rsid w:val="00BB50C0"/>
    <w:rsid w:val="00BB515D"/>
    <w:rsid w:val="00BB55CF"/>
    <w:rsid w:val="00BB582C"/>
    <w:rsid w:val="00BB5906"/>
    <w:rsid w:val="00BB5E5A"/>
    <w:rsid w:val="00BB5FAE"/>
    <w:rsid w:val="00BB63B0"/>
    <w:rsid w:val="00BB670B"/>
    <w:rsid w:val="00BB6BD1"/>
    <w:rsid w:val="00BB6C25"/>
    <w:rsid w:val="00BB72C4"/>
    <w:rsid w:val="00BB756A"/>
    <w:rsid w:val="00BB7803"/>
    <w:rsid w:val="00BB7843"/>
    <w:rsid w:val="00BB7C3E"/>
    <w:rsid w:val="00BB7ED8"/>
    <w:rsid w:val="00BB7FD9"/>
    <w:rsid w:val="00BC0218"/>
    <w:rsid w:val="00BC03A5"/>
    <w:rsid w:val="00BC1040"/>
    <w:rsid w:val="00BC1089"/>
    <w:rsid w:val="00BC1A3A"/>
    <w:rsid w:val="00BC2C3C"/>
    <w:rsid w:val="00BC318B"/>
    <w:rsid w:val="00BC3408"/>
    <w:rsid w:val="00BC39E3"/>
    <w:rsid w:val="00BC455D"/>
    <w:rsid w:val="00BC46BE"/>
    <w:rsid w:val="00BC4B9A"/>
    <w:rsid w:val="00BC4CB2"/>
    <w:rsid w:val="00BC59D7"/>
    <w:rsid w:val="00BC60E3"/>
    <w:rsid w:val="00BC61BF"/>
    <w:rsid w:val="00BC64A5"/>
    <w:rsid w:val="00BC6CC1"/>
    <w:rsid w:val="00BC6EB8"/>
    <w:rsid w:val="00BC7438"/>
    <w:rsid w:val="00BC7519"/>
    <w:rsid w:val="00BC7A50"/>
    <w:rsid w:val="00BC7A8C"/>
    <w:rsid w:val="00BC7D09"/>
    <w:rsid w:val="00BD15A6"/>
    <w:rsid w:val="00BD2CDA"/>
    <w:rsid w:val="00BD312D"/>
    <w:rsid w:val="00BD3402"/>
    <w:rsid w:val="00BD36C7"/>
    <w:rsid w:val="00BD376B"/>
    <w:rsid w:val="00BD3918"/>
    <w:rsid w:val="00BD3D9F"/>
    <w:rsid w:val="00BD3DF4"/>
    <w:rsid w:val="00BD41A4"/>
    <w:rsid w:val="00BD42AD"/>
    <w:rsid w:val="00BD55B9"/>
    <w:rsid w:val="00BD60FE"/>
    <w:rsid w:val="00BD6118"/>
    <w:rsid w:val="00BD64AD"/>
    <w:rsid w:val="00BD65E3"/>
    <w:rsid w:val="00BD66FD"/>
    <w:rsid w:val="00BD6C72"/>
    <w:rsid w:val="00BD7580"/>
    <w:rsid w:val="00BD79B6"/>
    <w:rsid w:val="00BE01CD"/>
    <w:rsid w:val="00BE05B5"/>
    <w:rsid w:val="00BE0A61"/>
    <w:rsid w:val="00BE0B32"/>
    <w:rsid w:val="00BE0B51"/>
    <w:rsid w:val="00BE103B"/>
    <w:rsid w:val="00BE11D9"/>
    <w:rsid w:val="00BE14BC"/>
    <w:rsid w:val="00BE1632"/>
    <w:rsid w:val="00BE1794"/>
    <w:rsid w:val="00BE1918"/>
    <w:rsid w:val="00BE1F54"/>
    <w:rsid w:val="00BE1F60"/>
    <w:rsid w:val="00BE27E4"/>
    <w:rsid w:val="00BE2A7B"/>
    <w:rsid w:val="00BE2B62"/>
    <w:rsid w:val="00BE2EFB"/>
    <w:rsid w:val="00BE31D8"/>
    <w:rsid w:val="00BE33B2"/>
    <w:rsid w:val="00BE368F"/>
    <w:rsid w:val="00BE3877"/>
    <w:rsid w:val="00BE4214"/>
    <w:rsid w:val="00BE44EA"/>
    <w:rsid w:val="00BE4539"/>
    <w:rsid w:val="00BE46C5"/>
    <w:rsid w:val="00BE472F"/>
    <w:rsid w:val="00BE4763"/>
    <w:rsid w:val="00BE483E"/>
    <w:rsid w:val="00BE4FB5"/>
    <w:rsid w:val="00BE54BA"/>
    <w:rsid w:val="00BE568C"/>
    <w:rsid w:val="00BE5E26"/>
    <w:rsid w:val="00BE5FA6"/>
    <w:rsid w:val="00BE6A92"/>
    <w:rsid w:val="00BE707F"/>
    <w:rsid w:val="00BE7444"/>
    <w:rsid w:val="00BF0C5D"/>
    <w:rsid w:val="00BF0D54"/>
    <w:rsid w:val="00BF110B"/>
    <w:rsid w:val="00BF1397"/>
    <w:rsid w:val="00BF13FE"/>
    <w:rsid w:val="00BF1460"/>
    <w:rsid w:val="00BF1C6F"/>
    <w:rsid w:val="00BF2154"/>
    <w:rsid w:val="00BF25AF"/>
    <w:rsid w:val="00BF28E6"/>
    <w:rsid w:val="00BF28F5"/>
    <w:rsid w:val="00BF2C01"/>
    <w:rsid w:val="00BF3284"/>
    <w:rsid w:val="00BF3315"/>
    <w:rsid w:val="00BF369E"/>
    <w:rsid w:val="00BF3978"/>
    <w:rsid w:val="00BF39EA"/>
    <w:rsid w:val="00BF4A50"/>
    <w:rsid w:val="00BF4C80"/>
    <w:rsid w:val="00BF5649"/>
    <w:rsid w:val="00BF593F"/>
    <w:rsid w:val="00BF6415"/>
    <w:rsid w:val="00BF6458"/>
    <w:rsid w:val="00BF648B"/>
    <w:rsid w:val="00BF6572"/>
    <w:rsid w:val="00BF69F5"/>
    <w:rsid w:val="00BF6D5E"/>
    <w:rsid w:val="00BF6D8B"/>
    <w:rsid w:val="00BF72FE"/>
    <w:rsid w:val="00BF7B9E"/>
    <w:rsid w:val="00BF7DCE"/>
    <w:rsid w:val="00BF7FDE"/>
    <w:rsid w:val="00C00193"/>
    <w:rsid w:val="00C00784"/>
    <w:rsid w:val="00C0088B"/>
    <w:rsid w:val="00C00F56"/>
    <w:rsid w:val="00C00F97"/>
    <w:rsid w:val="00C01001"/>
    <w:rsid w:val="00C017B9"/>
    <w:rsid w:val="00C0185D"/>
    <w:rsid w:val="00C01D17"/>
    <w:rsid w:val="00C01D8E"/>
    <w:rsid w:val="00C03564"/>
    <w:rsid w:val="00C036E1"/>
    <w:rsid w:val="00C03E9C"/>
    <w:rsid w:val="00C03F71"/>
    <w:rsid w:val="00C03F9E"/>
    <w:rsid w:val="00C04175"/>
    <w:rsid w:val="00C04367"/>
    <w:rsid w:val="00C05128"/>
    <w:rsid w:val="00C06139"/>
    <w:rsid w:val="00C06436"/>
    <w:rsid w:val="00C06CE1"/>
    <w:rsid w:val="00C07292"/>
    <w:rsid w:val="00C100D7"/>
    <w:rsid w:val="00C111A5"/>
    <w:rsid w:val="00C11818"/>
    <w:rsid w:val="00C11891"/>
    <w:rsid w:val="00C119B9"/>
    <w:rsid w:val="00C11B19"/>
    <w:rsid w:val="00C11D62"/>
    <w:rsid w:val="00C12027"/>
    <w:rsid w:val="00C1213A"/>
    <w:rsid w:val="00C12224"/>
    <w:rsid w:val="00C123D3"/>
    <w:rsid w:val="00C12658"/>
    <w:rsid w:val="00C1268C"/>
    <w:rsid w:val="00C127B9"/>
    <w:rsid w:val="00C12E35"/>
    <w:rsid w:val="00C12F49"/>
    <w:rsid w:val="00C1304A"/>
    <w:rsid w:val="00C13379"/>
    <w:rsid w:val="00C13401"/>
    <w:rsid w:val="00C13C01"/>
    <w:rsid w:val="00C13D57"/>
    <w:rsid w:val="00C144D9"/>
    <w:rsid w:val="00C147BE"/>
    <w:rsid w:val="00C14A5F"/>
    <w:rsid w:val="00C152CE"/>
    <w:rsid w:val="00C15425"/>
    <w:rsid w:val="00C159CF"/>
    <w:rsid w:val="00C167E4"/>
    <w:rsid w:val="00C16A69"/>
    <w:rsid w:val="00C16D20"/>
    <w:rsid w:val="00C16F89"/>
    <w:rsid w:val="00C17056"/>
    <w:rsid w:val="00C17ABF"/>
    <w:rsid w:val="00C205DB"/>
    <w:rsid w:val="00C2092F"/>
    <w:rsid w:val="00C20C00"/>
    <w:rsid w:val="00C21616"/>
    <w:rsid w:val="00C2197A"/>
    <w:rsid w:val="00C21B3E"/>
    <w:rsid w:val="00C21B8E"/>
    <w:rsid w:val="00C21D0F"/>
    <w:rsid w:val="00C21F4F"/>
    <w:rsid w:val="00C22343"/>
    <w:rsid w:val="00C22B6A"/>
    <w:rsid w:val="00C22EBB"/>
    <w:rsid w:val="00C23096"/>
    <w:rsid w:val="00C2323F"/>
    <w:rsid w:val="00C2352F"/>
    <w:rsid w:val="00C24433"/>
    <w:rsid w:val="00C24BB2"/>
    <w:rsid w:val="00C2524A"/>
    <w:rsid w:val="00C25295"/>
    <w:rsid w:val="00C2532A"/>
    <w:rsid w:val="00C2547D"/>
    <w:rsid w:val="00C25AA1"/>
    <w:rsid w:val="00C25D1E"/>
    <w:rsid w:val="00C26030"/>
    <w:rsid w:val="00C2649E"/>
    <w:rsid w:val="00C26587"/>
    <w:rsid w:val="00C26D54"/>
    <w:rsid w:val="00C26F90"/>
    <w:rsid w:val="00C27332"/>
    <w:rsid w:val="00C27FB3"/>
    <w:rsid w:val="00C30029"/>
    <w:rsid w:val="00C305FE"/>
    <w:rsid w:val="00C309A5"/>
    <w:rsid w:val="00C30B07"/>
    <w:rsid w:val="00C30CC1"/>
    <w:rsid w:val="00C319A2"/>
    <w:rsid w:val="00C31C5B"/>
    <w:rsid w:val="00C32362"/>
    <w:rsid w:val="00C32734"/>
    <w:rsid w:val="00C32F1E"/>
    <w:rsid w:val="00C332B3"/>
    <w:rsid w:val="00C3387F"/>
    <w:rsid w:val="00C34677"/>
    <w:rsid w:val="00C34739"/>
    <w:rsid w:val="00C35373"/>
    <w:rsid w:val="00C358AD"/>
    <w:rsid w:val="00C36067"/>
    <w:rsid w:val="00C36FB5"/>
    <w:rsid w:val="00C37290"/>
    <w:rsid w:val="00C37ADE"/>
    <w:rsid w:val="00C37B6A"/>
    <w:rsid w:val="00C40141"/>
    <w:rsid w:val="00C416C7"/>
    <w:rsid w:val="00C4180F"/>
    <w:rsid w:val="00C41C9A"/>
    <w:rsid w:val="00C4256F"/>
    <w:rsid w:val="00C42B4C"/>
    <w:rsid w:val="00C42C7B"/>
    <w:rsid w:val="00C42D3E"/>
    <w:rsid w:val="00C42E29"/>
    <w:rsid w:val="00C433F4"/>
    <w:rsid w:val="00C4385B"/>
    <w:rsid w:val="00C4389D"/>
    <w:rsid w:val="00C442C9"/>
    <w:rsid w:val="00C44929"/>
    <w:rsid w:val="00C44A3C"/>
    <w:rsid w:val="00C44AF1"/>
    <w:rsid w:val="00C45255"/>
    <w:rsid w:val="00C453F8"/>
    <w:rsid w:val="00C45520"/>
    <w:rsid w:val="00C457C3"/>
    <w:rsid w:val="00C45A4F"/>
    <w:rsid w:val="00C45CFE"/>
    <w:rsid w:val="00C45EE1"/>
    <w:rsid w:val="00C463AA"/>
    <w:rsid w:val="00C463B8"/>
    <w:rsid w:val="00C464F0"/>
    <w:rsid w:val="00C46D64"/>
    <w:rsid w:val="00C47222"/>
    <w:rsid w:val="00C472B0"/>
    <w:rsid w:val="00C47304"/>
    <w:rsid w:val="00C47B44"/>
    <w:rsid w:val="00C50168"/>
    <w:rsid w:val="00C50239"/>
    <w:rsid w:val="00C50B37"/>
    <w:rsid w:val="00C50B55"/>
    <w:rsid w:val="00C5150B"/>
    <w:rsid w:val="00C51743"/>
    <w:rsid w:val="00C52001"/>
    <w:rsid w:val="00C52744"/>
    <w:rsid w:val="00C52849"/>
    <w:rsid w:val="00C52E2B"/>
    <w:rsid w:val="00C539D2"/>
    <w:rsid w:val="00C54044"/>
    <w:rsid w:val="00C54AB4"/>
    <w:rsid w:val="00C54C45"/>
    <w:rsid w:val="00C5539E"/>
    <w:rsid w:val="00C555AC"/>
    <w:rsid w:val="00C55913"/>
    <w:rsid w:val="00C561FA"/>
    <w:rsid w:val="00C56331"/>
    <w:rsid w:val="00C5636A"/>
    <w:rsid w:val="00C56D03"/>
    <w:rsid w:val="00C56E1D"/>
    <w:rsid w:val="00C573CA"/>
    <w:rsid w:val="00C57828"/>
    <w:rsid w:val="00C57A1C"/>
    <w:rsid w:val="00C57C36"/>
    <w:rsid w:val="00C57E8A"/>
    <w:rsid w:val="00C60518"/>
    <w:rsid w:val="00C605D9"/>
    <w:rsid w:val="00C6061B"/>
    <w:rsid w:val="00C608A5"/>
    <w:rsid w:val="00C608AC"/>
    <w:rsid w:val="00C60A2F"/>
    <w:rsid w:val="00C60A61"/>
    <w:rsid w:val="00C60CF2"/>
    <w:rsid w:val="00C6111A"/>
    <w:rsid w:val="00C612AC"/>
    <w:rsid w:val="00C61622"/>
    <w:rsid w:val="00C6176D"/>
    <w:rsid w:val="00C61B5F"/>
    <w:rsid w:val="00C61B64"/>
    <w:rsid w:val="00C6217F"/>
    <w:rsid w:val="00C62234"/>
    <w:rsid w:val="00C628C5"/>
    <w:rsid w:val="00C62907"/>
    <w:rsid w:val="00C637A5"/>
    <w:rsid w:val="00C638E0"/>
    <w:rsid w:val="00C63F72"/>
    <w:rsid w:val="00C63FA1"/>
    <w:rsid w:val="00C642D2"/>
    <w:rsid w:val="00C64337"/>
    <w:rsid w:val="00C64E84"/>
    <w:rsid w:val="00C6546B"/>
    <w:rsid w:val="00C667C6"/>
    <w:rsid w:val="00C66B29"/>
    <w:rsid w:val="00C66CBC"/>
    <w:rsid w:val="00C67134"/>
    <w:rsid w:val="00C6774C"/>
    <w:rsid w:val="00C67D63"/>
    <w:rsid w:val="00C702AC"/>
    <w:rsid w:val="00C70340"/>
    <w:rsid w:val="00C706E8"/>
    <w:rsid w:val="00C70985"/>
    <w:rsid w:val="00C709A5"/>
    <w:rsid w:val="00C70F11"/>
    <w:rsid w:val="00C71066"/>
    <w:rsid w:val="00C711DB"/>
    <w:rsid w:val="00C716E0"/>
    <w:rsid w:val="00C720F2"/>
    <w:rsid w:val="00C72165"/>
    <w:rsid w:val="00C72470"/>
    <w:rsid w:val="00C729A2"/>
    <w:rsid w:val="00C729AB"/>
    <w:rsid w:val="00C72A2A"/>
    <w:rsid w:val="00C72ACB"/>
    <w:rsid w:val="00C72C1E"/>
    <w:rsid w:val="00C73A87"/>
    <w:rsid w:val="00C73C5D"/>
    <w:rsid w:val="00C73FDF"/>
    <w:rsid w:val="00C74114"/>
    <w:rsid w:val="00C74161"/>
    <w:rsid w:val="00C7428E"/>
    <w:rsid w:val="00C74384"/>
    <w:rsid w:val="00C74C0F"/>
    <w:rsid w:val="00C74E4B"/>
    <w:rsid w:val="00C752EF"/>
    <w:rsid w:val="00C75709"/>
    <w:rsid w:val="00C76FA7"/>
    <w:rsid w:val="00C77380"/>
    <w:rsid w:val="00C77445"/>
    <w:rsid w:val="00C777AD"/>
    <w:rsid w:val="00C77857"/>
    <w:rsid w:val="00C77878"/>
    <w:rsid w:val="00C778C5"/>
    <w:rsid w:val="00C8002C"/>
    <w:rsid w:val="00C803DE"/>
    <w:rsid w:val="00C804A9"/>
    <w:rsid w:val="00C80EE0"/>
    <w:rsid w:val="00C81154"/>
    <w:rsid w:val="00C81D3F"/>
    <w:rsid w:val="00C81ECF"/>
    <w:rsid w:val="00C82202"/>
    <w:rsid w:val="00C822C4"/>
    <w:rsid w:val="00C8312D"/>
    <w:rsid w:val="00C83539"/>
    <w:rsid w:val="00C835D0"/>
    <w:rsid w:val="00C83981"/>
    <w:rsid w:val="00C83D32"/>
    <w:rsid w:val="00C84035"/>
    <w:rsid w:val="00C84359"/>
    <w:rsid w:val="00C8436B"/>
    <w:rsid w:val="00C849FA"/>
    <w:rsid w:val="00C84B32"/>
    <w:rsid w:val="00C850AF"/>
    <w:rsid w:val="00C8560F"/>
    <w:rsid w:val="00C85971"/>
    <w:rsid w:val="00C85DC9"/>
    <w:rsid w:val="00C86192"/>
    <w:rsid w:val="00C861C2"/>
    <w:rsid w:val="00C868BD"/>
    <w:rsid w:val="00C869A5"/>
    <w:rsid w:val="00C86CF4"/>
    <w:rsid w:val="00C878D7"/>
    <w:rsid w:val="00C87BF6"/>
    <w:rsid w:val="00C90029"/>
    <w:rsid w:val="00C90FD1"/>
    <w:rsid w:val="00C911FA"/>
    <w:rsid w:val="00C91488"/>
    <w:rsid w:val="00C9163C"/>
    <w:rsid w:val="00C91A86"/>
    <w:rsid w:val="00C91C74"/>
    <w:rsid w:val="00C922AC"/>
    <w:rsid w:val="00C923A1"/>
    <w:rsid w:val="00C926F6"/>
    <w:rsid w:val="00C9293A"/>
    <w:rsid w:val="00C9297B"/>
    <w:rsid w:val="00C92A5A"/>
    <w:rsid w:val="00C93ECF"/>
    <w:rsid w:val="00C93FBB"/>
    <w:rsid w:val="00C940E0"/>
    <w:rsid w:val="00C94495"/>
    <w:rsid w:val="00C94D83"/>
    <w:rsid w:val="00C95D88"/>
    <w:rsid w:val="00C9628E"/>
    <w:rsid w:val="00C96711"/>
    <w:rsid w:val="00C96A46"/>
    <w:rsid w:val="00C96C94"/>
    <w:rsid w:val="00C970D3"/>
    <w:rsid w:val="00C97415"/>
    <w:rsid w:val="00C9754E"/>
    <w:rsid w:val="00C97715"/>
    <w:rsid w:val="00C97D0E"/>
    <w:rsid w:val="00CA0790"/>
    <w:rsid w:val="00CA082F"/>
    <w:rsid w:val="00CA1338"/>
    <w:rsid w:val="00CA150D"/>
    <w:rsid w:val="00CA1864"/>
    <w:rsid w:val="00CA1DAF"/>
    <w:rsid w:val="00CA1E1F"/>
    <w:rsid w:val="00CA1FC1"/>
    <w:rsid w:val="00CA2164"/>
    <w:rsid w:val="00CA255E"/>
    <w:rsid w:val="00CA2601"/>
    <w:rsid w:val="00CA2E0B"/>
    <w:rsid w:val="00CA3AB0"/>
    <w:rsid w:val="00CA3C87"/>
    <w:rsid w:val="00CA3E82"/>
    <w:rsid w:val="00CA4261"/>
    <w:rsid w:val="00CA494F"/>
    <w:rsid w:val="00CA5285"/>
    <w:rsid w:val="00CA52C2"/>
    <w:rsid w:val="00CA53E3"/>
    <w:rsid w:val="00CA5C4A"/>
    <w:rsid w:val="00CA71A8"/>
    <w:rsid w:val="00CA73A8"/>
    <w:rsid w:val="00CA79CF"/>
    <w:rsid w:val="00CA7CAE"/>
    <w:rsid w:val="00CB01D9"/>
    <w:rsid w:val="00CB04D4"/>
    <w:rsid w:val="00CB14DD"/>
    <w:rsid w:val="00CB18C7"/>
    <w:rsid w:val="00CB1C45"/>
    <w:rsid w:val="00CB1CEB"/>
    <w:rsid w:val="00CB1D2C"/>
    <w:rsid w:val="00CB1DBC"/>
    <w:rsid w:val="00CB20CE"/>
    <w:rsid w:val="00CB248C"/>
    <w:rsid w:val="00CB3C09"/>
    <w:rsid w:val="00CB3E7B"/>
    <w:rsid w:val="00CB3F34"/>
    <w:rsid w:val="00CB40CE"/>
    <w:rsid w:val="00CB4225"/>
    <w:rsid w:val="00CB4A10"/>
    <w:rsid w:val="00CB4C91"/>
    <w:rsid w:val="00CB4F1F"/>
    <w:rsid w:val="00CB6893"/>
    <w:rsid w:val="00CB6DB4"/>
    <w:rsid w:val="00CB6F15"/>
    <w:rsid w:val="00CC0782"/>
    <w:rsid w:val="00CC1503"/>
    <w:rsid w:val="00CC2333"/>
    <w:rsid w:val="00CC2480"/>
    <w:rsid w:val="00CC2766"/>
    <w:rsid w:val="00CC279F"/>
    <w:rsid w:val="00CC285A"/>
    <w:rsid w:val="00CC2CA1"/>
    <w:rsid w:val="00CC2D0C"/>
    <w:rsid w:val="00CC389E"/>
    <w:rsid w:val="00CC39AD"/>
    <w:rsid w:val="00CC3D90"/>
    <w:rsid w:val="00CC42BD"/>
    <w:rsid w:val="00CC5162"/>
    <w:rsid w:val="00CC65B1"/>
    <w:rsid w:val="00CC6A77"/>
    <w:rsid w:val="00CC7297"/>
    <w:rsid w:val="00CC735B"/>
    <w:rsid w:val="00CC75FB"/>
    <w:rsid w:val="00CC7B61"/>
    <w:rsid w:val="00CD050B"/>
    <w:rsid w:val="00CD06E7"/>
    <w:rsid w:val="00CD1413"/>
    <w:rsid w:val="00CD19F9"/>
    <w:rsid w:val="00CD1A8A"/>
    <w:rsid w:val="00CD1B6C"/>
    <w:rsid w:val="00CD1C0F"/>
    <w:rsid w:val="00CD1EF0"/>
    <w:rsid w:val="00CD2771"/>
    <w:rsid w:val="00CD3390"/>
    <w:rsid w:val="00CD3F83"/>
    <w:rsid w:val="00CD4334"/>
    <w:rsid w:val="00CD444B"/>
    <w:rsid w:val="00CD460E"/>
    <w:rsid w:val="00CD4615"/>
    <w:rsid w:val="00CD4810"/>
    <w:rsid w:val="00CD49D2"/>
    <w:rsid w:val="00CD5270"/>
    <w:rsid w:val="00CD53DD"/>
    <w:rsid w:val="00CD57B4"/>
    <w:rsid w:val="00CD65FD"/>
    <w:rsid w:val="00CD6B4C"/>
    <w:rsid w:val="00CD6D52"/>
    <w:rsid w:val="00CD6EEB"/>
    <w:rsid w:val="00CD706F"/>
    <w:rsid w:val="00CD7992"/>
    <w:rsid w:val="00CD79FA"/>
    <w:rsid w:val="00CE020D"/>
    <w:rsid w:val="00CE08A7"/>
    <w:rsid w:val="00CE09DA"/>
    <w:rsid w:val="00CE1240"/>
    <w:rsid w:val="00CE19F6"/>
    <w:rsid w:val="00CE1C75"/>
    <w:rsid w:val="00CE1C8C"/>
    <w:rsid w:val="00CE23F6"/>
    <w:rsid w:val="00CE2657"/>
    <w:rsid w:val="00CE2C00"/>
    <w:rsid w:val="00CE2D19"/>
    <w:rsid w:val="00CE3414"/>
    <w:rsid w:val="00CE37CE"/>
    <w:rsid w:val="00CE37D7"/>
    <w:rsid w:val="00CE3881"/>
    <w:rsid w:val="00CE38C6"/>
    <w:rsid w:val="00CE41B8"/>
    <w:rsid w:val="00CE424E"/>
    <w:rsid w:val="00CE4DC0"/>
    <w:rsid w:val="00CE5D41"/>
    <w:rsid w:val="00CE60C5"/>
    <w:rsid w:val="00CE6AD2"/>
    <w:rsid w:val="00CE728D"/>
    <w:rsid w:val="00CE74C9"/>
    <w:rsid w:val="00CE7EA0"/>
    <w:rsid w:val="00CF0299"/>
    <w:rsid w:val="00CF0B08"/>
    <w:rsid w:val="00CF0BDC"/>
    <w:rsid w:val="00CF0CBE"/>
    <w:rsid w:val="00CF1120"/>
    <w:rsid w:val="00CF1925"/>
    <w:rsid w:val="00CF292A"/>
    <w:rsid w:val="00CF2C14"/>
    <w:rsid w:val="00CF2C70"/>
    <w:rsid w:val="00CF2FAF"/>
    <w:rsid w:val="00CF3163"/>
    <w:rsid w:val="00CF32B0"/>
    <w:rsid w:val="00CF3FAB"/>
    <w:rsid w:val="00CF4C20"/>
    <w:rsid w:val="00CF4CED"/>
    <w:rsid w:val="00CF5940"/>
    <w:rsid w:val="00CF5D06"/>
    <w:rsid w:val="00CF6118"/>
    <w:rsid w:val="00CF6DC5"/>
    <w:rsid w:val="00CF6EF5"/>
    <w:rsid w:val="00CF7062"/>
    <w:rsid w:val="00CF7552"/>
    <w:rsid w:val="00CF76E3"/>
    <w:rsid w:val="00CF7B71"/>
    <w:rsid w:val="00CF7FD6"/>
    <w:rsid w:val="00D00125"/>
    <w:rsid w:val="00D001A9"/>
    <w:rsid w:val="00D0131A"/>
    <w:rsid w:val="00D01487"/>
    <w:rsid w:val="00D0241B"/>
    <w:rsid w:val="00D02B7C"/>
    <w:rsid w:val="00D02D81"/>
    <w:rsid w:val="00D031C0"/>
    <w:rsid w:val="00D0368C"/>
    <w:rsid w:val="00D03C61"/>
    <w:rsid w:val="00D03FF9"/>
    <w:rsid w:val="00D0405E"/>
    <w:rsid w:val="00D044CE"/>
    <w:rsid w:val="00D04784"/>
    <w:rsid w:val="00D04B96"/>
    <w:rsid w:val="00D04E8E"/>
    <w:rsid w:val="00D052EB"/>
    <w:rsid w:val="00D05311"/>
    <w:rsid w:val="00D05403"/>
    <w:rsid w:val="00D05760"/>
    <w:rsid w:val="00D0578F"/>
    <w:rsid w:val="00D05FA2"/>
    <w:rsid w:val="00D06884"/>
    <w:rsid w:val="00D06931"/>
    <w:rsid w:val="00D06D7C"/>
    <w:rsid w:val="00D06E96"/>
    <w:rsid w:val="00D070E8"/>
    <w:rsid w:val="00D073EE"/>
    <w:rsid w:val="00D07F6A"/>
    <w:rsid w:val="00D104FF"/>
    <w:rsid w:val="00D107A3"/>
    <w:rsid w:val="00D108AD"/>
    <w:rsid w:val="00D10ACD"/>
    <w:rsid w:val="00D10C6A"/>
    <w:rsid w:val="00D11037"/>
    <w:rsid w:val="00D115CF"/>
    <w:rsid w:val="00D11C00"/>
    <w:rsid w:val="00D11F88"/>
    <w:rsid w:val="00D11F96"/>
    <w:rsid w:val="00D11FCC"/>
    <w:rsid w:val="00D1225D"/>
    <w:rsid w:val="00D1268F"/>
    <w:rsid w:val="00D13EE1"/>
    <w:rsid w:val="00D140F7"/>
    <w:rsid w:val="00D14A01"/>
    <w:rsid w:val="00D14A6F"/>
    <w:rsid w:val="00D1562C"/>
    <w:rsid w:val="00D15C9A"/>
    <w:rsid w:val="00D1609B"/>
    <w:rsid w:val="00D162CC"/>
    <w:rsid w:val="00D16409"/>
    <w:rsid w:val="00D1648E"/>
    <w:rsid w:val="00D1660A"/>
    <w:rsid w:val="00D16678"/>
    <w:rsid w:val="00D171C7"/>
    <w:rsid w:val="00D174FA"/>
    <w:rsid w:val="00D17FA4"/>
    <w:rsid w:val="00D17FC4"/>
    <w:rsid w:val="00D200D8"/>
    <w:rsid w:val="00D20992"/>
    <w:rsid w:val="00D20AF2"/>
    <w:rsid w:val="00D20D5E"/>
    <w:rsid w:val="00D21008"/>
    <w:rsid w:val="00D21051"/>
    <w:rsid w:val="00D21639"/>
    <w:rsid w:val="00D21985"/>
    <w:rsid w:val="00D21A8E"/>
    <w:rsid w:val="00D21B02"/>
    <w:rsid w:val="00D21B4F"/>
    <w:rsid w:val="00D21BE0"/>
    <w:rsid w:val="00D22AB5"/>
    <w:rsid w:val="00D235FC"/>
    <w:rsid w:val="00D23BE3"/>
    <w:rsid w:val="00D23D6D"/>
    <w:rsid w:val="00D24C56"/>
    <w:rsid w:val="00D26A03"/>
    <w:rsid w:val="00D26B30"/>
    <w:rsid w:val="00D26E1E"/>
    <w:rsid w:val="00D26E7D"/>
    <w:rsid w:val="00D2794F"/>
    <w:rsid w:val="00D27A3A"/>
    <w:rsid w:val="00D27FAD"/>
    <w:rsid w:val="00D30034"/>
    <w:rsid w:val="00D303A1"/>
    <w:rsid w:val="00D30B31"/>
    <w:rsid w:val="00D30EB8"/>
    <w:rsid w:val="00D31C83"/>
    <w:rsid w:val="00D31FD8"/>
    <w:rsid w:val="00D32675"/>
    <w:rsid w:val="00D329A2"/>
    <w:rsid w:val="00D32E56"/>
    <w:rsid w:val="00D33007"/>
    <w:rsid w:val="00D33148"/>
    <w:rsid w:val="00D33462"/>
    <w:rsid w:val="00D33578"/>
    <w:rsid w:val="00D345A3"/>
    <w:rsid w:val="00D34FCC"/>
    <w:rsid w:val="00D354C1"/>
    <w:rsid w:val="00D354DC"/>
    <w:rsid w:val="00D35735"/>
    <w:rsid w:val="00D35971"/>
    <w:rsid w:val="00D35EAB"/>
    <w:rsid w:val="00D35F6D"/>
    <w:rsid w:val="00D362B3"/>
    <w:rsid w:val="00D365D4"/>
    <w:rsid w:val="00D37290"/>
    <w:rsid w:val="00D379FA"/>
    <w:rsid w:val="00D37E03"/>
    <w:rsid w:val="00D400F8"/>
    <w:rsid w:val="00D404EE"/>
    <w:rsid w:val="00D407AE"/>
    <w:rsid w:val="00D4109E"/>
    <w:rsid w:val="00D41C1F"/>
    <w:rsid w:val="00D41C80"/>
    <w:rsid w:val="00D41EC2"/>
    <w:rsid w:val="00D423C0"/>
    <w:rsid w:val="00D426FA"/>
    <w:rsid w:val="00D42E7B"/>
    <w:rsid w:val="00D43829"/>
    <w:rsid w:val="00D43C39"/>
    <w:rsid w:val="00D43FDD"/>
    <w:rsid w:val="00D442F3"/>
    <w:rsid w:val="00D44454"/>
    <w:rsid w:val="00D4466E"/>
    <w:rsid w:val="00D4468C"/>
    <w:rsid w:val="00D449F6"/>
    <w:rsid w:val="00D44A0B"/>
    <w:rsid w:val="00D44A25"/>
    <w:rsid w:val="00D451BD"/>
    <w:rsid w:val="00D45248"/>
    <w:rsid w:val="00D4577C"/>
    <w:rsid w:val="00D45E1F"/>
    <w:rsid w:val="00D45F1D"/>
    <w:rsid w:val="00D46A24"/>
    <w:rsid w:val="00D46B81"/>
    <w:rsid w:val="00D46CA6"/>
    <w:rsid w:val="00D46CE7"/>
    <w:rsid w:val="00D47088"/>
    <w:rsid w:val="00D471BC"/>
    <w:rsid w:val="00D501DC"/>
    <w:rsid w:val="00D505AA"/>
    <w:rsid w:val="00D50B9D"/>
    <w:rsid w:val="00D50D82"/>
    <w:rsid w:val="00D50E3B"/>
    <w:rsid w:val="00D50F80"/>
    <w:rsid w:val="00D516FC"/>
    <w:rsid w:val="00D51719"/>
    <w:rsid w:val="00D51F58"/>
    <w:rsid w:val="00D520FC"/>
    <w:rsid w:val="00D5316A"/>
    <w:rsid w:val="00D5340F"/>
    <w:rsid w:val="00D53475"/>
    <w:rsid w:val="00D53832"/>
    <w:rsid w:val="00D53C6B"/>
    <w:rsid w:val="00D53F4F"/>
    <w:rsid w:val="00D541B2"/>
    <w:rsid w:val="00D54941"/>
    <w:rsid w:val="00D549BA"/>
    <w:rsid w:val="00D54B18"/>
    <w:rsid w:val="00D557DA"/>
    <w:rsid w:val="00D559AE"/>
    <w:rsid w:val="00D55BE9"/>
    <w:rsid w:val="00D55C1E"/>
    <w:rsid w:val="00D56012"/>
    <w:rsid w:val="00D560C5"/>
    <w:rsid w:val="00D5694E"/>
    <w:rsid w:val="00D56C58"/>
    <w:rsid w:val="00D578EB"/>
    <w:rsid w:val="00D57E57"/>
    <w:rsid w:val="00D600B7"/>
    <w:rsid w:val="00D60148"/>
    <w:rsid w:val="00D60C17"/>
    <w:rsid w:val="00D60EC3"/>
    <w:rsid w:val="00D6107D"/>
    <w:rsid w:val="00D614FD"/>
    <w:rsid w:val="00D616B2"/>
    <w:rsid w:val="00D61C0C"/>
    <w:rsid w:val="00D61C0E"/>
    <w:rsid w:val="00D61E52"/>
    <w:rsid w:val="00D6204E"/>
    <w:rsid w:val="00D6218A"/>
    <w:rsid w:val="00D633AE"/>
    <w:rsid w:val="00D6380B"/>
    <w:rsid w:val="00D639BC"/>
    <w:rsid w:val="00D63E6C"/>
    <w:rsid w:val="00D64041"/>
    <w:rsid w:val="00D64258"/>
    <w:rsid w:val="00D643D1"/>
    <w:rsid w:val="00D649EC"/>
    <w:rsid w:val="00D64E9F"/>
    <w:rsid w:val="00D6553A"/>
    <w:rsid w:val="00D66D62"/>
    <w:rsid w:val="00D676AC"/>
    <w:rsid w:val="00D67995"/>
    <w:rsid w:val="00D70610"/>
    <w:rsid w:val="00D710EF"/>
    <w:rsid w:val="00D713C6"/>
    <w:rsid w:val="00D71432"/>
    <w:rsid w:val="00D71C75"/>
    <w:rsid w:val="00D72626"/>
    <w:rsid w:val="00D728B8"/>
    <w:rsid w:val="00D72EE6"/>
    <w:rsid w:val="00D730C1"/>
    <w:rsid w:val="00D735B3"/>
    <w:rsid w:val="00D74010"/>
    <w:rsid w:val="00D74323"/>
    <w:rsid w:val="00D74637"/>
    <w:rsid w:val="00D74659"/>
    <w:rsid w:val="00D74C3D"/>
    <w:rsid w:val="00D74F04"/>
    <w:rsid w:val="00D7571D"/>
    <w:rsid w:val="00D759D9"/>
    <w:rsid w:val="00D75B30"/>
    <w:rsid w:val="00D75FA3"/>
    <w:rsid w:val="00D76186"/>
    <w:rsid w:val="00D76399"/>
    <w:rsid w:val="00D76C41"/>
    <w:rsid w:val="00D77A3E"/>
    <w:rsid w:val="00D77BB0"/>
    <w:rsid w:val="00D77D37"/>
    <w:rsid w:val="00D77FB8"/>
    <w:rsid w:val="00D8010C"/>
    <w:rsid w:val="00D812C3"/>
    <w:rsid w:val="00D819B0"/>
    <w:rsid w:val="00D81A4E"/>
    <w:rsid w:val="00D826CE"/>
    <w:rsid w:val="00D828E4"/>
    <w:rsid w:val="00D82AE1"/>
    <w:rsid w:val="00D83272"/>
    <w:rsid w:val="00D84A9F"/>
    <w:rsid w:val="00D863CE"/>
    <w:rsid w:val="00D863F2"/>
    <w:rsid w:val="00D86A06"/>
    <w:rsid w:val="00D86FE9"/>
    <w:rsid w:val="00D87AA2"/>
    <w:rsid w:val="00D87B5A"/>
    <w:rsid w:val="00D90B05"/>
    <w:rsid w:val="00D911F8"/>
    <w:rsid w:val="00D919DF"/>
    <w:rsid w:val="00D91A0B"/>
    <w:rsid w:val="00D91A3F"/>
    <w:rsid w:val="00D91B0A"/>
    <w:rsid w:val="00D91C32"/>
    <w:rsid w:val="00D9229F"/>
    <w:rsid w:val="00D92B31"/>
    <w:rsid w:val="00D92C73"/>
    <w:rsid w:val="00D92E3C"/>
    <w:rsid w:val="00D93570"/>
    <w:rsid w:val="00D93A1F"/>
    <w:rsid w:val="00D93BA8"/>
    <w:rsid w:val="00D93F6A"/>
    <w:rsid w:val="00D9400E"/>
    <w:rsid w:val="00D94016"/>
    <w:rsid w:val="00D942BF"/>
    <w:rsid w:val="00D963B2"/>
    <w:rsid w:val="00D9647F"/>
    <w:rsid w:val="00D9651F"/>
    <w:rsid w:val="00D9693D"/>
    <w:rsid w:val="00D96DB4"/>
    <w:rsid w:val="00D96DF7"/>
    <w:rsid w:val="00D96F01"/>
    <w:rsid w:val="00D97727"/>
    <w:rsid w:val="00D97816"/>
    <w:rsid w:val="00D97D0D"/>
    <w:rsid w:val="00DA0428"/>
    <w:rsid w:val="00DA0566"/>
    <w:rsid w:val="00DA08A2"/>
    <w:rsid w:val="00DA0F4D"/>
    <w:rsid w:val="00DA1188"/>
    <w:rsid w:val="00DA17BA"/>
    <w:rsid w:val="00DA1B9A"/>
    <w:rsid w:val="00DA1C19"/>
    <w:rsid w:val="00DA224A"/>
    <w:rsid w:val="00DA23DB"/>
    <w:rsid w:val="00DA247E"/>
    <w:rsid w:val="00DA2992"/>
    <w:rsid w:val="00DA2DC6"/>
    <w:rsid w:val="00DA307F"/>
    <w:rsid w:val="00DA313E"/>
    <w:rsid w:val="00DA3198"/>
    <w:rsid w:val="00DA3351"/>
    <w:rsid w:val="00DA361E"/>
    <w:rsid w:val="00DA3631"/>
    <w:rsid w:val="00DA3D0D"/>
    <w:rsid w:val="00DA40AE"/>
    <w:rsid w:val="00DA43CA"/>
    <w:rsid w:val="00DA47AF"/>
    <w:rsid w:val="00DA4882"/>
    <w:rsid w:val="00DA4BC4"/>
    <w:rsid w:val="00DA52FE"/>
    <w:rsid w:val="00DA5EC7"/>
    <w:rsid w:val="00DA652C"/>
    <w:rsid w:val="00DA6719"/>
    <w:rsid w:val="00DA6762"/>
    <w:rsid w:val="00DA6C5B"/>
    <w:rsid w:val="00DA6FF5"/>
    <w:rsid w:val="00DA7158"/>
    <w:rsid w:val="00DA759E"/>
    <w:rsid w:val="00DA770B"/>
    <w:rsid w:val="00DA792D"/>
    <w:rsid w:val="00DA7F5D"/>
    <w:rsid w:val="00DB009D"/>
    <w:rsid w:val="00DB0D8A"/>
    <w:rsid w:val="00DB1499"/>
    <w:rsid w:val="00DB277F"/>
    <w:rsid w:val="00DB2833"/>
    <w:rsid w:val="00DB2D45"/>
    <w:rsid w:val="00DB3222"/>
    <w:rsid w:val="00DB3256"/>
    <w:rsid w:val="00DB3428"/>
    <w:rsid w:val="00DB447A"/>
    <w:rsid w:val="00DB531A"/>
    <w:rsid w:val="00DB55A9"/>
    <w:rsid w:val="00DB5C35"/>
    <w:rsid w:val="00DB5D07"/>
    <w:rsid w:val="00DB65D7"/>
    <w:rsid w:val="00DB79C7"/>
    <w:rsid w:val="00DB7AC8"/>
    <w:rsid w:val="00DC010A"/>
    <w:rsid w:val="00DC031A"/>
    <w:rsid w:val="00DC0D79"/>
    <w:rsid w:val="00DC0D96"/>
    <w:rsid w:val="00DC13F2"/>
    <w:rsid w:val="00DC159E"/>
    <w:rsid w:val="00DC17D5"/>
    <w:rsid w:val="00DC18E5"/>
    <w:rsid w:val="00DC1938"/>
    <w:rsid w:val="00DC1C12"/>
    <w:rsid w:val="00DC2876"/>
    <w:rsid w:val="00DC2B26"/>
    <w:rsid w:val="00DC2C98"/>
    <w:rsid w:val="00DC2DE0"/>
    <w:rsid w:val="00DC2F97"/>
    <w:rsid w:val="00DC3160"/>
    <w:rsid w:val="00DC32B2"/>
    <w:rsid w:val="00DC3591"/>
    <w:rsid w:val="00DC453A"/>
    <w:rsid w:val="00DC4B8B"/>
    <w:rsid w:val="00DC4C4E"/>
    <w:rsid w:val="00DC4D10"/>
    <w:rsid w:val="00DC4F91"/>
    <w:rsid w:val="00DC50BD"/>
    <w:rsid w:val="00DC53BF"/>
    <w:rsid w:val="00DC5A3A"/>
    <w:rsid w:val="00DC5F55"/>
    <w:rsid w:val="00DC610D"/>
    <w:rsid w:val="00DC61CC"/>
    <w:rsid w:val="00DC62B7"/>
    <w:rsid w:val="00DC666B"/>
    <w:rsid w:val="00DC6ABA"/>
    <w:rsid w:val="00DC7704"/>
    <w:rsid w:val="00DC7B6B"/>
    <w:rsid w:val="00DC7D30"/>
    <w:rsid w:val="00DD0663"/>
    <w:rsid w:val="00DD1924"/>
    <w:rsid w:val="00DD29C0"/>
    <w:rsid w:val="00DD358B"/>
    <w:rsid w:val="00DD38EC"/>
    <w:rsid w:val="00DD3947"/>
    <w:rsid w:val="00DD3AF5"/>
    <w:rsid w:val="00DD3DE8"/>
    <w:rsid w:val="00DD5342"/>
    <w:rsid w:val="00DD5A9C"/>
    <w:rsid w:val="00DD605A"/>
    <w:rsid w:val="00DD60B8"/>
    <w:rsid w:val="00DD6349"/>
    <w:rsid w:val="00DD64CD"/>
    <w:rsid w:val="00DD6AE9"/>
    <w:rsid w:val="00DD7048"/>
    <w:rsid w:val="00DD7B61"/>
    <w:rsid w:val="00DE0A03"/>
    <w:rsid w:val="00DE0A1A"/>
    <w:rsid w:val="00DE0A2E"/>
    <w:rsid w:val="00DE17B1"/>
    <w:rsid w:val="00DE1A74"/>
    <w:rsid w:val="00DE25DD"/>
    <w:rsid w:val="00DE27F6"/>
    <w:rsid w:val="00DE2811"/>
    <w:rsid w:val="00DE2976"/>
    <w:rsid w:val="00DE351D"/>
    <w:rsid w:val="00DE3FF5"/>
    <w:rsid w:val="00DE4433"/>
    <w:rsid w:val="00DE45FE"/>
    <w:rsid w:val="00DE463F"/>
    <w:rsid w:val="00DE4BA5"/>
    <w:rsid w:val="00DE5088"/>
    <w:rsid w:val="00DE51BF"/>
    <w:rsid w:val="00DE5583"/>
    <w:rsid w:val="00DE5A67"/>
    <w:rsid w:val="00DE5C1F"/>
    <w:rsid w:val="00DE65CE"/>
    <w:rsid w:val="00DE68A0"/>
    <w:rsid w:val="00DE68B1"/>
    <w:rsid w:val="00DE722F"/>
    <w:rsid w:val="00DE724A"/>
    <w:rsid w:val="00DE7394"/>
    <w:rsid w:val="00DE797C"/>
    <w:rsid w:val="00DF09DB"/>
    <w:rsid w:val="00DF1837"/>
    <w:rsid w:val="00DF2C4E"/>
    <w:rsid w:val="00DF329B"/>
    <w:rsid w:val="00DF361F"/>
    <w:rsid w:val="00DF3F44"/>
    <w:rsid w:val="00DF3FDF"/>
    <w:rsid w:val="00DF44A4"/>
    <w:rsid w:val="00DF4B8E"/>
    <w:rsid w:val="00DF53D2"/>
    <w:rsid w:val="00DF6475"/>
    <w:rsid w:val="00DF6934"/>
    <w:rsid w:val="00DF6AB8"/>
    <w:rsid w:val="00DF71F1"/>
    <w:rsid w:val="00DF728F"/>
    <w:rsid w:val="00DF7524"/>
    <w:rsid w:val="00DF75C2"/>
    <w:rsid w:val="00DF7FF3"/>
    <w:rsid w:val="00E0143E"/>
    <w:rsid w:val="00E01842"/>
    <w:rsid w:val="00E01BA1"/>
    <w:rsid w:val="00E0282E"/>
    <w:rsid w:val="00E03073"/>
    <w:rsid w:val="00E031F4"/>
    <w:rsid w:val="00E038DF"/>
    <w:rsid w:val="00E042FC"/>
    <w:rsid w:val="00E04801"/>
    <w:rsid w:val="00E04CB1"/>
    <w:rsid w:val="00E05176"/>
    <w:rsid w:val="00E05368"/>
    <w:rsid w:val="00E05B6D"/>
    <w:rsid w:val="00E05DF5"/>
    <w:rsid w:val="00E060B0"/>
    <w:rsid w:val="00E0654F"/>
    <w:rsid w:val="00E06588"/>
    <w:rsid w:val="00E06ABC"/>
    <w:rsid w:val="00E07479"/>
    <w:rsid w:val="00E07675"/>
    <w:rsid w:val="00E10105"/>
    <w:rsid w:val="00E108E7"/>
    <w:rsid w:val="00E10A4D"/>
    <w:rsid w:val="00E10EC4"/>
    <w:rsid w:val="00E10FDA"/>
    <w:rsid w:val="00E1159C"/>
    <w:rsid w:val="00E1159F"/>
    <w:rsid w:val="00E11CA3"/>
    <w:rsid w:val="00E12260"/>
    <w:rsid w:val="00E12C0A"/>
    <w:rsid w:val="00E1357A"/>
    <w:rsid w:val="00E13E79"/>
    <w:rsid w:val="00E14269"/>
    <w:rsid w:val="00E14C9C"/>
    <w:rsid w:val="00E14D5D"/>
    <w:rsid w:val="00E15BDD"/>
    <w:rsid w:val="00E164E4"/>
    <w:rsid w:val="00E16567"/>
    <w:rsid w:val="00E1684F"/>
    <w:rsid w:val="00E16888"/>
    <w:rsid w:val="00E16EC6"/>
    <w:rsid w:val="00E16F95"/>
    <w:rsid w:val="00E20056"/>
    <w:rsid w:val="00E204E7"/>
    <w:rsid w:val="00E206F4"/>
    <w:rsid w:val="00E21562"/>
    <w:rsid w:val="00E21638"/>
    <w:rsid w:val="00E21ADD"/>
    <w:rsid w:val="00E21BB5"/>
    <w:rsid w:val="00E21D03"/>
    <w:rsid w:val="00E220A1"/>
    <w:rsid w:val="00E22618"/>
    <w:rsid w:val="00E233BC"/>
    <w:rsid w:val="00E23667"/>
    <w:rsid w:val="00E237C2"/>
    <w:rsid w:val="00E23905"/>
    <w:rsid w:val="00E24CBC"/>
    <w:rsid w:val="00E256CF"/>
    <w:rsid w:val="00E25727"/>
    <w:rsid w:val="00E25893"/>
    <w:rsid w:val="00E26749"/>
    <w:rsid w:val="00E26C60"/>
    <w:rsid w:val="00E273D6"/>
    <w:rsid w:val="00E276FA"/>
    <w:rsid w:val="00E27C67"/>
    <w:rsid w:val="00E3114F"/>
    <w:rsid w:val="00E3221E"/>
    <w:rsid w:val="00E3297C"/>
    <w:rsid w:val="00E32A5E"/>
    <w:rsid w:val="00E32D8E"/>
    <w:rsid w:val="00E332E7"/>
    <w:rsid w:val="00E359BB"/>
    <w:rsid w:val="00E359C0"/>
    <w:rsid w:val="00E35AD4"/>
    <w:rsid w:val="00E36BF5"/>
    <w:rsid w:val="00E36D9D"/>
    <w:rsid w:val="00E371DC"/>
    <w:rsid w:val="00E37688"/>
    <w:rsid w:val="00E37767"/>
    <w:rsid w:val="00E37955"/>
    <w:rsid w:val="00E411A7"/>
    <w:rsid w:val="00E41F17"/>
    <w:rsid w:val="00E42960"/>
    <w:rsid w:val="00E429E1"/>
    <w:rsid w:val="00E42B4F"/>
    <w:rsid w:val="00E4337E"/>
    <w:rsid w:val="00E43664"/>
    <w:rsid w:val="00E43E50"/>
    <w:rsid w:val="00E440FF"/>
    <w:rsid w:val="00E44855"/>
    <w:rsid w:val="00E44C3A"/>
    <w:rsid w:val="00E44DAA"/>
    <w:rsid w:val="00E45D05"/>
    <w:rsid w:val="00E4666D"/>
    <w:rsid w:val="00E46E63"/>
    <w:rsid w:val="00E476EE"/>
    <w:rsid w:val="00E47759"/>
    <w:rsid w:val="00E4793E"/>
    <w:rsid w:val="00E47A6A"/>
    <w:rsid w:val="00E47A83"/>
    <w:rsid w:val="00E47CC5"/>
    <w:rsid w:val="00E47E1A"/>
    <w:rsid w:val="00E501B4"/>
    <w:rsid w:val="00E50ACD"/>
    <w:rsid w:val="00E5127E"/>
    <w:rsid w:val="00E5142F"/>
    <w:rsid w:val="00E523FF"/>
    <w:rsid w:val="00E5285E"/>
    <w:rsid w:val="00E52BB2"/>
    <w:rsid w:val="00E52CFA"/>
    <w:rsid w:val="00E5315A"/>
    <w:rsid w:val="00E5342F"/>
    <w:rsid w:val="00E5351C"/>
    <w:rsid w:val="00E535DF"/>
    <w:rsid w:val="00E5372E"/>
    <w:rsid w:val="00E53FD7"/>
    <w:rsid w:val="00E540A6"/>
    <w:rsid w:val="00E541E8"/>
    <w:rsid w:val="00E54610"/>
    <w:rsid w:val="00E546FF"/>
    <w:rsid w:val="00E55265"/>
    <w:rsid w:val="00E55285"/>
    <w:rsid w:val="00E5545E"/>
    <w:rsid w:val="00E55E0C"/>
    <w:rsid w:val="00E56787"/>
    <w:rsid w:val="00E56C77"/>
    <w:rsid w:val="00E57DBA"/>
    <w:rsid w:val="00E60C97"/>
    <w:rsid w:val="00E60F63"/>
    <w:rsid w:val="00E61528"/>
    <w:rsid w:val="00E6267B"/>
    <w:rsid w:val="00E62BE4"/>
    <w:rsid w:val="00E6309D"/>
    <w:rsid w:val="00E63127"/>
    <w:rsid w:val="00E63CCC"/>
    <w:rsid w:val="00E64008"/>
    <w:rsid w:val="00E643F8"/>
    <w:rsid w:val="00E651D5"/>
    <w:rsid w:val="00E652BF"/>
    <w:rsid w:val="00E65921"/>
    <w:rsid w:val="00E65A83"/>
    <w:rsid w:val="00E65B3C"/>
    <w:rsid w:val="00E65DBA"/>
    <w:rsid w:val="00E663D6"/>
    <w:rsid w:val="00E66463"/>
    <w:rsid w:val="00E66A21"/>
    <w:rsid w:val="00E66B8B"/>
    <w:rsid w:val="00E67449"/>
    <w:rsid w:val="00E67A7D"/>
    <w:rsid w:val="00E70729"/>
    <w:rsid w:val="00E70EA7"/>
    <w:rsid w:val="00E7132A"/>
    <w:rsid w:val="00E71394"/>
    <w:rsid w:val="00E714FB"/>
    <w:rsid w:val="00E7173C"/>
    <w:rsid w:val="00E7190D"/>
    <w:rsid w:val="00E71D91"/>
    <w:rsid w:val="00E71F07"/>
    <w:rsid w:val="00E72715"/>
    <w:rsid w:val="00E7354B"/>
    <w:rsid w:val="00E73D0B"/>
    <w:rsid w:val="00E73D76"/>
    <w:rsid w:val="00E740A0"/>
    <w:rsid w:val="00E74339"/>
    <w:rsid w:val="00E74521"/>
    <w:rsid w:val="00E74E1F"/>
    <w:rsid w:val="00E74E47"/>
    <w:rsid w:val="00E755C8"/>
    <w:rsid w:val="00E75695"/>
    <w:rsid w:val="00E75CA1"/>
    <w:rsid w:val="00E761F1"/>
    <w:rsid w:val="00E763DC"/>
    <w:rsid w:val="00E764C0"/>
    <w:rsid w:val="00E7702D"/>
    <w:rsid w:val="00E773E6"/>
    <w:rsid w:val="00E77FA3"/>
    <w:rsid w:val="00E800F4"/>
    <w:rsid w:val="00E80123"/>
    <w:rsid w:val="00E808C2"/>
    <w:rsid w:val="00E80E04"/>
    <w:rsid w:val="00E80F9C"/>
    <w:rsid w:val="00E81201"/>
    <w:rsid w:val="00E81914"/>
    <w:rsid w:val="00E81956"/>
    <w:rsid w:val="00E81C4C"/>
    <w:rsid w:val="00E83229"/>
    <w:rsid w:val="00E83639"/>
    <w:rsid w:val="00E83880"/>
    <w:rsid w:val="00E83C6A"/>
    <w:rsid w:val="00E84C7D"/>
    <w:rsid w:val="00E85577"/>
    <w:rsid w:val="00E85659"/>
    <w:rsid w:val="00E85747"/>
    <w:rsid w:val="00E85FF5"/>
    <w:rsid w:val="00E8685F"/>
    <w:rsid w:val="00E86D73"/>
    <w:rsid w:val="00E86E8B"/>
    <w:rsid w:val="00E8756B"/>
    <w:rsid w:val="00E876AB"/>
    <w:rsid w:val="00E87725"/>
    <w:rsid w:val="00E905AE"/>
    <w:rsid w:val="00E91092"/>
    <w:rsid w:val="00E9147A"/>
    <w:rsid w:val="00E918F6"/>
    <w:rsid w:val="00E919AD"/>
    <w:rsid w:val="00E91C65"/>
    <w:rsid w:val="00E91CAE"/>
    <w:rsid w:val="00E91E90"/>
    <w:rsid w:val="00E92243"/>
    <w:rsid w:val="00E9290A"/>
    <w:rsid w:val="00E92FEB"/>
    <w:rsid w:val="00E931D9"/>
    <w:rsid w:val="00E93494"/>
    <w:rsid w:val="00E936DD"/>
    <w:rsid w:val="00E93DD9"/>
    <w:rsid w:val="00E940C8"/>
    <w:rsid w:val="00E9421E"/>
    <w:rsid w:val="00E94497"/>
    <w:rsid w:val="00E94A2E"/>
    <w:rsid w:val="00E94F76"/>
    <w:rsid w:val="00E95267"/>
    <w:rsid w:val="00E96178"/>
    <w:rsid w:val="00E96539"/>
    <w:rsid w:val="00E97182"/>
    <w:rsid w:val="00E97A5F"/>
    <w:rsid w:val="00E97E67"/>
    <w:rsid w:val="00EA0368"/>
    <w:rsid w:val="00EA048C"/>
    <w:rsid w:val="00EA0562"/>
    <w:rsid w:val="00EA09B3"/>
    <w:rsid w:val="00EA0C4D"/>
    <w:rsid w:val="00EA0C8A"/>
    <w:rsid w:val="00EA0DBA"/>
    <w:rsid w:val="00EA0F5B"/>
    <w:rsid w:val="00EA0FEC"/>
    <w:rsid w:val="00EA10FB"/>
    <w:rsid w:val="00EA1B4E"/>
    <w:rsid w:val="00EA2273"/>
    <w:rsid w:val="00EA2590"/>
    <w:rsid w:val="00EA2618"/>
    <w:rsid w:val="00EA27EB"/>
    <w:rsid w:val="00EA2F07"/>
    <w:rsid w:val="00EA2FC8"/>
    <w:rsid w:val="00EA3142"/>
    <w:rsid w:val="00EA33E9"/>
    <w:rsid w:val="00EA3DF8"/>
    <w:rsid w:val="00EA41FB"/>
    <w:rsid w:val="00EA4336"/>
    <w:rsid w:val="00EA459A"/>
    <w:rsid w:val="00EA495B"/>
    <w:rsid w:val="00EA4BC0"/>
    <w:rsid w:val="00EA5300"/>
    <w:rsid w:val="00EA5704"/>
    <w:rsid w:val="00EA59FB"/>
    <w:rsid w:val="00EA5E5A"/>
    <w:rsid w:val="00EA5F7B"/>
    <w:rsid w:val="00EA5FF6"/>
    <w:rsid w:val="00EA671F"/>
    <w:rsid w:val="00EA6D29"/>
    <w:rsid w:val="00EA6D68"/>
    <w:rsid w:val="00EA6E62"/>
    <w:rsid w:val="00EA6EE3"/>
    <w:rsid w:val="00EA7435"/>
    <w:rsid w:val="00EA766B"/>
    <w:rsid w:val="00EA7B12"/>
    <w:rsid w:val="00EB0079"/>
    <w:rsid w:val="00EB0A39"/>
    <w:rsid w:val="00EB0BE1"/>
    <w:rsid w:val="00EB0C59"/>
    <w:rsid w:val="00EB1A24"/>
    <w:rsid w:val="00EB1ADA"/>
    <w:rsid w:val="00EB1B4A"/>
    <w:rsid w:val="00EB304A"/>
    <w:rsid w:val="00EB323A"/>
    <w:rsid w:val="00EB357B"/>
    <w:rsid w:val="00EB37F2"/>
    <w:rsid w:val="00EB4152"/>
    <w:rsid w:val="00EB486A"/>
    <w:rsid w:val="00EB4DEE"/>
    <w:rsid w:val="00EB4F4E"/>
    <w:rsid w:val="00EB5351"/>
    <w:rsid w:val="00EB5356"/>
    <w:rsid w:val="00EB5FC4"/>
    <w:rsid w:val="00EB69A7"/>
    <w:rsid w:val="00EB7A7E"/>
    <w:rsid w:val="00EB7AA6"/>
    <w:rsid w:val="00EB7CC6"/>
    <w:rsid w:val="00EB7EA4"/>
    <w:rsid w:val="00EC06B9"/>
    <w:rsid w:val="00EC07EF"/>
    <w:rsid w:val="00EC0A73"/>
    <w:rsid w:val="00EC1324"/>
    <w:rsid w:val="00EC1702"/>
    <w:rsid w:val="00EC1C2F"/>
    <w:rsid w:val="00EC1D70"/>
    <w:rsid w:val="00EC1F1E"/>
    <w:rsid w:val="00EC204A"/>
    <w:rsid w:val="00EC2300"/>
    <w:rsid w:val="00EC23A2"/>
    <w:rsid w:val="00EC2641"/>
    <w:rsid w:val="00EC276C"/>
    <w:rsid w:val="00EC27C0"/>
    <w:rsid w:val="00EC3471"/>
    <w:rsid w:val="00EC3A36"/>
    <w:rsid w:val="00EC3D75"/>
    <w:rsid w:val="00EC4183"/>
    <w:rsid w:val="00EC4A30"/>
    <w:rsid w:val="00EC5023"/>
    <w:rsid w:val="00EC5421"/>
    <w:rsid w:val="00EC5DE5"/>
    <w:rsid w:val="00EC6030"/>
    <w:rsid w:val="00EC6244"/>
    <w:rsid w:val="00EC6BEA"/>
    <w:rsid w:val="00EC6C8C"/>
    <w:rsid w:val="00EC6D24"/>
    <w:rsid w:val="00EC6EEB"/>
    <w:rsid w:val="00EC7364"/>
    <w:rsid w:val="00EC775E"/>
    <w:rsid w:val="00EC7A8F"/>
    <w:rsid w:val="00EC7E3E"/>
    <w:rsid w:val="00ED030E"/>
    <w:rsid w:val="00ED038C"/>
    <w:rsid w:val="00ED0A38"/>
    <w:rsid w:val="00ED0A82"/>
    <w:rsid w:val="00ED0AAB"/>
    <w:rsid w:val="00ED0D00"/>
    <w:rsid w:val="00ED1747"/>
    <w:rsid w:val="00ED1D8D"/>
    <w:rsid w:val="00ED2002"/>
    <w:rsid w:val="00ED2DAB"/>
    <w:rsid w:val="00ED2E2D"/>
    <w:rsid w:val="00ED2FA2"/>
    <w:rsid w:val="00ED3746"/>
    <w:rsid w:val="00ED3AC7"/>
    <w:rsid w:val="00ED3DD8"/>
    <w:rsid w:val="00ED48BA"/>
    <w:rsid w:val="00ED4AE0"/>
    <w:rsid w:val="00ED4E55"/>
    <w:rsid w:val="00ED5AC0"/>
    <w:rsid w:val="00ED5D82"/>
    <w:rsid w:val="00ED5DFE"/>
    <w:rsid w:val="00ED5E47"/>
    <w:rsid w:val="00ED6149"/>
    <w:rsid w:val="00ED6487"/>
    <w:rsid w:val="00ED660E"/>
    <w:rsid w:val="00ED6DCF"/>
    <w:rsid w:val="00ED7A00"/>
    <w:rsid w:val="00ED7ECE"/>
    <w:rsid w:val="00EE0A03"/>
    <w:rsid w:val="00EE1319"/>
    <w:rsid w:val="00EE1571"/>
    <w:rsid w:val="00EE1BA0"/>
    <w:rsid w:val="00EE23D9"/>
    <w:rsid w:val="00EE24C5"/>
    <w:rsid w:val="00EE25B5"/>
    <w:rsid w:val="00EE2BCE"/>
    <w:rsid w:val="00EE312B"/>
    <w:rsid w:val="00EE33CE"/>
    <w:rsid w:val="00EE3796"/>
    <w:rsid w:val="00EE3DF7"/>
    <w:rsid w:val="00EE4BB1"/>
    <w:rsid w:val="00EE5037"/>
    <w:rsid w:val="00EE50D4"/>
    <w:rsid w:val="00EE5132"/>
    <w:rsid w:val="00EE5CCB"/>
    <w:rsid w:val="00EE5FAD"/>
    <w:rsid w:val="00EE5FB1"/>
    <w:rsid w:val="00EE6230"/>
    <w:rsid w:val="00EE660D"/>
    <w:rsid w:val="00EE6874"/>
    <w:rsid w:val="00EE6BB9"/>
    <w:rsid w:val="00EE6F5D"/>
    <w:rsid w:val="00EE70CC"/>
    <w:rsid w:val="00EE75C8"/>
    <w:rsid w:val="00EF00F1"/>
    <w:rsid w:val="00EF0222"/>
    <w:rsid w:val="00EF0410"/>
    <w:rsid w:val="00EF07CF"/>
    <w:rsid w:val="00EF089D"/>
    <w:rsid w:val="00EF11E0"/>
    <w:rsid w:val="00EF17F6"/>
    <w:rsid w:val="00EF1978"/>
    <w:rsid w:val="00EF1A0B"/>
    <w:rsid w:val="00EF1A15"/>
    <w:rsid w:val="00EF1CF1"/>
    <w:rsid w:val="00EF270E"/>
    <w:rsid w:val="00EF2A3E"/>
    <w:rsid w:val="00EF32C4"/>
    <w:rsid w:val="00EF35C4"/>
    <w:rsid w:val="00EF39F0"/>
    <w:rsid w:val="00EF3C0E"/>
    <w:rsid w:val="00EF42D6"/>
    <w:rsid w:val="00EF49ED"/>
    <w:rsid w:val="00EF5171"/>
    <w:rsid w:val="00EF525F"/>
    <w:rsid w:val="00EF546C"/>
    <w:rsid w:val="00EF56E1"/>
    <w:rsid w:val="00EF5A8F"/>
    <w:rsid w:val="00EF5AF6"/>
    <w:rsid w:val="00EF5D7F"/>
    <w:rsid w:val="00EF6562"/>
    <w:rsid w:val="00EF6817"/>
    <w:rsid w:val="00EF6A60"/>
    <w:rsid w:val="00EF7210"/>
    <w:rsid w:val="00EF745D"/>
    <w:rsid w:val="00EF793F"/>
    <w:rsid w:val="00F0043B"/>
    <w:rsid w:val="00F00728"/>
    <w:rsid w:val="00F00DDF"/>
    <w:rsid w:val="00F0167A"/>
    <w:rsid w:val="00F018BC"/>
    <w:rsid w:val="00F01955"/>
    <w:rsid w:val="00F01A79"/>
    <w:rsid w:val="00F02E49"/>
    <w:rsid w:val="00F032C1"/>
    <w:rsid w:val="00F03AF4"/>
    <w:rsid w:val="00F0401E"/>
    <w:rsid w:val="00F04763"/>
    <w:rsid w:val="00F05329"/>
    <w:rsid w:val="00F0554F"/>
    <w:rsid w:val="00F05C0C"/>
    <w:rsid w:val="00F06EDD"/>
    <w:rsid w:val="00F06FD2"/>
    <w:rsid w:val="00F076B7"/>
    <w:rsid w:val="00F07957"/>
    <w:rsid w:val="00F100A7"/>
    <w:rsid w:val="00F1032C"/>
    <w:rsid w:val="00F10606"/>
    <w:rsid w:val="00F10638"/>
    <w:rsid w:val="00F110AE"/>
    <w:rsid w:val="00F1177F"/>
    <w:rsid w:val="00F11977"/>
    <w:rsid w:val="00F12350"/>
    <w:rsid w:val="00F12AAF"/>
    <w:rsid w:val="00F12E12"/>
    <w:rsid w:val="00F12E19"/>
    <w:rsid w:val="00F13064"/>
    <w:rsid w:val="00F13470"/>
    <w:rsid w:val="00F13523"/>
    <w:rsid w:val="00F136A5"/>
    <w:rsid w:val="00F13716"/>
    <w:rsid w:val="00F13726"/>
    <w:rsid w:val="00F13792"/>
    <w:rsid w:val="00F13B8E"/>
    <w:rsid w:val="00F14415"/>
    <w:rsid w:val="00F146C1"/>
    <w:rsid w:val="00F148E2"/>
    <w:rsid w:val="00F14A3A"/>
    <w:rsid w:val="00F1552C"/>
    <w:rsid w:val="00F15EF6"/>
    <w:rsid w:val="00F16A7E"/>
    <w:rsid w:val="00F16F2D"/>
    <w:rsid w:val="00F1764A"/>
    <w:rsid w:val="00F179FB"/>
    <w:rsid w:val="00F17D62"/>
    <w:rsid w:val="00F17DCA"/>
    <w:rsid w:val="00F200AD"/>
    <w:rsid w:val="00F202DC"/>
    <w:rsid w:val="00F20C9C"/>
    <w:rsid w:val="00F20DE6"/>
    <w:rsid w:val="00F215AF"/>
    <w:rsid w:val="00F21671"/>
    <w:rsid w:val="00F21C3D"/>
    <w:rsid w:val="00F21F42"/>
    <w:rsid w:val="00F21FD6"/>
    <w:rsid w:val="00F231F9"/>
    <w:rsid w:val="00F23218"/>
    <w:rsid w:val="00F232AA"/>
    <w:rsid w:val="00F235AB"/>
    <w:rsid w:val="00F23C25"/>
    <w:rsid w:val="00F23CD8"/>
    <w:rsid w:val="00F2411F"/>
    <w:rsid w:val="00F24281"/>
    <w:rsid w:val="00F2472F"/>
    <w:rsid w:val="00F24F7D"/>
    <w:rsid w:val="00F250BA"/>
    <w:rsid w:val="00F251E7"/>
    <w:rsid w:val="00F25C96"/>
    <w:rsid w:val="00F25D4F"/>
    <w:rsid w:val="00F2655E"/>
    <w:rsid w:val="00F26726"/>
    <w:rsid w:val="00F2709B"/>
    <w:rsid w:val="00F27130"/>
    <w:rsid w:val="00F274DE"/>
    <w:rsid w:val="00F277D1"/>
    <w:rsid w:val="00F30000"/>
    <w:rsid w:val="00F301B5"/>
    <w:rsid w:val="00F30B95"/>
    <w:rsid w:val="00F312F0"/>
    <w:rsid w:val="00F32B1B"/>
    <w:rsid w:val="00F32D3F"/>
    <w:rsid w:val="00F32FD7"/>
    <w:rsid w:val="00F337D8"/>
    <w:rsid w:val="00F33B96"/>
    <w:rsid w:val="00F3427E"/>
    <w:rsid w:val="00F3430B"/>
    <w:rsid w:val="00F34F06"/>
    <w:rsid w:val="00F34F3B"/>
    <w:rsid w:val="00F35373"/>
    <w:rsid w:val="00F355C6"/>
    <w:rsid w:val="00F361FA"/>
    <w:rsid w:val="00F36210"/>
    <w:rsid w:val="00F36C0F"/>
    <w:rsid w:val="00F376C7"/>
    <w:rsid w:val="00F377A1"/>
    <w:rsid w:val="00F37CBC"/>
    <w:rsid w:val="00F40163"/>
    <w:rsid w:val="00F40FB6"/>
    <w:rsid w:val="00F41055"/>
    <w:rsid w:val="00F41300"/>
    <w:rsid w:val="00F41401"/>
    <w:rsid w:val="00F415D1"/>
    <w:rsid w:val="00F416BA"/>
    <w:rsid w:val="00F4184C"/>
    <w:rsid w:val="00F419E0"/>
    <w:rsid w:val="00F41AD2"/>
    <w:rsid w:val="00F425F0"/>
    <w:rsid w:val="00F42C68"/>
    <w:rsid w:val="00F42DF6"/>
    <w:rsid w:val="00F433AB"/>
    <w:rsid w:val="00F43CC3"/>
    <w:rsid w:val="00F45C15"/>
    <w:rsid w:val="00F45E65"/>
    <w:rsid w:val="00F45EF5"/>
    <w:rsid w:val="00F46B98"/>
    <w:rsid w:val="00F46E6C"/>
    <w:rsid w:val="00F46F19"/>
    <w:rsid w:val="00F46FE4"/>
    <w:rsid w:val="00F47364"/>
    <w:rsid w:val="00F47B63"/>
    <w:rsid w:val="00F47DA5"/>
    <w:rsid w:val="00F5008A"/>
    <w:rsid w:val="00F5037E"/>
    <w:rsid w:val="00F507E3"/>
    <w:rsid w:val="00F518B3"/>
    <w:rsid w:val="00F51E09"/>
    <w:rsid w:val="00F5230D"/>
    <w:rsid w:val="00F525FC"/>
    <w:rsid w:val="00F5271E"/>
    <w:rsid w:val="00F52741"/>
    <w:rsid w:val="00F53180"/>
    <w:rsid w:val="00F535F1"/>
    <w:rsid w:val="00F5392C"/>
    <w:rsid w:val="00F53C01"/>
    <w:rsid w:val="00F5407D"/>
    <w:rsid w:val="00F54379"/>
    <w:rsid w:val="00F544AF"/>
    <w:rsid w:val="00F54A53"/>
    <w:rsid w:val="00F54E38"/>
    <w:rsid w:val="00F555BD"/>
    <w:rsid w:val="00F55FAD"/>
    <w:rsid w:val="00F56A12"/>
    <w:rsid w:val="00F56BA7"/>
    <w:rsid w:val="00F56D01"/>
    <w:rsid w:val="00F56DE4"/>
    <w:rsid w:val="00F5747A"/>
    <w:rsid w:val="00F5765D"/>
    <w:rsid w:val="00F57667"/>
    <w:rsid w:val="00F57728"/>
    <w:rsid w:val="00F57C56"/>
    <w:rsid w:val="00F6069C"/>
    <w:rsid w:val="00F60AD6"/>
    <w:rsid w:val="00F612B1"/>
    <w:rsid w:val="00F61373"/>
    <w:rsid w:val="00F61DCE"/>
    <w:rsid w:val="00F6225F"/>
    <w:rsid w:val="00F62CF6"/>
    <w:rsid w:val="00F62D81"/>
    <w:rsid w:val="00F62F1B"/>
    <w:rsid w:val="00F634AE"/>
    <w:rsid w:val="00F63DAF"/>
    <w:rsid w:val="00F640E5"/>
    <w:rsid w:val="00F6438C"/>
    <w:rsid w:val="00F6466F"/>
    <w:rsid w:val="00F646FA"/>
    <w:rsid w:val="00F64871"/>
    <w:rsid w:val="00F65D4D"/>
    <w:rsid w:val="00F65FF2"/>
    <w:rsid w:val="00F6615C"/>
    <w:rsid w:val="00F66161"/>
    <w:rsid w:val="00F66245"/>
    <w:rsid w:val="00F6674F"/>
    <w:rsid w:val="00F6678B"/>
    <w:rsid w:val="00F667E4"/>
    <w:rsid w:val="00F66B3B"/>
    <w:rsid w:val="00F66CE2"/>
    <w:rsid w:val="00F67157"/>
    <w:rsid w:val="00F677F2"/>
    <w:rsid w:val="00F67A44"/>
    <w:rsid w:val="00F67A7E"/>
    <w:rsid w:val="00F67F79"/>
    <w:rsid w:val="00F70655"/>
    <w:rsid w:val="00F71565"/>
    <w:rsid w:val="00F72596"/>
    <w:rsid w:val="00F725C7"/>
    <w:rsid w:val="00F7261B"/>
    <w:rsid w:val="00F72D26"/>
    <w:rsid w:val="00F72FC7"/>
    <w:rsid w:val="00F7359E"/>
    <w:rsid w:val="00F7371C"/>
    <w:rsid w:val="00F744AD"/>
    <w:rsid w:val="00F74798"/>
    <w:rsid w:val="00F7494A"/>
    <w:rsid w:val="00F74B42"/>
    <w:rsid w:val="00F74BC1"/>
    <w:rsid w:val="00F74C41"/>
    <w:rsid w:val="00F74DCA"/>
    <w:rsid w:val="00F7502A"/>
    <w:rsid w:val="00F750A4"/>
    <w:rsid w:val="00F7512C"/>
    <w:rsid w:val="00F751F6"/>
    <w:rsid w:val="00F752E9"/>
    <w:rsid w:val="00F753E1"/>
    <w:rsid w:val="00F758C3"/>
    <w:rsid w:val="00F75C36"/>
    <w:rsid w:val="00F76716"/>
    <w:rsid w:val="00F76A7F"/>
    <w:rsid w:val="00F771CC"/>
    <w:rsid w:val="00F77582"/>
    <w:rsid w:val="00F776BB"/>
    <w:rsid w:val="00F77A23"/>
    <w:rsid w:val="00F77C7A"/>
    <w:rsid w:val="00F77EE7"/>
    <w:rsid w:val="00F808DD"/>
    <w:rsid w:val="00F80B4E"/>
    <w:rsid w:val="00F80D2A"/>
    <w:rsid w:val="00F813CF"/>
    <w:rsid w:val="00F8156E"/>
    <w:rsid w:val="00F81A1A"/>
    <w:rsid w:val="00F821B6"/>
    <w:rsid w:val="00F82527"/>
    <w:rsid w:val="00F82976"/>
    <w:rsid w:val="00F82B28"/>
    <w:rsid w:val="00F82B61"/>
    <w:rsid w:val="00F83215"/>
    <w:rsid w:val="00F833B1"/>
    <w:rsid w:val="00F83F20"/>
    <w:rsid w:val="00F83F71"/>
    <w:rsid w:val="00F8417C"/>
    <w:rsid w:val="00F84350"/>
    <w:rsid w:val="00F84E75"/>
    <w:rsid w:val="00F84F51"/>
    <w:rsid w:val="00F851C2"/>
    <w:rsid w:val="00F853CA"/>
    <w:rsid w:val="00F854D7"/>
    <w:rsid w:val="00F8569D"/>
    <w:rsid w:val="00F860AE"/>
    <w:rsid w:val="00F86FA1"/>
    <w:rsid w:val="00F87445"/>
    <w:rsid w:val="00F87556"/>
    <w:rsid w:val="00F8755F"/>
    <w:rsid w:val="00F87A5B"/>
    <w:rsid w:val="00F87C4C"/>
    <w:rsid w:val="00F87D2F"/>
    <w:rsid w:val="00F9027B"/>
    <w:rsid w:val="00F902A8"/>
    <w:rsid w:val="00F90971"/>
    <w:rsid w:val="00F9099E"/>
    <w:rsid w:val="00F90B8B"/>
    <w:rsid w:val="00F91223"/>
    <w:rsid w:val="00F9124C"/>
    <w:rsid w:val="00F916D8"/>
    <w:rsid w:val="00F925CE"/>
    <w:rsid w:val="00F9296B"/>
    <w:rsid w:val="00F93711"/>
    <w:rsid w:val="00F94374"/>
    <w:rsid w:val="00F9474C"/>
    <w:rsid w:val="00F953A3"/>
    <w:rsid w:val="00F954CE"/>
    <w:rsid w:val="00F9567E"/>
    <w:rsid w:val="00F9623D"/>
    <w:rsid w:val="00F964D2"/>
    <w:rsid w:val="00F9665B"/>
    <w:rsid w:val="00F9733B"/>
    <w:rsid w:val="00F973A6"/>
    <w:rsid w:val="00F97470"/>
    <w:rsid w:val="00F97C41"/>
    <w:rsid w:val="00FA056C"/>
    <w:rsid w:val="00FA1706"/>
    <w:rsid w:val="00FA1CE1"/>
    <w:rsid w:val="00FA1EFD"/>
    <w:rsid w:val="00FA1F22"/>
    <w:rsid w:val="00FA283D"/>
    <w:rsid w:val="00FA2971"/>
    <w:rsid w:val="00FA2BD9"/>
    <w:rsid w:val="00FA3041"/>
    <w:rsid w:val="00FA36D5"/>
    <w:rsid w:val="00FA39FE"/>
    <w:rsid w:val="00FA3BC9"/>
    <w:rsid w:val="00FA3E4E"/>
    <w:rsid w:val="00FA41D9"/>
    <w:rsid w:val="00FA42E2"/>
    <w:rsid w:val="00FA4360"/>
    <w:rsid w:val="00FA483C"/>
    <w:rsid w:val="00FA68E9"/>
    <w:rsid w:val="00FA6A89"/>
    <w:rsid w:val="00FA6C2D"/>
    <w:rsid w:val="00FA6C37"/>
    <w:rsid w:val="00FA6CB5"/>
    <w:rsid w:val="00FA7063"/>
    <w:rsid w:val="00FA7390"/>
    <w:rsid w:val="00FA7B28"/>
    <w:rsid w:val="00FA7FF2"/>
    <w:rsid w:val="00FB07F7"/>
    <w:rsid w:val="00FB0994"/>
    <w:rsid w:val="00FB0C87"/>
    <w:rsid w:val="00FB0C88"/>
    <w:rsid w:val="00FB0DFE"/>
    <w:rsid w:val="00FB12B7"/>
    <w:rsid w:val="00FB133D"/>
    <w:rsid w:val="00FB168E"/>
    <w:rsid w:val="00FB169C"/>
    <w:rsid w:val="00FB20D7"/>
    <w:rsid w:val="00FB242C"/>
    <w:rsid w:val="00FB2529"/>
    <w:rsid w:val="00FB285D"/>
    <w:rsid w:val="00FB2FEB"/>
    <w:rsid w:val="00FB2FFC"/>
    <w:rsid w:val="00FB3995"/>
    <w:rsid w:val="00FB39E5"/>
    <w:rsid w:val="00FB4614"/>
    <w:rsid w:val="00FB4933"/>
    <w:rsid w:val="00FB4C17"/>
    <w:rsid w:val="00FB55F4"/>
    <w:rsid w:val="00FB607F"/>
    <w:rsid w:val="00FB6407"/>
    <w:rsid w:val="00FB6A08"/>
    <w:rsid w:val="00FB74E4"/>
    <w:rsid w:val="00FB7521"/>
    <w:rsid w:val="00FC013A"/>
    <w:rsid w:val="00FC0382"/>
    <w:rsid w:val="00FC1A56"/>
    <w:rsid w:val="00FC20A7"/>
    <w:rsid w:val="00FC236D"/>
    <w:rsid w:val="00FC23A9"/>
    <w:rsid w:val="00FC2634"/>
    <w:rsid w:val="00FC298B"/>
    <w:rsid w:val="00FC346F"/>
    <w:rsid w:val="00FC3995"/>
    <w:rsid w:val="00FC3D27"/>
    <w:rsid w:val="00FC4A59"/>
    <w:rsid w:val="00FC4A9E"/>
    <w:rsid w:val="00FC6998"/>
    <w:rsid w:val="00FC6C70"/>
    <w:rsid w:val="00FC7421"/>
    <w:rsid w:val="00FD0435"/>
    <w:rsid w:val="00FD0550"/>
    <w:rsid w:val="00FD27BC"/>
    <w:rsid w:val="00FD27D8"/>
    <w:rsid w:val="00FD2B6F"/>
    <w:rsid w:val="00FD2CC5"/>
    <w:rsid w:val="00FD3127"/>
    <w:rsid w:val="00FD32EA"/>
    <w:rsid w:val="00FD37A3"/>
    <w:rsid w:val="00FD442E"/>
    <w:rsid w:val="00FD4450"/>
    <w:rsid w:val="00FD509A"/>
    <w:rsid w:val="00FD530B"/>
    <w:rsid w:val="00FD564C"/>
    <w:rsid w:val="00FD56C3"/>
    <w:rsid w:val="00FD5B17"/>
    <w:rsid w:val="00FD5D1B"/>
    <w:rsid w:val="00FD6A12"/>
    <w:rsid w:val="00FD6A71"/>
    <w:rsid w:val="00FD7757"/>
    <w:rsid w:val="00FE0C0F"/>
    <w:rsid w:val="00FE0C1F"/>
    <w:rsid w:val="00FE185F"/>
    <w:rsid w:val="00FE1DD9"/>
    <w:rsid w:val="00FE28C0"/>
    <w:rsid w:val="00FE2908"/>
    <w:rsid w:val="00FE2ECA"/>
    <w:rsid w:val="00FE34E2"/>
    <w:rsid w:val="00FE3647"/>
    <w:rsid w:val="00FE3835"/>
    <w:rsid w:val="00FE3C2C"/>
    <w:rsid w:val="00FE4DEA"/>
    <w:rsid w:val="00FE53D5"/>
    <w:rsid w:val="00FE5A2A"/>
    <w:rsid w:val="00FE5C73"/>
    <w:rsid w:val="00FE6158"/>
    <w:rsid w:val="00FE6786"/>
    <w:rsid w:val="00FE6D2B"/>
    <w:rsid w:val="00FE73A0"/>
    <w:rsid w:val="00FE7540"/>
    <w:rsid w:val="00FE7832"/>
    <w:rsid w:val="00FE7FF8"/>
    <w:rsid w:val="00FF0385"/>
    <w:rsid w:val="00FF0810"/>
    <w:rsid w:val="00FF0BDC"/>
    <w:rsid w:val="00FF0FA7"/>
    <w:rsid w:val="00FF1A77"/>
    <w:rsid w:val="00FF1FD8"/>
    <w:rsid w:val="00FF2B66"/>
    <w:rsid w:val="00FF364E"/>
    <w:rsid w:val="00FF36E7"/>
    <w:rsid w:val="00FF3913"/>
    <w:rsid w:val="00FF43D6"/>
    <w:rsid w:val="00FF48BD"/>
    <w:rsid w:val="00FF4D37"/>
    <w:rsid w:val="00FF5661"/>
    <w:rsid w:val="00FF62AD"/>
    <w:rsid w:val="00FF6C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C48D6"/>
  <w15:docId w15:val="{81388D90-056B-4C7F-90A9-BABF19442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FF9"/>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ar"/>
    <w:qFormat/>
    <w:rsid w:val="00BF69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qFormat/>
    <w:rsid w:val="00F03AF4"/>
    <w:pPr>
      <w:suppressAutoHyphens w:val="0"/>
      <w:spacing w:before="100" w:beforeAutospacing="1" w:after="100" w:afterAutospacing="1"/>
      <w:outlineLvl w:val="1"/>
    </w:pPr>
    <w:rPr>
      <w:b/>
      <w:bCs/>
      <w:szCs w:val="36"/>
      <w:lang w:eastAsia="es-ES"/>
    </w:rPr>
  </w:style>
  <w:style w:type="paragraph" w:styleId="Ttulo3">
    <w:name w:val="heading 3"/>
    <w:basedOn w:val="Normal"/>
    <w:next w:val="Normal"/>
    <w:link w:val="Ttulo3Car"/>
    <w:unhideWhenUsed/>
    <w:qFormat/>
    <w:rsid w:val="00F03AF4"/>
    <w:pPr>
      <w:keepNext/>
      <w:keepLines/>
      <w:spacing w:before="80"/>
      <w:outlineLvl w:val="2"/>
    </w:pPr>
    <w:rPr>
      <w:rFonts w:eastAsiaTheme="majorEastAsia" w:cstheme="majorBidi"/>
      <w:b/>
      <w:bCs/>
    </w:rPr>
  </w:style>
  <w:style w:type="paragraph" w:styleId="Ttulo6">
    <w:name w:val="heading 6"/>
    <w:basedOn w:val="Normal"/>
    <w:next w:val="Normal"/>
    <w:link w:val="Ttulo6Car"/>
    <w:uiPriority w:val="9"/>
    <w:semiHidden/>
    <w:unhideWhenUsed/>
    <w:qFormat/>
    <w:rsid w:val="000519EE"/>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qFormat/>
    <w:rsid w:val="00F03AF4"/>
    <w:rPr>
      <w:rFonts w:ascii="Times New Roman" w:eastAsia="Times New Roman" w:hAnsi="Times New Roman" w:cs="Times New Roman"/>
      <w:b/>
      <w:bCs/>
      <w:sz w:val="24"/>
      <w:szCs w:val="36"/>
      <w:lang w:eastAsia="es-ES"/>
    </w:rPr>
  </w:style>
  <w:style w:type="paragraph" w:styleId="Textoindependiente">
    <w:name w:val="Body Text"/>
    <w:basedOn w:val="Normal"/>
    <w:link w:val="TextoindependienteCar"/>
    <w:rsid w:val="006E3FF9"/>
    <w:pPr>
      <w:jc w:val="both"/>
    </w:pPr>
    <w:rPr>
      <w:rFonts w:ascii="Bookman Old Style" w:hAnsi="Bookman Old Style"/>
      <w:bCs/>
      <w:szCs w:val="20"/>
      <w:lang w:val="es-CR"/>
    </w:rPr>
  </w:style>
  <w:style w:type="character" w:customStyle="1" w:styleId="TextoindependienteCar">
    <w:name w:val="Texto independiente Car"/>
    <w:basedOn w:val="Fuentedeprrafopredeter"/>
    <w:link w:val="Textoindependiente"/>
    <w:rsid w:val="006E3FF9"/>
    <w:rPr>
      <w:rFonts w:ascii="Bookman Old Style" w:eastAsia="Times New Roman" w:hAnsi="Bookman Old Style" w:cs="Times New Roman"/>
      <w:bCs/>
      <w:sz w:val="24"/>
      <w:szCs w:val="20"/>
      <w:lang w:val="es-CR" w:eastAsia="ar-SA"/>
    </w:rPr>
  </w:style>
  <w:style w:type="paragraph" w:customStyle="1" w:styleId="WW-Textodebloque">
    <w:name w:val="WW-Texto de bloque"/>
    <w:basedOn w:val="Normal"/>
    <w:rsid w:val="006E3FF9"/>
    <w:pPr>
      <w:spacing w:line="480" w:lineRule="auto"/>
      <w:ind w:left="284" w:right="48"/>
      <w:jc w:val="both"/>
    </w:pPr>
    <w:rPr>
      <w:rFonts w:ascii="Bookman Old Style" w:hAnsi="Bookman Old Style"/>
      <w:bCs/>
      <w:szCs w:val="20"/>
      <w:lang w:val="es-CR"/>
    </w:rPr>
  </w:style>
  <w:style w:type="paragraph" w:styleId="Encabezado">
    <w:name w:val="header"/>
    <w:aliases w:val="Car"/>
    <w:basedOn w:val="Normal"/>
    <w:link w:val="EncabezadoCar"/>
    <w:uiPriority w:val="99"/>
    <w:rsid w:val="006E3FF9"/>
    <w:pPr>
      <w:tabs>
        <w:tab w:val="center" w:pos="4320"/>
        <w:tab w:val="right" w:pos="8640"/>
      </w:tabs>
    </w:pPr>
    <w:rPr>
      <w:rFonts w:ascii="Bookman Old Style" w:hAnsi="Bookman Old Style"/>
      <w:bCs/>
      <w:szCs w:val="20"/>
      <w:lang w:val="es-CR"/>
    </w:rPr>
  </w:style>
  <w:style w:type="character" w:customStyle="1" w:styleId="EncabezadoCar">
    <w:name w:val="Encabezado Car"/>
    <w:aliases w:val="Car Car"/>
    <w:basedOn w:val="Fuentedeprrafopredeter"/>
    <w:link w:val="Encabezado"/>
    <w:uiPriority w:val="99"/>
    <w:rsid w:val="006E3FF9"/>
    <w:rPr>
      <w:rFonts w:ascii="Bookman Old Style" w:eastAsia="Times New Roman" w:hAnsi="Bookman Old Style" w:cs="Times New Roman"/>
      <w:bCs/>
      <w:sz w:val="24"/>
      <w:szCs w:val="20"/>
      <w:lang w:val="es-CR" w:eastAsia="ar-SA"/>
    </w:rPr>
  </w:style>
  <w:style w:type="paragraph" w:styleId="Subttulo">
    <w:name w:val="Subtitle"/>
    <w:basedOn w:val="Normal"/>
    <w:next w:val="Normal"/>
    <w:link w:val="SubttuloCar"/>
    <w:qFormat/>
    <w:rsid w:val="006E3FF9"/>
    <w:pPr>
      <w:spacing w:after="60"/>
      <w:jc w:val="center"/>
      <w:outlineLvl w:val="1"/>
    </w:pPr>
    <w:rPr>
      <w:rFonts w:ascii="Cambria" w:hAnsi="Cambria"/>
    </w:rPr>
  </w:style>
  <w:style w:type="character" w:customStyle="1" w:styleId="SubttuloCar">
    <w:name w:val="Subtítulo Car"/>
    <w:basedOn w:val="Fuentedeprrafopredeter"/>
    <w:link w:val="Subttulo"/>
    <w:rsid w:val="006E3FF9"/>
    <w:rPr>
      <w:rFonts w:ascii="Cambria" w:eastAsia="Times New Roman" w:hAnsi="Cambria" w:cs="Times New Roman"/>
      <w:sz w:val="24"/>
      <w:szCs w:val="24"/>
      <w:lang w:eastAsia="ar-SA"/>
    </w:rPr>
  </w:style>
  <w:style w:type="paragraph" w:styleId="NormalWeb">
    <w:name w:val="Normal (Web)"/>
    <w:basedOn w:val="Normal"/>
    <w:uiPriority w:val="99"/>
    <w:unhideWhenUsed/>
    <w:rsid w:val="006E3FF9"/>
    <w:pPr>
      <w:suppressAutoHyphens w:val="0"/>
      <w:spacing w:before="100" w:beforeAutospacing="1" w:after="100" w:afterAutospacing="1"/>
    </w:pPr>
    <w:rPr>
      <w:lang w:eastAsia="es-ES"/>
    </w:rPr>
  </w:style>
  <w:style w:type="paragraph" w:styleId="Prrafodelista">
    <w:name w:val="List Paragraph"/>
    <w:basedOn w:val="Normal"/>
    <w:uiPriority w:val="34"/>
    <w:qFormat/>
    <w:rsid w:val="006E3FF9"/>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iedepgina">
    <w:name w:val="footer"/>
    <w:basedOn w:val="Normal"/>
    <w:link w:val="PiedepginaCar"/>
    <w:uiPriority w:val="99"/>
    <w:unhideWhenUsed/>
    <w:rsid w:val="006E3FF9"/>
    <w:pPr>
      <w:tabs>
        <w:tab w:val="center" w:pos="4252"/>
        <w:tab w:val="right" w:pos="8504"/>
      </w:tabs>
    </w:pPr>
  </w:style>
  <w:style w:type="character" w:customStyle="1" w:styleId="PiedepginaCar">
    <w:name w:val="Pie de página Car"/>
    <w:basedOn w:val="Fuentedeprrafopredeter"/>
    <w:link w:val="Piedepgina"/>
    <w:uiPriority w:val="99"/>
    <w:rsid w:val="006E3FF9"/>
    <w:rPr>
      <w:rFonts w:ascii="Times New Roman" w:eastAsia="Times New Roman" w:hAnsi="Times New Roman" w:cs="Times New Roman"/>
      <w:sz w:val="24"/>
      <w:szCs w:val="24"/>
      <w:lang w:eastAsia="ar-SA"/>
    </w:rPr>
  </w:style>
  <w:style w:type="table" w:styleId="Tablaconcuadrcula">
    <w:name w:val="Table Grid"/>
    <w:basedOn w:val="Tablanormal"/>
    <w:uiPriority w:val="39"/>
    <w:rsid w:val="006E3FF9"/>
    <w:pPr>
      <w:spacing w:after="0" w:line="240" w:lineRule="auto"/>
      <w:ind w:left="6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F00F1"/>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0F1"/>
    <w:rPr>
      <w:rFonts w:ascii="Tahoma" w:eastAsia="Times New Roman" w:hAnsi="Tahoma" w:cs="Tahoma"/>
      <w:sz w:val="16"/>
      <w:szCs w:val="16"/>
      <w:lang w:eastAsia="ar-SA"/>
    </w:rPr>
  </w:style>
  <w:style w:type="character" w:styleId="Nmerodepgina">
    <w:name w:val="page number"/>
    <w:basedOn w:val="Fuentedeprrafopredeter"/>
    <w:rsid w:val="00A6549D"/>
  </w:style>
  <w:style w:type="character" w:customStyle="1" w:styleId="Ttulo3Car">
    <w:name w:val="Título 3 Car"/>
    <w:basedOn w:val="Fuentedeprrafopredeter"/>
    <w:link w:val="Ttulo3"/>
    <w:rsid w:val="00F03AF4"/>
    <w:rPr>
      <w:rFonts w:ascii="Times New Roman" w:eastAsiaTheme="majorEastAsia" w:hAnsi="Times New Roman" w:cstheme="majorBidi"/>
      <w:b/>
      <w:bCs/>
      <w:sz w:val="24"/>
      <w:szCs w:val="24"/>
      <w:lang w:eastAsia="ar-SA"/>
    </w:rPr>
  </w:style>
  <w:style w:type="character" w:customStyle="1" w:styleId="apple-converted-space">
    <w:name w:val="apple-converted-space"/>
    <w:basedOn w:val="Fuentedeprrafopredeter"/>
    <w:rsid w:val="0070086F"/>
  </w:style>
  <w:style w:type="character" w:customStyle="1" w:styleId="grame">
    <w:name w:val="grame"/>
    <w:basedOn w:val="Fuentedeprrafopredeter"/>
    <w:rsid w:val="0070086F"/>
  </w:style>
  <w:style w:type="character" w:styleId="Refdecomentario">
    <w:name w:val="annotation reference"/>
    <w:uiPriority w:val="99"/>
    <w:rsid w:val="00C463B8"/>
    <w:rPr>
      <w:sz w:val="16"/>
      <w:szCs w:val="16"/>
    </w:rPr>
  </w:style>
  <w:style w:type="paragraph" w:styleId="Textocomentario">
    <w:name w:val="annotation text"/>
    <w:basedOn w:val="Normal"/>
    <w:link w:val="TextocomentarioCar"/>
    <w:uiPriority w:val="99"/>
    <w:rsid w:val="00C463B8"/>
    <w:rPr>
      <w:rFonts w:ascii="Bookman Old Style" w:hAnsi="Bookman Old Style"/>
      <w:b/>
      <w:sz w:val="20"/>
      <w:szCs w:val="20"/>
    </w:rPr>
  </w:style>
  <w:style w:type="character" w:customStyle="1" w:styleId="TextocomentarioCar">
    <w:name w:val="Texto comentario Car"/>
    <w:basedOn w:val="Fuentedeprrafopredeter"/>
    <w:link w:val="Textocomentario"/>
    <w:uiPriority w:val="99"/>
    <w:rsid w:val="00C463B8"/>
    <w:rPr>
      <w:rFonts w:ascii="Bookman Old Style" w:eastAsia="Times New Roman" w:hAnsi="Bookman Old Style" w:cs="Times New Roman"/>
      <w:b/>
      <w:sz w:val="20"/>
      <w:szCs w:val="20"/>
      <w:lang w:eastAsia="ar-SA"/>
    </w:rPr>
  </w:style>
  <w:style w:type="character" w:customStyle="1" w:styleId="Normal1">
    <w:name w:val="Normal1"/>
    <w:rsid w:val="003064C2"/>
    <w:rPr>
      <w:rFonts w:ascii="Helvetica" w:eastAsia="Helvetica" w:hAnsi="Helvetica"/>
      <w:noProof w:val="0"/>
      <w:sz w:val="24"/>
      <w:lang w:val="en-US"/>
    </w:rPr>
  </w:style>
  <w:style w:type="paragraph" w:styleId="Revisin">
    <w:name w:val="Revision"/>
    <w:hidden/>
    <w:uiPriority w:val="99"/>
    <w:semiHidden/>
    <w:rsid w:val="004A60BD"/>
    <w:pPr>
      <w:spacing w:after="0" w:line="240" w:lineRule="auto"/>
    </w:pPr>
    <w:rPr>
      <w:rFonts w:ascii="Times New Roman" w:eastAsia="Times New Roman" w:hAnsi="Times New Roman" w:cs="Times New Roman"/>
      <w:sz w:val="24"/>
      <w:szCs w:val="24"/>
      <w:lang w:eastAsia="ar-SA"/>
    </w:rPr>
  </w:style>
  <w:style w:type="character" w:customStyle="1" w:styleId="WW8Num4z2">
    <w:name w:val="WW8Num4z2"/>
    <w:rsid w:val="00B23F1C"/>
    <w:rPr>
      <w:rFonts w:ascii="Wingdings" w:hAnsi="Wingdings"/>
    </w:rPr>
  </w:style>
  <w:style w:type="character" w:customStyle="1" w:styleId="spelle">
    <w:name w:val="spelle"/>
    <w:basedOn w:val="Fuentedeprrafopredeter"/>
    <w:rsid w:val="00990088"/>
  </w:style>
  <w:style w:type="character" w:styleId="Hipervnculo">
    <w:name w:val="Hyperlink"/>
    <w:basedOn w:val="Fuentedeprrafopredeter"/>
    <w:uiPriority w:val="99"/>
    <w:unhideWhenUsed/>
    <w:rsid w:val="00382E78"/>
    <w:rPr>
      <w:strike w:val="0"/>
      <w:dstrike w:val="0"/>
      <w:color w:val="0000FF"/>
      <w:u w:val="none"/>
      <w:effect w:val="none"/>
    </w:rPr>
  </w:style>
  <w:style w:type="character" w:styleId="Textoennegrita">
    <w:name w:val="Strong"/>
    <w:basedOn w:val="Fuentedeprrafopredeter"/>
    <w:uiPriority w:val="22"/>
    <w:qFormat/>
    <w:rsid w:val="007178D5"/>
    <w:rPr>
      <w:b/>
      <w:bCs/>
    </w:rPr>
  </w:style>
  <w:style w:type="paragraph" w:styleId="Asuntodelcomentario">
    <w:name w:val="annotation subject"/>
    <w:basedOn w:val="Textocomentario"/>
    <w:next w:val="Textocomentario"/>
    <w:link w:val="AsuntodelcomentarioCar"/>
    <w:uiPriority w:val="99"/>
    <w:semiHidden/>
    <w:unhideWhenUsed/>
    <w:rsid w:val="00984C8C"/>
    <w:rPr>
      <w:rFonts w:ascii="Times New Roman" w:hAnsi="Times New Roman"/>
      <w:bCs/>
    </w:rPr>
  </w:style>
  <w:style w:type="character" w:customStyle="1" w:styleId="AsuntodelcomentarioCar">
    <w:name w:val="Asunto del comentario Car"/>
    <w:basedOn w:val="TextocomentarioCar"/>
    <w:link w:val="Asuntodelcomentario"/>
    <w:uiPriority w:val="99"/>
    <w:semiHidden/>
    <w:rsid w:val="00984C8C"/>
    <w:rPr>
      <w:rFonts w:ascii="Times New Roman" w:eastAsia="Times New Roman" w:hAnsi="Times New Roman" w:cs="Times New Roman"/>
      <w:b/>
      <w:bCs/>
      <w:sz w:val="20"/>
      <w:szCs w:val="20"/>
      <w:lang w:eastAsia="ar-SA"/>
    </w:rPr>
  </w:style>
  <w:style w:type="character" w:customStyle="1" w:styleId="Ttulo1Car">
    <w:name w:val="Título 1 Car"/>
    <w:basedOn w:val="Fuentedeprrafopredeter"/>
    <w:link w:val="Ttulo1"/>
    <w:qFormat/>
    <w:rsid w:val="00BF69F5"/>
    <w:rPr>
      <w:rFonts w:asciiTheme="majorHAnsi" w:eastAsiaTheme="majorEastAsia" w:hAnsiTheme="majorHAnsi" w:cstheme="majorBidi"/>
      <w:color w:val="365F91" w:themeColor="accent1" w:themeShade="BF"/>
      <w:sz w:val="32"/>
      <w:szCs w:val="32"/>
      <w:lang w:eastAsia="ar-SA"/>
    </w:rPr>
  </w:style>
  <w:style w:type="paragraph" w:styleId="Lista">
    <w:name w:val="List"/>
    <w:basedOn w:val="Normal"/>
    <w:uiPriority w:val="99"/>
    <w:unhideWhenUsed/>
    <w:rsid w:val="00BF69F5"/>
    <w:pPr>
      <w:ind w:left="283" w:hanging="283"/>
      <w:contextualSpacing/>
    </w:pPr>
  </w:style>
  <w:style w:type="paragraph" w:styleId="Lista2">
    <w:name w:val="List 2"/>
    <w:basedOn w:val="Normal"/>
    <w:unhideWhenUsed/>
    <w:rsid w:val="00BF69F5"/>
    <w:pPr>
      <w:ind w:left="566" w:hanging="283"/>
      <w:contextualSpacing/>
    </w:pPr>
  </w:style>
  <w:style w:type="paragraph" w:styleId="Saludo">
    <w:name w:val="Salutation"/>
    <w:basedOn w:val="Normal"/>
    <w:next w:val="Normal"/>
    <w:link w:val="SaludoCar"/>
    <w:uiPriority w:val="99"/>
    <w:unhideWhenUsed/>
    <w:rsid w:val="00BF69F5"/>
  </w:style>
  <w:style w:type="character" w:customStyle="1" w:styleId="SaludoCar">
    <w:name w:val="Saludo Car"/>
    <w:basedOn w:val="Fuentedeprrafopredeter"/>
    <w:link w:val="Saludo"/>
    <w:uiPriority w:val="99"/>
    <w:rsid w:val="00BF69F5"/>
    <w:rPr>
      <w:rFonts w:ascii="Times New Roman" w:eastAsia="Times New Roman" w:hAnsi="Times New Roman" w:cs="Times New Roman"/>
      <w:sz w:val="24"/>
      <w:szCs w:val="24"/>
      <w:lang w:eastAsia="ar-SA"/>
    </w:rPr>
  </w:style>
  <w:style w:type="paragraph" w:styleId="Continuarlista">
    <w:name w:val="List Continue"/>
    <w:basedOn w:val="Normal"/>
    <w:uiPriority w:val="99"/>
    <w:unhideWhenUsed/>
    <w:rsid w:val="00BF69F5"/>
    <w:pPr>
      <w:spacing w:after="120"/>
      <w:ind w:left="283"/>
      <w:contextualSpacing/>
    </w:pPr>
  </w:style>
  <w:style w:type="paragraph" w:styleId="Sangradetextonormal">
    <w:name w:val="Body Text Indent"/>
    <w:basedOn w:val="Normal"/>
    <w:link w:val="SangradetextonormalCar"/>
    <w:unhideWhenUsed/>
    <w:rsid w:val="00BF69F5"/>
    <w:pPr>
      <w:spacing w:after="120"/>
      <w:ind w:left="283"/>
    </w:pPr>
  </w:style>
  <w:style w:type="character" w:customStyle="1" w:styleId="SangradetextonormalCar">
    <w:name w:val="Sangría de texto normal Car"/>
    <w:basedOn w:val="Fuentedeprrafopredeter"/>
    <w:link w:val="Sangradetextonormal"/>
    <w:rsid w:val="00BF69F5"/>
    <w:rPr>
      <w:rFonts w:ascii="Times New Roman" w:eastAsia="Times New Roman" w:hAnsi="Times New Roman" w:cs="Times New Roman"/>
      <w:sz w:val="24"/>
      <w:szCs w:val="24"/>
      <w:lang w:eastAsia="ar-SA"/>
    </w:rPr>
  </w:style>
  <w:style w:type="paragraph" w:styleId="Textoindependienteprimerasangra">
    <w:name w:val="Body Text First Indent"/>
    <w:basedOn w:val="Textoindependiente"/>
    <w:link w:val="TextoindependienteprimerasangraCar"/>
    <w:uiPriority w:val="99"/>
    <w:unhideWhenUsed/>
    <w:rsid w:val="00BF69F5"/>
    <w:pPr>
      <w:ind w:firstLine="360"/>
      <w:jc w:val="left"/>
    </w:pPr>
    <w:rPr>
      <w:rFonts w:ascii="Times New Roman" w:hAnsi="Times New Roman"/>
      <w:bCs w:val="0"/>
      <w:szCs w:val="24"/>
      <w:lang w:val="es-ES"/>
    </w:rPr>
  </w:style>
  <w:style w:type="character" w:customStyle="1" w:styleId="TextoindependienteprimerasangraCar">
    <w:name w:val="Texto independiente primera sangría Car"/>
    <w:basedOn w:val="TextoindependienteCar"/>
    <w:link w:val="Textoindependienteprimerasangra"/>
    <w:uiPriority w:val="99"/>
    <w:rsid w:val="00BF69F5"/>
    <w:rPr>
      <w:rFonts w:ascii="Times New Roman" w:eastAsia="Times New Roman" w:hAnsi="Times New Roman" w:cs="Times New Roman"/>
      <w:bCs w:val="0"/>
      <w:sz w:val="24"/>
      <w:szCs w:val="24"/>
      <w:lang w:val="es-CR" w:eastAsia="ar-SA"/>
    </w:rPr>
  </w:style>
  <w:style w:type="paragraph" w:styleId="Textoindependienteprimerasangra2">
    <w:name w:val="Body Text First Indent 2"/>
    <w:basedOn w:val="Sangradetextonormal"/>
    <w:link w:val="Textoindependienteprimerasangra2Car"/>
    <w:uiPriority w:val="99"/>
    <w:unhideWhenUsed/>
    <w:rsid w:val="00BF69F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F69F5"/>
    <w:rPr>
      <w:rFonts w:ascii="Times New Roman" w:eastAsia="Times New Roman" w:hAnsi="Times New Roman" w:cs="Times New Roman"/>
      <w:sz w:val="24"/>
      <w:szCs w:val="24"/>
      <w:lang w:eastAsia="ar-SA"/>
    </w:rPr>
  </w:style>
  <w:style w:type="paragraph" w:customStyle="1" w:styleId="pa181">
    <w:name w:val="pa181"/>
    <w:basedOn w:val="Normal"/>
    <w:rsid w:val="00BB5906"/>
    <w:pPr>
      <w:suppressAutoHyphens w:val="0"/>
      <w:spacing w:before="100" w:beforeAutospacing="1" w:after="100" w:afterAutospacing="1"/>
    </w:pPr>
    <w:rPr>
      <w:lang w:val="es-CR" w:eastAsia="es-CR"/>
    </w:rPr>
  </w:style>
  <w:style w:type="paragraph" w:customStyle="1" w:styleId="xmsonormal">
    <w:name w:val="x_msonormal"/>
    <w:basedOn w:val="Normal"/>
    <w:rsid w:val="005F3E4C"/>
    <w:pPr>
      <w:suppressAutoHyphens w:val="0"/>
      <w:spacing w:before="100" w:beforeAutospacing="1" w:after="100" w:afterAutospacing="1"/>
    </w:pPr>
    <w:rPr>
      <w:lang w:val="es-CR" w:eastAsia="es-CR"/>
    </w:rPr>
  </w:style>
  <w:style w:type="character" w:customStyle="1" w:styleId="xmsocommentreference">
    <w:name w:val="x_msocommentreference"/>
    <w:basedOn w:val="Fuentedeprrafopredeter"/>
    <w:rsid w:val="0077507C"/>
  </w:style>
  <w:style w:type="paragraph" w:customStyle="1" w:styleId="xmsocommenttext">
    <w:name w:val="x_msocommenttext"/>
    <w:basedOn w:val="Normal"/>
    <w:rsid w:val="0077507C"/>
    <w:pPr>
      <w:suppressAutoHyphens w:val="0"/>
      <w:spacing w:before="100" w:beforeAutospacing="1" w:after="100" w:afterAutospacing="1"/>
    </w:pPr>
    <w:rPr>
      <w:lang w:val="es-CR" w:eastAsia="es-CR"/>
    </w:rPr>
  </w:style>
  <w:style w:type="paragraph" w:styleId="Fecha">
    <w:name w:val="Date"/>
    <w:basedOn w:val="Normal"/>
    <w:next w:val="Normal"/>
    <w:link w:val="FechaCar"/>
    <w:uiPriority w:val="99"/>
    <w:unhideWhenUsed/>
    <w:rsid w:val="00AC2264"/>
  </w:style>
  <w:style w:type="character" w:customStyle="1" w:styleId="FechaCar">
    <w:name w:val="Fecha Car"/>
    <w:basedOn w:val="Fuentedeprrafopredeter"/>
    <w:link w:val="Fecha"/>
    <w:uiPriority w:val="99"/>
    <w:rsid w:val="00AC2264"/>
    <w:rPr>
      <w:rFonts w:ascii="Times New Roman" w:eastAsia="Times New Roman" w:hAnsi="Times New Roman" w:cs="Times New Roman"/>
      <w:sz w:val="24"/>
      <w:szCs w:val="24"/>
      <w:lang w:eastAsia="ar-SA"/>
    </w:rPr>
  </w:style>
  <w:style w:type="character" w:styleId="Refdenotaalpie">
    <w:name w:val="footnote reference"/>
    <w:semiHidden/>
    <w:rsid w:val="006A0A38"/>
    <w:rPr>
      <w:vertAlign w:val="superscript"/>
    </w:rPr>
  </w:style>
  <w:style w:type="character" w:customStyle="1" w:styleId="Ttulo6Car">
    <w:name w:val="Título 6 Car"/>
    <w:basedOn w:val="Fuentedeprrafopredeter"/>
    <w:link w:val="Ttulo6"/>
    <w:uiPriority w:val="9"/>
    <w:semiHidden/>
    <w:rsid w:val="000519EE"/>
    <w:rPr>
      <w:rFonts w:asciiTheme="majorHAnsi" w:eastAsiaTheme="majorEastAsia" w:hAnsiTheme="majorHAnsi" w:cstheme="majorBidi"/>
      <w:color w:val="243F60" w:themeColor="accent1" w:themeShade="7F"/>
      <w:sz w:val="24"/>
      <w:szCs w:val="24"/>
      <w:lang w:eastAsia="ar-SA"/>
    </w:rPr>
  </w:style>
  <w:style w:type="paragraph" w:customStyle="1" w:styleId="Default">
    <w:name w:val="Default"/>
    <w:rsid w:val="00092847"/>
    <w:pPr>
      <w:autoSpaceDE w:val="0"/>
      <w:autoSpaceDN w:val="0"/>
      <w:adjustRightInd w:val="0"/>
      <w:spacing w:after="0" w:line="240" w:lineRule="auto"/>
    </w:pPr>
    <w:rPr>
      <w:rFonts w:ascii="Verdana" w:hAnsi="Verdana" w:cs="Verdana"/>
      <w:color w:val="000000"/>
      <w:sz w:val="24"/>
      <w:szCs w:val="24"/>
      <w:lang w:val="es-CR"/>
    </w:rPr>
  </w:style>
  <w:style w:type="paragraph" w:styleId="Sinespaciado">
    <w:name w:val="No Spacing"/>
    <w:link w:val="SinespaciadoCar"/>
    <w:uiPriority w:val="1"/>
    <w:qFormat/>
    <w:rsid w:val="00233566"/>
    <w:pPr>
      <w:suppressAutoHyphens/>
      <w:spacing w:after="0" w:line="240" w:lineRule="auto"/>
    </w:pPr>
    <w:rPr>
      <w:rFonts w:ascii="Times New Roman" w:eastAsia="Times New Roman" w:hAnsi="Times New Roman" w:cs="Times New Roman"/>
      <w:sz w:val="24"/>
      <w:szCs w:val="24"/>
      <w:lang w:eastAsia="ar-SA"/>
    </w:rPr>
  </w:style>
  <w:style w:type="character" w:customStyle="1" w:styleId="SinespaciadoCar">
    <w:name w:val="Sin espaciado Car"/>
    <w:basedOn w:val="Fuentedeprrafopredeter"/>
    <w:link w:val="Sinespaciado"/>
    <w:uiPriority w:val="1"/>
    <w:locked/>
    <w:rsid w:val="000A628D"/>
    <w:rPr>
      <w:rFonts w:ascii="Times New Roman" w:eastAsia="Times New Roman" w:hAnsi="Times New Roman" w:cs="Times New Roman"/>
      <w:sz w:val="24"/>
      <w:szCs w:val="24"/>
      <w:lang w:eastAsia="ar-SA"/>
    </w:rPr>
  </w:style>
  <w:style w:type="paragraph" w:customStyle="1" w:styleId="xmsobodytext">
    <w:name w:val="x_msobodytext"/>
    <w:basedOn w:val="Normal"/>
    <w:rsid w:val="0022544E"/>
    <w:pPr>
      <w:suppressAutoHyphens w:val="0"/>
      <w:spacing w:before="100" w:beforeAutospacing="1" w:after="100" w:afterAutospacing="1"/>
    </w:pPr>
    <w:rPr>
      <w:lang w:val="es-CR" w:eastAsia="es-CR"/>
    </w:rPr>
  </w:style>
  <w:style w:type="paragraph" w:customStyle="1" w:styleId="xmsolistparagraph">
    <w:name w:val="x_msolistparagraph"/>
    <w:basedOn w:val="Normal"/>
    <w:rsid w:val="00D730C1"/>
    <w:pPr>
      <w:suppressAutoHyphens w:val="0"/>
      <w:spacing w:before="100" w:beforeAutospacing="1" w:after="100" w:afterAutospacing="1"/>
    </w:pPr>
    <w:rPr>
      <w:lang w:val="es-CR" w:eastAsia="es-CR"/>
    </w:rPr>
  </w:style>
  <w:style w:type="paragraph" w:styleId="TDC1">
    <w:name w:val="toc 1"/>
    <w:basedOn w:val="Normal"/>
    <w:next w:val="Normal"/>
    <w:autoRedefine/>
    <w:uiPriority w:val="39"/>
    <w:unhideWhenUsed/>
    <w:qFormat/>
    <w:rsid w:val="00AE41D6"/>
    <w:pPr>
      <w:tabs>
        <w:tab w:val="right" w:leader="dot" w:pos="8830"/>
      </w:tabs>
      <w:suppressAutoHyphens w:val="0"/>
      <w:jc w:val="center"/>
    </w:pPr>
    <w:rPr>
      <w:rFonts w:eastAsiaTheme="majorEastAsia"/>
      <w:noProof/>
      <w:sz w:val="22"/>
      <w:szCs w:val="22"/>
      <w:lang w:val="es-CR"/>
    </w:rPr>
  </w:style>
  <w:style w:type="paragraph" w:styleId="Textoindependiente2">
    <w:name w:val="Body Text 2"/>
    <w:basedOn w:val="Normal"/>
    <w:link w:val="Textoindependiente2Car"/>
    <w:rsid w:val="00453D12"/>
    <w:pPr>
      <w:suppressAutoHyphens w:val="0"/>
      <w:jc w:val="both"/>
    </w:pPr>
    <w:rPr>
      <w:rFonts w:eastAsia="SimSun"/>
      <w:sz w:val="28"/>
      <w:lang w:eastAsia="es-ES"/>
    </w:rPr>
  </w:style>
  <w:style w:type="character" w:customStyle="1" w:styleId="Textoindependiente2Car">
    <w:name w:val="Texto independiente 2 Car"/>
    <w:basedOn w:val="Fuentedeprrafopredeter"/>
    <w:link w:val="Textoindependiente2"/>
    <w:rsid w:val="00453D12"/>
    <w:rPr>
      <w:rFonts w:ascii="Times New Roman" w:eastAsia="SimSun" w:hAnsi="Times New Roman" w:cs="Times New Roman"/>
      <w:sz w:val="28"/>
      <w:szCs w:val="24"/>
      <w:lang w:eastAsia="es-ES"/>
    </w:rPr>
  </w:style>
  <w:style w:type="character" w:customStyle="1" w:styleId="Sangra2detindependienteCar">
    <w:name w:val="Sangría 2 de t. independiente Car"/>
    <w:basedOn w:val="Fuentedeprrafopredeter"/>
    <w:link w:val="Sangra2detindependiente"/>
    <w:rsid w:val="00453D12"/>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453D12"/>
    <w:pPr>
      <w:suppressAutoHyphens w:val="0"/>
      <w:spacing w:line="480" w:lineRule="auto"/>
      <w:ind w:left="720"/>
      <w:jc w:val="both"/>
    </w:pPr>
    <w:rPr>
      <w:rFonts w:eastAsia="SimSun"/>
      <w:szCs w:val="20"/>
      <w:lang w:val="es-ES_tradnl" w:eastAsia="es-ES"/>
    </w:rPr>
  </w:style>
  <w:style w:type="character" w:customStyle="1" w:styleId="Sangra2detindependienteCar1">
    <w:name w:val="Sangría 2 de t. independiente Car1"/>
    <w:basedOn w:val="Fuentedeprrafopredeter"/>
    <w:uiPriority w:val="99"/>
    <w:semiHidden/>
    <w:rsid w:val="00453D12"/>
    <w:rPr>
      <w:rFonts w:ascii="Times New Roman" w:eastAsia="Times New Roman" w:hAnsi="Times New Roman" w:cs="Times New Roman"/>
      <w:sz w:val="24"/>
      <w:szCs w:val="24"/>
      <w:lang w:eastAsia="ar-SA"/>
    </w:rPr>
  </w:style>
  <w:style w:type="paragraph" w:customStyle="1" w:styleId="noparagraphstyle">
    <w:name w:val="noparagraphstyle"/>
    <w:basedOn w:val="Normal"/>
    <w:rsid w:val="00453D12"/>
    <w:pPr>
      <w:suppressAutoHyphens w:val="0"/>
      <w:spacing w:before="100" w:beforeAutospacing="1" w:after="100" w:afterAutospacing="1"/>
    </w:pPr>
    <w:rPr>
      <w:lang w:eastAsia="es-ES"/>
    </w:rPr>
  </w:style>
  <w:style w:type="character" w:customStyle="1" w:styleId="TextodegloboCar1">
    <w:name w:val="Texto de globo Car1"/>
    <w:basedOn w:val="Fuentedeprrafopredeter"/>
    <w:uiPriority w:val="99"/>
    <w:semiHidden/>
    <w:rsid w:val="00453D12"/>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453D12"/>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453D12"/>
    <w:pPr>
      <w:suppressAutoHyphens w:val="0"/>
      <w:jc w:val="both"/>
    </w:pPr>
    <w:rPr>
      <w:rFonts w:ascii="Bookman Old Style" w:eastAsia="Calibri" w:hAnsi="Bookman Old Style"/>
      <w:i/>
      <w:color w:val="000000"/>
      <w:sz w:val="22"/>
      <w:szCs w:val="22"/>
      <w:lang w:eastAsia="en-US"/>
    </w:rPr>
  </w:style>
  <w:style w:type="character" w:customStyle="1" w:styleId="Textoindependiente3Car1">
    <w:name w:val="Texto independiente 3 Car1"/>
    <w:basedOn w:val="Fuentedeprrafopredeter"/>
    <w:uiPriority w:val="99"/>
    <w:semiHidden/>
    <w:rsid w:val="00453D12"/>
    <w:rPr>
      <w:rFonts w:ascii="Times New Roman" w:eastAsia="Times New Roman" w:hAnsi="Times New Roman" w:cs="Times New Roman"/>
      <w:sz w:val="16"/>
      <w:szCs w:val="16"/>
      <w:lang w:eastAsia="ar-SA"/>
    </w:rPr>
  </w:style>
  <w:style w:type="paragraph" w:styleId="Listaconvietas">
    <w:name w:val="List Bullet"/>
    <w:basedOn w:val="Normal"/>
    <w:rsid w:val="00453D12"/>
    <w:pPr>
      <w:suppressAutoHyphens w:val="0"/>
      <w:contextualSpacing/>
    </w:pPr>
    <w:rPr>
      <w:lang w:eastAsia="es-ES"/>
    </w:rPr>
  </w:style>
  <w:style w:type="table" w:customStyle="1" w:styleId="Cuadrculaclara-nfasis11">
    <w:name w:val="Cuadrícula clara - Énfasis 11"/>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5">
    <w:name w:val="Light Grid Accent 5"/>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medio1-nfasis5">
    <w:name w:val="Medium Shading 1 Accent 5"/>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visitado">
    <w:name w:val="FollowedHyperlink"/>
    <w:basedOn w:val="Fuentedeprrafopredeter"/>
    <w:uiPriority w:val="99"/>
    <w:rsid w:val="00453D12"/>
    <w:rPr>
      <w:color w:val="800080" w:themeColor="followedHyperlink"/>
      <w:u w:val="single"/>
    </w:rPr>
  </w:style>
  <w:style w:type="paragraph" w:styleId="TDC2">
    <w:name w:val="toc 2"/>
    <w:basedOn w:val="Normal"/>
    <w:next w:val="Normal"/>
    <w:autoRedefine/>
    <w:uiPriority w:val="39"/>
    <w:qFormat/>
    <w:rsid w:val="00C25AA1"/>
    <w:pPr>
      <w:tabs>
        <w:tab w:val="right" w:leader="dot" w:pos="8828"/>
      </w:tabs>
      <w:suppressAutoHyphens w:val="0"/>
    </w:pPr>
    <w:rPr>
      <w:rFonts w:eastAsia="SimSun"/>
      <w:smallCaps/>
      <w:noProof/>
      <w:lang w:eastAsia="es-ES"/>
    </w:rPr>
  </w:style>
  <w:style w:type="paragraph" w:styleId="TtulodeTDC">
    <w:name w:val="TOC Heading"/>
    <w:basedOn w:val="Ttulo1"/>
    <w:next w:val="Normal"/>
    <w:uiPriority w:val="39"/>
    <w:unhideWhenUsed/>
    <w:qFormat/>
    <w:rsid w:val="00453D12"/>
    <w:pPr>
      <w:suppressAutoHyphens w:val="0"/>
      <w:spacing w:before="480" w:line="276" w:lineRule="auto"/>
      <w:outlineLvl w:val="9"/>
    </w:pPr>
    <w:rPr>
      <w:b/>
      <w:bCs/>
      <w:sz w:val="28"/>
      <w:szCs w:val="28"/>
      <w:lang w:val="es-CR" w:eastAsia="en-US"/>
    </w:rPr>
  </w:style>
  <w:style w:type="paragraph" w:styleId="TDC3">
    <w:name w:val="toc 3"/>
    <w:basedOn w:val="Normal"/>
    <w:next w:val="Normal"/>
    <w:autoRedefine/>
    <w:uiPriority w:val="39"/>
    <w:unhideWhenUsed/>
    <w:rsid w:val="00DD5342"/>
    <w:pPr>
      <w:tabs>
        <w:tab w:val="left" w:pos="567"/>
        <w:tab w:val="right" w:leader="dot" w:pos="8828"/>
      </w:tabs>
      <w:suppressAutoHyphens w:val="0"/>
      <w:ind w:left="567" w:hanging="567"/>
    </w:pPr>
    <w:rPr>
      <w:rFonts w:ascii="Calibri" w:eastAsia="Calibri" w:hAnsi="Calibri"/>
      <w:sz w:val="22"/>
      <w:szCs w:val="22"/>
      <w:lang w:val="es-CR" w:eastAsia="en-US"/>
    </w:rPr>
  </w:style>
  <w:style w:type="table" w:styleId="Tablaweb3">
    <w:name w:val="Table Web 3"/>
    <w:basedOn w:val="Tablanormal"/>
    <w:rsid w:val="00453D12"/>
    <w:pPr>
      <w:spacing w:after="0" w:line="240" w:lineRule="auto"/>
    </w:pPr>
    <w:rPr>
      <w:rFonts w:ascii="Times New Roman" w:eastAsia="Times New Roman" w:hAnsi="Times New Roman" w:cs="Times New Roman"/>
      <w:sz w:val="20"/>
      <w:szCs w:val="20"/>
      <w:lang w:val="es-CR"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453D12"/>
    <w:pPr>
      <w:widowControl w:val="0"/>
      <w:tabs>
        <w:tab w:val="left" w:pos="2607"/>
        <w:tab w:val="left" w:pos="2976"/>
      </w:tabs>
      <w:suppressAutoHyphens w:val="0"/>
      <w:autoSpaceDE w:val="0"/>
      <w:autoSpaceDN w:val="0"/>
      <w:adjustRightInd w:val="0"/>
      <w:spacing w:line="850" w:lineRule="atLeast"/>
      <w:ind w:left="2976" w:hanging="368"/>
      <w:jc w:val="both"/>
    </w:pPr>
    <w:rPr>
      <w:sz w:val="20"/>
      <w:szCs w:val="20"/>
      <w:lang w:val="en-US" w:eastAsia="es-ES"/>
    </w:rPr>
  </w:style>
  <w:style w:type="character" w:styleId="Nmerodelnea">
    <w:name w:val="line number"/>
    <w:basedOn w:val="Fuentedeprrafopredeter"/>
    <w:uiPriority w:val="99"/>
    <w:semiHidden/>
    <w:unhideWhenUsed/>
    <w:rsid w:val="00453D12"/>
  </w:style>
  <w:style w:type="paragraph" w:styleId="Textosinformato">
    <w:name w:val="Plain Text"/>
    <w:basedOn w:val="Normal"/>
    <w:link w:val="TextosinformatoCar"/>
    <w:uiPriority w:val="99"/>
    <w:unhideWhenUsed/>
    <w:rsid w:val="00453D12"/>
    <w:pPr>
      <w:suppressAutoHyphens w:val="0"/>
    </w:pPr>
    <w:rPr>
      <w:rFonts w:ascii="Consolas" w:eastAsiaTheme="minorHAnsi" w:hAnsi="Consolas" w:cstheme="minorBidi"/>
      <w:sz w:val="21"/>
      <w:szCs w:val="21"/>
      <w:lang w:val="es-CR" w:eastAsia="en-US"/>
    </w:rPr>
  </w:style>
  <w:style w:type="character" w:customStyle="1" w:styleId="TextosinformatoCar">
    <w:name w:val="Texto sin formato Car"/>
    <w:basedOn w:val="Fuentedeprrafopredeter"/>
    <w:link w:val="Textosinformato"/>
    <w:uiPriority w:val="99"/>
    <w:rsid w:val="00453D12"/>
    <w:rPr>
      <w:rFonts w:ascii="Consolas" w:hAnsi="Consolas"/>
      <w:sz w:val="21"/>
      <w:szCs w:val="21"/>
      <w:lang w:val="es-CR"/>
    </w:rPr>
  </w:style>
  <w:style w:type="table" w:styleId="Sombreadoclaro-nfasis5">
    <w:name w:val="Light Shading Accent 5"/>
    <w:basedOn w:val="Tablanormal"/>
    <w:uiPriority w:val="60"/>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vistoso-nfasis5">
    <w:name w:val="Colorful Shading Accent 5"/>
    <w:basedOn w:val="Tablanormal"/>
    <w:uiPriority w:val="71"/>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5">
    <w:name w:val="Colorful Grid Accent 5"/>
    <w:basedOn w:val="Tablanormal"/>
    <w:uiPriority w:val="73"/>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tavistosa-nfasis5">
    <w:name w:val="Colorful List Accent 5"/>
    <w:basedOn w:val="Tablanormal"/>
    <w:uiPriority w:val="72"/>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xl64">
    <w:name w:val="xl64"/>
    <w:basedOn w:val="Normal"/>
    <w:rsid w:val="00453D12"/>
    <w:pPr>
      <w:suppressAutoHyphens w:val="0"/>
      <w:spacing w:before="100" w:beforeAutospacing="1" w:after="100" w:afterAutospacing="1"/>
    </w:pPr>
    <w:rPr>
      <w:rFonts w:ascii="Bookman Old Style" w:hAnsi="Bookman Old Style"/>
      <w:sz w:val="18"/>
      <w:szCs w:val="18"/>
      <w:lang w:val="es-CR" w:eastAsia="es-CR"/>
    </w:rPr>
  </w:style>
  <w:style w:type="paragraph" w:customStyle="1" w:styleId="xl65">
    <w:name w:val="xl65"/>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6">
    <w:name w:val="xl66"/>
    <w:basedOn w:val="Normal"/>
    <w:rsid w:val="00453D12"/>
    <w:pPr>
      <w:suppressAutoHyphens w:val="0"/>
      <w:spacing w:before="100" w:beforeAutospacing="1" w:after="100" w:afterAutospacing="1"/>
      <w:jc w:val="center"/>
    </w:pPr>
    <w:rPr>
      <w:rFonts w:ascii="Bookman Old Style" w:hAnsi="Bookman Old Style"/>
      <w:sz w:val="18"/>
      <w:szCs w:val="18"/>
      <w:lang w:val="es-CR" w:eastAsia="es-CR"/>
    </w:rPr>
  </w:style>
  <w:style w:type="paragraph" w:customStyle="1" w:styleId="xl67">
    <w:name w:val="xl67"/>
    <w:basedOn w:val="Normal"/>
    <w:rsid w:val="00453D12"/>
    <w:pPr>
      <w:pBdr>
        <w:top w:val="single" w:sz="4" w:space="0" w:color="auto"/>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8">
    <w:name w:val="xl68"/>
    <w:basedOn w:val="Normal"/>
    <w:rsid w:val="00453D12"/>
    <w:pPr>
      <w:pBdr>
        <w:top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69">
    <w:name w:val="xl69"/>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0">
    <w:name w:val="xl70"/>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1">
    <w:name w:val="xl71"/>
    <w:basedOn w:val="Normal"/>
    <w:rsid w:val="00453D12"/>
    <w:pPr>
      <w:pBdr>
        <w:top w:val="single" w:sz="4" w:space="0" w:color="auto"/>
        <w:bottom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2">
    <w:name w:val="xl72"/>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3">
    <w:name w:val="xl73"/>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4">
    <w:name w:val="xl74"/>
    <w:basedOn w:val="Normal"/>
    <w:rsid w:val="00453D12"/>
    <w:pPr>
      <w:pBdr>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5">
    <w:name w:val="xl75"/>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6">
    <w:name w:val="xl76"/>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7">
    <w:name w:val="xl77"/>
    <w:basedOn w:val="Normal"/>
    <w:rsid w:val="00453D12"/>
    <w:pPr>
      <w:pBdr>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8">
    <w:name w:val="xl78"/>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79">
    <w:name w:val="xl79"/>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80">
    <w:name w:val="xl80"/>
    <w:basedOn w:val="Normal"/>
    <w:rsid w:val="00453D12"/>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claro">
    <w:name w:val="Light Shading"/>
    <w:basedOn w:val="Tablanormal"/>
    <w:uiPriority w:val="60"/>
    <w:rsid w:val="00453D12"/>
    <w:pPr>
      <w:spacing w:after="0" w:line="240" w:lineRule="auto"/>
    </w:pPr>
    <w:rPr>
      <w:rFonts w:ascii="Calibri" w:eastAsia="Calibri" w:hAnsi="Calibri" w:cs="Times New Roman"/>
      <w:color w:val="000000" w:themeColor="text1" w:themeShade="BF"/>
      <w:sz w:val="20"/>
      <w:szCs w:val="20"/>
      <w:lang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453D12"/>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medio2-nfasis5">
    <w:name w:val="Medium Shading 2 Accent 5"/>
    <w:basedOn w:val="Tablanormal"/>
    <w:uiPriority w:val="64"/>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Sombreadovistoso-nfasis51">
    <w:name w:val="Sombreado vistoso - Énfasis 51"/>
    <w:basedOn w:val="Tablanormal"/>
    <w:next w:val="Sombreadovistoso-nfasis5"/>
    <w:uiPriority w:val="71"/>
    <w:rsid w:val="00453D12"/>
    <w:pPr>
      <w:spacing w:after="0" w:line="240" w:lineRule="auto"/>
    </w:pPr>
    <w:rPr>
      <w:rFonts w:ascii="Times New Roman" w:eastAsia="Times New Roman" w:hAnsi="Times New Roman" w:cs="Times New Roman"/>
      <w:color w:val="000000"/>
      <w:sz w:val="20"/>
      <w:szCs w:val="20"/>
      <w:lang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stavistosa-nfasis52">
    <w:name w:val="Lista vistosa - Énfasis 52"/>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uadrculaclara-nfasis51">
    <w:name w:val="Cuadrícula clara - Énfasis 51"/>
    <w:basedOn w:val="Tablanormal"/>
    <w:next w:val="Cuadrculaclara-nfasis5"/>
    <w:uiPriority w:val="6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
    <w:name w:val="Tabla con cuadrícula1"/>
    <w:basedOn w:val="Tablanormal"/>
    <w:next w:val="Tablaconcuadrcula"/>
    <w:uiPriority w:val="39"/>
    <w:rsid w:val="00453D12"/>
    <w:pPr>
      <w:spacing w:after="0" w:line="240" w:lineRule="auto"/>
    </w:pPr>
    <w:rPr>
      <w:rFonts w:ascii="Calibri" w:eastAsia="Calibri" w:hAnsi="Calibri" w:cs="Times New Roman"/>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453D12"/>
    <w:rPr>
      <w:b/>
      <w:bCs/>
      <w:i w:val="0"/>
      <w:iCs w:val="0"/>
    </w:rPr>
  </w:style>
  <w:style w:type="table" w:customStyle="1" w:styleId="Tabladelista2-nfasis51">
    <w:name w:val="Tabla de lista 2 - Énfasis 51"/>
    <w:basedOn w:val="Tablanormal"/>
    <w:uiPriority w:val="47"/>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normal51">
    <w:name w:val="Tabla normal 51"/>
    <w:basedOn w:val="Tablanormal"/>
    <w:uiPriority w:val="45"/>
    <w:rsid w:val="00453D12"/>
    <w:pPr>
      <w:spacing w:after="0" w:line="240" w:lineRule="auto"/>
    </w:pPr>
    <w:rPr>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1">
    <w:name w:val="Tabla normal 511"/>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453D12"/>
    <w:pPr>
      <w:suppressAutoHyphens w:val="0"/>
    </w:pPr>
    <w:rPr>
      <w:i/>
      <w:iCs/>
      <w:lang w:val="es-CR" w:eastAsia="es-CR"/>
    </w:rPr>
  </w:style>
  <w:style w:type="character" w:customStyle="1" w:styleId="DireccinHTMLCar">
    <w:name w:val="Dirección HTML Car"/>
    <w:basedOn w:val="Fuentedeprrafopredeter"/>
    <w:link w:val="DireccinHTML"/>
    <w:uiPriority w:val="99"/>
    <w:rsid w:val="00453D12"/>
    <w:rPr>
      <w:rFonts w:ascii="Times New Roman" w:eastAsia="Times New Roman" w:hAnsi="Times New Roman" w:cs="Times New Roman"/>
      <w:i/>
      <w:iCs/>
      <w:sz w:val="24"/>
      <w:szCs w:val="24"/>
      <w:lang w:val="es-CR" w:eastAsia="es-CR"/>
    </w:rPr>
  </w:style>
  <w:style w:type="table" w:customStyle="1" w:styleId="Tablaconcuadrcula3">
    <w:name w:val="Tabla con cuadrícula3"/>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Tablaconcuadrcula8">
    <w:name w:val="Tabla con cuadrícula8"/>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453D12"/>
    <w:pPr>
      <w:spacing w:after="0" w:line="240" w:lineRule="auto"/>
    </w:pPr>
    <w:rPr>
      <w:lang w:val="es-CR"/>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Tabladecuadrcula6concolores-nfasis61">
    <w:name w:val="Tabla de cuadrícula 6 con colores - Énfasis 61"/>
    <w:basedOn w:val="Tablanormal"/>
    <w:uiPriority w:val="51"/>
    <w:rsid w:val="00453D12"/>
    <w:pPr>
      <w:spacing w:after="0" w:line="240" w:lineRule="auto"/>
    </w:pPr>
    <w:rPr>
      <w:color w:val="E36C0A" w:themeColor="accent6" w:themeShade="BF"/>
      <w:lang w:val="es-C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lista2-nfasis61">
    <w:name w:val="Tabla de lista 2 - Énfasis 61"/>
    <w:basedOn w:val="Tablanormal"/>
    <w:uiPriority w:val="47"/>
    <w:rsid w:val="00453D12"/>
    <w:pPr>
      <w:spacing w:after="0" w:line="240" w:lineRule="auto"/>
    </w:pPr>
    <w:rPr>
      <w:lang w:val="es-CR"/>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9">
    <w:name w:val="Tabla con cuadrícula9"/>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453D12"/>
    <w:pPr>
      <w:spacing w:after="0" w:line="240" w:lineRule="auto"/>
    </w:pPr>
    <w:rPr>
      <w:lang w:val="es-C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lista7concolores-nfasis11">
    <w:name w:val="Tabla de lista 7 con colores - Énfasis 11"/>
    <w:basedOn w:val="Tablanormal"/>
    <w:next w:val="Tabladelista7concolores-nfasis1"/>
    <w:uiPriority w:val="52"/>
    <w:rsid w:val="00453D12"/>
    <w:pPr>
      <w:spacing w:after="0" w:line="240" w:lineRule="auto"/>
    </w:pPr>
    <w:rPr>
      <w:rFonts w:ascii="Times New Roman" w:eastAsia="Times New Roman" w:hAnsi="Times New Roman" w:cs="Times New Roman"/>
      <w:color w:val="365F91"/>
      <w:sz w:val="20"/>
      <w:szCs w:val="20"/>
      <w:lang w:eastAsia="es-E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453D12"/>
    <w:pPr>
      <w:spacing w:after="0" w:line="240" w:lineRule="auto"/>
    </w:pPr>
    <w:rPr>
      <w:color w:val="365F91" w:themeColor="accent1" w:themeShade="BF"/>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Encabezado1">
    <w:name w:val="Encabezado 1"/>
    <w:basedOn w:val="Normal"/>
    <w:next w:val="Normal"/>
    <w:qFormat/>
    <w:rsid w:val="00FC4A9E"/>
    <w:pPr>
      <w:numPr>
        <w:numId w:val="3"/>
      </w:numPr>
      <w:tabs>
        <w:tab w:val="left" w:pos="426"/>
      </w:tabs>
      <w:suppressAutoHyphens w:val="0"/>
      <w:jc w:val="both"/>
      <w:outlineLvl w:val="0"/>
    </w:pPr>
    <w:rPr>
      <w:rFonts w:ascii="Arial Narrow" w:eastAsia="SimSun" w:hAnsi="Arial Narrow" w:cs="Arial"/>
      <w:b/>
      <w:bCs/>
      <w:color w:val="000000"/>
      <w:sz w:val="22"/>
      <w:szCs w:val="22"/>
      <w:lang w:eastAsia="es-ES"/>
    </w:rPr>
  </w:style>
  <w:style w:type="paragraph" w:customStyle="1" w:styleId="Encabezado2">
    <w:name w:val="Encabezado 2"/>
    <w:basedOn w:val="Encabezado1"/>
    <w:next w:val="Normal"/>
    <w:unhideWhenUsed/>
    <w:qFormat/>
    <w:rsid w:val="00FC4A9E"/>
    <w:pPr>
      <w:numPr>
        <w:ilvl w:val="1"/>
      </w:numPr>
      <w:ind w:left="426" w:hanging="426"/>
    </w:pPr>
  </w:style>
  <w:style w:type="paragraph" w:customStyle="1" w:styleId="Encabezado3">
    <w:name w:val="Encabezado 3"/>
    <w:basedOn w:val="Encabezado2"/>
    <w:next w:val="Normal"/>
    <w:uiPriority w:val="9"/>
    <w:unhideWhenUsed/>
    <w:qFormat/>
    <w:rsid w:val="00FC4A9E"/>
    <w:pPr>
      <w:numPr>
        <w:ilvl w:val="2"/>
      </w:numPr>
      <w:ind w:left="567" w:hanging="567"/>
    </w:pPr>
  </w:style>
  <w:style w:type="paragraph" w:customStyle="1" w:styleId="Encabezado4">
    <w:name w:val="Encabezado 4"/>
    <w:basedOn w:val="Encabezado3"/>
    <w:next w:val="Normal"/>
    <w:uiPriority w:val="9"/>
    <w:unhideWhenUsed/>
    <w:qFormat/>
    <w:rsid w:val="00FC4A9E"/>
    <w:pPr>
      <w:numPr>
        <w:ilvl w:val="3"/>
      </w:numPr>
      <w:ind w:left="709" w:hanging="7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935">
      <w:bodyDiv w:val="1"/>
      <w:marLeft w:val="0"/>
      <w:marRight w:val="0"/>
      <w:marTop w:val="0"/>
      <w:marBottom w:val="0"/>
      <w:divBdr>
        <w:top w:val="none" w:sz="0" w:space="0" w:color="auto"/>
        <w:left w:val="none" w:sz="0" w:space="0" w:color="auto"/>
        <w:bottom w:val="none" w:sz="0" w:space="0" w:color="auto"/>
        <w:right w:val="none" w:sz="0" w:space="0" w:color="auto"/>
      </w:divBdr>
    </w:div>
    <w:div w:id="41948304">
      <w:bodyDiv w:val="1"/>
      <w:marLeft w:val="0"/>
      <w:marRight w:val="0"/>
      <w:marTop w:val="0"/>
      <w:marBottom w:val="0"/>
      <w:divBdr>
        <w:top w:val="none" w:sz="0" w:space="0" w:color="auto"/>
        <w:left w:val="none" w:sz="0" w:space="0" w:color="auto"/>
        <w:bottom w:val="none" w:sz="0" w:space="0" w:color="auto"/>
        <w:right w:val="none" w:sz="0" w:space="0" w:color="auto"/>
      </w:divBdr>
    </w:div>
    <w:div w:id="108090152">
      <w:bodyDiv w:val="1"/>
      <w:marLeft w:val="0"/>
      <w:marRight w:val="0"/>
      <w:marTop w:val="0"/>
      <w:marBottom w:val="0"/>
      <w:divBdr>
        <w:top w:val="none" w:sz="0" w:space="0" w:color="auto"/>
        <w:left w:val="none" w:sz="0" w:space="0" w:color="auto"/>
        <w:bottom w:val="none" w:sz="0" w:space="0" w:color="auto"/>
        <w:right w:val="none" w:sz="0" w:space="0" w:color="auto"/>
      </w:divBdr>
    </w:div>
    <w:div w:id="178853152">
      <w:bodyDiv w:val="1"/>
      <w:marLeft w:val="0"/>
      <w:marRight w:val="0"/>
      <w:marTop w:val="0"/>
      <w:marBottom w:val="0"/>
      <w:divBdr>
        <w:top w:val="none" w:sz="0" w:space="0" w:color="auto"/>
        <w:left w:val="none" w:sz="0" w:space="0" w:color="auto"/>
        <w:bottom w:val="none" w:sz="0" w:space="0" w:color="auto"/>
        <w:right w:val="none" w:sz="0" w:space="0" w:color="auto"/>
      </w:divBdr>
    </w:div>
    <w:div w:id="209810275">
      <w:bodyDiv w:val="1"/>
      <w:marLeft w:val="0"/>
      <w:marRight w:val="0"/>
      <w:marTop w:val="0"/>
      <w:marBottom w:val="0"/>
      <w:divBdr>
        <w:top w:val="none" w:sz="0" w:space="0" w:color="auto"/>
        <w:left w:val="none" w:sz="0" w:space="0" w:color="auto"/>
        <w:bottom w:val="none" w:sz="0" w:space="0" w:color="auto"/>
        <w:right w:val="none" w:sz="0" w:space="0" w:color="auto"/>
      </w:divBdr>
    </w:div>
    <w:div w:id="211578043">
      <w:bodyDiv w:val="1"/>
      <w:marLeft w:val="0"/>
      <w:marRight w:val="0"/>
      <w:marTop w:val="0"/>
      <w:marBottom w:val="0"/>
      <w:divBdr>
        <w:top w:val="none" w:sz="0" w:space="0" w:color="auto"/>
        <w:left w:val="none" w:sz="0" w:space="0" w:color="auto"/>
        <w:bottom w:val="none" w:sz="0" w:space="0" w:color="auto"/>
        <w:right w:val="none" w:sz="0" w:space="0" w:color="auto"/>
      </w:divBdr>
    </w:div>
    <w:div w:id="252394528">
      <w:bodyDiv w:val="1"/>
      <w:marLeft w:val="0"/>
      <w:marRight w:val="0"/>
      <w:marTop w:val="0"/>
      <w:marBottom w:val="0"/>
      <w:divBdr>
        <w:top w:val="none" w:sz="0" w:space="0" w:color="auto"/>
        <w:left w:val="none" w:sz="0" w:space="0" w:color="auto"/>
        <w:bottom w:val="none" w:sz="0" w:space="0" w:color="auto"/>
        <w:right w:val="none" w:sz="0" w:space="0" w:color="auto"/>
      </w:divBdr>
    </w:div>
    <w:div w:id="314408645">
      <w:bodyDiv w:val="1"/>
      <w:marLeft w:val="0"/>
      <w:marRight w:val="0"/>
      <w:marTop w:val="0"/>
      <w:marBottom w:val="0"/>
      <w:divBdr>
        <w:top w:val="none" w:sz="0" w:space="0" w:color="auto"/>
        <w:left w:val="none" w:sz="0" w:space="0" w:color="auto"/>
        <w:bottom w:val="none" w:sz="0" w:space="0" w:color="auto"/>
        <w:right w:val="none" w:sz="0" w:space="0" w:color="auto"/>
      </w:divBdr>
    </w:div>
    <w:div w:id="323440697">
      <w:bodyDiv w:val="1"/>
      <w:marLeft w:val="0"/>
      <w:marRight w:val="0"/>
      <w:marTop w:val="0"/>
      <w:marBottom w:val="0"/>
      <w:divBdr>
        <w:top w:val="none" w:sz="0" w:space="0" w:color="auto"/>
        <w:left w:val="none" w:sz="0" w:space="0" w:color="auto"/>
        <w:bottom w:val="none" w:sz="0" w:space="0" w:color="auto"/>
        <w:right w:val="none" w:sz="0" w:space="0" w:color="auto"/>
      </w:divBdr>
    </w:div>
    <w:div w:id="383800603">
      <w:bodyDiv w:val="1"/>
      <w:marLeft w:val="0"/>
      <w:marRight w:val="0"/>
      <w:marTop w:val="0"/>
      <w:marBottom w:val="0"/>
      <w:divBdr>
        <w:top w:val="none" w:sz="0" w:space="0" w:color="auto"/>
        <w:left w:val="none" w:sz="0" w:space="0" w:color="auto"/>
        <w:bottom w:val="none" w:sz="0" w:space="0" w:color="auto"/>
        <w:right w:val="none" w:sz="0" w:space="0" w:color="auto"/>
      </w:divBdr>
      <w:divsChild>
        <w:div w:id="1416173030">
          <w:marLeft w:val="0"/>
          <w:marRight w:val="0"/>
          <w:marTop w:val="0"/>
          <w:marBottom w:val="0"/>
          <w:divBdr>
            <w:top w:val="none" w:sz="0" w:space="0" w:color="auto"/>
            <w:left w:val="none" w:sz="0" w:space="0" w:color="auto"/>
            <w:bottom w:val="none" w:sz="0" w:space="0" w:color="auto"/>
            <w:right w:val="none" w:sz="0" w:space="0" w:color="auto"/>
          </w:divBdr>
          <w:divsChild>
            <w:div w:id="1459028557">
              <w:marLeft w:val="0"/>
              <w:marRight w:val="0"/>
              <w:marTop w:val="0"/>
              <w:marBottom w:val="0"/>
              <w:divBdr>
                <w:top w:val="none" w:sz="0" w:space="0" w:color="auto"/>
                <w:left w:val="none" w:sz="0" w:space="0" w:color="auto"/>
                <w:bottom w:val="none" w:sz="0" w:space="0" w:color="auto"/>
                <w:right w:val="none" w:sz="0" w:space="0" w:color="auto"/>
              </w:divBdr>
              <w:divsChild>
                <w:div w:id="164843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21731">
      <w:bodyDiv w:val="1"/>
      <w:marLeft w:val="0"/>
      <w:marRight w:val="0"/>
      <w:marTop w:val="0"/>
      <w:marBottom w:val="0"/>
      <w:divBdr>
        <w:top w:val="none" w:sz="0" w:space="0" w:color="auto"/>
        <w:left w:val="none" w:sz="0" w:space="0" w:color="auto"/>
        <w:bottom w:val="none" w:sz="0" w:space="0" w:color="auto"/>
        <w:right w:val="none" w:sz="0" w:space="0" w:color="auto"/>
      </w:divBdr>
      <w:divsChild>
        <w:div w:id="354115517">
          <w:marLeft w:val="0"/>
          <w:marRight w:val="0"/>
          <w:marTop w:val="0"/>
          <w:marBottom w:val="0"/>
          <w:divBdr>
            <w:top w:val="none" w:sz="0" w:space="0" w:color="auto"/>
            <w:left w:val="none" w:sz="0" w:space="0" w:color="auto"/>
            <w:bottom w:val="none" w:sz="0" w:space="0" w:color="auto"/>
            <w:right w:val="none" w:sz="0" w:space="0" w:color="auto"/>
          </w:divBdr>
          <w:divsChild>
            <w:div w:id="1538812758">
              <w:marLeft w:val="0"/>
              <w:marRight w:val="0"/>
              <w:marTop w:val="0"/>
              <w:marBottom w:val="0"/>
              <w:divBdr>
                <w:top w:val="none" w:sz="0" w:space="0" w:color="auto"/>
                <w:left w:val="none" w:sz="0" w:space="0" w:color="auto"/>
                <w:bottom w:val="none" w:sz="0" w:space="0" w:color="auto"/>
                <w:right w:val="none" w:sz="0" w:space="0" w:color="auto"/>
              </w:divBdr>
              <w:divsChild>
                <w:div w:id="7618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43124">
      <w:bodyDiv w:val="1"/>
      <w:marLeft w:val="0"/>
      <w:marRight w:val="0"/>
      <w:marTop w:val="0"/>
      <w:marBottom w:val="0"/>
      <w:divBdr>
        <w:top w:val="none" w:sz="0" w:space="0" w:color="auto"/>
        <w:left w:val="none" w:sz="0" w:space="0" w:color="auto"/>
        <w:bottom w:val="none" w:sz="0" w:space="0" w:color="auto"/>
        <w:right w:val="none" w:sz="0" w:space="0" w:color="auto"/>
      </w:divBdr>
    </w:div>
    <w:div w:id="469828619">
      <w:bodyDiv w:val="1"/>
      <w:marLeft w:val="0"/>
      <w:marRight w:val="0"/>
      <w:marTop w:val="0"/>
      <w:marBottom w:val="0"/>
      <w:divBdr>
        <w:top w:val="none" w:sz="0" w:space="0" w:color="auto"/>
        <w:left w:val="none" w:sz="0" w:space="0" w:color="auto"/>
        <w:bottom w:val="none" w:sz="0" w:space="0" w:color="auto"/>
        <w:right w:val="none" w:sz="0" w:space="0" w:color="auto"/>
      </w:divBdr>
    </w:div>
    <w:div w:id="506679478">
      <w:bodyDiv w:val="1"/>
      <w:marLeft w:val="0"/>
      <w:marRight w:val="0"/>
      <w:marTop w:val="0"/>
      <w:marBottom w:val="0"/>
      <w:divBdr>
        <w:top w:val="none" w:sz="0" w:space="0" w:color="auto"/>
        <w:left w:val="none" w:sz="0" w:space="0" w:color="auto"/>
        <w:bottom w:val="none" w:sz="0" w:space="0" w:color="auto"/>
        <w:right w:val="none" w:sz="0" w:space="0" w:color="auto"/>
      </w:divBdr>
    </w:div>
    <w:div w:id="519393959">
      <w:bodyDiv w:val="1"/>
      <w:marLeft w:val="0"/>
      <w:marRight w:val="0"/>
      <w:marTop w:val="0"/>
      <w:marBottom w:val="0"/>
      <w:divBdr>
        <w:top w:val="none" w:sz="0" w:space="0" w:color="auto"/>
        <w:left w:val="none" w:sz="0" w:space="0" w:color="auto"/>
        <w:bottom w:val="none" w:sz="0" w:space="0" w:color="auto"/>
        <w:right w:val="none" w:sz="0" w:space="0" w:color="auto"/>
      </w:divBdr>
    </w:div>
    <w:div w:id="535238485">
      <w:bodyDiv w:val="1"/>
      <w:marLeft w:val="0"/>
      <w:marRight w:val="0"/>
      <w:marTop w:val="0"/>
      <w:marBottom w:val="0"/>
      <w:divBdr>
        <w:top w:val="none" w:sz="0" w:space="0" w:color="auto"/>
        <w:left w:val="none" w:sz="0" w:space="0" w:color="auto"/>
        <w:bottom w:val="none" w:sz="0" w:space="0" w:color="auto"/>
        <w:right w:val="none" w:sz="0" w:space="0" w:color="auto"/>
      </w:divBdr>
    </w:div>
    <w:div w:id="557517079">
      <w:bodyDiv w:val="1"/>
      <w:marLeft w:val="0"/>
      <w:marRight w:val="0"/>
      <w:marTop w:val="0"/>
      <w:marBottom w:val="0"/>
      <w:divBdr>
        <w:top w:val="none" w:sz="0" w:space="0" w:color="auto"/>
        <w:left w:val="none" w:sz="0" w:space="0" w:color="auto"/>
        <w:bottom w:val="none" w:sz="0" w:space="0" w:color="auto"/>
        <w:right w:val="none" w:sz="0" w:space="0" w:color="auto"/>
      </w:divBdr>
    </w:div>
    <w:div w:id="581061664">
      <w:bodyDiv w:val="1"/>
      <w:marLeft w:val="0"/>
      <w:marRight w:val="0"/>
      <w:marTop w:val="0"/>
      <w:marBottom w:val="0"/>
      <w:divBdr>
        <w:top w:val="none" w:sz="0" w:space="0" w:color="auto"/>
        <w:left w:val="none" w:sz="0" w:space="0" w:color="auto"/>
        <w:bottom w:val="none" w:sz="0" w:space="0" w:color="auto"/>
        <w:right w:val="none" w:sz="0" w:space="0" w:color="auto"/>
      </w:divBdr>
    </w:div>
    <w:div w:id="623655236">
      <w:bodyDiv w:val="1"/>
      <w:marLeft w:val="0"/>
      <w:marRight w:val="0"/>
      <w:marTop w:val="0"/>
      <w:marBottom w:val="0"/>
      <w:divBdr>
        <w:top w:val="none" w:sz="0" w:space="0" w:color="auto"/>
        <w:left w:val="none" w:sz="0" w:space="0" w:color="auto"/>
        <w:bottom w:val="none" w:sz="0" w:space="0" w:color="auto"/>
        <w:right w:val="none" w:sz="0" w:space="0" w:color="auto"/>
      </w:divBdr>
      <w:divsChild>
        <w:div w:id="791021336">
          <w:marLeft w:val="0"/>
          <w:marRight w:val="0"/>
          <w:marTop w:val="0"/>
          <w:marBottom w:val="0"/>
          <w:divBdr>
            <w:top w:val="none" w:sz="0" w:space="0" w:color="auto"/>
            <w:left w:val="none" w:sz="0" w:space="0" w:color="auto"/>
            <w:bottom w:val="none" w:sz="0" w:space="0" w:color="auto"/>
            <w:right w:val="none" w:sz="0" w:space="0" w:color="auto"/>
          </w:divBdr>
          <w:divsChild>
            <w:div w:id="1079672272">
              <w:marLeft w:val="0"/>
              <w:marRight w:val="0"/>
              <w:marTop w:val="0"/>
              <w:marBottom w:val="0"/>
              <w:divBdr>
                <w:top w:val="none" w:sz="0" w:space="0" w:color="auto"/>
                <w:left w:val="none" w:sz="0" w:space="0" w:color="auto"/>
                <w:bottom w:val="none" w:sz="0" w:space="0" w:color="auto"/>
                <w:right w:val="none" w:sz="0" w:space="0" w:color="auto"/>
              </w:divBdr>
              <w:divsChild>
                <w:div w:id="839077713">
                  <w:marLeft w:val="0"/>
                  <w:marRight w:val="0"/>
                  <w:marTop w:val="0"/>
                  <w:marBottom w:val="0"/>
                  <w:divBdr>
                    <w:top w:val="none" w:sz="0" w:space="0" w:color="auto"/>
                    <w:left w:val="none" w:sz="0" w:space="0" w:color="auto"/>
                    <w:bottom w:val="none" w:sz="0" w:space="0" w:color="auto"/>
                    <w:right w:val="none" w:sz="0" w:space="0" w:color="auto"/>
                  </w:divBdr>
                  <w:divsChild>
                    <w:div w:id="192690215">
                      <w:marLeft w:val="0"/>
                      <w:marRight w:val="0"/>
                      <w:marTop w:val="0"/>
                      <w:marBottom w:val="0"/>
                      <w:divBdr>
                        <w:top w:val="none" w:sz="0" w:space="0" w:color="auto"/>
                        <w:left w:val="none" w:sz="0" w:space="0" w:color="auto"/>
                        <w:bottom w:val="none" w:sz="0" w:space="0" w:color="auto"/>
                        <w:right w:val="none" w:sz="0" w:space="0" w:color="auto"/>
                      </w:divBdr>
                    </w:div>
                    <w:div w:id="1322931335">
                      <w:marLeft w:val="0"/>
                      <w:marRight w:val="0"/>
                      <w:marTop w:val="0"/>
                      <w:marBottom w:val="0"/>
                      <w:divBdr>
                        <w:top w:val="none" w:sz="0" w:space="0" w:color="auto"/>
                        <w:left w:val="none" w:sz="0" w:space="0" w:color="auto"/>
                        <w:bottom w:val="none" w:sz="0" w:space="0" w:color="auto"/>
                        <w:right w:val="none" w:sz="0" w:space="0" w:color="auto"/>
                      </w:divBdr>
                    </w:div>
                    <w:div w:id="13992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743664">
      <w:bodyDiv w:val="1"/>
      <w:marLeft w:val="0"/>
      <w:marRight w:val="0"/>
      <w:marTop w:val="0"/>
      <w:marBottom w:val="0"/>
      <w:divBdr>
        <w:top w:val="none" w:sz="0" w:space="0" w:color="auto"/>
        <w:left w:val="none" w:sz="0" w:space="0" w:color="auto"/>
        <w:bottom w:val="none" w:sz="0" w:space="0" w:color="auto"/>
        <w:right w:val="none" w:sz="0" w:space="0" w:color="auto"/>
      </w:divBdr>
    </w:div>
    <w:div w:id="710613308">
      <w:bodyDiv w:val="1"/>
      <w:marLeft w:val="0"/>
      <w:marRight w:val="0"/>
      <w:marTop w:val="0"/>
      <w:marBottom w:val="0"/>
      <w:divBdr>
        <w:top w:val="none" w:sz="0" w:space="0" w:color="auto"/>
        <w:left w:val="none" w:sz="0" w:space="0" w:color="auto"/>
        <w:bottom w:val="none" w:sz="0" w:space="0" w:color="auto"/>
        <w:right w:val="none" w:sz="0" w:space="0" w:color="auto"/>
      </w:divBdr>
    </w:div>
    <w:div w:id="753672369">
      <w:bodyDiv w:val="1"/>
      <w:marLeft w:val="0"/>
      <w:marRight w:val="0"/>
      <w:marTop w:val="0"/>
      <w:marBottom w:val="0"/>
      <w:divBdr>
        <w:top w:val="none" w:sz="0" w:space="0" w:color="auto"/>
        <w:left w:val="none" w:sz="0" w:space="0" w:color="auto"/>
        <w:bottom w:val="none" w:sz="0" w:space="0" w:color="auto"/>
        <w:right w:val="none" w:sz="0" w:space="0" w:color="auto"/>
      </w:divBdr>
      <w:divsChild>
        <w:div w:id="1778602737">
          <w:marLeft w:val="0"/>
          <w:marRight w:val="0"/>
          <w:marTop w:val="0"/>
          <w:marBottom w:val="0"/>
          <w:divBdr>
            <w:top w:val="none" w:sz="0" w:space="0" w:color="auto"/>
            <w:left w:val="none" w:sz="0" w:space="0" w:color="auto"/>
            <w:bottom w:val="none" w:sz="0" w:space="0" w:color="auto"/>
            <w:right w:val="none" w:sz="0" w:space="0" w:color="auto"/>
          </w:divBdr>
          <w:divsChild>
            <w:div w:id="256405032">
              <w:marLeft w:val="0"/>
              <w:marRight w:val="0"/>
              <w:marTop w:val="0"/>
              <w:marBottom w:val="0"/>
              <w:divBdr>
                <w:top w:val="none" w:sz="0" w:space="0" w:color="auto"/>
                <w:left w:val="none" w:sz="0" w:space="0" w:color="auto"/>
                <w:bottom w:val="none" w:sz="0" w:space="0" w:color="auto"/>
                <w:right w:val="none" w:sz="0" w:space="0" w:color="auto"/>
              </w:divBdr>
              <w:divsChild>
                <w:div w:id="1978564412">
                  <w:marLeft w:val="0"/>
                  <w:marRight w:val="0"/>
                  <w:marTop w:val="0"/>
                  <w:marBottom w:val="0"/>
                  <w:divBdr>
                    <w:top w:val="none" w:sz="0" w:space="0" w:color="auto"/>
                    <w:left w:val="none" w:sz="0" w:space="0" w:color="auto"/>
                    <w:bottom w:val="none" w:sz="0" w:space="0" w:color="auto"/>
                    <w:right w:val="none" w:sz="0" w:space="0" w:color="auto"/>
                  </w:divBdr>
                  <w:divsChild>
                    <w:div w:id="13780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926952">
      <w:bodyDiv w:val="1"/>
      <w:marLeft w:val="0"/>
      <w:marRight w:val="0"/>
      <w:marTop w:val="0"/>
      <w:marBottom w:val="0"/>
      <w:divBdr>
        <w:top w:val="none" w:sz="0" w:space="0" w:color="auto"/>
        <w:left w:val="none" w:sz="0" w:space="0" w:color="auto"/>
        <w:bottom w:val="none" w:sz="0" w:space="0" w:color="auto"/>
        <w:right w:val="none" w:sz="0" w:space="0" w:color="auto"/>
      </w:divBdr>
      <w:divsChild>
        <w:div w:id="1284917751">
          <w:marLeft w:val="0"/>
          <w:marRight w:val="0"/>
          <w:marTop w:val="0"/>
          <w:marBottom w:val="0"/>
          <w:divBdr>
            <w:top w:val="none" w:sz="0" w:space="0" w:color="auto"/>
            <w:left w:val="none" w:sz="0" w:space="0" w:color="auto"/>
            <w:bottom w:val="none" w:sz="0" w:space="0" w:color="auto"/>
            <w:right w:val="none" w:sz="0" w:space="0" w:color="auto"/>
          </w:divBdr>
          <w:divsChild>
            <w:div w:id="1205944353">
              <w:marLeft w:val="0"/>
              <w:marRight w:val="0"/>
              <w:marTop w:val="0"/>
              <w:marBottom w:val="0"/>
              <w:divBdr>
                <w:top w:val="none" w:sz="0" w:space="0" w:color="auto"/>
                <w:left w:val="none" w:sz="0" w:space="0" w:color="auto"/>
                <w:bottom w:val="none" w:sz="0" w:space="0" w:color="auto"/>
                <w:right w:val="none" w:sz="0" w:space="0" w:color="auto"/>
              </w:divBdr>
              <w:divsChild>
                <w:div w:id="892697437">
                  <w:marLeft w:val="0"/>
                  <w:marRight w:val="0"/>
                  <w:marTop w:val="0"/>
                  <w:marBottom w:val="0"/>
                  <w:divBdr>
                    <w:top w:val="none" w:sz="0" w:space="0" w:color="auto"/>
                    <w:left w:val="none" w:sz="0" w:space="0" w:color="auto"/>
                    <w:bottom w:val="none" w:sz="0" w:space="0" w:color="auto"/>
                    <w:right w:val="none" w:sz="0" w:space="0" w:color="auto"/>
                  </w:divBdr>
                  <w:divsChild>
                    <w:div w:id="2071879464">
                      <w:marLeft w:val="0"/>
                      <w:marRight w:val="0"/>
                      <w:marTop w:val="0"/>
                      <w:marBottom w:val="0"/>
                      <w:divBdr>
                        <w:top w:val="none" w:sz="0" w:space="0" w:color="auto"/>
                        <w:left w:val="none" w:sz="0" w:space="0" w:color="auto"/>
                        <w:bottom w:val="none" w:sz="0" w:space="0" w:color="auto"/>
                        <w:right w:val="none" w:sz="0" w:space="0" w:color="auto"/>
                      </w:divBdr>
                      <w:divsChild>
                        <w:div w:id="1734044839">
                          <w:marLeft w:val="0"/>
                          <w:marRight w:val="0"/>
                          <w:marTop w:val="0"/>
                          <w:marBottom w:val="0"/>
                          <w:divBdr>
                            <w:top w:val="none" w:sz="0" w:space="0" w:color="auto"/>
                            <w:left w:val="none" w:sz="0" w:space="0" w:color="auto"/>
                            <w:bottom w:val="none" w:sz="0" w:space="0" w:color="auto"/>
                            <w:right w:val="none" w:sz="0" w:space="0" w:color="auto"/>
                          </w:divBdr>
                          <w:divsChild>
                            <w:div w:id="1509446141">
                              <w:marLeft w:val="0"/>
                              <w:marRight w:val="0"/>
                              <w:marTop w:val="0"/>
                              <w:marBottom w:val="0"/>
                              <w:divBdr>
                                <w:top w:val="none" w:sz="0" w:space="0" w:color="EAEAEA"/>
                                <w:left w:val="none" w:sz="0" w:space="0" w:color="EAEAEA"/>
                                <w:bottom w:val="single" w:sz="6" w:space="15" w:color="EAEAEA"/>
                                <w:right w:val="none" w:sz="0" w:space="0" w:color="EAEAEA"/>
                              </w:divBdr>
                              <w:divsChild>
                                <w:div w:id="1412041541">
                                  <w:marLeft w:val="930"/>
                                  <w:marRight w:val="0"/>
                                  <w:marTop w:val="180"/>
                                  <w:marBottom w:val="0"/>
                                  <w:divBdr>
                                    <w:top w:val="none" w:sz="0" w:space="0" w:color="auto"/>
                                    <w:left w:val="none" w:sz="0" w:space="0" w:color="auto"/>
                                    <w:bottom w:val="none" w:sz="0" w:space="0" w:color="auto"/>
                                    <w:right w:val="none" w:sz="0" w:space="0" w:color="auto"/>
                                  </w:divBdr>
                                  <w:divsChild>
                                    <w:div w:id="274409340">
                                      <w:marLeft w:val="0"/>
                                      <w:marRight w:val="0"/>
                                      <w:marTop w:val="0"/>
                                      <w:marBottom w:val="0"/>
                                      <w:divBdr>
                                        <w:top w:val="none" w:sz="0" w:space="0" w:color="auto"/>
                                        <w:left w:val="none" w:sz="0" w:space="0" w:color="auto"/>
                                        <w:bottom w:val="none" w:sz="0" w:space="0" w:color="auto"/>
                                        <w:right w:val="none" w:sz="0" w:space="0" w:color="auto"/>
                                      </w:divBdr>
                                      <w:divsChild>
                                        <w:div w:id="1628925757">
                                          <w:marLeft w:val="0"/>
                                          <w:marRight w:val="0"/>
                                          <w:marTop w:val="0"/>
                                          <w:marBottom w:val="0"/>
                                          <w:divBdr>
                                            <w:top w:val="none" w:sz="0" w:space="0" w:color="auto"/>
                                            <w:left w:val="none" w:sz="0" w:space="0" w:color="auto"/>
                                            <w:bottom w:val="none" w:sz="0" w:space="0" w:color="auto"/>
                                            <w:right w:val="none" w:sz="0" w:space="0" w:color="auto"/>
                                          </w:divBdr>
                                          <w:divsChild>
                                            <w:div w:id="440154038">
                                              <w:marLeft w:val="0"/>
                                              <w:marRight w:val="0"/>
                                              <w:marTop w:val="0"/>
                                              <w:marBottom w:val="0"/>
                                              <w:divBdr>
                                                <w:top w:val="none" w:sz="0" w:space="0" w:color="auto"/>
                                                <w:left w:val="none" w:sz="0" w:space="0" w:color="auto"/>
                                                <w:bottom w:val="none" w:sz="0" w:space="0" w:color="auto"/>
                                                <w:right w:val="none" w:sz="0" w:space="0" w:color="auto"/>
                                              </w:divBdr>
                                              <w:divsChild>
                                                <w:div w:id="1752778014">
                                                  <w:marLeft w:val="0"/>
                                                  <w:marRight w:val="0"/>
                                                  <w:marTop w:val="0"/>
                                                  <w:marBottom w:val="0"/>
                                                  <w:divBdr>
                                                    <w:top w:val="none" w:sz="0" w:space="0" w:color="auto"/>
                                                    <w:left w:val="none" w:sz="0" w:space="0" w:color="auto"/>
                                                    <w:bottom w:val="none" w:sz="0" w:space="0" w:color="auto"/>
                                                    <w:right w:val="none" w:sz="0" w:space="0" w:color="auto"/>
                                                  </w:divBdr>
                                                  <w:divsChild>
                                                    <w:div w:id="1577714347">
                                                      <w:marLeft w:val="0"/>
                                                      <w:marRight w:val="0"/>
                                                      <w:marTop w:val="0"/>
                                                      <w:marBottom w:val="0"/>
                                                      <w:divBdr>
                                                        <w:top w:val="none" w:sz="0" w:space="0" w:color="auto"/>
                                                        <w:left w:val="none" w:sz="0" w:space="0" w:color="auto"/>
                                                        <w:bottom w:val="none" w:sz="0" w:space="0" w:color="auto"/>
                                                        <w:right w:val="none" w:sz="0" w:space="0" w:color="auto"/>
                                                      </w:divBdr>
                                                      <w:divsChild>
                                                        <w:div w:id="1763330129">
                                                          <w:marLeft w:val="0"/>
                                                          <w:marRight w:val="0"/>
                                                          <w:marTop w:val="0"/>
                                                          <w:marBottom w:val="0"/>
                                                          <w:divBdr>
                                                            <w:top w:val="none" w:sz="0" w:space="0" w:color="auto"/>
                                                            <w:left w:val="none" w:sz="0" w:space="0" w:color="auto"/>
                                                            <w:bottom w:val="none" w:sz="0" w:space="0" w:color="auto"/>
                                                            <w:right w:val="none" w:sz="0" w:space="0" w:color="auto"/>
                                                          </w:divBdr>
                                                          <w:divsChild>
                                                            <w:div w:id="717124075">
                                                              <w:marLeft w:val="0"/>
                                                              <w:marRight w:val="0"/>
                                                              <w:marTop w:val="0"/>
                                                              <w:marBottom w:val="0"/>
                                                              <w:divBdr>
                                                                <w:top w:val="none" w:sz="0" w:space="0" w:color="auto"/>
                                                                <w:left w:val="none" w:sz="0" w:space="0" w:color="auto"/>
                                                                <w:bottom w:val="none" w:sz="0" w:space="0" w:color="auto"/>
                                                                <w:right w:val="none" w:sz="0" w:space="0" w:color="auto"/>
                                                              </w:divBdr>
                                                              <w:divsChild>
                                                                <w:div w:id="13595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716130">
              <w:marLeft w:val="0"/>
              <w:marRight w:val="0"/>
              <w:marTop w:val="0"/>
              <w:marBottom w:val="0"/>
              <w:divBdr>
                <w:top w:val="none" w:sz="0" w:space="0" w:color="auto"/>
                <w:left w:val="none" w:sz="0" w:space="0" w:color="auto"/>
                <w:bottom w:val="none" w:sz="0" w:space="0" w:color="auto"/>
                <w:right w:val="none" w:sz="0" w:space="0" w:color="auto"/>
              </w:divBdr>
              <w:divsChild>
                <w:div w:id="152733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199942">
      <w:bodyDiv w:val="1"/>
      <w:marLeft w:val="0"/>
      <w:marRight w:val="0"/>
      <w:marTop w:val="0"/>
      <w:marBottom w:val="0"/>
      <w:divBdr>
        <w:top w:val="none" w:sz="0" w:space="0" w:color="auto"/>
        <w:left w:val="none" w:sz="0" w:space="0" w:color="auto"/>
        <w:bottom w:val="none" w:sz="0" w:space="0" w:color="auto"/>
        <w:right w:val="none" w:sz="0" w:space="0" w:color="auto"/>
      </w:divBdr>
    </w:div>
    <w:div w:id="870269152">
      <w:bodyDiv w:val="1"/>
      <w:marLeft w:val="0"/>
      <w:marRight w:val="0"/>
      <w:marTop w:val="0"/>
      <w:marBottom w:val="0"/>
      <w:divBdr>
        <w:top w:val="none" w:sz="0" w:space="0" w:color="auto"/>
        <w:left w:val="none" w:sz="0" w:space="0" w:color="auto"/>
        <w:bottom w:val="none" w:sz="0" w:space="0" w:color="auto"/>
        <w:right w:val="none" w:sz="0" w:space="0" w:color="auto"/>
      </w:divBdr>
    </w:div>
    <w:div w:id="879708556">
      <w:bodyDiv w:val="1"/>
      <w:marLeft w:val="0"/>
      <w:marRight w:val="0"/>
      <w:marTop w:val="0"/>
      <w:marBottom w:val="0"/>
      <w:divBdr>
        <w:top w:val="none" w:sz="0" w:space="0" w:color="auto"/>
        <w:left w:val="none" w:sz="0" w:space="0" w:color="auto"/>
        <w:bottom w:val="none" w:sz="0" w:space="0" w:color="auto"/>
        <w:right w:val="none" w:sz="0" w:space="0" w:color="auto"/>
      </w:divBdr>
    </w:div>
    <w:div w:id="887686134">
      <w:bodyDiv w:val="1"/>
      <w:marLeft w:val="0"/>
      <w:marRight w:val="0"/>
      <w:marTop w:val="0"/>
      <w:marBottom w:val="0"/>
      <w:divBdr>
        <w:top w:val="none" w:sz="0" w:space="0" w:color="auto"/>
        <w:left w:val="none" w:sz="0" w:space="0" w:color="auto"/>
        <w:bottom w:val="none" w:sz="0" w:space="0" w:color="auto"/>
        <w:right w:val="none" w:sz="0" w:space="0" w:color="auto"/>
      </w:divBdr>
    </w:div>
    <w:div w:id="913589865">
      <w:bodyDiv w:val="1"/>
      <w:marLeft w:val="0"/>
      <w:marRight w:val="0"/>
      <w:marTop w:val="0"/>
      <w:marBottom w:val="0"/>
      <w:divBdr>
        <w:top w:val="none" w:sz="0" w:space="0" w:color="auto"/>
        <w:left w:val="none" w:sz="0" w:space="0" w:color="auto"/>
        <w:bottom w:val="none" w:sz="0" w:space="0" w:color="auto"/>
        <w:right w:val="none" w:sz="0" w:space="0" w:color="auto"/>
      </w:divBdr>
    </w:div>
    <w:div w:id="916403880">
      <w:bodyDiv w:val="1"/>
      <w:marLeft w:val="0"/>
      <w:marRight w:val="0"/>
      <w:marTop w:val="0"/>
      <w:marBottom w:val="0"/>
      <w:divBdr>
        <w:top w:val="none" w:sz="0" w:space="0" w:color="auto"/>
        <w:left w:val="none" w:sz="0" w:space="0" w:color="auto"/>
        <w:bottom w:val="none" w:sz="0" w:space="0" w:color="auto"/>
        <w:right w:val="none" w:sz="0" w:space="0" w:color="auto"/>
      </w:divBdr>
      <w:divsChild>
        <w:div w:id="1862818230">
          <w:marLeft w:val="0"/>
          <w:marRight w:val="0"/>
          <w:marTop w:val="0"/>
          <w:marBottom w:val="0"/>
          <w:divBdr>
            <w:top w:val="none" w:sz="0" w:space="0" w:color="auto"/>
            <w:left w:val="none" w:sz="0" w:space="0" w:color="auto"/>
            <w:bottom w:val="none" w:sz="0" w:space="0" w:color="auto"/>
            <w:right w:val="none" w:sz="0" w:space="0" w:color="auto"/>
          </w:divBdr>
          <w:divsChild>
            <w:div w:id="1414624063">
              <w:marLeft w:val="0"/>
              <w:marRight w:val="0"/>
              <w:marTop w:val="0"/>
              <w:marBottom w:val="0"/>
              <w:divBdr>
                <w:top w:val="none" w:sz="0" w:space="0" w:color="auto"/>
                <w:left w:val="none" w:sz="0" w:space="0" w:color="auto"/>
                <w:bottom w:val="none" w:sz="0" w:space="0" w:color="auto"/>
                <w:right w:val="none" w:sz="0" w:space="0" w:color="auto"/>
              </w:divBdr>
              <w:divsChild>
                <w:div w:id="5157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81792">
      <w:bodyDiv w:val="1"/>
      <w:marLeft w:val="0"/>
      <w:marRight w:val="0"/>
      <w:marTop w:val="0"/>
      <w:marBottom w:val="0"/>
      <w:divBdr>
        <w:top w:val="none" w:sz="0" w:space="0" w:color="auto"/>
        <w:left w:val="none" w:sz="0" w:space="0" w:color="auto"/>
        <w:bottom w:val="none" w:sz="0" w:space="0" w:color="auto"/>
        <w:right w:val="none" w:sz="0" w:space="0" w:color="auto"/>
      </w:divBdr>
    </w:div>
    <w:div w:id="975794244">
      <w:bodyDiv w:val="1"/>
      <w:marLeft w:val="0"/>
      <w:marRight w:val="0"/>
      <w:marTop w:val="0"/>
      <w:marBottom w:val="0"/>
      <w:divBdr>
        <w:top w:val="none" w:sz="0" w:space="0" w:color="auto"/>
        <w:left w:val="none" w:sz="0" w:space="0" w:color="auto"/>
        <w:bottom w:val="none" w:sz="0" w:space="0" w:color="auto"/>
        <w:right w:val="none" w:sz="0" w:space="0" w:color="auto"/>
      </w:divBdr>
    </w:div>
    <w:div w:id="1000815505">
      <w:bodyDiv w:val="1"/>
      <w:marLeft w:val="0"/>
      <w:marRight w:val="0"/>
      <w:marTop w:val="0"/>
      <w:marBottom w:val="0"/>
      <w:divBdr>
        <w:top w:val="none" w:sz="0" w:space="0" w:color="auto"/>
        <w:left w:val="none" w:sz="0" w:space="0" w:color="auto"/>
        <w:bottom w:val="none" w:sz="0" w:space="0" w:color="auto"/>
        <w:right w:val="none" w:sz="0" w:space="0" w:color="auto"/>
      </w:divBdr>
    </w:div>
    <w:div w:id="1010375767">
      <w:bodyDiv w:val="1"/>
      <w:marLeft w:val="0"/>
      <w:marRight w:val="0"/>
      <w:marTop w:val="0"/>
      <w:marBottom w:val="0"/>
      <w:divBdr>
        <w:top w:val="none" w:sz="0" w:space="0" w:color="auto"/>
        <w:left w:val="none" w:sz="0" w:space="0" w:color="auto"/>
        <w:bottom w:val="none" w:sz="0" w:space="0" w:color="auto"/>
        <w:right w:val="none" w:sz="0" w:space="0" w:color="auto"/>
      </w:divBdr>
    </w:div>
    <w:div w:id="1033582040">
      <w:bodyDiv w:val="1"/>
      <w:marLeft w:val="0"/>
      <w:marRight w:val="0"/>
      <w:marTop w:val="0"/>
      <w:marBottom w:val="0"/>
      <w:divBdr>
        <w:top w:val="none" w:sz="0" w:space="0" w:color="auto"/>
        <w:left w:val="none" w:sz="0" w:space="0" w:color="auto"/>
        <w:bottom w:val="none" w:sz="0" w:space="0" w:color="auto"/>
        <w:right w:val="none" w:sz="0" w:space="0" w:color="auto"/>
      </w:divBdr>
    </w:div>
    <w:div w:id="1047416054">
      <w:bodyDiv w:val="1"/>
      <w:marLeft w:val="0"/>
      <w:marRight w:val="0"/>
      <w:marTop w:val="0"/>
      <w:marBottom w:val="0"/>
      <w:divBdr>
        <w:top w:val="none" w:sz="0" w:space="0" w:color="auto"/>
        <w:left w:val="none" w:sz="0" w:space="0" w:color="auto"/>
        <w:bottom w:val="none" w:sz="0" w:space="0" w:color="auto"/>
        <w:right w:val="none" w:sz="0" w:space="0" w:color="auto"/>
      </w:divBdr>
    </w:div>
    <w:div w:id="1048920264">
      <w:bodyDiv w:val="1"/>
      <w:marLeft w:val="0"/>
      <w:marRight w:val="0"/>
      <w:marTop w:val="0"/>
      <w:marBottom w:val="0"/>
      <w:divBdr>
        <w:top w:val="none" w:sz="0" w:space="0" w:color="auto"/>
        <w:left w:val="none" w:sz="0" w:space="0" w:color="auto"/>
        <w:bottom w:val="none" w:sz="0" w:space="0" w:color="auto"/>
        <w:right w:val="none" w:sz="0" w:space="0" w:color="auto"/>
      </w:divBdr>
    </w:div>
    <w:div w:id="1051345815">
      <w:bodyDiv w:val="1"/>
      <w:marLeft w:val="0"/>
      <w:marRight w:val="0"/>
      <w:marTop w:val="0"/>
      <w:marBottom w:val="0"/>
      <w:divBdr>
        <w:top w:val="none" w:sz="0" w:space="0" w:color="auto"/>
        <w:left w:val="none" w:sz="0" w:space="0" w:color="auto"/>
        <w:bottom w:val="none" w:sz="0" w:space="0" w:color="auto"/>
        <w:right w:val="none" w:sz="0" w:space="0" w:color="auto"/>
      </w:divBdr>
      <w:divsChild>
        <w:div w:id="1972399624">
          <w:marLeft w:val="0"/>
          <w:marRight w:val="0"/>
          <w:marTop w:val="0"/>
          <w:marBottom w:val="0"/>
          <w:divBdr>
            <w:top w:val="none" w:sz="0" w:space="0" w:color="auto"/>
            <w:left w:val="none" w:sz="0" w:space="0" w:color="auto"/>
            <w:bottom w:val="none" w:sz="0" w:space="0" w:color="auto"/>
            <w:right w:val="none" w:sz="0" w:space="0" w:color="auto"/>
          </w:divBdr>
          <w:divsChild>
            <w:div w:id="1305046764">
              <w:marLeft w:val="0"/>
              <w:marRight w:val="0"/>
              <w:marTop w:val="0"/>
              <w:marBottom w:val="0"/>
              <w:divBdr>
                <w:top w:val="none" w:sz="0" w:space="0" w:color="auto"/>
                <w:left w:val="none" w:sz="0" w:space="0" w:color="auto"/>
                <w:bottom w:val="none" w:sz="0" w:space="0" w:color="auto"/>
                <w:right w:val="none" w:sz="0" w:space="0" w:color="auto"/>
              </w:divBdr>
              <w:divsChild>
                <w:div w:id="17249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21467">
      <w:bodyDiv w:val="1"/>
      <w:marLeft w:val="0"/>
      <w:marRight w:val="0"/>
      <w:marTop w:val="0"/>
      <w:marBottom w:val="0"/>
      <w:divBdr>
        <w:top w:val="none" w:sz="0" w:space="0" w:color="auto"/>
        <w:left w:val="none" w:sz="0" w:space="0" w:color="auto"/>
        <w:bottom w:val="none" w:sz="0" w:space="0" w:color="auto"/>
        <w:right w:val="none" w:sz="0" w:space="0" w:color="auto"/>
      </w:divBdr>
    </w:div>
    <w:div w:id="1158309402">
      <w:bodyDiv w:val="1"/>
      <w:marLeft w:val="0"/>
      <w:marRight w:val="0"/>
      <w:marTop w:val="0"/>
      <w:marBottom w:val="0"/>
      <w:divBdr>
        <w:top w:val="none" w:sz="0" w:space="0" w:color="auto"/>
        <w:left w:val="none" w:sz="0" w:space="0" w:color="auto"/>
        <w:bottom w:val="none" w:sz="0" w:space="0" w:color="auto"/>
        <w:right w:val="none" w:sz="0" w:space="0" w:color="auto"/>
      </w:divBdr>
    </w:div>
    <w:div w:id="1181234826">
      <w:bodyDiv w:val="1"/>
      <w:marLeft w:val="0"/>
      <w:marRight w:val="0"/>
      <w:marTop w:val="0"/>
      <w:marBottom w:val="0"/>
      <w:divBdr>
        <w:top w:val="none" w:sz="0" w:space="0" w:color="auto"/>
        <w:left w:val="none" w:sz="0" w:space="0" w:color="auto"/>
        <w:bottom w:val="none" w:sz="0" w:space="0" w:color="auto"/>
        <w:right w:val="none" w:sz="0" w:space="0" w:color="auto"/>
      </w:divBdr>
    </w:div>
    <w:div w:id="1215699266">
      <w:bodyDiv w:val="1"/>
      <w:marLeft w:val="0"/>
      <w:marRight w:val="0"/>
      <w:marTop w:val="0"/>
      <w:marBottom w:val="0"/>
      <w:divBdr>
        <w:top w:val="none" w:sz="0" w:space="0" w:color="auto"/>
        <w:left w:val="none" w:sz="0" w:space="0" w:color="auto"/>
        <w:bottom w:val="none" w:sz="0" w:space="0" w:color="auto"/>
        <w:right w:val="none" w:sz="0" w:space="0" w:color="auto"/>
      </w:divBdr>
      <w:divsChild>
        <w:div w:id="30688796">
          <w:marLeft w:val="0"/>
          <w:marRight w:val="0"/>
          <w:marTop w:val="0"/>
          <w:marBottom w:val="0"/>
          <w:divBdr>
            <w:top w:val="none" w:sz="0" w:space="0" w:color="auto"/>
            <w:left w:val="none" w:sz="0" w:space="0" w:color="auto"/>
            <w:bottom w:val="none" w:sz="0" w:space="0" w:color="auto"/>
            <w:right w:val="none" w:sz="0" w:space="0" w:color="auto"/>
          </w:divBdr>
          <w:divsChild>
            <w:div w:id="2038432129">
              <w:marLeft w:val="0"/>
              <w:marRight w:val="0"/>
              <w:marTop w:val="0"/>
              <w:marBottom w:val="0"/>
              <w:divBdr>
                <w:top w:val="none" w:sz="0" w:space="0" w:color="auto"/>
                <w:left w:val="none" w:sz="0" w:space="0" w:color="auto"/>
                <w:bottom w:val="none" w:sz="0" w:space="0" w:color="auto"/>
                <w:right w:val="none" w:sz="0" w:space="0" w:color="auto"/>
              </w:divBdr>
              <w:divsChild>
                <w:div w:id="173570163">
                  <w:marLeft w:val="0"/>
                  <w:marRight w:val="0"/>
                  <w:marTop w:val="0"/>
                  <w:marBottom w:val="0"/>
                  <w:divBdr>
                    <w:top w:val="none" w:sz="0" w:space="0" w:color="auto"/>
                    <w:left w:val="none" w:sz="0" w:space="0" w:color="auto"/>
                    <w:bottom w:val="none" w:sz="0" w:space="0" w:color="auto"/>
                    <w:right w:val="none" w:sz="0" w:space="0" w:color="auto"/>
                  </w:divBdr>
                  <w:divsChild>
                    <w:div w:id="1847404817">
                      <w:marLeft w:val="0"/>
                      <w:marRight w:val="0"/>
                      <w:marTop w:val="0"/>
                      <w:marBottom w:val="0"/>
                      <w:divBdr>
                        <w:top w:val="none" w:sz="0" w:space="0" w:color="auto"/>
                        <w:left w:val="none" w:sz="0" w:space="0" w:color="auto"/>
                        <w:bottom w:val="none" w:sz="0" w:space="0" w:color="auto"/>
                        <w:right w:val="none" w:sz="0" w:space="0" w:color="auto"/>
                      </w:divBdr>
                      <w:divsChild>
                        <w:div w:id="593435943">
                          <w:marLeft w:val="0"/>
                          <w:marRight w:val="0"/>
                          <w:marTop w:val="0"/>
                          <w:marBottom w:val="0"/>
                          <w:divBdr>
                            <w:top w:val="none" w:sz="0" w:space="0" w:color="auto"/>
                            <w:left w:val="none" w:sz="0" w:space="0" w:color="auto"/>
                            <w:bottom w:val="none" w:sz="0" w:space="0" w:color="auto"/>
                            <w:right w:val="none" w:sz="0" w:space="0" w:color="auto"/>
                          </w:divBdr>
                          <w:divsChild>
                            <w:div w:id="57704001">
                              <w:marLeft w:val="0"/>
                              <w:marRight w:val="0"/>
                              <w:marTop w:val="0"/>
                              <w:marBottom w:val="0"/>
                              <w:divBdr>
                                <w:top w:val="none" w:sz="0" w:space="0" w:color="EAEAEA"/>
                                <w:left w:val="none" w:sz="0" w:space="0" w:color="EAEAEA"/>
                                <w:bottom w:val="single" w:sz="6" w:space="15" w:color="EAEAEA"/>
                                <w:right w:val="none" w:sz="0" w:space="0" w:color="EAEAEA"/>
                              </w:divBdr>
                              <w:divsChild>
                                <w:div w:id="1371028314">
                                  <w:marLeft w:val="930"/>
                                  <w:marRight w:val="0"/>
                                  <w:marTop w:val="180"/>
                                  <w:marBottom w:val="0"/>
                                  <w:divBdr>
                                    <w:top w:val="none" w:sz="0" w:space="0" w:color="auto"/>
                                    <w:left w:val="none" w:sz="0" w:space="0" w:color="auto"/>
                                    <w:bottom w:val="none" w:sz="0" w:space="0" w:color="auto"/>
                                    <w:right w:val="none" w:sz="0" w:space="0" w:color="auto"/>
                                  </w:divBdr>
                                  <w:divsChild>
                                    <w:div w:id="353458935">
                                      <w:marLeft w:val="0"/>
                                      <w:marRight w:val="0"/>
                                      <w:marTop w:val="0"/>
                                      <w:marBottom w:val="0"/>
                                      <w:divBdr>
                                        <w:top w:val="none" w:sz="0" w:space="0" w:color="auto"/>
                                        <w:left w:val="none" w:sz="0" w:space="0" w:color="auto"/>
                                        <w:bottom w:val="none" w:sz="0" w:space="0" w:color="auto"/>
                                        <w:right w:val="none" w:sz="0" w:space="0" w:color="auto"/>
                                      </w:divBdr>
                                      <w:divsChild>
                                        <w:div w:id="1954744391">
                                          <w:marLeft w:val="0"/>
                                          <w:marRight w:val="0"/>
                                          <w:marTop w:val="0"/>
                                          <w:marBottom w:val="0"/>
                                          <w:divBdr>
                                            <w:top w:val="none" w:sz="0" w:space="0" w:color="auto"/>
                                            <w:left w:val="none" w:sz="0" w:space="0" w:color="auto"/>
                                            <w:bottom w:val="none" w:sz="0" w:space="0" w:color="auto"/>
                                            <w:right w:val="none" w:sz="0" w:space="0" w:color="auto"/>
                                          </w:divBdr>
                                          <w:divsChild>
                                            <w:div w:id="320736673">
                                              <w:marLeft w:val="0"/>
                                              <w:marRight w:val="0"/>
                                              <w:marTop w:val="0"/>
                                              <w:marBottom w:val="0"/>
                                              <w:divBdr>
                                                <w:top w:val="none" w:sz="0" w:space="0" w:color="auto"/>
                                                <w:left w:val="none" w:sz="0" w:space="0" w:color="auto"/>
                                                <w:bottom w:val="none" w:sz="0" w:space="0" w:color="auto"/>
                                                <w:right w:val="none" w:sz="0" w:space="0" w:color="auto"/>
                                              </w:divBdr>
                                              <w:divsChild>
                                                <w:div w:id="1081607572">
                                                  <w:marLeft w:val="0"/>
                                                  <w:marRight w:val="0"/>
                                                  <w:marTop w:val="0"/>
                                                  <w:marBottom w:val="0"/>
                                                  <w:divBdr>
                                                    <w:top w:val="none" w:sz="0" w:space="0" w:color="auto"/>
                                                    <w:left w:val="none" w:sz="0" w:space="0" w:color="auto"/>
                                                    <w:bottom w:val="none" w:sz="0" w:space="0" w:color="auto"/>
                                                    <w:right w:val="none" w:sz="0" w:space="0" w:color="auto"/>
                                                  </w:divBdr>
                                                  <w:divsChild>
                                                    <w:div w:id="1574659000">
                                                      <w:marLeft w:val="0"/>
                                                      <w:marRight w:val="0"/>
                                                      <w:marTop w:val="0"/>
                                                      <w:marBottom w:val="0"/>
                                                      <w:divBdr>
                                                        <w:top w:val="none" w:sz="0" w:space="0" w:color="auto"/>
                                                        <w:left w:val="none" w:sz="0" w:space="0" w:color="auto"/>
                                                        <w:bottom w:val="none" w:sz="0" w:space="0" w:color="auto"/>
                                                        <w:right w:val="none" w:sz="0" w:space="0" w:color="auto"/>
                                                      </w:divBdr>
                                                      <w:divsChild>
                                                        <w:div w:id="571934012">
                                                          <w:marLeft w:val="0"/>
                                                          <w:marRight w:val="0"/>
                                                          <w:marTop w:val="0"/>
                                                          <w:marBottom w:val="0"/>
                                                          <w:divBdr>
                                                            <w:top w:val="none" w:sz="0" w:space="0" w:color="auto"/>
                                                            <w:left w:val="none" w:sz="0" w:space="0" w:color="auto"/>
                                                            <w:bottom w:val="none" w:sz="0" w:space="0" w:color="auto"/>
                                                            <w:right w:val="none" w:sz="0" w:space="0" w:color="auto"/>
                                                          </w:divBdr>
                                                          <w:divsChild>
                                                            <w:div w:id="1485197091">
                                                              <w:marLeft w:val="0"/>
                                                              <w:marRight w:val="0"/>
                                                              <w:marTop w:val="0"/>
                                                              <w:marBottom w:val="0"/>
                                                              <w:divBdr>
                                                                <w:top w:val="none" w:sz="0" w:space="0" w:color="auto"/>
                                                                <w:left w:val="none" w:sz="0" w:space="0" w:color="auto"/>
                                                                <w:bottom w:val="none" w:sz="0" w:space="0" w:color="auto"/>
                                                                <w:right w:val="none" w:sz="0" w:space="0" w:color="auto"/>
                                                              </w:divBdr>
                                                              <w:divsChild>
                                                                <w:div w:id="4212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5261586">
              <w:marLeft w:val="0"/>
              <w:marRight w:val="0"/>
              <w:marTop w:val="0"/>
              <w:marBottom w:val="0"/>
              <w:divBdr>
                <w:top w:val="none" w:sz="0" w:space="0" w:color="auto"/>
                <w:left w:val="none" w:sz="0" w:space="0" w:color="auto"/>
                <w:bottom w:val="none" w:sz="0" w:space="0" w:color="auto"/>
                <w:right w:val="none" w:sz="0" w:space="0" w:color="auto"/>
              </w:divBdr>
              <w:divsChild>
                <w:div w:id="76376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316227">
      <w:bodyDiv w:val="1"/>
      <w:marLeft w:val="0"/>
      <w:marRight w:val="0"/>
      <w:marTop w:val="0"/>
      <w:marBottom w:val="0"/>
      <w:divBdr>
        <w:top w:val="none" w:sz="0" w:space="0" w:color="auto"/>
        <w:left w:val="none" w:sz="0" w:space="0" w:color="auto"/>
        <w:bottom w:val="none" w:sz="0" w:space="0" w:color="auto"/>
        <w:right w:val="none" w:sz="0" w:space="0" w:color="auto"/>
      </w:divBdr>
      <w:divsChild>
        <w:div w:id="1867058358">
          <w:marLeft w:val="0"/>
          <w:marRight w:val="0"/>
          <w:marTop w:val="0"/>
          <w:marBottom w:val="0"/>
          <w:divBdr>
            <w:top w:val="none" w:sz="0" w:space="0" w:color="auto"/>
            <w:left w:val="none" w:sz="0" w:space="0" w:color="auto"/>
            <w:bottom w:val="none" w:sz="0" w:space="0" w:color="auto"/>
            <w:right w:val="none" w:sz="0" w:space="0" w:color="auto"/>
          </w:divBdr>
          <w:divsChild>
            <w:div w:id="883173157">
              <w:marLeft w:val="0"/>
              <w:marRight w:val="0"/>
              <w:marTop w:val="0"/>
              <w:marBottom w:val="0"/>
              <w:divBdr>
                <w:top w:val="none" w:sz="0" w:space="0" w:color="auto"/>
                <w:left w:val="none" w:sz="0" w:space="0" w:color="auto"/>
                <w:bottom w:val="none" w:sz="0" w:space="0" w:color="auto"/>
                <w:right w:val="none" w:sz="0" w:space="0" w:color="auto"/>
              </w:divBdr>
              <w:divsChild>
                <w:div w:id="5638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3557">
      <w:bodyDiv w:val="1"/>
      <w:marLeft w:val="0"/>
      <w:marRight w:val="0"/>
      <w:marTop w:val="0"/>
      <w:marBottom w:val="0"/>
      <w:divBdr>
        <w:top w:val="none" w:sz="0" w:space="0" w:color="auto"/>
        <w:left w:val="none" w:sz="0" w:space="0" w:color="auto"/>
        <w:bottom w:val="none" w:sz="0" w:space="0" w:color="auto"/>
        <w:right w:val="none" w:sz="0" w:space="0" w:color="auto"/>
      </w:divBdr>
    </w:div>
    <w:div w:id="1255434433">
      <w:bodyDiv w:val="1"/>
      <w:marLeft w:val="0"/>
      <w:marRight w:val="0"/>
      <w:marTop w:val="0"/>
      <w:marBottom w:val="0"/>
      <w:divBdr>
        <w:top w:val="none" w:sz="0" w:space="0" w:color="auto"/>
        <w:left w:val="none" w:sz="0" w:space="0" w:color="auto"/>
        <w:bottom w:val="none" w:sz="0" w:space="0" w:color="auto"/>
        <w:right w:val="none" w:sz="0" w:space="0" w:color="auto"/>
      </w:divBdr>
    </w:div>
    <w:div w:id="1355418182">
      <w:bodyDiv w:val="1"/>
      <w:marLeft w:val="0"/>
      <w:marRight w:val="0"/>
      <w:marTop w:val="0"/>
      <w:marBottom w:val="0"/>
      <w:divBdr>
        <w:top w:val="none" w:sz="0" w:space="0" w:color="auto"/>
        <w:left w:val="none" w:sz="0" w:space="0" w:color="auto"/>
        <w:bottom w:val="none" w:sz="0" w:space="0" w:color="auto"/>
        <w:right w:val="none" w:sz="0" w:space="0" w:color="auto"/>
      </w:divBdr>
    </w:div>
    <w:div w:id="1363364323">
      <w:bodyDiv w:val="1"/>
      <w:marLeft w:val="0"/>
      <w:marRight w:val="0"/>
      <w:marTop w:val="0"/>
      <w:marBottom w:val="0"/>
      <w:divBdr>
        <w:top w:val="none" w:sz="0" w:space="0" w:color="auto"/>
        <w:left w:val="none" w:sz="0" w:space="0" w:color="auto"/>
        <w:bottom w:val="none" w:sz="0" w:space="0" w:color="auto"/>
        <w:right w:val="none" w:sz="0" w:space="0" w:color="auto"/>
      </w:divBdr>
      <w:divsChild>
        <w:div w:id="837384659">
          <w:marLeft w:val="0"/>
          <w:marRight w:val="0"/>
          <w:marTop w:val="0"/>
          <w:marBottom w:val="0"/>
          <w:divBdr>
            <w:top w:val="none" w:sz="0" w:space="0" w:color="auto"/>
            <w:left w:val="none" w:sz="0" w:space="0" w:color="auto"/>
            <w:bottom w:val="none" w:sz="0" w:space="0" w:color="auto"/>
            <w:right w:val="none" w:sz="0" w:space="0" w:color="auto"/>
          </w:divBdr>
        </w:div>
      </w:divsChild>
    </w:div>
    <w:div w:id="1405760868">
      <w:bodyDiv w:val="1"/>
      <w:marLeft w:val="0"/>
      <w:marRight w:val="0"/>
      <w:marTop w:val="0"/>
      <w:marBottom w:val="0"/>
      <w:divBdr>
        <w:top w:val="none" w:sz="0" w:space="0" w:color="auto"/>
        <w:left w:val="none" w:sz="0" w:space="0" w:color="auto"/>
        <w:bottom w:val="none" w:sz="0" w:space="0" w:color="auto"/>
        <w:right w:val="none" w:sz="0" w:space="0" w:color="auto"/>
      </w:divBdr>
      <w:divsChild>
        <w:div w:id="779959095">
          <w:marLeft w:val="0"/>
          <w:marRight w:val="0"/>
          <w:marTop w:val="0"/>
          <w:marBottom w:val="0"/>
          <w:divBdr>
            <w:top w:val="none" w:sz="0" w:space="0" w:color="auto"/>
            <w:left w:val="none" w:sz="0" w:space="0" w:color="auto"/>
            <w:bottom w:val="none" w:sz="0" w:space="0" w:color="auto"/>
            <w:right w:val="none" w:sz="0" w:space="0" w:color="auto"/>
          </w:divBdr>
          <w:divsChild>
            <w:div w:id="1280062882">
              <w:marLeft w:val="0"/>
              <w:marRight w:val="0"/>
              <w:marTop w:val="0"/>
              <w:marBottom w:val="0"/>
              <w:divBdr>
                <w:top w:val="none" w:sz="0" w:space="0" w:color="auto"/>
                <w:left w:val="none" w:sz="0" w:space="0" w:color="auto"/>
                <w:bottom w:val="none" w:sz="0" w:space="0" w:color="auto"/>
                <w:right w:val="none" w:sz="0" w:space="0" w:color="auto"/>
              </w:divBdr>
              <w:divsChild>
                <w:div w:id="417411648">
                  <w:marLeft w:val="0"/>
                  <w:marRight w:val="0"/>
                  <w:marTop w:val="0"/>
                  <w:marBottom w:val="0"/>
                  <w:divBdr>
                    <w:top w:val="none" w:sz="0" w:space="0" w:color="auto"/>
                    <w:left w:val="none" w:sz="0" w:space="0" w:color="auto"/>
                    <w:bottom w:val="none" w:sz="0" w:space="0" w:color="auto"/>
                    <w:right w:val="none" w:sz="0" w:space="0" w:color="auto"/>
                  </w:divBdr>
                  <w:divsChild>
                    <w:div w:id="608581556">
                      <w:marLeft w:val="0"/>
                      <w:marRight w:val="0"/>
                      <w:marTop w:val="0"/>
                      <w:marBottom w:val="0"/>
                      <w:divBdr>
                        <w:top w:val="none" w:sz="0" w:space="0" w:color="auto"/>
                        <w:left w:val="none" w:sz="0" w:space="0" w:color="auto"/>
                        <w:bottom w:val="none" w:sz="0" w:space="0" w:color="auto"/>
                        <w:right w:val="none" w:sz="0" w:space="0" w:color="auto"/>
                      </w:divBdr>
                      <w:divsChild>
                        <w:div w:id="1847093506">
                          <w:marLeft w:val="0"/>
                          <w:marRight w:val="0"/>
                          <w:marTop w:val="0"/>
                          <w:marBottom w:val="0"/>
                          <w:divBdr>
                            <w:top w:val="none" w:sz="0" w:space="0" w:color="EAEAEA"/>
                            <w:left w:val="none" w:sz="0" w:space="0" w:color="EAEAEA"/>
                            <w:bottom w:val="single" w:sz="6" w:space="15" w:color="EAEAEA"/>
                            <w:right w:val="none" w:sz="0" w:space="0" w:color="EAEAEA"/>
                          </w:divBdr>
                          <w:divsChild>
                            <w:div w:id="1899439650">
                              <w:marLeft w:val="930"/>
                              <w:marRight w:val="0"/>
                              <w:marTop w:val="180"/>
                              <w:marBottom w:val="0"/>
                              <w:divBdr>
                                <w:top w:val="none" w:sz="0" w:space="0" w:color="auto"/>
                                <w:left w:val="none" w:sz="0" w:space="0" w:color="auto"/>
                                <w:bottom w:val="none" w:sz="0" w:space="0" w:color="auto"/>
                                <w:right w:val="none" w:sz="0" w:space="0" w:color="auto"/>
                              </w:divBdr>
                              <w:divsChild>
                                <w:div w:id="751900977">
                                  <w:marLeft w:val="0"/>
                                  <w:marRight w:val="0"/>
                                  <w:marTop w:val="0"/>
                                  <w:marBottom w:val="0"/>
                                  <w:divBdr>
                                    <w:top w:val="none" w:sz="0" w:space="0" w:color="auto"/>
                                    <w:left w:val="none" w:sz="0" w:space="0" w:color="auto"/>
                                    <w:bottom w:val="none" w:sz="0" w:space="0" w:color="auto"/>
                                    <w:right w:val="none" w:sz="0" w:space="0" w:color="auto"/>
                                  </w:divBdr>
                                  <w:divsChild>
                                    <w:div w:id="238247323">
                                      <w:marLeft w:val="0"/>
                                      <w:marRight w:val="0"/>
                                      <w:marTop w:val="0"/>
                                      <w:marBottom w:val="0"/>
                                      <w:divBdr>
                                        <w:top w:val="none" w:sz="0" w:space="0" w:color="auto"/>
                                        <w:left w:val="none" w:sz="0" w:space="0" w:color="auto"/>
                                        <w:bottom w:val="none" w:sz="0" w:space="0" w:color="auto"/>
                                        <w:right w:val="none" w:sz="0" w:space="0" w:color="auto"/>
                                      </w:divBdr>
                                      <w:divsChild>
                                        <w:div w:id="2075394852">
                                          <w:marLeft w:val="0"/>
                                          <w:marRight w:val="0"/>
                                          <w:marTop w:val="0"/>
                                          <w:marBottom w:val="0"/>
                                          <w:divBdr>
                                            <w:top w:val="none" w:sz="0" w:space="0" w:color="auto"/>
                                            <w:left w:val="none" w:sz="0" w:space="0" w:color="auto"/>
                                            <w:bottom w:val="none" w:sz="0" w:space="0" w:color="auto"/>
                                            <w:right w:val="none" w:sz="0" w:space="0" w:color="auto"/>
                                          </w:divBdr>
                                          <w:divsChild>
                                            <w:div w:id="1131024095">
                                              <w:marLeft w:val="0"/>
                                              <w:marRight w:val="0"/>
                                              <w:marTop w:val="0"/>
                                              <w:marBottom w:val="0"/>
                                              <w:divBdr>
                                                <w:top w:val="none" w:sz="0" w:space="0" w:color="auto"/>
                                                <w:left w:val="none" w:sz="0" w:space="0" w:color="auto"/>
                                                <w:bottom w:val="none" w:sz="0" w:space="0" w:color="auto"/>
                                                <w:right w:val="none" w:sz="0" w:space="0" w:color="auto"/>
                                              </w:divBdr>
                                              <w:divsChild>
                                                <w:div w:id="1426342475">
                                                  <w:marLeft w:val="0"/>
                                                  <w:marRight w:val="0"/>
                                                  <w:marTop w:val="0"/>
                                                  <w:marBottom w:val="0"/>
                                                  <w:divBdr>
                                                    <w:top w:val="none" w:sz="0" w:space="0" w:color="auto"/>
                                                    <w:left w:val="none" w:sz="0" w:space="0" w:color="auto"/>
                                                    <w:bottom w:val="none" w:sz="0" w:space="0" w:color="auto"/>
                                                    <w:right w:val="none" w:sz="0" w:space="0" w:color="auto"/>
                                                  </w:divBdr>
                                                  <w:divsChild>
                                                    <w:div w:id="429160192">
                                                      <w:marLeft w:val="0"/>
                                                      <w:marRight w:val="0"/>
                                                      <w:marTop w:val="0"/>
                                                      <w:marBottom w:val="0"/>
                                                      <w:divBdr>
                                                        <w:top w:val="none" w:sz="0" w:space="0" w:color="auto"/>
                                                        <w:left w:val="none" w:sz="0" w:space="0" w:color="auto"/>
                                                        <w:bottom w:val="none" w:sz="0" w:space="0" w:color="auto"/>
                                                        <w:right w:val="none" w:sz="0" w:space="0" w:color="auto"/>
                                                      </w:divBdr>
                                                      <w:divsChild>
                                                        <w:div w:id="511186242">
                                                          <w:marLeft w:val="0"/>
                                                          <w:marRight w:val="0"/>
                                                          <w:marTop w:val="0"/>
                                                          <w:marBottom w:val="0"/>
                                                          <w:divBdr>
                                                            <w:top w:val="none" w:sz="0" w:space="0" w:color="auto"/>
                                                            <w:left w:val="none" w:sz="0" w:space="0" w:color="auto"/>
                                                            <w:bottom w:val="none" w:sz="0" w:space="0" w:color="auto"/>
                                                            <w:right w:val="none" w:sz="0" w:space="0" w:color="auto"/>
                                                          </w:divBdr>
                                                          <w:divsChild>
                                                            <w:div w:id="4879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7674343">
      <w:bodyDiv w:val="1"/>
      <w:marLeft w:val="0"/>
      <w:marRight w:val="0"/>
      <w:marTop w:val="0"/>
      <w:marBottom w:val="0"/>
      <w:divBdr>
        <w:top w:val="none" w:sz="0" w:space="0" w:color="auto"/>
        <w:left w:val="none" w:sz="0" w:space="0" w:color="auto"/>
        <w:bottom w:val="none" w:sz="0" w:space="0" w:color="auto"/>
        <w:right w:val="none" w:sz="0" w:space="0" w:color="auto"/>
      </w:divBdr>
      <w:divsChild>
        <w:div w:id="1070153277">
          <w:marLeft w:val="2124"/>
          <w:marRight w:val="0"/>
          <w:marTop w:val="0"/>
          <w:marBottom w:val="0"/>
          <w:divBdr>
            <w:top w:val="none" w:sz="0" w:space="0" w:color="auto"/>
            <w:left w:val="none" w:sz="0" w:space="0" w:color="auto"/>
            <w:bottom w:val="single" w:sz="8" w:space="1" w:color="auto"/>
            <w:right w:val="none" w:sz="0" w:space="0" w:color="auto"/>
          </w:divBdr>
        </w:div>
      </w:divsChild>
    </w:div>
    <w:div w:id="1442414168">
      <w:bodyDiv w:val="1"/>
      <w:marLeft w:val="0"/>
      <w:marRight w:val="0"/>
      <w:marTop w:val="0"/>
      <w:marBottom w:val="0"/>
      <w:divBdr>
        <w:top w:val="none" w:sz="0" w:space="0" w:color="auto"/>
        <w:left w:val="none" w:sz="0" w:space="0" w:color="auto"/>
        <w:bottom w:val="none" w:sz="0" w:space="0" w:color="auto"/>
        <w:right w:val="none" w:sz="0" w:space="0" w:color="auto"/>
      </w:divBdr>
    </w:div>
    <w:div w:id="1456172165">
      <w:bodyDiv w:val="1"/>
      <w:marLeft w:val="0"/>
      <w:marRight w:val="0"/>
      <w:marTop w:val="0"/>
      <w:marBottom w:val="0"/>
      <w:divBdr>
        <w:top w:val="none" w:sz="0" w:space="0" w:color="auto"/>
        <w:left w:val="none" w:sz="0" w:space="0" w:color="auto"/>
        <w:bottom w:val="none" w:sz="0" w:space="0" w:color="auto"/>
        <w:right w:val="none" w:sz="0" w:space="0" w:color="auto"/>
      </w:divBdr>
    </w:div>
    <w:div w:id="1459639304">
      <w:bodyDiv w:val="1"/>
      <w:marLeft w:val="0"/>
      <w:marRight w:val="0"/>
      <w:marTop w:val="0"/>
      <w:marBottom w:val="0"/>
      <w:divBdr>
        <w:top w:val="none" w:sz="0" w:space="0" w:color="auto"/>
        <w:left w:val="none" w:sz="0" w:space="0" w:color="auto"/>
        <w:bottom w:val="none" w:sz="0" w:space="0" w:color="auto"/>
        <w:right w:val="none" w:sz="0" w:space="0" w:color="auto"/>
      </w:divBdr>
    </w:div>
    <w:div w:id="1477452389">
      <w:bodyDiv w:val="1"/>
      <w:marLeft w:val="0"/>
      <w:marRight w:val="0"/>
      <w:marTop w:val="0"/>
      <w:marBottom w:val="0"/>
      <w:divBdr>
        <w:top w:val="none" w:sz="0" w:space="0" w:color="auto"/>
        <w:left w:val="none" w:sz="0" w:space="0" w:color="auto"/>
        <w:bottom w:val="none" w:sz="0" w:space="0" w:color="auto"/>
        <w:right w:val="none" w:sz="0" w:space="0" w:color="auto"/>
      </w:divBdr>
    </w:div>
    <w:div w:id="1483043153">
      <w:bodyDiv w:val="1"/>
      <w:marLeft w:val="0"/>
      <w:marRight w:val="0"/>
      <w:marTop w:val="0"/>
      <w:marBottom w:val="0"/>
      <w:divBdr>
        <w:top w:val="none" w:sz="0" w:space="0" w:color="auto"/>
        <w:left w:val="none" w:sz="0" w:space="0" w:color="auto"/>
        <w:bottom w:val="none" w:sz="0" w:space="0" w:color="auto"/>
        <w:right w:val="none" w:sz="0" w:space="0" w:color="auto"/>
      </w:divBdr>
    </w:div>
    <w:div w:id="1510295267">
      <w:bodyDiv w:val="1"/>
      <w:marLeft w:val="0"/>
      <w:marRight w:val="0"/>
      <w:marTop w:val="0"/>
      <w:marBottom w:val="0"/>
      <w:divBdr>
        <w:top w:val="none" w:sz="0" w:space="0" w:color="auto"/>
        <w:left w:val="none" w:sz="0" w:space="0" w:color="auto"/>
        <w:bottom w:val="none" w:sz="0" w:space="0" w:color="auto"/>
        <w:right w:val="none" w:sz="0" w:space="0" w:color="auto"/>
      </w:divBdr>
    </w:div>
    <w:div w:id="1511677921">
      <w:bodyDiv w:val="1"/>
      <w:marLeft w:val="0"/>
      <w:marRight w:val="0"/>
      <w:marTop w:val="0"/>
      <w:marBottom w:val="0"/>
      <w:divBdr>
        <w:top w:val="none" w:sz="0" w:space="0" w:color="auto"/>
        <w:left w:val="none" w:sz="0" w:space="0" w:color="auto"/>
        <w:bottom w:val="none" w:sz="0" w:space="0" w:color="auto"/>
        <w:right w:val="none" w:sz="0" w:space="0" w:color="auto"/>
      </w:divBdr>
    </w:div>
    <w:div w:id="1531802643">
      <w:bodyDiv w:val="1"/>
      <w:marLeft w:val="0"/>
      <w:marRight w:val="0"/>
      <w:marTop w:val="0"/>
      <w:marBottom w:val="0"/>
      <w:divBdr>
        <w:top w:val="none" w:sz="0" w:space="0" w:color="auto"/>
        <w:left w:val="none" w:sz="0" w:space="0" w:color="auto"/>
        <w:bottom w:val="none" w:sz="0" w:space="0" w:color="auto"/>
        <w:right w:val="none" w:sz="0" w:space="0" w:color="auto"/>
      </w:divBdr>
    </w:div>
    <w:div w:id="1536310577">
      <w:bodyDiv w:val="1"/>
      <w:marLeft w:val="0"/>
      <w:marRight w:val="0"/>
      <w:marTop w:val="0"/>
      <w:marBottom w:val="0"/>
      <w:divBdr>
        <w:top w:val="none" w:sz="0" w:space="0" w:color="auto"/>
        <w:left w:val="none" w:sz="0" w:space="0" w:color="auto"/>
        <w:bottom w:val="none" w:sz="0" w:space="0" w:color="auto"/>
        <w:right w:val="none" w:sz="0" w:space="0" w:color="auto"/>
      </w:divBdr>
      <w:divsChild>
        <w:div w:id="506944134">
          <w:marLeft w:val="0"/>
          <w:marRight w:val="0"/>
          <w:marTop w:val="0"/>
          <w:marBottom w:val="0"/>
          <w:divBdr>
            <w:top w:val="none" w:sz="0" w:space="0" w:color="auto"/>
            <w:left w:val="none" w:sz="0" w:space="0" w:color="auto"/>
            <w:bottom w:val="none" w:sz="0" w:space="0" w:color="auto"/>
            <w:right w:val="none" w:sz="0" w:space="0" w:color="auto"/>
          </w:divBdr>
        </w:div>
      </w:divsChild>
    </w:div>
    <w:div w:id="1542864626">
      <w:bodyDiv w:val="1"/>
      <w:marLeft w:val="0"/>
      <w:marRight w:val="0"/>
      <w:marTop w:val="0"/>
      <w:marBottom w:val="0"/>
      <w:divBdr>
        <w:top w:val="none" w:sz="0" w:space="0" w:color="auto"/>
        <w:left w:val="none" w:sz="0" w:space="0" w:color="auto"/>
        <w:bottom w:val="none" w:sz="0" w:space="0" w:color="auto"/>
        <w:right w:val="none" w:sz="0" w:space="0" w:color="auto"/>
      </w:divBdr>
    </w:div>
    <w:div w:id="1571845190">
      <w:bodyDiv w:val="1"/>
      <w:marLeft w:val="0"/>
      <w:marRight w:val="0"/>
      <w:marTop w:val="0"/>
      <w:marBottom w:val="0"/>
      <w:divBdr>
        <w:top w:val="none" w:sz="0" w:space="0" w:color="auto"/>
        <w:left w:val="none" w:sz="0" w:space="0" w:color="auto"/>
        <w:bottom w:val="none" w:sz="0" w:space="0" w:color="auto"/>
        <w:right w:val="none" w:sz="0" w:space="0" w:color="auto"/>
      </w:divBdr>
    </w:div>
    <w:div w:id="1588078332">
      <w:bodyDiv w:val="1"/>
      <w:marLeft w:val="0"/>
      <w:marRight w:val="0"/>
      <w:marTop w:val="0"/>
      <w:marBottom w:val="0"/>
      <w:divBdr>
        <w:top w:val="none" w:sz="0" w:space="0" w:color="auto"/>
        <w:left w:val="none" w:sz="0" w:space="0" w:color="auto"/>
        <w:bottom w:val="none" w:sz="0" w:space="0" w:color="auto"/>
        <w:right w:val="none" w:sz="0" w:space="0" w:color="auto"/>
      </w:divBdr>
    </w:div>
    <w:div w:id="1632787242">
      <w:bodyDiv w:val="1"/>
      <w:marLeft w:val="0"/>
      <w:marRight w:val="0"/>
      <w:marTop w:val="0"/>
      <w:marBottom w:val="0"/>
      <w:divBdr>
        <w:top w:val="none" w:sz="0" w:space="0" w:color="auto"/>
        <w:left w:val="none" w:sz="0" w:space="0" w:color="auto"/>
        <w:bottom w:val="none" w:sz="0" w:space="0" w:color="auto"/>
        <w:right w:val="none" w:sz="0" w:space="0" w:color="auto"/>
      </w:divBdr>
    </w:div>
    <w:div w:id="1657414904">
      <w:bodyDiv w:val="1"/>
      <w:marLeft w:val="0"/>
      <w:marRight w:val="0"/>
      <w:marTop w:val="0"/>
      <w:marBottom w:val="0"/>
      <w:divBdr>
        <w:top w:val="none" w:sz="0" w:space="0" w:color="auto"/>
        <w:left w:val="none" w:sz="0" w:space="0" w:color="auto"/>
        <w:bottom w:val="none" w:sz="0" w:space="0" w:color="auto"/>
        <w:right w:val="none" w:sz="0" w:space="0" w:color="auto"/>
      </w:divBdr>
    </w:div>
    <w:div w:id="1661540242">
      <w:bodyDiv w:val="1"/>
      <w:marLeft w:val="0"/>
      <w:marRight w:val="0"/>
      <w:marTop w:val="0"/>
      <w:marBottom w:val="0"/>
      <w:divBdr>
        <w:top w:val="none" w:sz="0" w:space="0" w:color="auto"/>
        <w:left w:val="none" w:sz="0" w:space="0" w:color="auto"/>
        <w:bottom w:val="none" w:sz="0" w:space="0" w:color="auto"/>
        <w:right w:val="none" w:sz="0" w:space="0" w:color="auto"/>
      </w:divBdr>
    </w:div>
    <w:div w:id="1678388039">
      <w:bodyDiv w:val="1"/>
      <w:marLeft w:val="0"/>
      <w:marRight w:val="0"/>
      <w:marTop w:val="0"/>
      <w:marBottom w:val="0"/>
      <w:divBdr>
        <w:top w:val="none" w:sz="0" w:space="0" w:color="auto"/>
        <w:left w:val="none" w:sz="0" w:space="0" w:color="auto"/>
        <w:bottom w:val="none" w:sz="0" w:space="0" w:color="auto"/>
        <w:right w:val="none" w:sz="0" w:space="0" w:color="auto"/>
      </w:divBdr>
    </w:div>
    <w:div w:id="1742799142">
      <w:bodyDiv w:val="1"/>
      <w:marLeft w:val="0"/>
      <w:marRight w:val="0"/>
      <w:marTop w:val="0"/>
      <w:marBottom w:val="0"/>
      <w:divBdr>
        <w:top w:val="none" w:sz="0" w:space="0" w:color="auto"/>
        <w:left w:val="none" w:sz="0" w:space="0" w:color="auto"/>
        <w:bottom w:val="none" w:sz="0" w:space="0" w:color="auto"/>
        <w:right w:val="none" w:sz="0" w:space="0" w:color="auto"/>
      </w:divBdr>
      <w:divsChild>
        <w:div w:id="1050812240">
          <w:marLeft w:val="0"/>
          <w:marRight w:val="0"/>
          <w:marTop w:val="0"/>
          <w:marBottom w:val="0"/>
          <w:divBdr>
            <w:top w:val="none" w:sz="0" w:space="0" w:color="auto"/>
            <w:left w:val="none" w:sz="0" w:space="0" w:color="auto"/>
            <w:bottom w:val="none" w:sz="0" w:space="0" w:color="auto"/>
            <w:right w:val="none" w:sz="0" w:space="0" w:color="auto"/>
          </w:divBdr>
          <w:divsChild>
            <w:div w:id="2139642291">
              <w:marLeft w:val="0"/>
              <w:marRight w:val="0"/>
              <w:marTop w:val="0"/>
              <w:marBottom w:val="0"/>
              <w:divBdr>
                <w:top w:val="none" w:sz="0" w:space="0" w:color="auto"/>
                <w:left w:val="none" w:sz="0" w:space="0" w:color="auto"/>
                <w:bottom w:val="none" w:sz="0" w:space="0" w:color="auto"/>
                <w:right w:val="none" w:sz="0" w:space="0" w:color="auto"/>
              </w:divBdr>
              <w:divsChild>
                <w:div w:id="391849734">
                  <w:marLeft w:val="0"/>
                  <w:marRight w:val="0"/>
                  <w:marTop w:val="0"/>
                  <w:marBottom w:val="0"/>
                  <w:divBdr>
                    <w:top w:val="none" w:sz="0" w:space="0" w:color="auto"/>
                    <w:left w:val="none" w:sz="0" w:space="0" w:color="auto"/>
                    <w:bottom w:val="none" w:sz="0" w:space="0" w:color="auto"/>
                    <w:right w:val="none" w:sz="0" w:space="0" w:color="auto"/>
                  </w:divBdr>
                  <w:divsChild>
                    <w:div w:id="7597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96050">
      <w:bodyDiv w:val="1"/>
      <w:marLeft w:val="0"/>
      <w:marRight w:val="0"/>
      <w:marTop w:val="0"/>
      <w:marBottom w:val="0"/>
      <w:divBdr>
        <w:top w:val="none" w:sz="0" w:space="0" w:color="auto"/>
        <w:left w:val="none" w:sz="0" w:space="0" w:color="auto"/>
        <w:bottom w:val="none" w:sz="0" w:space="0" w:color="auto"/>
        <w:right w:val="none" w:sz="0" w:space="0" w:color="auto"/>
      </w:divBdr>
    </w:div>
    <w:div w:id="1779788898">
      <w:bodyDiv w:val="1"/>
      <w:marLeft w:val="0"/>
      <w:marRight w:val="0"/>
      <w:marTop w:val="0"/>
      <w:marBottom w:val="0"/>
      <w:divBdr>
        <w:top w:val="none" w:sz="0" w:space="0" w:color="auto"/>
        <w:left w:val="none" w:sz="0" w:space="0" w:color="auto"/>
        <w:bottom w:val="none" w:sz="0" w:space="0" w:color="auto"/>
        <w:right w:val="none" w:sz="0" w:space="0" w:color="auto"/>
      </w:divBdr>
    </w:div>
    <w:div w:id="1816221054">
      <w:bodyDiv w:val="1"/>
      <w:marLeft w:val="0"/>
      <w:marRight w:val="0"/>
      <w:marTop w:val="0"/>
      <w:marBottom w:val="0"/>
      <w:divBdr>
        <w:top w:val="none" w:sz="0" w:space="0" w:color="auto"/>
        <w:left w:val="none" w:sz="0" w:space="0" w:color="auto"/>
        <w:bottom w:val="none" w:sz="0" w:space="0" w:color="auto"/>
        <w:right w:val="none" w:sz="0" w:space="0" w:color="auto"/>
      </w:divBdr>
    </w:div>
    <w:div w:id="1859077707">
      <w:bodyDiv w:val="1"/>
      <w:marLeft w:val="0"/>
      <w:marRight w:val="0"/>
      <w:marTop w:val="0"/>
      <w:marBottom w:val="0"/>
      <w:divBdr>
        <w:top w:val="none" w:sz="0" w:space="0" w:color="auto"/>
        <w:left w:val="none" w:sz="0" w:space="0" w:color="auto"/>
        <w:bottom w:val="none" w:sz="0" w:space="0" w:color="auto"/>
        <w:right w:val="none" w:sz="0" w:space="0" w:color="auto"/>
      </w:divBdr>
    </w:div>
    <w:div w:id="1864516064">
      <w:bodyDiv w:val="1"/>
      <w:marLeft w:val="0"/>
      <w:marRight w:val="0"/>
      <w:marTop w:val="0"/>
      <w:marBottom w:val="0"/>
      <w:divBdr>
        <w:top w:val="none" w:sz="0" w:space="0" w:color="auto"/>
        <w:left w:val="none" w:sz="0" w:space="0" w:color="auto"/>
        <w:bottom w:val="none" w:sz="0" w:space="0" w:color="auto"/>
        <w:right w:val="none" w:sz="0" w:space="0" w:color="auto"/>
      </w:divBdr>
    </w:div>
    <w:div w:id="1864975064">
      <w:bodyDiv w:val="1"/>
      <w:marLeft w:val="0"/>
      <w:marRight w:val="0"/>
      <w:marTop w:val="0"/>
      <w:marBottom w:val="0"/>
      <w:divBdr>
        <w:top w:val="none" w:sz="0" w:space="0" w:color="auto"/>
        <w:left w:val="none" w:sz="0" w:space="0" w:color="auto"/>
        <w:bottom w:val="none" w:sz="0" w:space="0" w:color="auto"/>
        <w:right w:val="none" w:sz="0" w:space="0" w:color="auto"/>
      </w:divBdr>
    </w:div>
    <w:div w:id="1875574828">
      <w:bodyDiv w:val="1"/>
      <w:marLeft w:val="0"/>
      <w:marRight w:val="0"/>
      <w:marTop w:val="0"/>
      <w:marBottom w:val="0"/>
      <w:divBdr>
        <w:top w:val="none" w:sz="0" w:space="0" w:color="auto"/>
        <w:left w:val="none" w:sz="0" w:space="0" w:color="auto"/>
        <w:bottom w:val="none" w:sz="0" w:space="0" w:color="auto"/>
        <w:right w:val="none" w:sz="0" w:space="0" w:color="auto"/>
      </w:divBdr>
    </w:div>
    <w:div w:id="1894927048">
      <w:bodyDiv w:val="1"/>
      <w:marLeft w:val="0"/>
      <w:marRight w:val="0"/>
      <w:marTop w:val="0"/>
      <w:marBottom w:val="0"/>
      <w:divBdr>
        <w:top w:val="none" w:sz="0" w:space="0" w:color="auto"/>
        <w:left w:val="none" w:sz="0" w:space="0" w:color="auto"/>
        <w:bottom w:val="none" w:sz="0" w:space="0" w:color="auto"/>
        <w:right w:val="none" w:sz="0" w:space="0" w:color="auto"/>
      </w:divBdr>
    </w:div>
    <w:div w:id="1937588873">
      <w:bodyDiv w:val="1"/>
      <w:marLeft w:val="0"/>
      <w:marRight w:val="0"/>
      <w:marTop w:val="0"/>
      <w:marBottom w:val="0"/>
      <w:divBdr>
        <w:top w:val="none" w:sz="0" w:space="0" w:color="auto"/>
        <w:left w:val="none" w:sz="0" w:space="0" w:color="auto"/>
        <w:bottom w:val="none" w:sz="0" w:space="0" w:color="auto"/>
        <w:right w:val="none" w:sz="0" w:space="0" w:color="auto"/>
      </w:divBdr>
    </w:div>
    <w:div w:id="1938755080">
      <w:bodyDiv w:val="1"/>
      <w:marLeft w:val="0"/>
      <w:marRight w:val="0"/>
      <w:marTop w:val="0"/>
      <w:marBottom w:val="0"/>
      <w:divBdr>
        <w:top w:val="none" w:sz="0" w:space="0" w:color="auto"/>
        <w:left w:val="none" w:sz="0" w:space="0" w:color="auto"/>
        <w:bottom w:val="none" w:sz="0" w:space="0" w:color="auto"/>
        <w:right w:val="none" w:sz="0" w:space="0" w:color="auto"/>
      </w:divBdr>
    </w:div>
    <w:div w:id="1940914861">
      <w:bodyDiv w:val="1"/>
      <w:marLeft w:val="0"/>
      <w:marRight w:val="0"/>
      <w:marTop w:val="0"/>
      <w:marBottom w:val="0"/>
      <w:divBdr>
        <w:top w:val="none" w:sz="0" w:space="0" w:color="auto"/>
        <w:left w:val="none" w:sz="0" w:space="0" w:color="auto"/>
        <w:bottom w:val="none" w:sz="0" w:space="0" w:color="auto"/>
        <w:right w:val="none" w:sz="0" w:space="0" w:color="auto"/>
      </w:divBdr>
    </w:div>
    <w:div w:id="1994020781">
      <w:bodyDiv w:val="1"/>
      <w:marLeft w:val="0"/>
      <w:marRight w:val="0"/>
      <w:marTop w:val="0"/>
      <w:marBottom w:val="0"/>
      <w:divBdr>
        <w:top w:val="none" w:sz="0" w:space="0" w:color="auto"/>
        <w:left w:val="none" w:sz="0" w:space="0" w:color="auto"/>
        <w:bottom w:val="none" w:sz="0" w:space="0" w:color="auto"/>
        <w:right w:val="none" w:sz="0" w:space="0" w:color="auto"/>
      </w:divBdr>
    </w:div>
    <w:div w:id="1994404123">
      <w:bodyDiv w:val="1"/>
      <w:marLeft w:val="0"/>
      <w:marRight w:val="0"/>
      <w:marTop w:val="0"/>
      <w:marBottom w:val="0"/>
      <w:divBdr>
        <w:top w:val="none" w:sz="0" w:space="0" w:color="auto"/>
        <w:left w:val="none" w:sz="0" w:space="0" w:color="auto"/>
        <w:bottom w:val="none" w:sz="0" w:space="0" w:color="auto"/>
        <w:right w:val="none" w:sz="0" w:space="0" w:color="auto"/>
      </w:divBdr>
    </w:div>
    <w:div w:id="2029213429">
      <w:bodyDiv w:val="1"/>
      <w:marLeft w:val="0"/>
      <w:marRight w:val="0"/>
      <w:marTop w:val="0"/>
      <w:marBottom w:val="0"/>
      <w:divBdr>
        <w:top w:val="none" w:sz="0" w:space="0" w:color="auto"/>
        <w:left w:val="none" w:sz="0" w:space="0" w:color="auto"/>
        <w:bottom w:val="none" w:sz="0" w:space="0" w:color="auto"/>
        <w:right w:val="none" w:sz="0" w:space="0" w:color="auto"/>
      </w:divBdr>
      <w:divsChild>
        <w:div w:id="318384968">
          <w:marLeft w:val="0"/>
          <w:marRight w:val="0"/>
          <w:marTop w:val="0"/>
          <w:marBottom w:val="0"/>
          <w:divBdr>
            <w:top w:val="none" w:sz="0" w:space="0" w:color="auto"/>
            <w:left w:val="none" w:sz="0" w:space="0" w:color="auto"/>
            <w:bottom w:val="none" w:sz="0" w:space="0" w:color="auto"/>
            <w:right w:val="none" w:sz="0" w:space="0" w:color="auto"/>
          </w:divBdr>
          <w:divsChild>
            <w:div w:id="574558962">
              <w:marLeft w:val="0"/>
              <w:marRight w:val="0"/>
              <w:marTop w:val="0"/>
              <w:marBottom w:val="0"/>
              <w:divBdr>
                <w:top w:val="none" w:sz="0" w:space="0" w:color="auto"/>
                <w:left w:val="none" w:sz="0" w:space="0" w:color="auto"/>
                <w:bottom w:val="none" w:sz="0" w:space="0" w:color="auto"/>
                <w:right w:val="none" w:sz="0" w:space="0" w:color="auto"/>
              </w:divBdr>
              <w:divsChild>
                <w:div w:id="1925531147">
                  <w:marLeft w:val="0"/>
                  <w:marRight w:val="0"/>
                  <w:marTop w:val="0"/>
                  <w:marBottom w:val="0"/>
                  <w:divBdr>
                    <w:top w:val="none" w:sz="0" w:space="0" w:color="auto"/>
                    <w:left w:val="none" w:sz="0" w:space="0" w:color="auto"/>
                    <w:bottom w:val="none" w:sz="0" w:space="0" w:color="auto"/>
                    <w:right w:val="none" w:sz="0" w:space="0" w:color="auto"/>
                  </w:divBdr>
                  <w:divsChild>
                    <w:div w:id="20575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7462">
      <w:bodyDiv w:val="1"/>
      <w:marLeft w:val="0"/>
      <w:marRight w:val="0"/>
      <w:marTop w:val="0"/>
      <w:marBottom w:val="0"/>
      <w:divBdr>
        <w:top w:val="none" w:sz="0" w:space="0" w:color="auto"/>
        <w:left w:val="none" w:sz="0" w:space="0" w:color="auto"/>
        <w:bottom w:val="none" w:sz="0" w:space="0" w:color="auto"/>
        <w:right w:val="none" w:sz="0" w:space="0" w:color="auto"/>
      </w:divBdr>
      <w:divsChild>
        <w:div w:id="1316912660">
          <w:marLeft w:val="0"/>
          <w:marRight w:val="0"/>
          <w:marTop w:val="0"/>
          <w:marBottom w:val="0"/>
          <w:divBdr>
            <w:top w:val="none" w:sz="0" w:space="0" w:color="auto"/>
            <w:left w:val="none" w:sz="0" w:space="0" w:color="auto"/>
            <w:bottom w:val="none" w:sz="0" w:space="0" w:color="auto"/>
            <w:right w:val="none" w:sz="0" w:space="0" w:color="auto"/>
          </w:divBdr>
        </w:div>
      </w:divsChild>
    </w:div>
    <w:div w:id="2045396546">
      <w:bodyDiv w:val="1"/>
      <w:marLeft w:val="0"/>
      <w:marRight w:val="0"/>
      <w:marTop w:val="0"/>
      <w:marBottom w:val="0"/>
      <w:divBdr>
        <w:top w:val="none" w:sz="0" w:space="0" w:color="auto"/>
        <w:left w:val="none" w:sz="0" w:space="0" w:color="auto"/>
        <w:bottom w:val="none" w:sz="0" w:space="0" w:color="auto"/>
        <w:right w:val="none" w:sz="0" w:space="0" w:color="auto"/>
      </w:divBdr>
    </w:div>
    <w:div w:id="2055806901">
      <w:bodyDiv w:val="1"/>
      <w:marLeft w:val="0"/>
      <w:marRight w:val="0"/>
      <w:marTop w:val="0"/>
      <w:marBottom w:val="0"/>
      <w:divBdr>
        <w:top w:val="none" w:sz="0" w:space="0" w:color="auto"/>
        <w:left w:val="none" w:sz="0" w:space="0" w:color="auto"/>
        <w:bottom w:val="none" w:sz="0" w:space="0" w:color="auto"/>
        <w:right w:val="none" w:sz="0" w:space="0" w:color="auto"/>
      </w:divBdr>
    </w:div>
    <w:div w:id="205615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676E5-69F9-49A1-AD84-C813AC7DE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32</Pages>
  <Words>11014</Words>
  <Characters>60579</Characters>
  <Application>Microsoft Office Word</Application>
  <DocSecurity>0</DocSecurity>
  <Lines>504</Lines>
  <Paragraphs>142</Paragraphs>
  <ScaleCrop>false</ScaleCrop>
  <HeadingPairs>
    <vt:vector size="2" baseType="variant">
      <vt:variant>
        <vt:lpstr>Título</vt:lpstr>
      </vt:variant>
      <vt:variant>
        <vt:i4>1</vt:i4>
      </vt:variant>
    </vt:vector>
  </HeadingPairs>
  <TitlesOfParts>
    <vt:vector size="1" baseType="lpstr">
      <vt:lpstr/>
    </vt:vector>
  </TitlesOfParts>
  <Company>EMB-CMMEP-01</Company>
  <LinksUpToDate>false</LinksUpToDate>
  <CharactersWithSpaces>71451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Comisión Calidad</dc:creator>
  <cp:keywords/>
  <dc:description/>
  <cp:lastModifiedBy>Giras</cp:lastModifiedBy>
  <cp:revision>7</cp:revision>
  <cp:lastPrinted>2016-05-16T14:14:00Z</cp:lastPrinted>
  <dcterms:created xsi:type="dcterms:W3CDTF">2020-04-28T16:07:00Z</dcterms:created>
  <dcterms:modified xsi:type="dcterms:W3CDTF">2020-04-29T21:34:00Z</dcterms:modified>
</cp:coreProperties>
</file>