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349A" w:rsidRPr="00D334EF" w:rsidRDefault="000B349A" w:rsidP="003F77FB">
      <w:pPr>
        <w:jc w:val="center"/>
        <w:rPr>
          <w:rFonts w:ascii="Times New Roman" w:eastAsia="SimSun" w:hAnsi="Times New Roman"/>
          <w:b/>
          <w:lang w:val="es-ES"/>
        </w:rPr>
      </w:pPr>
    </w:p>
    <w:p w:rsidR="00A6492B" w:rsidRPr="00D334EF" w:rsidRDefault="00A6492B" w:rsidP="003F77FB">
      <w:pPr>
        <w:jc w:val="center"/>
        <w:rPr>
          <w:rFonts w:ascii="Times New Roman" w:eastAsia="SimSun" w:hAnsi="Times New Roman"/>
          <w:b/>
          <w:lang w:val="es-ES"/>
        </w:rPr>
      </w:pPr>
    </w:p>
    <w:p w:rsidR="00A6492B" w:rsidRPr="00D334EF" w:rsidRDefault="00A6492B" w:rsidP="003F77FB">
      <w:pPr>
        <w:jc w:val="center"/>
        <w:rPr>
          <w:rFonts w:ascii="Times New Roman" w:eastAsia="SimSun" w:hAnsi="Times New Roman"/>
          <w:b/>
          <w:lang w:val="es-ES"/>
        </w:rPr>
      </w:pPr>
    </w:p>
    <w:p w:rsidR="00A6492B" w:rsidRPr="00D334EF" w:rsidRDefault="00A6492B" w:rsidP="003F77FB">
      <w:pPr>
        <w:jc w:val="center"/>
        <w:rPr>
          <w:rFonts w:ascii="Times New Roman" w:eastAsia="SimSun" w:hAnsi="Times New Roman"/>
          <w:b/>
          <w:lang w:val="es-ES"/>
        </w:rPr>
      </w:pPr>
    </w:p>
    <w:p w:rsidR="00A6492B" w:rsidRPr="00D334EF" w:rsidRDefault="00A6492B" w:rsidP="003F77FB">
      <w:pPr>
        <w:jc w:val="center"/>
        <w:rPr>
          <w:rFonts w:ascii="Times New Roman" w:eastAsia="SimSun" w:hAnsi="Times New Roman"/>
          <w:b/>
          <w:lang w:val="es-ES"/>
        </w:rPr>
      </w:pPr>
    </w:p>
    <w:p w:rsidR="00A6492B" w:rsidRPr="00D334EF" w:rsidRDefault="00A6492B" w:rsidP="003F77FB">
      <w:pPr>
        <w:jc w:val="center"/>
        <w:rPr>
          <w:rFonts w:ascii="Times New Roman" w:eastAsia="SimSun" w:hAnsi="Times New Roman"/>
          <w:b/>
          <w:lang w:val="es-ES"/>
        </w:rPr>
      </w:pPr>
    </w:p>
    <w:p w:rsidR="000B349A" w:rsidRPr="00D334EF" w:rsidRDefault="000B349A" w:rsidP="003F77FB">
      <w:pPr>
        <w:jc w:val="center"/>
        <w:rPr>
          <w:rFonts w:ascii="Times New Roman" w:eastAsia="SimSun" w:hAnsi="Times New Roman"/>
          <w:b/>
          <w:lang w:val="es-ES"/>
        </w:rPr>
      </w:pPr>
    </w:p>
    <w:sdt>
      <w:sdtPr>
        <w:rPr>
          <w:rFonts w:ascii="Times New Roman" w:eastAsia="Batang" w:hAnsi="Times New Roman" w:cs="Times New Roman"/>
          <w:color w:val="auto"/>
          <w:sz w:val="24"/>
          <w:szCs w:val="24"/>
          <w:lang w:val="es-ES" w:eastAsia="es-ES"/>
        </w:rPr>
        <w:id w:val="-668869201"/>
        <w:docPartObj>
          <w:docPartGallery w:val="Table of Contents"/>
          <w:docPartUnique/>
        </w:docPartObj>
      </w:sdtPr>
      <w:sdtEndPr>
        <w:rPr>
          <w:b/>
          <w:bCs/>
        </w:rPr>
      </w:sdtEndPr>
      <w:sdtContent>
        <w:p w:rsidR="00747D5F" w:rsidRPr="008365AF" w:rsidRDefault="00747D5F" w:rsidP="00747D5F">
          <w:pPr>
            <w:pStyle w:val="TtulodeTDC"/>
            <w:jc w:val="center"/>
            <w:rPr>
              <w:rFonts w:ascii="Times New Roman" w:hAnsi="Times New Roman" w:cs="Times New Roman"/>
              <w:sz w:val="24"/>
              <w:szCs w:val="24"/>
              <w:lang w:val="es-ES"/>
            </w:rPr>
          </w:pPr>
          <w:r w:rsidRPr="008365AF">
            <w:rPr>
              <w:rFonts w:ascii="Times New Roman" w:hAnsi="Times New Roman" w:cs="Times New Roman"/>
              <w:sz w:val="24"/>
              <w:szCs w:val="24"/>
              <w:lang w:val="es-ES"/>
            </w:rPr>
            <w:t>Contenido</w:t>
          </w:r>
        </w:p>
        <w:p w:rsidR="00747D5F" w:rsidRPr="008365AF" w:rsidRDefault="00747D5F" w:rsidP="00747D5F">
          <w:pPr>
            <w:rPr>
              <w:rFonts w:ascii="Times New Roman" w:hAnsi="Times New Roman"/>
              <w:lang w:val="es-ES" w:eastAsia="es-CR"/>
            </w:rPr>
          </w:pPr>
        </w:p>
        <w:p w:rsidR="00747D5F" w:rsidRPr="008365AF" w:rsidRDefault="00747D5F" w:rsidP="00747D5F">
          <w:pPr>
            <w:rPr>
              <w:rFonts w:ascii="Times New Roman" w:hAnsi="Times New Roman"/>
              <w:lang w:val="es-ES" w:eastAsia="es-CR"/>
            </w:rPr>
          </w:pPr>
        </w:p>
        <w:p w:rsidR="00747D5F" w:rsidRPr="008365AF" w:rsidRDefault="00747D5F" w:rsidP="00747D5F">
          <w:pPr>
            <w:rPr>
              <w:rFonts w:ascii="Times New Roman" w:hAnsi="Times New Roman"/>
              <w:lang w:val="es-ES" w:eastAsia="es-CR"/>
            </w:rPr>
          </w:pPr>
        </w:p>
        <w:p w:rsidR="00747D5F" w:rsidRPr="008365AF" w:rsidRDefault="00747D5F" w:rsidP="00747D5F">
          <w:pPr>
            <w:rPr>
              <w:rFonts w:ascii="Times New Roman" w:hAnsi="Times New Roman"/>
              <w:lang w:val="es-ES" w:eastAsia="es-CR"/>
            </w:rPr>
          </w:pPr>
        </w:p>
        <w:p w:rsidR="008365AF" w:rsidRDefault="00747D5F">
          <w:pPr>
            <w:pStyle w:val="TDC1"/>
            <w:tabs>
              <w:tab w:val="right" w:leader="dot" w:pos="8830"/>
            </w:tabs>
            <w:rPr>
              <w:rFonts w:asciiTheme="minorHAnsi" w:eastAsiaTheme="minorEastAsia" w:hAnsiTheme="minorHAnsi" w:cstheme="minorBidi"/>
              <w:noProof/>
              <w:sz w:val="22"/>
              <w:szCs w:val="22"/>
              <w:lang w:eastAsia="es-CR"/>
            </w:rPr>
          </w:pPr>
          <w:r w:rsidRPr="008365AF">
            <w:rPr>
              <w:rFonts w:ascii="Times New Roman" w:hAnsi="Times New Roman"/>
            </w:rPr>
            <w:fldChar w:fldCharType="begin"/>
          </w:r>
          <w:r w:rsidRPr="008365AF">
            <w:rPr>
              <w:rFonts w:ascii="Times New Roman" w:hAnsi="Times New Roman"/>
            </w:rPr>
            <w:instrText xml:space="preserve"> TOC \o "1-3" \h \z \u </w:instrText>
          </w:r>
          <w:r w:rsidRPr="008365AF">
            <w:rPr>
              <w:rFonts w:ascii="Times New Roman" w:hAnsi="Times New Roman"/>
            </w:rPr>
            <w:fldChar w:fldCharType="separate"/>
          </w:r>
          <w:hyperlink w:anchor="_Toc3463767" w:history="1">
            <w:r w:rsidR="008365AF" w:rsidRPr="00F1559D">
              <w:rPr>
                <w:rStyle w:val="Hipervnculo"/>
                <w:rFonts w:ascii="Times New Roman" w:hAnsi="Times New Roman"/>
                <w:noProof/>
              </w:rPr>
              <w:t>1. INTRODUCCIÓN</w:t>
            </w:r>
            <w:r w:rsidR="008365AF">
              <w:rPr>
                <w:noProof/>
                <w:webHidden/>
              </w:rPr>
              <w:tab/>
            </w:r>
            <w:r w:rsidR="008365AF">
              <w:rPr>
                <w:noProof/>
                <w:webHidden/>
              </w:rPr>
              <w:fldChar w:fldCharType="begin"/>
            </w:r>
            <w:r w:rsidR="008365AF">
              <w:rPr>
                <w:noProof/>
                <w:webHidden/>
              </w:rPr>
              <w:instrText xml:space="preserve"> PAGEREF _Toc3463767 \h </w:instrText>
            </w:r>
            <w:r w:rsidR="008365AF">
              <w:rPr>
                <w:noProof/>
                <w:webHidden/>
              </w:rPr>
            </w:r>
            <w:r w:rsidR="008365AF">
              <w:rPr>
                <w:noProof/>
                <w:webHidden/>
              </w:rPr>
              <w:fldChar w:fldCharType="separate"/>
            </w:r>
            <w:r w:rsidR="008365AF">
              <w:rPr>
                <w:noProof/>
                <w:webHidden/>
              </w:rPr>
              <w:t>2</w:t>
            </w:r>
            <w:r w:rsidR="008365AF">
              <w:rPr>
                <w:noProof/>
                <w:webHidden/>
              </w:rPr>
              <w:fldChar w:fldCharType="end"/>
            </w:r>
          </w:hyperlink>
        </w:p>
        <w:p w:rsidR="008365AF" w:rsidRDefault="00270985">
          <w:pPr>
            <w:pStyle w:val="TDC2"/>
            <w:tabs>
              <w:tab w:val="right" w:leader="dot" w:pos="8830"/>
            </w:tabs>
            <w:rPr>
              <w:rFonts w:asciiTheme="minorHAnsi" w:eastAsiaTheme="minorEastAsia" w:hAnsiTheme="minorHAnsi" w:cstheme="minorBidi"/>
              <w:noProof/>
              <w:sz w:val="22"/>
              <w:szCs w:val="22"/>
              <w:lang w:eastAsia="es-CR"/>
            </w:rPr>
          </w:pPr>
          <w:hyperlink w:anchor="_Toc3463768" w:history="1">
            <w:r w:rsidR="008365AF" w:rsidRPr="00F1559D">
              <w:rPr>
                <w:rStyle w:val="Hipervnculo"/>
                <w:rFonts w:ascii="Times New Roman" w:hAnsi="Times New Roman"/>
                <w:noProof/>
              </w:rPr>
              <w:t>1.1 Objetivo</w:t>
            </w:r>
            <w:r w:rsidR="008365AF">
              <w:rPr>
                <w:noProof/>
                <w:webHidden/>
              </w:rPr>
              <w:tab/>
            </w:r>
            <w:r w:rsidR="008365AF">
              <w:rPr>
                <w:noProof/>
                <w:webHidden/>
              </w:rPr>
              <w:fldChar w:fldCharType="begin"/>
            </w:r>
            <w:r w:rsidR="008365AF">
              <w:rPr>
                <w:noProof/>
                <w:webHidden/>
              </w:rPr>
              <w:instrText xml:space="preserve"> PAGEREF _Toc3463768 \h </w:instrText>
            </w:r>
            <w:r w:rsidR="008365AF">
              <w:rPr>
                <w:noProof/>
                <w:webHidden/>
              </w:rPr>
            </w:r>
            <w:r w:rsidR="008365AF">
              <w:rPr>
                <w:noProof/>
                <w:webHidden/>
              </w:rPr>
              <w:fldChar w:fldCharType="separate"/>
            </w:r>
            <w:r w:rsidR="008365AF">
              <w:rPr>
                <w:noProof/>
                <w:webHidden/>
              </w:rPr>
              <w:t>2</w:t>
            </w:r>
            <w:r w:rsidR="008365AF">
              <w:rPr>
                <w:noProof/>
                <w:webHidden/>
              </w:rPr>
              <w:fldChar w:fldCharType="end"/>
            </w:r>
          </w:hyperlink>
        </w:p>
        <w:p w:rsidR="008365AF" w:rsidRDefault="00270985">
          <w:pPr>
            <w:pStyle w:val="TDC2"/>
            <w:tabs>
              <w:tab w:val="right" w:leader="dot" w:pos="8830"/>
            </w:tabs>
            <w:rPr>
              <w:rFonts w:asciiTheme="minorHAnsi" w:eastAsiaTheme="minorEastAsia" w:hAnsiTheme="minorHAnsi" w:cstheme="minorBidi"/>
              <w:noProof/>
              <w:sz w:val="22"/>
              <w:szCs w:val="22"/>
              <w:lang w:eastAsia="es-CR"/>
            </w:rPr>
          </w:pPr>
          <w:hyperlink w:anchor="_Toc3463769" w:history="1">
            <w:r w:rsidR="008365AF" w:rsidRPr="00F1559D">
              <w:rPr>
                <w:rStyle w:val="Hipervnculo"/>
                <w:rFonts w:ascii="Times New Roman" w:hAnsi="Times New Roman"/>
                <w:noProof/>
              </w:rPr>
              <w:t>1.2 Alcance</w:t>
            </w:r>
            <w:r w:rsidR="008365AF">
              <w:rPr>
                <w:noProof/>
                <w:webHidden/>
              </w:rPr>
              <w:tab/>
            </w:r>
            <w:r w:rsidR="008365AF">
              <w:rPr>
                <w:noProof/>
                <w:webHidden/>
              </w:rPr>
              <w:fldChar w:fldCharType="begin"/>
            </w:r>
            <w:r w:rsidR="008365AF">
              <w:rPr>
                <w:noProof/>
                <w:webHidden/>
              </w:rPr>
              <w:instrText xml:space="preserve"> PAGEREF _Toc3463769 \h </w:instrText>
            </w:r>
            <w:r w:rsidR="008365AF">
              <w:rPr>
                <w:noProof/>
                <w:webHidden/>
              </w:rPr>
            </w:r>
            <w:r w:rsidR="008365AF">
              <w:rPr>
                <w:noProof/>
                <w:webHidden/>
              </w:rPr>
              <w:fldChar w:fldCharType="separate"/>
            </w:r>
            <w:r w:rsidR="008365AF">
              <w:rPr>
                <w:noProof/>
                <w:webHidden/>
              </w:rPr>
              <w:t>2</w:t>
            </w:r>
            <w:r w:rsidR="008365AF">
              <w:rPr>
                <w:noProof/>
                <w:webHidden/>
              </w:rPr>
              <w:fldChar w:fldCharType="end"/>
            </w:r>
          </w:hyperlink>
        </w:p>
        <w:p w:rsidR="008365AF" w:rsidRDefault="00270985">
          <w:pPr>
            <w:pStyle w:val="TDC1"/>
            <w:tabs>
              <w:tab w:val="right" w:leader="dot" w:pos="8830"/>
            </w:tabs>
            <w:rPr>
              <w:rFonts w:asciiTheme="minorHAnsi" w:eastAsiaTheme="minorEastAsia" w:hAnsiTheme="minorHAnsi" w:cstheme="minorBidi"/>
              <w:noProof/>
              <w:sz w:val="22"/>
              <w:szCs w:val="22"/>
              <w:lang w:eastAsia="es-CR"/>
            </w:rPr>
          </w:pPr>
          <w:hyperlink w:anchor="_Toc3463770" w:history="1">
            <w:r w:rsidR="008365AF" w:rsidRPr="00F1559D">
              <w:rPr>
                <w:rStyle w:val="Hipervnculo"/>
                <w:rFonts w:ascii="Times New Roman" w:hAnsi="Times New Roman"/>
                <w:noProof/>
              </w:rPr>
              <w:t>2. HALLAZGOS</w:t>
            </w:r>
            <w:r w:rsidR="008365AF">
              <w:rPr>
                <w:noProof/>
                <w:webHidden/>
              </w:rPr>
              <w:tab/>
            </w:r>
            <w:r w:rsidR="008365AF">
              <w:rPr>
                <w:noProof/>
                <w:webHidden/>
              </w:rPr>
              <w:fldChar w:fldCharType="begin"/>
            </w:r>
            <w:r w:rsidR="008365AF">
              <w:rPr>
                <w:noProof/>
                <w:webHidden/>
              </w:rPr>
              <w:instrText xml:space="preserve"> PAGEREF _Toc3463770 \h </w:instrText>
            </w:r>
            <w:r w:rsidR="008365AF">
              <w:rPr>
                <w:noProof/>
                <w:webHidden/>
              </w:rPr>
            </w:r>
            <w:r w:rsidR="008365AF">
              <w:rPr>
                <w:noProof/>
                <w:webHidden/>
              </w:rPr>
              <w:fldChar w:fldCharType="separate"/>
            </w:r>
            <w:r w:rsidR="008365AF">
              <w:rPr>
                <w:noProof/>
                <w:webHidden/>
              </w:rPr>
              <w:t>2</w:t>
            </w:r>
            <w:r w:rsidR="008365AF">
              <w:rPr>
                <w:noProof/>
                <w:webHidden/>
              </w:rPr>
              <w:fldChar w:fldCharType="end"/>
            </w:r>
          </w:hyperlink>
        </w:p>
        <w:p w:rsidR="008365AF" w:rsidRDefault="00270985">
          <w:pPr>
            <w:pStyle w:val="TDC1"/>
            <w:tabs>
              <w:tab w:val="right" w:leader="dot" w:pos="8830"/>
            </w:tabs>
            <w:rPr>
              <w:rFonts w:asciiTheme="minorHAnsi" w:eastAsiaTheme="minorEastAsia" w:hAnsiTheme="minorHAnsi" w:cstheme="minorBidi"/>
              <w:noProof/>
              <w:sz w:val="22"/>
              <w:szCs w:val="22"/>
              <w:lang w:eastAsia="es-CR"/>
            </w:rPr>
          </w:pPr>
          <w:hyperlink w:anchor="_Toc3463771" w:history="1">
            <w:r w:rsidR="008365AF" w:rsidRPr="00F1559D">
              <w:rPr>
                <w:rStyle w:val="Hipervnculo"/>
                <w:rFonts w:ascii="Times New Roman" w:hAnsi="Times New Roman"/>
                <w:noProof/>
              </w:rPr>
              <w:t>3. CONCLUSIÓN</w:t>
            </w:r>
            <w:r w:rsidR="008365AF">
              <w:rPr>
                <w:noProof/>
                <w:webHidden/>
              </w:rPr>
              <w:tab/>
            </w:r>
            <w:r w:rsidR="008365AF">
              <w:rPr>
                <w:noProof/>
                <w:webHidden/>
              </w:rPr>
              <w:fldChar w:fldCharType="begin"/>
            </w:r>
            <w:r w:rsidR="008365AF">
              <w:rPr>
                <w:noProof/>
                <w:webHidden/>
              </w:rPr>
              <w:instrText xml:space="preserve"> PAGEREF _Toc3463771 \h </w:instrText>
            </w:r>
            <w:r w:rsidR="008365AF">
              <w:rPr>
                <w:noProof/>
                <w:webHidden/>
              </w:rPr>
            </w:r>
            <w:r w:rsidR="008365AF">
              <w:rPr>
                <w:noProof/>
                <w:webHidden/>
              </w:rPr>
              <w:fldChar w:fldCharType="separate"/>
            </w:r>
            <w:r w:rsidR="008365AF">
              <w:rPr>
                <w:noProof/>
                <w:webHidden/>
              </w:rPr>
              <w:t>22</w:t>
            </w:r>
            <w:r w:rsidR="008365AF">
              <w:rPr>
                <w:noProof/>
                <w:webHidden/>
              </w:rPr>
              <w:fldChar w:fldCharType="end"/>
            </w:r>
          </w:hyperlink>
        </w:p>
        <w:p w:rsidR="008365AF" w:rsidRDefault="00270985">
          <w:pPr>
            <w:pStyle w:val="TDC1"/>
            <w:tabs>
              <w:tab w:val="right" w:leader="dot" w:pos="8830"/>
            </w:tabs>
            <w:rPr>
              <w:rFonts w:asciiTheme="minorHAnsi" w:eastAsiaTheme="minorEastAsia" w:hAnsiTheme="minorHAnsi" w:cstheme="minorBidi"/>
              <w:noProof/>
              <w:sz w:val="22"/>
              <w:szCs w:val="22"/>
              <w:lang w:eastAsia="es-CR"/>
            </w:rPr>
          </w:pPr>
          <w:hyperlink w:anchor="_Toc3463772" w:history="1">
            <w:r w:rsidR="008365AF" w:rsidRPr="00F1559D">
              <w:rPr>
                <w:rStyle w:val="Hipervnculo"/>
                <w:rFonts w:ascii="Times New Roman" w:hAnsi="Times New Roman"/>
                <w:noProof/>
              </w:rPr>
              <w:t>4. RECOMENDACIONES</w:t>
            </w:r>
            <w:r w:rsidR="008365AF">
              <w:rPr>
                <w:noProof/>
                <w:webHidden/>
              </w:rPr>
              <w:tab/>
            </w:r>
            <w:r w:rsidR="008365AF">
              <w:rPr>
                <w:noProof/>
                <w:webHidden/>
              </w:rPr>
              <w:fldChar w:fldCharType="begin"/>
            </w:r>
            <w:r w:rsidR="008365AF">
              <w:rPr>
                <w:noProof/>
                <w:webHidden/>
              </w:rPr>
              <w:instrText xml:space="preserve"> PAGEREF _Toc3463772 \h </w:instrText>
            </w:r>
            <w:r w:rsidR="008365AF">
              <w:rPr>
                <w:noProof/>
                <w:webHidden/>
              </w:rPr>
            </w:r>
            <w:r w:rsidR="008365AF">
              <w:rPr>
                <w:noProof/>
                <w:webHidden/>
              </w:rPr>
              <w:fldChar w:fldCharType="separate"/>
            </w:r>
            <w:r w:rsidR="008365AF">
              <w:rPr>
                <w:noProof/>
                <w:webHidden/>
              </w:rPr>
              <w:t>22</w:t>
            </w:r>
            <w:r w:rsidR="008365AF">
              <w:rPr>
                <w:noProof/>
                <w:webHidden/>
              </w:rPr>
              <w:fldChar w:fldCharType="end"/>
            </w:r>
          </w:hyperlink>
        </w:p>
        <w:p w:rsidR="008365AF" w:rsidRDefault="00270985">
          <w:pPr>
            <w:pStyle w:val="TDC1"/>
            <w:tabs>
              <w:tab w:val="right" w:leader="dot" w:pos="8830"/>
            </w:tabs>
            <w:rPr>
              <w:rFonts w:asciiTheme="minorHAnsi" w:eastAsiaTheme="minorEastAsia" w:hAnsiTheme="minorHAnsi" w:cstheme="minorBidi"/>
              <w:noProof/>
              <w:sz w:val="22"/>
              <w:szCs w:val="22"/>
              <w:lang w:eastAsia="es-CR"/>
            </w:rPr>
          </w:pPr>
          <w:hyperlink w:anchor="_Toc3463773" w:history="1">
            <w:r w:rsidR="008365AF" w:rsidRPr="00F1559D">
              <w:rPr>
                <w:rStyle w:val="Hipervnculo"/>
                <w:rFonts w:ascii="Times New Roman" w:hAnsi="Times New Roman"/>
                <w:noProof/>
              </w:rPr>
              <w:t>5. PUNTOS ESPECÍFICOS</w:t>
            </w:r>
            <w:r w:rsidR="008365AF">
              <w:rPr>
                <w:noProof/>
                <w:webHidden/>
              </w:rPr>
              <w:tab/>
            </w:r>
            <w:r w:rsidR="008365AF">
              <w:rPr>
                <w:noProof/>
                <w:webHidden/>
              </w:rPr>
              <w:fldChar w:fldCharType="begin"/>
            </w:r>
            <w:r w:rsidR="008365AF">
              <w:rPr>
                <w:noProof/>
                <w:webHidden/>
              </w:rPr>
              <w:instrText xml:space="preserve"> PAGEREF _Toc3463773 \h </w:instrText>
            </w:r>
            <w:r w:rsidR="008365AF">
              <w:rPr>
                <w:noProof/>
                <w:webHidden/>
              </w:rPr>
            </w:r>
            <w:r w:rsidR="008365AF">
              <w:rPr>
                <w:noProof/>
                <w:webHidden/>
              </w:rPr>
              <w:fldChar w:fldCharType="separate"/>
            </w:r>
            <w:r w:rsidR="008365AF">
              <w:rPr>
                <w:noProof/>
                <w:webHidden/>
              </w:rPr>
              <w:t>22</w:t>
            </w:r>
            <w:r w:rsidR="008365AF">
              <w:rPr>
                <w:noProof/>
                <w:webHidden/>
              </w:rPr>
              <w:fldChar w:fldCharType="end"/>
            </w:r>
          </w:hyperlink>
        </w:p>
        <w:p w:rsidR="008365AF" w:rsidRDefault="00270985">
          <w:pPr>
            <w:pStyle w:val="TDC1"/>
            <w:tabs>
              <w:tab w:val="right" w:leader="dot" w:pos="8830"/>
            </w:tabs>
            <w:rPr>
              <w:rFonts w:asciiTheme="minorHAnsi" w:eastAsiaTheme="minorEastAsia" w:hAnsiTheme="minorHAnsi" w:cstheme="minorBidi"/>
              <w:noProof/>
              <w:sz w:val="22"/>
              <w:szCs w:val="22"/>
              <w:lang w:eastAsia="es-CR"/>
            </w:rPr>
          </w:pPr>
          <w:hyperlink w:anchor="_Toc3463774" w:history="1">
            <w:r w:rsidR="008365AF" w:rsidRPr="00F1559D">
              <w:rPr>
                <w:rStyle w:val="Hipervnculo"/>
                <w:rFonts w:ascii="Times New Roman" w:hAnsi="Times New Roman"/>
                <w:noProof/>
              </w:rPr>
              <w:t>6 FIRMAS</w:t>
            </w:r>
            <w:r w:rsidR="008365AF">
              <w:rPr>
                <w:noProof/>
                <w:webHidden/>
              </w:rPr>
              <w:tab/>
            </w:r>
            <w:r w:rsidR="008365AF">
              <w:rPr>
                <w:noProof/>
                <w:webHidden/>
              </w:rPr>
              <w:fldChar w:fldCharType="begin"/>
            </w:r>
            <w:r w:rsidR="008365AF">
              <w:rPr>
                <w:noProof/>
                <w:webHidden/>
              </w:rPr>
              <w:instrText xml:space="preserve"> PAGEREF _Toc3463774 \h </w:instrText>
            </w:r>
            <w:r w:rsidR="008365AF">
              <w:rPr>
                <w:noProof/>
                <w:webHidden/>
              </w:rPr>
            </w:r>
            <w:r w:rsidR="008365AF">
              <w:rPr>
                <w:noProof/>
                <w:webHidden/>
              </w:rPr>
              <w:fldChar w:fldCharType="separate"/>
            </w:r>
            <w:r w:rsidR="008365AF">
              <w:rPr>
                <w:noProof/>
                <w:webHidden/>
              </w:rPr>
              <w:t>23</w:t>
            </w:r>
            <w:r w:rsidR="008365AF">
              <w:rPr>
                <w:noProof/>
                <w:webHidden/>
              </w:rPr>
              <w:fldChar w:fldCharType="end"/>
            </w:r>
          </w:hyperlink>
        </w:p>
        <w:p w:rsidR="00747D5F" w:rsidRPr="008365AF" w:rsidRDefault="00747D5F">
          <w:pPr>
            <w:rPr>
              <w:rFonts w:ascii="Times New Roman" w:hAnsi="Times New Roman"/>
            </w:rPr>
          </w:pPr>
          <w:r w:rsidRPr="008365AF">
            <w:rPr>
              <w:rFonts w:ascii="Times New Roman" w:hAnsi="Times New Roman"/>
              <w:b/>
              <w:bCs/>
              <w:lang w:val="es-ES"/>
            </w:rPr>
            <w:fldChar w:fldCharType="end"/>
          </w:r>
        </w:p>
      </w:sdtContent>
    </w:sdt>
    <w:p w:rsidR="001F67BD" w:rsidRPr="00D334EF" w:rsidRDefault="001F67BD" w:rsidP="001F67BD">
      <w:pPr>
        <w:tabs>
          <w:tab w:val="right" w:pos="8822"/>
        </w:tabs>
        <w:ind w:left="240"/>
        <w:rPr>
          <w:rFonts w:ascii="Times New Roman" w:eastAsiaTheme="minorEastAsia" w:hAnsi="Times New Roman"/>
          <w:b/>
          <w:noProof/>
          <w:lang w:eastAsia="es-CR"/>
        </w:rPr>
      </w:pPr>
    </w:p>
    <w:p w:rsidR="00F01AE3" w:rsidRPr="008365AF" w:rsidRDefault="00EF5B56" w:rsidP="00086F6C">
      <w:pPr>
        <w:rPr>
          <w:rFonts w:ascii="Times New Roman" w:hAnsi="Times New Roman"/>
        </w:rPr>
      </w:pPr>
      <w:r w:rsidRPr="00D334EF">
        <w:rPr>
          <w:rFonts w:ascii="Times New Roman" w:hAnsi="Times New Roman"/>
        </w:rPr>
        <w:br w:type="page"/>
      </w:r>
      <w:bookmarkStart w:id="0" w:name="_Toc3463767"/>
      <w:r w:rsidR="006D2AE1" w:rsidRPr="008365AF">
        <w:rPr>
          <w:rFonts w:ascii="Times New Roman" w:hAnsi="Times New Roman"/>
        </w:rPr>
        <w:lastRenderedPageBreak/>
        <w:t xml:space="preserve">1. </w:t>
      </w:r>
      <w:r w:rsidR="001F404A" w:rsidRPr="008365AF">
        <w:rPr>
          <w:rFonts w:ascii="Times New Roman" w:hAnsi="Times New Roman"/>
        </w:rPr>
        <w:t>INTRODUCCIÓN</w:t>
      </w:r>
      <w:bookmarkEnd w:id="0"/>
    </w:p>
    <w:p w:rsidR="006D2AE1" w:rsidRPr="008365AF" w:rsidRDefault="006D2AE1" w:rsidP="00747D5F">
      <w:pPr>
        <w:pStyle w:val="Ttulo2"/>
        <w:rPr>
          <w:rFonts w:ascii="Times New Roman" w:hAnsi="Times New Roman" w:cs="Times New Roman"/>
          <w:i w:val="0"/>
          <w:sz w:val="24"/>
          <w:szCs w:val="24"/>
        </w:rPr>
      </w:pPr>
      <w:bookmarkStart w:id="1" w:name="_Toc3463768"/>
      <w:r w:rsidRPr="008365AF">
        <w:rPr>
          <w:rFonts w:ascii="Times New Roman" w:hAnsi="Times New Roman" w:cs="Times New Roman"/>
          <w:i w:val="0"/>
          <w:sz w:val="24"/>
          <w:szCs w:val="24"/>
        </w:rPr>
        <w:t>1.1 Objetivo</w:t>
      </w:r>
      <w:bookmarkEnd w:id="1"/>
    </w:p>
    <w:p w:rsidR="003F77FB" w:rsidRDefault="00117A13" w:rsidP="006D2AE1">
      <w:pPr>
        <w:jc w:val="both"/>
        <w:rPr>
          <w:rFonts w:ascii="Times New Roman" w:hAnsi="Times New Roman"/>
        </w:rPr>
      </w:pPr>
      <w:r w:rsidRPr="00D334EF">
        <w:rPr>
          <w:rFonts w:ascii="Times New Roman" w:hAnsi="Times New Roman"/>
        </w:rPr>
        <w:t>D</w:t>
      </w:r>
      <w:r w:rsidR="003F77FB" w:rsidRPr="00D334EF">
        <w:rPr>
          <w:rFonts w:ascii="Times New Roman" w:hAnsi="Times New Roman"/>
        </w:rPr>
        <w:t>eterm</w:t>
      </w:r>
      <w:r w:rsidR="008D749C" w:rsidRPr="00D334EF">
        <w:rPr>
          <w:rFonts w:ascii="Times New Roman" w:hAnsi="Times New Roman"/>
        </w:rPr>
        <w:t>inar el grado de cumplimiento aplicado a</w:t>
      </w:r>
      <w:r w:rsidR="003F77FB" w:rsidRPr="00D334EF">
        <w:rPr>
          <w:rFonts w:ascii="Times New Roman" w:hAnsi="Times New Roman"/>
        </w:rPr>
        <w:t xml:space="preserve"> las recomendaciones </w:t>
      </w:r>
      <w:r w:rsidR="00E13263" w:rsidRPr="00D334EF">
        <w:rPr>
          <w:rFonts w:ascii="Times New Roman" w:hAnsi="Times New Roman"/>
        </w:rPr>
        <w:t>emitid</w:t>
      </w:r>
      <w:r w:rsidR="003F77FB" w:rsidRPr="00D334EF">
        <w:rPr>
          <w:rFonts w:ascii="Times New Roman" w:hAnsi="Times New Roman"/>
        </w:rPr>
        <w:t>as por la Dirección de Auditoría Interna, en el inf</w:t>
      </w:r>
      <w:r w:rsidR="00414DFB" w:rsidRPr="008365AF">
        <w:rPr>
          <w:rFonts w:ascii="Times New Roman" w:hAnsi="Times New Roman"/>
        </w:rPr>
        <w:t>orme 47</w:t>
      </w:r>
      <w:r w:rsidR="00724A00" w:rsidRPr="008365AF">
        <w:rPr>
          <w:rFonts w:ascii="Times New Roman" w:hAnsi="Times New Roman"/>
        </w:rPr>
        <w:t>-13</w:t>
      </w:r>
      <w:r w:rsidR="00FC6A31" w:rsidRPr="008365AF">
        <w:rPr>
          <w:rFonts w:ascii="Times New Roman" w:hAnsi="Times New Roman"/>
        </w:rPr>
        <w:t>,</w:t>
      </w:r>
      <w:r w:rsidR="00414DFB" w:rsidRPr="008365AF">
        <w:rPr>
          <w:rFonts w:ascii="Times New Roman" w:hAnsi="Times New Roman"/>
        </w:rPr>
        <w:t xml:space="preserve"> </w:t>
      </w:r>
      <w:r w:rsidR="00971756" w:rsidRPr="008365AF">
        <w:rPr>
          <w:rFonts w:ascii="Times New Roman" w:hAnsi="Times New Roman"/>
        </w:rPr>
        <w:t xml:space="preserve">Consolidado </w:t>
      </w:r>
      <w:r w:rsidR="00414DFB" w:rsidRPr="008365AF">
        <w:rPr>
          <w:rFonts w:ascii="Times New Roman" w:hAnsi="Times New Roman"/>
        </w:rPr>
        <w:t>D</w:t>
      </w:r>
      <w:r w:rsidR="00E13263" w:rsidRPr="008365AF">
        <w:rPr>
          <w:rFonts w:ascii="Times New Roman" w:hAnsi="Times New Roman"/>
        </w:rPr>
        <w:t xml:space="preserve">irecciones </w:t>
      </w:r>
      <w:r w:rsidR="00414DFB" w:rsidRPr="008365AF">
        <w:rPr>
          <w:rFonts w:ascii="Times New Roman" w:hAnsi="Times New Roman"/>
        </w:rPr>
        <w:t>R</w:t>
      </w:r>
      <w:r w:rsidR="00E13263" w:rsidRPr="008365AF">
        <w:rPr>
          <w:rFonts w:ascii="Times New Roman" w:hAnsi="Times New Roman"/>
        </w:rPr>
        <w:t xml:space="preserve">egionales de </w:t>
      </w:r>
      <w:r w:rsidR="00414DFB" w:rsidRPr="008365AF">
        <w:rPr>
          <w:rFonts w:ascii="Times New Roman" w:hAnsi="Times New Roman"/>
        </w:rPr>
        <w:t>E</w:t>
      </w:r>
      <w:r w:rsidR="00E13263" w:rsidRPr="008365AF">
        <w:rPr>
          <w:rFonts w:ascii="Times New Roman" w:hAnsi="Times New Roman"/>
        </w:rPr>
        <w:t>ducación</w:t>
      </w:r>
      <w:r w:rsidR="00971756" w:rsidRPr="008365AF">
        <w:rPr>
          <w:rFonts w:ascii="Times New Roman" w:hAnsi="Times New Roman"/>
        </w:rPr>
        <w:t>.</w:t>
      </w:r>
    </w:p>
    <w:p w:rsidR="008365AF" w:rsidRPr="008365AF" w:rsidRDefault="008365AF" w:rsidP="006D2AE1">
      <w:pPr>
        <w:jc w:val="both"/>
        <w:rPr>
          <w:rFonts w:ascii="Times New Roman" w:hAnsi="Times New Roman"/>
        </w:rPr>
      </w:pPr>
    </w:p>
    <w:p w:rsidR="006D2AE1" w:rsidRPr="008365AF" w:rsidRDefault="006D2AE1" w:rsidP="00747D5F">
      <w:pPr>
        <w:pStyle w:val="Ttulo2"/>
        <w:rPr>
          <w:rFonts w:ascii="Times New Roman" w:hAnsi="Times New Roman" w:cs="Times New Roman"/>
          <w:b w:val="0"/>
          <w:sz w:val="24"/>
          <w:szCs w:val="24"/>
        </w:rPr>
      </w:pPr>
      <w:bookmarkStart w:id="2" w:name="_Toc3463769"/>
      <w:r w:rsidRPr="008365AF">
        <w:rPr>
          <w:rFonts w:ascii="Times New Roman" w:hAnsi="Times New Roman" w:cs="Times New Roman"/>
          <w:i w:val="0"/>
          <w:sz w:val="24"/>
          <w:szCs w:val="24"/>
        </w:rPr>
        <w:t>1.2 Alcance</w:t>
      </w:r>
      <w:bookmarkEnd w:id="2"/>
    </w:p>
    <w:p w:rsidR="003F77FB" w:rsidRPr="008365AF" w:rsidRDefault="00117A13" w:rsidP="001F05F4">
      <w:pPr>
        <w:jc w:val="both"/>
        <w:rPr>
          <w:rFonts w:ascii="Times New Roman" w:hAnsi="Times New Roman"/>
        </w:rPr>
      </w:pPr>
      <w:r w:rsidRPr="008365AF">
        <w:rPr>
          <w:rFonts w:ascii="Times New Roman" w:hAnsi="Times New Roman"/>
        </w:rPr>
        <w:t>E</w:t>
      </w:r>
      <w:r w:rsidR="003F77FB" w:rsidRPr="008365AF">
        <w:rPr>
          <w:rFonts w:ascii="Times New Roman" w:hAnsi="Times New Roman"/>
        </w:rPr>
        <w:t>l seguimiento a</w:t>
      </w:r>
      <w:r w:rsidR="004E2F51" w:rsidRPr="008365AF">
        <w:rPr>
          <w:rFonts w:ascii="Times New Roman" w:hAnsi="Times New Roman"/>
        </w:rPr>
        <w:t>barcó la verificación de la aplicación de las recomendaciones</w:t>
      </w:r>
      <w:r w:rsidR="00EA2E8F" w:rsidRPr="008365AF">
        <w:rPr>
          <w:rFonts w:ascii="Times New Roman" w:hAnsi="Times New Roman"/>
        </w:rPr>
        <w:t xml:space="preserve"> </w:t>
      </w:r>
      <w:r w:rsidR="00724A00" w:rsidRPr="008365AF">
        <w:rPr>
          <w:rFonts w:ascii="Times New Roman" w:hAnsi="Times New Roman"/>
        </w:rPr>
        <w:t xml:space="preserve">emitidas en el </w:t>
      </w:r>
      <w:r w:rsidR="00414DFB" w:rsidRPr="008365AF">
        <w:rPr>
          <w:rFonts w:ascii="Times New Roman" w:hAnsi="Times New Roman"/>
        </w:rPr>
        <w:t>informe N° 47-13, referido a las Direcciones Regionales consolidado</w:t>
      </w:r>
      <w:r w:rsidR="004E2F51" w:rsidRPr="008365AF">
        <w:rPr>
          <w:rFonts w:ascii="Times New Roman" w:hAnsi="Times New Roman"/>
        </w:rPr>
        <w:t>.</w:t>
      </w:r>
    </w:p>
    <w:p w:rsidR="006F4FF7" w:rsidRDefault="00380950" w:rsidP="001F05F4">
      <w:pPr>
        <w:jc w:val="both"/>
        <w:rPr>
          <w:rFonts w:ascii="Times New Roman" w:hAnsi="Times New Roman"/>
        </w:rPr>
      </w:pPr>
      <w:r>
        <w:rPr>
          <w:rFonts w:ascii="Times New Roman" w:hAnsi="Times New Roman"/>
        </w:rPr>
        <w:t>|</w:t>
      </w:r>
    </w:p>
    <w:p w:rsidR="008365AF" w:rsidRPr="008365AF" w:rsidRDefault="008365AF" w:rsidP="001F05F4">
      <w:pPr>
        <w:jc w:val="both"/>
        <w:rPr>
          <w:rFonts w:ascii="Times New Roman" w:hAnsi="Times New Roman"/>
        </w:rPr>
      </w:pPr>
    </w:p>
    <w:p w:rsidR="006F4FF7" w:rsidRPr="008365AF" w:rsidRDefault="006D2AE1" w:rsidP="00747D5F">
      <w:pPr>
        <w:pStyle w:val="Ttulo1"/>
        <w:rPr>
          <w:rFonts w:ascii="Times New Roman" w:hAnsi="Times New Roman"/>
        </w:rPr>
      </w:pPr>
      <w:bookmarkStart w:id="3" w:name="_Toc3463770"/>
      <w:r w:rsidRPr="008365AF">
        <w:rPr>
          <w:rFonts w:ascii="Times New Roman" w:hAnsi="Times New Roman"/>
        </w:rPr>
        <w:t xml:space="preserve">2. </w:t>
      </w:r>
      <w:r w:rsidR="001F404A" w:rsidRPr="008365AF">
        <w:rPr>
          <w:rFonts w:ascii="Times New Roman" w:hAnsi="Times New Roman"/>
        </w:rPr>
        <w:t>HALLAZGOS</w:t>
      </w:r>
      <w:bookmarkEnd w:id="3"/>
    </w:p>
    <w:p w:rsidR="00414DFB" w:rsidRPr="008365AF" w:rsidRDefault="00414DFB" w:rsidP="00724A00">
      <w:pPr>
        <w:jc w:val="both"/>
        <w:rPr>
          <w:rFonts w:ascii="Times New Roman" w:hAnsi="Times New Roman"/>
        </w:rPr>
      </w:pPr>
      <w:r w:rsidRPr="008365AF">
        <w:rPr>
          <w:rFonts w:ascii="Times New Roman" w:hAnsi="Times New Roman"/>
          <w:bCs/>
        </w:rPr>
        <w:t>En el informe 47</w:t>
      </w:r>
      <w:r w:rsidR="00724A00" w:rsidRPr="008365AF">
        <w:rPr>
          <w:rFonts w:ascii="Times New Roman" w:hAnsi="Times New Roman"/>
          <w:bCs/>
        </w:rPr>
        <w:t>-13 se concluyó</w:t>
      </w:r>
      <w:r w:rsidR="00724A00" w:rsidRPr="008365AF">
        <w:rPr>
          <w:rFonts w:ascii="Times New Roman" w:hAnsi="Times New Roman"/>
        </w:rPr>
        <w:t xml:space="preserve"> que</w:t>
      </w:r>
      <w:r w:rsidR="00666A77" w:rsidRPr="008365AF">
        <w:rPr>
          <w:rFonts w:ascii="Times New Roman" w:hAnsi="Times New Roman"/>
        </w:rPr>
        <w:t xml:space="preserve"> </w:t>
      </w:r>
      <w:r w:rsidRPr="008365AF">
        <w:rPr>
          <w:rFonts w:ascii="Times New Roman" w:hAnsi="Times New Roman"/>
          <w:bCs/>
        </w:rPr>
        <w:t>las direcciones regionales de educación están lejos de cumplir con el rol que les corresponde y esto se denota en el incumplimiento de los objetivos, la falta de evaluación</w:t>
      </w:r>
      <w:r w:rsidRPr="008365AF">
        <w:rPr>
          <w:rFonts w:ascii="Times New Roman" w:hAnsi="Times New Roman"/>
          <w:bCs/>
          <w:color w:val="FF0000"/>
        </w:rPr>
        <w:t xml:space="preserve"> </w:t>
      </w:r>
      <w:r w:rsidRPr="008365AF">
        <w:rPr>
          <w:rFonts w:ascii="Times New Roman" w:hAnsi="Times New Roman"/>
          <w:bCs/>
        </w:rPr>
        <w:t>que permitan medir los patrones de comportamiento organizacional, la carencia de investigaciones que propicien la contextualización del proceso administrativo, que faciliten la consecución de ciertos procesos que son medulares para la toma de decisiones, y la lentitud en la prestación de los servicios.</w:t>
      </w:r>
    </w:p>
    <w:p w:rsidR="00414DFB" w:rsidRPr="008365AF" w:rsidRDefault="00414DFB" w:rsidP="00724A00">
      <w:pPr>
        <w:jc w:val="both"/>
        <w:rPr>
          <w:rFonts w:ascii="Times New Roman" w:hAnsi="Times New Roman"/>
        </w:rPr>
      </w:pPr>
    </w:p>
    <w:p w:rsidR="0058666E" w:rsidRPr="008365AF" w:rsidRDefault="00BB69C3" w:rsidP="0058666E">
      <w:pPr>
        <w:jc w:val="both"/>
        <w:rPr>
          <w:rFonts w:ascii="Times New Roman" w:hAnsi="Times New Roman"/>
          <w:bCs/>
        </w:rPr>
      </w:pPr>
      <w:r w:rsidRPr="008365AF">
        <w:rPr>
          <w:rFonts w:ascii="Times New Roman" w:hAnsi="Times New Roman"/>
        </w:rPr>
        <w:t>Partiendo de esta conclusión</w:t>
      </w:r>
      <w:r w:rsidR="005143A3" w:rsidRPr="008365AF">
        <w:rPr>
          <w:rFonts w:ascii="Times New Roman" w:hAnsi="Times New Roman"/>
        </w:rPr>
        <w:t xml:space="preserve"> se emitieron 48</w:t>
      </w:r>
      <w:r w:rsidR="0058666E" w:rsidRPr="008365AF">
        <w:rPr>
          <w:rFonts w:ascii="Times New Roman" w:hAnsi="Times New Roman"/>
        </w:rPr>
        <w:t xml:space="preserve"> recomendaciones</w:t>
      </w:r>
      <w:r w:rsidR="00724A00" w:rsidRPr="008365AF">
        <w:rPr>
          <w:rFonts w:ascii="Times New Roman" w:hAnsi="Times New Roman"/>
        </w:rPr>
        <w:t xml:space="preserve">, </w:t>
      </w:r>
      <w:r w:rsidR="005143A3" w:rsidRPr="008365AF">
        <w:rPr>
          <w:rFonts w:ascii="Times New Roman" w:hAnsi="Times New Roman"/>
        </w:rPr>
        <w:t>1 dirigida</w:t>
      </w:r>
      <w:r w:rsidR="00724A00" w:rsidRPr="008365AF">
        <w:rPr>
          <w:rFonts w:ascii="Times New Roman" w:hAnsi="Times New Roman"/>
        </w:rPr>
        <w:t xml:space="preserve"> a la</w:t>
      </w:r>
      <w:r w:rsidR="005143A3" w:rsidRPr="008365AF">
        <w:rPr>
          <w:rFonts w:ascii="Times New Roman" w:hAnsi="Times New Roman"/>
        </w:rPr>
        <w:t xml:space="preserve"> Viceministra Administrativa, 1</w:t>
      </w:r>
      <w:r w:rsidR="00E018AC" w:rsidRPr="008365AF">
        <w:rPr>
          <w:rFonts w:ascii="Times New Roman" w:hAnsi="Times New Roman"/>
        </w:rPr>
        <w:t xml:space="preserve"> a la Viceministra Académica, 4</w:t>
      </w:r>
      <w:r w:rsidR="00F81BAE" w:rsidRPr="008365AF">
        <w:rPr>
          <w:rFonts w:ascii="Times New Roman" w:hAnsi="Times New Roman"/>
        </w:rPr>
        <w:t>2</w:t>
      </w:r>
      <w:r w:rsidR="005143A3" w:rsidRPr="008365AF">
        <w:rPr>
          <w:rFonts w:ascii="Times New Roman" w:hAnsi="Times New Roman"/>
        </w:rPr>
        <w:t xml:space="preserve"> al Viceministro de Planificación Institucional y Coordinación Regional, 1 al Director de Informática de Gestión</w:t>
      </w:r>
      <w:r w:rsidR="00694D2F" w:rsidRPr="008365AF">
        <w:rPr>
          <w:rFonts w:ascii="Times New Roman" w:hAnsi="Times New Roman"/>
        </w:rPr>
        <w:t xml:space="preserve"> y al Viceministro de Planificación y Coordinación Regional</w:t>
      </w:r>
      <w:r w:rsidR="005143A3" w:rsidRPr="008365AF">
        <w:rPr>
          <w:rFonts w:ascii="Times New Roman" w:hAnsi="Times New Roman"/>
        </w:rPr>
        <w:t>,</w:t>
      </w:r>
      <w:r w:rsidR="00694D2F" w:rsidRPr="008365AF">
        <w:rPr>
          <w:rFonts w:ascii="Times New Roman" w:hAnsi="Times New Roman"/>
        </w:rPr>
        <w:t xml:space="preserve"> 2 en coordinación entre la Dirección de Recursos </w:t>
      </w:r>
      <w:r w:rsidR="00F81BAE" w:rsidRPr="008365AF">
        <w:rPr>
          <w:rFonts w:ascii="Times New Roman" w:hAnsi="Times New Roman"/>
        </w:rPr>
        <w:t>Humanos</w:t>
      </w:r>
      <w:r w:rsidR="00694D2F" w:rsidRPr="008365AF">
        <w:rPr>
          <w:rFonts w:ascii="Times New Roman" w:hAnsi="Times New Roman"/>
        </w:rPr>
        <w:t xml:space="preserve"> y el Viceministro de coordinaci</w:t>
      </w:r>
      <w:r w:rsidR="00F81BAE" w:rsidRPr="008365AF">
        <w:rPr>
          <w:rFonts w:ascii="Times New Roman" w:hAnsi="Times New Roman"/>
        </w:rPr>
        <w:t xml:space="preserve">ón Regional y </w:t>
      </w:r>
      <w:r w:rsidR="005143A3" w:rsidRPr="008365AF">
        <w:rPr>
          <w:rFonts w:ascii="Times New Roman" w:hAnsi="Times New Roman"/>
        </w:rPr>
        <w:t xml:space="preserve"> 1 al Director de Gestión</w:t>
      </w:r>
      <w:r w:rsidR="00E018AC" w:rsidRPr="008365AF">
        <w:rPr>
          <w:rFonts w:ascii="Times New Roman" w:hAnsi="Times New Roman"/>
        </w:rPr>
        <w:t xml:space="preserve"> y Desarrollo Regional. Las recomendaciones dirigidas al Viceministro de Planificación fueron trasladadas por </w:t>
      </w:r>
      <w:r w:rsidR="00E13263" w:rsidRPr="008365AF">
        <w:rPr>
          <w:rFonts w:ascii="Times New Roman" w:hAnsi="Times New Roman"/>
        </w:rPr>
        <w:t>é</w:t>
      </w:r>
      <w:r w:rsidR="00E018AC" w:rsidRPr="008365AF">
        <w:rPr>
          <w:rFonts w:ascii="Times New Roman" w:hAnsi="Times New Roman"/>
        </w:rPr>
        <w:t>ste al Director de Gestión y Desarrollo Regional.</w:t>
      </w:r>
    </w:p>
    <w:p w:rsidR="0058666E" w:rsidRPr="008365AF" w:rsidRDefault="0058666E" w:rsidP="001F05F4">
      <w:pPr>
        <w:jc w:val="both"/>
        <w:rPr>
          <w:rFonts w:ascii="Times New Roman" w:hAnsi="Times New Roman"/>
        </w:rPr>
      </w:pPr>
    </w:p>
    <w:p w:rsidR="00E8137A" w:rsidRPr="008365AF" w:rsidRDefault="00E8137A" w:rsidP="001F05F4">
      <w:pPr>
        <w:jc w:val="both"/>
        <w:rPr>
          <w:rFonts w:ascii="Times New Roman" w:hAnsi="Times New Roman"/>
        </w:rPr>
      </w:pPr>
      <w:r w:rsidRPr="008365AF">
        <w:rPr>
          <w:rFonts w:ascii="Times New Roman" w:hAnsi="Times New Roman"/>
        </w:rPr>
        <w:t xml:space="preserve">A continuación, se transcriben cada una de las recomendaciones </w:t>
      </w:r>
      <w:r w:rsidR="00E018AC" w:rsidRPr="008365AF">
        <w:rPr>
          <w:rFonts w:ascii="Times New Roman" w:hAnsi="Times New Roman"/>
        </w:rPr>
        <w:t>del Informe 47-13</w:t>
      </w:r>
      <w:r w:rsidRPr="008365AF">
        <w:rPr>
          <w:rFonts w:ascii="Times New Roman" w:hAnsi="Times New Roman"/>
        </w:rPr>
        <w:t>, en las cuales se establecen las actividades realizadas por el auditado para su puesta en práctica.</w:t>
      </w:r>
    </w:p>
    <w:p w:rsidR="00392F3C" w:rsidRDefault="00392F3C" w:rsidP="00F57DD6">
      <w:pPr>
        <w:jc w:val="both"/>
        <w:rPr>
          <w:rFonts w:ascii="Times New Roman" w:hAnsi="Times New Roman"/>
          <w:b/>
          <w:bCs/>
        </w:rPr>
      </w:pPr>
    </w:p>
    <w:p w:rsidR="00FC6A31" w:rsidRPr="008365AF" w:rsidRDefault="00002BFE" w:rsidP="008365AF">
      <w:pPr>
        <w:ind w:left="567"/>
        <w:jc w:val="both"/>
        <w:rPr>
          <w:rFonts w:ascii="Times New Roman" w:hAnsi="Times New Roman"/>
          <w:b/>
          <w:i/>
          <w:sz w:val="22"/>
          <w:szCs w:val="22"/>
        </w:rPr>
      </w:pPr>
      <w:r w:rsidRPr="008365AF">
        <w:rPr>
          <w:rFonts w:ascii="Times New Roman" w:hAnsi="Times New Roman"/>
          <w:b/>
          <w:i/>
          <w:sz w:val="22"/>
          <w:szCs w:val="22"/>
        </w:rPr>
        <w:t>Al Viceministro Administrativo</w:t>
      </w:r>
    </w:p>
    <w:p w:rsidR="00FC6A31" w:rsidRPr="008365AF" w:rsidRDefault="00FC6A31" w:rsidP="001F05F4">
      <w:pPr>
        <w:jc w:val="both"/>
        <w:rPr>
          <w:rFonts w:ascii="Times New Roman" w:hAnsi="Times New Roman"/>
          <w:i/>
          <w:sz w:val="22"/>
          <w:szCs w:val="22"/>
        </w:rPr>
      </w:pPr>
    </w:p>
    <w:p w:rsidR="00E8202C" w:rsidRPr="008365AF" w:rsidRDefault="00002BFE" w:rsidP="00002BFE">
      <w:pPr>
        <w:pStyle w:val="Default"/>
        <w:ind w:left="567"/>
        <w:jc w:val="both"/>
        <w:rPr>
          <w:bCs/>
          <w:i/>
          <w:sz w:val="22"/>
          <w:szCs w:val="22"/>
          <w:lang w:val="es-CR"/>
        </w:rPr>
      </w:pPr>
      <w:r w:rsidRPr="008365AF">
        <w:rPr>
          <w:b/>
          <w:bCs/>
          <w:i/>
          <w:sz w:val="22"/>
          <w:szCs w:val="22"/>
          <w:lang w:val="es-CR"/>
        </w:rPr>
        <w:t>4.1</w:t>
      </w:r>
      <w:r w:rsidRPr="008365AF">
        <w:rPr>
          <w:bCs/>
          <w:i/>
          <w:sz w:val="22"/>
          <w:szCs w:val="22"/>
          <w:lang w:val="es-CR"/>
        </w:rPr>
        <w:t xml:space="preserve"> Ordenar un estudio que determine aquellos procesos y servicios que puedan ser desconcentrados y que no necesitan </w:t>
      </w:r>
      <w:proofErr w:type="spellStart"/>
      <w:r w:rsidRPr="008365AF">
        <w:rPr>
          <w:bCs/>
          <w:i/>
          <w:sz w:val="22"/>
          <w:szCs w:val="22"/>
          <w:lang w:val="es-CR"/>
        </w:rPr>
        <w:t>facultación</w:t>
      </w:r>
      <w:proofErr w:type="spellEnd"/>
      <w:r w:rsidRPr="008365AF">
        <w:rPr>
          <w:bCs/>
          <w:i/>
          <w:sz w:val="22"/>
          <w:szCs w:val="22"/>
          <w:lang w:val="es-CR"/>
        </w:rPr>
        <w:t>, para que sean asumidos por funcionarios destacados en las direcciones regionales. Con base en los resultados obtenidos, girar las instrucciones para que se definan los lineamientos, se implementen controles y capacite al personal para que asuma los roles que corresponda.</w:t>
      </w:r>
    </w:p>
    <w:p w:rsidR="00002BFE" w:rsidRPr="008365AF" w:rsidRDefault="00002BFE" w:rsidP="006F4FF7">
      <w:pPr>
        <w:pStyle w:val="Default"/>
        <w:jc w:val="both"/>
        <w:rPr>
          <w:bCs/>
          <w:lang w:val="es-CR"/>
        </w:rPr>
      </w:pPr>
    </w:p>
    <w:p w:rsidR="00E16911" w:rsidRPr="008365AF" w:rsidRDefault="00E16911" w:rsidP="006F4FF7">
      <w:pPr>
        <w:pStyle w:val="Default"/>
        <w:jc w:val="both"/>
        <w:rPr>
          <w:bCs/>
          <w:lang w:val="es-CR"/>
        </w:rPr>
      </w:pPr>
      <w:r w:rsidRPr="008365AF">
        <w:rPr>
          <w:bCs/>
          <w:lang w:val="es-CR"/>
        </w:rPr>
        <w:t xml:space="preserve">Con el propósito de implementar el cumplimiento de la recomendación, el Viceministro Administrativo en coordinación con la Dirección de Recursos Humanos y la Dirección de Gestión y Desarrollo Regional implementó el proyecto de Desconcentración de </w:t>
      </w:r>
      <w:r w:rsidR="00E13263" w:rsidRPr="008365AF">
        <w:rPr>
          <w:bCs/>
          <w:lang w:val="es-CR"/>
        </w:rPr>
        <w:t>S</w:t>
      </w:r>
      <w:r w:rsidRPr="008365AF">
        <w:rPr>
          <w:bCs/>
          <w:lang w:val="es-CR"/>
        </w:rPr>
        <w:t>ervicios en las Direcciones Regionales de Educación (DRE).</w:t>
      </w:r>
    </w:p>
    <w:p w:rsidR="00E16911" w:rsidRPr="008365AF" w:rsidRDefault="00E16911" w:rsidP="006F4FF7">
      <w:pPr>
        <w:pStyle w:val="Default"/>
        <w:jc w:val="both"/>
        <w:rPr>
          <w:bCs/>
          <w:lang w:val="es-CR"/>
        </w:rPr>
      </w:pPr>
    </w:p>
    <w:p w:rsidR="00372FEF" w:rsidRPr="008365AF" w:rsidRDefault="00E16911" w:rsidP="006F4FF7">
      <w:pPr>
        <w:pStyle w:val="Default"/>
        <w:jc w:val="both"/>
        <w:rPr>
          <w:bCs/>
          <w:lang w:val="es-CR"/>
        </w:rPr>
      </w:pPr>
      <w:r w:rsidRPr="008365AF">
        <w:rPr>
          <w:bCs/>
          <w:lang w:val="es-CR"/>
        </w:rPr>
        <w:t>A partir del año 2014, iniciaron</w:t>
      </w:r>
      <w:r w:rsidR="003952E0" w:rsidRPr="008365AF">
        <w:rPr>
          <w:bCs/>
          <w:lang w:val="es-CR"/>
        </w:rPr>
        <w:t xml:space="preserve"> la</w:t>
      </w:r>
      <w:r w:rsidRPr="008365AF">
        <w:rPr>
          <w:bCs/>
          <w:lang w:val="es-CR"/>
        </w:rPr>
        <w:t xml:space="preserve"> implementación de la primera etapa de este proyecto en ocho DRE,</w:t>
      </w:r>
      <w:r w:rsidR="003952E0" w:rsidRPr="008365AF">
        <w:rPr>
          <w:bCs/>
          <w:lang w:val="es-CR"/>
        </w:rPr>
        <w:t xml:space="preserve"> con la capacitación de los funcionar</w:t>
      </w:r>
      <w:r w:rsidR="00253A03" w:rsidRPr="008365AF">
        <w:rPr>
          <w:bCs/>
          <w:lang w:val="es-CR"/>
        </w:rPr>
        <w:t>ios y luego la puesta en marcha. E</w:t>
      </w:r>
      <w:r w:rsidRPr="008365AF">
        <w:rPr>
          <w:bCs/>
          <w:lang w:val="es-CR"/>
        </w:rPr>
        <w:t xml:space="preserve">n el año </w:t>
      </w:r>
      <w:r w:rsidRPr="008365AF">
        <w:rPr>
          <w:bCs/>
          <w:lang w:val="es-CR"/>
        </w:rPr>
        <w:lastRenderedPageBreak/>
        <w:t>2016 las 27 direcciones ofrecen diversos servicios</w:t>
      </w:r>
      <w:r w:rsidR="00372FEF" w:rsidRPr="008365AF">
        <w:rPr>
          <w:bCs/>
          <w:lang w:val="es-CR"/>
        </w:rPr>
        <w:t xml:space="preserve"> en materia de recursos humanos,</w:t>
      </w:r>
      <w:r w:rsidRPr="008365AF">
        <w:rPr>
          <w:bCs/>
          <w:lang w:val="es-CR"/>
        </w:rPr>
        <w:t xml:space="preserve"> de forma</w:t>
      </w:r>
      <w:r w:rsidR="00372FEF" w:rsidRPr="008365AF">
        <w:rPr>
          <w:bCs/>
          <w:lang w:val="es-CR"/>
        </w:rPr>
        <w:t xml:space="preserve"> tal</w:t>
      </w:r>
      <w:r w:rsidRPr="008365AF">
        <w:rPr>
          <w:bCs/>
          <w:lang w:val="es-CR"/>
        </w:rPr>
        <w:t xml:space="preserve"> que </w:t>
      </w:r>
      <w:r w:rsidR="00E13263" w:rsidRPr="008365AF">
        <w:rPr>
          <w:bCs/>
          <w:lang w:val="es-CR"/>
        </w:rPr>
        <w:t>los funcionarios</w:t>
      </w:r>
      <w:r w:rsidR="00372FEF" w:rsidRPr="008365AF">
        <w:rPr>
          <w:bCs/>
          <w:lang w:val="es-CR"/>
        </w:rPr>
        <w:t xml:space="preserve"> </w:t>
      </w:r>
      <w:r w:rsidRPr="008365AF">
        <w:rPr>
          <w:bCs/>
          <w:lang w:val="es-CR"/>
        </w:rPr>
        <w:t>no necesitan trasladarse a San José para realizar dichas gestiones</w:t>
      </w:r>
      <w:r w:rsidR="00372FEF" w:rsidRPr="008365AF">
        <w:rPr>
          <w:bCs/>
          <w:lang w:val="es-CR"/>
        </w:rPr>
        <w:t>. La segunda etapa se implementó</w:t>
      </w:r>
      <w:r w:rsidRPr="008365AF">
        <w:rPr>
          <w:bCs/>
          <w:lang w:val="es-CR"/>
        </w:rPr>
        <w:t xml:space="preserve"> en 10 Direcciones Regionales</w:t>
      </w:r>
      <w:r w:rsidR="00372FEF" w:rsidRPr="008365AF">
        <w:rPr>
          <w:bCs/>
          <w:lang w:val="es-CR"/>
        </w:rPr>
        <w:t xml:space="preserve"> (Alajuela, Cartago, Desamparados, San José Central, Puntarenas, Pérez Zeledón, Puriscal, Occidente, Heredia y Liberia).</w:t>
      </w:r>
    </w:p>
    <w:p w:rsidR="00372FEF" w:rsidRPr="008365AF" w:rsidRDefault="00372FEF" w:rsidP="006F4FF7">
      <w:pPr>
        <w:pStyle w:val="Default"/>
        <w:jc w:val="both"/>
        <w:rPr>
          <w:bCs/>
          <w:lang w:val="es-CR"/>
        </w:rPr>
      </w:pPr>
    </w:p>
    <w:p w:rsidR="009F4EA0" w:rsidRPr="008365AF" w:rsidRDefault="00E16911" w:rsidP="00C414A7">
      <w:pPr>
        <w:pStyle w:val="Default"/>
        <w:jc w:val="both"/>
        <w:rPr>
          <w:bCs/>
        </w:rPr>
      </w:pPr>
      <w:r w:rsidRPr="008365AF">
        <w:rPr>
          <w:bCs/>
          <w:lang w:val="es-CR"/>
        </w:rPr>
        <w:t>Los lineamientos de la implementación han sido definidos</w:t>
      </w:r>
      <w:r w:rsidR="00372FEF" w:rsidRPr="008365AF">
        <w:rPr>
          <w:bCs/>
          <w:lang w:val="es-CR"/>
        </w:rPr>
        <w:t xml:space="preserve"> de forma escrita mediante oficios y circulares, además de estar en la página web del MEP. I</w:t>
      </w:r>
      <w:r w:rsidRPr="008365AF">
        <w:rPr>
          <w:bCs/>
          <w:lang w:val="es-CR"/>
        </w:rPr>
        <w:t xml:space="preserve">gualmente se </w:t>
      </w:r>
      <w:r w:rsidR="00B22A29" w:rsidRPr="008365AF">
        <w:rPr>
          <w:bCs/>
          <w:lang w:val="es-CR"/>
        </w:rPr>
        <w:t>efectúan</w:t>
      </w:r>
      <w:r w:rsidRPr="008365AF">
        <w:rPr>
          <w:bCs/>
          <w:lang w:val="es-CR"/>
        </w:rPr>
        <w:t xml:space="preserve"> controles sobre el trabajo que se realiza, inicialmente las DRE tenían que remitir un informe semanal de los procesos realizados,</w:t>
      </w:r>
      <w:r w:rsidR="00372FEF" w:rsidRPr="008365AF">
        <w:rPr>
          <w:bCs/>
          <w:lang w:val="es-CR"/>
        </w:rPr>
        <w:t xml:space="preserve"> sin embargo,</w:t>
      </w:r>
      <w:r w:rsidRPr="008365AF">
        <w:rPr>
          <w:bCs/>
          <w:lang w:val="es-CR"/>
        </w:rPr>
        <w:t xml:space="preserve"> actualmente se utiliza el sistema SIGA para mantener el control diario de las operaciones.</w:t>
      </w:r>
      <w:r w:rsidR="00D01837" w:rsidRPr="008365AF">
        <w:rPr>
          <w:bCs/>
          <w:lang w:val="es-CR"/>
        </w:rPr>
        <w:t xml:space="preserve"> </w:t>
      </w:r>
      <w:r w:rsidR="00D4362B" w:rsidRPr="008365AF">
        <w:rPr>
          <w:bCs/>
          <w:lang w:val="es-CR"/>
        </w:rPr>
        <w:t>Por lo tanto</w:t>
      </w:r>
      <w:r w:rsidR="000F6CAC" w:rsidRPr="008365AF">
        <w:rPr>
          <w:bCs/>
          <w:lang w:val="es-CR"/>
        </w:rPr>
        <w:t>,</w:t>
      </w:r>
      <w:r w:rsidR="00D4362B" w:rsidRPr="008365AF">
        <w:rPr>
          <w:bCs/>
          <w:lang w:val="es-CR"/>
        </w:rPr>
        <w:t xml:space="preserve"> de acuerdo con</w:t>
      </w:r>
      <w:r w:rsidR="00215798" w:rsidRPr="008365AF">
        <w:rPr>
          <w:bCs/>
        </w:rPr>
        <w:t xml:space="preserve"> lo citado</w:t>
      </w:r>
      <w:r w:rsidR="00D4362B" w:rsidRPr="008365AF">
        <w:rPr>
          <w:bCs/>
        </w:rPr>
        <w:t xml:space="preserve"> anteriormente,</w:t>
      </w:r>
      <w:r w:rsidR="00AB1CBD" w:rsidRPr="008365AF">
        <w:rPr>
          <w:bCs/>
        </w:rPr>
        <w:t xml:space="preserve"> la recomendación está cumplida.</w:t>
      </w:r>
    </w:p>
    <w:p w:rsidR="008365AF" w:rsidRDefault="008365AF" w:rsidP="00002BFE">
      <w:pPr>
        <w:ind w:left="567"/>
        <w:jc w:val="both"/>
        <w:rPr>
          <w:rFonts w:ascii="Times New Roman" w:hAnsi="Times New Roman"/>
          <w:b/>
          <w:sz w:val="22"/>
          <w:szCs w:val="22"/>
        </w:rPr>
      </w:pPr>
    </w:p>
    <w:p w:rsidR="00AA0A00" w:rsidRPr="008365AF" w:rsidRDefault="00002BFE" w:rsidP="00002BFE">
      <w:pPr>
        <w:ind w:left="567"/>
        <w:jc w:val="both"/>
        <w:rPr>
          <w:rFonts w:ascii="Times New Roman" w:hAnsi="Times New Roman"/>
          <w:b/>
          <w:sz w:val="22"/>
          <w:szCs w:val="22"/>
        </w:rPr>
      </w:pPr>
      <w:r w:rsidRPr="008365AF">
        <w:rPr>
          <w:rFonts w:ascii="Times New Roman" w:hAnsi="Times New Roman"/>
          <w:b/>
          <w:sz w:val="22"/>
          <w:szCs w:val="22"/>
        </w:rPr>
        <w:t>A la Viceministra Académica</w:t>
      </w:r>
    </w:p>
    <w:p w:rsidR="00002BFE" w:rsidRPr="008365AF" w:rsidRDefault="00002BFE" w:rsidP="00304896">
      <w:pPr>
        <w:jc w:val="both"/>
        <w:rPr>
          <w:rFonts w:ascii="Times New Roman" w:hAnsi="Times New Roman"/>
          <w:sz w:val="22"/>
          <w:szCs w:val="22"/>
        </w:rPr>
      </w:pPr>
    </w:p>
    <w:p w:rsidR="00002BFE" w:rsidRPr="008365AF" w:rsidRDefault="00002BFE" w:rsidP="00002BFE">
      <w:pPr>
        <w:ind w:left="567"/>
        <w:jc w:val="both"/>
        <w:rPr>
          <w:rFonts w:ascii="Times New Roman" w:hAnsi="Times New Roman"/>
          <w:i/>
          <w:sz w:val="22"/>
          <w:szCs w:val="22"/>
        </w:rPr>
      </w:pPr>
      <w:r w:rsidRPr="008365AF">
        <w:rPr>
          <w:rFonts w:ascii="Times New Roman" w:hAnsi="Times New Roman"/>
          <w:b/>
          <w:i/>
          <w:sz w:val="22"/>
          <w:szCs w:val="22"/>
        </w:rPr>
        <w:t>4.2</w:t>
      </w:r>
      <w:r w:rsidRPr="008365AF">
        <w:rPr>
          <w:rFonts w:ascii="Times New Roman" w:hAnsi="Times New Roman"/>
          <w:i/>
          <w:sz w:val="22"/>
          <w:szCs w:val="22"/>
        </w:rPr>
        <w:t xml:space="preserve"> Definir el funcionamiento de los Equipos Regionales Itinerantes (ERI) a nivel nacional y en caso de mantener su funcionamiento, definir lineamientos y directrices de cómo van operar. Además, dotar de estos equipos a las direcciones regionales que no cuenten con este recurso.</w:t>
      </w:r>
    </w:p>
    <w:p w:rsidR="00002BFE" w:rsidRPr="008365AF" w:rsidRDefault="00002BFE" w:rsidP="00304896">
      <w:pPr>
        <w:jc w:val="both"/>
        <w:rPr>
          <w:rFonts w:ascii="Times New Roman" w:hAnsi="Times New Roman"/>
        </w:rPr>
      </w:pPr>
    </w:p>
    <w:p w:rsidR="009F7D19" w:rsidRPr="008365AF" w:rsidRDefault="009F7D19" w:rsidP="00304896">
      <w:pPr>
        <w:jc w:val="both"/>
        <w:rPr>
          <w:rFonts w:ascii="Times New Roman" w:hAnsi="Times New Roman"/>
        </w:rPr>
      </w:pPr>
      <w:r w:rsidRPr="008365AF">
        <w:rPr>
          <w:rFonts w:ascii="Times New Roman" w:hAnsi="Times New Roman"/>
        </w:rPr>
        <w:t>Se señala que el Viceministerio Administrativo se reunió con el Viceministerio de Planificación</w:t>
      </w:r>
      <w:r w:rsidR="00C9338C" w:rsidRPr="008365AF">
        <w:rPr>
          <w:rFonts w:ascii="Times New Roman" w:hAnsi="Times New Roman"/>
        </w:rPr>
        <w:t>, reunión</w:t>
      </w:r>
      <w:r w:rsidRPr="008365AF">
        <w:rPr>
          <w:rFonts w:ascii="Times New Roman" w:hAnsi="Times New Roman"/>
        </w:rPr>
        <w:t xml:space="preserve"> en la cual se presentó un estudio integral de puestos del MEP, a la fecha se</w:t>
      </w:r>
      <w:r w:rsidR="00DC219A" w:rsidRPr="008365AF">
        <w:rPr>
          <w:rFonts w:ascii="Times New Roman" w:hAnsi="Times New Roman"/>
        </w:rPr>
        <w:t xml:space="preserve"> ha realizado</w:t>
      </w:r>
      <w:r w:rsidRPr="008365AF">
        <w:rPr>
          <w:rFonts w:ascii="Times New Roman" w:hAnsi="Times New Roman"/>
        </w:rPr>
        <w:t xml:space="preserve"> la reasignación</w:t>
      </w:r>
      <w:r w:rsidR="00C81364" w:rsidRPr="008365AF">
        <w:rPr>
          <w:rFonts w:ascii="Times New Roman" w:hAnsi="Times New Roman"/>
        </w:rPr>
        <w:t xml:space="preserve"> de puestos</w:t>
      </w:r>
      <w:r w:rsidRPr="008365AF">
        <w:rPr>
          <w:rFonts w:ascii="Times New Roman" w:hAnsi="Times New Roman"/>
        </w:rPr>
        <w:t xml:space="preserve"> y se comunicó a las personas sobre el proceso.                                                                                                                                              </w:t>
      </w:r>
    </w:p>
    <w:p w:rsidR="009F7D19" w:rsidRPr="008365AF" w:rsidRDefault="009F7D19" w:rsidP="00304896">
      <w:pPr>
        <w:jc w:val="both"/>
        <w:rPr>
          <w:rFonts w:ascii="Times New Roman" w:hAnsi="Times New Roman"/>
        </w:rPr>
      </w:pPr>
    </w:p>
    <w:p w:rsidR="009F7D19" w:rsidRPr="008365AF" w:rsidRDefault="00E916AF" w:rsidP="00304896">
      <w:pPr>
        <w:jc w:val="both"/>
        <w:rPr>
          <w:rFonts w:ascii="Times New Roman" w:hAnsi="Times New Roman"/>
        </w:rPr>
      </w:pPr>
      <w:r w:rsidRPr="008365AF">
        <w:rPr>
          <w:rFonts w:ascii="Times New Roman" w:hAnsi="Times New Roman"/>
        </w:rPr>
        <w:t>Mediante</w:t>
      </w:r>
      <w:r w:rsidR="009F7D19" w:rsidRPr="008365AF">
        <w:rPr>
          <w:rFonts w:ascii="Times New Roman" w:hAnsi="Times New Roman"/>
        </w:rPr>
        <w:t xml:space="preserve"> oficio DVM-AC-1426-</w:t>
      </w:r>
      <w:r w:rsidR="00BA1D0B" w:rsidRPr="008365AF">
        <w:rPr>
          <w:rFonts w:ascii="Times New Roman" w:hAnsi="Times New Roman"/>
        </w:rPr>
        <w:t>12-2015</w:t>
      </w:r>
      <w:r w:rsidR="009F7D19" w:rsidRPr="008365AF">
        <w:rPr>
          <w:rFonts w:ascii="Times New Roman" w:hAnsi="Times New Roman"/>
        </w:rPr>
        <w:t>,</w:t>
      </w:r>
      <w:r w:rsidRPr="008365AF">
        <w:rPr>
          <w:rFonts w:ascii="Times New Roman" w:hAnsi="Times New Roman"/>
        </w:rPr>
        <w:t xml:space="preserve"> la señora Viceministra</w:t>
      </w:r>
      <w:r w:rsidR="00C27BD0" w:rsidRPr="008365AF">
        <w:rPr>
          <w:rFonts w:ascii="Times New Roman" w:hAnsi="Times New Roman"/>
        </w:rPr>
        <w:t xml:space="preserve"> Académica</w:t>
      </w:r>
      <w:r w:rsidRPr="008365AF">
        <w:rPr>
          <w:rFonts w:ascii="Times New Roman" w:hAnsi="Times New Roman"/>
        </w:rPr>
        <w:t xml:space="preserve"> indica lo siguiente,</w:t>
      </w:r>
      <w:r w:rsidR="00983CA8" w:rsidRPr="008365AF">
        <w:rPr>
          <w:rFonts w:ascii="Times New Roman" w:hAnsi="Times New Roman"/>
        </w:rPr>
        <w:t xml:space="preserve"> </w:t>
      </w:r>
      <w:r w:rsidR="00983CA8" w:rsidRPr="008365AF">
        <w:rPr>
          <w:rFonts w:ascii="Times New Roman" w:hAnsi="Times New Roman"/>
          <w:i/>
        </w:rPr>
        <w:t>“</w:t>
      </w:r>
      <w:r w:rsidRPr="008365AF">
        <w:rPr>
          <w:rFonts w:ascii="Times New Roman" w:hAnsi="Times New Roman"/>
          <w:i/>
        </w:rPr>
        <w:t>…</w:t>
      </w:r>
      <w:r w:rsidR="009F7D19" w:rsidRPr="008365AF">
        <w:rPr>
          <w:rFonts w:ascii="Times New Roman" w:hAnsi="Times New Roman"/>
          <w:i/>
        </w:rPr>
        <w:t>el Despacho gestionó ante las autoridades superiores del Ministerio la "Propuesta de modificación normativa y funcional de los Equipos Regionales Itinerantes (ERI) y los Equipos Interdisciplinarios (EI).</w:t>
      </w:r>
      <w:r w:rsidR="00983CA8" w:rsidRPr="008365AF">
        <w:rPr>
          <w:rFonts w:ascii="Times New Roman" w:hAnsi="Times New Roman"/>
          <w:i/>
        </w:rPr>
        <w:t>”</w:t>
      </w:r>
      <w:r w:rsidR="009F7D19" w:rsidRPr="008365AF">
        <w:rPr>
          <w:rFonts w:ascii="Times New Roman" w:hAnsi="Times New Roman"/>
          <w:i/>
        </w:rPr>
        <w:t xml:space="preserve">                                                                        </w:t>
      </w:r>
    </w:p>
    <w:p w:rsidR="00E4579B" w:rsidRPr="008365AF" w:rsidRDefault="00E4579B" w:rsidP="00304896">
      <w:pPr>
        <w:jc w:val="both"/>
        <w:rPr>
          <w:rFonts w:ascii="Times New Roman" w:hAnsi="Times New Roman"/>
        </w:rPr>
      </w:pPr>
    </w:p>
    <w:p w:rsidR="00304896" w:rsidRPr="008365AF" w:rsidRDefault="00C27BD0" w:rsidP="00304896">
      <w:pPr>
        <w:jc w:val="both"/>
        <w:rPr>
          <w:rFonts w:ascii="Times New Roman" w:hAnsi="Times New Roman"/>
        </w:rPr>
      </w:pPr>
      <w:r w:rsidRPr="008365AF">
        <w:rPr>
          <w:rFonts w:ascii="Times New Roman" w:hAnsi="Times New Roman"/>
        </w:rPr>
        <w:t>Por otra parte, e</w:t>
      </w:r>
      <w:r w:rsidR="009F7D19" w:rsidRPr="008365AF">
        <w:rPr>
          <w:rFonts w:ascii="Times New Roman" w:hAnsi="Times New Roman"/>
        </w:rPr>
        <w:t>l Despacho de la señora Ministra, en atención a la propuesta, mediante ofi</w:t>
      </w:r>
      <w:r w:rsidR="00BA1D0B" w:rsidRPr="008365AF">
        <w:rPr>
          <w:rFonts w:ascii="Times New Roman" w:hAnsi="Times New Roman"/>
        </w:rPr>
        <w:t>cio DMS-499-02</w:t>
      </w:r>
      <w:r w:rsidR="009F7D19" w:rsidRPr="008365AF">
        <w:rPr>
          <w:rFonts w:ascii="Times New Roman" w:hAnsi="Times New Roman"/>
        </w:rPr>
        <w:t>, procedió a remitir</w:t>
      </w:r>
      <w:r w:rsidR="00A907D8" w:rsidRPr="008365AF">
        <w:rPr>
          <w:rFonts w:ascii="Times New Roman" w:hAnsi="Times New Roman"/>
        </w:rPr>
        <w:t>la</w:t>
      </w:r>
      <w:r w:rsidR="009F7D19" w:rsidRPr="008365AF">
        <w:rPr>
          <w:rFonts w:ascii="Times New Roman" w:hAnsi="Times New Roman"/>
        </w:rPr>
        <w:t>, para análisis técnico por parte de la Dirección de Pla</w:t>
      </w:r>
      <w:r w:rsidRPr="008365AF">
        <w:rPr>
          <w:rFonts w:ascii="Times New Roman" w:hAnsi="Times New Roman"/>
        </w:rPr>
        <w:t xml:space="preserve">nificación del MEP. </w:t>
      </w:r>
      <w:r w:rsidR="009F7D19" w:rsidRPr="008365AF">
        <w:rPr>
          <w:rFonts w:ascii="Times New Roman" w:hAnsi="Times New Roman"/>
        </w:rPr>
        <w:t xml:space="preserve">Una vez emitido el aval por parte de la señora Ministra, será </w:t>
      </w:r>
      <w:r w:rsidRPr="008365AF">
        <w:rPr>
          <w:rFonts w:ascii="Times New Roman" w:hAnsi="Times New Roman"/>
        </w:rPr>
        <w:t>enviada</w:t>
      </w:r>
      <w:r w:rsidR="009F7D19" w:rsidRPr="008365AF">
        <w:rPr>
          <w:rFonts w:ascii="Times New Roman" w:hAnsi="Times New Roman"/>
        </w:rPr>
        <w:t xml:space="preserve"> al Consejo Superior de Educación, pa</w:t>
      </w:r>
      <w:r w:rsidRPr="008365AF">
        <w:rPr>
          <w:rFonts w:ascii="Times New Roman" w:hAnsi="Times New Roman"/>
        </w:rPr>
        <w:t>ra su conocimiento y aprobación</w:t>
      </w:r>
      <w:r w:rsidR="00304896" w:rsidRPr="008365AF">
        <w:rPr>
          <w:rFonts w:ascii="Times New Roman" w:hAnsi="Times New Roman"/>
        </w:rPr>
        <w:t xml:space="preserve">, </w:t>
      </w:r>
      <w:r w:rsidR="00304896" w:rsidRPr="008365AF">
        <w:rPr>
          <w:rFonts w:ascii="Times New Roman" w:eastAsia="Times New Roman" w:hAnsi="Times New Roman"/>
          <w:color w:val="000000"/>
          <w:lang w:eastAsia="es-CR"/>
        </w:rPr>
        <w:t>por</w:t>
      </w:r>
      <w:r w:rsidR="00536CD3" w:rsidRPr="008365AF">
        <w:rPr>
          <w:rFonts w:ascii="Times New Roman" w:eastAsia="Times New Roman" w:hAnsi="Times New Roman"/>
          <w:color w:val="000000"/>
          <w:lang w:eastAsia="es-CR"/>
        </w:rPr>
        <w:t xml:space="preserve"> lo</w:t>
      </w:r>
      <w:r w:rsidR="00304896" w:rsidRPr="008365AF">
        <w:rPr>
          <w:rFonts w:ascii="Times New Roman" w:eastAsia="Times New Roman" w:hAnsi="Times New Roman"/>
          <w:color w:val="000000"/>
          <w:lang w:eastAsia="es-CR"/>
        </w:rPr>
        <w:t xml:space="preserve"> consiguiente</w:t>
      </w:r>
      <w:r w:rsidR="00536CD3" w:rsidRPr="008365AF">
        <w:rPr>
          <w:rFonts w:ascii="Times New Roman" w:eastAsia="Times New Roman" w:hAnsi="Times New Roman"/>
          <w:color w:val="000000"/>
          <w:lang w:eastAsia="es-CR"/>
        </w:rPr>
        <w:t>,</w:t>
      </w:r>
      <w:r w:rsidR="00304896" w:rsidRPr="008365AF">
        <w:rPr>
          <w:rFonts w:ascii="Times New Roman" w:eastAsia="Times New Roman" w:hAnsi="Times New Roman"/>
          <w:color w:val="000000"/>
          <w:lang w:eastAsia="es-CR"/>
        </w:rPr>
        <w:t xml:space="preserve"> la recomendación se encuentra</w:t>
      </w:r>
      <w:r w:rsidRPr="008365AF">
        <w:rPr>
          <w:rFonts w:ascii="Times New Roman" w:eastAsia="Times New Roman" w:hAnsi="Times New Roman"/>
          <w:color w:val="000000"/>
          <w:lang w:eastAsia="es-CR"/>
        </w:rPr>
        <w:t xml:space="preserve"> en proceso de cumplimiento</w:t>
      </w:r>
      <w:r w:rsidR="00304896" w:rsidRPr="008365AF">
        <w:rPr>
          <w:rFonts w:ascii="Times New Roman" w:eastAsia="Times New Roman" w:hAnsi="Times New Roman"/>
          <w:color w:val="000000"/>
          <w:lang w:eastAsia="es-CR"/>
        </w:rPr>
        <w:t>.</w:t>
      </w:r>
    </w:p>
    <w:p w:rsidR="0077517B" w:rsidRPr="008365AF" w:rsidRDefault="0077517B" w:rsidP="00074689">
      <w:pPr>
        <w:jc w:val="both"/>
        <w:rPr>
          <w:rFonts w:ascii="Times New Roman" w:hAnsi="Times New Roman"/>
        </w:rPr>
      </w:pPr>
    </w:p>
    <w:p w:rsidR="00611F9D" w:rsidRPr="008365AF" w:rsidRDefault="00002BFE" w:rsidP="00552216">
      <w:pPr>
        <w:ind w:left="567"/>
        <w:jc w:val="both"/>
        <w:rPr>
          <w:rFonts w:ascii="Times New Roman" w:eastAsia="Times New Roman" w:hAnsi="Times New Roman"/>
          <w:b/>
          <w:color w:val="000000"/>
          <w:sz w:val="22"/>
          <w:szCs w:val="22"/>
          <w:lang w:eastAsia="es-CR"/>
        </w:rPr>
      </w:pPr>
      <w:r w:rsidRPr="008365AF">
        <w:rPr>
          <w:rFonts w:ascii="Times New Roman" w:eastAsia="Times New Roman" w:hAnsi="Times New Roman"/>
          <w:b/>
          <w:color w:val="000000"/>
          <w:sz w:val="22"/>
          <w:szCs w:val="22"/>
          <w:lang w:eastAsia="es-CR"/>
        </w:rPr>
        <w:t>Al Viceministro de Planificación Institucional y Coordinación Regional</w:t>
      </w:r>
    </w:p>
    <w:p w:rsidR="00002BFE" w:rsidRPr="008365AF" w:rsidRDefault="00002BFE" w:rsidP="00631F3F">
      <w:pPr>
        <w:jc w:val="both"/>
        <w:rPr>
          <w:rFonts w:ascii="Times New Roman" w:eastAsia="Times New Roman" w:hAnsi="Times New Roman"/>
          <w:color w:val="000000"/>
          <w:sz w:val="22"/>
          <w:szCs w:val="22"/>
          <w:lang w:eastAsia="es-CR"/>
        </w:rPr>
      </w:pPr>
    </w:p>
    <w:p w:rsidR="00002BFE" w:rsidRPr="008365AF" w:rsidRDefault="00002BFE" w:rsidP="00002BFE">
      <w:pPr>
        <w:ind w:left="567"/>
        <w:jc w:val="both"/>
        <w:rPr>
          <w:rFonts w:ascii="Times New Roman" w:eastAsia="Times New Roman" w:hAnsi="Times New Roman"/>
          <w:i/>
          <w:color w:val="000000"/>
          <w:sz w:val="22"/>
          <w:szCs w:val="22"/>
          <w:lang w:eastAsia="es-CR"/>
        </w:rPr>
      </w:pPr>
      <w:r w:rsidRPr="008365AF">
        <w:rPr>
          <w:rFonts w:ascii="Times New Roman" w:eastAsia="Times New Roman" w:hAnsi="Times New Roman"/>
          <w:b/>
          <w:i/>
          <w:color w:val="000000"/>
          <w:sz w:val="22"/>
          <w:szCs w:val="22"/>
          <w:lang w:eastAsia="es-CR"/>
        </w:rPr>
        <w:t>4.3</w:t>
      </w:r>
      <w:r w:rsidRPr="008365AF">
        <w:rPr>
          <w:rFonts w:ascii="Times New Roman" w:eastAsia="Times New Roman" w:hAnsi="Times New Roman"/>
          <w:i/>
          <w:color w:val="000000"/>
          <w:sz w:val="22"/>
          <w:szCs w:val="22"/>
          <w:lang w:eastAsia="es-CR"/>
        </w:rPr>
        <w:t xml:space="preserve"> Rediseñar la organización de las direcciones regionales, con el fin de que se subsanen las deficiencias reseñadas en este documento, dentro de un esquema que fortalezca la autonomía en la prestación y decisión de determinados servicios, mediante la reingeniería de trámites y procesos de trabajo.</w:t>
      </w:r>
    </w:p>
    <w:p w:rsidR="00367FC0" w:rsidRPr="008365AF" w:rsidRDefault="00367FC0" w:rsidP="00631F3F">
      <w:pPr>
        <w:jc w:val="both"/>
        <w:rPr>
          <w:rFonts w:ascii="Times New Roman" w:hAnsi="Times New Roman"/>
          <w:bCs/>
        </w:rPr>
      </w:pPr>
    </w:p>
    <w:p w:rsidR="00C34CED" w:rsidRPr="008365AF" w:rsidRDefault="00E13263" w:rsidP="00631F3F">
      <w:pPr>
        <w:jc w:val="both"/>
        <w:rPr>
          <w:rFonts w:ascii="Times New Roman" w:hAnsi="Times New Roman"/>
          <w:bCs/>
        </w:rPr>
      </w:pPr>
      <w:r w:rsidRPr="008365AF">
        <w:rPr>
          <w:rFonts w:ascii="Times New Roman" w:hAnsi="Times New Roman"/>
          <w:bCs/>
        </w:rPr>
        <w:t>Mediante Decreto Ejecutivo 35513-MEP, del 9 de setiembre del 2009, modificado por última vez el 30 de enero 2014,</w:t>
      </w:r>
      <w:r w:rsidR="00C34CED" w:rsidRPr="008365AF">
        <w:rPr>
          <w:rFonts w:ascii="Times New Roman" w:hAnsi="Times New Roman"/>
          <w:bCs/>
        </w:rPr>
        <w:t xml:space="preserve"> se establece la nueva Organización Administrativa de las Direcciones Regionales de Educación del Ministerio de Educación Pública</w:t>
      </w:r>
      <w:r w:rsidR="00A907D8" w:rsidRPr="008365AF">
        <w:rPr>
          <w:rFonts w:ascii="Times New Roman" w:hAnsi="Times New Roman"/>
          <w:bCs/>
        </w:rPr>
        <w:t>;</w:t>
      </w:r>
      <w:r w:rsidR="00C34CED" w:rsidRPr="008365AF">
        <w:rPr>
          <w:rFonts w:ascii="Times New Roman" w:hAnsi="Times New Roman"/>
          <w:bCs/>
        </w:rPr>
        <w:t xml:space="preserve"> igualmente el Decreto Ejecutivo N° 38170-MEP, Organización administrativa de las oficinas centrales del Ministerio de Educación Pública, del 13 de febrero del año 2014, ayuda a fortalecer la autonomía en la prestación y decisión de determinados servicios en las DRE.             </w:t>
      </w:r>
    </w:p>
    <w:p w:rsidR="00631F3F" w:rsidRPr="008365AF" w:rsidRDefault="00430433" w:rsidP="00631F3F">
      <w:pPr>
        <w:jc w:val="both"/>
        <w:rPr>
          <w:rFonts w:ascii="Times New Roman" w:eastAsia="Times New Roman" w:hAnsi="Times New Roman"/>
          <w:color w:val="000000"/>
          <w:lang w:eastAsia="es-CR"/>
        </w:rPr>
      </w:pPr>
      <w:r w:rsidRPr="008365AF">
        <w:rPr>
          <w:rFonts w:ascii="Times New Roman" w:hAnsi="Times New Roman"/>
          <w:bCs/>
        </w:rPr>
        <w:lastRenderedPageBreak/>
        <w:t>D</w:t>
      </w:r>
      <w:r w:rsidR="00C34CED" w:rsidRPr="008365AF">
        <w:rPr>
          <w:rFonts w:ascii="Times New Roman" w:eastAsia="Times New Roman" w:hAnsi="Times New Roman"/>
          <w:color w:val="000000"/>
          <w:lang w:eastAsia="es-CR"/>
        </w:rPr>
        <w:t>e acuerdo con lo que se establece al respecto en los Decretos Ejecutivo citados</w:t>
      </w:r>
      <w:r w:rsidR="009F4EA0" w:rsidRPr="008365AF">
        <w:rPr>
          <w:rFonts w:ascii="Times New Roman" w:eastAsia="Times New Roman" w:hAnsi="Times New Roman"/>
          <w:color w:val="000000"/>
          <w:lang w:eastAsia="es-CR"/>
        </w:rPr>
        <w:t>, la reco</w:t>
      </w:r>
      <w:r w:rsidR="00CC28C9" w:rsidRPr="008365AF">
        <w:rPr>
          <w:rFonts w:ascii="Times New Roman" w:eastAsia="Times New Roman" w:hAnsi="Times New Roman"/>
          <w:color w:val="000000"/>
          <w:lang w:eastAsia="es-CR"/>
        </w:rPr>
        <w:t xml:space="preserve">mendación </w:t>
      </w:r>
      <w:r w:rsidR="00EC6CF9" w:rsidRPr="008365AF">
        <w:rPr>
          <w:rFonts w:ascii="Times New Roman" w:eastAsia="Times New Roman" w:hAnsi="Times New Roman"/>
          <w:color w:val="000000"/>
          <w:lang w:eastAsia="es-CR"/>
        </w:rPr>
        <w:t xml:space="preserve">se dio por </w:t>
      </w:r>
      <w:r w:rsidR="009F4EA0" w:rsidRPr="008365AF">
        <w:rPr>
          <w:rFonts w:ascii="Times New Roman" w:eastAsia="Times New Roman" w:hAnsi="Times New Roman"/>
          <w:color w:val="000000"/>
          <w:lang w:eastAsia="es-CR"/>
        </w:rPr>
        <w:t>cumplida</w:t>
      </w:r>
      <w:r w:rsidR="00EC6CF9" w:rsidRPr="008365AF">
        <w:rPr>
          <w:rFonts w:ascii="Times New Roman" w:eastAsia="Times New Roman" w:hAnsi="Times New Roman"/>
          <w:color w:val="000000"/>
          <w:lang w:eastAsia="es-CR"/>
        </w:rPr>
        <w:t xml:space="preserve"> en su momento</w:t>
      </w:r>
      <w:r w:rsidR="00631F3F" w:rsidRPr="008365AF">
        <w:rPr>
          <w:rFonts w:ascii="Times New Roman" w:eastAsia="Times New Roman" w:hAnsi="Times New Roman"/>
          <w:color w:val="000000"/>
          <w:lang w:eastAsia="es-CR"/>
        </w:rPr>
        <w:t>.</w:t>
      </w:r>
    </w:p>
    <w:p w:rsidR="008365AF" w:rsidRDefault="008365AF" w:rsidP="00002BFE">
      <w:pPr>
        <w:ind w:left="567"/>
        <w:jc w:val="both"/>
        <w:rPr>
          <w:rFonts w:ascii="Times New Roman" w:eastAsia="Times New Roman" w:hAnsi="Times New Roman"/>
          <w:b/>
          <w:i/>
          <w:color w:val="000000"/>
          <w:sz w:val="22"/>
          <w:szCs w:val="22"/>
          <w:lang w:eastAsia="es-CR"/>
        </w:rPr>
      </w:pPr>
    </w:p>
    <w:p w:rsidR="00E8202C" w:rsidRPr="008365AF" w:rsidRDefault="00002BFE" w:rsidP="00002BFE">
      <w:pPr>
        <w:ind w:left="567"/>
        <w:jc w:val="both"/>
        <w:rPr>
          <w:rFonts w:ascii="Times New Roman" w:eastAsia="Times New Roman" w:hAnsi="Times New Roman"/>
          <w:i/>
          <w:color w:val="000000"/>
          <w:sz w:val="22"/>
          <w:szCs w:val="22"/>
          <w:lang w:eastAsia="es-CR"/>
        </w:rPr>
      </w:pPr>
      <w:r w:rsidRPr="008365AF">
        <w:rPr>
          <w:rFonts w:ascii="Times New Roman" w:eastAsia="Times New Roman" w:hAnsi="Times New Roman"/>
          <w:b/>
          <w:i/>
          <w:color w:val="000000"/>
          <w:sz w:val="22"/>
          <w:szCs w:val="22"/>
          <w:lang w:eastAsia="es-CR"/>
        </w:rPr>
        <w:t>4.4</w:t>
      </w:r>
      <w:r w:rsidRPr="008365AF">
        <w:rPr>
          <w:rFonts w:ascii="Times New Roman" w:eastAsia="Times New Roman" w:hAnsi="Times New Roman"/>
          <w:i/>
          <w:color w:val="000000"/>
          <w:sz w:val="22"/>
          <w:szCs w:val="22"/>
          <w:lang w:eastAsia="es-CR"/>
        </w:rPr>
        <w:t xml:space="preserve"> Incorporar las variables administrativas idóneas que permitan a las direcciones regionales modernizarse, dotándolas de mejores condiciones como: estructura física, recursos humanos-materiales y tecnología, entre otros.</w:t>
      </w:r>
    </w:p>
    <w:p w:rsidR="00002BFE" w:rsidRPr="008365AF" w:rsidRDefault="00002BFE" w:rsidP="00D7143A">
      <w:pPr>
        <w:jc w:val="both"/>
        <w:rPr>
          <w:rFonts w:ascii="Times New Roman" w:eastAsia="Times New Roman" w:hAnsi="Times New Roman"/>
          <w:color w:val="000000"/>
          <w:lang w:eastAsia="es-CR"/>
        </w:rPr>
      </w:pPr>
    </w:p>
    <w:p w:rsidR="001F5DA9" w:rsidRPr="008365AF" w:rsidRDefault="00A55204" w:rsidP="00D7143A">
      <w:pPr>
        <w:jc w:val="both"/>
        <w:rPr>
          <w:rFonts w:ascii="Times New Roman" w:eastAsia="Times New Roman" w:hAnsi="Times New Roman"/>
          <w:color w:val="000000"/>
          <w:lang w:eastAsia="es-CR"/>
        </w:rPr>
      </w:pPr>
      <w:r w:rsidRPr="008365AF">
        <w:rPr>
          <w:rFonts w:ascii="Times New Roman" w:eastAsia="Times New Roman" w:hAnsi="Times New Roman"/>
          <w:color w:val="000000"/>
          <w:lang w:eastAsia="es-CR"/>
        </w:rPr>
        <w:t>Mediante visita realizada a 18 Direcciones Regionales de Educación, se observó que</w:t>
      </w:r>
      <w:r w:rsidR="005912B0" w:rsidRPr="008365AF">
        <w:rPr>
          <w:rFonts w:ascii="Times New Roman" w:eastAsia="Times New Roman" w:hAnsi="Times New Roman"/>
          <w:color w:val="000000"/>
          <w:lang w:eastAsia="es-CR"/>
        </w:rPr>
        <w:t xml:space="preserve"> actualmente están</w:t>
      </w:r>
      <w:r w:rsidR="001F5DA9" w:rsidRPr="008365AF">
        <w:rPr>
          <w:rFonts w:ascii="Times New Roman" w:eastAsia="Times New Roman" w:hAnsi="Times New Roman"/>
          <w:color w:val="000000"/>
          <w:lang w:eastAsia="es-CR"/>
        </w:rPr>
        <w:t xml:space="preserve"> instaladas en</w:t>
      </w:r>
      <w:r w:rsidRPr="008365AF">
        <w:rPr>
          <w:rFonts w:ascii="Times New Roman" w:eastAsia="Times New Roman" w:hAnsi="Times New Roman"/>
          <w:color w:val="000000"/>
          <w:lang w:eastAsia="es-CR"/>
        </w:rPr>
        <w:t xml:space="preserve"> </w:t>
      </w:r>
      <w:r w:rsidR="00890BD9" w:rsidRPr="008365AF">
        <w:rPr>
          <w:rFonts w:ascii="Times New Roman" w:eastAsia="Times New Roman" w:hAnsi="Times New Roman"/>
          <w:color w:val="000000"/>
          <w:lang w:eastAsia="es-CR"/>
        </w:rPr>
        <w:t>edificios más adecuados</w:t>
      </w:r>
      <w:r w:rsidRPr="008365AF">
        <w:rPr>
          <w:rFonts w:ascii="Times New Roman" w:eastAsia="Times New Roman" w:hAnsi="Times New Roman"/>
          <w:color w:val="000000"/>
          <w:lang w:eastAsia="es-CR"/>
        </w:rPr>
        <w:t xml:space="preserve"> y en mejores condiciones f</w:t>
      </w:r>
      <w:r w:rsidR="001F5DA9" w:rsidRPr="008365AF">
        <w:rPr>
          <w:rFonts w:ascii="Times New Roman" w:eastAsia="Times New Roman" w:hAnsi="Times New Roman"/>
          <w:color w:val="000000"/>
          <w:lang w:eastAsia="es-CR"/>
        </w:rPr>
        <w:t>ísicas</w:t>
      </w:r>
      <w:r w:rsidR="00890BD9" w:rsidRPr="008365AF">
        <w:rPr>
          <w:rFonts w:ascii="Times New Roman" w:eastAsia="Times New Roman" w:hAnsi="Times New Roman"/>
          <w:color w:val="000000"/>
          <w:lang w:eastAsia="es-CR"/>
        </w:rPr>
        <w:t xml:space="preserve"> que los anteriores</w:t>
      </w:r>
      <w:r w:rsidR="001F5DA9" w:rsidRPr="008365AF">
        <w:rPr>
          <w:rFonts w:ascii="Times New Roman" w:eastAsia="Times New Roman" w:hAnsi="Times New Roman"/>
          <w:color w:val="000000"/>
          <w:lang w:eastAsia="es-CR"/>
        </w:rPr>
        <w:t>. Algunos edificios propios fueron modernizados y en la mayoría de los casos las DRE que rentan, se trasladaron a otro edificio en mejores condiciones</w:t>
      </w:r>
      <w:r w:rsidRPr="008365AF">
        <w:rPr>
          <w:rFonts w:ascii="Times New Roman" w:eastAsia="Times New Roman" w:hAnsi="Times New Roman"/>
          <w:color w:val="000000"/>
          <w:lang w:eastAsia="es-CR"/>
        </w:rPr>
        <w:t xml:space="preserve"> de acuerdo </w:t>
      </w:r>
      <w:r w:rsidR="00FE4011" w:rsidRPr="008365AF">
        <w:rPr>
          <w:rFonts w:ascii="Times New Roman" w:eastAsia="Times New Roman" w:hAnsi="Times New Roman"/>
          <w:color w:val="000000"/>
          <w:lang w:eastAsia="es-CR"/>
        </w:rPr>
        <w:t>con la zona en donde están localizadas</w:t>
      </w:r>
      <w:r w:rsidR="001F5DA9" w:rsidRPr="008365AF">
        <w:rPr>
          <w:rFonts w:ascii="Times New Roman" w:eastAsia="Times New Roman" w:hAnsi="Times New Roman"/>
          <w:color w:val="000000"/>
          <w:lang w:eastAsia="es-CR"/>
        </w:rPr>
        <w:t>, en vista</w:t>
      </w:r>
      <w:r w:rsidRPr="008365AF">
        <w:rPr>
          <w:rFonts w:ascii="Times New Roman" w:eastAsia="Times New Roman" w:hAnsi="Times New Roman"/>
          <w:color w:val="000000"/>
          <w:lang w:eastAsia="es-CR"/>
        </w:rPr>
        <w:t xml:space="preserve"> que</w:t>
      </w:r>
      <w:r w:rsidR="00621BB7" w:rsidRPr="008365AF">
        <w:rPr>
          <w:rFonts w:ascii="Times New Roman" w:eastAsia="Times New Roman" w:hAnsi="Times New Roman"/>
          <w:color w:val="000000"/>
          <w:lang w:eastAsia="es-CR"/>
        </w:rPr>
        <w:t xml:space="preserve"> en los pueblos fuera</w:t>
      </w:r>
      <w:r w:rsidR="001F5DA9" w:rsidRPr="008365AF">
        <w:rPr>
          <w:rFonts w:ascii="Times New Roman" w:eastAsia="Times New Roman" w:hAnsi="Times New Roman"/>
          <w:color w:val="000000"/>
          <w:lang w:eastAsia="es-CR"/>
        </w:rPr>
        <w:t xml:space="preserve"> de la meseta central</w:t>
      </w:r>
      <w:r w:rsidRPr="008365AF">
        <w:rPr>
          <w:rFonts w:ascii="Times New Roman" w:eastAsia="Times New Roman" w:hAnsi="Times New Roman"/>
          <w:color w:val="000000"/>
          <w:lang w:eastAsia="es-CR"/>
        </w:rPr>
        <w:t xml:space="preserve"> no existen edificios</w:t>
      </w:r>
      <w:r w:rsidR="00FE4011" w:rsidRPr="008365AF">
        <w:rPr>
          <w:rFonts w:ascii="Times New Roman" w:eastAsia="Times New Roman" w:hAnsi="Times New Roman"/>
          <w:color w:val="000000"/>
          <w:lang w:eastAsia="es-CR"/>
        </w:rPr>
        <w:t xml:space="preserve"> grandes y aptos</w:t>
      </w:r>
      <w:r w:rsidRPr="008365AF">
        <w:rPr>
          <w:rFonts w:ascii="Times New Roman" w:eastAsia="Times New Roman" w:hAnsi="Times New Roman"/>
          <w:color w:val="000000"/>
          <w:lang w:eastAsia="es-CR"/>
        </w:rPr>
        <w:t xml:space="preserve"> para </w:t>
      </w:r>
      <w:r w:rsidR="00FE4011" w:rsidRPr="008365AF">
        <w:rPr>
          <w:rFonts w:ascii="Times New Roman" w:eastAsia="Times New Roman" w:hAnsi="Times New Roman"/>
          <w:color w:val="000000"/>
          <w:lang w:eastAsia="es-CR"/>
        </w:rPr>
        <w:t>instalar las oficinas</w:t>
      </w:r>
      <w:r w:rsidRPr="008365AF">
        <w:rPr>
          <w:rFonts w:ascii="Times New Roman" w:eastAsia="Times New Roman" w:hAnsi="Times New Roman"/>
          <w:color w:val="000000"/>
          <w:lang w:eastAsia="es-CR"/>
        </w:rPr>
        <w:t>, sin</w:t>
      </w:r>
      <w:r w:rsidR="00FE4011" w:rsidRPr="008365AF">
        <w:rPr>
          <w:rFonts w:ascii="Times New Roman" w:eastAsia="Times New Roman" w:hAnsi="Times New Roman"/>
          <w:color w:val="000000"/>
          <w:lang w:eastAsia="es-CR"/>
        </w:rPr>
        <w:t xml:space="preserve"> embargo cumplen con los requerimientos</w:t>
      </w:r>
      <w:r w:rsidRPr="008365AF">
        <w:rPr>
          <w:rFonts w:ascii="Times New Roman" w:eastAsia="Times New Roman" w:hAnsi="Times New Roman"/>
          <w:color w:val="000000"/>
          <w:lang w:eastAsia="es-CR"/>
        </w:rPr>
        <w:t xml:space="preserve"> mínimos definidos</w:t>
      </w:r>
      <w:r w:rsidR="00FE4011" w:rsidRPr="008365AF">
        <w:rPr>
          <w:rFonts w:ascii="Times New Roman" w:eastAsia="Times New Roman" w:hAnsi="Times New Roman"/>
          <w:color w:val="000000"/>
          <w:lang w:eastAsia="es-CR"/>
        </w:rPr>
        <w:t xml:space="preserve"> por la DIEE y</w:t>
      </w:r>
      <w:r w:rsidRPr="008365AF">
        <w:rPr>
          <w:rFonts w:ascii="Times New Roman" w:eastAsia="Times New Roman" w:hAnsi="Times New Roman"/>
          <w:color w:val="000000"/>
          <w:lang w:eastAsia="es-CR"/>
        </w:rPr>
        <w:t xml:space="preserve"> han</w:t>
      </w:r>
      <w:r w:rsidR="00FE4011" w:rsidRPr="008365AF">
        <w:rPr>
          <w:rFonts w:ascii="Times New Roman" w:eastAsia="Times New Roman" w:hAnsi="Times New Roman"/>
          <w:color w:val="000000"/>
          <w:lang w:eastAsia="es-CR"/>
        </w:rPr>
        <w:t xml:space="preserve"> sido</w:t>
      </w:r>
      <w:r w:rsidRPr="008365AF">
        <w:rPr>
          <w:rFonts w:ascii="Times New Roman" w:eastAsia="Times New Roman" w:hAnsi="Times New Roman"/>
          <w:color w:val="000000"/>
          <w:lang w:eastAsia="es-CR"/>
        </w:rPr>
        <w:t xml:space="preserve"> </w:t>
      </w:r>
      <w:r w:rsidR="00FE4011" w:rsidRPr="008365AF">
        <w:rPr>
          <w:rFonts w:ascii="Times New Roman" w:eastAsia="Times New Roman" w:hAnsi="Times New Roman"/>
          <w:color w:val="000000"/>
          <w:lang w:eastAsia="es-CR"/>
        </w:rPr>
        <w:t>adecuados</w:t>
      </w:r>
      <w:r w:rsidRPr="008365AF">
        <w:rPr>
          <w:rFonts w:ascii="Times New Roman" w:eastAsia="Times New Roman" w:hAnsi="Times New Roman"/>
          <w:color w:val="000000"/>
          <w:lang w:eastAsia="es-CR"/>
        </w:rPr>
        <w:t xml:space="preserve"> a las necesidades y </w:t>
      </w:r>
      <w:r w:rsidR="001F5DA9" w:rsidRPr="008365AF">
        <w:rPr>
          <w:rFonts w:ascii="Times New Roman" w:eastAsia="Times New Roman" w:hAnsi="Times New Roman"/>
          <w:color w:val="000000"/>
          <w:lang w:eastAsia="es-CR"/>
        </w:rPr>
        <w:t xml:space="preserve">funciones que realizan las DRE. </w:t>
      </w:r>
    </w:p>
    <w:p w:rsidR="001F5DA9" w:rsidRPr="008365AF" w:rsidRDefault="001F5DA9" w:rsidP="00D7143A">
      <w:pPr>
        <w:jc w:val="both"/>
        <w:rPr>
          <w:rFonts w:ascii="Times New Roman" w:eastAsia="Times New Roman" w:hAnsi="Times New Roman"/>
          <w:color w:val="000000"/>
          <w:lang w:eastAsia="es-CR"/>
        </w:rPr>
      </w:pPr>
    </w:p>
    <w:p w:rsidR="00FE4011" w:rsidRPr="008365AF" w:rsidRDefault="007D0AB1" w:rsidP="00D7143A">
      <w:pPr>
        <w:jc w:val="both"/>
        <w:rPr>
          <w:rFonts w:ascii="Times New Roman" w:eastAsia="Times New Roman" w:hAnsi="Times New Roman"/>
          <w:color w:val="000000"/>
          <w:lang w:eastAsia="es-CR"/>
        </w:rPr>
      </w:pPr>
      <w:r w:rsidRPr="008365AF">
        <w:rPr>
          <w:rFonts w:ascii="Times New Roman" w:eastAsia="Times New Roman" w:hAnsi="Times New Roman"/>
          <w:color w:val="000000"/>
          <w:lang w:eastAsia="es-CR"/>
        </w:rPr>
        <w:t>Por otra parte</w:t>
      </w:r>
      <w:r w:rsidR="001F5DA9" w:rsidRPr="008365AF">
        <w:rPr>
          <w:rFonts w:ascii="Times New Roman" w:eastAsia="Times New Roman" w:hAnsi="Times New Roman"/>
          <w:color w:val="000000"/>
          <w:lang w:eastAsia="es-CR"/>
        </w:rPr>
        <w:t xml:space="preserve"> externan los Directores Regionales que cuentan con suficie</w:t>
      </w:r>
      <w:r w:rsidRPr="008365AF">
        <w:rPr>
          <w:rFonts w:ascii="Times New Roman" w:eastAsia="Times New Roman" w:hAnsi="Times New Roman"/>
          <w:color w:val="000000"/>
          <w:lang w:eastAsia="es-CR"/>
        </w:rPr>
        <w:t>ntes materiales de oficina y</w:t>
      </w:r>
      <w:r w:rsidR="001F5DA9" w:rsidRPr="008365AF">
        <w:rPr>
          <w:rFonts w:ascii="Times New Roman" w:eastAsia="Times New Roman" w:hAnsi="Times New Roman"/>
          <w:color w:val="000000"/>
          <w:lang w:eastAsia="es-CR"/>
        </w:rPr>
        <w:t xml:space="preserve"> equipos de </w:t>
      </w:r>
      <w:r w:rsidRPr="008365AF">
        <w:rPr>
          <w:rFonts w:ascii="Times New Roman" w:eastAsia="Times New Roman" w:hAnsi="Times New Roman"/>
          <w:color w:val="000000"/>
          <w:lang w:eastAsia="es-CR"/>
        </w:rPr>
        <w:t>cómputo, nuevos y modernos</w:t>
      </w:r>
      <w:r w:rsidR="001F5DA9" w:rsidRPr="008365AF">
        <w:rPr>
          <w:rFonts w:ascii="Times New Roman" w:eastAsia="Times New Roman" w:hAnsi="Times New Roman"/>
          <w:color w:val="000000"/>
          <w:lang w:eastAsia="es-CR"/>
        </w:rPr>
        <w:t xml:space="preserve">. </w:t>
      </w:r>
      <w:r w:rsidR="00FE4011" w:rsidRPr="008365AF">
        <w:rPr>
          <w:rFonts w:ascii="Times New Roman" w:eastAsia="Times New Roman" w:hAnsi="Times New Roman"/>
          <w:color w:val="000000"/>
          <w:lang w:eastAsia="es-CR"/>
        </w:rPr>
        <w:t>Asimismo,</w:t>
      </w:r>
      <w:r w:rsidR="00A55204" w:rsidRPr="008365AF">
        <w:rPr>
          <w:rFonts w:ascii="Times New Roman" w:eastAsia="Times New Roman" w:hAnsi="Times New Roman"/>
          <w:color w:val="000000"/>
          <w:lang w:eastAsia="es-CR"/>
        </w:rPr>
        <w:t xml:space="preserve"> </w:t>
      </w:r>
      <w:r w:rsidR="00FE4011" w:rsidRPr="008365AF">
        <w:rPr>
          <w:rFonts w:ascii="Times New Roman" w:eastAsia="Times New Roman" w:hAnsi="Times New Roman"/>
          <w:color w:val="000000"/>
          <w:lang w:eastAsia="es-CR"/>
        </w:rPr>
        <w:t>c</w:t>
      </w:r>
      <w:r w:rsidR="00A55204" w:rsidRPr="008365AF">
        <w:rPr>
          <w:rFonts w:ascii="Times New Roman" w:eastAsia="Times New Roman" w:hAnsi="Times New Roman"/>
          <w:color w:val="000000"/>
          <w:lang w:eastAsia="es-CR"/>
        </w:rPr>
        <w:t>on respecto al recurso humano</w:t>
      </w:r>
      <w:r w:rsidR="00FE4011" w:rsidRPr="008365AF">
        <w:rPr>
          <w:rFonts w:ascii="Times New Roman" w:eastAsia="Times New Roman" w:hAnsi="Times New Roman"/>
          <w:color w:val="000000"/>
          <w:lang w:eastAsia="es-CR"/>
        </w:rPr>
        <w:t>, los 18 Directores Regionales concuerdan en que</w:t>
      </w:r>
      <w:r w:rsidR="00C31B29" w:rsidRPr="008365AF">
        <w:rPr>
          <w:rFonts w:ascii="Times New Roman" w:eastAsia="Times New Roman" w:hAnsi="Times New Roman"/>
          <w:color w:val="000000"/>
          <w:lang w:eastAsia="es-CR"/>
        </w:rPr>
        <w:t xml:space="preserve"> a pesar de que han recibido apoyo, aún</w:t>
      </w:r>
      <w:r w:rsidR="00FE4011" w:rsidRPr="008365AF">
        <w:rPr>
          <w:rFonts w:ascii="Times New Roman" w:eastAsia="Times New Roman" w:hAnsi="Times New Roman"/>
          <w:color w:val="000000"/>
          <w:lang w:eastAsia="es-CR"/>
        </w:rPr>
        <w:t xml:space="preserve"> necesitan personal capacitado y con aptitudes de acuerdo con las funciones requeridas</w:t>
      </w:r>
      <w:r w:rsidR="00A55204" w:rsidRPr="008365AF">
        <w:rPr>
          <w:rFonts w:ascii="Times New Roman" w:eastAsia="Times New Roman" w:hAnsi="Times New Roman"/>
          <w:color w:val="000000"/>
          <w:lang w:eastAsia="es-CR"/>
        </w:rPr>
        <w:t xml:space="preserve"> para desempeñar las nuevas funciones que se realizaran en la segunda y terce</w:t>
      </w:r>
      <w:r w:rsidR="00FE4011" w:rsidRPr="008365AF">
        <w:rPr>
          <w:rFonts w:ascii="Times New Roman" w:eastAsia="Times New Roman" w:hAnsi="Times New Roman"/>
          <w:color w:val="000000"/>
          <w:lang w:eastAsia="es-CR"/>
        </w:rPr>
        <w:t>ra etapa de la desconcentración.</w:t>
      </w:r>
    </w:p>
    <w:p w:rsidR="00FE4011" w:rsidRPr="008365AF" w:rsidRDefault="00FE4011" w:rsidP="00D7143A">
      <w:pPr>
        <w:jc w:val="both"/>
        <w:rPr>
          <w:rFonts w:ascii="Times New Roman" w:eastAsia="Times New Roman" w:hAnsi="Times New Roman"/>
          <w:color w:val="000000"/>
          <w:lang w:eastAsia="es-CR"/>
        </w:rPr>
      </w:pPr>
    </w:p>
    <w:p w:rsidR="00D7143A" w:rsidRPr="008365AF" w:rsidRDefault="00FE4011" w:rsidP="00D7143A">
      <w:pPr>
        <w:jc w:val="both"/>
        <w:rPr>
          <w:rFonts w:ascii="Times New Roman" w:eastAsia="Times New Roman" w:hAnsi="Times New Roman"/>
          <w:color w:val="000000"/>
          <w:lang w:eastAsia="es-CR"/>
        </w:rPr>
      </w:pPr>
      <w:r w:rsidRPr="008365AF">
        <w:rPr>
          <w:rFonts w:ascii="Times New Roman" w:eastAsia="Times New Roman" w:hAnsi="Times New Roman"/>
          <w:color w:val="000000"/>
          <w:lang w:eastAsia="es-CR"/>
        </w:rPr>
        <w:t>Por lo tanto</w:t>
      </w:r>
      <w:r w:rsidR="009133D8" w:rsidRPr="008365AF">
        <w:rPr>
          <w:rFonts w:ascii="Times New Roman" w:eastAsia="Times New Roman" w:hAnsi="Times New Roman"/>
          <w:color w:val="000000"/>
          <w:lang w:eastAsia="es-CR"/>
        </w:rPr>
        <w:t>,</w:t>
      </w:r>
      <w:r w:rsidRPr="008365AF">
        <w:rPr>
          <w:rFonts w:ascii="Times New Roman" w:eastAsia="Times New Roman" w:hAnsi="Times New Roman"/>
          <w:color w:val="000000"/>
          <w:lang w:eastAsia="es-CR"/>
        </w:rPr>
        <w:t xml:space="preserve"> las</w:t>
      </w:r>
      <w:r w:rsidR="0053777A" w:rsidRPr="008365AF">
        <w:rPr>
          <w:rFonts w:ascii="Times New Roman" w:eastAsia="Times New Roman" w:hAnsi="Times New Roman"/>
          <w:color w:val="000000"/>
          <w:lang w:eastAsia="es-CR"/>
        </w:rPr>
        <w:t xml:space="preserve"> consideraciones</w:t>
      </w:r>
      <w:r w:rsidRPr="008365AF">
        <w:rPr>
          <w:rFonts w:ascii="Times New Roman" w:eastAsia="Times New Roman" w:hAnsi="Times New Roman"/>
          <w:color w:val="000000"/>
          <w:lang w:eastAsia="es-CR"/>
        </w:rPr>
        <w:t xml:space="preserve"> indicadas sobre la dotación de mejores condiciones de estructura física,</w:t>
      </w:r>
      <w:r w:rsidR="001F5DA9" w:rsidRPr="008365AF">
        <w:rPr>
          <w:rFonts w:ascii="Times New Roman" w:eastAsia="Times New Roman" w:hAnsi="Times New Roman"/>
          <w:color w:val="000000"/>
          <w:lang w:eastAsia="es-CR"/>
        </w:rPr>
        <w:t xml:space="preserve"> materiales y tecnología y lo observado,</w:t>
      </w:r>
      <w:r w:rsidRPr="008365AF">
        <w:rPr>
          <w:rFonts w:ascii="Times New Roman" w:eastAsia="Times New Roman" w:hAnsi="Times New Roman"/>
          <w:color w:val="000000"/>
          <w:lang w:eastAsia="es-CR"/>
        </w:rPr>
        <w:t xml:space="preserve"> demuestran</w:t>
      </w:r>
      <w:r w:rsidR="00C31B29" w:rsidRPr="008365AF">
        <w:rPr>
          <w:rFonts w:ascii="Times New Roman" w:eastAsia="Times New Roman" w:hAnsi="Times New Roman"/>
          <w:color w:val="000000"/>
          <w:lang w:eastAsia="es-CR"/>
        </w:rPr>
        <w:t xml:space="preserve"> el cumplimiento</w:t>
      </w:r>
      <w:r w:rsidRPr="008365AF">
        <w:rPr>
          <w:rFonts w:ascii="Times New Roman" w:eastAsia="Times New Roman" w:hAnsi="Times New Roman"/>
          <w:color w:val="000000"/>
          <w:lang w:eastAsia="es-CR"/>
        </w:rPr>
        <w:t xml:space="preserve"> de la </w:t>
      </w:r>
      <w:r w:rsidR="00EF7852" w:rsidRPr="008365AF">
        <w:rPr>
          <w:rFonts w:ascii="Times New Roman" w:eastAsia="Times New Roman" w:hAnsi="Times New Roman"/>
          <w:color w:val="000000"/>
          <w:lang w:eastAsia="es-CR"/>
        </w:rPr>
        <w:t xml:space="preserve"> recomendación</w:t>
      </w:r>
      <w:r w:rsidRPr="008365AF">
        <w:rPr>
          <w:rFonts w:ascii="Times New Roman" w:eastAsia="Times New Roman" w:hAnsi="Times New Roman"/>
          <w:color w:val="000000"/>
          <w:lang w:eastAsia="es-CR"/>
        </w:rPr>
        <w:t>, sin embargo,</w:t>
      </w:r>
      <w:r w:rsidR="00EB5838" w:rsidRPr="008365AF">
        <w:rPr>
          <w:rFonts w:ascii="Times New Roman" w:eastAsia="Times New Roman" w:hAnsi="Times New Roman"/>
          <w:color w:val="000000"/>
          <w:lang w:eastAsia="es-CR"/>
        </w:rPr>
        <w:t xml:space="preserve"> se tiene que tener presente</w:t>
      </w:r>
      <w:r w:rsidRPr="008365AF">
        <w:rPr>
          <w:rFonts w:ascii="Times New Roman" w:eastAsia="Times New Roman" w:hAnsi="Times New Roman"/>
          <w:color w:val="000000"/>
          <w:lang w:eastAsia="es-CR"/>
        </w:rPr>
        <w:t xml:space="preserve"> la necesidad de recurso humano cap</w:t>
      </w:r>
      <w:r w:rsidR="00EB5838" w:rsidRPr="008365AF">
        <w:rPr>
          <w:rFonts w:ascii="Times New Roman" w:eastAsia="Times New Roman" w:hAnsi="Times New Roman"/>
          <w:color w:val="000000"/>
          <w:lang w:eastAsia="es-CR"/>
        </w:rPr>
        <w:t>acitado que tienen las DRE para implementar la segunda y tercera etapa del proyecto de desconcentración.</w:t>
      </w:r>
    </w:p>
    <w:p w:rsidR="00B6334A" w:rsidRPr="008365AF" w:rsidRDefault="00B6334A" w:rsidP="00D54B9A">
      <w:pPr>
        <w:jc w:val="both"/>
        <w:rPr>
          <w:rFonts w:ascii="Times New Roman" w:hAnsi="Times New Roman"/>
          <w:b/>
        </w:rPr>
      </w:pPr>
    </w:p>
    <w:p w:rsidR="00002BFE" w:rsidRPr="008365AF" w:rsidRDefault="00002BFE" w:rsidP="00002BFE">
      <w:pPr>
        <w:ind w:left="567"/>
        <w:jc w:val="both"/>
        <w:rPr>
          <w:rFonts w:ascii="Times New Roman" w:eastAsia="SimSun" w:hAnsi="Times New Roman"/>
          <w:i/>
          <w:sz w:val="22"/>
          <w:szCs w:val="22"/>
          <w:lang w:val="es-ES"/>
        </w:rPr>
      </w:pPr>
      <w:r w:rsidRPr="008365AF">
        <w:rPr>
          <w:rFonts w:ascii="Times New Roman" w:eastAsia="SimSun" w:hAnsi="Times New Roman"/>
          <w:b/>
          <w:i/>
          <w:sz w:val="22"/>
          <w:szCs w:val="22"/>
          <w:lang w:val="es-ES"/>
        </w:rPr>
        <w:t xml:space="preserve">4.5 </w:t>
      </w:r>
      <w:r w:rsidRPr="008365AF">
        <w:rPr>
          <w:rFonts w:ascii="Times New Roman" w:eastAsia="SimSun" w:hAnsi="Times New Roman"/>
          <w:i/>
          <w:sz w:val="22"/>
          <w:szCs w:val="22"/>
          <w:lang w:val="es-ES"/>
        </w:rPr>
        <w:t xml:space="preserve">Establecer procedimientos, medidas de control y estudios de actualización en coordinación con la DIEE que permitan determinar la idoneidad de la planta física que actualmente alberga a las direcciones regionales, esto con el fin de dar cumplimiento a la normativa vigente. </w:t>
      </w:r>
    </w:p>
    <w:p w:rsidR="00E8202C" w:rsidRPr="008365AF" w:rsidRDefault="00002BFE" w:rsidP="00002BFE">
      <w:pPr>
        <w:ind w:left="567"/>
        <w:jc w:val="both"/>
        <w:rPr>
          <w:rFonts w:ascii="Times New Roman" w:eastAsia="SimSun" w:hAnsi="Times New Roman"/>
          <w:i/>
          <w:sz w:val="22"/>
          <w:szCs w:val="22"/>
          <w:lang w:val="es-ES"/>
        </w:rPr>
      </w:pPr>
      <w:r w:rsidRPr="008365AF">
        <w:rPr>
          <w:rFonts w:ascii="Times New Roman" w:eastAsia="SimSun" w:hAnsi="Times New Roman"/>
          <w:i/>
          <w:sz w:val="22"/>
          <w:szCs w:val="22"/>
          <w:lang w:val="es-ES"/>
        </w:rPr>
        <w:t>En caso de prórroga de los contratos de arrendamiento, coordinar las acciones con la Dirección de Proveeduría Institucional y los directores regionales, con el fin de conocer las condiciones actuales de los inmuebles y tomar la decisión que mejor convenga los intereses institucionales.</w:t>
      </w:r>
    </w:p>
    <w:p w:rsidR="00002BFE" w:rsidRPr="008365AF" w:rsidRDefault="00002BFE" w:rsidP="00804506">
      <w:pPr>
        <w:jc w:val="both"/>
        <w:rPr>
          <w:rFonts w:ascii="Times New Roman" w:eastAsia="SimSun" w:hAnsi="Times New Roman"/>
          <w:lang w:val="es-ES"/>
        </w:rPr>
      </w:pPr>
    </w:p>
    <w:p w:rsidR="00EB5838" w:rsidRPr="008365AF" w:rsidRDefault="00DD7B25" w:rsidP="00804506">
      <w:pPr>
        <w:jc w:val="both"/>
        <w:rPr>
          <w:rFonts w:ascii="Times New Roman" w:eastAsia="SimSun" w:hAnsi="Times New Roman"/>
          <w:lang w:val="es-ES"/>
        </w:rPr>
      </w:pPr>
      <w:r w:rsidRPr="008365AF">
        <w:rPr>
          <w:rFonts w:ascii="Times New Roman" w:eastAsia="SimSun" w:hAnsi="Times New Roman"/>
          <w:lang w:val="es-ES"/>
        </w:rPr>
        <w:t>El señor Viceministro refiere que por medio de l</w:t>
      </w:r>
      <w:r w:rsidR="00EB5838" w:rsidRPr="008365AF">
        <w:rPr>
          <w:rFonts w:ascii="Times New Roman" w:eastAsia="SimSun" w:hAnsi="Times New Roman"/>
          <w:lang w:val="es-ES"/>
        </w:rPr>
        <w:t>a Dirección de Gestión y Desarrollo Regional (DGDR),</w:t>
      </w:r>
      <w:r w:rsidRPr="008365AF">
        <w:rPr>
          <w:rFonts w:ascii="Times New Roman" w:eastAsia="SimSun" w:hAnsi="Times New Roman"/>
          <w:lang w:val="es-ES"/>
        </w:rPr>
        <w:t xml:space="preserve"> en coordinación con la DIEE, se han establecido procedimiento y medidas de control </w:t>
      </w:r>
      <w:r w:rsidR="00EB5838" w:rsidRPr="008365AF">
        <w:rPr>
          <w:rFonts w:ascii="Times New Roman" w:eastAsia="SimSun" w:hAnsi="Times New Roman"/>
          <w:lang w:val="es-ES"/>
        </w:rPr>
        <w:t>para valorar las condicione</w:t>
      </w:r>
      <w:r w:rsidR="009D6DB4" w:rsidRPr="008365AF">
        <w:rPr>
          <w:rFonts w:ascii="Times New Roman" w:eastAsia="SimSun" w:hAnsi="Times New Roman"/>
          <w:lang w:val="es-ES"/>
        </w:rPr>
        <w:t>s de las oficinas en donde se encuentran ubicadas las Direcciones Regionales</w:t>
      </w:r>
      <w:r w:rsidR="00EB5838" w:rsidRPr="008365AF">
        <w:rPr>
          <w:rFonts w:ascii="Times New Roman" w:eastAsia="SimSun" w:hAnsi="Times New Roman"/>
          <w:lang w:val="es-ES"/>
        </w:rPr>
        <w:t>, c</w:t>
      </w:r>
      <w:r w:rsidR="009D6DB4" w:rsidRPr="008365AF">
        <w:rPr>
          <w:rFonts w:ascii="Times New Roman" w:eastAsia="SimSun" w:hAnsi="Times New Roman"/>
          <w:lang w:val="es-ES"/>
        </w:rPr>
        <w:t>on el fin que todas se encuentren ubicadas en una planta física adecuada e idónea.</w:t>
      </w:r>
    </w:p>
    <w:p w:rsidR="00EB5838" w:rsidRPr="008365AF" w:rsidRDefault="00EB5838" w:rsidP="00804506">
      <w:pPr>
        <w:jc w:val="both"/>
        <w:rPr>
          <w:rFonts w:ascii="Times New Roman" w:eastAsia="SimSun" w:hAnsi="Times New Roman"/>
          <w:lang w:val="es-ES"/>
        </w:rPr>
      </w:pPr>
    </w:p>
    <w:p w:rsidR="009D6DB4" w:rsidRPr="008365AF" w:rsidRDefault="00EB5838" w:rsidP="00804506">
      <w:pPr>
        <w:jc w:val="both"/>
        <w:rPr>
          <w:rFonts w:ascii="Times New Roman" w:eastAsia="SimSun" w:hAnsi="Times New Roman"/>
          <w:lang w:val="es-ES"/>
        </w:rPr>
      </w:pPr>
      <w:r w:rsidRPr="008365AF">
        <w:rPr>
          <w:rFonts w:ascii="Times New Roman" w:eastAsia="SimSun" w:hAnsi="Times New Roman"/>
          <w:lang w:val="es-ES"/>
        </w:rPr>
        <w:t>Asimismo,</w:t>
      </w:r>
      <w:r w:rsidR="00DD7B25" w:rsidRPr="008365AF">
        <w:rPr>
          <w:rFonts w:ascii="Times New Roman" w:eastAsia="SimSun" w:hAnsi="Times New Roman"/>
          <w:lang w:val="es-ES"/>
        </w:rPr>
        <w:t xml:space="preserve"> mediante visita</w:t>
      </w:r>
      <w:r w:rsidR="008677C2" w:rsidRPr="008365AF">
        <w:rPr>
          <w:rFonts w:ascii="Times New Roman" w:eastAsia="SimSun" w:hAnsi="Times New Roman"/>
          <w:lang w:val="es-ES"/>
        </w:rPr>
        <w:t xml:space="preserve"> a 18</w:t>
      </w:r>
      <w:r w:rsidR="009D6DB4" w:rsidRPr="008365AF">
        <w:rPr>
          <w:rFonts w:ascii="Times New Roman" w:eastAsia="SimSun" w:hAnsi="Times New Roman"/>
          <w:lang w:val="es-ES"/>
        </w:rPr>
        <w:t xml:space="preserve"> Direcciones Regionales de Educación se verificó que actualmente todas están ubicad</w:t>
      </w:r>
      <w:r w:rsidR="008677C2" w:rsidRPr="008365AF">
        <w:rPr>
          <w:rFonts w:ascii="Times New Roman" w:eastAsia="SimSun" w:hAnsi="Times New Roman"/>
          <w:lang w:val="es-ES"/>
        </w:rPr>
        <w:t>as en una planta física adecuada</w:t>
      </w:r>
      <w:r w:rsidR="009D6DB4" w:rsidRPr="008365AF">
        <w:rPr>
          <w:rFonts w:ascii="Times New Roman" w:eastAsia="SimSun" w:hAnsi="Times New Roman"/>
          <w:lang w:val="es-ES"/>
        </w:rPr>
        <w:t xml:space="preserve">, esto de acuerdo a la existencia de edificios en </w:t>
      </w:r>
      <w:r w:rsidR="00DD7B25" w:rsidRPr="008365AF">
        <w:rPr>
          <w:rFonts w:ascii="Times New Roman" w:eastAsia="SimSun" w:hAnsi="Times New Roman"/>
          <w:lang w:val="es-ES"/>
        </w:rPr>
        <w:t>cada localidad. Igualmente en caso</w:t>
      </w:r>
      <w:r w:rsidR="009D6DB4" w:rsidRPr="008365AF">
        <w:rPr>
          <w:rFonts w:ascii="Times New Roman" w:eastAsia="SimSun" w:hAnsi="Times New Roman"/>
          <w:lang w:val="es-ES"/>
        </w:rPr>
        <w:t xml:space="preserve"> que los contratos de arrendamiento se</w:t>
      </w:r>
      <w:r w:rsidR="00DD7B25" w:rsidRPr="008365AF">
        <w:rPr>
          <w:rFonts w:ascii="Times New Roman" w:eastAsia="SimSun" w:hAnsi="Times New Roman"/>
          <w:lang w:val="es-ES"/>
        </w:rPr>
        <w:t>an</w:t>
      </w:r>
      <w:r w:rsidR="009D6DB4" w:rsidRPr="008365AF">
        <w:rPr>
          <w:rFonts w:ascii="Times New Roman" w:eastAsia="SimSun" w:hAnsi="Times New Roman"/>
          <w:lang w:val="es-ES"/>
        </w:rPr>
        <w:t xml:space="preserve"> prorrog</w:t>
      </w:r>
      <w:r w:rsidR="00DD7B25" w:rsidRPr="008365AF">
        <w:rPr>
          <w:rFonts w:ascii="Times New Roman" w:eastAsia="SimSun" w:hAnsi="Times New Roman"/>
          <w:lang w:val="es-ES"/>
        </w:rPr>
        <w:t>ados,</w:t>
      </w:r>
      <w:r w:rsidR="009D6DB4" w:rsidRPr="008365AF">
        <w:rPr>
          <w:rFonts w:ascii="Times New Roman" w:eastAsia="SimSun" w:hAnsi="Times New Roman"/>
          <w:lang w:val="es-ES"/>
        </w:rPr>
        <w:t xml:space="preserve"> las acciones correspondientes son coordinadas con la </w:t>
      </w:r>
      <w:r w:rsidR="009D6DB4" w:rsidRPr="008365AF">
        <w:rPr>
          <w:rFonts w:ascii="Times New Roman" w:eastAsia="SimSun" w:hAnsi="Times New Roman"/>
          <w:lang w:val="es-ES"/>
        </w:rPr>
        <w:lastRenderedPageBreak/>
        <w:t>Dirección de Proveeduría Institucional y los directores regionales, con la finalidad de verificar las condiciones en qu</w:t>
      </w:r>
      <w:r w:rsidR="00DD7B25" w:rsidRPr="008365AF">
        <w:rPr>
          <w:rFonts w:ascii="Times New Roman" w:eastAsia="SimSun" w:hAnsi="Times New Roman"/>
          <w:lang w:val="es-ES"/>
        </w:rPr>
        <w:t>e se encuentra el inmueble, y</w:t>
      </w:r>
      <w:r w:rsidR="009D6DB4" w:rsidRPr="008365AF">
        <w:rPr>
          <w:rFonts w:ascii="Times New Roman" w:eastAsia="SimSun" w:hAnsi="Times New Roman"/>
          <w:lang w:val="es-ES"/>
        </w:rPr>
        <w:t xml:space="preserve"> toma</w:t>
      </w:r>
      <w:r w:rsidR="00DD7B25" w:rsidRPr="008365AF">
        <w:rPr>
          <w:rFonts w:ascii="Times New Roman" w:eastAsia="SimSun" w:hAnsi="Times New Roman"/>
          <w:lang w:val="es-ES"/>
        </w:rPr>
        <w:t>r la mejor decisión</w:t>
      </w:r>
      <w:r w:rsidR="009D6DB4" w:rsidRPr="008365AF">
        <w:rPr>
          <w:rFonts w:ascii="Times New Roman" w:eastAsia="SimSun" w:hAnsi="Times New Roman"/>
          <w:lang w:val="es-ES"/>
        </w:rPr>
        <w:t xml:space="preserve">. </w:t>
      </w:r>
    </w:p>
    <w:p w:rsidR="009D6DB4" w:rsidRPr="008365AF" w:rsidRDefault="009D6DB4" w:rsidP="00804506">
      <w:pPr>
        <w:jc w:val="both"/>
        <w:rPr>
          <w:rFonts w:ascii="Times New Roman" w:eastAsia="SimSun" w:hAnsi="Times New Roman"/>
          <w:lang w:val="es-ES"/>
        </w:rPr>
      </w:pPr>
    </w:p>
    <w:p w:rsidR="00804506" w:rsidRDefault="009D6DB4" w:rsidP="00804506">
      <w:pPr>
        <w:jc w:val="both"/>
        <w:rPr>
          <w:rFonts w:ascii="Times New Roman" w:eastAsia="SimSun" w:hAnsi="Times New Roman"/>
          <w:b/>
          <w:lang w:val="es-ES"/>
        </w:rPr>
      </w:pPr>
      <w:r w:rsidRPr="008365AF">
        <w:rPr>
          <w:rFonts w:ascii="Times New Roman" w:eastAsia="SimSun" w:hAnsi="Times New Roman"/>
          <w:lang w:val="es-ES"/>
        </w:rPr>
        <w:t>Para esto se toma en cuenta que en la mayoría de localidades</w:t>
      </w:r>
      <w:r w:rsidR="00DD7B25" w:rsidRPr="008365AF">
        <w:rPr>
          <w:rFonts w:ascii="Times New Roman" w:eastAsia="SimSun" w:hAnsi="Times New Roman"/>
          <w:lang w:val="es-ES"/>
        </w:rPr>
        <w:t xml:space="preserve"> no hay variedad de infraestructura para albergar a las direcciones region</w:t>
      </w:r>
      <w:r w:rsidR="008677C2" w:rsidRPr="008365AF">
        <w:rPr>
          <w:rFonts w:ascii="Times New Roman" w:eastAsia="SimSun" w:hAnsi="Times New Roman"/>
          <w:lang w:val="es-ES"/>
        </w:rPr>
        <w:t>ales, por lo que</w:t>
      </w:r>
      <w:r w:rsidR="00DE7806" w:rsidRPr="008365AF">
        <w:rPr>
          <w:rFonts w:ascii="Times New Roman" w:eastAsia="SimSun" w:hAnsi="Times New Roman"/>
          <w:lang w:val="es-ES"/>
        </w:rPr>
        <w:t xml:space="preserve"> en algunos casos</w:t>
      </w:r>
      <w:r w:rsidR="008677C2" w:rsidRPr="008365AF">
        <w:rPr>
          <w:rFonts w:ascii="Times New Roman" w:eastAsia="SimSun" w:hAnsi="Times New Roman"/>
          <w:lang w:val="es-ES"/>
        </w:rPr>
        <w:t xml:space="preserve"> se han acondicionado</w:t>
      </w:r>
      <w:r w:rsidR="00DD7B25" w:rsidRPr="008365AF">
        <w:rPr>
          <w:rFonts w:ascii="Times New Roman" w:eastAsia="SimSun" w:hAnsi="Times New Roman"/>
          <w:lang w:val="es-ES"/>
        </w:rPr>
        <w:t xml:space="preserve"> locales</w:t>
      </w:r>
      <w:r w:rsidR="007D4B4E" w:rsidRPr="008365AF">
        <w:rPr>
          <w:rFonts w:ascii="Times New Roman" w:eastAsia="SimSun" w:hAnsi="Times New Roman"/>
          <w:lang w:val="es-ES"/>
        </w:rPr>
        <w:t xml:space="preserve"> que fueron</w:t>
      </w:r>
      <w:r w:rsidR="008677C2" w:rsidRPr="008365AF">
        <w:rPr>
          <w:rFonts w:ascii="Times New Roman" w:eastAsia="SimSun" w:hAnsi="Times New Roman"/>
          <w:lang w:val="es-ES"/>
        </w:rPr>
        <w:t xml:space="preserve"> diseñados para comercio</w:t>
      </w:r>
      <w:r w:rsidR="00DD7B25" w:rsidRPr="008365AF">
        <w:rPr>
          <w:rFonts w:ascii="Times New Roman" w:eastAsia="SimSun" w:hAnsi="Times New Roman"/>
          <w:lang w:val="es-ES"/>
        </w:rPr>
        <w:t xml:space="preserve"> y así poder cumplir de la mejor manera con la normativa vigente,</w:t>
      </w:r>
      <w:r w:rsidR="00DE7806" w:rsidRPr="008365AF">
        <w:rPr>
          <w:rFonts w:ascii="Times New Roman" w:eastAsia="SimSun" w:hAnsi="Times New Roman"/>
          <w:lang w:val="es-ES"/>
        </w:rPr>
        <w:t xml:space="preserve"> y en otros cuentan con planta física propia</w:t>
      </w:r>
      <w:r w:rsidR="00C66C41" w:rsidRPr="008365AF">
        <w:rPr>
          <w:rFonts w:ascii="Times New Roman" w:eastAsia="SimSun" w:hAnsi="Times New Roman"/>
          <w:lang w:val="es-ES"/>
        </w:rPr>
        <w:t xml:space="preserve"> adecuada para las funciones de las DRE</w:t>
      </w:r>
      <w:r w:rsidR="00DE7806" w:rsidRPr="008365AF">
        <w:rPr>
          <w:rFonts w:ascii="Times New Roman" w:eastAsia="SimSun" w:hAnsi="Times New Roman"/>
          <w:lang w:val="es-ES"/>
        </w:rPr>
        <w:t>,</w:t>
      </w:r>
      <w:r w:rsidR="00DD7B25" w:rsidRPr="008365AF">
        <w:rPr>
          <w:rFonts w:ascii="Times New Roman" w:eastAsia="SimSun" w:hAnsi="Times New Roman"/>
          <w:lang w:val="es-ES"/>
        </w:rPr>
        <w:t xml:space="preserve"> c</w:t>
      </w:r>
      <w:r w:rsidR="00051A0C" w:rsidRPr="008365AF">
        <w:rPr>
          <w:rFonts w:ascii="Times New Roman" w:eastAsia="SimSun" w:hAnsi="Times New Roman"/>
          <w:lang w:val="es-ES"/>
        </w:rPr>
        <w:t>on lo que se considera</w:t>
      </w:r>
      <w:r w:rsidR="00C66C41" w:rsidRPr="008365AF">
        <w:rPr>
          <w:rFonts w:ascii="Times New Roman" w:eastAsia="SimSun" w:hAnsi="Times New Roman"/>
          <w:lang w:val="es-ES"/>
        </w:rPr>
        <w:t xml:space="preserve"> cumplida la</w:t>
      </w:r>
      <w:r w:rsidR="00DD7B25" w:rsidRPr="008365AF">
        <w:rPr>
          <w:rFonts w:ascii="Times New Roman" w:eastAsia="SimSun" w:hAnsi="Times New Roman"/>
          <w:lang w:val="es-ES"/>
        </w:rPr>
        <w:t xml:space="preserve"> recomendación</w:t>
      </w:r>
      <w:r w:rsidR="00C66C41" w:rsidRPr="008365AF">
        <w:rPr>
          <w:rFonts w:ascii="Times New Roman" w:eastAsia="SimSun" w:hAnsi="Times New Roman"/>
          <w:lang w:val="es-ES"/>
        </w:rPr>
        <w:t>, teniendo presente que las DRE que no cuentan con un edificio propio tienen que seguir realizando los procedimientos necesarios ante la Administración y la DIEE para contar con edificios propios diseñados con una planta física idónea.</w:t>
      </w:r>
      <w:r w:rsidR="00A907D8" w:rsidRPr="008365AF">
        <w:rPr>
          <w:rFonts w:ascii="Times New Roman" w:eastAsia="SimSun" w:hAnsi="Times New Roman"/>
          <w:b/>
          <w:lang w:val="es-ES"/>
        </w:rPr>
        <w:t xml:space="preserve"> </w:t>
      </w:r>
    </w:p>
    <w:p w:rsidR="008365AF" w:rsidRPr="008365AF" w:rsidRDefault="008365AF" w:rsidP="00804506">
      <w:pPr>
        <w:jc w:val="both"/>
        <w:rPr>
          <w:rFonts w:ascii="Times New Roman" w:eastAsia="SimSun" w:hAnsi="Times New Roman"/>
          <w:color w:val="FF0000"/>
          <w:lang w:val="es-ES"/>
        </w:rPr>
      </w:pPr>
    </w:p>
    <w:p w:rsidR="00AE0FE7" w:rsidRPr="008365AF" w:rsidRDefault="00002BFE" w:rsidP="00002BFE">
      <w:pPr>
        <w:ind w:left="567"/>
        <w:jc w:val="both"/>
        <w:rPr>
          <w:rFonts w:ascii="Times New Roman" w:eastAsia="SimSun" w:hAnsi="Times New Roman"/>
          <w:i/>
          <w:sz w:val="22"/>
          <w:szCs w:val="22"/>
          <w:lang w:val="es-ES"/>
        </w:rPr>
      </w:pPr>
      <w:r w:rsidRPr="008365AF">
        <w:rPr>
          <w:rFonts w:ascii="Times New Roman" w:eastAsia="SimSun" w:hAnsi="Times New Roman"/>
          <w:b/>
          <w:i/>
          <w:sz w:val="22"/>
          <w:szCs w:val="22"/>
          <w:lang w:val="es-ES"/>
        </w:rPr>
        <w:t>4.6</w:t>
      </w:r>
      <w:r w:rsidRPr="008365AF">
        <w:rPr>
          <w:rFonts w:ascii="Times New Roman" w:eastAsia="SimSun" w:hAnsi="Times New Roman"/>
          <w:i/>
          <w:sz w:val="22"/>
          <w:szCs w:val="22"/>
          <w:lang w:val="es-ES"/>
        </w:rPr>
        <w:t xml:space="preserve"> Instaurar políticas y procesos continuos y sistemáticos de procesamiento de información a nivel regional, que responda a las condiciones locales y que se materialicen a través del rediseño de los procesos de trabajo a nivel funcional, investigativo y de recopilación de datos, con el fin de generar indicadores de calidad, eficiencia, eficacia y de evaluación de la gestión. Esto con el fin de maximizar los recursos materiales, humanos y de información.</w:t>
      </w:r>
    </w:p>
    <w:p w:rsidR="00002BFE" w:rsidRPr="008365AF" w:rsidRDefault="00002BFE" w:rsidP="00AE0FE7">
      <w:pPr>
        <w:jc w:val="both"/>
        <w:rPr>
          <w:rFonts w:ascii="Times New Roman" w:eastAsia="SimSun" w:hAnsi="Times New Roman"/>
          <w:sz w:val="22"/>
          <w:szCs w:val="22"/>
          <w:lang w:val="es-ES"/>
        </w:rPr>
      </w:pPr>
    </w:p>
    <w:p w:rsidR="006424D8" w:rsidRPr="008365AF" w:rsidRDefault="006424D8" w:rsidP="006424D8">
      <w:pPr>
        <w:ind w:left="567"/>
        <w:jc w:val="both"/>
        <w:rPr>
          <w:rFonts w:ascii="Times New Roman" w:eastAsia="Calibri" w:hAnsi="Times New Roman"/>
          <w:i/>
          <w:sz w:val="22"/>
          <w:szCs w:val="22"/>
          <w:lang w:val="es-ES" w:eastAsia="en-US"/>
        </w:rPr>
      </w:pPr>
      <w:r w:rsidRPr="008365AF">
        <w:rPr>
          <w:rFonts w:ascii="Times New Roman" w:eastAsia="Calibri" w:hAnsi="Times New Roman"/>
          <w:b/>
          <w:i/>
          <w:sz w:val="22"/>
          <w:szCs w:val="22"/>
          <w:lang w:val="es-ES" w:eastAsia="en-US"/>
        </w:rPr>
        <w:t>4.7</w:t>
      </w:r>
      <w:r w:rsidRPr="008365AF">
        <w:rPr>
          <w:rFonts w:ascii="Times New Roman" w:eastAsia="Calibri" w:hAnsi="Times New Roman"/>
          <w:i/>
          <w:sz w:val="22"/>
          <w:szCs w:val="22"/>
          <w:lang w:val="es-ES" w:eastAsia="en-US"/>
        </w:rPr>
        <w:t xml:space="preserve"> Establecer un plan de fortalecimiento dirigido a las direcciones regionales, relacionado con los procesos administrativos, con el fin de que se empoderen de su gestión y puedan cumplir con las funciones operativas e investigativas, de manera tal que coadyuven al mejoramiento de la gestión institucional y a la calidad de la educación que se brinda en los centros educativos.</w:t>
      </w:r>
    </w:p>
    <w:p w:rsidR="006424D8" w:rsidRPr="008365AF" w:rsidRDefault="006424D8" w:rsidP="00AE0FE7">
      <w:pPr>
        <w:jc w:val="both"/>
        <w:rPr>
          <w:rFonts w:ascii="Times New Roman" w:eastAsia="SimSun" w:hAnsi="Times New Roman"/>
          <w:lang w:val="es-ES"/>
        </w:rPr>
      </w:pPr>
    </w:p>
    <w:p w:rsidR="00572B55" w:rsidRPr="008365AF" w:rsidRDefault="00572B55" w:rsidP="00AE0FE7">
      <w:pPr>
        <w:jc w:val="both"/>
        <w:rPr>
          <w:rFonts w:ascii="Times New Roman" w:eastAsia="SimSun" w:hAnsi="Times New Roman"/>
          <w:lang w:val="es-ES"/>
        </w:rPr>
      </w:pPr>
      <w:r w:rsidRPr="008365AF">
        <w:rPr>
          <w:rFonts w:ascii="Times New Roman" w:eastAsia="SimSun" w:hAnsi="Times New Roman"/>
          <w:lang w:val="es-ES"/>
        </w:rPr>
        <w:t xml:space="preserve">Por medio del oficio DVM-PICR-246-03-2016, el Viceministro de Planificación Institucional y Coordinación Regional informa sobre las acciones realizadas con respecto al Informe de Auditoría  47-13 en el cual indica sobre este punto lo siguiente: </w:t>
      </w:r>
    </w:p>
    <w:p w:rsidR="00572B55" w:rsidRPr="008365AF" w:rsidRDefault="00572B55" w:rsidP="00AE0FE7">
      <w:pPr>
        <w:jc w:val="both"/>
        <w:rPr>
          <w:rFonts w:ascii="Times New Roman" w:eastAsia="SimSun" w:hAnsi="Times New Roman"/>
          <w:lang w:val="es-ES"/>
        </w:rPr>
      </w:pPr>
    </w:p>
    <w:p w:rsidR="00572B55" w:rsidRPr="008365AF" w:rsidRDefault="00572B55" w:rsidP="00572B55">
      <w:pPr>
        <w:ind w:left="567"/>
        <w:jc w:val="both"/>
        <w:rPr>
          <w:rFonts w:ascii="Times New Roman" w:eastAsia="SimSun" w:hAnsi="Times New Roman"/>
          <w:i/>
          <w:sz w:val="22"/>
          <w:szCs w:val="22"/>
          <w:lang w:val="es-ES"/>
        </w:rPr>
      </w:pPr>
      <w:r w:rsidRPr="008365AF">
        <w:rPr>
          <w:rFonts w:ascii="Times New Roman" w:eastAsia="SimSun" w:hAnsi="Times New Roman"/>
          <w:i/>
          <w:sz w:val="22"/>
          <w:szCs w:val="22"/>
          <w:lang w:val="es-ES"/>
        </w:rPr>
        <w:t xml:space="preserve">…se han realizado diversas reuniones con autoridades de la Dirección de Recursos Humanos y la Dirección de Planificación Institucional, con el fin de coordinar y mejorar los procesos de gestión en las DRE, a fin de que dichas dependencias procedan a girar lineamientos que permitan un mejor manejo de la información.                 </w:t>
      </w:r>
    </w:p>
    <w:p w:rsidR="00572B55" w:rsidRPr="008365AF" w:rsidRDefault="00572B55" w:rsidP="00AE0FE7">
      <w:pPr>
        <w:jc w:val="both"/>
        <w:rPr>
          <w:rFonts w:ascii="Times New Roman" w:eastAsia="SimSun" w:hAnsi="Times New Roman"/>
          <w:sz w:val="22"/>
          <w:szCs w:val="22"/>
          <w:lang w:val="es-ES"/>
        </w:rPr>
      </w:pPr>
    </w:p>
    <w:p w:rsidR="00AE0FE7" w:rsidRPr="008365AF" w:rsidRDefault="00AF1459" w:rsidP="00AE0FE7">
      <w:pPr>
        <w:jc w:val="both"/>
        <w:rPr>
          <w:rFonts w:ascii="Times New Roman" w:eastAsia="SimSun" w:hAnsi="Times New Roman"/>
          <w:lang w:val="es-ES"/>
        </w:rPr>
      </w:pPr>
      <w:r w:rsidRPr="008365AF">
        <w:rPr>
          <w:rFonts w:ascii="Times New Roman" w:eastAsia="SimSun" w:hAnsi="Times New Roman"/>
          <w:lang w:val="es-ES"/>
        </w:rPr>
        <w:t>Fueron instauradas</w:t>
      </w:r>
      <w:r w:rsidR="00B71EDD" w:rsidRPr="008365AF">
        <w:rPr>
          <w:rFonts w:ascii="Times New Roman" w:eastAsia="SimSun" w:hAnsi="Times New Roman"/>
          <w:lang w:val="es-ES"/>
        </w:rPr>
        <w:t xml:space="preserve"> a nivel regional, algunas políticas y procesos continuos y sistemáticos de procesamiento de información como el SIGA, sin embargo todavía no se han generado los indicadores de calidad, eficiencia y de evaluación de la gestión de las DRE, r</w:t>
      </w:r>
      <w:r w:rsidR="006424D8" w:rsidRPr="008365AF">
        <w:rPr>
          <w:rFonts w:ascii="Times New Roman" w:eastAsia="SimSun" w:hAnsi="Times New Roman"/>
          <w:lang w:val="es-ES"/>
        </w:rPr>
        <w:t>azón por la cual</w:t>
      </w:r>
      <w:r w:rsidR="00AE0FE7" w:rsidRPr="008365AF">
        <w:rPr>
          <w:rFonts w:ascii="Times New Roman" w:eastAsia="SimSun" w:hAnsi="Times New Roman"/>
          <w:lang w:val="es-ES"/>
        </w:rPr>
        <w:t xml:space="preserve"> la</w:t>
      </w:r>
      <w:r w:rsidR="006424D8" w:rsidRPr="008365AF">
        <w:rPr>
          <w:rFonts w:ascii="Times New Roman" w:eastAsia="SimSun" w:hAnsi="Times New Roman"/>
          <w:lang w:val="es-ES"/>
        </w:rPr>
        <w:t>s recomendaciones se consideran</w:t>
      </w:r>
      <w:r w:rsidR="00AF725B" w:rsidRPr="008365AF">
        <w:rPr>
          <w:rFonts w:ascii="Times New Roman" w:eastAsia="SimSun" w:hAnsi="Times New Roman"/>
          <w:lang w:val="es-ES"/>
        </w:rPr>
        <w:t xml:space="preserve"> en proceso de cumplimiento</w:t>
      </w:r>
      <w:r w:rsidR="00AE0FE7" w:rsidRPr="008365AF">
        <w:rPr>
          <w:rFonts w:ascii="Times New Roman" w:eastAsia="SimSun" w:hAnsi="Times New Roman"/>
          <w:lang w:val="es-ES"/>
        </w:rPr>
        <w:t>.</w:t>
      </w:r>
    </w:p>
    <w:p w:rsidR="00F860B7" w:rsidRPr="008365AF" w:rsidRDefault="00F860B7" w:rsidP="00F860B7">
      <w:pPr>
        <w:jc w:val="both"/>
        <w:rPr>
          <w:rFonts w:ascii="Times New Roman" w:eastAsia="Calibri" w:hAnsi="Times New Roman"/>
          <w:lang w:val="es-ES" w:eastAsia="en-US"/>
        </w:rPr>
      </w:pPr>
    </w:p>
    <w:p w:rsidR="00002BFE" w:rsidRPr="008365AF" w:rsidRDefault="00002BFE" w:rsidP="00002BFE">
      <w:pPr>
        <w:ind w:left="567"/>
        <w:jc w:val="both"/>
        <w:rPr>
          <w:rFonts w:ascii="Times New Roman" w:eastAsia="Calibri" w:hAnsi="Times New Roman"/>
          <w:i/>
          <w:sz w:val="22"/>
          <w:szCs w:val="22"/>
          <w:lang w:val="es-ES" w:eastAsia="en-US"/>
        </w:rPr>
      </w:pPr>
      <w:r w:rsidRPr="008365AF">
        <w:rPr>
          <w:rFonts w:ascii="Times New Roman" w:eastAsia="Calibri" w:hAnsi="Times New Roman"/>
          <w:b/>
          <w:i/>
          <w:sz w:val="22"/>
          <w:szCs w:val="22"/>
          <w:lang w:val="es-ES" w:eastAsia="en-US"/>
        </w:rPr>
        <w:t>4.8</w:t>
      </w:r>
      <w:r w:rsidRPr="008365AF">
        <w:rPr>
          <w:rFonts w:ascii="Times New Roman" w:eastAsia="Calibri" w:hAnsi="Times New Roman"/>
          <w:i/>
          <w:sz w:val="22"/>
          <w:szCs w:val="22"/>
          <w:lang w:val="es-ES" w:eastAsia="en-US"/>
        </w:rPr>
        <w:t xml:space="preserve"> Elaborar e implementar manuales de procedimientos estandarizados para cada una de las áreas y procesos que componen las direcciones regionales, acciones que han sido indicadas en reiteradas ocasiones por la Dirección de Auditoría Interna</w:t>
      </w:r>
      <w:r w:rsidR="00337734" w:rsidRPr="008365AF">
        <w:rPr>
          <w:rFonts w:ascii="Times New Roman" w:eastAsia="Calibri" w:hAnsi="Times New Roman"/>
          <w:i/>
          <w:sz w:val="22"/>
          <w:szCs w:val="22"/>
          <w:lang w:val="es-ES" w:eastAsia="en-US"/>
        </w:rPr>
        <w:t>.</w:t>
      </w:r>
    </w:p>
    <w:p w:rsidR="002E2C27" w:rsidRPr="008365AF" w:rsidRDefault="002E2C27" w:rsidP="00F860B7">
      <w:pPr>
        <w:jc w:val="both"/>
        <w:rPr>
          <w:rFonts w:ascii="Times New Roman" w:eastAsia="SimSun" w:hAnsi="Times New Roman"/>
          <w:lang w:val="es-ES"/>
        </w:rPr>
      </w:pPr>
      <w:r w:rsidRPr="008365AF">
        <w:rPr>
          <w:rFonts w:ascii="Times New Roman" w:eastAsia="SimSun" w:hAnsi="Times New Roman"/>
          <w:lang w:val="es-ES"/>
        </w:rPr>
        <w:t xml:space="preserve">     </w:t>
      </w:r>
    </w:p>
    <w:p w:rsidR="00C66C41" w:rsidRPr="008365AF" w:rsidRDefault="00C66C41" w:rsidP="00F860B7">
      <w:pPr>
        <w:jc w:val="both"/>
        <w:rPr>
          <w:rFonts w:ascii="Times New Roman" w:eastAsia="SimSun" w:hAnsi="Times New Roman"/>
          <w:lang w:val="es-ES"/>
        </w:rPr>
      </w:pPr>
      <w:r w:rsidRPr="008365AF">
        <w:rPr>
          <w:rFonts w:ascii="Times New Roman" w:eastAsia="SimSun" w:hAnsi="Times New Roman"/>
          <w:lang w:val="es-ES"/>
        </w:rPr>
        <w:t>En el año 2017 la Dirección de Gestión y Desarrollo Regional emitió el Manual de Procedimientos para Direcciones Regionales de Educación con el propósito</w:t>
      </w:r>
      <w:r w:rsidRPr="008365AF">
        <w:rPr>
          <w:rFonts w:ascii="Times New Roman" w:hAnsi="Times New Roman"/>
        </w:rPr>
        <w:t xml:space="preserve"> de brindar una herramienta unificada, para el apoyo técnico–administrativo de los funcionarios, destacados en las Direcciones Regionales de Educación, en procura de coadyuvar en el mejoramiento de la gestión de los procesos, en aras de un adecuado control interno.</w:t>
      </w:r>
    </w:p>
    <w:p w:rsidR="00C66C41" w:rsidRPr="008365AF" w:rsidRDefault="00C66C41" w:rsidP="00F860B7">
      <w:pPr>
        <w:jc w:val="both"/>
        <w:rPr>
          <w:rFonts w:ascii="Times New Roman" w:eastAsia="SimSun" w:hAnsi="Times New Roman"/>
          <w:lang w:val="es-ES"/>
        </w:rPr>
      </w:pPr>
    </w:p>
    <w:p w:rsidR="00F860B7" w:rsidRPr="008365AF" w:rsidRDefault="00F860B7" w:rsidP="00F860B7">
      <w:pPr>
        <w:jc w:val="both"/>
        <w:rPr>
          <w:rFonts w:ascii="Times New Roman" w:eastAsia="SimSun" w:hAnsi="Times New Roman"/>
          <w:lang w:val="es-ES"/>
        </w:rPr>
      </w:pPr>
      <w:r w:rsidRPr="008365AF">
        <w:rPr>
          <w:rFonts w:ascii="Times New Roman" w:eastAsia="SimSun" w:hAnsi="Times New Roman"/>
          <w:lang w:val="es-ES"/>
        </w:rPr>
        <w:lastRenderedPageBreak/>
        <w:t>Basado</w:t>
      </w:r>
      <w:r w:rsidR="00B25761" w:rsidRPr="008365AF">
        <w:rPr>
          <w:rFonts w:ascii="Times New Roman" w:eastAsia="SimSun" w:hAnsi="Times New Roman"/>
          <w:lang w:val="es-ES"/>
        </w:rPr>
        <w:t>s</w:t>
      </w:r>
      <w:r w:rsidR="00F925FC" w:rsidRPr="008365AF">
        <w:rPr>
          <w:rFonts w:ascii="Times New Roman" w:eastAsia="SimSun" w:hAnsi="Times New Roman"/>
          <w:lang w:val="es-ES"/>
        </w:rPr>
        <w:t xml:space="preserve"> en</w:t>
      </w:r>
      <w:r w:rsidR="00C66C41" w:rsidRPr="008365AF">
        <w:rPr>
          <w:rFonts w:ascii="Times New Roman" w:eastAsia="SimSun" w:hAnsi="Times New Roman"/>
          <w:lang w:val="es-ES"/>
        </w:rPr>
        <w:t xml:space="preserve"> la emisión y aprobación del mencionado manual</w:t>
      </w:r>
      <w:r w:rsidRPr="008365AF">
        <w:rPr>
          <w:rFonts w:ascii="Times New Roman" w:eastAsia="SimSun" w:hAnsi="Times New Roman"/>
          <w:lang w:val="es-ES"/>
        </w:rPr>
        <w:t>, se concluye que esta recomendación está</w:t>
      </w:r>
      <w:r w:rsidR="00C66C41" w:rsidRPr="008365AF">
        <w:rPr>
          <w:rFonts w:ascii="Times New Roman" w:eastAsia="SimSun" w:hAnsi="Times New Roman"/>
          <w:lang w:val="es-ES"/>
        </w:rPr>
        <w:t xml:space="preserve"> </w:t>
      </w:r>
      <w:r w:rsidR="00CB2FF1" w:rsidRPr="008365AF">
        <w:rPr>
          <w:rFonts w:ascii="Times New Roman" w:eastAsia="SimSun" w:hAnsi="Times New Roman"/>
          <w:lang w:val="es-ES"/>
        </w:rPr>
        <w:t>cumplida</w:t>
      </w:r>
      <w:r w:rsidRPr="008365AF">
        <w:rPr>
          <w:rFonts w:ascii="Times New Roman" w:eastAsia="SimSun" w:hAnsi="Times New Roman"/>
          <w:lang w:val="es-ES"/>
        </w:rPr>
        <w:t>.</w:t>
      </w:r>
    </w:p>
    <w:p w:rsidR="00756647" w:rsidRDefault="00756647" w:rsidP="00756647">
      <w:pPr>
        <w:jc w:val="both"/>
        <w:rPr>
          <w:rFonts w:ascii="Times New Roman" w:eastAsia="Calibri" w:hAnsi="Times New Roman"/>
          <w:lang w:val="es-ES" w:eastAsia="en-US"/>
        </w:rPr>
      </w:pPr>
    </w:p>
    <w:p w:rsidR="00002BFE" w:rsidRPr="008365AF" w:rsidRDefault="00002BFE" w:rsidP="00002BFE">
      <w:pPr>
        <w:ind w:left="567"/>
        <w:jc w:val="both"/>
        <w:rPr>
          <w:rFonts w:ascii="Times New Roman" w:eastAsia="Calibri" w:hAnsi="Times New Roman"/>
          <w:i/>
          <w:sz w:val="22"/>
          <w:szCs w:val="22"/>
          <w:lang w:val="es-ES" w:eastAsia="en-US"/>
        </w:rPr>
      </w:pPr>
      <w:r w:rsidRPr="008365AF">
        <w:rPr>
          <w:rFonts w:ascii="Times New Roman" w:eastAsia="Calibri" w:hAnsi="Times New Roman"/>
          <w:b/>
          <w:i/>
          <w:sz w:val="22"/>
          <w:szCs w:val="22"/>
          <w:lang w:val="es-ES" w:eastAsia="en-US"/>
        </w:rPr>
        <w:t>4.9</w:t>
      </w:r>
      <w:r w:rsidRPr="008365AF">
        <w:rPr>
          <w:rFonts w:ascii="Times New Roman" w:eastAsia="Calibri" w:hAnsi="Times New Roman"/>
          <w:i/>
          <w:sz w:val="22"/>
          <w:szCs w:val="22"/>
          <w:lang w:val="es-ES" w:eastAsia="en-US"/>
        </w:rPr>
        <w:t xml:space="preserve"> Instruir a los directores regionales para que asignen las funciones al personal reubicado, conforme a las resoluciones emitidas por la Dirección de Recursos Humanos y, a la vez, establecer las medidas correspondientes para que cese la subutilización de los recursos.</w:t>
      </w:r>
    </w:p>
    <w:p w:rsidR="00002BFE" w:rsidRPr="008365AF" w:rsidRDefault="00002BFE" w:rsidP="00756647">
      <w:pPr>
        <w:jc w:val="both"/>
        <w:rPr>
          <w:rFonts w:ascii="Times New Roman" w:eastAsia="Calibri" w:hAnsi="Times New Roman"/>
          <w:lang w:val="es-ES" w:eastAsia="en-US"/>
        </w:rPr>
      </w:pPr>
    </w:p>
    <w:p w:rsidR="00AF038A" w:rsidRPr="008365AF" w:rsidRDefault="00F53D30" w:rsidP="0041648D">
      <w:pPr>
        <w:jc w:val="both"/>
        <w:rPr>
          <w:rFonts w:ascii="Times New Roman" w:eastAsia="Calibri" w:hAnsi="Times New Roman"/>
          <w:lang w:val="es-ES" w:eastAsia="en-US"/>
        </w:rPr>
      </w:pPr>
      <w:r w:rsidRPr="008365AF">
        <w:rPr>
          <w:rFonts w:ascii="Times New Roman" w:eastAsia="Calibri" w:hAnsi="Times New Roman"/>
          <w:lang w:val="es-ES" w:eastAsia="en-US"/>
        </w:rPr>
        <w:t xml:space="preserve">Al respecto el Viceministro Planificación indica </w:t>
      </w:r>
      <w:r w:rsidR="00BD0DA3" w:rsidRPr="008365AF">
        <w:rPr>
          <w:rFonts w:ascii="Times New Roman" w:eastAsia="Calibri" w:hAnsi="Times New Roman"/>
          <w:lang w:val="es-ES" w:eastAsia="en-US"/>
        </w:rPr>
        <w:t xml:space="preserve">en </w:t>
      </w:r>
      <w:r w:rsidRPr="008365AF">
        <w:rPr>
          <w:rFonts w:ascii="Times New Roman" w:eastAsia="Calibri" w:hAnsi="Times New Roman"/>
          <w:lang w:val="es-ES" w:eastAsia="en-US"/>
        </w:rPr>
        <w:t>el oficio DVM-PICR-246-03-2016, que realizaron reuniones con las autoridades del Viceministerio Administrativo y la Dirección de Recursos Humanos, en la que se acordó que en las resoluciones de reubicación de funcionarios de las DRE, se indique propiamente las labores en las cuales debe desempeñarse mientras permanezca reubicado, lo cual fue verificado mediante las visitas realizadas</w:t>
      </w:r>
      <w:r w:rsidR="000548C0" w:rsidRPr="008365AF">
        <w:rPr>
          <w:rFonts w:ascii="Times New Roman" w:hAnsi="Times New Roman"/>
        </w:rPr>
        <w:t>, por lo tanto</w:t>
      </w:r>
      <w:r w:rsidR="007D2ACF" w:rsidRPr="008365AF">
        <w:rPr>
          <w:rFonts w:ascii="Times New Roman" w:eastAsia="Calibri" w:hAnsi="Times New Roman"/>
          <w:lang w:val="es-ES" w:eastAsia="en-US"/>
        </w:rPr>
        <w:t xml:space="preserve"> </w:t>
      </w:r>
      <w:r w:rsidR="00024DCE" w:rsidRPr="008365AF">
        <w:rPr>
          <w:rFonts w:ascii="Times New Roman" w:eastAsia="Calibri" w:hAnsi="Times New Roman"/>
          <w:lang w:val="es-ES" w:eastAsia="en-US"/>
        </w:rPr>
        <w:t>c</w:t>
      </w:r>
      <w:r w:rsidR="00AF038A" w:rsidRPr="008365AF">
        <w:rPr>
          <w:rFonts w:ascii="Times New Roman" w:eastAsia="Calibri" w:hAnsi="Times New Roman"/>
          <w:lang w:val="es-ES" w:eastAsia="en-US"/>
        </w:rPr>
        <w:t>onforme a las consideraciones anteriores, la recomendación se encuentra cumplida.</w:t>
      </w:r>
    </w:p>
    <w:p w:rsidR="008365AF" w:rsidRPr="008365AF" w:rsidRDefault="008365AF" w:rsidP="00A55EF4">
      <w:pPr>
        <w:jc w:val="both"/>
        <w:rPr>
          <w:rFonts w:ascii="Times New Roman" w:eastAsia="Calibri" w:hAnsi="Times New Roman"/>
          <w:lang w:val="es-ES" w:eastAsia="en-US"/>
        </w:rPr>
      </w:pPr>
    </w:p>
    <w:p w:rsidR="00002BFE" w:rsidRPr="008365AF" w:rsidRDefault="00002BFE" w:rsidP="00002BFE">
      <w:pPr>
        <w:ind w:left="567"/>
        <w:jc w:val="both"/>
        <w:rPr>
          <w:rFonts w:ascii="Times New Roman" w:eastAsia="Calibri" w:hAnsi="Times New Roman"/>
          <w:i/>
          <w:sz w:val="22"/>
          <w:szCs w:val="22"/>
          <w:lang w:val="es-ES" w:eastAsia="en-US"/>
        </w:rPr>
      </w:pPr>
      <w:r w:rsidRPr="008365AF">
        <w:rPr>
          <w:rFonts w:ascii="Times New Roman" w:eastAsia="Calibri" w:hAnsi="Times New Roman"/>
          <w:b/>
          <w:i/>
          <w:sz w:val="22"/>
          <w:szCs w:val="22"/>
          <w:lang w:val="es-ES" w:eastAsia="en-US"/>
        </w:rPr>
        <w:t>4.10</w:t>
      </w:r>
      <w:r w:rsidRPr="008365AF">
        <w:rPr>
          <w:rFonts w:ascii="Times New Roman" w:eastAsia="Calibri" w:hAnsi="Times New Roman"/>
          <w:i/>
          <w:sz w:val="22"/>
          <w:szCs w:val="22"/>
          <w:lang w:val="es-ES" w:eastAsia="en-US"/>
        </w:rPr>
        <w:t xml:space="preserve"> Girar instrucciones a los directores regionales y al Jefe Presupuestario para que el proceso de formulación, ejecución, liquidación y consolidación del presupuesto de las distintas direcciones regionales, se lleve a cabo de forma integrada y coordinada con los Departamentos de Servicios Administrativos y Financieros. Esto con el fin de que dichos departamentos ejecuten los movimientos y controlen los saldos de las distintas partidas. Además, indicar al coordinador del programa presupuestario que mantenga la ejecución del presupuesto por actividad e informe los saldos presupuestarios a cada DRE.</w:t>
      </w:r>
    </w:p>
    <w:p w:rsidR="004E14A9" w:rsidRPr="008365AF" w:rsidRDefault="004E14A9" w:rsidP="0074726E">
      <w:pPr>
        <w:jc w:val="both"/>
        <w:rPr>
          <w:rFonts w:ascii="Times New Roman" w:eastAsia="Bookman Old Style" w:hAnsi="Times New Roman"/>
          <w:color w:val="000000"/>
        </w:rPr>
      </w:pPr>
    </w:p>
    <w:p w:rsidR="005B7EA1" w:rsidRPr="008365AF" w:rsidRDefault="00F53D30" w:rsidP="0074726E">
      <w:pPr>
        <w:jc w:val="both"/>
        <w:rPr>
          <w:rFonts w:ascii="Times New Roman" w:eastAsia="Bookman Old Style" w:hAnsi="Times New Roman"/>
          <w:color w:val="000000"/>
        </w:rPr>
      </w:pPr>
      <w:r w:rsidRPr="008365AF">
        <w:rPr>
          <w:rFonts w:ascii="Times New Roman" w:eastAsia="Bookman Old Style" w:hAnsi="Times New Roman"/>
          <w:color w:val="000000"/>
        </w:rPr>
        <w:t>Se giraron instrucciones a la DGDR y a las DRE mediante circular N° DVM-PICR-0</w:t>
      </w:r>
      <w:r w:rsidR="00392E3D" w:rsidRPr="008365AF">
        <w:rPr>
          <w:rFonts w:ascii="Times New Roman" w:eastAsia="Bookman Old Style" w:hAnsi="Times New Roman"/>
          <w:color w:val="000000"/>
        </w:rPr>
        <w:t>1</w:t>
      </w:r>
      <w:r w:rsidRPr="008365AF">
        <w:rPr>
          <w:rFonts w:ascii="Times New Roman" w:eastAsia="Bookman Old Style" w:hAnsi="Times New Roman"/>
          <w:color w:val="000000"/>
        </w:rPr>
        <w:t>5-02-2016, en relación con la información sobre el proceso de formulación, liquidación y consolidación del presupuesto de las Direcciones Regionales de Educación. Además, en atención a esta recomendación, mediante oficio N° DGDR-0537-06-201</w:t>
      </w:r>
      <w:r w:rsidR="00B24EEF" w:rsidRPr="008365AF">
        <w:rPr>
          <w:rFonts w:ascii="Times New Roman" w:eastAsia="Bookman Old Style" w:hAnsi="Times New Roman"/>
          <w:color w:val="000000"/>
        </w:rPr>
        <w:t>4,</w:t>
      </w:r>
      <w:r w:rsidRPr="008365AF">
        <w:rPr>
          <w:rFonts w:ascii="Times New Roman" w:eastAsia="Bookman Old Style" w:hAnsi="Times New Roman"/>
          <w:color w:val="000000"/>
        </w:rPr>
        <w:t xml:space="preserve"> el señor Nelson Valverde, en su momento Director de la Dirección de Gestión y </w:t>
      </w:r>
      <w:r w:rsidR="00B24EEF" w:rsidRPr="008365AF">
        <w:rPr>
          <w:rFonts w:ascii="Times New Roman" w:eastAsia="Bookman Old Style" w:hAnsi="Times New Roman"/>
          <w:color w:val="000000"/>
        </w:rPr>
        <w:t>Desarrollo Regional, señala que:</w:t>
      </w:r>
    </w:p>
    <w:p w:rsidR="00F53D30" w:rsidRPr="008365AF" w:rsidRDefault="00F53D30" w:rsidP="005F65C3">
      <w:pPr>
        <w:ind w:left="567"/>
        <w:jc w:val="both"/>
        <w:rPr>
          <w:rFonts w:ascii="Times New Roman" w:eastAsia="Bookman Old Style" w:hAnsi="Times New Roman"/>
          <w:i/>
          <w:color w:val="000000"/>
          <w:sz w:val="22"/>
          <w:szCs w:val="22"/>
        </w:rPr>
      </w:pPr>
      <w:r w:rsidRPr="008365AF">
        <w:rPr>
          <w:rFonts w:ascii="Times New Roman" w:eastAsia="Bookman Old Style" w:hAnsi="Times New Roman"/>
          <w:i/>
          <w:color w:val="000000"/>
          <w:sz w:val="22"/>
          <w:szCs w:val="22"/>
        </w:rPr>
        <w:t xml:space="preserve">…para efectos de garantizar transparencia, optimización de recursos y claridad en la toma de decisiones, el proceso de formulación del anteproyecto presupuestario y la programación anual de las Direcciones Regionales de Educación, se le ha delegado al Consejo Asesor Regional, dicha figura incorpora </w:t>
      </w:r>
      <w:r w:rsidR="005B7EA1" w:rsidRPr="008365AF">
        <w:rPr>
          <w:rFonts w:ascii="Times New Roman" w:eastAsia="Bookman Old Style" w:hAnsi="Times New Roman"/>
          <w:i/>
          <w:color w:val="000000"/>
          <w:sz w:val="22"/>
          <w:szCs w:val="22"/>
        </w:rPr>
        <w:t>la participación de las autoridades competentes de cada una de las áreas de especialización del nivel regional</w:t>
      </w:r>
      <w:r w:rsidR="00A907D8" w:rsidRPr="008365AF">
        <w:rPr>
          <w:rFonts w:ascii="Times New Roman" w:eastAsia="Bookman Old Style" w:hAnsi="Times New Roman"/>
          <w:i/>
          <w:color w:val="000000"/>
          <w:sz w:val="22"/>
          <w:szCs w:val="22"/>
        </w:rPr>
        <w:t>.</w:t>
      </w:r>
      <w:r w:rsidRPr="008365AF">
        <w:rPr>
          <w:rFonts w:ascii="Times New Roman" w:eastAsia="Bookman Old Style" w:hAnsi="Times New Roman"/>
          <w:color w:val="000000"/>
          <w:sz w:val="22"/>
          <w:szCs w:val="22"/>
        </w:rPr>
        <w:t xml:space="preserve">                                                                                               </w:t>
      </w:r>
    </w:p>
    <w:p w:rsidR="00F53D30" w:rsidRPr="008365AF" w:rsidRDefault="00F53D30" w:rsidP="0074726E">
      <w:pPr>
        <w:jc w:val="both"/>
        <w:rPr>
          <w:rFonts w:ascii="Times New Roman" w:eastAsia="Bookman Old Style" w:hAnsi="Times New Roman"/>
          <w:color w:val="000000"/>
        </w:rPr>
      </w:pPr>
    </w:p>
    <w:p w:rsidR="005F65C3" w:rsidRPr="008365AF" w:rsidRDefault="005F65C3" w:rsidP="0074726E">
      <w:pPr>
        <w:jc w:val="both"/>
        <w:rPr>
          <w:rFonts w:ascii="Times New Roman" w:eastAsia="Bookman Old Style" w:hAnsi="Times New Roman"/>
          <w:color w:val="000000"/>
        </w:rPr>
      </w:pPr>
      <w:r w:rsidRPr="008365AF">
        <w:rPr>
          <w:rFonts w:ascii="Times New Roman" w:eastAsia="Bookman Old Style" w:hAnsi="Times New Roman"/>
          <w:color w:val="000000"/>
        </w:rPr>
        <w:t>De acuerdo con la instrucción anterior el proceso de formulación, ejecución, liquidación y consolidación del presupuesto de las distintas DRE, se lleva de forma integrada y coordinada con los Departamentos de Servicios Administrativos y Financieros y el Consejo Asesor Regional. Asimismo el coordinador del Programa Presupuestario mantiene la ejecución del presupuesto por actividad e informa los saldos presupuestarios a cada Dirección Regional</w:t>
      </w:r>
      <w:r w:rsidR="001D087A" w:rsidRPr="008365AF">
        <w:rPr>
          <w:rFonts w:ascii="Times New Roman" w:eastAsia="Bookman Old Style" w:hAnsi="Times New Roman"/>
          <w:color w:val="000000"/>
        </w:rPr>
        <w:t>.</w:t>
      </w:r>
      <w:r w:rsidRPr="008365AF">
        <w:rPr>
          <w:rFonts w:ascii="Times New Roman" w:eastAsia="Bookman Old Style" w:hAnsi="Times New Roman"/>
          <w:color w:val="000000"/>
        </w:rPr>
        <w:t xml:space="preserve"> </w:t>
      </w:r>
    </w:p>
    <w:p w:rsidR="005F65C3" w:rsidRPr="008365AF" w:rsidRDefault="005F65C3" w:rsidP="0074726E">
      <w:pPr>
        <w:jc w:val="both"/>
        <w:rPr>
          <w:rFonts w:ascii="Times New Roman" w:eastAsia="Bookman Old Style" w:hAnsi="Times New Roman"/>
          <w:color w:val="000000"/>
        </w:rPr>
      </w:pPr>
    </w:p>
    <w:p w:rsidR="005F65C3" w:rsidRPr="008365AF" w:rsidRDefault="002D47BC" w:rsidP="0074726E">
      <w:pPr>
        <w:jc w:val="both"/>
        <w:rPr>
          <w:rFonts w:ascii="Times New Roman" w:eastAsia="Bookman Old Style" w:hAnsi="Times New Roman"/>
          <w:color w:val="000000"/>
        </w:rPr>
      </w:pPr>
      <w:r w:rsidRPr="008365AF">
        <w:rPr>
          <w:rFonts w:ascii="Times New Roman" w:eastAsia="Bookman Old Style" w:hAnsi="Times New Roman"/>
          <w:color w:val="000000"/>
        </w:rPr>
        <w:t>La</w:t>
      </w:r>
      <w:r w:rsidR="005F65C3" w:rsidRPr="008365AF">
        <w:rPr>
          <w:rFonts w:ascii="Times New Roman" w:eastAsia="Bookman Old Style" w:hAnsi="Times New Roman"/>
          <w:color w:val="000000"/>
        </w:rPr>
        <w:t xml:space="preserve"> </w:t>
      </w:r>
      <w:r w:rsidR="00A907D8" w:rsidRPr="008365AF">
        <w:rPr>
          <w:rFonts w:ascii="Times New Roman" w:eastAsia="Bookman Old Style" w:hAnsi="Times New Roman"/>
          <w:color w:val="000000"/>
        </w:rPr>
        <w:t>c</w:t>
      </w:r>
      <w:r w:rsidRPr="008365AF">
        <w:rPr>
          <w:rFonts w:ascii="Times New Roman" w:eastAsia="Bookman Old Style" w:hAnsi="Times New Roman"/>
          <w:color w:val="000000"/>
        </w:rPr>
        <w:t>oordinación</w:t>
      </w:r>
      <w:r w:rsidR="00B24EEF" w:rsidRPr="008365AF">
        <w:rPr>
          <w:rFonts w:ascii="Times New Roman" w:eastAsia="Bookman Old Style" w:hAnsi="Times New Roman"/>
          <w:color w:val="000000"/>
        </w:rPr>
        <w:t xml:space="preserve"> </w:t>
      </w:r>
      <w:r w:rsidRPr="008365AF">
        <w:rPr>
          <w:rFonts w:ascii="Times New Roman" w:eastAsia="Bookman Old Style" w:hAnsi="Times New Roman"/>
          <w:color w:val="000000"/>
        </w:rPr>
        <w:t>d</w:t>
      </w:r>
      <w:r w:rsidR="00B24EEF" w:rsidRPr="008365AF">
        <w:rPr>
          <w:rFonts w:ascii="Times New Roman" w:eastAsia="Bookman Old Style" w:hAnsi="Times New Roman"/>
          <w:color w:val="000000"/>
        </w:rPr>
        <w:t xml:space="preserve">el programa presupuestario </w:t>
      </w:r>
      <w:r w:rsidRPr="008365AF">
        <w:rPr>
          <w:rFonts w:ascii="Times New Roman" w:eastAsia="Bookman Old Style" w:hAnsi="Times New Roman"/>
          <w:color w:val="000000"/>
        </w:rPr>
        <w:t>557 ha estado enviando</w:t>
      </w:r>
      <w:r w:rsidR="005F65C3" w:rsidRPr="008365AF">
        <w:rPr>
          <w:rFonts w:ascii="Times New Roman" w:eastAsia="Bookman Old Style" w:hAnsi="Times New Roman"/>
          <w:color w:val="000000"/>
        </w:rPr>
        <w:t xml:space="preserve"> informes a las DRE referentes a saldos de horas extra</w:t>
      </w:r>
      <w:r w:rsidR="001D087A" w:rsidRPr="008365AF">
        <w:rPr>
          <w:rFonts w:ascii="Times New Roman" w:eastAsia="Bookman Old Style" w:hAnsi="Times New Roman"/>
          <w:color w:val="000000"/>
        </w:rPr>
        <w:t>s</w:t>
      </w:r>
      <w:r w:rsidR="005F65C3" w:rsidRPr="008365AF">
        <w:rPr>
          <w:rFonts w:ascii="Times New Roman" w:eastAsia="Bookman Old Style" w:hAnsi="Times New Roman"/>
          <w:color w:val="000000"/>
        </w:rPr>
        <w:t>, viáticos así como de inventario. Se verificó que es enviado a las DRE de forma trimestral un auxiliar de lo que han comprado, de esta manera llevan un control cruzado entre la DRE y la DGDR con respecto a la ejecución del presupuesto, por lo consiguiente, la recomendación está cumplida.</w:t>
      </w:r>
    </w:p>
    <w:p w:rsidR="005F65C3" w:rsidRDefault="005F65C3" w:rsidP="0074726E">
      <w:pPr>
        <w:jc w:val="both"/>
        <w:rPr>
          <w:rFonts w:ascii="Times New Roman" w:eastAsia="Bookman Old Style" w:hAnsi="Times New Roman"/>
          <w:color w:val="000000"/>
        </w:rPr>
      </w:pPr>
    </w:p>
    <w:p w:rsidR="008365AF" w:rsidRPr="008365AF" w:rsidRDefault="008365AF" w:rsidP="0074726E">
      <w:pPr>
        <w:jc w:val="both"/>
        <w:rPr>
          <w:rFonts w:ascii="Times New Roman" w:eastAsia="Bookman Old Style" w:hAnsi="Times New Roman"/>
          <w:color w:val="000000"/>
        </w:rPr>
      </w:pPr>
    </w:p>
    <w:p w:rsidR="002A1A45" w:rsidRPr="008365AF" w:rsidRDefault="002A1A45" w:rsidP="002A1A45">
      <w:pPr>
        <w:ind w:left="567"/>
        <w:jc w:val="both"/>
        <w:rPr>
          <w:rFonts w:ascii="Times New Roman" w:eastAsia="Bookman Old Style" w:hAnsi="Times New Roman"/>
          <w:i/>
          <w:color w:val="000000"/>
          <w:sz w:val="22"/>
          <w:szCs w:val="22"/>
        </w:rPr>
      </w:pPr>
      <w:r w:rsidRPr="008365AF">
        <w:rPr>
          <w:rFonts w:ascii="Times New Roman" w:eastAsia="Bookman Old Style" w:hAnsi="Times New Roman"/>
          <w:b/>
          <w:i/>
          <w:color w:val="000000"/>
          <w:sz w:val="22"/>
          <w:szCs w:val="22"/>
        </w:rPr>
        <w:lastRenderedPageBreak/>
        <w:t xml:space="preserve">4.11 </w:t>
      </w:r>
      <w:r w:rsidRPr="008365AF">
        <w:rPr>
          <w:rFonts w:ascii="Times New Roman" w:eastAsia="Bookman Old Style" w:hAnsi="Times New Roman"/>
          <w:i/>
          <w:color w:val="000000"/>
          <w:sz w:val="22"/>
          <w:szCs w:val="22"/>
        </w:rPr>
        <w:t>Girar instrucciones a los directores regionales para que realicen un diagnóstico que permita valorar e inventariar las necesidades de infraestructura y equipamiento de la región y posteriormente remitirlo a la DIEE y a la Viceministra Administrativa, con el fin de que sirva de insumo para el proceso de planificación.</w:t>
      </w:r>
    </w:p>
    <w:p w:rsidR="002A1A45" w:rsidRPr="008365AF" w:rsidRDefault="002A1A45" w:rsidP="0074726E">
      <w:pPr>
        <w:jc w:val="both"/>
        <w:rPr>
          <w:rFonts w:ascii="Times New Roman" w:eastAsia="SimSun" w:hAnsi="Times New Roman"/>
          <w:color w:val="000000"/>
          <w:lang w:val="es-ES" w:eastAsia="es-CR"/>
        </w:rPr>
      </w:pPr>
    </w:p>
    <w:p w:rsidR="0074726E" w:rsidRPr="008365AF" w:rsidRDefault="003D69B4" w:rsidP="0074726E">
      <w:pPr>
        <w:jc w:val="both"/>
        <w:rPr>
          <w:rFonts w:ascii="Times New Roman" w:eastAsia="SimSun" w:hAnsi="Times New Roman"/>
          <w:color w:val="000000"/>
          <w:lang w:val="es-ES" w:eastAsia="es-CR"/>
        </w:rPr>
      </w:pPr>
      <w:r w:rsidRPr="008365AF">
        <w:rPr>
          <w:rFonts w:ascii="Times New Roman" w:eastAsia="SimSun" w:hAnsi="Times New Roman"/>
          <w:color w:val="000000"/>
          <w:lang w:val="es-ES" w:eastAsia="es-CR"/>
        </w:rPr>
        <w:t>La DGDR brindó el apoyo a la DIEE a fin de proveer información de los centros educativos y Juntas de Educación y Administrativas, con el fin de ejecutar los presupuestos para obras de infraestructura en los centros educativos. Además realizar estudio de diagnóstico de las condiciones actuales de la infraestructura y equipamiento de los centros educativos.</w:t>
      </w:r>
      <w:r w:rsidR="00BF13FD" w:rsidRPr="008365AF">
        <w:rPr>
          <w:rFonts w:ascii="Times New Roman" w:eastAsia="SimSun" w:hAnsi="Times New Roman"/>
          <w:color w:val="000000"/>
          <w:lang w:val="es-ES" w:eastAsia="es-CR"/>
        </w:rPr>
        <w:t xml:space="preserve"> En el oficio</w:t>
      </w:r>
      <w:r w:rsidRPr="008365AF">
        <w:rPr>
          <w:rFonts w:ascii="Times New Roman" w:eastAsia="SimSun" w:hAnsi="Times New Roman"/>
          <w:color w:val="000000"/>
          <w:lang w:val="es-ES" w:eastAsia="es-CR"/>
        </w:rPr>
        <w:t xml:space="preserve"> DGDR-1110-11-2016,</w:t>
      </w:r>
      <w:r w:rsidR="00BF13FD" w:rsidRPr="008365AF">
        <w:rPr>
          <w:rFonts w:ascii="Times New Roman" w:eastAsia="SimSun" w:hAnsi="Times New Roman"/>
          <w:color w:val="000000"/>
          <w:lang w:val="es-ES" w:eastAsia="es-CR"/>
        </w:rPr>
        <w:t xml:space="preserve"> </w:t>
      </w:r>
      <w:r w:rsidRPr="008365AF">
        <w:rPr>
          <w:rFonts w:ascii="Times New Roman" w:eastAsia="SimSun" w:hAnsi="Times New Roman"/>
          <w:color w:val="000000"/>
          <w:lang w:val="es-ES" w:eastAsia="es-CR"/>
        </w:rPr>
        <w:t>el Director de Gestión y Desarrollo Regional solicita al Director de Infraestructura y Equipamiento Educativo programar una reunión para analizar el avance y coordinar acciones para el cumplimiento de las recomendaciones</w:t>
      </w:r>
      <w:r w:rsidR="00BF13FD" w:rsidRPr="008365AF">
        <w:rPr>
          <w:rFonts w:ascii="Times New Roman" w:eastAsia="SimSun" w:hAnsi="Times New Roman"/>
          <w:color w:val="000000"/>
          <w:lang w:val="es-ES" w:eastAsia="es-CR"/>
        </w:rPr>
        <w:t>, la cual a la fecha no se ha realizado, en consecuencia la recomendación se encuentr</w:t>
      </w:r>
      <w:r w:rsidR="00F44665" w:rsidRPr="008365AF">
        <w:rPr>
          <w:rFonts w:ascii="Times New Roman" w:eastAsia="SimSun" w:hAnsi="Times New Roman"/>
          <w:color w:val="000000"/>
          <w:lang w:val="es-ES" w:eastAsia="es-CR"/>
        </w:rPr>
        <w:t xml:space="preserve">a </w:t>
      </w:r>
      <w:r w:rsidR="00C6797A" w:rsidRPr="008365AF">
        <w:rPr>
          <w:rFonts w:ascii="Times New Roman" w:eastAsia="SimSun" w:hAnsi="Times New Roman"/>
          <w:color w:val="000000"/>
          <w:lang w:val="es-ES" w:eastAsia="es-CR"/>
        </w:rPr>
        <w:t>incumplida</w:t>
      </w:r>
      <w:r w:rsidR="00A73848" w:rsidRPr="008365AF">
        <w:rPr>
          <w:rFonts w:ascii="Times New Roman" w:eastAsia="SimSun" w:hAnsi="Times New Roman"/>
          <w:color w:val="000000"/>
          <w:lang w:val="es-ES" w:eastAsia="es-CR"/>
        </w:rPr>
        <w:t>.</w:t>
      </w:r>
    </w:p>
    <w:p w:rsidR="008365AF" w:rsidRDefault="008365AF" w:rsidP="002A1A45">
      <w:pPr>
        <w:ind w:left="567"/>
        <w:jc w:val="both"/>
        <w:rPr>
          <w:rFonts w:ascii="Times New Roman" w:eastAsia="SimSun" w:hAnsi="Times New Roman"/>
          <w:b/>
          <w:i/>
          <w:iCs/>
          <w:color w:val="000000"/>
          <w:sz w:val="22"/>
          <w:szCs w:val="22"/>
          <w:lang w:val="es-ES" w:eastAsia="es-CR"/>
        </w:rPr>
      </w:pPr>
    </w:p>
    <w:p w:rsidR="00CF5042" w:rsidRPr="008365AF" w:rsidRDefault="002A1A45" w:rsidP="002A1A45">
      <w:pPr>
        <w:ind w:left="567"/>
        <w:jc w:val="both"/>
        <w:rPr>
          <w:rFonts w:ascii="Times New Roman" w:eastAsia="SimSun" w:hAnsi="Times New Roman"/>
          <w:i/>
          <w:iCs/>
          <w:color w:val="000000"/>
          <w:sz w:val="22"/>
          <w:szCs w:val="22"/>
          <w:lang w:val="es-ES" w:eastAsia="es-CR"/>
        </w:rPr>
      </w:pPr>
      <w:r w:rsidRPr="008365AF">
        <w:rPr>
          <w:rFonts w:ascii="Times New Roman" w:eastAsia="SimSun" w:hAnsi="Times New Roman"/>
          <w:b/>
          <w:i/>
          <w:iCs/>
          <w:color w:val="000000"/>
          <w:sz w:val="22"/>
          <w:szCs w:val="22"/>
          <w:lang w:val="es-ES" w:eastAsia="es-CR"/>
        </w:rPr>
        <w:t>4.12</w:t>
      </w:r>
      <w:r w:rsidRPr="008365AF">
        <w:rPr>
          <w:rFonts w:ascii="Times New Roman" w:eastAsia="SimSun" w:hAnsi="Times New Roman"/>
          <w:i/>
          <w:iCs/>
          <w:color w:val="000000"/>
          <w:sz w:val="22"/>
          <w:szCs w:val="22"/>
          <w:lang w:val="es-ES" w:eastAsia="es-CR"/>
        </w:rPr>
        <w:t xml:space="preserve"> Girar instrucciones y dar seguimiento para que todas las Juntas Administrativas y de Educación utilicen formularios y procedimientos estandarizados para la presentación y análisis de la información económica y presupuestaria, de manera que le permita al área de Juntas de las direcciones regionales analizar la información uniformemente. De igual forma ordenar a quien corresponda, para que se controle la vigencia de las pólizas de fidelidad de los contadores.</w:t>
      </w:r>
    </w:p>
    <w:p w:rsidR="00B872C2" w:rsidRPr="008365AF" w:rsidRDefault="00B872C2" w:rsidP="00CF5042">
      <w:pPr>
        <w:jc w:val="both"/>
        <w:rPr>
          <w:rFonts w:ascii="Times New Roman" w:eastAsia="SimSun" w:hAnsi="Times New Roman"/>
          <w:iCs/>
          <w:color w:val="000000"/>
          <w:lang w:val="es-ES" w:eastAsia="es-CR"/>
        </w:rPr>
      </w:pPr>
    </w:p>
    <w:p w:rsidR="009C26AB" w:rsidRPr="008365AF" w:rsidRDefault="009C26AB" w:rsidP="00CF5042">
      <w:pPr>
        <w:jc w:val="both"/>
        <w:rPr>
          <w:rFonts w:ascii="Times New Roman" w:eastAsia="SimSun" w:hAnsi="Times New Roman"/>
          <w:iCs/>
          <w:color w:val="000000"/>
          <w:lang w:val="es-ES" w:eastAsia="es-CR"/>
        </w:rPr>
      </w:pPr>
      <w:r w:rsidRPr="008365AF">
        <w:rPr>
          <w:rFonts w:ascii="Times New Roman" w:eastAsia="SimSun" w:hAnsi="Times New Roman"/>
          <w:iCs/>
          <w:color w:val="000000"/>
          <w:lang w:val="es-ES" w:eastAsia="es-CR"/>
        </w:rPr>
        <w:t xml:space="preserve">Para </w:t>
      </w:r>
      <w:r w:rsidR="00593A9D" w:rsidRPr="008365AF">
        <w:rPr>
          <w:rFonts w:ascii="Times New Roman" w:eastAsia="SimSun" w:hAnsi="Times New Roman"/>
          <w:iCs/>
          <w:color w:val="000000"/>
          <w:lang w:val="es-ES" w:eastAsia="es-CR"/>
        </w:rPr>
        <w:t>dar cumplimiento a</w:t>
      </w:r>
      <w:r w:rsidRPr="008365AF">
        <w:rPr>
          <w:rFonts w:ascii="Times New Roman" w:eastAsia="SimSun" w:hAnsi="Times New Roman"/>
          <w:iCs/>
          <w:color w:val="000000"/>
          <w:lang w:val="es-ES" w:eastAsia="es-CR"/>
        </w:rPr>
        <w:t xml:space="preserve"> </w:t>
      </w:r>
      <w:r w:rsidR="00A907D8" w:rsidRPr="008365AF">
        <w:rPr>
          <w:rFonts w:ascii="Times New Roman" w:eastAsia="SimSun" w:hAnsi="Times New Roman"/>
          <w:iCs/>
          <w:color w:val="000000"/>
          <w:lang w:val="es-ES" w:eastAsia="es-CR"/>
        </w:rPr>
        <w:t>esta</w:t>
      </w:r>
      <w:r w:rsidRPr="008365AF">
        <w:rPr>
          <w:rFonts w:ascii="Times New Roman" w:eastAsia="SimSun" w:hAnsi="Times New Roman"/>
          <w:iCs/>
          <w:color w:val="000000"/>
          <w:lang w:val="es-ES" w:eastAsia="es-CR"/>
        </w:rPr>
        <w:t xml:space="preserve"> recomendación el Despacho del Viceministro de Planificación y Coordinación Regional, emitió la Circular DVM-PICR-0026-10-2014, </w:t>
      </w:r>
      <w:r w:rsidR="00A907D8" w:rsidRPr="008365AF">
        <w:rPr>
          <w:rFonts w:ascii="Times New Roman" w:eastAsia="SimSun" w:hAnsi="Times New Roman"/>
          <w:iCs/>
          <w:color w:val="000000"/>
          <w:lang w:val="es-ES" w:eastAsia="es-CR"/>
        </w:rPr>
        <w:t>en la cual</w:t>
      </w:r>
      <w:r w:rsidR="00ED6C23" w:rsidRPr="008365AF">
        <w:rPr>
          <w:rFonts w:ascii="Times New Roman" w:eastAsia="SimSun" w:hAnsi="Times New Roman"/>
          <w:iCs/>
          <w:color w:val="000000"/>
          <w:lang w:val="es-ES" w:eastAsia="es-CR"/>
        </w:rPr>
        <w:t xml:space="preserve"> </w:t>
      </w:r>
      <w:r w:rsidRPr="008365AF">
        <w:rPr>
          <w:rFonts w:ascii="Times New Roman" w:eastAsia="SimSun" w:hAnsi="Times New Roman"/>
          <w:iCs/>
          <w:color w:val="000000"/>
          <w:lang w:val="es-ES" w:eastAsia="es-CR"/>
        </w:rPr>
        <w:t>les informa sobre la vigencia de los instrumentos para orientar</w:t>
      </w:r>
      <w:r w:rsidR="00CE311C" w:rsidRPr="008365AF">
        <w:rPr>
          <w:rFonts w:ascii="Times New Roman" w:eastAsia="SimSun" w:hAnsi="Times New Roman"/>
          <w:iCs/>
          <w:color w:val="000000"/>
          <w:lang w:val="es-ES" w:eastAsia="es-CR"/>
        </w:rPr>
        <w:t xml:space="preserve"> y supervisar el proceso presupuestario de las Juntas</w:t>
      </w:r>
      <w:r w:rsidR="00A907D8" w:rsidRPr="008365AF">
        <w:rPr>
          <w:rFonts w:ascii="Times New Roman" w:eastAsia="SimSun" w:hAnsi="Times New Roman"/>
          <w:iCs/>
          <w:color w:val="000000"/>
          <w:lang w:val="es-ES" w:eastAsia="es-CR"/>
        </w:rPr>
        <w:t>,</w:t>
      </w:r>
      <w:r w:rsidRPr="008365AF">
        <w:rPr>
          <w:rFonts w:ascii="Times New Roman" w:eastAsia="SimSun" w:hAnsi="Times New Roman"/>
          <w:iCs/>
          <w:color w:val="000000"/>
          <w:lang w:val="es-ES" w:eastAsia="es-CR"/>
        </w:rPr>
        <w:t xml:space="preserve"> y</w:t>
      </w:r>
      <w:r w:rsidR="00813C91" w:rsidRPr="008365AF">
        <w:rPr>
          <w:rFonts w:ascii="Times New Roman" w:eastAsia="SimSun" w:hAnsi="Times New Roman"/>
          <w:iCs/>
          <w:color w:val="000000"/>
          <w:lang w:val="es-ES" w:eastAsia="es-CR"/>
        </w:rPr>
        <w:t xml:space="preserve"> mediante</w:t>
      </w:r>
      <w:r w:rsidR="00D97F69" w:rsidRPr="008365AF">
        <w:rPr>
          <w:rFonts w:ascii="Times New Roman" w:eastAsia="SimSun" w:hAnsi="Times New Roman"/>
          <w:iCs/>
          <w:color w:val="000000"/>
          <w:lang w:val="es-ES" w:eastAsia="es-CR"/>
        </w:rPr>
        <w:t xml:space="preserve"> el oficio</w:t>
      </w:r>
      <w:r w:rsidR="00CE311C" w:rsidRPr="008365AF">
        <w:rPr>
          <w:rFonts w:ascii="Times New Roman" w:eastAsia="SimSun" w:hAnsi="Times New Roman"/>
          <w:iCs/>
          <w:color w:val="000000"/>
          <w:lang w:val="es-ES" w:eastAsia="es-CR"/>
        </w:rPr>
        <w:t xml:space="preserve"> N° DVM-PICR-0027</w:t>
      </w:r>
      <w:r w:rsidRPr="008365AF">
        <w:rPr>
          <w:rFonts w:ascii="Times New Roman" w:eastAsia="SimSun" w:hAnsi="Times New Roman"/>
          <w:iCs/>
          <w:color w:val="000000"/>
          <w:lang w:val="es-ES" w:eastAsia="es-CR"/>
        </w:rPr>
        <w:t>-10-201</w:t>
      </w:r>
      <w:r w:rsidR="00CE311C" w:rsidRPr="008365AF">
        <w:rPr>
          <w:rFonts w:ascii="Times New Roman" w:eastAsia="SimSun" w:hAnsi="Times New Roman"/>
          <w:iCs/>
          <w:color w:val="000000"/>
          <w:lang w:val="es-ES" w:eastAsia="es-CR"/>
        </w:rPr>
        <w:t>4,</w:t>
      </w:r>
      <w:r w:rsidR="00813C91" w:rsidRPr="008365AF">
        <w:rPr>
          <w:rFonts w:ascii="Times New Roman" w:eastAsia="SimSun" w:hAnsi="Times New Roman"/>
          <w:iCs/>
          <w:color w:val="000000"/>
          <w:lang w:val="es-ES" w:eastAsia="es-CR"/>
        </w:rPr>
        <w:t xml:space="preserve"> da a conocer los l</w:t>
      </w:r>
      <w:r w:rsidR="00CE311C" w:rsidRPr="008365AF">
        <w:rPr>
          <w:rFonts w:ascii="Times New Roman" w:eastAsia="SimSun" w:hAnsi="Times New Roman"/>
          <w:iCs/>
          <w:color w:val="000000"/>
          <w:lang w:val="es-ES" w:eastAsia="es-CR"/>
        </w:rPr>
        <w:t>ineamientos para el control de los recursos financieros administrados por las Juntas de Educación y Juntas Administrativ</w:t>
      </w:r>
      <w:r w:rsidR="002A5BED" w:rsidRPr="008365AF">
        <w:rPr>
          <w:rFonts w:ascii="Times New Roman" w:eastAsia="SimSun" w:hAnsi="Times New Roman"/>
          <w:iCs/>
          <w:color w:val="000000"/>
          <w:lang w:val="es-ES" w:eastAsia="es-CR"/>
        </w:rPr>
        <w:t>as, en los cuales están incluidos los formularios y procedimientos estandarizados para la presentación y análisis de la información económica y presupuestaria de las Juntas.</w:t>
      </w:r>
      <w:r w:rsidR="00CE311C" w:rsidRPr="008365AF">
        <w:rPr>
          <w:rFonts w:ascii="Times New Roman" w:eastAsia="SimSun" w:hAnsi="Times New Roman"/>
          <w:iCs/>
          <w:color w:val="000000"/>
          <w:lang w:val="es-ES" w:eastAsia="es-CR"/>
        </w:rPr>
        <w:t xml:space="preserve"> </w:t>
      </w:r>
    </w:p>
    <w:p w:rsidR="009C26AB" w:rsidRPr="008365AF" w:rsidRDefault="009C26AB" w:rsidP="00CF5042">
      <w:pPr>
        <w:jc w:val="both"/>
        <w:rPr>
          <w:rFonts w:ascii="Times New Roman" w:eastAsia="SimSun" w:hAnsi="Times New Roman"/>
          <w:iCs/>
          <w:color w:val="000000"/>
          <w:lang w:val="es-ES" w:eastAsia="es-CR"/>
        </w:rPr>
      </w:pPr>
    </w:p>
    <w:p w:rsidR="00CF5042" w:rsidRPr="008365AF" w:rsidRDefault="00B872C2" w:rsidP="00CF5042">
      <w:pPr>
        <w:jc w:val="both"/>
        <w:rPr>
          <w:rFonts w:ascii="Times New Roman" w:eastAsia="SimSun" w:hAnsi="Times New Roman"/>
          <w:iCs/>
          <w:color w:val="000000"/>
          <w:lang w:val="es-ES" w:eastAsia="es-CR"/>
        </w:rPr>
      </w:pPr>
      <w:r w:rsidRPr="008365AF">
        <w:rPr>
          <w:rFonts w:ascii="Times New Roman" w:eastAsia="SimSun" w:hAnsi="Times New Roman"/>
          <w:iCs/>
          <w:color w:val="000000"/>
          <w:lang w:val="es-ES" w:eastAsia="es-CR"/>
        </w:rPr>
        <w:t>D</w:t>
      </w:r>
      <w:r w:rsidR="005B04E3" w:rsidRPr="008365AF">
        <w:rPr>
          <w:rFonts w:ascii="Times New Roman" w:eastAsia="SimSun" w:hAnsi="Times New Roman"/>
          <w:iCs/>
          <w:color w:val="000000"/>
          <w:lang w:val="es-ES" w:eastAsia="es-CR"/>
        </w:rPr>
        <w:t>e acuerdo con lo verificado</w:t>
      </w:r>
      <w:r w:rsidRPr="008365AF">
        <w:rPr>
          <w:rFonts w:ascii="Times New Roman" w:eastAsia="SimSun" w:hAnsi="Times New Roman"/>
          <w:iCs/>
          <w:color w:val="000000"/>
          <w:lang w:val="es-ES" w:eastAsia="es-CR"/>
        </w:rPr>
        <w:t>,</w:t>
      </w:r>
      <w:r w:rsidR="002A5BED" w:rsidRPr="008365AF">
        <w:rPr>
          <w:rFonts w:ascii="Times New Roman" w:eastAsia="SimSun" w:hAnsi="Times New Roman"/>
          <w:iCs/>
          <w:color w:val="000000"/>
          <w:lang w:val="es-ES" w:eastAsia="es-CR"/>
        </w:rPr>
        <w:t xml:space="preserve"> estos formularios son de uso obligatorio. Si la información fuera presentada en otro formato el Departamento de Servicios Administrativos y Financieros de las DRE la devuelven para que se presente en el form</w:t>
      </w:r>
      <w:r w:rsidR="003529BC" w:rsidRPr="008365AF">
        <w:rPr>
          <w:rFonts w:ascii="Times New Roman" w:eastAsia="SimSun" w:hAnsi="Times New Roman"/>
          <w:iCs/>
          <w:color w:val="000000"/>
          <w:lang w:val="es-ES" w:eastAsia="es-CR"/>
        </w:rPr>
        <w:t>ato oficial, por consecuencia</w:t>
      </w:r>
      <w:r w:rsidR="005B04E3" w:rsidRPr="008365AF">
        <w:rPr>
          <w:rFonts w:ascii="Times New Roman" w:eastAsia="SimSun" w:hAnsi="Times New Roman"/>
          <w:iCs/>
          <w:color w:val="000000"/>
          <w:lang w:val="es-ES" w:eastAsia="es-CR"/>
        </w:rPr>
        <w:t xml:space="preserve"> la recomendación </w:t>
      </w:r>
      <w:r w:rsidR="007D7580" w:rsidRPr="008365AF">
        <w:rPr>
          <w:rFonts w:ascii="Times New Roman" w:eastAsia="SimSun" w:hAnsi="Times New Roman"/>
          <w:iCs/>
          <w:color w:val="000000"/>
          <w:lang w:val="es-ES" w:eastAsia="es-CR"/>
        </w:rPr>
        <w:t xml:space="preserve">fue </w:t>
      </w:r>
      <w:r w:rsidR="005B04E3" w:rsidRPr="008365AF">
        <w:rPr>
          <w:rFonts w:ascii="Times New Roman" w:eastAsia="SimSun" w:hAnsi="Times New Roman"/>
          <w:iCs/>
          <w:color w:val="000000"/>
          <w:lang w:val="es-ES" w:eastAsia="es-CR"/>
        </w:rPr>
        <w:t xml:space="preserve"> cumplida</w:t>
      </w:r>
      <w:r w:rsidRPr="008365AF">
        <w:rPr>
          <w:rFonts w:ascii="Times New Roman" w:eastAsia="SimSun" w:hAnsi="Times New Roman"/>
          <w:iCs/>
          <w:color w:val="000000"/>
          <w:lang w:val="es-ES" w:eastAsia="es-CR"/>
        </w:rPr>
        <w:t xml:space="preserve"> a cabalid</w:t>
      </w:r>
      <w:r w:rsidR="002A5BED" w:rsidRPr="008365AF">
        <w:rPr>
          <w:rFonts w:ascii="Times New Roman" w:eastAsia="SimSun" w:hAnsi="Times New Roman"/>
          <w:iCs/>
          <w:color w:val="000000"/>
          <w:lang w:val="es-ES" w:eastAsia="es-CR"/>
        </w:rPr>
        <w:t>ad</w:t>
      </w:r>
      <w:r w:rsidR="005B04E3" w:rsidRPr="008365AF">
        <w:rPr>
          <w:rFonts w:ascii="Times New Roman" w:eastAsia="SimSun" w:hAnsi="Times New Roman"/>
          <w:iCs/>
          <w:color w:val="000000"/>
          <w:lang w:val="es-ES" w:eastAsia="es-CR"/>
        </w:rPr>
        <w:t>.</w:t>
      </w:r>
    </w:p>
    <w:p w:rsidR="00463A9D" w:rsidRPr="008365AF" w:rsidRDefault="00463A9D" w:rsidP="005B04E3">
      <w:pPr>
        <w:jc w:val="both"/>
        <w:rPr>
          <w:rFonts w:ascii="Times New Roman" w:eastAsia="SimSun" w:hAnsi="Times New Roman"/>
          <w:iCs/>
          <w:color w:val="000000"/>
          <w:lang w:val="es-ES" w:eastAsia="es-CR"/>
        </w:rPr>
      </w:pPr>
    </w:p>
    <w:p w:rsidR="004E14A9" w:rsidRPr="008365AF" w:rsidRDefault="002A1A45" w:rsidP="002A1A45">
      <w:pPr>
        <w:ind w:left="567"/>
        <w:jc w:val="both"/>
        <w:rPr>
          <w:rFonts w:ascii="Times New Roman" w:eastAsia="Calibri" w:hAnsi="Times New Roman"/>
          <w:i/>
          <w:sz w:val="22"/>
          <w:szCs w:val="22"/>
          <w:lang w:val="es-ES" w:eastAsia="en-US"/>
        </w:rPr>
      </w:pPr>
      <w:r w:rsidRPr="008365AF">
        <w:rPr>
          <w:rFonts w:ascii="Times New Roman" w:eastAsia="Calibri" w:hAnsi="Times New Roman"/>
          <w:b/>
          <w:i/>
          <w:sz w:val="22"/>
          <w:szCs w:val="22"/>
          <w:lang w:val="es-ES" w:eastAsia="en-US"/>
        </w:rPr>
        <w:t xml:space="preserve">4.13 </w:t>
      </w:r>
      <w:r w:rsidRPr="008365AF">
        <w:rPr>
          <w:rFonts w:ascii="Times New Roman" w:eastAsia="Calibri" w:hAnsi="Times New Roman"/>
          <w:i/>
          <w:sz w:val="22"/>
          <w:szCs w:val="22"/>
          <w:lang w:val="es-ES" w:eastAsia="en-US"/>
        </w:rPr>
        <w:t>Instruir a la Dirección Financiera para que cada instructivo, manual, formulario y demás documentos utilizados por las Juntas Administrativas y de Educación, sean publicados en el Diario Oficial La Gaceta. Además tomar las acciones necesarias para que puedan ser descargados en la página WEB del MEP.</w:t>
      </w:r>
    </w:p>
    <w:p w:rsidR="002A1A45" w:rsidRPr="008365AF" w:rsidRDefault="002A1A45" w:rsidP="005B04E3">
      <w:pPr>
        <w:jc w:val="both"/>
        <w:rPr>
          <w:rFonts w:ascii="Times New Roman" w:eastAsia="Calibri" w:hAnsi="Times New Roman"/>
          <w:lang w:val="es-ES" w:eastAsia="en-US"/>
        </w:rPr>
      </w:pPr>
    </w:p>
    <w:p w:rsidR="00A6492B" w:rsidRPr="008365AF" w:rsidRDefault="007C17EB" w:rsidP="005B04E3">
      <w:pPr>
        <w:jc w:val="both"/>
        <w:rPr>
          <w:rFonts w:ascii="Times New Roman" w:eastAsia="Calibri" w:hAnsi="Times New Roman"/>
          <w:lang w:val="es-ES" w:eastAsia="en-US"/>
        </w:rPr>
      </w:pPr>
      <w:r w:rsidRPr="008365AF">
        <w:rPr>
          <w:rFonts w:ascii="Times New Roman" w:eastAsia="Calibri" w:hAnsi="Times New Roman"/>
          <w:lang w:val="es-ES" w:eastAsia="en-US"/>
        </w:rPr>
        <w:t>E</w:t>
      </w:r>
      <w:r w:rsidR="00277DE8" w:rsidRPr="008365AF">
        <w:rPr>
          <w:rFonts w:ascii="Times New Roman" w:eastAsia="Calibri" w:hAnsi="Times New Roman"/>
          <w:lang w:val="es-ES" w:eastAsia="en-US"/>
        </w:rPr>
        <w:t>n vista de que d</w:t>
      </w:r>
      <w:r w:rsidR="000C360F" w:rsidRPr="008365AF">
        <w:rPr>
          <w:rFonts w:ascii="Times New Roman" w:eastAsia="Calibri" w:hAnsi="Times New Roman"/>
          <w:lang w:val="es-ES" w:eastAsia="en-US"/>
        </w:rPr>
        <w:t>ichos instructivos para ser avalados no tienen que ser publicados en el Di</w:t>
      </w:r>
      <w:r w:rsidR="00277DE8" w:rsidRPr="008365AF">
        <w:rPr>
          <w:rFonts w:ascii="Times New Roman" w:eastAsia="Calibri" w:hAnsi="Times New Roman"/>
          <w:lang w:val="es-ES" w:eastAsia="en-US"/>
        </w:rPr>
        <w:t>ario Oficial La Gaceta</w:t>
      </w:r>
      <w:r w:rsidR="000C360F" w:rsidRPr="008365AF">
        <w:rPr>
          <w:rFonts w:ascii="Times New Roman" w:eastAsia="Calibri" w:hAnsi="Times New Roman"/>
          <w:lang w:val="es-ES" w:eastAsia="en-US"/>
        </w:rPr>
        <w:t>, sin embargo los procedimientos relacionados</w:t>
      </w:r>
      <w:r w:rsidR="00463A9D" w:rsidRPr="008365AF">
        <w:rPr>
          <w:rFonts w:ascii="Times New Roman" w:eastAsia="Calibri" w:hAnsi="Times New Roman"/>
          <w:lang w:val="es-ES" w:eastAsia="en-US"/>
        </w:rPr>
        <w:t xml:space="preserve"> con las diferentes Unidades Ejecutoras de Transfer</w:t>
      </w:r>
      <w:r w:rsidR="00277DE8" w:rsidRPr="008365AF">
        <w:rPr>
          <w:rFonts w:ascii="Times New Roman" w:eastAsia="Calibri" w:hAnsi="Times New Roman"/>
          <w:lang w:val="es-ES" w:eastAsia="en-US"/>
        </w:rPr>
        <w:t>encia y Direcciones,</w:t>
      </w:r>
      <w:r w:rsidR="000C360F" w:rsidRPr="008365AF">
        <w:rPr>
          <w:rFonts w:ascii="Times New Roman" w:eastAsia="Calibri" w:hAnsi="Times New Roman"/>
          <w:lang w:val="es-ES" w:eastAsia="en-US"/>
        </w:rPr>
        <w:t xml:space="preserve"> que corresponden con e</w:t>
      </w:r>
      <w:r w:rsidR="00463A9D" w:rsidRPr="008365AF">
        <w:rPr>
          <w:rFonts w:ascii="Times New Roman" w:eastAsia="Calibri" w:hAnsi="Times New Roman"/>
          <w:lang w:val="es-ES" w:eastAsia="en-US"/>
        </w:rPr>
        <w:t xml:space="preserve">l proceso de la gestión de las Juntas de Educación y Juntas Administrativas incluida la Dirección Financiera, </w:t>
      </w:r>
      <w:r w:rsidR="000C360F" w:rsidRPr="008365AF">
        <w:rPr>
          <w:rFonts w:ascii="Times New Roman" w:eastAsia="Calibri" w:hAnsi="Times New Roman"/>
          <w:lang w:val="es-ES" w:eastAsia="en-US"/>
        </w:rPr>
        <w:t>fueron avalados por la señora Ministra de Educación Pública y presentados</w:t>
      </w:r>
      <w:r w:rsidR="00463A9D" w:rsidRPr="008365AF">
        <w:rPr>
          <w:rFonts w:ascii="Times New Roman" w:eastAsia="Calibri" w:hAnsi="Times New Roman"/>
          <w:lang w:val="es-ES" w:eastAsia="en-US"/>
        </w:rPr>
        <w:t xml:space="preserve"> a conocimiento público por medio de infografías en el sitio de Juntas, de la p</w:t>
      </w:r>
      <w:r w:rsidR="000C360F" w:rsidRPr="008365AF">
        <w:rPr>
          <w:rFonts w:ascii="Times New Roman" w:eastAsia="Calibri" w:hAnsi="Times New Roman"/>
          <w:lang w:val="es-ES" w:eastAsia="en-US"/>
        </w:rPr>
        <w:t xml:space="preserve">ágina web del MEP. </w:t>
      </w:r>
    </w:p>
    <w:p w:rsidR="00A6492B" w:rsidRPr="008365AF" w:rsidRDefault="00A6492B" w:rsidP="005B04E3">
      <w:pPr>
        <w:jc w:val="both"/>
        <w:rPr>
          <w:rFonts w:ascii="Times New Roman" w:eastAsia="Calibri" w:hAnsi="Times New Roman"/>
          <w:lang w:val="es-ES" w:eastAsia="en-US"/>
        </w:rPr>
      </w:pPr>
    </w:p>
    <w:p w:rsidR="00463A9D" w:rsidRPr="008365AF" w:rsidRDefault="000C360F" w:rsidP="005B04E3">
      <w:pPr>
        <w:jc w:val="both"/>
        <w:rPr>
          <w:rFonts w:ascii="Times New Roman" w:eastAsia="Calibri" w:hAnsi="Times New Roman"/>
          <w:lang w:val="es-ES" w:eastAsia="en-US"/>
        </w:rPr>
      </w:pPr>
      <w:r w:rsidRPr="008365AF">
        <w:rPr>
          <w:rFonts w:ascii="Times New Roman" w:eastAsia="Calibri" w:hAnsi="Times New Roman"/>
          <w:lang w:val="es-ES" w:eastAsia="en-US"/>
        </w:rPr>
        <w:lastRenderedPageBreak/>
        <w:t>Igualmente fueron</w:t>
      </w:r>
      <w:r w:rsidR="00463A9D" w:rsidRPr="008365AF">
        <w:rPr>
          <w:rFonts w:ascii="Times New Roman" w:eastAsia="Calibri" w:hAnsi="Times New Roman"/>
          <w:lang w:val="es-ES" w:eastAsia="en-US"/>
        </w:rPr>
        <w:t xml:space="preserve"> envi</w:t>
      </w:r>
      <w:r w:rsidRPr="008365AF">
        <w:rPr>
          <w:rFonts w:ascii="Times New Roman" w:eastAsia="Calibri" w:hAnsi="Times New Roman"/>
          <w:lang w:val="es-ES" w:eastAsia="en-US"/>
        </w:rPr>
        <w:t>ados</w:t>
      </w:r>
      <w:r w:rsidR="00463A9D" w:rsidRPr="008365AF">
        <w:rPr>
          <w:rFonts w:ascii="Times New Roman" w:eastAsia="Calibri" w:hAnsi="Times New Roman"/>
          <w:lang w:val="es-ES" w:eastAsia="en-US"/>
        </w:rPr>
        <w:t xml:space="preserve"> vía correo electrónico a todas las Direcciones Regionales</w:t>
      </w:r>
      <w:r w:rsidRPr="008365AF">
        <w:rPr>
          <w:rFonts w:ascii="Times New Roman" w:eastAsia="Calibri" w:hAnsi="Times New Roman"/>
          <w:lang w:val="es-ES" w:eastAsia="en-US"/>
        </w:rPr>
        <w:t>,</w:t>
      </w:r>
      <w:r w:rsidR="00463A9D" w:rsidRPr="008365AF">
        <w:rPr>
          <w:rFonts w:ascii="Times New Roman" w:eastAsia="Calibri" w:hAnsi="Times New Roman"/>
          <w:lang w:val="es-ES" w:eastAsia="en-US"/>
        </w:rPr>
        <w:t xml:space="preserve"> con el propósito de que por medio de las Oficinas encargadas de las Juntas de Educación y Administrativas</w:t>
      </w:r>
      <w:r w:rsidRPr="008365AF">
        <w:rPr>
          <w:rFonts w:ascii="Times New Roman" w:eastAsia="Calibri" w:hAnsi="Times New Roman"/>
          <w:lang w:val="es-ES" w:eastAsia="en-US"/>
        </w:rPr>
        <w:t xml:space="preserve"> se distribuyeran y dieran a conocer.</w:t>
      </w:r>
      <w:r w:rsidR="007C17EB" w:rsidRPr="008365AF">
        <w:rPr>
          <w:rFonts w:ascii="Times New Roman" w:eastAsia="Calibri" w:hAnsi="Times New Roman"/>
          <w:lang w:val="es-ES" w:eastAsia="en-US"/>
        </w:rPr>
        <w:t xml:space="preserve">  Por lo consiguiente la recomendación fue cumplida con medidas alternas.</w:t>
      </w:r>
    </w:p>
    <w:p w:rsidR="008365AF" w:rsidRPr="008365AF" w:rsidRDefault="008365AF" w:rsidP="005B04E3">
      <w:pPr>
        <w:jc w:val="both"/>
        <w:rPr>
          <w:rFonts w:ascii="Times New Roman" w:eastAsia="Calibri" w:hAnsi="Times New Roman"/>
          <w:lang w:val="es-ES" w:eastAsia="en-US"/>
        </w:rPr>
      </w:pPr>
    </w:p>
    <w:p w:rsidR="005B04E3" w:rsidRPr="008365AF" w:rsidRDefault="002A1A45" w:rsidP="002A1A45">
      <w:pPr>
        <w:ind w:left="567"/>
        <w:jc w:val="both"/>
        <w:rPr>
          <w:rFonts w:ascii="Times New Roman" w:eastAsia="Calibri" w:hAnsi="Times New Roman"/>
          <w:i/>
          <w:sz w:val="22"/>
          <w:szCs w:val="22"/>
          <w:lang w:val="es-ES" w:eastAsia="en-US"/>
        </w:rPr>
      </w:pPr>
      <w:r w:rsidRPr="008365AF">
        <w:rPr>
          <w:rFonts w:ascii="Times New Roman" w:eastAsia="Calibri" w:hAnsi="Times New Roman"/>
          <w:b/>
          <w:i/>
          <w:sz w:val="22"/>
          <w:szCs w:val="22"/>
          <w:lang w:val="es-ES" w:eastAsia="en-US"/>
        </w:rPr>
        <w:t>4.14</w:t>
      </w:r>
      <w:r w:rsidRPr="008365AF">
        <w:rPr>
          <w:rFonts w:ascii="Times New Roman" w:eastAsia="Calibri" w:hAnsi="Times New Roman"/>
          <w:i/>
          <w:sz w:val="22"/>
          <w:szCs w:val="22"/>
          <w:lang w:val="es-ES" w:eastAsia="en-US"/>
        </w:rPr>
        <w:t xml:space="preserve"> Coordinar con la Dirección de Educación Técnica y Capacidades Emprendedoras un análisis que permita evidenciar las necesidades de asignación de asesores especializados en el área técnica en las distintas direcciones regionales, esto con el fin de dirigir el proceso educativo de manera desconcentrada y que responda a las necesidades de la región. Luego de conocer los resultados girar las instrucciones que permitan su implementación.</w:t>
      </w:r>
    </w:p>
    <w:p w:rsidR="008C636A" w:rsidRPr="008365AF" w:rsidRDefault="008C636A" w:rsidP="00D54B9A">
      <w:pPr>
        <w:jc w:val="both"/>
        <w:rPr>
          <w:rFonts w:ascii="Times New Roman" w:hAnsi="Times New Roman"/>
        </w:rPr>
      </w:pPr>
    </w:p>
    <w:p w:rsidR="00824450" w:rsidRPr="008365AF" w:rsidRDefault="00824450" w:rsidP="00D54B9A">
      <w:pPr>
        <w:jc w:val="both"/>
        <w:rPr>
          <w:rFonts w:ascii="Times New Roman" w:hAnsi="Times New Roman"/>
        </w:rPr>
      </w:pPr>
      <w:r w:rsidRPr="008365AF">
        <w:rPr>
          <w:rFonts w:ascii="Times New Roman" w:hAnsi="Times New Roman"/>
        </w:rPr>
        <w:t>El Viceministro de Planificación</w:t>
      </w:r>
      <w:r w:rsidR="00813C91" w:rsidRPr="008365AF">
        <w:rPr>
          <w:rFonts w:ascii="Times New Roman" w:hAnsi="Times New Roman"/>
        </w:rPr>
        <w:t>, en el oficio DVM-PICR-246-03-2016,</w:t>
      </w:r>
      <w:r w:rsidR="009F2889" w:rsidRPr="008365AF">
        <w:rPr>
          <w:rFonts w:ascii="Times New Roman" w:hAnsi="Times New Roman"/>
        </w:rPr>
        <w:t xml:space="preserve"> </w:t>
      </w:r>
      <w:r w:rsidRPr="008365AF">
        <w:rPr>
          <w:rFonts w:ascii="Times New Roman" w:hAnsi="Times New Roman"/>
        </w:rPr>
        <w:t xml:space="preserve">dirigido al Director de Gestión y Desarrollo Regional, le indica que realice un </w:t>
      </w:r>
      <w:r w:rsidR="00813C91" w:rsidRPr="008365AF">
        <w:rPr>
          <w:rFonts w:ascii="Times New Roman" w:hAnsi="Times New Roman"/>
        </w:rPr>
        <w:t xml:space="preserve"> informe sobre acc</w:t>
      </w:r>
      <w:r w:rsidRPr="008365AF">
        <w:rPr>
          <w:rFonts w:ascii="Times New Roman" w:hAnsi="Times New Roman"/>
        </w:rPr>
        <w:t>iones realizadas</w:t>
      </w:r>
      <w:r w:rsidR="009F2889" w:rsidRPr="008365AF">
        <w:rPr>
          <w:rFonts w:ascii="Times New Roman" w:hAnsi="Times New Roman"/>
        </w:rPr>
        <w:t xml:space="preserve"> en cumplimiento al</w:t>
      </w:r>
      <w:r w:rsidRPr="008365AF">
        <w:rPr>
          <w:rFonts w:ascii="Times New Roman" w:hAnsi="Times New Roman"/>
        </w:rPr>
        <w:t xml:space="preserve"> informe 47-13, por lo tanto el Director de la DGDR  refiere que s</w:t>
      </w:r>
      <w:r w:rsidR="00813C91" w:rsidRPr="008365AF">
        <w:rPr>
          <w:rFonts w:ascii="Times New Roman" w:hAnsi="Times New Roman"/>
        </w:rPr>
        <w:t>e coordinará con</w:t>
      </w:r>
      <w:r w:rsidRPr="008365AF">
        <w:rPr>
          <w:rFonts w:ascii="Times New Roman" w:hAnsi="Times New Roman"/>
        </w:rPr>
        <w:t xml:space="preserve"> la</w:t>
      </w:r>
      <w:r w:rsidR="00813C91" w:rsidRPr="008365AF">
        <w:rPr>
          <w:rFonts w:ascii="Times New Roman" w:hAnsi="Times New Roman"/>
        </w:rPr>
        <w:t xml:space="preserve"> DETCE y la Unidad de Análisis Ocupacional para valorar la pertinencia de asignar un asesor especializado en el área técnica en las distintas Direcciones Regionales.</w:t>
      </w:r>
    </w:p>
    <w:p w:rsidR="00A907D8" w:rsidRPr="008365AF" w:rsidRDefault="00A907D8" w:rsidP="00D54B9A">
      <w:pPr>
        <w:jc w:val="both"/>
        <w:rPr>
          <w:rFonts w:ascii="Times New Roman" w:hAnsi="Times New Roman"/>
        </w:rPr>
      </w:pPr>
    </w:p>
    <w:p w:rsidR="00DE24ED" w:rsidRPr="008365AF" w:rsidRDefault="00824450" w:rsidP="00DE24ED">
      <w:pPr>
        <w:jc w:val="both"/>
        <w:rPr>
          <w:rFonts w:ascii="Times New Roman" w:hAnsi="Times New Roman"/>
        </w:rPr>
      </w:pPr>
      <w:r w:rsidRPr="008365AF">
        <w:rPr>
          <w:rFonts w:ascii="Times New Roman" w:hAnsi="Times New Roman"/>
        </w:rPr>
        <w:t>Para realizar dicha coordinación el mencionado director emite oficio</w:t>
      </w:r>
      <w:r w:rsidR="00813C91" w:rsidRPr="008365AF">
        <w:rPr>
          <w:rFonts w:ascii="Times New Roman" w:hAnsi="Times New Roman"/>
        </w:rPr>
        <w:t xml:space="preserve"> DGDR-1138-11-2016,</w:t>
      </w:r>
      <w:r w:rsidRPr="008365AF">
        <w:rPr>
          <w:rFonts w:ascii="Times New Roman" w:hAnsi="Times New Roman"/>
        </w:rPr>
        <w:t xml:space="preserve"> dirigida al Director de Educación Técnica y Capacidades Emprendedoras, en el cual le realiza solicitud para programar una reunión con el objetivo de </w:t>
      </w:r>
      <w:r w:rsidR="00813C91" w:rsidRPr="008365AF">
        <w:rPr>
          <w:rFonts w:ascii="Times New Roman" w:hAnsi="Times New Roman"/>
        </w:rPr>
        <w:t>analizar y coordinar acciones para el cump</w:t>
      </w:r>
      <w:r w:rsidRPr="008365AF">
        <w:rPr>
          <w:rFonts w:ascii="Times New Roman" w:hAnsi="Times New Roman"/>
        </w:rPr>
        <w:t>limiento de dicha recomendación</w:t>
      </w:r>
      <w:r w:rsidR="00DE24ED" w:rsidRPr="008365AF">
        <w:rPr>
          <w:rFonts w:ascii="Times New Roman" w:hAnsi="Times New Roman"/>
        </w:rPr>
        <w:t>,</w:t>
      </w:r>
      <w:r w:rsidRPr="008365AF">
        <w:rPr>
          <w:rFonts w:ascii="Times New Roman" w:hAnsi="Times New Roman"/>
        </w:rPr>
        <w:t xml:space="preserve"> la cual a la fecha no se ha realizado,</w:t>
      </w:r>
      <w:r w:rsidR="00DE24ED" w:rsidRPr="008365AF">
        <w:rPr>
          <w:rFonts w:ascii="Times New Roman" w:hAnsi="Times New Roman"/>
        </w:rPr>
        <w:t xml:space="preserve"> de lo anteriormente dicho se desprende qu</w:t>
      </w:r>
      <w:r w:rsidRPr="008365AF">
        <w:rPr>
          <w:rFonts w:ascii="Times New Roman" w:hAnsi="Times New Roman"/>
        </w:rPr>
        <w:t>e la recomendación</w:t>
      </w:r>
      <w:r w:rsidR="00F44665" w:rsidRPr="008365AF">
        <w:rPr>
          <w:rFonts w:ascii="Times New Roman" w:hAnsi="Times New Roman"/>
        </w:rPr>
        <w:t xml:space="preserve"> se encuentra </w:t>
      </w:r>
      <w:r w:rsidR="005313F8" w:rsidRPr="008365AF">
        <w:rPr>
          <w:rFonts w:ascii="Times New Roman" w:hAnsi="Times New Roman"/>
        </w:rPr>
        <w:t>incumplida</w:t>
      </w:r>
      <w:r w:rsidR="00DE24ED" w:rsidRPr="008365AF">
        <w:rPr>
          <w:rFonts w:ascii="Times New Roman" w:hAnsi="Times New Roman"/>
        </w:rPr>
        <w:t>.</w:t>
      </w:r>
    </w:p>
    <w:p w:rsidR="008365AF" w:rsidRPr="008365AF" w:rsidRDefault="008365AF" w:rsidP="00D54B9A">
      <w:pPr>
        <w:jc w:val="both"/>
        <w:rPr>
          <w:rFonts w:ascii="Times New Roman" w:hAnsi="Times New Roman"/>
          <w:b/>
        </w:rPr>
      </w:pPr>
    </w:p>
    <w:p w:rsidR="002A1A45" w:rsidRPr="008365AF" w:rsidRDefault="002A1A45" w:rsidP="002A1A45">
      <w:pPr>
        <w:ind w:left="567"/>
        <w:jc w:val="both"/>
        <w:rPr>
          <w:rFonts w:ascii="Times New Roman" w:hAnsi="Times New Roman"/>
          <w:i/>
          <w:sz w:val="22"/>
          <w:szCs w:val="22"/>
        </w:rPr>
      </w:pPr>
      <w:r w:rsidRPr="008365AF">
        <w:rPr>
          <w:rFonts w:ascii="Times New Roman" w:hAnsi="Times New Roman"/>
          <w:b/>
          <w:i/>
          <w:sz w:val="22"/>
          <w:szCs w:val="22"/>
        </w:rPr>
        <w:t>4.15</w:t>
      </w:r>
      <w:r w:rsidRPr="008365AF">
        <w:rPr>
          <w:rFonts w:ascii="Times New Roman" w:hAnsi="Times New Roman"/>
          <w:i/>
          <w:sz w:val="22"/>
          <w:szCs w:val="22"/>
        </w:rPr>
        <w:t xml:space="preserve"> Elaborar e implementar el Programa Regional de Asesoría Pedagógica, con el fin de que sea materializado y se dé cumplimiento a lo que establece el Decreto 35513 en el artículo 60.</w:t>
      </w:r>
    </w:p>
    <w:p w:rsidR="00F83D1D" w:rsidRPr="008365AF" w:rsidRDefault="00F83D1D" w:rsidP="00BA59F5">
      <w:pPr>
        <w:jc w:val="both"/>
        <w:rPr>
          <w:rFonts w:ascii="Times New Roman" w:hAnsi="Times New Roman"/>
        </w:rPr>
      </w:pPr>
    </w:p>
    <w:p w:rsidR="008F1222" w:rsidRPr="008365AF" w:rsidRDefault="00F83D1D" w:rsidP="00BA59F5">
      <w:pPr>
        <w:jc w:val="both"/>
        <w:rPr>
          <w:rFonts w:ascii="Times New Roman" w:eastAsia="Times New Roman" w:hAnsi="Times New Roman"/>
          <w:lang w:eastAsia="es-CR"/>
        </w:rPr>
      </w:pPr>
      <w:r w:rsidRPr="008365AF">
        <w:rPr>
          <w:rFonts w:ascii="Times New Roman" w:hAnsi="Times New Roman"/>
        </w:rPr>
        <w:t xml:space="preserve">Con respecto a esta recomendación el Director de Gestión y Desarrollo Regional indica en oficio DGDR-0181-03-16, que </w:t>
      </w:r>
      <w:r w:rsidR="00BA59F5" w:rsidRPr="008365AF">
        <w:rPr>
          <w:rFonts w:ascii="Times New Roman" w:eastAsia="Times New Roman" w:hAnsi="Times New Roman"/>
          <w:lang w:eastAsia="es-CR"/>
        </w:rPr>
        <w:t>coordinó con la D</w:t>
      </w:r>
      <w:r w:rsidRPr="008365AF">
        <w:rPr>
          <w:rFonts w:ascii="Times New Roman" w:eastAsia="Times New Roman" w:hAnsi="Times New Roman"/>
          <w:lang w:eastAsia="es-CR"/>
        </w:rPr>
        <w:t xml:space="preserve">irección de </w:t>
      </w:r>
      <w:r w:rsidR="00BA59F5" w:rsidRPr="008365AF">
        <w:rPr>
          <w:rFonts w:ascii="Times New Roman" w:eastAsia="Times New Roman" w:hAnsi="Times New Roman"/>
          <w:lang w:eastAsia="es-CR"/>
        </w:rPr>
        <w:t>D</w:t>
      </w:r>
      <w:r w:rsidRPr="008365AF">
        <w:rPr>
          <w:rFonts w:ascii="Times New Roman" w:eastAsia="Times New Roman" w:hAnsi="Times New Roman"/>
          <w:lang w:eastAsia="es-CR"/>
        </w:rPr>
        <w:t xml:space="preserve">esarrollo </w:t>
      </w:r>
      <w:r w:rsidR="00BA59F5" w:rsidRPr="008365AF">
        <w:rPr>
          <w:rFonts w:ascii="Times New Roman" w:eastAsia="Times New Roman" w:hAnsi="Times New Roman"/>
          <w:lang w:eastAsia="es-CR"/>
        </w:rPr>
        <w:t>C</w:t>
      </w:r>
      <w:r w:rsidRPr="008365AF">
        <w:rPr>
          <w:rFonts w:ascii="Times New Roman" w:eastAsia="Times New Roman" w:hAnsi="Times New Roman"/>
          <w:lang w:eastAsia="es-CR"/>
        </w:rPr>
        <w:t>urricular (DDC) realizar</w:t>
      </w:r>
      <w:r w:rsidR="00BA59F5" w:rsidRPr="008365AF">
        <w:rPr>
          <w:rFonts w:ascii="Times New Roman" w:eastAsia="Times New Roman" w:hAnsi="Times New Roman"/>
          <w:lang w:eastAsia="es-CR"/>
        </w:rPr>
        <w:t xml:space="preserve"> reuniones con la comisión de jefaturas de asesoría pedagógica. Sin embargo la directora de la Dirección Desarrollo Curricular vía oficio N° DDC-0469-02-2016,</w:t>
      </w:r>
      <w:r w:rsidR="008F1222" w:rsidRPr="008365AF">
        <w:rPr>
          <w:rFonts w:ascii="Times New Roman" w:eastAsia="Times New Roman" w:hAnsi="Times New Roman"/>
          <w:lang w:eastAsia="es-CR"/>
        </w:rPr>
        <w:t xml:space="preserve"> le indica lo siguiente: </w:t>
      </w:r>
    </w:p>
    <w:p w:rsidR="008F1222" w:rsidRPr="008365AF" w:rsidRDefault="008F1222" w:rsidP="00BA59F5">
      <w:pPr>
        <w:jc w:val="both"/>
        <w:rPr>
          <w:rFonts w:ascii="Times New Roman" w:eastAsia="Times New Roman" w:hAnsi="Times New Roman"/>
          <w:lang w:eastAsia="es-CR"/>
        </w:rPr>
      </w:pPr>
    </w:p>
    <w:p w:rsidR="00BA59F5" w:rsidRPr="00D334EF" w:rsidRDefault="008F1222" w:rsidP="00407830">
      <w:pPr>
        <w:ind w:left="567"/>
        <w:jc w:val="both"/>
        <w:rPr>
          <w:rFonts w:ascii="Times New Roman" w:eastAsia="Times New Roman" w:hAnsi="Times New Roman"/>
          <w:i/>
          <w:sz w:val="22"/>
          <w:szCs w:val="22"/>
          <w:lang w:eastAsia="es-CR"/>
        </w:rPr>
      </w:pPr>
      <w:r w:rsidRPr="008365AF">
        <w:rPr>
          <w:rFonts w:ascii="Times New Roman" w:eastAsia="Times New Roman" w:hAnsi="Times New Roman"/>
          <w:i/>
          <w:sz w:val="22"/>
          <w:szCs w:val="22"/>
          <w:lang w:eastAsia="es-CR"/>
        </w:rPr>
        <w:t xml:space="preserve">…En relación con las reuniones de Jefaturas de Asesoría Pedagógica de las Direcciones Regionales que se organizaban con anterioridad desde esta instancia, es importante señalar que por respeto al orden jerárquico, </w:t>
      </w:r>
      <w:r w:rsidR="00BA59F5" w:rsidRPr="008365AF">
        <w:rPr>
          <w:rFonts w:ascii="Times New Roman" w:eastAsia="Times New Roman" w:hAnsi="Times New Roman"/>
          <w:i/>
          <w:sz w:val="22"/>
          <w:szCs w:val="22"/>
          <w:lang w:eastAsia="es-CR"/>
        </w:rPr>
        <w:t xml:space="preserve"> resulta imposible continuar con la realización de las</w:t>
      </w:r>
      <w:r w:rsidRPr="008365AF">
        <w:rPr>
          <w:rFonts w:ascii="Times New Roman" w:eastAsia="Times New Roman" w:hAnsi="Times New Roman"/>
          <w:i/>
          <w:sz w:val="22"/>
          <w:szCs w:val="22"/>
          <w:lang w:eastAsia="es-CR"/>
        </w:rPr>
        <w:t xml:space="preserve"> mismas</w:t>
      </w:r>
      <w:r w:rsidR="00BA59F5" w:rsidRPr="008365AF">
        <w:rPr>
          <w:rFonts w:ascii="Times New Roman" w:eastAsia="Times New Roman" w:hAnsi="Times New Roman"/>
          <w:i/>
          <w:sz w:val="22"/>
          <w:szCs w:val="22"/>
          <w:lang w:eastAsia="es-CR"/>
        </w:rPr>
        <w:t>,</w:t>
      </w:r>
      <w:r w:rsidRPr="008365AF">
        <w:rPr>
          <w:rFonts w:ascii="Times New Roman" w:eastAsia="Times New Roman" w:hAnsi="Times New Roman"/>
          <w:i/>
          <w:sz w:val="22"/>
          <w:szCs w:val="22"/>
          <w:lang w:eastAsia="es-CR"/>
        </w:rPr>
        <w:t xml:space="preserve"> razón por la cual y con el fin de optimizar recursos, esta Dirección puede</w:t>
      </w:r>
      <w:r w:rsidR="00BA59F5" w:rsidRPr="008365AF">
        <w:rPr>
          <w:rFonts w:ascii="Times New Roman" w:eastAsia="Times New Roman" w:hAnsi="Times New Roman"/>
          <w:i/>
          <w:sz w:val="22"/>
          <w:szCs w:val="22"/>
          <w:lang w:eastAsia="es-CR"/>
        </w:rPr>
        <w:t xml:space="preserve"> brindar colaboración y asesoramiento técnico curricular a los citados funcionarios cuando la D</w:t>
      </w:r>
      <w:r w:rsidR="00407830" w:rsidRPr="008365AF">
        <w:rPr>
          <w:rFonts w:ascii="Times New Roman" w:eastAsia="Times New Roman" w:hAnsi="Times New Roman"/>
          <w:i/>
          <w:sz w:val="22"/>
          <w:szCs w:val="22"/>
          <w:lang w:eastAsia="es-CR"/>
        </w:rPr>
        <w:t xml:space="preserve">irección de </w:t>
      </w:r>
      <w:r w:rsidR="00BA59F5" w:rsidRPr="008365AF">
        <w:rPr>
          <w:rFonts w:ascii="Times New Roman" w:eastAsia="Times New Roman" w:hAnsi="Times New Roman"/>
          <w:i/>
          <w:sz w:val="22"/>
          <w:szCs w:val="22"/>
          <w:lang w:eastAsia="es-CR"/>
        </w:rPr>
        <w:t>G</w:t>
      </w:r>
      <w:r w:rsidR="00407830" w:rsidRPr="008365AF">
        <w:rPr>
          <w:rFonts w:ascii="Times New Roman" w:eastAsia="Times New Roman" w:hAnsi="Times New Roman"/>
          <w:i/>
          <w:sz w:val="22"/>
          <w:szCs w:val="22"/>
          <w:lang w:eastAsia="es-CR"/>
        </w:rPr>
        <w:t xml:space="preserve">estión y </w:t>
      </w:r>
      <w:r w:rsidR="00BA59F5" w:rsidRPr="008365AF">
        <w:rPr>
          <w:rFonts w:ascii="Times New Roman" w:eastAsia="Times New Roman" w:hAnsi="Times New Roman"/>
          <w:i/>
          <w:sz w:val="22"/>
          <w:szCs w:val="22"/>
          <w:lang w:eastAsia="es-CR"/>
        </w:rPr>
        <w:t>D</w:t>
      </w:r>
      <w:r w:rsidR="00407830" w:rsidRPr="008365AF">
        <w:rPr>
          <w:rFonts w:ascii="Times New Roman" w:eastAsia="Times New Roman" w:hAnsi="Times New Roman"/>
          <w:i/>
          <w:sz w:val="22"/>
          <w:szCs w:val="22"/>
          <w:lang w:eastAsia="es-CR"/>
        </w:rPr>
        <w:t xml:space="preserve">esarrollo </w:t>
      </w:r>
      <w:r w:rsidR="00BA59F5" w:rsidRPr="008365AF">
        <w:rPr>
          <w:rFonts w:ascii="Times New Roman" w:eastAsia="Times New Roman" w:hAnsi="Times New Roman"/>
          <w:i/>
          <w:sz w:val="22"/>
          <w:szCs w:val="22"/>
          <w:lang w:eastAsia="es-CR"/>
        </w:rPr>
        <w:t>R</w:t>
      </w:r>
      <w:r w:rsidR="00407830" w:rsidRPr="008365AF">
        <w:rPr>
          <w:rFonts w:ascii="Times New Roman" w:eastAsia="Times New Roman" w:hAnsi="Times New Roman"/>
          <w:i/>
          <w:sz w:val="22"/>
          <w:szCs w:val="22"/>
          <w:lang w:eastAsia="es-CR"/>
        </w:rPr>
        <w:t>egional</w:t>
      </w:r>
      <w:r w:rsidR="00BA59F5" w:rsidRPr="008365AF">
        <w:rPr>
          <w:rFonts w:ascii="Times New Roman" w:eastAsia="Times New Roman" w:hAnsi="Times New Roman"/>
          <w:i/>
          <w:sz w:val="22"/>
          <w:szCs w:val="22"/>
          <w:lang w:eastAsia="es-CR"/>
        </w:rPr>
        <w:t xml:space="preserve"> lo considere oportuno.                                   </w:t>
      </w:r>
      <w:r w:rsidR="00BA59F5" w:rsidRPr="00D334EF">
        <w:rPr>
          <w:rFonts w:ascii="Times New Roman" w:eastAsia="Times New Roman" w:hAnsi="Times New Roman"/>
          <w:i/>
          <w:sz w:val="22"/>
          <w:szCs w:val="22"/>
          <w:lang w:eastAsia="es-CR"/>
        </w:rPr>
        <w:t xml:space="preserve">                                                                     </w:t>
      </w:r>
    </w:p>
    <w:p w:rsidR="002A1A45" w:rsidRPr="00D334EF" w:rsidRDefault="002A1A45" w:rsidP="002A1A45">
      <w:pPr>
        <w:tabs>
          <w:tab w:val="left" w:pos="1410"/>
        </w:tabs>
        <w:jc w:val="both"/>
        <w:rPr>
          <w:rFonts w:ascii="Times New Roman" w:hAnsi="Times New Roman"/>
        </w:rPr>
      </w:pPr>
    </w:p>
    <w:p w:rsidR="00407830" w:rsidRPr="008365AF" w:rsidRDefault="00407830" w:rsidP="002A1A45">
      <w:pPr>
        <w:tabs>
          <w:tab w:val="left" w:pos="1410"/>
        </w:tabs>
        <w:jc w:val="both"/>
        <w:rPr>
          <w:rFonts w:ascii="Times New Roman" w:hAnsi="Times New Roman"/>
        </w:rPr>
      </w:pPr>
      <w:r w:rsidRPr="008365AF">
        <w:rPr>
          <w:rFonts w:ascii="Times New Roman" w:hAnsi="Times New Roman"/>
        </w:rPr>
        <w:t>En respuesta al anterior oficio el Director de Gestión y Desarrollo Regional, emite oficio DGDR-137-03-2016, dirigido a los Directores Regionales de Educación y Jefaturas de los Departament</w:t>
      </w:r>
      <w:r w:rsidR="00DF0994" w:rsidRPr="008365AF">
        <w:rPr>
          <w:rFonts w:ascii="Times New Roman" w:hAnsi="Times New Roman"/>
        </w:rPr>
        <w:t>o</w:t>
      </w:r>
      <w:r w:rsidR="00A907D8" w:rsidRPr="008365AF">
        <w:rPr>
          <w:rFonts w:ascii="Times New Roman" w:hAnsi="Times New Roman"/>
        </w:rPr>
        <w:t>s</w:t>
      </w:r>
      <w:r w:rsidR="00DF0994" w:rsidRPr="008365AF">
        <w:rPr>
          <w:rFonts w:ascii="Times New Roman" w:hAnsi="Times New Roman"/>
        </w:rPr>
        <w:t xml:space="preserve"> de Asesoría Pedagógica, </w:t>
      </w:r>
      <w:r w:rsidR="009F2889" w:rsidRPr="008365AF">
        <w:rPr>
          <w:rFonts w:ascii="Times New Roman" w:hAnsi="Times New Roman"/>
        </w:rPr>
        <w:t>expresa</w:t>
      </w:r>
      <w:r w:rsidRPr="008365AF">
        <w:rPr>
          <w:rFonts w:ascii="Times New Roman" w:hAnsi="Times New Roman"/>
        </w:rPr>
        <w:t xml:space="preserve"> lo siguiente:</w:t>
      </w:r>
    </w:p>
    <w:p w:rsidR="00407830" w:rsidRPr="008365AF" w:rsidRDefault="00407830" w:rsidP="002A1A45">
      <w:pPr>
        <w:tabs>
          <w:tab w:val="left" w:pos="1410"/>
        </w:tabs>
        <w:jc w:val="both"/>
        <w:rPr>
          <w:rFonts w:ascii="Times New Roman" w:hAnsi="Times New Roman"/>
        </w:rPr>
      </w:pPr>
    </w:p>
    <w:p w:rsidR="000C30DE" w:rsidRPr="008365AF" w:rsidRDefault="00407830" w:rsidP="00407830">
      <w:pPr>
        <w:tabs>
          <w:tab w:val="left" w:pos="1410"/>
        </w:tabs>
        <w:ind w:left="567"/>
        <w:jc w:val="both"/>
        <w:rPr>
          <w:rFonts w:ascii="Times New Roman" w:hAnsi="Times New Roman"/>
          <w:i/>
          <w:sz w:val="22"/>
          <w:szCs w:val="22"/>
        </w:rPr>
      </w:pPr>
      <w:r w:rsidRPr="008365AF">
        <w:rPr>
          <w:rFonts w:ascii="Times New Roman" w:hAnsi="Times New Roman"/>
          <w:i/>
          <w:sz w:val="22"/>
          <w:szCs w:val="22"/>
        </w:rPr>
        <w:t>Comunicarles que en atención al oficio de la Dirección Curricular DDC-0469-02-2016, dicha dirección no continuará más con las reuniones de Jefaturas de Asesoría Pedagógica de Direcciones Regionales de Educación: además señala su interés de continuar brindando su colaboración, apoyo y asesoría técnico curricular a los citados funcionarios</w:t>
      </w:r>
      <w:r w:rsidR="009512FF" w:rsidRPr="008365AF">
        <w:rPr>
          <w:rFonts w:ascii="Times New Roman" w:hAnsi="Times New Roman"/>
          <w:i/>
          <w:sz w:val="22"/>
          <w:szCs w:val="22"/>
        </w:rPr>
        <w:t>, consecuentemente esta</w:t>
      </w:r>
      <w:r w:rsidR="000C30DE" w:rsidRPr="008365AF">
        <w:rPr>
          <w:rFonts w:ascii="Times New Roman" w:hAnsi="Times New Roman"/>
          <w:i/>
          <w:sz w:val="22"/>
          <w:szCs w:val="22"/>
        </w:rPr>
        <w:t xml:space="preserve"> recomendación se encuentra cumplida</w:t>
      </w:r>
    </w:p>
    <w:p w:rsidR="00D5520D" w:rsidRPr="008365AF" w:rsidRDefault="00EE1F86" w:rsidP="00D5520D">
      <w:pPr>
        <w:pStyle w:val="Default"/>
        <w:jc w:val="both"/>
        <w:rPr>
          <w:b/>
          <w:bCs/>
          <w:color w:val="FF0000"/>
        </w:rPr>
      </w:pPr>
      <w:r w:rsidRPr="008365AF">
        <w:rPr>
          <w:bCs/>
          <w:lang w:val="es-CR"/>
        </w:rPr>
        <w:lastRenderedPageBreak/>
        <w:t>D</w:t>
      </w:r>
      <w:r w:rsidR="00D5520D" w:rsidRPr="008365AF">
        <w:rPr>
          <w:bCs/>
          <w:lang w:val="es-CR"/>
        </w:rPr>
        <w:t>e acuerdo con</w:t>
      </w:r>
      <w:r w:rsidR="00D5520D" w:rsidRPr="008365AF">
        <w:rPr>
          <w:bCs/>
        </w:rPr>
        <w:t xml:space="preserve"> lo citado anteriormente, </w:t>
      </w:r>
      <w:r w:rsidR="00F44665" w:rsidRPr="008365AF">
        <w:rPr>
          <w:bCs/>
        </w:rPr>
        <w:t>esta recomendación está incumplida</w:t>
      </w:r>
      <w:r w:rsidR="00C7765C" w:rsidRPr="008365AF">
        <w:rPr>
          <w:bCs/>
        </w:rPr>
        <w:t xml:space="preserve"> hasta tanto la deficiencia determinada no sea corregida</w:t>
      </w:r>
      <w:r w:rsidR="00F44665" w:rsidRPr="008365AF">
        <w:rPr>
          <w:bCs/>
        </w:rPr>
        <w:t xml:space="preserve"> y se actualice el Programa Regional de Asesoría Pedagógica del cual habla el reglamento.</w:t>
      </w:r>
    </w:p>
    <w:p w:rsidR="00D5520D" w:rsidRDefault="00D5520D" w:rsidP="00D54B9A">
      <w:pPr>
        <w:jc w:val="both"/>
        <w:rPr>
          <w:rFonts w:ascii="Times New Roman" w:hAnsi="Times New Roman"/>
          <w:b/>
        </w:rPr>
      </w:pPr>
    </w:p>
    <w:p w:rsidR="002A1A45" w:rsidRPr="008365AF" w:rsidRDefault="002A1A45" w:rsidP="000B11F4">
      <w:pPr>
        <w:ind w:left="567"/>
        <w:jc w:val="both"/>
        <w:rPr>
          <w:rFonts w:ascii="Times New Roman" w:hAnsi="Times New Roman"/>
          <w:i/>
          <w:sz w:val="22"/>
          <w:szCs w:val="22"/>
        </w:rPr>
      </w:pPr>
      <w:r w:rsidRPr="008365AF">
        <w:rPr>
          <w:rFonts w:ascii="Times New Roman" w:hAnsi="Times New Roman"/>
          <w:b/>
          <w:i/>
          <w:sz w:val="22"/>
          <w:szCs w:val="22"/>
        </w:rPr>
        <w:t xml:space="preserve">4.16 </w:t>
      </w:r>
      <w:r w:rsidRPr="008365AF">
        <w:rPr>
          <w:rFonts w:ascii="Times New Roman" w:hAnsi="Times New Roman"/>
          <w:i/>
          <w:sz w:val="22"/>
          <w:szCs w:val="22"/>
        </w:rPr>
        <w:t>Concretar las acciones necesarias que permitan aligerar el proceso de creación e implementación del denominado Manual de Supervisión.</w:t>
      </w:r>
    </w:p>
    <w:p w:rsidR="00202B39" w:rsidRPr="008365AF" w:rsidRDefault="00202B39" w:rsidP="00202B39">
      <w:pPr>
        <w:jc w:val="both"/>
        <w:rPr>
          <w:rFonts w:ascii="Times New Roman" w:hAnsi="Times New Roman"/>
          <w:b/>
          <w:i/>
        </w:rPr>
      </w:pPr>
    </w:p>
    <w:p w:rsidR="00121A2B" w:rsidRPr="008365AF" w:rsidRDefault="00202B39" w:rsidP="00552216">
      <w:pPr>
        <w:jc w:val="both"/>
        <w:rPr>
          <w:rFonts w:ascii="Times New Roman" w:hAnsi="Times New Roman"/>
        </w:rPr>
      </w:pPr>
      <w:r w:rsidRPr="008365AF">
        <w:rPr>
          <w:rFonts w:ascii="Times New Roman" w:hAnsi="Times New Roman"/>
        </w:rPr>
        <w:t>De conformidad con l</w:t>
      </w:r>
      <w:r w:rsidR="00C7765C" w:rsidRPr="008365AF">
        <w:rPr>
          <w:rFonts w:ascii="Times New Roman" w:hAnsi="Times New Roman"/>
        </w:rPr>
        <w:t>os oficios DPI-1151-2015,</w:t>
      </w:r>
      <w:r w:rsidRPr="008365AF">
        <w:rPr>
          <w:rFonts w:ascii="Times New Roman" w:hAnsi="Times New Roman"/>
        </w:rPr>
        <w:t xml:space="preserve"> la Dirección de Planificación Institucional solicita al Viceministro de Planificación Institucional,  el aval para poner el mencionado manual a disposición de los Supervisores de Circuito Educativa. </w:t>
      </w:r>
    </w:p>
    <w:p w:rsidR="00121A2B" w:rsidRPr="008365AF" w:rsidRDefault="00121A2B" w:rsidP="00552216">
      <w:pPr>
        <w:jc w:val="both"/>
        <w:rPr>
          <w:rFonts w:ascii="Times New Roman" w:hAnsi="Times New Roman"/>
        </w:rPr>
      </w:pPr>
    </w:p>
    <w:p w:rsidR="00552216" w:rsidRPr="008365AF" w:rsidRDefault="00202B39" w:rsidP="00552216">
      <w:pPr>
        <w:jc w:val="both"/>
        <w:rPr>
          <w:rFonts w:ascii="Times New Roman" w:hAnsi="Times New Roman"/>
        </w:rPr>
      </w:pPr>
      <w:r w:rsidRPr="008365AF">
        <w:rPr>
          <w:rFonts w:ascii="Times New Roman" w:hAnsi="Times New Roman"/>
        </w:rPr>
        <w:t>En respuesta el Viceministro de Planificación Institucional y Coordinación Regional en oficio DVM-PICR-VPI-0123-03-2016, comunica a la Subdirectora de Planificación y al Director de Gestió</w:t>
      </w:r>
      <w:r w:rsidR="00552216" w:rsidRPr="008365AF">
        <w:rPr>
          <w:rFonts w:ascii="Times New Roman" w:hAnsi="Times New Roman"/>
        </w:rPr>
        <w:t xml:space="preserve">n y Desarrollo Regional el aval del referido manual. Posteriormente mediante oficio </w:t>
      </w:r>
      <w:r w:rsidRPr="008365AF">
        <w:rPr>
          <w:rFonts w:ascii="Times New Roman" w:hAnsi="Times New Roman"/>
        </w:rPr>
        <w:t>DPE-0198-2016 e</w:t>
      </w:r>
      <w:r w:rsidR="00552216" w:rsidRPr="008365AF">
        <w:rPr>
          <w:rFonts w:ascii="Times New Roman" w:hAnsi="Times New Roman"/>
        </w:rPr>
        <w:t xml:space="preserve">l referido manual se presentó a las instancias del MEP, </w:t>
      </w:r>
      <w:r w:rsidR="00552216" w:rsidRPr="008365AF">
        <w:rPr>
          <w:rFonts w:ascii="Times New Roman" w:eastAsia="Times New Roman" w:hAnsi="Times New Roman"/>
          <w:color w:val="000000"/>
          <w:lang w:eastAsia="es-CR"/>
        </w:rPr>
        <w:t>por lo consiguiente, la recomendación se encuentra cumplida.</w:t>
      </w:r>
    </w:p>
    <w:p w:rsidR="00202B39" w:rsidRPr="008365AF" w:rsidRDefault="00202B39" w:rsidP="00202B39">
      <w:pPr>
        <w:jc w:val="both"/>
        <w:rPr>
          <w:rFonts w:ascii="Times New Roman" w:hAnsi="Times New Roman"/>
          <w:b/>
          <w:i/>
        </w:rPr>
      </w:pPr>
    </w:p>
    <w:p w:rsidR="002A1A45" w:rsidRPr="008365AF" w:rsidRDefault="002A1A45" w:rsidP="00552216">
      <w:pPr>
        <w:ind w:left="567"/>
        <w:jc w:val="both"/>
        <w:rPr>
          <w:rFonts w:ascii="Times New Roman" w:hAnsi="Times New Roman"/>
          <w:b/>
          <w:i/>
          <w:sz w:val="22"/>
          <w:szCs w:val="22"/>
        </w:rPr>
      </w:pPr>
      <w:r w:rsidRPr="008365AF">
        <w:rPr>
          <w:rFonts w:ascii="Times New Roman" w:hAnsi="Times New Roman"/>
          <w:b/>
          <w:i/>
          <w:sz w:val="22"/>
          <w:szCs w:val="22"/>
        </w:rPr>
        <w:t xml:space="preserve">4.17 </w:t>
      </w:r>
      <w:r w:rsidRPr="008365AF">
        <w:rPr>
          <w:rFonts w:ascii="Times New Roman" w:hAnsi="Times New Roman"/>
          <w:i/>
          <w:sz w:val="22"/>
          <w:szCs w:val="22"/>
        </w:rPr>
        <w:t>Girar instrucciones a los directores regionales para que asuman la responsabilidad de realizar el POA correctamente y tomar las medidas sancionatorias en caso de incumplimiento.</w:t>
      </w:r>
    </w:p>
    <w:p w:rsidR="002A1A45" w:rsidRPr="008365AF" w:rsidRDefault="002A1A45" w:rsidP="000B11F4">
      <w:pPr>
        <w:jc w:val="both"/>
        <w:rPr>
          <w:rFonts w:ascii="Times New Roman" w:hAnsi="Times New Roman"/>
          <w:b/>
        </w:rPr>
      </w:pPr>
    </w:p>
    <w:p w:rsidR="00121A2B" w:rsidRPr="008365AF" w:rsidRDefault="00121A2B" w:rsidP="000B11F4">
      <w:pPr>
        <w:jc w:val="both"/>
        <w:rPr>
          <w:rFonts w:ascii="Times New Roman" w:hAnsi="Times New Roman"/>
        </w:rPr>
      </w:pPr>
      <w:r w:rsidRPr="008365AF">
        <w:rPr>
          <w:rFonts w:ascii="Times New Roman" w:hAnsi="Times New Roman"/>
        </w:rPr>
        <w:t xml:space="preserve">Todos los años el Departamento de Programación y Evaluación instruye a las direcciones, vía documentación escrita, los lineamientos para la elaboración del Plan Operativo Anual. </w:t>
      </w:r>
    </w:p>
    <w:p w:rsidR="003636B0" w:rsidRPr="008365AF" w:rsidRDefault="003636B0" w:rsidP="000B11F4">
      <w:pPr>
        <w:jc w:val="both"/>
        <w:rPr>
          <w:rFonts w:ascii="Times New Roman" w:hAnsi="Times New Roman"/>
        </w:rPr>
      </w:pPr>
    </w:p>
    <w:p w:rsidR="003636B0" w:rsidRPr="008365AF" w:rsidRDefault="00121A2B" w:rsidP="003636B0">
      <w:pPr>
        <w:jc w:val="both"/>
        <w:rPr>
          <w:rFonts w:ascii="Times New Roman" w:eastAsia="Times New Roman" w:hAnsi="Times New Roman"/>
          <w:color w:val="000000"/>
          <w:lang w:eastAsia="es-CR"/>
        </w:rPr>
      </w:pPr>
      <w:r w:rsidRPr="008365AF">
        <w:rPr>
          <w:rFonts w:ascii="Times New Roman" w:hAnsi="Times New Roman"/>
        </w:rPr>
        <w:t>En la gira realizada a 18 DRE</w:t>
      </w:r>
      <w:r w:rsidR="00AD303F" w:rsidRPr="008365AF">
        <w:rPr>
          <w:rFonts w:ascii="Times New Roman" w:hAnsi="Times New Roman"/>
        </w:rPr>
        <w:t>,</w:t>
      </w:r>
      <w:r w:rsidRPr="008365AF">
        <w:rPr>
          <w:rFonts w:ascii="Times New Roman" w:hAnsi="Times New Roman"/>
        </w:rPr>
        <w:t xml:space="preserve"> se verificó que los directores regionales han asumido la responsabilidad de realizar el POA</w:t>
      </w:r>
      <w:r w:rsidR="003636B0" w:rsidRPr="008365AF">
        <w:rPr>
          <w:rFonts w:ascii="Times New Roman" w:hAnsi="Times New Roman"/>
        </w:rPr>
        <w:t xml:space="preserve"> en la plantilla elaborada por la Dirección de Planificación, y para los años 2015, 2016 y 2017 los presentaron en tiempo y forma</w:t>
      </w:r>
      <w:r w:rsidRPr="008365AF">
        <w:rPr>
          <w:rFonts w:ascii="Times New Roman" w:hAnsi="Times New Roman"/>
        </w:rPr>
        <w:t xml:space="preserve">. </w:t>
      </w:r>
      <w:r w:rsidR="003636B0" w:rsidRPr="008365AF">
        <w:rPr>
          <w:rFonts w:ascii="Times New Roman" w:hAnsi="Times New Roman"/>
          <w:bCs/>
        </w:rPr>
        <w:t>D</w:t>
      </w:r>
      <w:r w:rsidR="003636B0" w:rsidRPr="008365AF">
        <w:rPr>
          <w:rFonts w:ascii="Times New Roman" w:eastAsia="Times New Roman" w:hAnsi="Times New Roman"/>
          <w:color w:val="000000"/>
          <w:lang w:eastAsia="es-CR"/>
        </w:rPr>
        <w:t>e acuerdo con los documentos observados al respecto, la recomendación está cumplida.</w:t>
      </w:r>
    </w:p>
    <w:p w:rsidR="003636B0" w:rsidRPr="008365AF" w:rsidRDefault="003636B0" w:rsidP="000B11F4">
      <w:pPr>
        <w:jc w:val="both"/>
        <w:rPr>
          <w:rFonts w:ascii="Times New Roman" w:hAnsi="Times New Roman"/>
        </w:rPr>
      </w:pPr>
    </w:p>
    <w:p w:rsidR="00202B39" w:rsidRPr="008365AF" w:rsidRDefault="002A1A45" w:rsidP="003636B0">
      <w:pPr>
        <w:ind w:left="567"/>
        <w:jc w:val="both"/>
        <w:rPr>
          <w:rFonts w:ascii="Times New Roman" w:hAnsi="Times New Roman"/>
          <w:i/>
          <w:sz w:val="22"/>
          <w:szCs w:val="22"/>
        </w:rPr>
      </w:pPr>
      <w:r w:rsidRPr="008365AF">
        <w:rPr>
          <w:rFonts w:ascii="Times New Roman" w:hAnsi="Times New Roman"/>
          <w:b/>
          <w:i/>
          <w:sz w:val="22"/>
          <w:szCs w:val="22"/>
        </w:rPr>
        <w:t xml:space="preserve">4.18 </w:t>
      </w:r>
      <w:r w:rsidRPr="008365AF">
        <w:rPr>
          <w:rFonts w:ascii="Times New Roman" w:hAnsi="Times New Roman"/>
          <w:i/>
          <w:sz w:val="22"/>
          <w:szCs w:val="22"/>
        </w:rPr>
        <w:t>Girar las instrucciones del caso a la Dirección de Planificación Institucional, para que realice un análisis real y dé seguimiento al cumplimiento de las metas y objetivos establecidos en el POA a nivel regional.</w:t>
      </w:r>
    </w:p>
    <w:p w:rsidR="003636B0" w:rsidRPr="008365AF" w:rsidRDefault="003636B0" w:rsidP="00202B39">
      <w:pPr>
        <w:jc w:val="both"/>
        <w:rPr>
          <w:rFonts w:ascii="Times New Roman" w:hAnsi="Times New Roman"/>
          <w:i/>
        </w:rPr>
      </w:pPr>
    </w:p>
    <w:p w:rsidR="003636B0" w:rsidRPr="008365AF" w:rsidRDefault="003636B0" w:rsidP="00202B39">
      <w:pPr>
        <w:jc w:val="both"/>
        <w:rPr>
          <w:rFonts w:ascii="Times New Roman" w:hAnsi="Times New Roman"/>
        </w:rPr>
      </w:pPr>
      <w:r w:rsidRPr="008365AF">
        <w:rPr>
          <w:rFonts w:ascii="Times New Roman" w:hAnsi="Times New Roman"/>
        </w:rPr>
        <w:t>El Departamento de Programación y Evaluación solicita a las instancias del MEP,</w:t>
      </w:r>
      <w:r w:rsidR="00013F8F" w:rsidRPr="008365AF">
        <w:rPr>
          <w:rFonts w:ascii="Times New Roman" w:hAnsi="Times New Roman"/>
        </w:rPr>
        <w:t xml:space="preserve"> los</w:t>
      </w:r>
      <w:r w:rsidRPr="008365AF">
        <w:rPr>
          <w:rFonts w:ascii="Times New Roman" w:hAnsi="Times New Roman"/>
        </w:rPr>
        <w:t xml:space="preserve"> avances trimestrales del POA, de los cuales realiza un análisis y brinda seguimiento sobre el cumplimiento de las metas y objetivos establecidos. Aunado a esto el mencionado departamento realiza informes semestrales de seguimiento, cumplimiento y avance de las metas propuestas. </w:t>
      </w:r>
      <w:r w:rsidRPr="008365AF">
        <w:rPr>
          <w:rFonts w:ascii="Times New Roman" w:eastAsia="Times New Roman" w:hAnsi="Times New Roman"/>
          <w:color w:val="000000"/>
          <w:lang w:eastAsia="es-CR"/>
        </w:rPr>
        <w:t>Por lo tanto las consideraciones indicadas sobre la recomendación y lo observado, demuestran el cumplimiento razonable de la  recomendación.</w:t>
      </w:r>
    </w:p>
    <w:p w:rsidR="003636B0" w:rsidRPr="008365AF" w:rsidRDefault="003636B0" w:rsidP="00202B39">
      <w:pPr>
        <w:jc w:val="both"/>
        <w:rPr>
          <w:rFonts w:ascii="Times New Roman" w:hAnsi="Times New Roman"/>
          <w:b/>
        </w:rPr>
      </w:pPr>
    </w:p>
    <w:p w:rsidR="002A1A45" w:rsidRPr="008365AF" w:rsidRDefault="002A1A45" w:rsidP="005F4B55">
      <w:pPr>
        <w:ind w:left="567"/>
        <w:jc w:val="both"/>
        <w:rPr>
          <w:rFonts w:ascii="Times New Roman" w:hAnsi="Times New Roman"/>
          <w:i/>
          <w:sz w:val="22"/>
          <w:szCs w:val="22"/>
        </w:rPr>
      </w:pPr>
      <w:r w:rsidRPr="008365AF">
        <w:rPr>
          <w:rFonts w:ascii="Times New Roman" w:hAnsi="Times New Roman"/>
          <w:b/>
          <w:i/>
          <w:sz w:val="22"/>
          <w:szCs w:val="22"/>
        </w:rPr>
        <w:t xml:space="preserve">4.19 </w:t>
      </w:r>
      <w:r w:rsidRPr="008365AF">
        <w:rPr>
          <w:rFonts w:ascii="Times New Roman" w:hAnsi="Times New Roman"/>
          <w:i/>
          <w:sz w:val="22"/>
          <w:szCs w:val="22"/>
        </w:rPr>
        <w:t>Girar instrucciones a los directores regionales para que asuman la responsabilidad de mantener funcionando correctamente el sistema de control interno.</w:t>
      </w:r>
    </w:p>
    <w:p w:rsidR="002A1A45" w:rsidRPr="008365AF" w:rsidRDefault="002A1A45" w:rsidP="00D54B9A">
      <w:pPr>
        <w:jc w:val="both"/>
        <w:rPr>
          <w:rFonts w:ascii="Times New Roman" w:hAnsi="Times New Roman"/>
          <w:b/>
        </w:rPr>
      </w:pPr>
    </w:p>
    <w:p w:rsidR="00013F8F" w:rsidRPr="008365AF" w:rsidRDefault="00013F8F" w:rsidP="00D54B9A">
      <w:pPr>
        <w:jc w:val="both"/>
        <w:rPr>
          <w:rFonts w:ascii="Times New Roman" w:hAnsi="Times New Roman"/>
        </w:rPr>
      </w:pPr>
      <w:r w:rsidRPr="008365AF">
        <w:rPr>
          <w:rFonts w:ascii="Times New Roman" w:hAnsi="Times New Roman"/>
        </w:rPr>
        <w:t>Con el propósito de dar seguimiento al Sistema de Control Interno de las Direcciones Regionales el Director de Gestión y Desarrollo Regional indica que solicita a los Directores Regionales</w:t>
      </w:r>
      <w:r w:rsidR="005F4B55" w:rsidRPr="008365AF">
        <w:rPr>
          <w:rFonts w:ascii="Times New Roman" w:hAnsi="Times New Roman"/>
        </w:rPr>
        <w:t xml:space="preserve"> los informes semestrales y anuales</w:t>
      </w:r>
      <w:r w:rsidRPr="008365AF">
        <w:rPr>
          <w:rFonts w:ascii="Times New Roman" w:hAnsi="Times New Roman"/>
        </w:rPr>
        <w:t xml:space="preserve"> sobre dicho sistema</w:t>
      </w:r>
      <w:r w:rsidR="005F4B55" w:rsidRPr="008365AF">
        <w:rPr>
          <w:rFonts w:ascii="Times New Roman" w:hAnsi="Times New Roman"/>
        </w:rPr>
        <w:t>, para proceder de conformidad con lo establecido en la normativa vigente.</w:t>
      </w:r>
    </w:p>
    <w:p w:rsidR="00013F8F" w:rsidRPr="008365AF" w:rsidRDefault="00013F8F" w:rsidP="00D54B9A">
      <w:pPr>
        <w:jc w:val="both"/>
        <w:rPr>
          <w:rFonts w:ascii="Times New Roman" w:hAnsi="Times New Roman"/>
        </w:rPr>
      </w:pPr>
    </w:p>
    <w:p w:rsidR="00E55056" w:rsidRPr="008365AF" w:rsidRDefault="00013F8F" w:rsidP="00D54B9A">
      <w:pPr>
        <w:jc w:val="both"/>
        <w:rPr>
          <w:rFonts w:ascii="Times New Roman" w:hAnsi="Times New Roman"/>
        </w:rPr>
      </w:pPr>
      <w:r w:rsidRPr="008365AF">
        <w:rPr>
          <w:rFonts w:ascii="Times New Roman" w:hAnsi="Times New Roman"/>
        </w:rPr>
        <w:lastRenderedPageBreak/>
        <w:t>Por otra parte, esta Auditoría Interna, mediante la gira realizada a 18 Direcciones Regionales observó que en todas</w:t>
      </w:r>
      <w:r w:rsidR="005F4B55" w:rsidRPr="008365AF">
        <w:rPr>
          <w:rFonts w:ascii="Times New Roman" w:hAnsi="Times New Roman"/>
        </w:rPr>
        <w:t xml:space="preserve"> mantienen en funcionamiento e</w:t>
      </w:r>
      <w:r w:rsidRPr="008365AF">
        <w:rPr>
          <w:rFonts w:ascii="Times New Roman" w:hAnsi="Times New Roman"/>
        </w:rPr>
        <w:t>l sistema de control interno, el</w:t>
      </w:r>
      <w:r w:rsidR="005F4B55" w:rsidRPr="008365AF">
        <w:rPr>
          <w:rFonts w:ascii="Times New Roman" w:hAnsi="Times New Roman"/>
        </w:rPr>
        <w:t xml:space="preserve"> cual se actualiza constantemente, lo que se verifica en los informes de valoración de control interno.</w:t>
      </w:r>
      <w:r w:rsidR="00E55056" w:rsidRPr="008365AF">
        <w:rPr>
          <w:rFonts w:ascii="Times New Roman" w:hAnsi="Times New Roman"/>
        </w:rPr>
        <w:t xml:space="preserve"> En vista de lo indicado la recomendación se encuentra cumplida, sin embargo es importante que el Departamento de Control Interno realice capacitaciones constantes sobre la implementación eficiente del sistema de control interno en las DRE.</w:t>
      </w:r>
    </w:p>
    <w:p w:rsidR="005F4B55" w:rsidRPr="008365AF" w:rsidRDefault="005F4B55" w:rsidP="00D54B9A">
      <w:pPr>
        <w:jc w:val="both"/>
        <w:rPr>
          <w:rFonts w:ascii="Times New Roman" w:hAnsi="Times New Roman"/>
        </w:rPr>
      </w:pPr>
      <w:r w:rsidRPr="008365AF">
        <w:rPr>
          <w:rFonts w:ascii="Times New Roman" w:hAnsi="Times New Roman"/>
        </w:rPr>
        <w:t xml:space="preserve">                                                                                                                             </w:t>
      </w:r>
    </w:p>
    <w:p w:rsidR="002A1A45" w:rsidRPr="008365AF" w:rsidRDefault="002A1A45" w:rsidP="003859A4">
      <w:pPr>
        <w:ind w:left="567"/>
        <w:jc w:val="both"/>
        <w:rPr>
          <w:rFonts w:ascii="Times New Roman" w:hAnsi="Times New Roman"/>
          <w:i/>
          <w:sz w:val="22"/>
          <w:szCs w:val="22"/>
        </w:rPr>
      </w:pPr>
      <w:r w:rsidRPr="008365AF">
        <w:rPr>
          <w:rFonts w:ascii="Times New Roman" w:hAnsi="Times New Roman"/>
          <w:b/>
          <w:i/>
          <w:sz w:val="22"/>
          <w:szCs w:val="22"/>
        </w:rPr>
        <w:t xml:space="preserve">4.20 </w:t>
      </w:r>
      <w:r w:rsidRPr="008365AF">
        <w:rPr>
          <w:rFonts w:ascii="Times New Roman" w:hAnsi="Times New Roman"/>
          <w:i/>
          <w:sz w:val="22"/>
          <w:szCs w:val="22"/>
        </w:rPr>
        <w:t>Solicitar un informe de fin de gestión a los funcionarios que cesan de sus funciones en las direcciones regionales de educación y entregarlo formalmente a su sucesor, en cumplimiento con lo establecido en la Ley 8292.</w:t>
      </w:r>
    </w:p>
    <w:p w:rsidR="002A1A45" w:rsidRPr="008365AF" w:rsidRDefault="002A1A45" w:rsidP="00D54B9A">
      <w:pPr>
        <w:jc w:val="both"/>
        <w:rPr>
          <w:rFonts w:ascii="Times New Roman" w:hAnsi="Times New Roman"/>
          <w:b/>
        </w:rPr>
      </w:pPr>
    </w:p>
    <w:p w:rsidR="00C83052" w:rsidRPr="008365AF" w:rsidRDefault="00D92BC9" w:rsidP="00D92BC9">
      <w:pPr>
        <w:jc w:val="both"/>
        <w:rPr>
          <w:rFonts w:ascii="Times New Roman" w:hAnsi="Times New Roman"/>
        </w:rPr>
      </w:pPr>
      <w:r w:rsidRPr="008365AF">
        <w:rPr>
          <w:rFonts w:ascii="Times New Roman" w:hAnsi="Times New Roman"/>
        </w:rPr>
        <w:t>Mediante oficio DVM-PICR-034-12-2014, emitido por el Viceministro de Planificación,</w:t>
      </w:r>
      <w:r w:rsidR="00231224" w:rsidRPr="008365AF">
        <w:rPr>
          <w:rFonts w:ascii="Times New Roman" w:hAnsi="Times New Roman"/>
        </w:rPr>
        <w:t xml:space="preserve"> </w:t>
      </w:r>
      <w:r w:rsidR="00A907D8" w:rsidRPr="008365AF">
        <w:rPr>
          <w:rFonts w:ascii="Times New Roman" w:hAnsi="Times New Roman"/>
        </w:rPr>
        <w:t xml:space="preserve">se </w:t>
      </w:r>
      <w:r w:rsidR="00231224" w:rsidRPr="008365AF">
        <w:rPr>
          <w:rFonts w:ascii="Times New Roman" w:hAnsi="Times New Roman"/>
        </w:rPr>
        <w:t>gi</w:t>
      </w:r>
      <w:r w:rsidR="00C83052" w:rsidRPr="008365AF">
        <w:rPr>
          <w:rFonts w:ascii="Times New Roman" w:hAnsi="Times New Roman"/>
        </w:rPr>
        <w:t>r</w:t>
      </w:r>
      <w:r w:rsidR="00A907D8" w:rsidRPr="008365AF">
        <w:rPr>
          <w:rFonts w:ascii="Times New Roman" w:hAnsi="Times New Roman"/>
        </w:rPr>
        <w:t>aron</w:t>
      </w:r>
      <w:r w:rsidRPr="008365AF">
        <w:rPr>
          <w:rFonts w:ascii="Times New Roman" w:hAnsi="Times New Roman"/>
        </w:rPr>
        <w:t xml:space="preserve"> instrucciones a las DRE, con relación a los aspectos básicos que debe contemplar el informe de labores de los empleados que cesan en sus</w:t>
      </w:r>
      <w:r w:rsidR="00C83052" w:rsidRPr="008365AF">
        <w:rPr>
          <w:rFonts w:ascii="Times New Roman" w:hAnsi="Times New Roman"/>
        </w:rPr>
        <w:t xml:space="preserve"> funciones, de conformidad con </w:t>
      </w:r>
      <w:r w:rsidRPr="008365AF">
        <w:rPr>
          <w:rFonts w:ascii="Times New Roman" w:hAnsi="Times New Roman"/>
        </w:rPr>
        <w:t>el artículo 12</w:t>
      </w:r>
      <w:r w:rsidR="00A907D8" w:rsidRPr="008365AF">
        <w:rPr>
          <w:rFonts w:ascii="Times New Roman" w:hAnsi="Times New Roman"/>
        </w:rPr>
        <w:t>,</w:t>
      </w:r>
      <w:r w:rsidRPr="008365AF">
        <w:rPr>
          <w:rFonts w:ascii="Times New Roman" w:hAnsi="Times New Roman"/>
        </w:rPr>
        <w:t xml:space="preserve"> inciso e) de la Ley </w:t>
      </w:r>
      <w:r w:rsidR="00A907D8" w:rsidRPr="008365AF">
        <w:rPr>
          <w:rFonts w:ascii="Times New Roman" w:hAnsi="Times New Roman"/>
        </w:rPr>
        <w:t xml:space="preserve">General </w:t>
      </w:r>
      <w:r w:rsidRPr="008365AF">
        <w:rPr>
          <w:rFonts w:ascii="Times New Roman" w:hAnsi="Times New Roman"/>
        </w:rPr>
        <w:t xml:space="preserve">de Control Interno. </w:t>
      </w:r>
    </w:p>
    <w:p w:rsidR="00C83052" w:rsidRPr="008365AF" w:rsidRDefault="00C83052" w:rsidP="00D92BC9">
      <w:pPr>
        <w:jc w:val="both"/>
        <w:rPr>
          <w:rFonts w:ascii="Times New Roman" w:hAnsi="Times New Roman"/>
        </w:rPr>
      </w:pPr>
    </w:p>
    <w:p w:rsidR="00D92BC9" w:rsidRPr="008365AF" w:rsidRDefault="00D92BC9" w:rsidP="00D92BC9">
      <w:pPr>
        <w:jc w:val="both"/>
        <w:rPr>
          <w:rFonts w:ascii="Times New Roman" w:eastAsia="SimSun" w:hAnsi="Times New Roman"/>
          <w:lang w:val="es-ES"/>
        </w:rPr>
      </w:pPr>
      <w:r w:rsidRPr="008365AF">
        <w:rPr>
          <w:rFonts w:ascii="Times New Roman" w:hAnsi="Times New Roman"/>
        </w:rPr>
        <w:t xml:space="preserve">Al respecto, esta Auditoría Interna verificó en las 18 DRE visitadas que los funcionarios que fueron cesados en sus labores o  se pensionaron, en el transcurso de los años 2015-2016, se les solicitó y presentaron los mencionados informes, </w:t>
      </w:r>
      <w:r w:rsidRPr="008365AF">
        <w:rPr>
          <w:rFonts w:ascii="Times New Roman" w:eastAsia="SimSun" w:hAnsi="Times New Roman"/>
          <w:lang w:val="es-ES"/>
        </w:rPr>
        <w:t>razón por la cual la recomendación se considera cumplida.</w:t>
      </w:r>
    </w:p>
    <w:p w:rsidR="008365AF" w:rsidRDefault="008365AF" w:rsidP="002A1A45">
      <w:pPr>
        <w:ind w:left="567"/>
        <w:jc w:val="both"/>
        <w:rPr>
          <w:rFonts w:ascii="Times New Roman" w:hAnsi="Times New Roman"/>
          <w:b/>
          <w:i/>
          <w:sz w:val="22"/>
          <w:szCs w:val="22"/>
        </w:rPr>
      </w:pPr>
    </w:p>
    <w:p w:rsidR="002A1A45" w:rsidRPr="008365AF" w:rsidRDefault="002A1A45" w:rsidP="002A1A45">
      <w:pPr>
        <w:ind w:left="567"/>
        <w:jc w:val="both"/>
        <w:rPr>
          <w:rFonts w:ascii="Times New Roman" w:hAnsi="Times New Roman"/>
          <w:i/>
          <w:sz w:val="22"/>
          <w:szCs w:val="22"/>
        </w:rPr>
      </w:pPr>
      <w:r w:rsidRPr="008365AF">
        <w:rPr>
          <w:rFonts w:ascii="Times New Roman" w:hAnsi="Times New Roman"/>
          <w:b/>
          <w:i/>
          <w:sz w:val="22"/>
          <w:szCs w:val="22"/>
        </w:rPr>
        <w:t xml:space="preserve">4.21 </w:t>
      </w:r>
      <w:r w:rsidRPr="008365AF">
        <w:rPr>
          <w:rFonts w:ascii="Times New Roman" w:hAnsi="Times New Roman"/>
          <w:i/>
          <w:sz w:val="22"/>
          <w:szCs w:val="22"/>
        </w:rPr>
        <w:t>Girar las instrucciones al Departamento de Control Interno, para que se determine el estado actual del Sistema de Valoración de Riesgo (SEVRI) de las distintas direcciones regionales; paralelamente, priorizar y definir las medidas y procesos que permitan llevarlo a un nivel deseado a corto, mediano y largo plazo. Además, realizar el seguimiento a este Sistema de manera oportuna.</w:t>
      </w:r>
    </w:p>
    <w:p w:rsidR="00AF500A" w:rsidRPr="008365AF" w:rsidRDefault="00AF500A" w:rsidP="00D54B9A">
      <w:pPr>
        <w:jc w:val="both"/>
        <w:rPr>
          <w:rFonts w:ascii="Times New Roman" w:hAnsi="Times New Roman"/>
          <w:b/>
          <w:sz w:val="22"/>
          <w:szCs w:val="22"/>
        </w:rPr>
      </w:pPr>
    </w:p>
    <w:p w:rsidR="003D5F93" w:rsidRPr="008365AF" w:rsidRDefault="003D5F93" w:rsidP="003D5F93">
      <w:pPr>
        <w:ind w:left="567"/>
        <w:jc w:val="both"/>
        <w:rPr>
          <w:rFonts w:ascii="Times New Roman" w:hAnsi="Times New Roman"/>
          <w:b/>
          <w:i/>
          <w:sz w:val="22"/>
          <w:szCs w:val="22"/>
        </w:rPr>
      </w:pPr>
      <w:r w:rsidRPr="008365AF">
        <w:rPr>
          <w:rFonts w:ascii="Times New Roman" w:hAnsi="Times New Roman"/>
          <w:b/>
          <w:i/>
          <w:sz w:val="22"/>
          <w:szCs w:val="22"/>
        </w:rPr>
        <w:t xml:space="preserve">4.22 </w:t>
      </w:r>
      <w:r w:rsidRPr="008365AF">
        <w:rPr>
          <w:rFonts w:ascii="Times New Roman" w:hAnsi="Times New Roman"/>
          <w:i/>
          <w:sz w:val="22"/>
          <w:szCs w:val="22"/>
        </w:rPr>
        <w:t>Desarrollar, implementar y comunicar a las direcciones regionales las metodologías e instrumentos que faciliten el proceso de valoración de riesgos. De igual manera, establecer procesos de capacitación continua que permitan a las direcciones regionales incorporar la valoración del riesgo en su cultura organizacional.</w:t>
      </w:r>
    </w:p>
    <w:p w:rsidR="003D5F93" w:rsidRPr="008365AF" w:rsidRDefault="003D5F93" w:rsidP="00D54B9A">
      <w:pPr>
        <w:jc w:val="both"/>
        <w:rPr>
          <w:rFonts w:ascii="Times New Roman" w:hAnsi="Times New Roman"/>
          <w:b/>
        </w:rPr>
      </w:pPr>
    </w:p>
    <w:p w:rsidR="00AF500A" w:rsidRPr="008365AF" w:rsidRDefault="00AF500A" w:rsidP="00D54B9A">
      <w:pPr>
        <w:jc w:val="both"/>
        <w:rPr>
          <w:rFonts w:ascii="Times New Roman" w:hAnsi="Times New Roman"/>
        </w:rPr>
      </w:pPr>
      <w:r w:rsidRPr="008365AF">
        <w:rPr>
          <w:rFonts w:ascii="Times New Roman" w:hAnsi="Times New Roman"/>
        </w:rPr>
        <w:t>Con relación a esta</w:t>
      </w:r>
      <w:r w:rsidR="003D5F93" w:rsidRPr="008365AF">
        <w:rPr>
          <w:rFonts w:ascii="Times New Roman" w:hAnsi="Times New Roman"/>
        </w:rPr>
        <w:t>s</w:t>
      </w:r>
      <w:r w:rsidRPr="008365AF">
        <w:rPr>
          <w:rFonts w:ascii="Times New Roman" w:hAnsi="Times New Roman"/>
        </w:rPr>
        <w:t xml:space="preserve"> recomendaci</w:t>
      </w:r>
      <w:r w:rsidR="003D5F93" w:rsidRPr="008365AF">
        <w:rPr>
          <w:rFonts w:ascii="Times New Roman" w:hAnsi="Times New Roman"/>
        </w:rPr>
        <w:t>ones</w:t>
      </w:r>
      <w:r w:rsidRPr="008365AF">
        <w:rPr>
          <w:rFonts w:ascii="Times New Roman" w:hAnsi="Times New Roman"/>
        </w:rPr>
        <w:t xml:space="preserve"> el Director de Gestión y Desarrollo Regional, en oficio DGDR-0181-03-16, exterioriza lo siguiente:</w:t>
      </w:r>
    </w:p>
    <w:p w:rsidR="00AF500A" w:rsidRPr="008365AF" w:rsidRDefault="00AF500A" w:rsidP="00D54B9A">
      <w:pPr>
        <w:jc w:val="both"/>
        <w:rPr>
          <w:rFonts w:ascii="Times New Roman" w:hAnsi="Times New Roman"/>
        </w:rPr>
      </w:pPr>
    </w:p>
    <w:p w:rsidR="00AF500A" w:rsidRPr="008365AF" w:rsidRDefault="00AF500A" w:rsidP="00355609">
      <w:pPr>
        <w:ind w:left="567"/>
        <w:jc w:val="both"/>
        <w:rPr>
          <w:rFonts w:ascii="Times New Roman" w:hAnsi="Times New Roman"/>
          <w:i/>
          <w:sz w:val="22"/>
          <w:szCs w:val="22"/>
        </w:rPr>
      </w:pPr>
      <w:r w:rsidRPr="008365AF">
        <w:rPr>
          <w:rFonts w:ascii="Times New Roman" w:hAnsi="Times New Roman"/>
          <w:i/>
          <w:sz w:val="22"/>
          <w:szCs w:val="22"/>
        </w:rPr>
        <w:t>El Depto. de Control Interno realizó un estudio con respecto al informe final de aplicación del sistema específico de valoración de riesgo institucional, Oficinas Centrales como en las Direcciones Regionales de Educación (SEVRI-MEP 2014). En relación con el seguimiento del Informe de Riesgos  Anual no se realiza como tal, sino que se da un seguimiento más personalizado en relación con los riesgos identificados para cada dependencia. Todo este proceso se maneja de forma trimestral</w:t>
      </w:r>
      <w:r w:rsidR="00355609" w:rsidRPr="008365AF">
        <w:rPr>
          <w:rFonts w:ascii="Times New Roman" w:hAnsi="Times New Roman"/>
          <w:i/>
          <w:sz w:val="22"/>
          <w:szCs w:val="22"/>
        </w:rPr>
        <w:t>, a través de la Matriz de Seguimiento de Riesgos, por medio de la cual</w:t>
      </w:r>
      <w:r w:rsidRPr="008365AF">
        <w:rPr>
          <w:rFonts w:ascii="Times New Roman" w:hAnsi="Times New Roman"/>
          <w:i/>
          <w:sz w:val="22"/>
          <w:szCs w:val="22"/>
        </w:rPr>
        <w:t xml:space="preserve"> se monitorea el grado de avance de los objetivos,</w:t>
      </w:r>
      <w:r w:rsidR="00355609" w:rsidRPr="008365AF">
        <w:rPr>
          <w:rFonts w:ascii="Times New Roman" w:hAnsi="Times New Roman"/>
          <w:i/>
          <w:sz w:val="22"/>
          <w:szCs w:val="22"/>
        </w:rPr>
        <w:t xml:space="preserve"> y la efectividad de las medidas establecidas por cada dependencia para mitigar los riesgos. </w:t>
      </w:r>
      <w:r w:rsidRPr="008365AF">
        <w:rPr>
          <w:rFonts w:ascii="Times New Roman" w:hAnsi="Times New Roman"/>
          <w:i/>
          <w:sz w:val="22"/>
          <w:szCs w:val="22"/>
        </w:rPr>
        <w:t xml:space="preserve">Las capacitaciones se ejecutan por solicitud de las diferentes dependencias. A partir del 2016, el Depto. de Control Interno incluye como parte del POA una </w:t>
      </w:r>
      <w:r w:rsidR="00355609" w:rsidRPr="008365AF">
        <w:rPr>
          <w:rFonts w:ascii="Times New Roman" w:hAnsi="Times New Roman"/>
          <w:i/>
          <w:sz w:val="22"/>
          <w:szCs w:val="22"/>
        </w:rPr>
        <w:t>programación</w:t>
      </w:r>
      <w:r w:rsidRPr="008365AF">
        <w:rPr>
          <w:rFonts w:ascii="Times New Roman" w:hAnsi="Times New Roman"/>
          <w:i/>
          <w:sz w:val="22"/>
          <w:szCs w:val="22"/>
        </w:rPr>
        <w:t xml:space="preserve"> para capacitar dependencias </w:t>
      </w:r>
      <w:r w:rsidR="00355609" w:rsidRPr="008365AF">
        <w:rPr>
          <w:rFonts w:ascii="Times New Roman" w:hAnsi="Times New Roman"/>
          <w:i/>
          <w:sz w:val="22"/>
          <w:szCs w:val="22"/>
        </w:rPr>
        <w:t>Administrativas</w:t>
      </w:r>
      <w:r w:rsidRPr="008365AF">
        <w:rPr>
          <w:rFonts w:ascii="Times New Roman" w:hAnsi="Times New Roman"/>
          <w:i/>
          <w:sz w:val="22"/>
          <w:szCs w:val="22"/>
        </w:rPr>
        <w:t xml:space="preserve"> y DRE.</w:t>
      </w:r>
    </w:p>
    <w:p w:rsidR="00355609" w:rsidRPr="008365AF" w:rsidRDefault="00355609" w:rsidP="00355609">
      <w:pPr>
        <w:ind w:left="567"/>
        <w:jc w:val="both"/>
        <w:rPr>
          <w:rFonts w:ascii="Times New Roman" w:hAnsi="Times New Roman"/>
          <w:i/>
          <w:sz w:val="22"/>
          <w:szCs w:val="22"/>
        </w:rPr>
      </w:pPr>
      <w:r w:rsidRPr="008365AF">
        <w:rPr>
          <w:rFonts w:ascii="Times New Roman" w:hAnsi="Times New Roman"/>
          <w:i/>
          <w:sz w:val="22"/>
          <w:szCs w:val="22"/>
        </w:rPr>
        <w:t>Aunado a la anterior el tema de control interno se incluyó en el Programa de Capacitación Continua de este Viceministerio.</w:t>
      </w:r>
    </w:p>
    <w:p w:rsidR="00AF500A" w:rsidRPr="008365AF" w:rsidRDefault="00AF500A" w:rsidP="00D54B9A">
      <w:pPr>
        <w:jc w:val="both"/>
        <w:rPr>
          <w:rFonts w:ascii="Times New Roman" w:hAnsi="Times New Roman"/>
          <w:b/>
        </w:rPr>
      </w:pPr>
    </w:p>
    <w:p w:rsidR="00355609" w:rsidRPr="008365AF" w:rsidRDefault="00355609" w:rsidP="00D54B9A">
      <w:pPr>
        <w:jc w:val="both"/>
        <w:rPr>
          <w:rFonts w:ascii="Times New Roman" w:eastAsia="SimSun" w:hAnsi="Times New Roman"/>
          <w:lang w:val="es-ES"/>
        </w:rPr>
      </w:pPr>
      <w:r w:rsidRPr="008365AF">
        <w:rPr>
          <w:rFonts w:ascii="Times New Roman" w:eastAsia="SimSun" w:hAnsi="Times New Roman"/>
          <w:lang w:val="es-ES"/>
        </w:rPr>
        <w:lastRenderedPageBreak/>
        <w:t>Basados en las manifestaciones del Director de Gestión y Desarrollo Regional y con base en la revisión de las matrices de riesgos confeccionadas</w:t>
      </w:r>
      <w:r w:rsidR="003D5F93" w:rsidRPr="008365AF">
        <w:rPr>
          <w:rFonts w:ascii="Times New Roman" w:eastAsia="SimSun" w:hAnsi="Times New Roman"/>
          <w:lang w:val="es-ES"/>
        </w:rPr>
        <w:t xml:space="preserve"> anualmente</w:t>
      </w:r>
      <w:r w:rsidRPr="008365AF">
        <w:rPr>
          <w:rFonts w:ascii="Times New Roman" w:eastAsia="SimSun" w:hAnsi="Times New Roman"/>
          <w:lang w:val="es-ES"/>
        </w:rPr>
        <w:t xml:space="preserve"> por las DRE</w:t>
      </w:r>
      <w:r w:rsidR="003D5F93" w:rsidRPr="008365AF">
        <w:rPr>
          <w:rFonts w:ascii="Times New Roman" w:eastAsia="SimSun" w:hAnsi="Times New Roman"/>
          <w:lang w:val="es-ES"/>
        </w:rPr>
        <w:t>,</w:t>
      </w:r>
      <w:r w:rsidRPr="008365AF">
        <w:rPr>
          <w:rFonts w:ascii="Times New Roman" w:eastAsia="SimSun" w:hAnsi="Times New Roman"/>
          <w:lang w:val="es-ES"/>
        </w:rPr>
        <w:t xml:space="preserve"> así como las Matrices de Seguimiento de Riesgos que son enviadas</w:t>
      </w:r>
      <w:r w:rsidR="003D5F93" w:rsidRPr="008365AF">
        <w:rPr>
          <w:rFonts w:ascii="Times New Roman" w:eastAsia="SimSun" w:hAnsi="Times New Roman"/>
          <w:lang w:val="es-ES"/>
        </w:rPr>
        <w:t xml:space="preserve"> trimestralmente</w:t>
      </w:r>
      <w:r w:rsidRPr="008365AF">
        <w:rPr>
          <w:rFonts w:ascii="Times New Roman" w:eastAsia="SimSun" w:hAnsi="Times New Roman"/>
          <w:lang w:val="es-ES"/>
        </w:rPr>
        <w:t xml:space="preserve"> al Departamento de Control Interno,</w:t>
      </w:r>
      <w:r w:rsidR="003D5F93" w:rsidRPr="008365AF">
        <w:rPr>
          <w:rFonts w:ascii="Times New Roman" w:eastAsia="SimSun" w:hAnsi="Times New Roman"/>
          <w:lang w:val="es-ES"/>
        </w:rPr>
        <w:t xml:space="preserve"> con las cuales se determina el estado actual del SEVRI de las distintas DRE,</w:t>
      </w:r>
      <w:r w:rsidRPr="008365AF">
        <w:rPr>
          <w:rFonts w:ascii="Times New Roman" w:eastAsia="SimSun" w:hAnsi="Times New Roman"/>
          <w:lang w:val="es-ES"/>
        </w:rPr>
        <w:t xml:space="preserve"> se concluye que esta</w:t>
      </w:r>
      <w:r w:rsidR="003D5F93" w:rsidRPr="008365AF">
        <w:rPr>
          <w:rFonts w:ascii="Times New Roman" w:eastAsia="SimSun" w:hAnsi="Times New Roman"/>
          <w:lang w:val="es-ES"/>
        </w:rPr>
        <w:t>s recomendaciones están</w:t>
      </w:r>
      <w:r w:rsidR="00394E52" w:rsidRPr="008365AF">
        <w:rPr>
          <w:rFonts w:ascii="Times New Roman" w:eastAsia="SimSun" w:hAnsi="Times New Roman"/>
          <w:lang w:val="es-ES"/>
        </w:rPr>
        <w:t xml:space="preserve"> cumplida</w:t>
      </w:r>
      <w:r w:rsidR="003D5F93" w:rsidRPr="008365AF">
        <w:rPr>
          <w:rFonts w:ascii="Times New Roman" w:eastAsia="SimSun" w:hAnsi="Times New Roman"/>
          <w:lang w:val="es-ES"/>
        </w:rPr>
        <w:t>s</w:t>
      </w:r>
      <w:r w:rsidRPr="008365AF">
        <w:rPr>
          <w:rFonts w:ascii="Times New Roman" w:eastAsia="SimSun" w:hAnsi="Times New Roman"/>
          <w:lang w:val="es-ES"/>
        </w:rPr>
        <w:t>.</w:t>
      </w:r>
      <w:r w:rsidR="003859A4" w:rsidRPr="008365AF">
        <w:rPr>
          <w:rFonts w:ascii="Times New Roman" w:eastAsia="SimSun" w:hAnsi="Times New Roman"/>
          <w:lang w:val="es-ES"/>
        </w:rPr>
        <w:t xml:space="preserve"> Sin embargo es</w:t>
      </w:r>
      <w:r w:rsidR="003D5F93" w:rsidRPr="008365AF">
        <w:rPr>
          <w:rFonts w:ascii="Times New Roman" w:eastAsia="SimSun" w:hAnsi="Times New Roman"/>
          <w:lang w:val="es-ES"/>
        </w:rPr>
        <w:t xml:space="preserve"> importante recalcar que de acuerdo con la entrevista realizada a los 18 Directores Regionales, </w:t>
      </w:r>
      <w:r w:rsidR="00A907D8" w:rsidRPr="008365AF">
        <w:rPr>
          <w:rFonts w:ascii="Times New Roman" w:eastAsia="SimSun" w:hAnsi="Times New Roman"/>
          <w:lang w:val="es-ES"/>
        </w:rPr>
        <w:t>é</w:t>
      </w:r>
      <w:r w:rsidR="003D5F93" w:rsidRPr="008365AF">
        <w:rPr>
          <w:rFonts w:ascii="Times New Roman" w:eastAsia="SimSun" w:hAnsi="Times New Roman"/>
          <w:lang w:val="es-ES"/>
        </w:rPr>
        <w:t>stos indican que es importante que el Departamento de Control de Riesgos realice al menos una capacitación dirigida a los funcionarios de las DRE, sobre el tema.</w:t>
      </w:r>
    </w:p>
    <w:p w:rsidR="00394E52" w:rsidRDefault="00394E52" w:rsidP="00D54B9A">
      <w:pPr>
        <w:jc w:val="both"/>
        <w:rPr>
          <w:rFonts w:ascii="Times New Roman" w:hAnsi="Times New Roman"/>
          <w:b/>
        </w:rPr>
      </w:pPr>
    </w:p>
    <w:p w:rsidR="002A1A45" w:rsidRPr="008365AF" w:rsidRDefault="002A1A45" w:rsidP="002A1A45">
      <w:pPr>
        <w:ind w:left="567"/>
        <w:jc w:val="both"/>
        <w:rPr>
          <w:rFonts w:ascii="Times New Roman" w:hAnsi="Times New Roman"/>
          <w:i/>
          <w:sz w:val="22"/>
          <w:szCs w:val="22"/>
        </w:rPr>
      </w:pPr>
      <w:r w:rsidRPr="008365AF">
        <w:rPr>
          <w:rFonts w:ascii="Times New Roman" w:hAnsi="Times New Roman"/>
          <w:b/>
          <w:i/>
          <w:sz w:val="22"/>
          <w:szCs w:val="22"/>
        </w:rPr>
        <w:t xml:space="preserve">4.23 </w:t>
      </w:r>
      <w:r w:rsidRPr="008365AF">
        <w:rPr>
          <w:rFonts w:ascii="Times New Roman" w:hAnsi="Times New Roman"/>
          <w:i/>
          <w:sz w:val="22"/>
          <w:szCs w:val="22"/>
        </w:rPr>
        <w:t>Dar seguimiento al cumplimiento de la directriz DVM-PICR 018-12, de fecha 27 de noviembre de 2012, la cual insta a los directores regionales a implementar el Sistema de Marcas Institucional, caso contrario, tomar las medidas sancionatorias correspondientes.</w:t>
      </w:r>
    </w:p>
    <w:p w:rsidR="003D5F93" w:rsidRPr="008365AF" w:rsidRDefault="003D5F93" w:rsidP="002A1A45">
      <w:pPr>
        <w:tabs>
          <w:tab w:val="left" w:pos="3540"/>
        </w:tabs>
        <w:jc w:val="both"/>
        <w:rPr>
          <w:rFonts w:ascii="Times New Roman" w:hAnsi="Times New Roman"/>
          <w:b/>
        </w:rPr>
      </w:pPr>
    </w:p>
    <w:p w:rsidR="003D5F93" w:rsidRPr="008365AF" w:rsidRDefault="004C4AF5" w:rsidP="002A1A45">
      <w:pPr>
        <w:tabs>
          <w:tab w:val="left" w:pos="3540"/>
        </w:tabs>
        <w:jc w:val="both"/>
        <w:rPr>
          <w:rFonts w:ascii="Times New Roman" w:hAnsi="Times New Roman"/>
        </w:rPr>
      </w:pPr>
      <w:r w:rsidRPr="008365AF">
        <w:rPr>
          <w:rFonts w:ascii="Times New Roman" w:hAnsi="Times New Roman"/>
        </w:rPr>
        <w:t>Para dar cumplimiento a la Directriz mencionada, el Director de Gestión y Desarrollo Regional, indica que inicialmente como medida de control interno en las 27 DRE se instaló el sistema de marca</w:t>
      </w:r>
      <w:r w:rsidR="003859A4" w:rsidRPr="008365AF">
        <w:rPr>
          <w:rFonts w:ascii="Times New Roman" w:hAnsi="Times New Roman"/>
        </w:rPr>
        <w:t>s</w:t>
      </w:r>
      <w:r w:rsidRPr="008365AF">
        <w:rPr>
          <w:rFonts w:ascii="Times New Roman" w:hAnsi="Times New Roman"/>
        </w:rPr>
        <w:t xml:space="preserve"> realizado en la computadora por medio del ingreso de una clave que ingresa cada funcionario.</w:t>
      </w:r>
    </w:p>
    <w:p w:rsidR="004C4AF5" w:rsidRPr="008365AF" w:rsidRDefault="004C4AF5" w:rsidP="002A1A45">
      <w:pPr>
        <w:tabs>
          <w:tab w:val="left" w:pos="3540"/>
        </w:tabs>
        <w:jc w:val="both"/>
        <w:rPr>
          <w:rFonts w:ascii="Times New Roman" w:hAnsi="Times New Roman"/>
        </w:rPr>
      </w:pPr>
    </w:p>
    <w:p w:rsidR="001B47AC" w:rsidRPr="008365AF" w:rsidRDefault="004C4AF5" w:rsidP="001B47AC">
      <w:pPr>
        <w:jc w:val="both"/>
        <w:rPr>
          <w:rFonts w:ascii="Times New Roman" w:hAnsi="Times New Roman"/>
        </w:rPr>
      </w:pPr>
      <w:r w:rsidRPr="008365AF">
        <w:rPr>
          <w:rFonts w:ascii="Times New Roman" w:hAnsi="Times New Roman"/>
        </w:rPr>
        <w:t>Para el segundo trimestre del año 2016 se instal</w:t>
      </w:r>
      <w:r w:rsidR="00A907D8" w:rsidRPr="008365AF">
        <w:rPr>
          <w:rFonts w:ascii="Times New Roman" w:hAnsi="Times New Roman"/>
        </w:rPr>
        <w:t>ó</w:t>
      </w:r>
      <w:r w:rsidRPr="008365AF">
        <w:rPr>
          <w:rFonts w:ascii="Times New Roman" w:hAnsi="Times New Roman"/>
        </w:rPr>
        <w:t xml:space="preserve"> en 26 DRE el sistema institucional de marca digital y ocular, el cual había sido implementado en las </w:t>
      </w:r>
      <w:r w:rsidR="00A907D8" w:rsidRPr="008365AF">
        <w:rPr>
          <w:rFonts w:ascii="Times New Roman" w:hAnsi="Times New Roman"/>
        </w:rPr>
        <w:t>d</w:t>
      </w:r>
      <w:r w:rsidRPr="008365AF">
        <w:rPr>
          <w:rFonts w:ascii="Times New Roman" w:hAnsi="Times New Roman"/>
        </w:rPr>
        <w:t>ependencias centrales del MEP y en la DRE de Pérez Zeledón. Esta acción contempl</w:t>
      </w:r>
      <w:r w:rsidR="00A907D8" w:rsidRPr="008365AF">
        <w:rPr>
          <w:rFonts w:ascii="Times New Roman" w:hAnsi="Times New Roman"/>
        </w:rPr>
        <w:t>ó</w:t>
      </w:r>
      <w:r w:rsidRPr="008365AF">
        <w:rPr>
          <w:rFonts w:ascii="Times New Roman" w:hAnsi="Times New Roman"/>
        </w:rPr>
        <w:t xml:space="preserve"> los lineamientos para el uso correcto de dicho sistema.</w:t>
      </w:r>
    </w:p>
    <w:p w:rsidR="001B47AC" w:rsidRPr="008365AF" w:rsidRDefault="001B47AC" w:rsidP="001B47AC">
      <w:pPr>
        <w:jc w:val="both"/>
        <w:rPr>
          <w:rFonts w:ascii="Times New Roman" w:hAnsi="Times New Roman"/>
        </w:rPr>
      </w:pPr>
    </w:p>
    <w:p w:rsidR="001B47AC" w:rsidRPr="008365AF" w:rsidRDefault="004C4AF5" w:rsidP="001B47AC">
      <w:pPr>
        <w:pStyle w:val="Default"/>
        <w:jc w:val="both"/>
        <w:rPr>
          <w:rFonts w:eastAsia="Batang"/>
          <w:lang w:val="es-CR"/>
        </w:rPr>
      </w:pPr>
      <w:r w:rsidRPr="008365AF">
        <w:t>El Director de Gestión y Desarrollo Regional</w:t>
      </w:r>
      <w:r w:rsidR="001B47AC" w:rsidRPr="008365AF">
        <w:t xml:space="preserve">, como complemento a lo indicado en la Directriz No. DM-0057-01-2015, suscrita por la señora Ministra </w:t>
      </w:r>
      <w:r w:rsidR="00A907D8" w:rsidRPr="008365AF">
        <w:t xml:space="preserve">Dra. </w:t>
      </w:r>
      <w:r w:rsidR="001B47AC" w:rsidRPr="008365AF">
        <w:t xml:space="preserve">Sonia Marta Mora, </w:t>
      </w:r>
      <w:r w:rsidRPr="008365AF">
        <w:t xml:space="preserve"> comunica</w:t>
      </w:r>
      <w:r w:rsidR="001B47AC" w:rsidRPr="008365AF">
        <w:t xml:space="preserve"> mediante oficio DGDR-1220-12-2016,</w:t>
      </w:r>
      <w:r w:rsidRPr="008365AF">
        <w:t xml:space="preserve"> a</w:t>
      </w:r>
      <w:r w:rsidR="001B47AC" w:rsidRPr="008365AF">
        <w:t xml:space="preserve"> los</w:t>
      </w:r>
      <w:r w:rsidRPr="008365AF">
        <w:t xml:space="preserve"> Directores Regionales, Jefes de Servicios Administrativos y Financieros, Jefes de Asesorías Pedagógicas y Supervisores, que a partir del 9 de enero 2017, se implementará el nuevo sistema de control de asistencia en las DRE, por medio de los relojes marcadores de reconocimiento facial y huella digital y emite lineamientos d</w:t>
      </w:r>
      <w:r w:rsidR="001B47AC" w:rsidRPr="008365AF">
        <w:t>e uso y de control, por lo tanto</w:t>
      </w:r>
      <w:r w:rsidR="001B47AC" w:rsidRPr="008365AF">
        <w:rPr>
          <w:rFonts w:eastAsia="Calibri"/>
          <w:lang w:eastAsia="en-US"/>
        </w:rPr>
        <w:t xml:space="preserve"> conforme a las consideraciones anteriores, la recomendación se encuentra cumplida.</w:t>
      </w:r>
    </w:p>
    <w:p w:rsidR="002A1A45" w:rsidRDefault="002A1A45" w:rsidP="001B47AC">
      <w:pPr>
        <w:tabs>
          <w:tab w:val="left" w:pos="3540"/>
        </w:tabs>
        <w:rPr>
          <w:rFonts w:ascii="Times New Roman" w:hAnsi="Times New Roman"/>
          <w:b/>
        </w:rPr>
      </w:pPr>
    </w:p>
    <w:p w:rsidR="002A1A45" w:rsidRPr="008365AF" w:rsidRDefault="002A1A45" w:rsidP="002A1A45">
      <w:pPr>
        <w:ind w:left="567"/>
        <w:jc w:val="both"/>
        <w:rPr>
          <w:rFonts w:ascii="Times New Roman" w:hAnsi="Times New Roman"/>
          <w:i/>
          <w:sz w:val="22"/>
          <w:szCs w:val="22"/>
        </w:rPr>
      </w:pPr>
      <w:r w:rsidRPr="008365AF">
        <w:rPr>
          <w:rFonts w:ascii="Times New Roman" w:hAnsi="Times New Roman"/>
          <w:b/>
          <w:i/>
          <w:sz w:val="22"/>
          <w:szCs w:val="22"/>
        </w:rPr>
        <w:t xml:space="preserve">4.24 </w:t>
      </w:r>
      <w:r w:rsidRPr="008365AF">
        <w:rPr>
          <w:rFonts w:ascii="Times New Roman" w:hAnsi="Times New Roman"/>
          <w:i/>
          <w:sz w:val="22"/>
          <w:szCs w:val="22"/>
        </w:rPr>
        <w:t>Girar una directriz a los directores regionales, para que implementen a lo interno un control que permita mantener actualizado el saldo de vacaciones de cada funcionario de la región.</w:t>
      </w:r>
    </w:p>
    <w:p w:rsidR="0073338F" w:rsidRPr="008365AF" w:rsidRDefault="0073338F" w:rsidP="00D54B9A">
      <w:pPr>
        <w:jc w:val="both"/>
        <w:rPr>
          <w:rFonts w:ascii="Times New Roman" w:hAnsi="Times New Roman"/>
          <w:b/>
        </w:rPr>
      </w:pPr>
    </w:p>
    <w:p w:rsidR="008C05A7" w:rsidRPr="008365AF" w:rsidRDefault="001B47AC" w:rsidP="00BD36EF">
      <w:pPr>
        <w:jc w:val="both"/>
        <w:rPr>
          <w:rFonts w:ascii="Times New Roman" w:hAnsi="Times New Roman"/>
        </w:rPr>
      </w:pPr>
      <w:r w:rsidRPr="008365AF">
        <w:rPr>
          <w:rFonts w:ascii="Times New Roman" w:hAnsi="Times New Roman"/>
        </w:rPr>
        <w:t>Mediante lo observado en la gira realizada a 18 Direcciones Regionales, se pudo evidenciar que las jefaturas de</w:t>
      </w:r>
      <w:r w:rsidR="00BD36EF" w:rsidRPr="008365AF">
        <w:rPr>
          <w:rFonts w:ascii="Times New Roman" w:hAnsi="Times New Roman"/>
        </w:rPr>
        <w:t xml:space="preserve"> </w:t>
      </w:r>
      <w:r w:rsidRPr="008365AF">
        <w:rPr>
          <w:rFonts w:ascii="Times New Roman" w:hAnsi="Times New Roman"/>
        </w:rPr>
        <w:t>l</w:t>
      </w:r>
      <w:r w:rsidR="00BD36EF" w:rsidRPr="008365AF">
        <w:rPr>
          <w:rFonts w:ascii="Times New Roman" w:hAnsi="Times New Roman"/>
        </w:rPr>
        <w:t>os</w:t>
      </w:r>
      <w:r w:rsidRPr="008365AF">
        <w:rPr>
          <w:rFonts w:ascii="Times New Roman" w:hAnsi="Times New Roman"/>
        </w:rPr>
        <w:t xml:space="preserve"> Departamento</w:t>
      </w:r>
      <w:r w:rsidR="00BD36EF" w:rsidRPr="008365AF">
        <w:rPr>
          <w:rFonts w:ascii="Times New Roman" w:hAnsi="Times New Roman"/>
        </w:rPr>
        <w:t xml:space="preserve"> de las DRE, mantienen un control interno, en la mayoría de los casos una hoja Excel, en donde mantienen actualizados los saldos de vacaciones de los funcionarios de la DRE, el cual cruzan con la información que s</w:t>
      </w:r>
      <w:r w:rsidR="004E2D7D" w:rsidRPr="008365AF">
        <w:rPr>
          <w:rFonts w:ascii="Times New Roman" w:hAnsi="Times New Roman"/>
        </w:rPr>
        <w:t>e mantiene en el Sistema</w:t>
      </w:r>
      <w:r w:rsidR="00BD36EF" w:rsidRPr="008365AF">
        <w:rPr>
          <w:rFonts w:ascii="Times New Roman" w:hAnsi="Times New Roman"/>
        </w:rPr>
        <w:t xml:space="preserve"> de Vacaciones</w:t>
      </w:r>
      <w:r w:rsidR="004E2D7D" w:rsidRPr="008365AF">
        <w:rPr>
          <w:rFonts w:ascii="Times New Roman" w:hAnsi="Times New Roman"/>
        </w:rPr>
        <w:t xml:space="preserve"> Web,</w:t>
      </w:r>
      <w:r w:rsidR="00BD36EF" w:rsidRPr="008365AF">
        <w:rPr>
          <w:rFonts w:ascii="Times New Roman" w:hAnsi="Times New Roman"/>
        </w:rPr>
        <w:t xml:space="preserve"> del MEP. Mediante este sistema igualmente pueden realizar consultas de los saldos de cualquier funcionario que labore en la regi</w:t>
      </w:r>
      <w:r w:rsidR="008C05A7" w:rsidRPr="008365AF">
        <w:rPr>
          <w:rFonts w:ascii="Times New Roman" w:hAnsi="Times New Roman"/>
        </w:rPr>
        <w:t>ón</w:t>
      </w:r>
      <w:r w:rsidR="001D087A" w:rsidRPr="008365AF">
        <w:rPr>
          <w:rFonts w:ascii="Times New Roman" w:hAnsi="Times New Roman"/>
        </w:rPr>
        <w:t>.</w:t>
      </w:r>
    </w:p>
    <w:p w:rsidR="008C05A7" w:rsidRPr="008365AF" w:rsidRDefault="008C05A7" w:rsidP="00BD36EF">
      <w:pPr>
        <w:jc w:val="both"/>
        <w:rPr>
          <w:rFonts w:ascii="Times New Roman" w:hAnsi="Times New Roman"/>
        </w:rPr>
      </w:pPr>
    </w:p>
    <w:p w:rsidR="00BD36EF" w:rsidRPr="008365AF" w:rsidRDefault="008C05A7" w:rsidP="00BD36EF">
      <w:pPr>
        <w:jc w:val="both"/>
        <w:rPr>
          <w:rFonts w:ascii="Times New Roman" w:eastAsia="Bookman Old Style" w:hAnsi="Times New Roman"/>
          <w:color w:val="000000"/>
        </w:rPr>
      </w:pPr>
      <w:r w:rsidRPr="008365AF">
        <w:rPr>
          <w:rFonts w:ascii="Times New Roman" w:hAnsi="Times New Roman"/>
        </w:rPr>
        <w:t>Asimismo, la Directora de Recursos Humanos, emitió el oficio circular DRH-5329-2015-DIR, en</w:t>
      </w:r>
      <w:r w:rsidR="00A33E4E" w:rsidRPr="008365AF">
        <w:rPr>
          <w:rFonts w:ascii="Times New Roman" w:hAnsi="Times New Roman"/>
        </w:rPr>
        <w:t xml:space="preserve"> donde</w:t>
      </w:r>
      <w:r w:rsidRPr="008365AF">
        <w:rPr>
          <w:rFonts w:ascii="Times New Roman" w:hAnsi="Times New Roman"/>
        </w:rPr>
        <w:t xml:space="preserve"> da a conocer los Lineamientos referentes al goce de las vacaciones, de los funcionaros correspondientes al Título I del Estatuto del Servicio Civil, que labora para el Ministerio de Educación Pública,</w:t>
      </w:r>
      <w:r w:rsidR="00BD36EF" w:rsidRPr="008365AF">
        <w:rPr>
          <w:rFonts w:ascii="Times New Roman" w:hAnsi="Times New Roman"/>
        </w:rPr>
        <w:t xml:space="preserve"> </w:t>
      </w:r>
      <w:r w:rsidR="00BD36EF" w:rsidRPr="008365AF">
        <w:rPr>
          <w:rFonts w:ascii="Times New Roman" w:eastAsia="Bookman Old Style" w:hAnsi="Times New Roman"/>
          <w:color w:val="000000"/>
        </w:rPr>
        <w:t>por lo consiguiente, la recomendación está cumplida.</w:t>
      </w:r>
    </w:p>
    <w:p w:rsidR="002A1A45" w:rsidRPr="008365AF" w:rsidRDefault="00BD36EF" w:rsidP="008365AF">
      <w:pPr>
        <w:ind w:left="567"/>
        <w:jc w:val="both"/>
        <w:rPr>
          <w:rFonts w:ascii="Times New Roman" w:hAnsi="Times New Roman"/>
          <w:i/>
          <w:sz w:val="22"/>
          <w:szCs w:val="22"/>
        </w:rPr>
      </w:pPr>
      <w:r w:rsidRPr="008365AF">
        <w:rPr>
          <w:rFonts w:ascii="Times New Roman" w:hAnsi="Times New Roman"/>
          <w:b/>
        </w:rPr>
        <w:lastRenderedPageBreak/>
        <w:t xml:space="preserve"> </w:t>
      </w:r>
      <w:r w:rsidR="002A1A45" w:rsidRPr="008365AF">
        <w:rPr>
          <w:rFonts w:ascii="Times New Roman" w:hAnsi="Times New Roman"/>
          <w:b/>
          <w:i/>
          <w:sz w:val="22"/>
          <w:szCs w:val="22"/>
        </w:rPr>
        <w:t>4.25</w:t>
      </w:r>
      <w:r w:rsidR="002A1A45" w:rsidRPr="008365AF">
        <w:rPr>
          <w:rFonts w:ascii="Times New Roman" w:hAnsi="Times New Roman"/>
          <w:i/>
          <w:sz w:val="22"/>
          <w:szCs w:val="22"/>
        </w:rPr>
        <w:t xml:space="preserve"> Emitir una directriz a todo el personal de las direcciones regionales, para que se tramite ante la jefatura respectiva la solicitud de vacaciones, previo al disfrute. Únicamente podrán disfrutar del beneficio los funcionarios que cuenten con la solicitud firmada y que tengan saldo disponible.</w:t>
      </w:r>
    </w:p>
    <w:p w:rsidR="002A1A45" w:rsidRPr="008365AF" w:rsidRDefault="002A1A45" w:rsidP="00D54B9A">
      <w:pPr>
        <w:jc w:val="both"/>
        <w:rPr>
          <w:rFonts w:ascii="Times New Roman" w:hAnsi="Times New Roman"/>
        </w:rPr>
      </w:pPr>
    </w:p>
    <w:p w:rsidR="00A33E4E" w:rsidRPr="008365AF" w:rsidRDefault="00A33E4E" w:rsidP="00D54B9A">
      <w:pPr>
        <w:jc w:val="both"/>
        <w:rPr>
          <w:rFonts w:ascii="Times New Roman" w:hAnsi="Times New Roman"/>
        </w:rPr>
      </w:pPr>
      <w:r w:rsidRPr="008365AF">
        <w:rPr>
          <w:rFonts w:ascii="Times New Roman" w:hAnsi="Times New Roman"/>
        </w:rPr>
        <w:t>Lo recomendado se encuentra establecido dentro de la circular emitida por la Directora de Recursos Humanos, citada en el segundo párrafo de la recomendación anterior. La solicitud de vacaciones la realiza el funcionario en el Sistema de Vacaciones Web, para que posteriormente la apruebe la jefatura respectiva,</w:t>
      </w:r>
      <w:r w:rsidR="00D013AE" w:rsidRPr="008365AF">
        <w:rPr>
          <w:rFonts w:ascii="Times New Roman" w:hAnsi="Times New Roman"/>
        </w:rPr>
        <w:t xml:space="preserve"> y hasta que sea aprobada por dicha</w:t>
      </w:r>
      <w:r w:rsidRPr="008365AF">
        <w:rPr>
          <w:rFonts w:ascii="Times New Roman" w:hAnsi="Times New Roman"/>
        </w:rPr>
        <w:t xml:space="preserve"> jefatura y</w:t>
      </w:r>
      <w:r w:rsidR="00D013AE" w:rsidRPr="008365AF">
        <w:rPr>
          <w:rFonts w:ascii="Times New Roman" w:hAnsi="Times New Roman"/>
        </w:rPr>
        <w:t>,</w:t>
      </w:r>
      <w:r w:rsidRPr="008365AF">
        <w:rPr>
          <w:rFonts w:ascii="Times New Roman" w:hAnsi="Times New Roman"/>
        </w:rPr>
        <w:t xml:space="preserve"> el sistema le indique al funcionario que</w:t>
      </w:r>
      <w:r w:rsidR="00D013AE" w:rsidRPr="008365AF">
        <w:rPr>
          <w:rFonts w:ascii="Times New Roman" w:hAnsi="Times New Roman"/>
        </w:rPr>
        <w:t xml:space="preserve"> su solicitud de vacaciones</w:t>
      </w:r>
      <w:r w:rsidRPr="008365AF">
        <w:rPr>
          <w:rFonts w:ascii="Times New Roman" w:hAnsi="Times New Roman"/>
        </w:rPr>
        <w:t xml:space="preserve"> fue aprobada por la jefatura inmediata, </w:t>
      </w:r>
      <w:r w:rsidR="00A907D8" w:rsidRPr="008365AF">
        <w:rPr>
          <w:rFonts w:ascii="Times New Roman" w:hAnsi="Times New Roman"/>
        </w:rPr>
        <w:t>é</w:t>
      </w:r>
      <w:r w:rsidR="00D013AE" w:rsidRPr="008365AF">
        <w:rPr>
          <w:rFonts w:ascii="Times New Roman" w:hAnsi="Times New Roman"/>
        </w:rPr>
        <w:t>ste no puede hacer efectivo el disfrute</w:t>
      </w:r>
      <w:r w:rsidRPr="008365AF">
        <w:rPr>
          <w:rFonts w:ascii="Times New Roman" w:hAnsi="Times New Roman"/>
        </w:rPr>
        <w:t>.</w:t>
      </w:r>
    </w:p>
    <w:p w:rsidR="00A33E4E" w:rsidRPr="008365AF" w:rsidRDefault="00A33E4E" w:rsidP="00D54B9A">
      <w:pPr>
        <w:jc w:val="both"/>
        <w:rPr>
          <w:rFonts w:ascii="Times New Roman" w:hAnsi="Times New Roman"/>
        </w:rPr>
      </w:pPr>
    </w:p>
    <w:p w:rsidR="00D013AE" w:rsidRPr="008365AF" w:rsidRDefault="00A33E4E" w:rsidP="00D013AE">
      <w:pPr>
        <w:jc w:val="both"/>
        <w:rPr>
          <w:rFonts w:ascii="Times New Roman" w:eastAsia="SimSun" w:hAnsi="Times New Roman"/>
          <w:color w:val="000000"/>
          <w:lang w:val="es-ES" w:eastAsia="es-CR"/>
        </w:rPr>
      </w:pPr>
      <w:r w:rsidRPr="008365AF">
        <w:rPr>
          <w:rFonts w:ascii="Times New Roman" w:hAnsi="Times New Roman"/>
        </w:rPr>
        <w:t xml:space="preserve">El saldo lo mantiene el sistema, en donde le hace los ingresos correspondientes y cuando realiza la solicitud de días y esta </w:t>
      </w:r>
      <w:r w:rsidR="00A907D8" w:rsidRPr="008365AF">
        <w:rPr>
          <w:rFonts w:ascii="Times New Roman" w:hAnsi="Times New Roman"/>
        </w:rPr>
        <w:t>e</w:t>
      </w:r>
      <w:r w:rsidRPr="008365AF">
        <w:rPr>
          <w:rFonts w:ascii="Times New Roman" w:hAnsi="Times New Roman"/>
        </w:rPr>
        <w:t xml:space="preserve">s aprobada, de forma </w:t>
      </w:r>
      <w:r w:rsidR="00D013AE" w:rsidRPr="008365AF">
        <w:rPr>
          <w:rFonts w:ascii="Times New Roman" w:hAnsi="Times New Roman"/>
        </w:rPr>
        <w:t>inmediata el saldo se actualiza.</w:t>
      </w:r>
      <w:r w:rsidR="00D013AE" w:rsidRPr="008365AF">
        <w:rPr>
          <w:rFonts w:ascii="Times New Roman" w:eastAsia="SimSun" w:hAnsi="Times New Roman"/>
          <w:color w:val="000000"/>
          <w:lang w:val="es-ES" w:eastAsia="es-CR"/>
        </w:rPr>
        <w:t xml:space="preserve"> En consecuencia la recomendación se encuentra cumplida.</w:t>
      </w:r>
    </w:p>
    <w:p w:rsidR="00A33E4E" w:rsidRPr="008365AF" w:rsidRDefault="00A33E4E" w:rsidP="00D54B9A">
      <w:pPr>
        <w:jc w:val="both"/>
        <w:rPr>
          <w:rFonts w:ascii="Times New Roman" w:hAnsi="Times New Roman"/>
          <w:b/>
        </w:rPr>
      </w:pPr>
    </w:p>
    <w:p w:rsidR="002A1A45" w:rsidRPr="008365AF" w:rsidRDefault="00C92D75" w:rsidP="00C92D75">
      <w:pPr>
        <w:ind w:left="567"/>
        <w:jc w:val="both"/>
        <w:rPr>
          <w:rFonts w:ascii="Times New Roman" w:hAnsi="Times New Roman"/>
          <w:i/>
          <w:sz w:val="22"/>
          <w:szCs w:val="22"/>
        </w:rPr>
      </w:pPr>
      <w:r w:rsidRPr="008365AF">
        <w:rPr>
          <w:rFonts w:ascii="Times New Roman" w:hAnsi="Times New Roman"/>
          <w:b/>
          <w:i/>
          <w:sz w:val="22"/>
          <w:szCs w:val="22"/>
        </w:rPr>
        <w:t xml:space="preserve">4.26 </w:t>
      </w:r>
      <w:r w:rsidRPr="008365AF">
        <w:rPr>
          <w:rFonts w:ascii="Times New Roman" w:hAnsi="Times New Roman"/>
          <w:i/>
          <w:sz w:val="22"/>
          <w:szCs w:val="22"/>
        </w:rPr>
        <w:t>Instruir a los Jefes de los Departamentos de Servicios Administrativos y Financieros para que acaten lo establecido en la circular DVM-A-03-2009, del 20 de enero del 2009, la cual determina que la documentación relacionada con las vacaciones deberá enviarse de forma inmediata al Departamento de Registros Laborales, para la inclusión respectiva en el Sistema de Vacaciones.</w:t>
      </w:r>
    </w:p>
    <w:p w:rsidR="00C92D75" w:rsidRPr="008365AF" w:rsidRDefault="00C92D75" w:rsidP="00D54B9A">
      <w:pPr>
        <w:jc w:val="both"/>
        <w:rPr>
          <w:rFonts w:ascii="Times New Roman" w:hAnsi="Times New Roman"/>
          <w:b/>
        </w:rPr>
      </w:pPr>
    </w:p>
    <w:p w:rsidR="00D013AE" w:rsidRPr="008365AF" w:rsidRDefault="00D013AE" w:rsidP="00D54B9A">
      <w:pPr>
        <w:jc w:val="both"/>
        <w:rPr>
          <w:rFonts w:ascii="Times New Roman" w:hAnsi="Times New Roman"/>
        </w:rPr>
      </w:pPr>
      <w:r w:rsidRPr="008365AF">
        <w:rPr>
          <w:rFonts w:ascii="Times New Roman" w:hAnsi="Times New Roman"/>
        </w:rPr>
        <w:t>Actualmente esta recomendaci</w:t>
      </w:r>
      <w:r w:rsidR="00892AA8" w:rsidRPr="008365AF">
        <w:rPr>
          <w:rFonts w:ascii="Times New Roman" w:hAnsi="Times New Roman"/>
        </w:rPr>
        <w:t>ón</w:t>
      </w:r>
      <w:r w:rsidR="00D01837" w:rsidRPr="008365AF">
        <w:rPr>
          <w:rFonts w:ascii="Times New Roman" w:hAnsi="Times New Roman"/>
        </w:rPr>
        <w:t xml:space="preserve"> fue cumplida con una medida alterna, </w:t>
      </w:r>
      <w:r w:rsidRPr="008365AF">
        <w:rPr>
          <w:rFonts w:ascii="Times New Roman" w:hAnsi="Times New Roman"/>
        </w:rPr>
        <w:t xml:space="preserve">ya que no existe documentación física relacionada con las vacaciones, todo el proceso es digital y queda registrado dentro del sistema. De la misma forma, la normativa que rige al respecto es el que la Directora de Recursos Humanos, emitió en el oficio circular DRH-5329-2015-DIR, en donde da a conocer los Lineamientos referentes al goce de las vacaciones, de los funcionaros correspondientes al Título I del Estatuto del Servicio Civil, que labora para el Ministerio de Educación Pública. </w:t>
      </w:r>
    </w:p>
    <w:p w:rsidR="008365AF" w:rsidRPr="008365AF" w:rsidRDefault="008365AF" w:rsidP="00D54B9A">
      <w:pPr>
        <w:jc w:val="both"/>
        <w:rPr>
          <w:rFonts w:ascii="Times New Roman" w:hAnsi="Times New Roman"/>
          <w:b/>
        </w:rPr>
      </w:pPr>
    </w:p>
    <w:p w:rsidR="00C92D75" w:rsidRPr="008365AF" w:rsidRDefault="00C92D75" w:rsidP="00C92D75">
      <w:pPr>
        <w:ind w:left="567"/>
        <w:jc w:val="both"/>
        <w:rPr>
          <w:rFonts w:ascii="Times New Roman" w:hAnsi="Times New Roman"/>
          <w:i/>
          <w:sz w:val="22"/>
          <w:szCs w:val="22"/>
        </w:rPr>
      </w:pPr>
      <w:r w:rsidRPr="008365AF">
        <w:rPr>
          <w:rFonts w:ascii="Times New Roman" w:hAnsi="Times New Roman"/>
          <w:b/>
          <w:i/>
          <w:sz w:val="22"/>
          <w:szCs w:val="22"/>
        </w:rPr>
        <w:t>4.27</w:t>
      </w:r>
      <w:r w:rsidRPr="008365AF">
        <w:rPr>
          <w:rFonts w:ascii="Times New Roman" w:hAnsi="Times New Roman"/>
          <w:i/>
          <w:sz w:val="22"/>
          <w:szCs w:val="22"/>
        </w:rPr>
        <w:t xml:space="preserve"> Girar instrucciones a las direcciones regionales, para que realicen un diagnóstico de las necesidades de recurso humano y tecnológico, que les permita asumir y controlar los procesos que se ejecutan a nivel regional. De acuerdo con los resultados, tomar las acciones pertinentes para la dotación de los recursos necesarios.</w:t>
      </w:r>
    </w:p>
    <w:p w:rsidR="00C92D75" w:rsidRPr="008365AF" w:rsidRDefault="00C92D75" w:rsidP="00D54B9A">
      <w:pPr>
        <w:jc w:val="both"/>
        <w:rPr>
          <w:rFonts w:ascii="Times New Roman" w:hAnsi="Times New Roman"/>
          <w:b/>
        </w:rPr>
      </w:pPr>
    </w:p>
    <w:p w:rsidR="00ED67ED" w:rsidRPr="008365AF" w:rsidRDefault="00892AA8" w:rsidP="00D54B9A">
      <w:pPr>
        <w:jc w:val="both"/>
        <w:rPr>
          <w:rFonts w:ascii="Times New Roman" w:hAnsi="Times New Roman"/>
        </w:rPr>
      </w:pPr>
      <w:r w:rsidRPr="008365AF">
        <w:rPr>
          <w:rFonts w:ascii="Times New Roman" w:hAnsi="Times New Roman"/>
        </w:rPr>
        <w:t>El Director de Gestión y Desarrollo Regional indica que la DGDR coordinó con el Dep</w:t>
      </w:r>
      <w:r w:rsidR="00ED67ED" w:rsidRPr="008365AF">
        <w:rPr>
          <w:rFonts w:ascii="Times New Roman" w:hAnsi="Times New Roman"/>
        </w:rPr>
        <w:t>artamento de</w:t>
      </w:r>
      <w:r w:rsidRPr="008365AF">
        <w:rPr>
          <w:rFonts w:ascii="Times New Roman" w:hAnsi="Times New Roman"/>
        </w:rPr>
        <w:t xml:space="preserve"> Programación Presupuestaria y la Dirección de Recursos Humanos, con el propósito de continuar robusteciendo el faltante de personal de las DRE. </w:t>
      </w:r>
      <w:r w:rsidR="00ED67ED" w:rsidRPr="008365AF">
        <w:rPr>
          <w:rFonts w:ascii="Times New Roman" w:hAnsi="Times New Roman"/>
        </w:rPr>
        <w:t>También refiere que a</w:t>
      </w:r>
      <w:r w:rsidRPr="008365AF">
        <w:rPr>
          <w:rFonts w:ascii="Times New Roman" w:hAnsi="Times New Roman"/>
        </w:rPr>
        <w:t>ctualmente se ha fortalecido el recurso humano en las DRE de Sarapiquí, Peninsular, Coto, Turrialba y Sulá.</w:t>
      </w:r>
    </w:p>
    <w:p w:rsidR="00ED67ED" w:rsidRPr="008365AF" w:rsidRDefault="00ED67ED" w:rsidP="00D54B9A">
      <w:pPr>
        <w:jc w:val="both"/>
        <w:rPr>
          <w:rFonts w:ascii="Times New Roman" w:hAnsi="Times New Roman"/>
        </w:rPr>
      </w:pPr>
    </w:p>
    <w:p w:rsidR="00ED67ED" w:rsidRPr="008365AF" w:rsidRDefault="00ED67ED" w:rsidP="00D54B9A">
      <w:pPr>
        <w:jc w:val="both"/>
        <w:rPr>
          <w:rFonts w:ascii="Times New Roman" w:hAnsi="Times New Roman"/>
        </w:rPr>
      </w:pPr>
      <w:r w:rsidRPr="008365AF">
        <w:rPr>
          <w:rFonts w:ascii="Times New Roman" w:hAnsi="Times New Roman"/>
        </w:rPr>
        <w:t>Al mismo tiempo,</w:t>
      </w:r>
      <w:r w:rsidR="00892AA8" w:rsidRPr="008365AF">
        <w:rPr>
          <w:rFonts w:ascii="Times New Roman" w:hAnsi="Times New Roman"/>
        </w:rPr>
        <w:t xml:space="preserve"> la</w:t>
      </w:r>
      <w:r w:rsidRPr="008365AF">
        <w:rPr>
          <w:rFonts w:ascii="Times New Roman" w:hAnsi="Times New Roman"/>
        </w:rPr>
        <w:t>s DRE han realizado el respectivo</w:t>
      </w:r>
      <w:r w:rsidR="00892AA8" w:rsidRPr="008365AF">
        <w:rPr>
          <w:rFonts w:ascii="Times New Roman" w:hAnsi="Times New Roman"/>
        </w:rPr>
        <w:t xml:space="preserve"> diagnóstico de</w:t>
      </w:r>
      <w:r w:rsidRPr="008365AF">
        <w:rPr>
          <w:rFonts w:ascii="Times New Roman" w:hAnsi="Times New Roman"/>
        </w:rPr>
        <w:t xml:space="preserve"> necesidades de recursos humano. Igualmente los Directores Regional</w:t>
      </w:r>
      <w:r w:rsidR="00D407DD" w:rsidRPr="008365AF">
        <w:rPr>
          <w:rFonts w:ascii="Times New Roman" w:hAnsi="Times New Roman"/>
        </w:rPr>
        <w:t>es</w:t>
      </w:r>
      <w:r w:rsidRPr="008365AF">
        <w:rPr>
          <w:rFonts w:ascii="Times New Roman" w:hAnsi="Times New Roman"/>
        </w:rPr>
        <w:t xml:space="preserve"> nos relatan que c</w:t>
      </w:r>
      <w:r w:rsidR="00892AA8" w:rsidRPr="008365AF">
        <w:rPr>
          <w:rFonts w:ascii="Times New Roman" w:hAnsi="Times New Roman"/>
        </w:rPr>
        <w:t>onforme ha</w:t>
      </w:r>
      <w:r w:rsidRPr="008365AF">
        <w:rPr>
          <w:rFonts w:ascii="Times New Roman" w:hAnsi="Times New Roman"/>
        </w:rPr>
        <w:t>n</w:t>
      </w:r>
      <w:r w:rsidR="00892AA8" w:rsidRPr="008365AF">
        <w:rPr>
          <w:rFonts w:ascii="Times New Roman" w:hAnsi="Times New Roman"/>
        </w:rPr>
        <w:t xml:space="preserve"> avanzado</w:t>
      </w:r>
      <w:r w:rsidRPr="008365AF">
        <w:rPr>
          <w:rFonts w:ascii="Times New Roman" w:hAnsi="Times New Roman"/>
        </w:rPr>
        <w:t xml:space="preserve"> en las fases</w:t>
      </w:r>
      <w:r w:rsidR="00892AA8" w:rsidRPr="008365AF">
        <w:rPr>
          <w:rFonts w:ascii="Times New Roman" w:hAnsi="Times New Roman"/>
        </w:rPr>
        <w:t xml:space="preserve"> </w:t>
      </w:r>
      <w:r w:rsidRPr="008365AF">
        <w:rPr>
          <w:rFonts w:ascii="Times New Roman" w:hAnsi="Times New Roman"/>
        </w:rPr>
        <w:t>d</w:t>
      </w:r>
      <w:r w:rsidR="00892AA8" w:rsidRPr="008365AF">
        <w:rPr>
          <w:rFonts w:ascii="Times New Roman" w:hAnsi="Times New Roman"/>
        </w:rPr>
        <w:t>el proyecto de desconcentración</w:t>
      </w:r>
      <w:r w:rsidRPr="008365AF">
        <w:rPr>
          <w:rFonts w:ascii="Times New Roman" w:hAnsi="Times New Roman"/>
        </w:rPr>
        <w:t xml:space="preserve"> de las DRE, se evidencia</w:t>
      </w:r>
      <w:r w:rsidR="00892AA8" w:rsidRPr="008365AF">
        <w:rPr>
          <w:rFonts w:ascii="Times New Roman" w:hAnsi="Times New Roman"/>
        </w:rPr>
        <w:t xml:space="preserve"> la fal</w:t>
      </w:r>
      <w:r w:rsidRPr="008365AF">
        <w:rPr>
          <w:rFonts w:ascii="Times New Roman" w:hAnsi="Times New Roman"/>
        </w:rPr>
        <w:t xml:space="preserve">ta de recurso humano con estudios técnicos. </w:t>
      </w:r>
    </w:p>
    <w:p w:rsidR="00ED67ED" w:rsidRPr="008365AF" w:rsidRDefault="00ED67ED" w:rsidP="00D54B9A">
      <w:pPr>
        <w:jc w:val="both"/>
        <w:rPr>
          <w:rFonts w:ascii="Times New Roman" w:hAnsi="Times New Roman"/>
        </w:rPr>
      </w:pPr>
    </w:p>
    <w:p w:rsidR="00892AA8" w:rsidRPr="008365AF" w:rsidRDefault="00ED67ED" w:rsidP="00D54B9A">
      <w:pPr>
        <w:jc w:val="both"/>
        <w:rPr>
          <w:rFonts w:ascii="Times New Roman" w:hAnsi="Times New Roman"/>
        </w:rPr>
      </w:pPr>
      <w:r w:rsidRPr="008365AF">
        <w:rPr>
          <w:rFonts w:ascii="Times New Roman" w:hAnsi="Times New Roman"/>
        </w:rPr>
        <w:t>Además</w:t>
      </w:r>
      <w:r w:rsidR="00892AA8" w:rsidRPr="008365AF">
        <w:rPr>
          <w:rFonts w:ascii="Times New Roman" w:hAnsi="Times New Roman"/>
        </w:rPr>
        <w:t xml:space="preserve"> en el estudio de cargas de trabajo realizado</w:t>
      </w:r>
      <w:r w:rsidRPr="008365AF">
        <w:rPr>
          <w:rFonts w:ascii="Times New Roman" w:hAnsi="Times New Roman"/>
        </w:rPr>
        <w:t xml:space="preserve"> por la Dirección de Recurso Humano</w:t>
      </w:r>
      <w:r w:rsidR="00D407DD" w:rsidRPr="008365AF">
        <w:rPr>
          <w:rFonts w:ascii="Times New Roman" w:hAnsi="Times New Roman"/>
        </w:rPr>
        <w:t>s</w:t>
      </w:r>
      <w:r w:rsidRPr="008365AF">
        <w:rPr>
          <w:rFonts w:ascii="Times New Roman" w:hAnsi="Times New Roman"/>
        </w:rPr>
        <w:t>,</w:t>
      </w:r>
      <w:r w:rsidR="00892AA8" w:rsidRPr="008365AF">
        <w:rPr>
          <w:rFonts w:ascii="Times New Roman" w:hAnsi="Times New Roman"/>
        </w:rPr>
        <w:t xml:space="preserve"> en 8</w:t>
      </w:r>
      <w:r w:rsidRPr="008365AF">
        <w:rPr>
          <w:rFonts w:ascii="Times New Roman" w:hAnsi="Times New Roman"/>
        </w:rPr>
        <w:t xml:space="preserve"> de las</w:t>
      </w:r>
      <w:r w:rsidR="00892AA8" w:rsidRPr="008365AF">
        <w:rPr>
          <w:rFonts w:ascii="Times New Roman" w:hAnsi="Times New Roman"/>
        </w:rPr>
        <w:t xml:space="preserve"> DRE</w:t>
      </w:r>
      <w:r w:rsidRPr="008365AF">
        <w:rPr>
          <w:rFonts w:ascii="Times New Roman" w:hAnsi="Times New Roman"/>
        </w:rPr>
        <w:t>,</w:t>
      </w:r>
      <w:r w:rsidR="00892AA8" w:rsidRPr="008365AF">
        <w:rPr>
          <w:rFonts w:ascii="Times New Roman" w:hAnsi="Times New Roman"/>
        </w:rPr>
        <w:t xml:space="preserve"> se evidencia dicha necesidad. Con respecto a las necesidades de recursos </w:t>
      </w:r>
      <w:r w:rsidR="00892AA8" w:rsidRPr="008365AF">
        <w:rPr>
          <w:rFonts w:ascii="Times New Roman" w:hAnsi="Times New Roman"/>
        </w:rPr>
        <w:lastRenderedPageBreak/>
        <w:t>tecnológicos,</w:t>
      </w:r>
      <w:r w:rsidRPr="008365AF">
        <w:rPr>
          <w:rFonts w:ascii="Times New Roman" w:hAnsi="Times New Roman"/>
        </w:rPr>
        <w:t xml:space="preserve"> la necesidad se encuentra satisfecha</w:t>
      </w:r>
      <w:r w:rsidR="00892AA8" w:rsidRPr="008365AF">
        <w:rPr>
          <w:rFonts w:ascii="Times New Roman" w:hAnsi="Times New Roman"/>
        </w:rPr>
        <w:t xml:space="preserve"> con el leasing de computadoras</w:t>
      </w:r>
      <w:r w:rsidRPr="008365AF">
        <w:rPr>
          <w:rFonts w:ascii="Times New Roman" w:hAnsi="Times New Roman"/>
        </w:rPr>
        <w:t>, ya que previamente</w:t>
      </w:r>
      <w:r w:rsidR="00892AA8" w:rsidRPr="008365AF">
        <w:rPr>
          <w:rFonts w:ascii="Times New Roman" w:hAnsi="Times New Roman"/>
        </w:rPr>
        <w:t xml:space="preserve"> se realizó el diagnóstico de necesidades</w:t>
      </w:r>
      <w:r w:rsidRPr="008365AF">
        <w:rPr>
          <w:rFonts w:ascii="Times New Roman" w:hAnsi="Times New Roman"/>
        </w:rPr>
        <w:t xml:space="preserve"> de equipo en cada DRE</w:t>
      </w:r>
      <w:r w:rsidR="00892AA8" w:rsidRPr="008365AF">
        <w:rPr>
          <w:rFonts w:ascii="Times New Roman" w:hAnsi="Times New Roman"/>
        </w:rPr>
        <w:t>, las cuales fueron cubiertas en su totalidad. Ahora se realizó el diagnósti</w:t>
      </w:r>
      <w:r w:rsidRPr="008365AF">
        <w:rPr>
          <w:rFonts w:ascii="Times New Roman" w:hAnsi="Times New Roman"/>
        </w:rPr>
        <w:t>co de necesidades de impresoras.</w:t>
      </w:r>
      <w:r w:rsidR="00892AA8" w:rsidRPr="008365AF">
        <w:rPr>
          <w:rFonts w:ascii="Times New Roman" w:hAnsi="Times New Roman"/>
        </w:rPr>
        <w:t xml:space="preserve">               </w:t>
      </w:r>
    </w:p>
    <w:p w:rsidR="00892AA8" w:rsidRPr="008365AF" w:rsidRDefault="00892AA8" w:rsidP="00D54B9A">
      <w:pPr>
        <w:jc w:val="both"/>
        <w:rPr>
          <w:rFonts w:ascii="Times New Roman" w:hAnsi="Times New Roman"/>
          <w:b/>
        </w:rPr>
      </w:pPr>
    </w:p>
    <w:p w:rsidR="00ED67ED" w:rsidRPr="008365AF" w:rsidRDefault="00ED67ED" w:rsidP="00ED67ED">
      <w:pPr>
        <w:jc w:val="both"/>
        <w:rPr>
          <w:rFonts w:ascii="Times New Roman" w:eastAsia="Times New Roman" w:hAnsi="Times New Roman"/>
          <w:color w:val="000000"/>
          <w:lang w:eastAsia="es-CR"/>
        </w:rPr>
      </w:pPr>
      <w:r w:rsidRPr="008365AF">
        <w:rPr>
          <w:rFonts w:ascii="Times New Roman" w:hAnsi="Times New Roman"/>
          <w:bCs/>
        </w:rPr>
        <w:t>D</w:t>
      </w:r>
      <w:r w:rsidRPr="008365AF">
        <w:rPr>
          <w:rFonts w:ascii="Times New Roman" w:eastAsia="Times New Roman" w:hAnsi="Times New Roman"/>
          <w:color w:val="000000"/>
          <w:lang w:eastAsia="es-CR"/>
        </w:rPr>
        <w:t>e acuerdo con lo indicado por el Director de Gestión y Desarrollo Regional y los Directores Regionales, la recomendación está cumplida.</w:t>
      </w:r>
    </w:p>
    <w:p w:rsidR="00ED67ED" w:rsidRPr="008365AF" w:rsidRDefault="00ED67ED" w:rsidP="00D54B9A">
      <w:pPr>
        <w:jc w:val="both"/>
        <w:rPr>
          <w:rFonts w:ascii="Times New Roman" w:hAnsi="Times New Roman"/>
          <w:b/>
        </w:rPr>
      </w:pPr>
    </w:p>
    <w:p w:rsidR="00C92D75" w:rsidRPr="008365AF" w:rsidRDefault="00C92D75" w:rsidP="00C92D75">
      <w:pPr>
        <w:ind w:left="567"/>
        <w:jc w:val="both"/>
        <w:rPr>
          <w:rFonts w:ascii="Times New Roman" w:hAnsi="Times New Roman"/>
          <w:i/>
          <w:sz w:val="22"/>
          <w:szCs w:val="22"/>
        </w:rPr>
      </w:pPr>
      <w:r w:rsidRPr="008365AF">
        <w:rPr>
          <w:rFonts w:ascii="Times New Roman" w:hAnsi="Times New Roman"/>
          <w:b/>
          <w:i/>
          <w:sz w:val="22"/>
          <w:szCs w:val="22"/>
        </w:rPr>
        <w:t>4.28</w:t>
      </w:r>
      <w:r w:rsidRPr="008365AF">
        <w:rPr>
          <w:rFonts w:ascii="Times New Roman" w:hAnsi="Times New Roman"/>
          <w:i/>
          <w:sz w:val="22"/>
          <w:szCs w:val="22"/>
        </w:rPr>
        <w:t xml:space="preserve"> Dictar instrucciones por escrito a los directores regionales, para que conformen y custodien los expedientes laborales de todos los funcionarios internos de dichas instancias, incluyendo los reubicados, cumpliendo con el procedimiento establecido por el Departamento de Registros Laborales de la Dirección de Recursos Humanos y la circular 029-05, emitida por la Dirección General de Servicio Civil. Asimismo, se interpongan las medidas de control para la correcta manipulación y actualización de los datos, de acuerdo con lo que dicta la normativa.</w:t>
      </w:r>
    </w:p>
    <w:p w:rsidR="00C92D75" w:rsidRPr="008365AF" w:rsidRDefault="00C92D75" w:rsidP="00D54B9A">
      <w:pPr>
        <w:jc w:val="both"/>
        <w:rPr>
          <w:rFonts w:ascii="Times New Roman" w:hAnsi="Times New Roman"/>
          <w:b/>
        </w:rPr>
      </w:pPr>
    </w:p>
    <w:p w:rsidR="00072E1A" w:rsidRPr="008365AF" w:rsidRDefault="00EA0689" w:rsidP="00D54B9A">
      <w:pPr>
        <w:jc w:val="both"/>
        <w:rPr>
          <w:rFonts w:ascii="Times New Roman" w:hAnsi="Times New Roman"/>
        </w:rPr>
      </w:pPr>
      <w:r w:rsidRPr="008365AF">
        <w:rPr>
          <w:rFonts w:ascii="Times New Roman" w:hAnsi="Times New Roman"/>
        </w:rPr>
        <w:t>En la gira realizada a</w:t>
      </w:r>
      <w:r w:rsidR="00072E1A" w:rsidRPr="008365AF">
        <w:rPr>
          <w:rFonts w:ascii="Times New Roman" w:hAnsi="Times New Roman"/>
        </w:rPr>
        <w:t xml:space="preserve"> 18 Direcciones Regionales se observó que</w:t>
      </w:r>
      <w:r w:rsidR="00C96E2B" w:rsidRPr="008365AF">
        <w:rPr>
          <w:rFonts w:ascii="Times New Roman" w:hAnsi="Times New Roman"/>
        </w:rPr>
        <w:t xml:space="preserve"> en los Departamentos de Servicios Administrativos y Financieros mantienen dentro de su archivo de gestión los</w:t>
      </w:r>
      <w:r w:rsidR="00072E1A" w:rsidRPr="008365AF">
        <w:rPr>
          <w:rFonts w:ascii="Times New Roman" w:hAnsi="Times New Roman"/>
        </w:rPr>
        <w:t xml:space="preserve"> expediente</w:t>
      </w:r>
      <w:r w:rsidR="00C96E2B" w:rsidRPr="008365AF">
        <w:rPr>
          <w:rFonts w:ascii="Times New Roman" w:hAnsi="Times New Roman"/>
        </w:rPr>
        <w:t>s laborales</w:t>
      </w:r>
      <w:r w:rsidR="00072E1A" w:rsidRPr="008365AF">
        <w:rPr>
          <w:rFonts w:ascii="Times New Roman" w:hAnsi="Times New Roman"/>
        </w:rPr>
        <w:t xml:space="preserve"> de cada</w:t>
      </w:r>
      <w:r w:rsidR="00C96E2B" w:rsidRPr="008365AF">
        <w:rPr>
          <w:rFonts w:ascii="Times New Roman" w:hAnsi="Times New Roman"/>
        </w:rPr>
        <w:t xml:space="preserve"> uno de los</w:t>
      </w:r>
      <w:r w:rsidR="00072E1A" w:rsidRPr="008365AF">
        <w:rPr>
          <w:rFonts w:ascii="Times New Roman" w:hAnsi="Times New Roman"/>
        </w:rPr>
        <w:t xml:space="preserve"> funcionario</w:t>
      </w:r>
      <w:r w:rsidR="00C96E2B" w:rsidRPr="008365AF">
        <w:rPr>
          <w:rFonts w:ascii="Times New Roman" w:hAnsi="Times New Roman"/>
        </w:rPr>
        <w:t>s que laboran en la DRE, incluyendo los reubicados</w:t>
      </w:r>
      <w:r w:rsidR="00072E1A" w:rsidRPr="008365AF">
        <w:rPr>
          <w:rFonts w:ascii="Times New Roman" w:hAnsi="Times New Roman"/>
        </w:rPr>
        <w:t>.</w:t>
      </w:r>
      <w:r w:rsidR="00C96E2B" w:rsidRPr="008365AF">
        <w:rPr>
          <w:rFonts w:ascii="Times New Roman" w:hAnsi="Times New Roman"/>
        </w:rPr>
        <w:t xml:space="preserve"> Asimismo, cuentan con las debidas medidas de control para la correcta manipulación y actualización de los datos, lo cual es parte de las responsabilidades de un funcionario específico.</w:t>
      </w:r>
      <w:r w:rsidR="00072E1A" w:rsidRPr="008365AF">
        <w:rPr>
          <w:rFonts w:ascii="Times New Roman" w:hAnsi="Times New Roman"/>
        </w:rPr>
        <w:t xml:space="preserve"> </w:t>
      </w:r>
      <w:r w:rsidR="00277DE8" w:rsidRPr="008365AF">
        <w:rPr>
          <w:rFonts w:ascii="Times New Roman" w:hAnsi="Times New Roman"/>
        </w:rPr>
        <w:t>De lo anteriormente dicho se desprende que la recomendación está cumplida.</w:t>
      </w:r>
    </w:p>
    <w:p w:rsidR="00072E1A" w:rsidRPr="008365AF" w:rsidRDefault="00072E1A" w:rsidP="00D54B9A">
      <w:pPr>
        <w:jc w:val="both"/>
        <w:rPr>
          <w:rFonts w:ascii="Times New Roman" w:hAnsi="Times New Roman"/>
          <w:b/>
        </w:rPr>
      </w:pPr>
    </w:p>
    <w:p w:rsidR="00C92D75" w:rsidRPr="008365AF" w:rsidRDefault="00C92D75" w:rsidP="00C92D75">
      <w:pPr>
        <w:ind w:left="567"/>
        <w:jc w:val="both"/>
        <w:rPr>
          <w:rFonts w:ascii="Times New Roman" w:hAnsi="Times New Roman"/>
          <w:i/>
          <w:sz w:val="22"/>
          <w:szCs w:val="22"/>
        </w:rPr>
      </w:pPr>
      <w:r w:rsidRPr="008365AF">
        <w:rPr>
          <w:rFonts w:ascii="Times New Roman" w:hAnsi="Times New Roman"/>
          <w:b/>
          <w:i/>
          <w:sz w:val="22"/>
          <w:szCs w:val="22"/>
        </w:rPr>
        <w:t>4.29</w:t>
      </w:r>
      <w:r w:rsidRPr="008365AF">
        <w:rPr>
          <w:rFonts w:ascii="Times New Roman" w:hAnsi="Times New Roman"/>
          <w:i/>
          <w:sz w:val="22"/>
          <w:szCs w:val="22"/>
        </w:rPr>
        <w:t xml:space="preserve"> Establecer medidas de control y requerimientos mínimos de infraestructura, en coordinación con la Dirección de Infraestructura y Equipamiento Educativo, que garanticen el correcto almacenamiento y salvaguarda de los documentos institucionales en las oficinas regionales y supervisiones, ya sea en edificios propios o alquilados.</w:t>
      </w:r>
    </w:p>
    <w:p w:rsidR="00D14C36" w:rsidRPr="008365AF" w:rsidRDefault="00D14C36" w:rsidP="00D54B9A">
      <w:pPr>
        <w:jc w:val="both"/>
        <w:rPr>
          <w:rFonts w:ascii="Times New Roman" w:hAnsi="Times New Roman"/>
          <w:b/>
        </w:rPr>
      </w:pPr>
    </w:p>
    <w:p w:rsidR="000A4648" w:rsidRPr="008365AF" w:rsidRDefault="003E32D2" w:rsidP="000A4648">
      <w:pPr>
        <w:jc w:val="both"/>
        <w:rPr>
          <w:rFonts w:ascii="Times New Roman" w:hAnsi="Times New Roman"/>
        </w:rPr>
      </w:pPr>
      <w:r w:rsidRPr="008365AF">
        <w:rPr>
          <w:rFonts w:ascii="Times New Roman" w:hAnsi="Times New Roman"/>
        </w:rPr>
        <w:t>El Director de Gestión y Desarrollo Regional, indica con respecto a esta recomendación que coordinará con la DIEE y con la Dirección de Archivo Cent</w:t>
      </w:r>
      <w:r w:rsidR="00EA0689" w:rsidRPr="008365AF">
        <w:rPr>
          <w:rFonts w:ascii="Times New Roman" w:hAnsi="Times New Roman"/>
        </w:rPr>
        <w:t>r</w:t>
      </w:r>
      <w:r w:rsidRPr="008365AF">
        <w:rPr>
          <w:rFonts w:ascii="Times New Roman" w:hAnsi="Times New Roman"/>
        </w:rPr>
        <w:t xml:space="preserve">al, para actualizar aspectos relacionados con los nuevos lineamientos de control y requerimientos mínimos de infraestructura para el almacenamiento y salvaguarda de los documentos institucionales. En la visita realizada a 18 DRE y supervisiones, se observó que actualmente estas direcciones están ubicadas en edificios propios o alquilados que tienen los requerimientos mínimos de infraestructura, </w:t>
      </w:r>
      <w:r w:rsidR="000B3C5E" w:rsidRPr="008365AF">
        <w:rPr>
          <w:rFonts w:ascii="Times New Roman" w:hAnsi="Times New Roman"/>
        </w:rPr>
        <w:t>sin embargo en algunos casos por falta de espacio no cuentan con un aposento adecuado que garantice</w:t>
      </w:r>
      <w:r w:rsidRPr="008365AF">
        <w:rPr>
          <w:rFonts w:ascii="Times New Roman" w:hAnsi="Times New Roman"/>
        </w:rPr>
        <w:t xml:space="preserve"> la salvaguarda de los documentos institucionales.</w:t>
      </w:r>
      <w:r w:rsidR="003529BC" w:rsidRPr="008365AF">
        <w:rPr>
          <w:rFonts w:ascii="Times New Roman" w:hAnsi="Times New Roman"/>
        </w:rPr>
        <w:t xml:space="preserve"> De lo anterio</w:t>
      </w:r>
      <w:r w:rsidR="000A4648" w:rsidRPr="008365AF">
        <w:rPr>
          <w:rFonts w:ascii="Times New Roman" w:hAnsi="Times New Roman"/>
        </w:rPr>
        <w:t>rmente dicho</w:t>
      </w:r>
      <w:r w:rsidR="000B3C5E" w:rsidRPr="008365AF">
        <w:rPr>
          <w:rFonts w:ascii="Times New Roman" w:hAnsi="Times New Roman"/>
        </w:rPr>
        <w:t>,</w:t>
      </w:r>
      <w:r w:rsidR="003529BC" w:rsidRPr="008365AF">
        <w:rPr>
          <w:rFonts w:ascii="Times New Roman" w:hAnsi="Times New Roman"/>
        </w:rPr>
        <w:t xml:space="preserve"> se desprende que la recomendación está</w:t>
      </w:r>
      <w:r w:rsidR="000A4648" w:rsidRPr="008365AF">
        <w:rPr>
          <w:rFonts w:ascii="Times New Roman" w:hAnsi="Times New Roman"/>
        </w:rPr>
        <w:t xml:space="preserve"> </w:t>
      </w:r>
      <w:r w:rsidR="001252B6" w:rsidRPr="008365AF">
        <w:rPr>
          <w:rFonts w:ascii="Times New Roman" w:hAnsi="Times New Roman"/>
        </w:rPr>
        <w:t>en proceso.</w:t>
      </w:r>
    </w:p>
    <w:p w:rsidR="003E32D2" w:rsidRPr="008365AF" w:rsidRDefault="003E32D2" w:rsidP="00D54B9A">
      <w:pPr>
        <w:jc w:val="both"/>
        <w:rPr>
          <w:rFonts w:ascii="Times New Roman" w:hAnsi="Times New Roman"/>
          <w:b/>
        </w:rPr>
      </w:pPr>
    </w:p>
    <w:p w:rsidR="00C92D75" w:rsidRPr="008365AF" w:rsidRDefault="00C92D75" w:rsidP="00C92D75">
      <w:pPr>
        <w:ind w:left="567"/>
        <w:jc w:val="both"/>
        <w:rPr>
          <w:rFonts w:ascii="Times New Roman" w:hAnsi="Times New Roman"/>
          <w:i/>
          <w:sz w:val="22"/>
          <w:szCs w:val="22"/>
        </w:rPr>
      </w:pPr>
      <w:r w:rsidRPr="008365AF">
        <w:rPr>
          <w:rFonts w:ascii="Times New Roman" w:hAnsi="Times New Roman"/>
          <w:b/>
          <w:i/>
          <w:sz w:val="22"/>
          <w:szCs w:val="22"/>
        </w:rPr>
        <w:t xml:space="preserve">4.30 </w:t>
      </w:r>
      <w:r w:rsidRPr="008365AF">
        <w:rPr>
          <w:rFonts w:ascii="Times New Roman" w:hAnsi="Times New Roman"/>
          <w:i/>
          <w:sz w:val="22"/>
          <w:szCs w:val="22"/>
        </w:rPr>
        <w:t>Girar instrucciones a los directores regionales para que se responsabilicen del correcto mantenimiento y manejo del archivo regional. En los casos que se amerite, procurar la capacitación ante el Archivo Central.</w:t>
      </w:r>
    </w:p>
    <w:p w:rsidR="00C92D75" w:rsidRPr="008365AF" w:rsidRDefault="00C92D75" w:rsidP="00D54B9A">
      <w:pPr>
        <w:jc w:val="both"/>
        <w:rPr>
          <w:rFonts w:ascii="Times New Roman" w:hAnsi="Times New Roman"/>
          <w:b/>
        </w:rPr>
      </w:pPr>
    </w:p>
    <w:p w:rsidR="00D14C36" w:rsidRPr="008365AF" w:rsidRDefault="00D14C36" w:rsidP="00D54B9A">
      <w:pPr>
        <w:jc w:val="both"/>
        <w:rPr>
          <w:rFonts w:ascii="Times New Roman" w:hAnsi="Times New Roman"/>
        </w:rPr>
      </w:pPr>
      <w:r w:rsidRPr="008365AF">
        <w:rPr>
          <w:rFonts w:ascii="Times New Roman" w:hAnsi="Times New Roman"/>
        </w:rPr>
        <w:t xml:space="preserve">Al respecto de la recomendación, el Director de Gestión y Desarrollo Regional refiere que, en la medida de lo posible y del espacio disponible, en las DRE implementan la gestión de archivo regional, en concordancia con lo que establece la normativa. Además, con este propósito el Departamento Archivo Central ha venido capacitando a los funcionarios de las </w:t>
      </w:r>
      <w:r w:rsidRPr="008365AF">
        <w:rPr>
          <w:rFonts w:ascii="Times New Roman" w:hAnsi="Times New Roman"/>
        </w:rPr>
        <w:lastRenderedPageBreak/>
        <w:t>DRE encargados del archivo de gestión o que administran documentación, mediante talleres de procedimientos archivísticos, consecuentemente la recomendación está cumplida.</w:t>
      </w:r>
    </w:p>
    <w:p w:rsidR="008365AF" w:rsidRDefault="008365AF" w:rsidP="00C92D75">
      <w:pPr>
        <w:ind w:left="567"/>
        <w:jc w:val="both"/>
        <w:rPr>
          <w:rFonts w:ascii="Times New Roman" w:hAnsi="Times New Roman"/>
          <w:b/>
          <w:i/>
          <w:sz w:val="22"/>
          <w:szCs w:val="22"/>
        </w:rPr>
      </w:pPr>
    </w:p>
    <w:p w:rsidR="00C92D75" w:rsidRPr="008365AF" w:rsidRDefault="00C92D75" w:rsidP="00C92D75">
      <w:pPr>
        <w:ind w:left="567"/>
        <w:jc w:val="both"/>
        <w:rPr>
          <w:rFonts w:ascii="Times New Roman" w:hAnsi="Times New Roman"/>
          <w:i/>
          <w:sz w:val="22"/>
          <w:szCs w:val="22"/>
        </w:rPr>
      </w:pPr>
      <w:r w:rsidRPr="008365AF">
        <w:rPr>
          <w:rFonts w:ascii="Times New Roman" w:hAnsi="Times New Roman"/>
          <w:b/>
          <w:i/>
          <w:sz w:val="22"/>
          <w:szCs w:val="22"/>
        </w:rPr>
        <w:t xml:space="preserve">4.31 </w:t>
      </w:r>
      <w:r w:rsidRPr="008365AF">
        <w:rPr>
          <w:rFonts w:ascii="Times New Roman" w:hAnsi="Times New Roman"/>
          <w:i/>
          <w:sz w:val="22"/>
          <w:szCs w:val="22"/>
        </w:rPr>
        <w:t>Gestionar la asignación de un funcionario en el área informática en aquellas direcciones regionales que no tiene un profesional de esta especialidad, para que asuma las funciones relacionadas con dicha materia.</w:t>
      </w:r>
    </w:p>
    <w:p w:rsidR="00C92D75" w:rsidRPr="008365AF" w:rsidRDefault="00C92D75" w:rsidP="00D54B9A">
      <w:pPr>
        <w:jc w:val="both"/>
        <w:rPr>
          <w:rFonts w:ascii="Times New Roman" w:hAnsi="Times New Roman"/>
          <w:b/>
        </w:rPr>
      </w:pPr>
    </w:p>
    <w:p w:rsidR="002B198F" w:rsidRPr="008365AF" w:rsidRDefault="0030439A" w:rsidP="00D54B9A">
      <w:pPr>
        <w:jc w:val="both"/>
        <w:rPr>
          <w:rFonts w:ascii="Times New Roman" w:hAnsi="Times New Roman"/>
        </w:rPr>
      </w:pPr>
      <w:r w:rsidRPr="008365AF">
        <w:rPr>
          <w:rFonts w:ascii="Times New Roman" w:hAnsi="Times New Roman"/>
        </w:rPr>
        <w:t>Se ob</w:t>
      </w:r>
      <w:r w:rsidR="008B71FA" w:rsidRPr="008365AF">
        <w:rPr>
          <w:rFonts w:ascii="Times New Roman" w:hAnsi="Times New Roman"/>
        </w:rPr>
        <w:t>servó que actualmente</w:t>
      </w:r>
      <w:r w:rsidRPr="008365AF">
        <w:rPr>
          <w:rFonts w:ascii="Times New Roman" w:hAnsi="Times New Roman"/>
        </w:rPr>
        <w:t xml:space="preserve"> hay DRE que no cuentan con la asignación de un funcionario en el área de informática, sin embargo menciona el Director de Informática</w:t>
      </w:r>
      <w:r w:rsidR="008B71FA" w:rsidRPr="008365AF">
        <w:rPr>
          <w:rFonts w:ascii="Times New Roman" w:hAnsi="Times New Roman"/>
        </w:rPr>
        <w:t xml:space="preserve"> de Gestión</w:t>
      </w:r>
      <w:r w:rsidRPr="008365AF">
        <w:rPr>
          <w:rFonts w:ascii="Times New Roman" w:hAnsi="Times New Roman"/>
        </w:rPr>
        <w:t xml:space="preserve"> que las</w:t>
      </w:r>
      <w:r w:rsidR="008B71FA" w:rsidRPr="008365AF">
        <w:rPr>
          <w:rFonts w:ascii="Times New Roman" w:hAnsi="Times New Roman"/>
        </w:rPr>
        <w:t xml:space="preserve"> Direcciones Regionales que</w:t>
      </w:r>
      <w:r w:rsidRPr="008365AF">
        <w:rPr>
          <w:rFonts w:ascii="Times New Roman" w:hAnsi="Times New Roman"/>
        </w:rPr>
        <w:t xml:space="preserve"> no tienen un funcionario técnico en informática</w:t>
      </w:r>
      <w:r w:rsidR="008B71FA" w:rsidRPr="008365AF">
        <w:rPr>
          <w:rFonts w:ascii="Times New Roman" w:hAnsi="Times New Roman"/>
        </w:rPr>
        <w:t xml:space="preserve"> son las que se encuentran</w:t>
      </w:r>
      <w:r w:rsidRPr="008365AF">
        <w:rPr>
          <w:rFonts w:ascii="Times New Roman" w:hAnsi="Times New Roman"/>
        </w:rPr>
        <w:t xml:space="preserve"> cerca de las oficinas centrales, por lo tanto, de ser necesario, el tras</w:t>
      </w:r>
      <w:r w:rsidR="008B71FA" w:rsidRPr="008365AF">
        <w:rPr>
          <w:rFonts w:ascii="Times New Roman" w:hAnsi="Times New Roman"/>
        </w:rPr>
        <w:t>lado para verificar y reparar alguna</w:t>
      </w:r>
      <w:r w:rsidRPr="008365AF">
        <w:rPr>
          <w:rFonts w:ascii="Times New Roman" w:hAnsi="Times New Roman"/>
        </w:rPr>
        <w:t xml:space="preserve"> incidencia es rápida.</w:t>
      </w:r>
    </w:p>
    <w:p w:rsidR="002B198F" w:rsidRPr="008365AF" w:rsidRDefault="002B198F" w:rsidP="00D54B9A">
      <w:pPr>
        <w:jc w:val="both"/>
        <w:rPr>
          <w:rFonts w:ascii="Times New Roman" w:hAnsi="Times New Roman"/>
        </w:rPr>
      </w:pPr>
    </w:p>
    <w:p w:rsidR="0030439A" w:rsidRPr="008365AF" w:rsidRDefault="0030439A" w:rsidP="00D54B9A">
      <w:pPr>
        <w:jc w:val="both"/>
        <w:rPr>
          <w:rFonts w:ascii="Times New Roman" w:hAnsi="Times New Roman"/>
        </w:rPr>
      </w:pPr>
      <w:r w:rsidRPr="008365AF">
        <w:rPr>
          <w:rFonts w:ascii="Times New Roman" w:hAnsi="Times New Roman"/>
        </w:rPr>
        <w:t>Además</w:t>
      </w:r>
      <w:r w:rsidR="008B71FA" w:rsidRPr="008365AF">
        <w:rPr>
          <w:rFonts w:ascii="Times New Roman" w:hAnsi="Times New Roman"/>
        </w:rPr>
        <w:t>, menciona</w:t>
      </w:r>
      <w:r w:rsidRPr="008365AF">
        <w:rPr>
          <w:rFonts w:ascii="Times New Roman" w:hAnsi="Times New Roman"/>
        </w:rPr>
        <w:t xml:space="preserve"> que actualmente la atención de incidencias en las DRE u oficinas de Supervisión que no tienen un funcionario especializado en el área de informática, se brinda</w:t>
      </w:r>
      <w:r w:rsidR="007F5E70" w:rsidRPr="008365AF">
        <w:rPr>
          <w:rFonts w:ascii="Times New Roman" w:hAnsi="Times New Roman"/>
        </w:rPr>
        <w:t xml:space="preserve"> eficientemente</w:t>
      </w:r>
      <w:r w:rsidRPr="008365AF">
        <w:rPr>
          <w:rFonts w:ascii="Times New Roman" w:hAnsi="Times New Roman"/>
        </w:rPr>
        <w:t xml:space="preserve"> de forma remota desde la DIG, con lo que, no es</w:t>
      </w:r>
      <w:r w:rsidR="008B71FA" w:rsidRPr="008365AF">
        <w:rPr>
          <w:rFonts w:ascii="Times New Roman" w:hAnsi="Times New Roman"/>
        </w:rPr>
        <w:t xml:space="preserve"> necesario que un funcionario tenga que desplazarse</w:t>
      </w:r>
      <w:r w:rsidRPr="008365AF">
        <w:rPr>
          <w:rFonts w:ascii="Times New Roman" w:hAnsi="Times New Roman"/>
        </w:rPr>
        <w:t xml:space="preserve"> al lugar</w:t>
      </w:r>
      <w:r w:rsidR="007F5E70" w:rsidRPr="008365AF">
        <w:rPr>
          <w:rFonts w:ascii="Times New Roman" w:hAnsi="Times New Roman"/>
        </w:rPr>
        <w:t>. Por tales consideraciones, la recomendación se encuentra cumplida, sin embargo es importante valorar</w:t>
      </w:r>
      <w:r w:rsidR="008B71FA" w:rsidRPr="008365AF">
        <w:rPr>
          <w:rFonts w:ascii="Times New Roman" w:hAnsi="Times New Roman"/>
        </w:rPr>
        <w:t xml:space="preserve"> la eficiencia de la asistencia remota en contraposición de la asignación física de un funcionario especializado en el área de informática en</w:t>
      </w:r>
      <w:r w:rsidR="007F5E70" w:rsidRPr="008365AF">
        <w:rPr>
          <w:rFonts w:ascii="Times New Roman" w:hAnsi="Times New Roman"/>
        </w:rPr>
        <w:t xml:space="preserve"> tod</w:t>
      </w:r>
      <w:r w:rsidR="008B71FA" w:rsidRPr="008365AF">
        <w:rPr>
          <w:rFonts w:ascii="Times New Roman" w:hAnsi="Times New Roman"/>
        </w:rPr>
        <w:t>as las DRE</w:t>
      </w:r>
      <w:r w:rsidR="0018255B" w:rsidRPr="008365AF">
        <w:rPr>
          <w:rFonts w:ascii="Times New Roman" w:hAnsi="Times New Roman"/>
        </w:rPr>
        <w:t>.</w:t>
      </w:r>
    </w:p>
    <w:p w:rsidR="0030439A" w:rsidRPr="008365AF" w:rsidRDefault="0030439A" w:rsidP="00D54B9A">
      <w:pPr>
        <w:jc w:val="both"/>
        <w:rPr>
          <w:rFonts w:ascii="Times New Roman" w:hAnsi="Times New Roman"/>
          <w:b/>
        </w:rPr>
      </w:pPr>
    </w:p>
    <w:p w:rsidR="00C92D75" w:rsidRPr="008365AF" w:rsidRDefault="00C92D75" w:rsidP="00C92D75">
      <w:pPr>
        <w:ind w:left="567"/>
        <w:jc w:val="both"/>
        <w:rPr>
          <w:rFonts w:ascii="Times New Roman" w:hAnsi="Times New Roman"/>
          <w:i/>
          <w:sz w:val="22"/>
          <w:szCs w:val="22"/>
        </w:rPr>
      </w:pPr>
      <w:r w:rsidRPr="008365AF">
        <w:rPr>
          <w:rFonts w:ascii="Times New Roman" w:hAnsi="Times New Roman"/>
          <w:b/>
          <w:i/>
          <w:sz w:val="22"/>
          <w:szCs w:val="22"/>
        </w:rPr>
        <w:t>4.32</w:t>
      </w:r>
      <w:r w:rsidRPr="008365AF">
        <w:rPr>
          <w:rFonts w:ascii="Times New Roman" w:hAnsi="Times New Roman"/>
          <w:i/>
          <w:sz w:val="22"/>
          <w:szCs w:val="22"/>
        </w:rPr>
        <w:t xml:space="preserve"> Coordinar con el Director de Informática de Gestión, para que se ejecute un diagnóstico relacionado con el uso del correo institucional en las direcciones regionales y, con base en los resultados, se tomen las medidas que permitan maximizar el recurso.</w:t>
      </w:r>
    </w:p>
    <w:p w:rsidR="00D1082B" w:rsidRPr="008365AF" w:rsidRDefault="00D1082B" w:rsidP="00D1082B">
      <w:pPr>
        <w:jc w:val="both"/>
        <w:rPr>
          <w:rFonts w:ascii="Times New Roman" w:hAnsi="Times New Roman"/>
        </w:rPr>
      </w:pPr>
    </w:p>
    <w:p w:rsidR="00D1082B" w:rsidRPr="008365AF" w:rsidRDefault="00D1082B" w:rsidP="00D1082B">
      <w:pPr>
        <w:jc w:val="both"/>
        <w:rPr>
          <w:rFonts w:ascii="Times New Roman" w:hAnsi="Times New Roman"/>
        </w:rPr>
      </w:pPr>
      <w:r w:rsidRPr="008365AF">
        <w:rPr>
          <w:rFonts w:ascii="Times New Roman" w:hAnsi="Times New Roman"/>
        </w:rPr>
        <w:t>El Ministro de Educación Pública emitió la Circula DM-044-12-13, en</w:t>
      </w:r>
      <w:r w:rsidR="00EC2ECC" w:rsidRPr="008365AF">
        <w:rPr>
          <w:rFonts w:ascii="Times New Roman" w:hAnsi="Times New Roman"/>
        </w:rPr>
        <w:t xml:space="preserve"> la </w:t>
      </w:r>
      <w:r w:rsidRPr="008365AF">
        <w:rPr>
          <w:rFonts w:ascii="Times New Roman" w:hAnsi="Times New Roman"/>
        </w:rPr>
        <w:t xml:space="preserve">cual indica lo siguiente: </w:t>
      </w:r>
    </w:p>
    <w:p w:rsidR="00D1082B" w:rsidRPr="008365AF" w:rsidRDefault="00D1082B" w:rsidP="00D1082B">
      <w:pPr>
        <w:jc w:val="both"/>
        <w:rPr>
          <w:rFonts w:ascii="Times New Roman" w:hAnsi="Times New Roman"/>
        </w:rPr>
      </w:pPr>
    </w:p>
    <w:p w:rsidR="00D1082B" w:rsidRPr="008365AF" w:rsidRDefault="00D1082B" w:rsidP="00D1082B">
      <w:pPr>
        <w:ind w:left="567"/>
        <w:jc w:val="both"/>
        <w:rPr>
          <w:rFonts w:ascii="Times New Roman" w:hAnsi="Times New Roman"/>
          <w:i/>
          <w:sz w:val="22"/>
          <w:szCs w:val="22"/>
        </w:rPr>
      </w:pPr>
      <w:r w:rsidRPr="008365AF">
        <w:rPr>
          <w:rFonts w:ascii="Times New Roman" w:hAnsi="Times New Roman"/>
          <w:i/>
          <w:sz w:val="22"/>
          <w:szCs w:val="22"/>
        </w:rPr>
        <w:t>…a partir de este momento todas las comunicaciones oficiales del MEP se estarán realizando por medio de los nuevos correos.</w:t>
      </w:r>
    </w:p>
    <w:p w:rsidR="00D1082B" w:rsidRPr="008365AF" w:rsidRDefault="00D1082B" w:rsidP="00D1082B">
      <w:pPr>
        <w:ind w:left="567"/>
        <w:jc w:val="both"/>
        <w:rPr>
          <w:rFonts w:ascii="Times New Roman" w:hAnsi="Times New Roman"/>
          <w:sz w:val="22"/>
          <w:szCs w:val="22"/>
        </w:rPr>
      </w:pPr>
      <w:r w:rsidRPr="008365AF">
        <w:rPr>
          <w:rFonts w:ascii="Times New Roman" w:hAnsi="Times New Roman"/>
          <w:i/>
          <w:sz w:val="22"/>
          <w:szCs w:val="22"/>
        </w:rPr>
        <w:t>Esto exige que a partir del 13 de diciembre, todas y todos estemos en capacidad de utilizar este nuevo correo, y que evitemos el uso de otras cuentas personales distintas a la institucional</w:t>
      </w:r>
      <w:r w:rsidRPr="008365AF">
        <w:rPr>
          <w:rFonts w:ascii="Times New Roman" w:hAnsi="Times New Roman"/>
          <w:sz w:val="22"/>
          <w:szCs w:val="22"/>
        </w:rPr>
        <w:t>.</w:t>
      </w:r>
    </w:p>
    <w:p w:rsidR="00D1082B" w:rsidRPr="008365AF" w:rsidRDefault="00D1082B" w:rsidP="00D1082B">
      <w:pPr>
        <w:jc w:val="both"/>
        <w:rPr>
          <w:rFonts w:ascii="Times New Roman" w:hAnsi="Times New Roman"/>
        </w:rPr>
      </w:pPr>
    </w:p>
    <w:p w:rsidR="00D1082B" w:rsidRPr="008365AF" w:rsidRDefault="00EC2ECC" w:rsidP="00D1082B">
      <w:pPr>
        <w:jc w:val="both"/>
        <w:rPr>
          <w:rFonts w:ascii="Times New Roman" w:hAnsi="Times New Roman"/>
        </w:rPr>
      </w:pPr>
      <w:r w:rsidRPr="008365AF">
        <w:rPr>
          <w:rFonts w:ascii="Times New Roman" w:hAnsi="Times New Roman"/>
        </w:rPr>
        <w:t>Aunado a lo</w:t>
      </w:r>
      <w:r w:rsidR="00D1082B" w:rsidRPr="008365AF">
        <w:rPr>
          <w:rFonts w:ascii="Times New Roman" w:hAnsi="Times New Roman"/>
        </w:rPr>
        <w:t xml:space="preserve"> anterior la Dirección de Gestión y Desarrollo Regional por medio de correo electrónico giró instrucciones a los Directores Regionales con el propósito que todos los funcionarios utilicen de forma obligatoria como medio oficial de comunicación el correo institucional del MEP. En junio del año 2014 mediante la página Web el MEP y la Dirección de Informática de Gestión y Recursos Humanos, se hace un llamado a las y los funcionarios a habilitar y actualizar sus cuentas de correo electrónico instituciones, para esto la DIG emitió el Manual de primer ingreso a la plataforma Office 365 correo @MEP. Se verificó que en las DRE el único medio electrónico oficial utilizado es el correo institucional, indican los Directores Regionales que si no es por este medio, no lo reciben, ni dan respuesta</w:t>
      </w:r>
      <w:r w:rsidR="00D407DD" w:rsidRPr="008365AF">
        <w:rPr>
          <w:rFonts w:ascii="Times New Roman" w:hAnsi="Times New Roman"/>
        </w:rPr>
        <w:t>.</w:t>
      </w:r>
    </w:p>
    <w:p w:rsidR="00D1082B" w:rsidRPr="008365AF" w:rsidRDefault="00D1082B" w:rsidP="00D54B9A">
      <w:pPr>
        <w:jc w:val="both"/>
        <w:rPr>
          <w:rFonts w:ascii="Times New Roman" w:hAnsi="Times New Roman"/>
        </w:rPr>
      </w:pPr>
    </w:p>
    <w:p w:rsidR="000757B6" w:rsidRPr="008365AF" w:rsidRDefault="00D1082B" w:rsidP="00D54B9A">
      <w:pPr>
        <w:jc w:val="both"/>
        <w:rPr>
          <w:rFonts w:ascii="Times New Roman" w:hAnsi="Times New Roman"/>
        </w:rPr>
      </w:pPr>
      <w:r w:rsidRPr="008365AF">
        <w:rPr>
          <w:rFonts w:ascii="Times New Roman" w:hAnsi="Times New Roman"/>
        </w:rPr>
        <w:t>En vista se corroboró la emisión de directrices y lineamientos al respecto la recomendación se encuentra cumplida.</w:t>
      </w:r>
      <w:r w:rsidR="000757B6" w:rsidRPr="008365AF">
        <w:rPr>
          <w:rFonts w:ascii="Times New Roman" w:hAnsi="Times New Roman"/>
        </w:rPr>
        <w:t xml:space="preserve">  </w:t>
      </w:r>
    </w:p>
    <w:p w:rsidR="000757B6" w:rsidRDefault="000757B6" w:rsidP="00D54B9A">
      <w:pPr>
        <w:jc w:val="both"/>
        <w:rPr>
          <w:rFonts w:ascii="Times New Roman" w:hAnsi="Times New Roman"/>
          <w:b/>
        </w:rPr>
      </w:pPr>
    </w:p>
    <w:p w:rsidR="008365AF" w:rsidRPr="008365AF" w:rsidRDefault="008365AF" w:rsidP="00D54B9A">
      <w:pPr>
        <w:jc w:val="both"/>
        <w:rPr>
          <w:rFonts w:ascii="Times New Roman" w:hAnsi="Times New Roman"/>
          <w:b/>
        </w:rPr>
      </w:pPr>
    </w:p>
    <w:p w:rsidR="00C92D75" w:rsidRPr="008365AF" w:rsidRDefault="00C92D75" w:rsidP="00C92D75">
      <w:pPr>
        <w:ind w:left="567"/>
        <w:jc w:val="both"/>
        <w:rPr>
          <w:rFonts w:ascii="Times New Roman" w:hAnsi="Times New Roman"/>
          <w:i/>
          <w:sz w:val="22"/>
          <w:szCs w:val="22"/>
        </w:rPr>
      </w:pPr>
      <w:r w:rsidRPr="008365AF">
        <w:rPr>
          <w:rFonts w:ascii="Times New Roman" w:hAnsi="Times New Roman"/>
          <w:b/>
          <w:i/>
          <w:sz w:val="22"/>
          <w:szCs w:val="22"/>
        </w:rPr>
        <w:lastRenderedPageBreak/>
        <w:t>4.33</w:t>
      </w:r>
      <w:r w:rsidRPr="008365AF">
        <w:rPr>
          <w:rFonts w:ascii="Times New Roman" w:hAnsi="Times New Roman"/>
          <w:i/>
          <w:sz w:val="22"/>
          <w:szCs w:val="22"/>
        </w:rPr>
        <w:t xml:space="preserve"> Emitir directrices y lineamientos a las direcciones regionales, en coordinación con la Dirección de Informática de Gestión, en materia de respaldos de la información, soporte y mantenimiento de los equipos, configuración de usuarios, accesos permitidos y almacenamiento de la información.</w:t>
      </w:r>
    </w:p>
    <w:p w:rsidR="00E34F8D" w:rsidRPr="008365AF" w:rsidRDefault="00E34F8D" w:rsidP="00E34F8D">
      <w:pPr>
        <w:jc w:val="both"/>
        <w:rPr>
          <w:rFonts w:ascii="Times New Roman" w:hAnsi="Times New Roman"/>
          <w:b/>
          <w:i/>
        </w:rPr>
      </w:pPr>
    </w:p>
    <w:p w:rsidR="00D1082B" w:rsidRPr="008365AF" w:rsidRDefault="00D1082B" w:rsidP="00D1082B">
      <w:pPr>
        <w:jc w:val="both"/>
        <w:rPr>
          <w:rFonts w:ascii="Times New Roman" w:hAnsi="Times New Roman"/>
        </w:rPr>
      </w:pPr>
      <w:r w:rsidRPr="008365AF">
        <w:rPr>
          <w:rFonts w:ascii="Times New Roman" w:hAnsi="Times New Roman"/>
        </w:rPr>
        <w:t>La Direcc</w:t>
      </w:r>
      <w:r w:rsidR="000777DB" w:rsidRPr="008365AF">
        <w:rPr>
          <w:rFonts w:ascii="Times New Roman" w:hAnsi="Times New Roman"/>
        </w:rPr>
        <w:t>ión de Informática de Gestión emitió</w:t>
      </w:r>
      <w:r w:rsidRPr="008365AF">
        <w:rPr>
          <w:rFonts w:ascii="Times New Roman" w:hAnsi="Times New Roman"/>
        </w:rPr>
        <w:t xml:space="preserve"> lineamientos y directrices a todas las instancias del MEP, en materia de respaldo de la informaci</w:t>
      </w:r>
      <w:r w:rsidR="006A27B8" w:rsidRPr="008365AF">
        <w:rPr>
          <w:rFonts w:ascii="Times New Roman" w:hAnsi="Times New Roman"/>
        </w:rPr>
        <w:t>ón, soporte, mantenimiento de los equipos, configuración de usuarios, acceso permitido y almacenamiento de la información por medio del Manual de lineamiento de uso de los recurs</w:t>
      </w:r>
      <w:r w:rsidR="000A4648" w:rsidRPr="008365AF">
        <w:rPr>
          <w:rFonts w:ascii="Times New Roman" w:hAnsi="Times New Roman"/>
        </w:rPr>
        <w:t>os informáticos institucionales,</w:t>
      </w:r>
      <w:r w:rsidR="000A4648" w:rsidRPr="008365AF">
        <w:rPr>
          <w:rFonts w:ascii="Times New Roman" w:eastAsia="SimSun" w:hAnsi="Times New Roman"/>
          <w:lang w:val="es-ES"/>
        </w:rPr>
        <w:t xml:space="preserve"> el Instructivo para uso del sistema GLPI usuario final, Manual de políticas del equipo de cómputo arrendado y el reporte de incidencias del usu</w:t>
      </w:r>
      <w:r w:rsidR="00863850" w:rsidRPr="008365AF">
        <w:rPr>
          <w:rFonts w:ascii="Times New Roman" w:eastAsia="SimSun" w:hAnsi="Times New Roman"/>
          <w:lang w:val="es-ES"/>
        </w:rPr>
        <w:t>ario final con equipo arrendado. Con estas acciones realizadas la recomendación se da por cumplida.</w:t>
      </w:r>
      <w:r w:rsidR="000A4648" w:rsidRPr="008365AF">
        <w:rPr>
          <w:rFonts w:ascii="Times New Roman" w:eastAsia="SimSun" w:hAnsi="Times New Roman"/>
          <w:lang w:val="es-ES"/>
        </w:rPr>
        <w:t xml:space="preserve">             </w:t>
      </w:r>
    </w:p>
    <w:p w:rsidR="00C92D75" w:rsidRPr="008365AF" w:rsidRDefault="00C92D75" w:rsidP="00D54B9A">
      <w:pPr>
        <w:jc w:val="both"/>
        <w:rPr>
          <w:rFonts w:ascii="Times New Roman" w:hAnsi="Times New Roman"/>
          <w:b/>
        </w:rPr>
      </w:pPr>
    </w:p>
    <w:p w:rsidR="00C92D75" w:rsidRPr="008365AF" w:rsidRDefault="00C92D75" w:rsidP="00C92D75">
      <w:pPr>
        <w:ind w:left="567"/>
        <w:jc w:val="both"/>
        <w:rPr>
          <w:rFonts w:ascii="Times New Roman" w:hAnsi="Times New Roman"/>
          <w:i/>
          <w:sz w:val="22"/>
          <w:szCs w:val="22"/>
        </w:rPr>
      </w:pPr>
      <w:r w:rsidRPr="008365AF">
        <w:rPr>
          <w:rFonts w:ascii="Times New Roman" w:hAnsi="Times New Roman"/>
          <w:b/>
          <w:i/>
          <w:sz w:val="22"/>
          <w:szCs w:val="22"/>
        </w:rPr>
        <w:t xml:space="preserve">4.34 </w:t>
      </w:r>
      <w:r w:rsidRPr="008365AF">
        <w:rPr>
          <w:rFonts w:ascii="Times New Roman" w:hAnsi="Times New Roman"/>
          <w:i/>
          <w:sz w:val="22"/>
          <w:szCs w:val="22"/>
        </w:rPr>
        <w:t>Advertir a los directores regionales sobre las implicaciones a que se ven expuestos en caso de consignar información dolosa, tanto en las solicitudes de viáticos como en la autorización de horas extras.</w:t>
      </w:r>
    </w:p>
    <w:p w:rsidR="00C92D75" w:rsidRPr="008365AF" w:rsidRDefault="00C92D75" w:rsidP="00D54B9A">
      <w:pPr>
        <w:jc w:val="both"/>
        <w:rPr>
          <w:rFonts w:ascii="Times New Roman" w:hAnsi="Times New Roman"/>
          <w:b/>
        </w:rPr>
      </w:pPr>
    </w:p>
    <w:p w:rsidR="000A4648" w:rsidRPr="008365AF" w:rsidRDefault="0058109E" w:rsidP="00D54B9A">
      <w:pPr>
        <w:jc w:val="both"/>
        <w:rPr>
          <w:rFonts w:ascii="Times New Roman" w:hAnsi="Times New Roman"/>
        </w:rPr>
      </w:pPr>
      <w:r w:rsidRPr="008365AF">
        <w:rPr>
          <w:rFonts w:ascii="Times New Roman" w:hAnsi="Times New Roman"/>
        </w:rPr>
        <w:t>Sobre este tema,</w:t>
      </w:r>
      <w:r w:rsidR="00863850" w:rsidRPr="008365AF">
        <w:rPr>
          <w:rFonts w:ascii="Times New Roman" w:hAnsi="Times New Roman"/>
        </w:rPr>
        <w:t xml:space="preserve"> el Director de Gestión y Desarrollo Regional nos</w:t>
      </w:r>
      <w:r w:rsidR="00505016" w:rsidRPr="008365AF">
        <w:rPr>
          <w:rFonts w:ascii="Times New Roman" w:hAnsi="Times New Roman"/>
        </w:rPr>
        <w:t xml:space="preserve"> refiere</w:t>
      </w:r>
      <w:r w:rsidR="00863850" w:rsidRPr="008365AF">
        <w:rPr>
          <w:rFonts w:ascii="Times New Roman" w:hAnsi="Times New Roman"/>
        </w:rPr>
        <w:t xml:space="preserve"> al respecto que la DGDR instruye en las reuniones mensuales de directores regionales las implicaciones de consignar información dolosa en los trámites de viáticos y horas extra</w:t>
      </w:r>
      <w:r w:rsidR="00D407DD" w:rsidRPr="008365AF">
        <w:rPr>
          <w:rFonts w:ascii="Times New Roman" w:hAnsi="Times New Roman"/>
        </w:rPr>
        <w:t>s</w:t>
      </w:r>
      <w:r w:rsidR="00505016" w:rsidRPr="008365AF">
        <w:rPr>
          <w:rFonts w:ascii="Times New Roman" w:hAnsi="Times New Roman"/>
        </w:rPr>
        <w:t>, lo que queda constando en las actas de</w:t>
      </w:r>
      <w:r w:rsidR="002D4399" w:rsidRPr="008365AF">
        <w:rPr>
          <w:rFonts w:ascii="Times New Roman" w:hAnsi="Times New Roman"/>
        </w:rPr>
        <w:t xml:space="preserve"> las reuniones</w:t>
      </w:r>
      <w:r w:rsidR="00863850" w:rsidRPr="008365AF">
        <w:rPr>
          <w:rFonts w:ascii="Times New Roman" w:hAnsi="Times New Roman"/>
        </w:rPr>
        <w:t>. Los Directores Regionales indican que están conscientes de las implicaciones a que se pueden ver expuestos en caso de consignar información dolosa en las solicitudes de viáticos como en la autorización de horas extra</w:t>
      </w:r>
      <w:r w:rsidR="00D407DD" w:rsidRPr="008365AF">
        <w:rPr>
          <w:rFonts w:ascii="Times New Roman" w:hAnsi="Times New Roman"/>
        </w:rPr>
        <w:t>s</w:t>
      </w:r>
      <w:r w:rsidR="00863850" w:rsidRPr="008365AF">
        <w:rPr>
          <w:rFonts w:ascii="Times New Roman" w:hAnsi="Times New Roman"/>
        </w:rPr>
        <w:t xml:space="preserve">, más que la información debe ir respaldada de una certificación de que los datos consignados son reales. De acuerdo con las gestiones realizadas por la DGDR y lo narrado por los Directores Regionales, se determina que la recomendación está cumplida.      </w:t>
      </w:r>
    </w:p>
    <w:p w:rsidR="008365AF" w:rsidRDefault="008365AF" w:rsidP="00C92D75">
      <w:pPr>
        <w:ind w:left="567"/>
        <w:jc w:val="both"/>
        <w:rPr>
          <w:rFonts w:ascii="Times New Roman" w:hAnsi="Times New Roman"/>
          <w:b/>
          <w:i/>
          <w:sz w:val="22"/>
          <w:szCs w:val="22"/>
        </w:rPr>
      </w:pPr>
    </w:p>
    <w:p w:rsidR="00C92D75" w:rsidRPr="008365AF" w:rsidRDefault="00C92D75" w:rsidP="00C92D75">
      <w:pPr>
        <w:ind w:left="567"/>
        <w:jc w:val="both"/>
        <w:rPr>
          <w:rFonts w:ascii="Times New Roman" w:hAnsi="Times New Roman"/>
          <w:i/>
          <w:sz w:val="22"/>
          <w:szCs w:val="22"/>
        </w:rPr>
      </w:pPr>
      <w:r w:rsidRPr="008365AF">
        <w:rPr>
          <w:rFonts w:ascii="Times New Roman" w:hAnsi="Times New Roman"/>
          <w:b/>
          <w:i/>
          <w:sz w:val="22"/>
          <w:szCs w:val="22"/>
        </w:rPr>
        <w:t xml:space="preserve">4.35 </w:t>
      </w:r>
      <w:r w:rsidRPr="008365AF">
        <w:rPr>
          <w:rFonts w:ascii="Times New Roman" w:hAnsi="Times New Roman"/>
          <w:i/>
          <w:sz w:val="22"/>
          <w:szCs w:val="22"/>
        </w:rPr>
        <w:t>Girar instrucciones a los directores regionales, para que implementen un formulario para el uso del vehículo, en donde se indique al menos los siguientes rubros; fecha y hora de salida y entrada, kilometraje de salida y de llegada, nombre y rúbrica del conductor, nombre de los acompañantes, lugares visitados, estado físico del vehículo, justificación de la gira, nombre y rúbrica del funcionario encargado del control, e información que se considere oportuna para el adecuado uso del bien.</w:t>
      </w:r>
    </w:p>
    <w:p w:rsidR="00C92D75" w:rsidRPr="008365AF" w:rsidRDefault="00C92D75" w:rsidP="00D54B9A">
      <w:pPr>
        <w:jc w:val="both"/>
        <w:rPr>
          <w:rFonts w:ascii="Times New Roman" w:hAnsi="Times New Roman"/>
          <w:b/>
        </w:rPr>
      </w:pPr>
    </w:p>
    <w:p w:rsidR="00863850" w:rsidRPr="008365AF" w:rsidRDefault="00072269" w:rsidP="00D54B9A">
      <w:pPr>
        <w:jc w:val="both"/>
        <w:rPr>
          <w:rFonts w:ascii="Times New Roman" w:hAnsi="Times New Roman"/>
        </w:rPr>
      </w:pPr>
      <w:r w:rsidRPr="008365AF">
        <w:rPr>
          <w:rFonts w:ascii="Times New Roman" w:hAnsi="Times New Roman"/>
        </w:rPr>
        <w:t>El Director de la DGDR comenta que enfatiza en las reuniones mensuales</w:t>
      </w:r>
      <w:r w:rsidR="00A231F7" w:rsidRPr="008365AF">
        <w:rPr>
          <w:rFonts w:ascii="Times New Roman" w:hAnsi="Times New Roman"/>
        </w:rPr>
        <w:t xml:space="preserve"> de Directores Regionales,</w:t>
      </w:r>
      <w:r w:rsidRPr="008365AF">
        <w:rPr>
          <w:rFonts w:ascii="Times New Roman" w:hAnsi="Times New Roman"/>
        </w:rPr>
        <w:t xml:space="preserve"> sobre</w:t>
      </w:r>
      <w:r w:rsidR="00A231F7" w:rsidRPr="008365AF">
        <w:rPr>
          <w:rFonts w:ascii="Times New Roman" w:hAnsi="Times New Roman"/>
        </w:rPr>
        <w:t xml:space="preserve"> la obligación que tienen de cumplir a cabalidad</w:t>
      </w:r>
      <w:r w:rsidRPr="008365AF">
        <w:rPr>
          <w:rFonts w:ascii="Times New Roman" w:hAnsi="Times New Roman"/>
        </w:rPr>
        <w:t xml:space="preserve"> los procedimientos y directrices establecidas por las diversas dependencias</w:t>
      </w:r>
      <w:r w:rsidR="00A231F7" w:rsidRPr="008365AF">
        <w:rPr>
          <w:rFonts w:ascii="Times New Roman" w:hAnsi="Times New Roman"/>
        </w:rPr>
        <w:t>,</w:t>
      </w:r>
      <w:r w:rsidRPr="008365AF">
        <w:rPr>
          <w:rFonts w:ascii="Times New Roman" w:hAnsi="Times New Roman"/>
        </w:rPr>
        <w:t xml:space="preserve"> en relación con el uso de vehículo, viático</w:t>
      </w:r>
      <w:r w:rsidR="00A231F7" w:rsidRPr="008365AF">
        <w:rPr>
          <w:rFonts w:ascii="Times New Roman" w:hAnsi="Times New Roman"/>
        </w:rPr>
        <w:t>s y horas extra</w:t>
      </w:r>
      <w:r w:rsidR="00E07762" w:rsidRPr="008365AF">
        <w:rPr>
          <w:rFonts w:ascii="Times New Roman" w:hAnsi="Times New Roman"/>
        </w:rPr>
        <w:t>s</w:t>
      </w:r>
      <w:r w:rsidRPr="008365AF">
        <w:rPr>
          <w:rFonts w:ascii="Times New Roman" w:hAnsi="Times New Roman"/>
        </w:rPr>
        <w:t>.</w:t>
      </w:r>
      <w:r w:rsidR="00A231F7" w:rsidRPr="008365AF">
        <w:rPr>
          <w:rFonts w:ascii="Times New Roman" w:hAnsi="Times New Roman"/>
        </w:rPr>
        <w:t xml:space="preserve"> Esta Auditoría Interna corroboró en 18 Direcciones Regionales</w:t>
      </w:r>
      <w:r w:rsidRPr="008365AF">
        <w:rPr>
          <w:rFonts w:ascii="Times New Roman" w:hAnsi="Times New Roman"/>
        </w:rPr>
        <w:t xml:space="preserve"> que utilizan un formulario para el uso del</w:t>
      </w:r>
      <w:r w:rsidR="00A231F7" w:rsidRPr="008365AF">
        <w:rPr>
          <w:rFonts w:ascii="Times New Roman" w:hAnsi="Times New Roman"/>
        </w:rPr>
        <w:t xml:space="preserve"> vehículo, en el cual constan</w:t>
      </w:r>
      <w:r w:rsidRPr="008365AF">
        <w:rPr>
          <w:rFonts w:ascii="Times New Roman" w:hAnsi="Times New Roman"/>
        </w:rPr>
        <w:t xml:space="preserve"> los </w:t>
      </w:r>
      <w:r w:rsidR="00A231F7" w:rsidRPr="008365AF">
        <w:rPr>
          <w:rFonts w:ascii="Times New Roman" w:hAnsi="Times New Roman"/>
        </w:rPr>
        <w:t>ítems e información</w:t>
      </w:r>
      <w:r w:rsidRPr="008365AF">
        <w:rPr>
          <w:rFonts w:ascii="Times New Roman" w:hAnsi="Times New Roman"/>
        </w:rPr>
        <w:t xml:space="preserve"> </w:t>
      </w:r>
      <w:r w:rsidR="00A231F7" w:rsidRPr="008365AF">
        <w:rPr>
          <w:rFonts w:ascii="Times New Roman" w:hAnsi="Times New Roman"/>
        </w:rPr>
        <w:t>mencionados en la recomendación, por tal razón la recomendación se encuentra cumplida.</w:t>
      </w:r>
      <w:r w:rsidRPr="008365AF">
        <w:rPr>
          <w:rFonts w:ascii="Times New Roman" w:hAnsi="Times New Roman"/>
        </w:rPr>
        <w:t xml:space="preserve">               </w:t>
      </w:r>
    </w:p>
    <w:p w:rsidR="008365AF" w:rsidRDefault="008365AF" w:rsidP="00C92D75">
      <w:pPr>
        <w:ind w:left="567"/>
        <w:jc w:val="both"/>
        <w:rPr>
          <w:rFonts w:ascii="Times New Roman" w:hAnsi="Times New Roman"/>
          <w:b/>
          <w:i/>
          <w:sz w:val="22"/>
          <w:szCs w:val="22"/>
        </w:rPr>
      </w:pPr>
    </w:p>
    <w:p w:rsidR="00C92D75" w:rsidRPr="008365AF" w:rsidRDefault="00C92D75" w:rsidP="00C92D75">
      <w:pPr>
        <w:ind w:left="567"/>
        <w:jc w:val="both"/>
        <w:rPr>
          <w:rFonts w:ascii="Times New Roman" w:hAnsi="Times New Roman"/>
          <w:i/>
          <w:sz w:val="22"/>
          <w:szCs w:val="22"/>
        </w:rPr>
      </w:pPr>
      <w:r w:rsidRPr="008365AF">
        <w:rPr>
          <w:rFonts w:ascii="Times New Roman" w:hAnsi="Times New Roman"/>
          <w:b/>
          <w:i/>
          <w:sz w:val="22"/>
          <w:szCs w:val="22"/>
        </w:rPr>
        <w:t>4.36</w:t>
      </w:r>
      <w:r w:rsidRPr="008365AF">
        <w:rPr>
          <w:rFonts w:ascii="Times New Roman" w:hAnsi="Times New Roman"/>
          <w:i/>
          <w:sz w:val="22"/>
          <w:szCs w:val="22"/>
        </w:rPr>
        <w:t xml:space="preserve"> Girar instrucciones a los directores regionales, para que implementen medidas de control y asignen un funcionario responsable para el registro, verificación de datos y vigilancia del uso adecuado del vehículo de la Dirección Regional, trámite de horas extras y de liquidaciones de viáticos, de manera que los datos consignados en los distintos formularios respondan a información fidedigna, veraz y que cuente con la documentación que los respalde.</w:t>
      </w:r>
    </w:p>
    <w:p w:rsidR="007A6481" w:rsidRPr="008365AF" w:rsidRDefault="007A6481" w:rsidP="00D54B9A">
      <w:pPr>
        <w:jc w:val="both"/>
        <w:rPr>
          <w:rFonts w:ascii="Times New Roman" w:hAnsi="Times New Roman"/>
          <w:b/>
        </w:rPr>
      </w:pPr>
    </w:p>
    <w:p w:rsidR="007A6481" w:rsidRPr="008365AF" w:rsidRDefault="007A6481" w:rsidP="00D54B9A">
      <w:pPr>
        <w:jc w:val="both"/>
        <w:rPr>
          <w:rFonts w:ascii="Times New Roman" w:hAnsi="Times New Roman"/>
        </w:rPr>
      </w:pPr>
      <w:r w:rsidRPr="008365AF">
        <w:rPr>
          <w:rFonts w:ascii="Times New Roman" w:hAnsi="Times New Roman"/>
        </w:rPr>
        <w:lastRenderedPageBreak/>
        <w:t xml:space="preserve">También sobre este tema, el Director de la DGDR, enfatiza en las reuniones mensuales sobre el cumplimiento a cabalidad de los procedimientos y directrices establecidas por las diversas dependencias en relación con el uso de vehículo. </w:t>
      </w:r>
    </w:p>
    <w:p w:rsidR="007A6481" w:rsidRPr="008365AF" w:rsidRDefault="007A6481" w:rsidP="00D54B9A">
      <w:pPr>
        <w:jc w:val="both"/>
        <w:rPr>
          <w:rFonts w:ascii="Times New Roman" w:hAnsi="Times New Roman"/>
        </w:rPr>
      </w:pPr>
    </w:p>
    <w:p w:rsidR="007545E2" w:rsidRPr="008365AF" w:rsidRDefault="007A6481" w:rsidP="00D54B9A">
      <w:pPr>
        <w:jc w:val="both"/>
        <w:rPr>
          <w:rFonts w:ascii="Times New Roman" w:hAnsi="Times New Roman"/>
        </w:rPr>
      </w:pPr>
      <w:r w:rsidRPr="008365AF">
        <w:rPr>
          <w:rFonts w:ascii="Times New Roman" w:hAnsi="Times New Roman"/>
        </w:rPr>
        <w:t>De la misma forma, los Directores Regionales responden que asignan esta labor de control, verificación de datos y vigilancia del uso adecuado del vehículo de la DRE, a la secretaria de la Dirección, y est</w:t>
      </w:r>
      <w:r w:rsidR="00A907D8" w:rsidRPr="008365AF">
        <w:rPr>
          <w:rFonts w:ascii="Times New Roman" w:hAnsi="Times New Roman"/>
        </w:rPr>
        <w:t>a</w:t>
      </w:r>
      <w:r w:rsidRPr="008365AF">
        <w:rPr>
          <w:rFonts w:ascii="Times New Roman" w:hAnsi="Times New Roman"/>
        </w:rPr>
        <w:t xml:space="preserve"> funcionari</w:t>
      </w:r>
      <w:r w:rsidR="00A907D8" w:rsidRPr="008365AF">
        <w:rPr>
          <w:rFonts w:ascii="Times New Roman" w:hAnsi="Times New Roman"/>
        </w:rPr>
        <w:t>a</w:t>
      </w:r>
      <w:r w:rsidRPr="008365AF">
        <w:rPr>
          <w:rFonts w:ascii="Times New Roman" w:hAnsi="Times New Roman"/>
        </w:rPr>
        <w:t xml:space="preserve"> constata que la información consignada en los formularios por el operador de equipo móvil, sea fidedigna, y cuente con la documentación</w:t>
      </w:r>
      <w:r w:rsidR="007545E2" w:rsidRPr="008365AF">
        <w:rPr>
          <w:rFonts w:ascii="Times New Roman" w:hAnsi="Times New Roman"/>
        </w:rPr>
        <w:t xml:space="preserve"> necesaria</w:t>
      </w:r>
      <w:r w:rsidRPr="008365AF">
        <w:rPr>
          <w:rFonts w:ascii="Times New Roman" w:hAnsi="Times New Roman"/>
        </w:rPr>
        <w:t xml:space="preserve"> que respalda</w:t>
      </w:r>
      <w:r w:rsidR="007545E2" w:rsidRPr="008365AF">
        <w:rPr>
          <w:rFonts w:ascii="Times New Roman" w:hAnsi="Times New Roman"/>
        </w:rPr>
        <w:t>rá</w:t>
      </w:r>
      <w:r w:rsidRPr="008365AF">
        <w:rPr>
          <w:rFonts w:ascii="Times New Roman" w:hAnsi="Times New Roman"/>
        </w:rPr>
        <w:t xml:space="preserve"> el pago</w:t>
      </w:r>
      <w:r w:rsidR="007545E2" w:rsidRPr="008365AF">
        <w:rPr>
          <w:rFonts w:ascii="Times New Roman" w:hAnsi="Times New Roman"/>
        </w:rPr>
        <w:t xml:space="preserve">. La información consignada en la boleta de uso del vehículo, y de viáticos se confronta con la información que brinda el </w:t>
      </w:r>
      <w:r w:rsidR="00C03480" w:rsidRPr="008365AF">
        <w:rPr>
          <w:rFonts w:ascii="Times New Roman" w:hAnsi="Times New Roman"/>
        </w:rPr>
        <w:t xml:space="preserve">NAVSAT </w:t>
      </w:r>
      <w:r w:rsidR="007545E2" w:rsidRPr="008365AF">
        <w:rPr>
          <w:rFonts w:ascii="Times New Roman" w:hAnsi="Times New Roman"/>
        </w:rPr>
        <w:t xml:space="preserve">instalado en el vehículo. </w:t>
      </w:r>
    </w:p>
    <w:p w:rsidR="007545E2" w:rsidRPr="008365AF" w:rsidRDefault="007545E2" w:rsidP="00D54B9A">
      <w:pPr>
        <w:jc w:val="both"/>
        <w:rPr>
          <w:rFonts w:ascii="Times New Roman" w:hAnsi="Times New Roman"/>
        </w:rPr>
      </w:pPr>
    </w:p>
    <w:p w:rsidR="007A6481" w:rsidRPr="008365AF" w:rsidRDefault="007545E2" w:rsidP="00D54B9A">
      <w:pPr>
        <w:jc w:val="both"/>
        <w:rPr>
          <w:rFonts w:ascii="Times New Roman" w:hAnsi="Times New Roman"/>
        </w:rPr>
      </w:pPr>
      <w:r w:rsidRPr="008365AF">
        <w:rPr>
          <w:rFonts w:ascii="Times New Roman" w:hAnsi="Times New Roman"/>
        </w:rPr>
        <w:t xml:space="preserve">De conformidad con los procedimientos implementados en las DRE para el registro, verificación de datos y vigilancia del uso adecuado del vehículo, la recomendación se encuentra cumplida. </w:t>
      </w:r>
    </w:p>
    <w:p w:rsidR="007A6481" w:rsidRPr="008365AF" w:rsidRDefault="007A6481" w:rsidP="00D54B9A">
      <w:pPr>
        <w:jc w:val="both"/>
        <w:rPr>
          <w:rFonts w:ascii="Times New Roman" w:hAnsi="Times New Roman"/>
          <w:b/>
        </w:rPr>
      </w:pPr>
    </w:p>
    <w:p w:rsidR="00C92D75" w:rsidRPr="008365AF" w:rsidRDefault="00C92D75" w:rsidP="00C92D75">
      <w:pPr>
        <w:ind w:left="567"/>
        <w:jc w:val="both"/>
        <w:rPr>
          <w:rFonts w:ascii="Times New Roman" w:hAnsi="Times New Roman"/>
          <w:i/>
          <w:sz w:val="22"/>
          <w:szCs w:val="22"/>
        </w:rPr>
      </w:pPr>
      <w:r w:rsidRPr="008365AF">
        <w:rPr>
          <w:rFonts w:ascii="Times New Roman" w:hAnsi="Times New Roman"/>
          <w:b/>
          <w:i/>
          <w:sz w:val="22"/>
          <w:szCs w:val="22"/>
        </w:rPr>
        <w:t>4.37</w:t>
      </w:r>
      <w:r w:rsidRPr="008365AF">
        <w:rPr>
          <w:rFonts w:ascii="Times New Roman" w:hAnsi="Times New Roman"/>
          <w:i/>
          <w:sz w:val="22"/>
          <w:szCs w:val="22"/>
        </w:rPr>
        <w:t xml:space="preserve"> Girar instrucciones a los directores regionales, sobre el uso del Sistema de Monitoreo Digital </w:t>
      </w:r>
      <w:proofErr w:type="spellStart"/>
      <w:r w:rsidRPr="008365AF">
        <w:rPr>
          <w:rFonts w:ascii="Times New Roman" w:hAnsi="Times New Roman"/>
          <w:i/>
          <w:sz w:val="22"/>
          <w:szCs w:val="22"/>
        </w:rPr>
        <w:t>Detektor</w:t>
      </w:r>
      <w:proofErr w:type="spellEnd"/>
      <w:r w:rsidRPr="008365AF">
        <w:rPr>
          <w:rFonts w:ascii="Times New Roman" w:hAnsi="Times New Roman"/>
          <w:i/>
          <w:sz w:val="22"/>
          <w:szCs w:val="22"/>
        </w:rPr>
        <w:t xml:space="preserve"> GPS, como mecanismo de verificación y vigilancia del uso adecuado de los vehículos asignados a las direcciones regionales y como respaldo de las solicitudes de tiempo extraordinario y liquidaciones de viáticos.</w:t>
      </w:r>
    </w:p>
    <w:p w:rsidR="00C92D75" w:rsidRPr="008365AF" w:rsidRDefault="00C92D75" w:rsidP="00D54B9A">
      <w:pPr>
        <w:jc w:val="both"/>
        <w:rPr>
          <w:rFonts w:ascii="Times New Roman" w:hAnsi="Times New Roman"/>
          <w:b/>
        </w:rPr>
      </w:pPr>
    </w:p>
    <w:p w:rsidR="007E7645" w:rsidRPr="008365AF" w:rsidRDefault="007E7645" w:rsidP="00D54B9A">
      <w:pPr>
        <w:jc w:val="both"/>
        <w:rPr>
          <w:rFonts w:ascii="Times New Roman" w:hAnsi="Times New Roman"/>
        </w:rPr>
      </w:pPr>
      <w:r w:rsidRPr="008365AF">
        <w:rPr>
          <w:rFonts w:ascii="Times New Roman" w:hAnsi="Times New Roman"/>
        </w:rPr>
        <w:t>Comentan los Directores Regional</w:t>
      </w:r>
      <w:r w:rsidR="00737028" w:rsidRPr="008365AF">
        <w:rPr>
          <w:rFonts w:ascii="Times New Roman" w:hAnsi="Times New Roman"/>
        </w:rPr>
        <w:t>es, que en el año 2016 no fue</w:t>
      </w:r>
      <w:r w:rsidRPr="008365AF">
        <w:rPr>
          <w:rFonts w:ascii="Times New Roman" w:hAnsi="Times New Roman"/>
        </w:rPr>
        <w:t xml:space="preserve"> posible ingresar directamente al </w:t>
      </w:r>
      <w:r w:rsidR="00C03480" w:rsidRPr="008365AF">
        <w:rPr>
          <w:rFonts w:ascii="Times New Roman" w:hAnsi="Times New Roman"/>
        </w:rPr>
        <w:t xml:space="preserve">NAVSAT </w:t>
      </w:r>
      <w:r w:rsidRPr="008365AF">
        <w:rPr>
          <w:rFonts w:ascii="Times New Roman" w:hAnsi="Times New Roman"/>
        </w:rPr>
        <w:t>por tal razón solicitan mensualmente al Departamento de Transportes la información sobre la unidades destacadas en cada una de las DRE, para verificar y respaldar la información de las solicitudes de tiempo extraordinario y liquidaciones de viáticos, por lo consiguiente la recomendación está cumplida</w:t>
      </w:r>
      <w:r w:rsidR="00737028" w:rsidRPr="008365AF">
        <w:rPr>
          <w:rFonts w:ascii="Times New Roman" w:hAnsi="Times New Roman"/>
        </w:rPr>
        <w:t xml:space="preserve"> mediante una medida alternativa</w:t>
      </w:r>
      <w:r w:rsidRPr="008365AF">
        <w:rPr>
          <w:rFonts w:ascii="Times New Roman" w:hAnsi="Times New Roman"/>
        </w:rPr>
        <w:t xml:space="preserve">.  </w:t>
      </w:r>
      <w:r w:rsidR="00737028" w:rsidRPr="008365AF">
        <w:rPr>
          <w:rFonts w:ascii="Times New Roman" w:hAnsi="Times New Roman"/>
        </w:rPr>
        <w:t>Sin embargo, se mantiene la necesidad del uso adecuado del sistema.</w:t>
      </w:r>
    </w:p>
    <w:p w:rsidR="008365AF" w:rsidRDefault="008365AF" w:rsidP="00C92D75">
      <w:pPr>
        <w:ind w:left="567"/>
        <w:jc w:val="both"/>
        <w:rPr>
          <w:rFonts w:ascii="Times New Roman" w:hAnsi="Times New Roman"/>
          <w:b/>
          <w:i/>
          <w:sz w:val="22"/>
          <w:szCs w:val="22"/>
        </w:rPr>
      </w:pPr>
    </w:p>
    <w:p w:rsidR="00C92D75" w:rsidRPr="008365AF" w:rsidRDefault="00C92D75" w:rsidP="00C92D75">
      <w:pPr>
        <w:ind w:left="567"/>
        <w:jc w:val="both"/>
        <w:rPr>
          <w:rFonts w:ascii="Times New Roman" w:hAnsi="Times New Roman"/>
          <w:i/>
          <w:sz w:val="22"/>
          <w:szCs w:val="22"/>
        </w:rPr>
      </w:pPr>
      <w:r w:rsidRPr="008365AF">
        <w:rPr>
          <w:rFonts w:ascii="Times New Roman" w:hAnsi="Times New Roman"/>
          <w:b/>
          <w:i/>
          <w:sz w:val="22"/>
          <w:szCs w:val="22"/>
        </w:rPr>
        <w:t>4.38</w:t>
      </w:r>
      <w:r w:rsidRPr="008365AF">
        <w:rPr>
          <w:rFonts w:ascii="Times New Roman" w:hAnsi="Times New Roman"/>
          <w:i/>
          <w:sz w:val="22"/>
          <w:szCs w:val="22"/>
        </w:rPr>
        <w:t xml:space="preserve"> Comunicar a los directores regionales que en caso de pagar más de 4 horas extras, a tiempo y medio, a los funcionarios, deben justificar por escrito la necesidad institucional ineludible, y la solicitud será autorizada por el respectivo Viceministro.</w:t>
      </w:r>
    </w:p>
    <w:p w:rsidR="00C92D75" w:rsidRPr="008365AF" w:rsidRDefault="00C92D75" w:rsidP="00D54B9A">
      <w:pPr>
        <w:jc w:val="both"/>
        <w:rPr>
          <w:rFonts w:ascii="Times New Roman" w:hAnsi="Times New Roman"/>
          <w:b/>
        </w:rPr>
      </w:pPr>
    </w:p>
    <w:p w:rsidR="00F669F6" w:rsidRPr="008365AF" w:rsidRDefault="000F622E" w:rsidP="00D54B9A">
      <w:pPr>
        <w:jc w:val="both"/>
        <w:rPr>
          <w:rFonts w:ascii="Times New Roman" w:hAnsi="Times New Roman"/>
        </w:rPr>
      </w:pPr>
      <w:r w:rsidRPr="008365AF">
        <w:rPr>
          <w:rFonts w:ascii="Times New Roman" w:hAnsi="Times New Roman"/>
        </w:rPr>
        <w:t>Respecto a</w:t>
      </w:r>
      <w:r w:rsidR="00EE2955" w:rsidRPr="008365AF">
        <w:rPr>
          <w:rFonts w:ascii="Times New Roman" w:hAnsi="Times New Roman"/>
        </w:rPr>
        <w:t xml:space="preserve"> esta recomendación, los Directores Regionales indican que en concordancia con una </w:t>
      </w:r>
      <w:r w:rsidRPr="008365AF">
        <w:rPr>
          <w:rFonts w:ascii="Times New Roman" w:hAnsi="Times New Roman"/>
        </w:rPr>
        <w:t>directriz emitida por el Viceministro Administrativ</w:t>
      </w:r>
      <w:r w:rsidR="00171783" w:rsidRPr="008365AF">
        <w:rPr>
          <w:rFonts w:ascii="Times New Roman" w:hAnsi="Times New Roman"/>
        </w:rPr>
        <w:t>o</w:t>
      </w:r>
      <w:r w:rsidR="00EE2955" w:rsidRPr="008365AF">
        <w:rPr>
          <w:rFonts w:ascii="Times New Roman" w:hAnsi="Times New Roman"/>
        </w:rPr>
        <w:t>,</w:t>
      </w:r>
      <w:r w:rsidR="00AA4D93" w:rsidRPr="008365AF">
        <w:rPr>
          <w:rFonts w:ascii="Times New Roman" w:hAnsi="Times New Roman"/>
        </w:rPr>
        <w:t xml:space="preserve"> no se pagarán más de 4 horas extras a ningún funcionario, únicamente</w:t>
      </w:r>
      <w:r w:rsidRPr="008365AF">
        <w:rPr>
          <w:rFonts w:ascii="Times New Roman" w:hAnsi="Times New Roman"/>
        </w:rPr>
        <w:t xml:space="preserve"> pueden dar</w:t>
      </w:r>
      <w:r w:rsidR="00EE2955" w:rsidRPr="008365AF">
        <w:rPr>
          <w:rFonts w:ascii="Times New Roman" w:hAnsi="Times New Roman"/>
        </w:rPr>
        <w:t xml:space="preserve"> el visto bueno para el pago de hasta 4 horas extras</w:t>
      </w:r>
      <w:r w:rsidRPr="008365AF">
        <w:rPr>
          <w:rFonts w:ascii="Times New Roman" w:hAnsi="Times New Roman"/>
        </w:rPr>
        <w:t xml:space="preserve">, </w:t>
      </w:r>
      <w:r w:rsidR="00F44665" w:rsidRPr="008365AF">
        <w:rPr>
          <w:rFonts w:ascii="Times New Roman" w:hAnsi="Times New Roman"/>
        </w:rPr>
        <w:t>más</w:t>
      </w:r>
      <w:r w:rsidRPr="008365AF">
        <w:rPr>
          <w:rFonts w:ascii="Times New Roman" w:hAnsi="Times New Roman"/>
        </w:rPr>
        <w:t xml:space="preserve"> de este tiempo no se pagará</w:t>
      </w:r>
      <w:r w:rsidR="00EE2955" w:rsidRPr="008365AF">
        <w:rPr>
          <w:rFonts w:ascii="Times New Roman" w:hAnsi="Times New Roman"/>
        </w:rPr>
        <w:t>. Dicha solicitud de tiempo extraordinario es firmada por el Director Regional, después de que la Jefatura del Depto. de Servicios Administrativos y Financieros haya</w:t>
      </w:r>
      <w:r w:rsidRPr="008365AF">
        <w:rPr>
          <w:rFonts w:ascii="Times New Roman" w:hAnsi="Times New Roman"/>
        </w:rPr>
        <w:t xml:space="preserve"> dado el visto bueno y</w:t>
      </w:r>
      <w:r w:rsidR="00EE2955" w:rsidRPr="008365AF">
        <w:rPr>
          <w:rFonts w:ascii="Times New Roman" w:hAnsi="Times New Roman"/>
        </w:rPr>
        <w:t xml:space="preserve"> corroborado los datos consignados en la sol</w:t>
      </w:r>
      <w:r w:rsidRPr="008365AF">
        <w:rPr>
          <w:rFonts w:ascii="Times New Roman" w:hAnsi="Times New Roman"/>
        </w:rPr>
        <w:t>icitud de tiempo extraordinario, cons</w:t>
      </w:r>
      <w:r w:rsidR="00737028" w:rsidRPr="008365AF">
        <w:rPr>
          <w:rFonts w:ascii="Times New Roman" w:hAnsi="Times New Roman"/>
        </w:rPr>
        <w:t xml:space="preserve">ecuentemente se establece que la deficiencia fue corregida con una medida alternativa, ya que </w:t>
      </w:r>
      <w:r w:rsidRPr="008365AF">
        <w:rPr>
          <w:rFonts w:ascii="Times New Roman" w:hAnsi="Times New Roman"/>
        </w:rPr>
        <w:t>en las Direcciones Regionales que se encuentran lejos del valle central en las cuales se demora de 4 a seis horas para llegar, se han valorado varias opciones para reconocer al chofer este tiempo laborado de más.</w:t>
      </w:r>
    </w:p>
    <w:p w:rsidR="00F669F6" w:rsidRDefault="00F669F6" w:rsidP="00D54B9A">
      <w:pPr>
        <w:jc w:val="both"/>
        <w:rPr>
          <w:rFonts w:ascii="Times New Roman" w:hAnsi="Times New Roman"/>
          <w:b/>
        </w:rPr>
      </w:pPr>
    </w:p>
    <w:p w:rsidR="00C92D75" w:rsidRPr="008365AF" w:rsidRDefault="00C92D75" w:rsidP="00C92D75">
      <w:pPr>
        <w:ind w:left="567"/>
        <w:jc w:val="both"/>
        <w:rPr>
          <w:rFonts w:ascii="Times New Roman" w:hAnsi="Times New Roman"/>
          <w:i/>
          <w:sz w:val="22"/>
          <w:szCs w:val="22"/>
        </w:rPr>
      </w:pPr>
      <w:r w:rsidRPr="008365AF">
        <w:rPr>
          <w:rFonts w:ascii="Times New Roman" w:hAnsi="Times New Roman"/>
          <w:b/>
          <w:i/>
          <w:sz w:val="22"/>
          <w:szCs w:val="22"/>
        </w:rPr>
        <w:t>4.39</w:t>
      </w:r>
      <w:r w:rsidRPr="008365AF">
        <w:rPr>
          <w:rFonts w:ascii="Times New Roman" w:hAnsi="Times New Roman"/>
          <w:i/>
          <w:sz w:val="22"/>
          <w:szCs w:val="22"/>
        </w:rPr>
        <w:t xml:space="preserve"> Advertir a los directores regionales para que los datos consignados en las bitácoras de asistencia de los operadores móviles de las direcciones regionales, responda a información real de las labores ejecutadas y que coincida con la información declarada en las solicitudes de tiempo extraordinario.</w:t>
      </w:r>
    </w:p>
    <w:p w:rsidR="00C92D75" w:rsidRPr="008365AF" w:rsidRDefault="00C92D75" w:rsidP="00D54B9A">
      <w:pPr>
        <w:jc w:val="both"/>
        <w:rPr>
          <w:rFonts w:ascii="Times New Roman" w:hAnsi="Times New Roman"/>
          <w:b/>
        </w:rPr>
      </w:pPr>
    </w:p>
    <w:p w:rsidR="00260CBA" w:rsidRPr="008365AF" w:rsidRDefault="00AA4D93" w:rsidP="00D54B9A">
      <w:pPr>
        <w:jc w:val="both"/>
        <w:rPr>
          <w:rFonts w:ascii="Times New Roman" w:hAnsi="Times New Roman"/>
        </w:rPr>
      </w:pPr>
      <w:r w:rsidRPr="008365AF">
        <w:rPr>
          <w:rFonts w:ascii="Times New Roman" w:hAnsi="Times New Roman"/>
        </w:rPr>
        <w:lastRenderedPageBreak/>
        <w:t>Igualmente, que en la recomendación 4-36, la DGDR instruye en las reuniones mensuales de directores regionales las implicaciones de consignar información dolosa</w:t>
      </w:r>
      <w:r w:rsidR="00260CBA" w:rsidRPr="008365AF">
        <w:rPr>
          <w:rFonts w:ascii="Times New Roman" w:hAnsi="Times New Roman"/>
        </w:rPr>
        <w:t xml:space="preserve"> en las bitácoras de asistencia de los operadores móviles de las DRE</w:t>
      </w:r>
      <w:r w:rsidRPr="008365AF">
        <w:rPr>
          <w:rFonts w:ascii="Times New Roman" w:hAnsi="Times New Roman"/>
        </w:rPr>
        <w:t xml:space="preserve">. </w:t>
      </w:r>
    </w:p>
    <w:p w:rsidR="00260CBA" w:rsidRPr="008365AF" w:rsidRDefault="00260CBA" w:rsidP="00D54B9A">
      <w:pPr>
        <w:jc w:val="both"/>
        <w:rPr>
          <w:rFonts w:ascii="Times New Roman" w:hAnsi="Times New Roman"/>
        </w:rPr>
      </w:pPr>
    </w:p>
    <w:p w:rsidR="00260CBA" w:rsidRPr="008365AF" w:rsidRDefault="00AA4D93" w:rsidP="00D54B9A">
      <w:pPr>
        <w:jc w:val="both"/>
        <w:rPr>
          <w:rFonts w:ascii="Times New Roman" w:hAnsi="Times New Roman"/>
        </w:rPr>
      </w:pPr>
      <w:r w:rsidRPr="008365AF">
        <w:rPr>
          <w:rFonts w:ascii="Times New Roman" w:hAnsi="Times New Roman"/>
        </w:rPr>
        <w:t>En entrevista</w:t>
      </w:r>
      <w:r w:rsidR="00737028" w:rsidRPr="008365AF">
        <w:rPr>
          <w:rFonts w:ascii="Times New Roman" w:hAnsi="Times New Roman"/>
        </w:rPr>
        <w:t xml:space="preserve"> efectuada a los</w:t>
      </w:r>
      <w:r w:rsidRPr="008365AF">
        <w:rPr>
          <w:rFonts w:ascii="Times New Roman" w:hAnsi="Times New Roman"/>
        </w:rPr>
        <w:t xml:space="preserve"> 18 Directores Regionales visitados</w:t>
      </w:r>
      <w:r w:rsidR="00260CBA" w:rsidRPr="008365AF">
        <w:rPr>
          <w:rFonts w:ascii="Times New Roman" w:hAnsi="Times New Roman"/>
        </w:rPr>
        <w:t>, estos</w:t>
      </w:r>
      <w:r w:rsidRPr="008365AF">
        <w:rPr>
          <w:rFonts w:ascii="Times New Roman" w:hAnsi="Times New Roman"/>
        </w:rPr>
        <w:t xml:space="preserve"> responden al respecto que los operadores móviles realizan la marca de ingreso de entrada y salida</w:t>
      </w:r>
      <w:r w:rsidR="00260CBA" w:rsidRPr="008365AF">
        <w:rPr>
          <w:rFonts w:ascii="Times New Roman" w:hAnsi="Times New Roman"/>
        </w:rPr>
        <w:t xml:space="preserve"> de labores</w:t>
      </w:r>
      <w:r w:rsidRPr="008365AF">
        <w:rPr>
          <w:rFonts w:ascii="Times New Roman" w:hAnsi="Times New Roman"/>
        </w:rPr>
        <w:t xml:space="preserve"> en el sistema de marca. Con respecto a los datos consignados en las bitácoras, se confrontan contra el informe del</w:t>
      </w:r>
      <w:r w:rsidR="00171783" w:rsidRPr="008365AF">
        <w:rPr>
          <w:rFonts w:ascii="Times New Roman" w:hAnsi="Times New Roman"/>
        </w:rPr>
        <w:t xml:space="preserve"> NAVSAT</w:t>
      </w:r>
      <w:r w:rsidRPr="008365AF">
        <w:rPr>
          <w:rFonts w:ascii="Times New Roman" w:hAnsi="Times New Roman"/>
        </w:rPr>
        <w:t>, y verificaciones mediante llamadas a los lugares en donde consignó que estuvo, todos estos datos deben de coincidir con los anotados en la información declarada e</w:t>
      </w:r>
      <w:r w:rsidR="00260CBA" w:rsidRPr="008365AF">
        <w:rPr>
          <w:rFonts w:ascii="Times New Roman" w:hAnsi="Times New Roman"/>
        </w:rPr>
        <w:t>n las solicitudes de asistencia, consiguientemente la recomendación está cumplida, sin embargo es im</w:t>
      </w:r>
      <w:r w:rsidR="002065F9" w:rsidRPr="008365AF">
        <w:rPr>
          <w:rFonts w:ascii="Times New Roman" w:hAnsi="Times New Roman"/>
        </w:rPr>
        <w:t xml:space="preserve">portante recalcar que los controles internos tienen que realizarse constantemente para evitar mal uso de los fondos públicos y si en algún momento se detectan deficiencias, tomar las medidas administrativas respectivas de lo contrario podrían ser acusados de </w:t>
      </w:r>
      <w:r w:rsidR="00423D74" w:rsidRPr="008365AF">
        <w:rPr>
          <w:rFonts w:ascii="Times New Roman" w:hAnsi="Times New Roman"/>
        </w:rPr>
        <w:t>coparticipes</w:t>
      </w:r>
      <w:r w:rsidR="002065F9" w:rsidRPr="008365AF">
        <w:rPr>
          <w:rFonts w:ascii="Times New Roman" w:hAnsi="Times New Roman"/>
        </w:rPr>
        <w:t xml:space="preserve"> del hecho.</w:t>
      </w:r>
    </w:p>
    <w:p w:rsidR="008365AF" w:rsidRDefault="008365AF" w:rsidP="00C92D75">
      <w:pPr>
        <w:ind w:left="567"/>
        <w:jc w:val="both"/>
        <w:rPr>
          <w:rFonts w:ascii="Times New Roman" w:hAnsi="Times New Roman"/>
          <w:b/>
          <w:i/>
          <w:sz w:val="22"/>
          <w:szCs w:val="22"/>
        </w:rPr>
      </w:pPr>
    </w:p>
    <w:p w:rsidR="00C92D75" w:rsidRPr="008365AF" w:rsidRDefault="00C92D75" w:rsidP="00C92D75">
      <w:pPr>
        <w:ind w:left="567"/>
        <w:jc w:val="both"/>
        <w:rPr>
          <w:rFonts w:ascii="Times New Roman" w:hAnsi="Times New Roman"/>
          <w:i/>
          <w:sz w:val="22"/>
          <w:szCs w:val="22"/>
        </w:rPr>
      </w:pPr>
      <w:r w:rsidRPr="008365AF">
        <w:rPr>
          <w:rFonts w:ascii="Times New Roman" w:hAnsi="Times New Roman"/>
          <w:b/>
          <w:i/>
          <w:sz w:val="22"/>
          <w:szCs w:val="22"/>
        </w:rPr>
        <w:t>4.40</w:t>
      </w:r>
      <w:r w:rsidRPr="008365AF">
        <w:rPr>
          <w:rFonts w:ascii="Times New Roman" w:hAnsi="Times New Roman"/>
          <w:i/>
          <w:sz w:val="22"/>
          <w:szCs w:val="22"/>
        </w:rPr>
        <w:t xml:space="preserve"> Instruir a los directores regionales, para que elaboren un diagnóstico de necesidades de capacitación del personal administrativo, administrativo-docente y docente, independientemente de lo que el IDP gestione y proceder con la confección de la programación anual. Además instaurar los controles y procedimientos que faciliten la administración y ejecución de los fondos relacionados con la partida presupuestaria destinada a capacitación.</w:t>
      </w:r>
    </w:p>
    <w:p w:rsidR="00C92D75" w:rsidRPr="008365AF" w:rsidRDefault="00C92D75" w:rsidP="00D54B9A">
      <w:pPr>
        <w:jc w:val="both"/>
        <w:rPr>
          <w:rFonts w:ascii="Times New Roman" w:hAnsi="Times New Roman"/>
          <w:b/>
        </w:rPr>
      </w:pPr>
    </w:p>
    <w:p w:rsidR="009F18C1" w:rsidRPr="008365AF" w:rsidRDefault="00592583" w:rsidP="00D54B9A">
      <w:pPr>
        <w:jc w:val="both"/>
        <w:rPr>
          <w:rFonts w:ascii="Times New Roman" w:hAnsi="Times New Roman"/>
        </w:rPr>
      </w:pPr>
      <w:r w:rsidRPr="008365AF">
        <w:rPr>
          <w:rFonts w:ascii="Times New Roman" w:hAnsi="Times New Roman"/>
        </w:rPr>
        <w:t xml:space="preserve">En el oficio </w:t>
      </w:r>
      <w:r w:rsidR="009E37C5" w:rsidRPr="008365AF">
        <w:rPr>
          <w:rFonts w:ascii="Times New Roman" w:hAnsi="Times New Roman"/>
        </w:rPr>
        <w:t xml:space="preserve">DVM-PICR-246-03-2016, </w:t>
      </w:r>
      <w:r w:rsidRPr="008365AF">
        <w:rPr>
          <w:rFonts w:ascii="Times New Roman" w:hAnsi="Times New Roman"/>
        </w:rPr>
        <w:t>el Viceministro</w:t>
      </w:r>
      <w:r w:rsidR="009E37C5" w:rsidRPr="008365AF">
        <w:rPr>
          <w:rFonts w:ascii="Times New Roman" w:hAnsi="Times New Roman"/>
        </w:rPr>
        <w:t xml:space="preserve"> de</w:t>
      </w:r>
      <w:r w:rsidRPr="008365AF">
        <w:rPr>
          <w:rFonts w:ascii="Times New Roman" w:hAnsi="Times New Roman"/>
        </w:rPr>
        <w:t xml:space="preserve"> Planificación informa sobre las acciones realizadas informe 47-13 en el cual indica que la DGDR coordinó con el Instituto de Desarrollo Profesional</w:t>
      </w:r>
      <w:r w:rsidR="009F18C1" w:rsidRPr="008365AF">
        <w:rPr>
          <w:rFonts w:ascii="Times New Roman" w:hAnsi="Times New Roman"/>
        </w:rPr>
        <w:t xml:space="preserve"> y se les brindó un</w:t>
      </w:r>
      <w:r w:rsidRPr="008365AF">
        <w:rPr>
          <w:rFonts w:ascii="Times New Roman" w:hAnsi="Times New Roman"/>
        </w:rPr>
        <w:t xml:space="preserve"> espacio en reuniones con</w:t>
      </w:r>
      <w:r w:rsidR="009F18C1" w:rsidRPr="008365AF">
        <w:rPr>
          <w:rFonts w:ascii="Times New Roman" w:hAnsi="Times New Roman"/>
        </w:rPr>
        <w:t xml:space="preserve"> los Directores Regionales con el objetivo de</w:t>
      </w:r>
      <w:r w:rsidRPr="008365AF">
        <w:rPr>
          <w:rFonts w:ascii="Times New Roman" w:hAnsi="Times New Roman"/>
        </w:rPr>
        <w:t xml:space="preserve"> ofrecer información en relación con los Procesos de formación Permanente (PFP)</w:t>
      </w:r>
      <w:r w:rsidR="009F18C1" w:rsidRPr="008365AF">
        <w:rPr>
          <w:rFonts w:ascii="Times New Roman" w:hAnsi="Times New Roman"/>
        </w:rPr>
        <w:t xml:space="preserve"> impartidos</w:t>
      </w:r>
      <w:r w:rsidRPr="008365AF">
        <w:rPr>
          <w:rFonts w:ascii="Times New Roman" w:hAnsi="Times New Roman"/>
        </w:rPr>
        <w:t>.</w:t>
      </w:r>
    </w:p>
    <w:p w:rsidR="009F18C1" w:rsidRPr="008365AF" w:rsidRDefault="009F18C1" w:rsidP="00D54B9A">
      <w:pPr>
        <w:jc w:val="both"/>
        <w:rPr>
          <w:rFonts w:ascii="Times New Roman" w:hAnsi="Times New Roman"/>
        </w:rPr>
      </w:pPr>
    </w:p>
    <w:p w:rsidR="009F18C1" w:rsidRPr="008365AF" w:rsidRDefault="009F18C1" w:rsidP="00D54B9A">
      <w:pPr>
        <w:jc w:val="both"/>
        <w:rPr>
          <w:rFonts w:ascii="Times New Roman" w:hAnsi="Times New Roman"/>
        </w:rPr>
      </w:pPr>
      <w:r w:rsidRPr="008365AF">
        <w:rPr>
          <w:rFonts w:ascii="Times New Roman" w:hAnsi="Times New Roman"/>
        </w:rPr>
        <w:t>Mediante entrevista a 18 Directores Regionales s</w:t>
      </w:r>
      <w:r w:rsidR="00592583" w:rsidRPr="008365AF">
        <w:rPr>
          <w:rFonts w:ascii="Times New Roman" w:hAnsi="Times New Roman"/>
        </w:rPr>
        <w:t>e c</w:t>
      </w:r>
      <w:r w:rsidRPr="008365AF">
        <w:rPr>
          <w:rFonts w:ascii="Times New Roman" w:hAnsi="Times New Roman"/>
        </w:rPr>
        <w:t>onfirmó que en las DRE</w:t>
      </w:r>
      <w:r w:rsidR="00592583" w:rsidRPr="008365AF">
        <w:rPr>
          <w:rFonts w:ascii="Times New Roman" w:hAnsi="Times New Roman"/>
        </w:rPr>
        <w:t xml:space="preserve"> elaboraron un diagnóstico de necesidades de capacitación del personal administrativo, administrativo-docente y docente</w:t>
      </w:r>
      <w:r w:rsidRPr="008365AF">
        <w:rPr>
          <w:rFonts w:ascii="Times New Roman" w:hAnsi="Times New Roman"/>
        </w:rPr>
        <w:t>, para los años 2016 y 2017</w:t>
      </w:r>
      <w:r w:rsidR="00592583" w:rsidRPr="008365AF">
        <w:rPr>
          <w:rFonts w:ascii="Times New Roman" w:hAnsi="Times New Roman"/>
        </w:rPr>
        <w:t>. De acuerdo con</w:t>
      </w:r>
      <w:r w:rsidRPr="008365AF">
        <w:rPr>
          <w:rFonts w:ascii="Times New Roman" w:hAnsi="Times New Roman"/>
        </w:rPr>
        <w:t xml:space="preserve"> el resultado de ese</w:t>
      </w:r>
      <w:r w:rsidR="00592583" w:rsidRPr="008365AF">
        <w:rPr>
          <w:rFonts w:ascii="Times New Roman" w:hAnsi="Times New Roman"/>
        </w:rPr>
        <w:t xml:space="preserve"> diagnóstico</w:t>
      </w:r>
      <w:r w:rsidRPr="008365AF">
        <w:rPr>
          <w:rFonts w:ascii="Times New Roman" w:hAnsi="Times New Roman"/>
        </w:rPr>
        <w:t>, realizaron</w:t>
      </w:r>
      <w:r w:rsidR="00592583" w:rsidRPr="008365AF">
        <w:rPr>
          <w:rFonts w:ascii="Times New Roman" w:hAnsi="Times New Roman"/>
        </w:rPr>
        <w:t xml:space="preserve"> la programación</w:t>
      </w:r>
      <w:r w:rsidRPr="008365AF">
        <w:rPr>
          <w:rFonts w:ascii="Times New Roman" w:hAnsi="Times New Roman"/>
        </w:rPr>
        <w:t xml:space="preserve"> de capacitaciones en el POA y se coordinó</w:t>
      </w:r>
      <w:r w:rsidR="00592583" w:rsidRPr="008365AF">
        <w:rPr>
          <w:rFonts w:ascii="Times New Roman" w:hAnsi="Times New Roman"/>
        </w:rPr>
        <w:t xml:space="preserve"> con el IDP</w:t>
      </w:r>
      <w:r w:rsidRPr="008365AF">
        <w:rPr>
          <w:rFonts w:ascii="Times New Roman" w:hAnsi="Times New Roman"/>
        </w:rPr>
        <w:t>,</w:t>
      </w:r>
      <w:r w:rsidR="00592583" w:rsidRPr="008365AF">
        <w:rPr>
          <w:rFonts w:ascii="Times New Roman" w:hAnsi="Times New Roman"/>
        </w:rPr>
        <w:t xml:space="preserve"> ente encargado de contratar los cursos</w:t>
      </w:r>
      <w:r w:rsidRPr="008365AF">
        <w:rPr>
          <w:rFonts w:ascii="Times New Roman" w:hAnsi="Times New Roman"/>
        </w:rPr>
        <w:t>, para que realice la logística pertinente</w:t>
      </w:r>
      <w:r w:rsidR="00592583" w:rsidRPr="008365AF">
        <w:rPr>
          <w:rFonts w:ascii="Times New Roman" w:hAnsi="Times New Roman"/>
        </w:rPr>
        <w:t>.</w:t>
      </w:r>
      <w:r w:rsidRPr="008365AF">
        <w:rPr>
          <w:rFonts w:ascii="Times New Roman" w:hAnsi="Times New Roman"/>
        </w:rPr>
        <w:t xml:space="preserve"> </w:t>
      </w:r>
    </w:p>
    <w:p w:rsidR="009F18C1" w:rsidRPr="008365AF" w:rsidRDefault="009F18C1" w:rsidP="00D54B9A">
      <w:pPr>
        <w:jc w:val="both"/>
        <w:rPr>
          <w:rFonts w:ascii="Times New Roman" w:hAnsi="Times New Roman"/>
        </w:rPr>
      </w:pPr>
    </w:p>
    <w:p w:rsidR="00592583" w:rsidRPr="008365AF" w:rsidRDefault="009F18C1" w:rsidP="00D54B9A">
      <w:pPr>
        <w:jc w:val="both"/>
        <w:rPr>
          <w:rFonts w:ascii="Times New Roman" w:hAnsi="Times New Roman"/>
        </w:rPr>
      </w:pPr>
      <w:r w:rsidRPr="008365AF">
        <w:rPr>
          <w:rFonts w:ascii="Times New Roman" w:hAnsi="Times New Roman"/>
        </w:rPr>
        <w:t>Con respecto a</w:t>
      </w:r>
      <w:r w:rsidR="00592583" w:rsidRPr="008365AF">
        <w:rPr>
          <w:rFonts w:ascii="Times New Roman" w:hAnsi="Times New Roman"/>
        </w:rPr>
        <w:t>l control de la administración y ejecución de los fondos relacionados con la partida presupuestaria destinada a capacitación</w:t>
      </w:r>
      <w:r w:rsidRPr="008365AF">
        <w:rPr>
          <w:rFonts w:ascii="Times New Roman" w:hAnsi="Times New Roman"/>
        </w:rPr>
        <w:t>, lo</w:t>
      </w:r>
      <w:r w:rsidR="00592583" w:rsidRPr="008365AF">
        <w:rPr>
          <w:rFonts w:ascii="Times New Roman" w:hAnsi="Times New Roman"/>
        </w:rPr>
        <w:t xml:space="preserve"> realiza</w:t>
      </w:r>
      <w:r w:rsidRPr="008365AF">
        <w:rPr>
          <w:rFonts w:ascii="Times New Roman" w:hAnsi="Times New Roman"/>
        </w:rPr>
        <w:t>n</w:t>
      </w:r>
      <w:r w:rsidR="00592583" w:rsidRPr="008365AF">
        <w:rPr>
          <w:rFonts w:ascii="Times New Roman" w:hAnsi="Times New Roman"/>
        </w:rPr>
        <w:t xml:space="preserve"> desde el control de programación y ejecución </w:t>
      </w:r>
      <w:r w:rsidRPr="008365AF">
        <w:rPr>
          <w:rFonts w:ascii="Times New Roman" w:hAnsi="Times New Roman"/>
        </w:rPr>
        <w:t>presupuestaria.</w:t>
      </w:r>
      <w:r w:rsidR="009E37C5" w:rsidRPr="008365AF">
        <w:rPr>
          <w:rFonts w:ascii="Times New Roman" w:hAnsi="Times New Roman"/>
        </w:rPr>
        <w:t xml:space="preserve"> </w:t>
      </w:r>
      <w:r w:rsidRPr="008365AF">
        <w:rPr>
          <w:rFonts w:ascii="Times New Roman" w:hAnsi="Times New Roman"/>
        </w:rPr>
        <w:t>De tales aseveraciones se determina que la recomendación se encuentra cumplida.</w:t>
      </w:r>
      <w:r w:rsidR="00592583" w:rsidRPr="008365AF">
        <w:rPr>
          <w:rFonts w:ascii="Times New Roman" w:hAnsi="Times New Roman"/>
        </w:rPr>
        <w:t xml:space="preserve">    </w:t>
      </w:r>
    </w:p>
    <w:p w:rsidR="00592583" w:rsidRPr="008365AF" w:rsidRDefault="00592583" w:rsidP="00D54B9A">
      <w:pPr>
        <w:jc w:val="both"/>
        <w:rPr>
          <w:rFonts w:ascii="Times New Roman" w:hAnsi="Times New Roman"/>
          <w:b/>
        </w:rPr>
      </w:pPr>
    </w:p>
    <w:p w:rsidR="00C92D75" w:rsidRPr="008365AF" w:rsidRDefault="00C92D75" w:rsidP="00C92D75">
      <w:pPr>
        <w:ind w:left="567"/>
        <w:jc w:val="both"/>
        <w:rPr>
          <w:rFonts w:ascii="Times New Roman" w:hAnsi="Times New Roman"/>
          <w:i/>
          <w:sz w:val="22"/>
          <w:szCs w:val="22"/>
        </w:rPr>
      </w:pPr>
      <w:r w:rsidRPr="008365AF">
        <w:rPr>
          <w:rFonts w:ascii="Times New Roman" w:hAnsi="Times New Roman"/>
          <w:b/>
          <w:i/>
          <w:sz w:val="22"/>
          <w:szCs w:val="22"/>
        </w:rPr>
        <w:t>4.41</w:t>
      </w:r>
      <w:r w:rsidRPr="008365AF">
        <w:rPr>
          <w:rFonts w:ascii="Times New Roman" w:hAnsi="Times New Roman"/>
          <w:i/>
          <w:sz w:val="22"/>
          <w:szCs w:val="22"/>
        </w:rPr>
        <w:t xml:space="preserve"> Girar instrucciones a las direcciones regionales, para que utilicen los formularios establecidos por el Departamento de Administración de Bienes, en relación con el registro, control y movimientos de activos, tanto para los funcionarios internos como a nivel de los circuitos.</w:t>
      </w:r>
    </w:p>
    <w:p w:rsidR="00C92D75" w:rsidRPr="008365AF" w:rsidRDefault="00C92D75" w:rsidP="00D54B9A">
      <w:pPr>
        <w:jc w:val="both"/>
        <w:rPr>
          <w:rFonts w:ascii="Times New Roman" w:hAnsi="Times New Roman"/>
          <w:b/>
        </w:rPr>
      </w:pPr>
    </w:p>
    <w:p w:rsidR="009F18C1" w:rsidRPr="008365AF" w:rsidRDefault="009F18C1" w:rsidP="00D54B9A">
      <w:pPr>
        <w:jc w:val="both"/>
        <w:rPr>
          <w:rFonts w:ascii="Times New Roman" w:hAnsi="Times New Roman"/>
        </w:rPr>
      </w:pPr>
      <w:r w:rsidRPr="008365AF">
        <w:rPr>
          <w:rFonts w:ascii="Times New Roman" w:hAnsi="Times New Roman"/>
        </w:rPr>
        <w:t xml:space="preserve">En todas las Direcciones Regionales y Oficinas de Supervisión visitadas, se observó que utilizan el formulario establecido por el Departamento de Administración de Bienes, para registrar los activos y controlar los movimientos de acuerdo a lo establecido en el procedimiento de recepción, asignación y control de activos y el Instructivo para el llenado </w:t>
      </w:r>
      <w:r w:rsidRPr="008365AF">
        <w:rPr>
          <w:rFonts w:ascii="Times New Roman" w:hAnsi="Times New Roman"/>
        </w:rPr>
        <w:lastRenderedPageBreak/>
        <w:t>del formulario para el control de activos. Dichos formularios son enviados al mencionado departamento para que estos actualicen el inventario en el Sistema para el control de activos (SICAMEP).</w:t>
      </w:r>
    </w:p>
    <w:p w:rsidR="00AD2BD6" w:rsidRPr="008365AF" w:rsidRDefault="00AD2BD6" w:rsidP="00D54B9A">
      <w:pPr>
        <w:jc w:val="both"/>
        <w:rPr>
          <w:rFonts w:ascii="Times New Roman" w:hAnsi="Times New Roman"/>
        </w:rPr>
      </w:pPr>
    </w:p>
    <w:p w:rsidR="009F18C1" w:rsidRPr="008365AF" w:rsidRDefault="00AD2BD6" w:rsidP="00D54B9A">
      <w:pPr>
        <w:jc w:val="both"/>
        <w:rPr>
          <w:rFonts w:ascii="Times New Roman" w:hAnsi="Times New Roman"/>
        </w:rPr>
      </w:pPr>
      <w:r w:rsidRPr="008365AF">
        <w:rPr>
          <w:rFonts w:ascii="Times New Roman" w:hAnsi="Times New Roman"/>
        </w:rPr>
        <w:t>L</w:t>
      </w:r>
      <w:r w:rsidR="009F18C1" w:rsidRPr="008365AF">
        <w:rPr>
          <w:rFonts w:ascii="Times New Roman" w:hAnsi="Times New Roman"/>
        </w:rPr>
        <w:t>a circular D.PROV-AB-001-</w:t>
      </w:r>
      <w:r w:rsidR="008A5919" w:rsidRPr="008365AF">
        <w:rPr>
          <w:rFonts w:ascii="Times New Roman" w:hAnsi="Times New Roman"/>
        </w:rPr>
        <w:t>2017, Implementación del Sistema para el Control de Activos del Ministerio de Educación Pública (SICAMEP), mediante el registro del inventario de bienes, asignados a cada uno de los funcionarios de las Direcciones Regionales de Educación</w:t>
      </w:r>
      <w:r w:rsidRPr="008365AF">
        <w:rPr>
          <w:rFonts w:ascii="Times New Roman" w:hAnsi="Times New Roman"/>
        </w:rPr>
        <w:t>,</w:t>
      </w:r>
      <w:r w:rsidR="008A5919" w:rsidRPr="008365AF">
        <w:rPr>
          <w:rFonts w:ascii="Times New Roman" w:hAnsi="Times New Roman"/>
        </w:rPr>
        <w:t xml:space="preserve"> indica</w:t>
      </w:r>
      <w:r w:rsidR="009F18C1" w:rsidRPr="008365AF">
        <w:rPr>
          <w:rFonts w:ascii="Times New Roman" w:hAnsi="Times New Roman"/>
        </w:rPr>
        <w:t xml:space="preserve"> lo siguiente:</w:t>
      </w:r>
    </w:p>
    <w:p w:rsidR="009F18C1" w:rsidRPr="008365AF" w:rsidRDefault="009F18C1" w:rsidP="00D54B9A">
      <w:pPr>
        <w:jc w:val="both"/>
        <w:rPr>
          <w:rFonts w:ascii="Times New Roman" w:hAnsi="Times New Roman"/>
        </w:rPr>
      </w:pPr>
    </w:p>
    <w:p w:rsidR="008A5919" w:rsidRPr="008365AF" w:rsidRDefault="009F18C1" w:rsidP="008A5919">
      <w:pPr>
        <w:ind w:left="567"/>
        <w:jc w:val="both"/>
        <w:rPr>
          <w:rFonts w:ascii="Times New Roman" w:hAnsi="Times New Roman"/>
          <w:i/>
          <w:sz w:val="22"/>
          <w:szCs w:val="22"/>
        </w:rPr>
      </w:pPr>
      <w:r w:rsidRPr="008365AF">
        <w:rPr>
          <w:rFonts w:ascii="Times New Roman" w:hAnsi="Times New Roman"/>
          <w:i/>
          <w:sz w:val="22"/>
          <w:szCs w:val="22"/>
        </w:rPr>
        <w:t xml:space="preserve">En virtud de lo anterior, todos los colaboradores de las Direcciones Regionales de Educación deben realizar el levantamiento del inventario y registro en el sistema SICAMEP, de todos los bienes patrimonio del MEP asignados para su uso y custodia, con fundamento en el Artículo 6, inciso a) del Reglamento para el Registro y Control de Bienes de la Administración Central, que establece: </w:t>
      </w:r>
    </w:p>
    <w:p w:rsidR="008A5919" w:rsidRPr="008365AF" w:rsidRDefault="008A5919" w:rsidP="008A5919">
      <w:pPr>
        <w:ind w:left="567"/>
        <w:jc w:val="both"/>
        <w:rPr>
          <w:rFonts w:ascii="Times New Roman" w:hAnsi="Times New Roman"/>
          <w:i/>
          <w:sz w:val="22"/>
          <w:szCs w:val="22"/>
        </w:rPr>
      </w:pPr>
    </w:p>
    <w:p w:rsidR="009F18C1" w:rsidRPr="008365AF" w:rsidRDefault="009F18C1" w:rsidP="008A5919">
      <w:pPr>
        <w:ind w:left="567"/>
        <w:jc w:val="both"/>
        <w:rPr>
          <w:rFonts w:ascii="Times New Roman" w:hAnsi="Times New Roman"/>
          <w:i/>
          <w:sz w:val="22"/>
          <w:szCs w:val="22"/>
        </w:rPr>
      </w:pPr>
      <w:r w:rsidRPr="008365AF">
        <w:rPr>
          <w:rFonts w:ascii="Times New Roman" w:hAnsi="Times New Roman"/>
          <w:i/>
          <w:sz w:val="22"/>
          <w:szCs w:val="22"/>
        </w:rPr>
        <w:t>"a) Con base en los inventarios actualizados, los jefes de oficina o dependencias harán entrega a sus empleados de los bienes que a cada uno confíen para su uso, servicio, administración o custodia, o que les suministre para el desarrollo de su trabajo, mediante inventarios individuales que los responsables deben firmar…”</w:t>
      </w:r>
    </w:p>
    <w:p w:rsidR="009F18C1" w:rsidRPr="008365AF" w:rsidRDefault="009F18C1" w:rsidP="008A5919">
      <w:pPr>
        <w:jc w:val="both"/>
        <w:rPr>
          <w:rFonts w:ascii="Times New Roman" w:hAnsi="Times New Roman"/>
          <w:b/>
          <w:sz w:val="22"/>
          <w:szCs w:val="22"/>
        </w:rPr>
      </w:pPr>
    </w:p>
    <w:p w:rsidR="008A5919" w:rsidRPr="008365AF" w:rsidRDefault="008A5919" w:rsidP="008A5919">
      <w:pPr>
        <w:jc w:val="both"/>
        <w:rPr>
          <w:rFonts w:ascii="Times New Roman" w:hAnsi="Times New Roman"/>
        </w:rPr>
      </w:pPr>
      <w:r w:rsidRPr="008365AF">
        <w:rPr>
          <w:rFonts w:ascii="Times New Roman" w:hAnsi="Times New Roman"/>
        </w:rPr>
        <w:t xml:space="preserve">Por ende, razonablemente la recomendación está cumplida. </w:t>
      </w:r>
    </w:p>
    <w:p w:rsidR="008A5919" w:rsidRDefault="008A5919" w:rsidP="008A5919">
      <w:pPr>
        <w:jc w:val="both"/>
        <w:rPr>
          <w:rFonts w:ascii="Times New Roman" w:hAnsi="Times New Roman"/>
          <w:b/>
        </w:rPr>
      </w:pPr>
    </w:p>
    <w:p w:rsidR="00C92D75" w:rsidRPr="008365AF" w:rsidRDefault="00C92D75" w:rsidP="00C92D75">
      <w:pPr>
        <w:ind w:left="567"/>
        <w:jc w:val="both"/>
        <w:rPr>
          <w:rFonts w:ascii="Times New Roman" w:hAnsi="Times New Roman"/>
          <w:i/>
        </w:rPr>
      </w:pPr>
      <w:r w:rsidRPr="008365AF">
        <w:rPr>
          <w:rFonts w:ascii="Times New Roman" w:hAnsi="Times New Roman"/>
          <w:b/>
          <w:i/>
          <w:sz w:val="22"/>
          <w:szCs w:val="22"/>
        </w:rPr>
        <w:t>4.42</w:t>
      </w:r>
      <w:r w:rsidRPr="008365AF">
        <w:rPr>
          <w:rFonts w:ascii="Times New Roman" w:hAnsi="Times New Roman"/>
          <w:i/>
          <w:sz w:val="22"/>
          <w:szCs w:val="22"/>
        </w:rPr>
        <w:t xml:space="preserve"> Girar las instrucciones a las direcciones regionales, para que procedan al levantamiento y verificación física del inventario de activos, incluyendo las oficinas de Supervisión; paralelamente solicitar al Departamento de Distribución y Almacenamiento de Bienes del MEP el listado de activos asignados, con el fin de conciliar las existencias y establecer listados que se apeguen a la realidad. En caso de mantener activos sin identificar, solicitar el plaqueo respectivo</w:t>
      </w:r>
      <w:r w:rsidRPr="008365AF">
        <w:rPr>
          <w:rFonts w:ascii="Times New Roman" w:hAnsi="Times New Roman"/>
          <w:i/>
        </w:rPr>
        <w:t>.</w:t>
      </w:r>
    </w:p>
    <w:p w:rsidR="00C92D75" w:rsidRPr="008365AF" w:rsidRDefault="00C92D75" w:rsidP="00D54B9A">
      <w:pPr>
        <w:jc w:val="both"/>
        <w:rPr>
          <w:rFonts w:ascii="Times New Roman" w:hAnsi="Times New Roman"/>
          <w:b/>
        </w:rPr>
      </w:pPr>
    </w:p>
    <w:p w:rsidR="006A2085" w:rsidRPr="008365AF" w:rsidRDefault="009E37C5" w:rsidP="00D54B9A">
      <w:pPr>
        <w:jc w:val="both"/>
        <w:rPr>
          <w:rFonts w:ascii="Times New Roman" w:hAnsi="Times New Roman"/>
        </w:rPr>
      </w:pPr>
      <w:r w:rsidRPr="008365AF">
        <w:rPr>
          <w:rFonts w:ascii="Times New Roman" w:hAnsi="Times New Roman"/>
        </w:rPr>
        <w:t xml:space="preserve">La </w:t>
      </w:r>
      <w:r w:rsidR="00F56B14" w:rsidRPr="008365AF">
        <w:rPr>
          <w:rFonts w:ascii="Times New Roman" w:hAnsi="Times New Roman"/>
        </w:rPr>
        <w:t xml:space="preserve">Dirección de </w:t>
      </w:r>
      <w:r w:rsidRPr="008365AF">
        <w:rPr>
          <w:rFonts w:ascii="Times New Roman" w:hAnsi="Times New Roman"/>
        </w:rPr>
        <w:t>G</w:t>
      </w:r>
      <w:r w:rsidR="00F56B14" w:rsidRPr="008365AF">
        <w:rPr>
          <w:rFonts w:ascii="Times New Roman" w:hAnsi="Times New Roman"/>
        </w:rPr>
        <w:t xml:space="preserve">estión de </w:t>
      </w:r>
      <w:r w:rsidRPr="008365AF">
        <w:rPr>
          <w:rFonts w:ascii="Times New Roman" w:hAnsi="Times New Roman"/>
        </w:rPr>
        <w:t>D</w:t>
      </w:r>
      <w:r w:rsidR="00F56B14" w:rsidRPr="008365AF">
        <w:rPr>
          <w:rFonts w:ascii="Times New Roman" w:hAnsi="Times New Roman"/>
        </w:rPr>
        <w:t xml:space="preserve">esarrollo </w:t>
      </w:r>
      <w:r w:rsidRPr="008365AF">
        <w:rPr>
          <w:rFonts w:ascii="Times New Roman" w:hAnsi="Times New Roman"/>
        </w:rPr>
        <w:t>R</w:t>
      </w:r>
      <w:r w:rsidR="00F56B14" w:rsidRPr="008365AF">
        <w:rPr>
          <w:rFonts w:ascii="Times New Roman" w:hAnsi="Times New Roman"/>
        </w:rPr>
        <w:t xml:space="preserve">egional, </w:t>
      </w:r>
      <w:r w:rsidRPr="008365AF">
        <w:rPr>
          <w:rFonts w:ascii="Times New Roman" w:hAnsi="Times New Roman"/>
        </w:rPr>
        <w:t>instó</w:t>
      </w:r>
      <w:r w:rsidR="008A5919" w:rsidRPr="008365AF">
        <w:rPr>
          <w:rFonts w:ascii="Times New Roman" w:hAnsi="Times New Roman"/>
        </w:rPr>
        <w:t xml:space="preserve"> por medio de oficio a los Directores Regionales a realizar los procedimientos estandarizados para el</w:t>
      </w:r>
      <w:r w:rsidR="006A2085" w:rsidRPr="008365AF">
        <w:rPr>
          <w:rFonts w:ascii="Times New Roman" w:hAnsi="Times New Roman"/>
        </w:rPr>
        <w:t xml:space="preserve"> levantamiento y</w:t>
      </w:r>
      <w:r w:rsidR="008A5919" w:rsidRPr="008365AF">
        <w:rPr>
          <w:rFonts w:ascii="Times New Roman" w:hAnsi="Times New Roman"/>
        </w:rPr>
        <w:t xml:space="preserve"> control de bienes que suministra la Dirección de Proveeduría a través de la imple</w:t>
      </w:r>
      <w:r w:rsidR="006A2085" w:rsidRPr="008365AF">
        <w:rPr>
          <w:rFonts w:ascii="Times New Roman" w:hAnsi="Times New Roman"/>
        </w:rPr>
        <w:t>mentación del Sistema (SICAMEP)</w:t>
      </w:r>
      <w:r w:rsidR="008A5919" w:rsidRPr="008365AF">
        <w:rPr>
          <w:rFonts w:ascii="Times New Roman" w:hAnsi="Times New Roman"/>
        </w:rPr>
        <w:t>.</w:t>
      </w:r>
    </w:p>
    <w:p w:rsidR="006A2085" w:rsidRPr="008365AF" w:rsidRDefault="006A2085" w:rsidP="00D54B9A">
      <w:pPr>
        <w:jc w:val="both"/>
        <w:rPr>
          <w:rFonts w:ascii="Times New Roman" w:hAnsi="Times New Roman"/>
        </w:rPr>
      </w:pPr>
    </w:p>
    <w:p w:rsidR="006A2085" w:rsidRPr="008365AF" w:rsidRDefault="008A5919" w:rsidP="00D54B9A">
      <w:pPr>
        <w:jc w:val="both"/>
        <w:rPr>
          <w:rFonts w:ascii="Times New Roman" w:hAnsi="Times New Roman"/>
        </w:rPr>
      </w:pPr>
      <w:r w:rsidRPr="008365AF">
        <w:rPr>
          <w:rFonts w:ascii="Times New Roman" w:hAnsi="Times New Roman"/>
        </w:rPr>
        <w:t xml:space="preserve">En la visita realizada se verificó que todas las DRE y </w:t>
      </w:r>
      <w:r w:rsidR="006A2085" w:rsidRPr="008365AF">
        <w:rPr>
          <w:rFonts w:ascii="Times New Roman" w:hAnsi="Times New Roman"/>
        </w:rPr>
        <w:t>Supervisiones</w:t>
      </w:r>
      <w:r w:rsidRPr="008365AF">
        <w:rPr>
          <w:rFonts w:ascii="Times New Roman" w:hAnsi="Times New Roman"/>
        </w:rPr>
        <w:t xml:space="preserve"> realizan</w:t>
      </w:r>
      <w:r w:rsidR="006A2085" w:rsidRPr="008365AF">
        <w:rPr>
          <w:rFonts w:ascii="Times New Roman" w:hAnsi="Times New Roman"/>
        </w:rPr>
        <w:t xml:space="preserve"> al menos</w:t>
      </w:r>
      <w:r w:rsidRPr="008365AF">
        <w:rPr>
          <w:rFonts w:ascii="Times New Roman" w:hAnsi="Times New Roman"/>
        </w:rPr>
        <w:t xml:space="preserve"> un inventario anual de los activos</w:t>
      </w:r>
      <w:r w:rsidR="006A2085" w:rsidRPr="008365AF">
        <w:rPr>
          <w:rFonts w:ascii="Times New Roman" w:hAnsi="Times New Roman"/>
        </w:rPr>
        <w:t>, el cual es remitido en los formularios establecidos a la Dirección de Proveeduría, la cual remite la lista de activos asignados a cada DRE y Supervisión, con el propósito que se concilie el inventario realizado contra la lista enviada. En el caso</w:t>
      </w:r>
      <w:r w:rsidRPr="008365AF">
        <w:rPr>
          <w:rFonts w:ascii="Times New Roman" w:hAnsi="Times New Roman"/>
        </w:rPr>
        <w:t xml:space="preserve"> que un activo no este identificado mediante una placa con un </w:t>
      </w:r>
      <w:r w:rsidR="006A2085" w:rsidRPr="008365AF">
        <w:rPr>
          <w:rFonts w:ascii="Times New Roman" w:hAnsi="Times New Roman"/>
        </w:rPr>
        <w:t>número</w:t>
      </w:r>
      <w:r w:rsidRPr="008365AF">
        <w:rPr>
          <w:rFonts w:ascii="Times New Roman" w:hAnsi="Times New Roman"/>
        </w:rPr>
        <w:t xml:space="preserve"> de activo del MEP, en las listas enviadas se indica, con e</w:t>
      </w:r>
      <w:r w:rsidR="006A2085" w:rsidRPr="008365AF">
        <w:rPr>
          <w:rFonts w:ascii="Times New Roman" w:hAnsi="Times New Roman"/>
        </w:rPr>
        <w:t>l propósito de que se le ponga placa y lo ingresan</w:t>
      </w:r>
      <w:r w:rsidRPr="008365AF">
        <w:rPr>
          <w:rFonts w:ascii="Times New Roman" w:hAnsi="Times New Roman"/>
        </w:rPr>
        <w:t xml:space="preserve"> al sistema. Con respecto a</w:t>
      </w:r>
      <w:r w:rsidR="006A2085" w:rsidRPr="008365AF">
        <w:rPr>
          <w:rFonts w:ascii="Times New Roman" w:hAnsi="Times New Roman"/>
        </w:rPr>
        <w:t xml:space="preserve"> </w:t>
      </w:r>
      <w:r w:rsidRPr="008365AF">
        <w:rPr>
          <w:rFonts w:ascii="Times New Roman" w:hAnsi="Times New Roman"/>
        </w:rPr>
        <w:t>l</w:t>
      </w:r>
      <w:r w:rsidR="006A2085" w:rsidRPr="008365AF">
        <w:rPr>
          <w:rFonts w:ascii="Times New Roman" w:hAnsi="Times New Roman"/>
        </w:rPr>
        <w:t>a lista</w:t>
      </w:r>
      <w:r w:rsidRPr="008365AF">
        <w:rPr>
          <w:rFonts w:ascii="Times New Roman" w:hAnsi="Times New Roman"/>
        </w:rPr>
        <w:t xml:space="preserve"> de activos asignados, actualmente cuando se le asignan activos a una DRE, el Depto. de Distribución y Almacenamiento de Bienes envía una lista de los activos que le fueron asignados con el propósito de que acudan a retirarlos.</w:t>
      </w:r>
    </w:p>
    <w:p w:rsidR="006A2085" w:rsidRPr="008365AF" w:rsidRDefault="006A2085" w:rsidP="00D54B9A">
      <w:pPr>
        <w:jc w:val="both"/>
        <w:rPr>
          <w:rFonts w:ascii="Times New Roman" w:hAnsi="Times New Roman"/>
        </w:rPr>
      </w:pPr>
    </w:p>
    <w:p w:rsidR="006A2085" w:rsidRPr="008365AF" w:rsidRDefault="006A2085" w:rsidP="00D54B9A">
      <w:pPr>
        <w:jc w:val="both"/>
        <w:rPr>
          <w:rFonts w:ascii="Times New Roman" w:hAnsi="Times New Roman"/>
        </w:rPr>
      </w:pPr>
      <w:r w:rsidRPr="008365AF">
        <w:rPr>
          <w:rFonts w:ascii="Times New Roman" w:hAnsi="Times New Roman"/>
        </w:rPr>
        <w:t>A partir de la emisión de la circular mencionada en la recomendación anterior, cada Dirección Regional y Supervisión debe ingresar o conciliar los activos, de ahí que con todo lo mencionado la recomendación fue cumplida.</w:t>
      </w:r>
    </w:p>
    <w:p w:rsidR="008A5919" w:rsidRPr="008365AF" w:rsidRDefault="008A5919" w:rsidP="00D54B9A">
      <w:pPr>
        <w:jc w:val="both"/>
        <w:rPr>
          <w:rFonts w:ascii="Times New Roman" w:hAnsi="Times New Roman"/>
        </w:rPr>
      </w:pPr>
      <w:r w:rsidRPr="008365AF">
        <w:rPr>
          <w:rFonts w:ascii="Times New Roman" w:hAnsi="Times New Roman"/>
        </w:rPr>
        <w:t xml:space="preserve">   </w:t>
      </w:r>
    </w:p>
    <w:p w:rsidR="00C92D75" w:rsidRPr="008365AF" w:rsidRDefault="00C92D75" w:rsidP="000C30EB">
      <w:pPr>
        <w:ind w:left="567"/>
        <w:jc w:val="both"/>
        <w:rPr>
          <w:rFonts w:ascii="Times New Roman" w:hAnsi="Times New Roman"/>
          <w:i/>
          <w:sz w:val="22"/>
          <w:szCs w:val="22"/>
        </w:rPr>
      </w:pPr>
      <w:r w:rsidRPr="008365AF">
        <w:rPr>
          <w:rFonts w:ascii="Times New Roman" w:hAnsi="Times New Roman"/>
          <w:b/>
          <w:i/>
          <w:sz w:val="22"/>
          <w:szCs w:val="22"/>
        </w:rPr>
        <w:lastRenderedPageBreak/>
        <w:t>4.43</w:t>
      </w:r>
      <w:r w:rsidRPr="008365AF">
        <w:rPr>
          <w:rFonts w:ascii="Times New Roman" w:hAnsi="Times New Roman"/>
          <w:i/>
          <w:sz w:val="22"/>
          <w:szCs w:val="22"/>
        </w:rPr>
        <w:t xml:space="preserve"> Solicitar a la Dirección de Recursos Humanos del MEP, un estudio de perfil de puesto del director regional para que responda a los requisitos y requerimientos del cargo que ocupa.  </w:t>
      </w:r>
    </w:p>
    <w:p w:rsidR="00C92D75" w:rsidRPr="008365AF" w:rsidRDefault="00C92D75" w:rsidP="00D54B9A">
      <w:pPr>
        <w:jc w:val="both"/>
        <w:rPr>
          <w:rFonts w:ascii="Times New Roman" w:hAnsi="Times New Roman"/>
          <w:b/>
        </w:rPr>
      </w:pPr>
    </w:p>
    <w:p w:rsidR="007F7B7D" w:rsidRPr="008365AF" w:rsidRDefault="007F7B7D" w:rsidP="00D54B9A">
      <w:pPr>
        <w:jc w:val="both"/>
        <w:rPr>
          <w:rFonts w:ascii="Times New Roman" w:hAnsi="Times New Roman"/>
        </w:rPr>
      </w:pPr>
      <w:r w:rsidRPr="008365AF">
        <w:rPr>
          <w:rFonts w:ascii="Times New Roman" w:hAnsi="Times New Roman"/>
        </w:rPr>
        <w:t>Inicialmente e</w:t>
      </w:r>
      <w:r w:rsidR="00095322" w:rsidRPr="008365AF">
        <w:rPr>
          <w:rFonts w:ascii="Times New Roman" w:hAnsi="Times New Roman"/>
        </w:rPr>
        <w:t>l Director de Gestión de Desarrollo Regional menciona en el oficio DGDR-0181-03-2016, que se coordinará con el Despacho Administrativo y las instancias correspondientes la posibilidad del cambio de perfil de Director Regional de Educación</w:t>
      </w:r>
      <w:r w:rsidR="00F44665" w:rsidRPr="008365AF">
        <w:rPr>
          <w:rFonts w:ascii="Times New Roman" w:hAnsi="Times New Roman"/>
        </w:rPr>
        <w:t xml:space="preserve">. </w:t>
      </w:r>
    </w:p>
    <w:p w:rsidR="007F7B7D" w:rsidRPr="008365AF" w:rsidRDefault="007F7B7D" w:rsidP="00D54B9A">
      <w:pPr>
        <w:jc w:val="both"/>
        <w:rPr>
          <w:rFonts w:ascii="Times New Roman" w:hAnsi="Times New Roman"/>
        </w:rPr>
      </w:pPr>
    </w:p>
    <w:p w:rsidR="008C149D" w:rsidRPr="008365AF" w:rsidRDefault="008C149D" w:rsidP="00D54B9A">
      <w:pPr>
        <w:jc w:val="both"/>
        <w:rPr>
          <w:rFonts w:ascii="Times New Roman" w:hAnsi="Times New Roman"/>
        </w:rPr>
      </w:pPr>
      <w:r w:rsidRPr="008365AF">
        <w:rPr>
          <w:rFonts w:ascii="Times New Roman" w:hAnsi="Times New Roman"/>
        </w:rPr>
        <w:t>Mediante el oficio DGDR-0411-04-2017 se presenta un avance de lo realizado para la implementación de las recomendaciones y en cuanto a esta se indica que se efectuó un estudio en 7 DRE, del cual se generó un documento “Principios de Gestión de las Direcciones R</w:t>
      </w:r>
      <w:r w:rsidR="00166EE4" w:rsidRPr="008365AF">
        <w:rPr>
          <w:rFonts w:ascii="Times New Roman" w:hAnsi="Times New Roman"/>
        </w:rPr>
        <w:t>egionales” donde se concluyen</w:t>
      </w:r>
      <w:r w:rsidRPr="008365AF">
        <w:rPr>
          <w:rFonts w:ascii="Times New Roman" w:hAnsi="Times New Roman"/>
        </w:rPr>
        <w:t xml:space="preserve"> aspectos importantes del Perfil y la Gestión del Director Regional de Educaci</w:t>
      </w:r>
      <w:r w:rsidR="007F7B7D" w:rsidRPr="008365AF">
        <w:rPr>
          <w:rFonts w:ascii="Times New Roman" w:hAnsi="Times New Roman"/>
        </w:rPr>
        <w:t>ón.</w:t>
      </w:r>
    </w:p>
    <w:p w:rsidR="007F75B7" w:rsidRPr="008365AF" w:rsidRDefault="007F75B7" w:rsidP="00D54B9A">
      <w:pPr>
        <w:jc w:val="both"/>
        <w:rPr>
          <w:rFonts w:ascii="Times New Roman" w:hAnsi="Times New Roman"/>
        </w:rPr>
      </w:pPr>
    </w:p>
    <w:p w:rsidR="007F75B7" w:rsidRPr="008365AF" w:rsidRDefault="007F75B7" w:rsidP="00D54B9A">
      <w:pPr>
        <w:jc w:val="both"/>
        <w:rPr>
          <w:rFonts w:ascii="Times New Roman" w:hAnsi="Times New Roman"/>
        </w:rPr>
      </w:pPr>
      <w:r w:rsidRPr="008365AF">
        <w:rPr>
          <w:rFonts w:ascii="Times New Roman" w:hAnsi="Times New Roman"/>
        </w:rPr>
        <w:t>En la página 20 de dicho documento se establece lo siguiente:</w:t>
      </w:r>
    </w:p>
    <w:p w:rsidR="007F75B7" w:rsidRPr="008365AF" w:rsidRDefault="007F75B7" w:rsidP="00D54B9A">
      <w:pPr>
        <w:jc w:val="both"/>
        <w:rPr>
          <w:rFonts w:ascii="Times New Roman" w:hAnsi="Times New Roman"/>
        </w:rPr>
      </w:pPr>
    </w:p>
    <w:p w:rsidR="007F75B7" w:rsidRPr="008365AF" w:rsidRDefault="007F75B7" w:rsidP="007F75B7">
      <w:pPr>
        <w:ind w:left="567"/>
        <w:jc w:val="both"/>
        <w:rPr>
          <w:rFonts w:ascii="Times New Roman" w:hAnsi="Times New Roman"/>
          <w:i/>
          <w:sz w:val="22"/>
          <w:szCs w:val="22"/>
        </w:rPr>
      </w:pPr>
      <w:r w:rsidRPr="008365AF">
        <w:rPr>
          <w:rFonts w:ascii="Times New Roman" w:hAnsi="Times New Roman"/>
          <w:i/>
          <w:sz w:val="22"/>
          <w:szCs w:val="22"/>
        </w:rPr>
        <w:t>(…)</w:t>
      </w:r>
    </w:p>
    <w:p w:rsidR="007F75B7" w:rsidRPr="008365AF" w:rsidRDefault="007F75B7" w:rsidP="007F75B7">
      <w:pPr>
        <w:ind w:left="567"/>
        <w:jc w:val="both"/>
        <w:rPr>
          <w:rFonts w:ascii="Times New Roman" w:hAnsi="Times New Roman"/>
          <w:b/>
          <w:i/>
          <w:sz w:val="22"/>
          <w:szCs w:val="22"/>
        </w:rPr>
      </w:pPr>
      <w:r w:rsidRPr="008365AF">
        <w:rPr>
          <w:rFonts w:ascii="Times New Roman" w:hAnsi="Times New Roman"/>
          <w:b/>
          <w:i/>
          <w:sz w:val="22"/>
          <w:szCs w:val="22"/>
        </w:rPr>
        <w:t>Perfil profesional y personal del Director(a) Regional de Educación</w:t>
      </w:r>
    </w:p>
    <w:p w:rsidR="007F75B7" w:rsidRPr="008365AF" w:rsidRDefault="007F75B7" w:rsidP="007F75B7">
      <w:pPr>
        <w:ind w:left="567"/>
        <w:jc w:val="both"/>
        <w:rPr>
          <w:rFonts w:ascii="Times New Roman" w:hAnsi="Times New Roman"/>
          <w:i/>
          <w:sz w:val="22"/>
          <w:szCs w:val="22"/>
        </w:rPr>
      </w:pPr>
    </w:p>
    <w:p w:rsidR="007F75B7" w:rsidRPr="008365AF" w:rsidRDefault="007F75B7" w:rsidP="007F75B7">
      <w:pPr>
        <w:ind w:left="567"/>
        <w:jc w:val="both"/>
        <w:rPr>
          <w:rFonts w:ascii="Times New Roman" w:hAnsi="Times New Roman"/>
          <w:i/>
          <w:sz w:val="22"/>
          <w:szCs w:val="22"/>
        </w:rPr>
      </w:pPr>
      <w:r w:rsidRPr="008365AF">
        <w:rPr>
          <w:rFonts w:ascii="Times New Roman" w:hAnsi="Times New Roman"/>
          <w:i/>
          <w:sz w:val="22"/>
          <w:szCs w:val="22"/>
        </w:rPr>
        <w:t>Todo planteamiento de perfil profesional y personal para ocupar el cargo de Director (a) Regional de Educación debe ser congruente con las características del escenario laboral, las funciones formalmente establecidas para el puesto y el rol que debe desempeñar dicho funcionario. Esta caracterización es fundamental para seleccionar el recurso humano idóneo y avanzar en la adecuada administración de la educación en las 27 Direcciones Regionales de Educación.</w:t>
      </w:r>
    </w:p>
    <w:p w:rsidR="007F75B7" w:rsidRPr="008365AF" w:rsidRDefault="007F75B7" w:rsidP="007F75B7">
      <w:pPr>
        <w:ind w:left="567"/>
        <w:jc w:val="both"/>
        <w:rPr>
          <w:rFonts w:ascii="Times New Roman" w:hAnsi="Times New Roman"/>
          <w:i/>
          <w:sz w:val="22"/>
          <w:szCs w:val="22"/>
        </w:rPr>
      </w:pPr>
    </w:p>
    <w:p w:rsidR="007F75B7" w:rsidRPr="008365AF" w:rsidRDefault="007F75B7" w:rsidP="007F75B7">
      <w:pPr>
        <w:ind w:left="567"/>
        <w:jc w:val="both"/>
        <w:rPr>
          <w:rFonts w:ascii="Times New Roman" w:hAnsi="Times New Roman"/>
          <w:i/>
          <w:sz w:val="22"/>
          <w:szCs w:val="22"/>
        </w:rPr>
      </w:pPr>
      <w:r w:rsidRPr="008365AF">
        <w:rPr>
          <w:rFonts w:ascii="Times New Roman" w:hAnsi="Times New Roman"/>
          <w:i/>
          <w:sz w:val="22"/>
          <w:szCs w:val="22"/>
        </w:rPr>
        <w:t>El proceso de investigación desarrollado para elaborar este documento, aplicado en las seis Direcciones Regionales de Educación seleccionadas para tal fin, permitió definir los elementos constituyentes de dicho perfil profesional y personal…</w:t>
      </w:r>
    </w:p>
    <w:p w:rsidR="007F7B7D" w:rsidRPr="008365AF" w:rsidRDefault="007F7B7D" w:rsidP="00D54B9A">
      <w:pPr>
        <w:jc w:val="both"/>
        <w:rPr>
          <w:rFonts w:ascii="Times New Roman" w:hAnsi="Times New Roman"/>
        </w:rPr>
      </w:pPr>
    </w:p>
    <w:p w:rsidR="007F75B7" w:rsidRPr="008365AF" w:rsidRDefault="007F75B7" w:rsidP="00D54B9A">
      <w:pPr>
        <w:jc w:val="both"/>
        <w:rPr>
          <w:rFonts w:ascii="Times New Roman" w:hAnsi="Times New Roman"/>
        </w:rPr>
      </w:pPr>
      <w:r w:rsidRPr="008365AF">
        <w:rPr>
          <w:rFonts w:ascii="Times New Roman" w:hAnsi="Times New Roman"/>
        </w:rPr>
        <w:t>Además en consideraciones finales, página 59 del referido documento concluye:</w:t>
      </w:r>
    </w:p>
    <w:p w:rsidR="007F75B7" w:rsidRPr="008365AF" w:rsidRDefault="007F75B7" w:rsidP="00D54B9A">
      <w:pPr>
        <w:jc w:val="both"/>
        <w:rPr>
          <w:rFonts w:ascii="Times New Roman" w:hAnsi="Times New Roman"/>
        </w:rPr>
      </w:pPr>
    </w:p>
    <w:p w:rsidR="007F75B7" w:rsidRPr="008365AF" w:rsidRDefault="007F75B7" w:rsidP="007F75B7">
      <w:pPr>
        <w:ind w:left="567"/>
        <w:jc w:val="both"/>
        <w:rPr>
          <w:rFonts w:ascii="Times New Roman" w:hAnsi="Times New Roman"/>
          <w:i/>
          <w:sz w:val="22"/>
          <w:szCs w:val="22"/>
        </w:rPr>
      </w:pPr>
      <w:r w:rsidRPr="008365AF">
        <w:rPr>
          <w:rFonts w:ascii="Times New Roman" w:hAnsi="Times New Roman"/>
          <w:i/>
          <w:sz w:val="22"/>
          <w:szCs w:val="22"/>
        </w:rPr>
        <w:t>•Los desafíos educativos de la actualidad y la dinámica de cambio social obligan a repensar el perfil del Director y la Directora Regional en concordancia con los ideales políticos que delimitan el proyecto educativo costarricense. Sin duda, esta redefinición de habilidades, conocimientos y actitudes propiciará mayor firmeza y consistencia en la gestión pública y en el desarrollo educativo.</w:t>
      </w:r>
    </w:p>
    <w:p w:rsidR="007F75B7" w:rsidRPr="008365AF" w:rsidRDefault="007F75B7" w:rsidP="00D54B9A">
      <w:pPr>
        <w:jc w:val="both"/>
        <w:rPr>
          <w:rFonts w:ascii="Times New Roman" w:hAnsi="Times New Roman"/>
          <w:sz w:val="22"/>
          <w:szCs w:val="22"/>
        </w:rPr>
      </w:pPr>
    </w:p>
    <w:p w:rsidR="00B866EF" w:rsidRPr="008365AF" w:rsidRDefault="00B866EF" w:rsidP="00B866EF">
      <w:pPr>
        <w:ind w:left="567"/>
        <w:jc w:val="both"/>
        <w:rPr>
          <w:rFonts w:ascii="Times New Roman" w:hAnsi="Times New Roman"/>
          <w:i/>
          <w:sz w:val="22"/>
          <w:szCs w:val="22"/>
        </w:rPr>
      </w:pPr>
      <w:r w:rsidRPr="008365AF">
        <w:rPr>
          <w:rFonts w:ascii="Times New Roman" w:hAnsi="Times New Roman"/>
          <w:i/>
          <w:sz w:val="22"/>
          <w:szCs w:val="22"/>
        </w:rPr>
        <w:t>•En cuanto a los campos de acción, sin bien es cierto la DRE cuenta con funcionarios especializados, en lo pedagógico, en lo administrativo y en el área legal, el o la directora (a) Regional de Educación tendrá la responsabilidad del desempeño organizacional y del cabal cumplimiento de todas sus dependencias para la adecuada prestación del servicio, el cumplimiento de la política educativa vigente, el fortalecimiento de la gestión de los centros educativos y la promoción del desarrollo educativo regional.</w:t>
      </w:r>
    </w:p>
    <w:p w:rsidR="00B866EF" w:rsidRPr="008365AF" w:rsidRDefault="00B866EF" w:rsidP="00D54B9A">
      <w:pPr>
        <w:jc w:val="both"/>
        <w:rPr>
          <w:rFonts w:ascii="Times New Roman" w:hAnsi="Times New Roman"/>
        </w:rPr>
      </w:pPr>
    </w:p>
    <w:p w:rsidR="007F7B7D" w:rsidRPr="008365AF" w:rsidRDefault="007F75B7" w:rsidP="00D54B9A">
      <w:pPr>
        <w:jc w:val="both"/>
        <w:rPr>
          <w:rFonts w:ascii="Times New Roman" w:hAnsi="Times New Roman"/>
        </w:rPr>
      </w:pPr>
      <w:r w:rsidRPr="008365AF">
        <w:rPr>
          <w:rFonts w:ascii="Times New Roman" w:hAnsi="Times New Roman"/>
        </w:rPr>
        <w:t>D</w:t>
      </w:r>
      <w:r w:rsidR="00B866EF" w:rsidRPr="008365AF">
        <w:rPr>
          <w:rFonts w:ascii="Times New Roman" w:hAnsi="Times New Roman"/>
        </w:rPr>
        <w:t>e lo anteriormente comentado se deduce</w:t>
      </w:r>
      <w:r w:rsidRPr="008365AF">
        <w:rPr>
          <w:rFonts w:ascii="Times New Roman" w:hAnsi="Times New Roman"/>
        </w:rPr>
        <w:t xml:space="preserve"> que dicha recomendación está</w:t>
      </w:r>
      <w:r w:rsidR="004A5C41" w:rsidRPr="008365AF">
        <w:rPr>
          <w:rFonts w:ascii="Times New Roman" w:hAnsi="Times New Roman"/>
        </w:rPr>
        <w:t xml:space="preserve"> cumplida</w:t>
      </w:r>
      <w:r w:rsidRPr="008365AF">
        <w:rPr>
          <w:rFonts w:ascii="Times New Roman" w:hAnsi="Times New Roman"/>
        </w:rPr>
        <w:t>, sin emb</w:t>
      </w:r>
      <w:r w:rsidR="00B866EF" w:rsidRPr="008365AF">
        <w:rPr>
          <w:rFonts w:ascii="Times New Roman" w:hAnsi="Times New Roman"/>
        </w:rPr>
        <w:t xml:space="preserve">argo es importante recalcar que los resultados del estudio tienen que irse implementando conforme </w:t>
      </w:r>
      <w:r w:rsidR="00E42664" w:rsidRPr="008365AF">
        <w:rPr>
          <w:rFonts w:ascii="Times New Roman" w:hAnsi="Times New Roman"/>
        </w:rPr>
        <w:t xml:space="preserve">las plazas de </w:t>
      </w:r>
      <w:r w:rsidR="00B866EF" w:rsidRPr="008365AF">
        <w:rPr>
          <w:rFonts w:ascii="Times New Roman" w:hAnsi="Times New Roman"/>
        </w:rPr>
        <w:t xml:space="preserve"> Director</w:t>
      </w:r>
      <w:r w:rsidR="00E42664" w:rsidRPr="008365AF">
        <w:rPr>
          <w:rFonts w:ascii="Times New Roman" w:hAnsi="Times New Roman"/>
        </w:rPr>
        <w:t xml:space="preserve"> </w:t>
      </w:r>
      <w:r w:rsidR="00B866EF" w:rsidRPr="008365AF">
        <w:rPr>
          <w:rFonts w:ascii="Times New Roman" w:hAnsi="Times New Roman"/>
        </w:rPr>
        <w:t xml:space="preserve"> Regional</w:t>
      </w:r>
      <w:r w:rsidR="00E42664" w:rsidRPr="008365AF">
        <w:rPr>
          <w:rFonts w:ascii="Times New Roman" w:hAnsi="Times New Roman"/>
        </w:rPr>
        <w:t xml:space="preserve"> </w:t>
      </w:r>
      <w:r w:rsidR="00B866EF" w:rsidRPr="008365AF">
        <w:rPr>
          <w:rFonts w:ascii="Times New Roman" w:hAnsi="Times New Roman"/>
        </w:rPr>
        <w:t xml:space="preserve"> de Educación </w:t>
      </w:r>
      <w:r w:rsidR="00E42664" w:rsidRPr="008365AF">
        <w:rPr>
          <w:rFonts w:ascii="Times New Roman" w:hAnsi="Times New Roman"/>
        </w:rPr>
        <w:t xml:space="preserve">queden vacantes </w:t>
      </w:r>
    </w:p>
    <w:p w:rsidR="008A5919" w:rsidRPr="008365AF" w:rsidRDefault="008A5919" w:rsidP="00D54B9A">
      <w:pPr>
        <w:jc w:val="both"/>
        <w:rPr>
          <w:rFonts w:ascii="Times New Roman" w:hAnsi="Times New Roman"/>
          <w:b/>
        </w:rPr>
      </w:pPr>
    </w:p>
    <w:p w:rsidR="000C30EB" w:rsidRPr="008365AF" w:rsidRDefault="005A308C" w:rsidP="000C30EB">
      <w:pPr>
        <w:ind w:left="567"/>
        <w:jc w:val="both"/>
        <w:rPr>
          <w:rFonts w:ascii="Times New Roman" w:hAnsi="Times New Roman"/>
          <w:b/>
          <w:sz w:val="22"/>
          <w:szCs w:val="22"/>
        </w:rPr>
      </w:pPr>
      <w:r w:rsidRPr="008365AF">
        <w:rPr>
          <w:rFonts w:ascii="Times New Roman" w:hAnsi="Times New Roman"/>
          <w:b/>
          <w:sz w:val="22"/>
          <w:szCs w:val="22"/>
        </w:rPr>
        <w:lastRenderedPageBreak/>
        <w:t>Al</w:t>
      </w:r>
      <w:r w:rsidR="000C30EB" w:rsidRPr="008365AF">
        <w:rPr>
          <w:rFonts w:ascii="Times New Roman" w:hAnsi="Times New Roman"/>
          <w:b/>
          <w:sz w:val="22"/>
          <w:szCs w:val="22"/>
        </w:rPr>
        <w:t xml:space="preserve"> Vicemi</w:t>
      </w:r>
      <w:r w:rsidRPr="008365AF">
        <w:rPr>
          <w:rFonts w:ascii="Times New Roman" w:hAnsi="Times New Roman"/>
          <w:b/>
          <w:sz w:val="22"/>
          <w:szCs w:val="22"/>
        </w:rPr>
        <w:t>nistro</w:t>
      </w:r>
      <w:r w:rsidR="000C30EB" w:rsidRPr="008365AF">
        <w:rPr>
          <w:rFonts w:ascii="Times New Roman" w:hAnsi="Times New Roman"/>
          <w:b/>
          <w:sz w:val="22"/>
          <w:szCs w:val="22"/>
        </w:rPr>
        <w:t xml:space="preserve"> de Planificación Institucional y Coordinación Regional y Director de Informática de Gestión.</w:t>
      </w:r>
    </w:p>
    <w:p w:rsidR="000C30EB" w:rsidRPr="008365AF" w:rsidRDefault="000C30EB" w:rsidP="00D54B9A">
      <w:pPr>
        <w:jc w:val="both"/>
        <w:rPr>
          <w:rFonts w:ascii="Times New Roman" w:hAnsi="Times New Roman"/>
          <w:b/>
          <w:sz w:val="22"/>
          <w:szCs w:val="22"/>
        </w:rPr>
      </w:pPr>
    </w:p>
    <w:p w:rsidR="000C30EB" w:rsidRPr="008365AF" w:rsidRDefault="000C30EB" w:rsidP="000C30EB">
      <w:pPr>
        <w:ind w:left="567"/>
        <w:jc w:val="both"/>
        <w:rPr>
          <w:rFonts w:ascii="Times New Roman" w:hAnsi="Times New Roman"/>
          <w:i/>
          <w:sz w:val="22"/>
          <w:szCs w:val="22"/>
        </w:rPr>
      </w:pPr>
      <w:r w:rsidRPr="008365AF">
        <w:rPr>
          <w:rFonts w:ascii="Times New Roman" w:hAnsi="Times New Roman"/>
          <w:b/>
          <w:i/>
          <w:sz w:val="22"/>
          <w:szCs w:val="22"/>
        </w:rPr>
        <w:t>4.44</w:t>
      </w:r>
      <w:r w:rsidRPr="008365AF">
        <w:rPr>
          <w:rFonts w:ascii="Times New Roman" w:hAnsi="Times New Roman"/>
          <w:i/>
          <w:sz w:val="22"/>
          <w:szCs w:val="22"/>
        </w:rPr>
        <w:t xml:space="preserve"> Girar instrucciones a los funcionarios encargados del soporte técnico de las direcciones regionales, para que, como parte de sus funciones, realicen revisiones periódicas que permitan comprobar el uso adecuado de los equipos de cómputo, almacenamiento de información, correos electrónicos no institucionales , otros Chats, utilización de páginas WEB, así como el almacenamiento compartido en servidores remotos, conocido como “computación en la nube”, de manera que se indique claramente los alcances y las limitaciones para utilizar estos servicios, con el fin de proteger la confidencialidad, la integridad y la disponibilidad de la información.</w:t>
      </w:r>
    </w:p>
    <w:p w:rsidR="00C92D75" w:rsidRPr="008365AF" w:rsidRDefault="00C92D75" w:rsidP="00D54B9A">
      <w:pPr>
        <w:jc w:val="both"/>
        <w:rPr>
          <w:rFonts w:ascii="Times New Roman" w:hAnsi="Times New Roman"/>
          <w:b/>
        </w:rPr>
      </w:pPr>
    </w:p>
    <w:p w:rsidR="006A61CB" w:rsidRPr="008365AF" w:rsidRDefault="006A61CB" w:rsidP="006A61CB">
      <w:pPr>
        <w:jc w:val="both"/>
        <w:rPr>
          <w:rFonts w:ascii="Times New Roman" w:eastAsia="Times New Roman" w:hAnsi="Times New Roman"/>
          <w:lang w:eastAsia="es-CR"/>
        </w:rPr>
      </w:pPr>
      <w:r w:rsidRPr="008365AF">
        <w:rPr>
          <w:rFonts w:ascii="Times New Roman" w:eastAsia="Times New Roman" w:hAnsi="Times New Roman"/>
          <w:lang w:eastAsia="es-CR"/>
        </w:rPr>
        <w:t>Según se indica, estos puntos son parte del Manual de lineamientos del uso de recursos informáticos. También en el año 2014 fue emitido el Manual de Políticas del Equipo de Cómputo Arrendado, Reporte de incidencias del usuario final con equipo arrendado, por tales razones la recomendación está cumplida.</w:t>
      </w:r>
    </w:p>
    <w:p w:rsidR="00095322" w:rsidRPr="008365AF" w:rsidRDefault="00095322" w:rsidP="00D54B9A">
      <w:pPr>
        <w:jc w:val="both"/>
        <w:rPr>
          <w:rFonts w:ascii="Times New Roman" w:hAnsi="Times New Roman"/>
          <w:b/>
        </w:rPr>
      </w:pPr>
    </w:p>
    <w:p w:rsidR="00E10CA5" w:rsidRPr="008365AF" w:rsidRDefault="00E10CA5" w:rsidP="000C30EB">
      <w:pPr>
        <w:ind w:left="567"/>
        <w:jc w:val="both"/>
        <w:rPr>
          <w:rFonts w:ascii="Times New Roman" w:hAnsi="Times New Roman"/>
          <w:b/>
        </w:rPr>
      </w:pPr>
    </w:p>
    <w:p w:rsidR="000C30EB" w:rsidRPr="008365AF" w:rsidRDefault="000C30EB" w:rsidP="000C30EB">
      <w:pPr>
        <w:ind w:left="567"/>
        <w:jc w:val="both"/>
        <w:rPr>
          <w:rFonts w:ascii="Times New Roman" w:hAnsi="Times New Roman"/>
          <w:b/>
          <w:sz w:val="22"/>
          <w:szCs w:val="22"/>
        </w:rPr>
      </w:pPr>
      <w:r w:rsidRPr="008365AF">
        <w:rPr>
          <w:rFonts w:ascii="Times New Roman" w:hAnsi="Times New Roman"/>
          <w:b/>
          <w:sz w:val="22"/>
          <w:szCs w:val="22"/>
        </w:rPr>
        <w:t>Al Director de Gestión y Desarrollo Regional</w:t>
      </w:r>
    </w:p>
    <w:p w:rsidR="000C30EB" w:rsidRPr="008365AF" w:rsidRDefault="000C30EB" w:rsidP="00D54B9A">
      <w:pPr>
        <w:jc w:val="both"/>
        <w:rPr>
          <w:rFonts w:ascii="Times New Roman" w:hAnsi="Times New Roman"/>
          <w:b/>
          <w:sz w:val="22"/>
          <w:szCs w:val="22"/>
        </w:rPr>
      </w:pPr>
    </w:p>
    <w:p w:rsidR="000C30EB" w:rsidRPr="008365AF" w:rsidRDefault="000C30EB" w:rsidP="000C30EB">
      <w:pPr>
        <w:ind w:left="567"/>
        <w:jc w:val="both"/>
        <w:rPr>
          <w:rFonts w:ascii="Times New Roman" w:hAnsi="Times New Roman"/>
          <w:i/>
          <w:sz w:val="22"/>
          <w:szCs w:val="22"/>
        </w:rPr>
      </w:pPr>
      <w:r w:rsidRPr="008365AF">
        <w:rPr>
          <w:rFonts w:ascii="Times New Roman" w:hAnsi="Times New Roman"/>
          <w:b/>
          <w:i/>
          <w:sz w:val="22"/>
          <w:szCs w:val="22"/>
        </w:rPr>
        <w:t>4.45</w:t>
      </w:r>
      <w:r w:rsidRPr="008365AF">
        <w:rPr>
          <w:rFonts w:ascii="Times New Roman" w:hAnsi="Times New Roman"/>
          <w:i/>
          <w:sz w:val="22"/>
          <w:szCs w:val="22"/>
        </w:rPr>
        <w:t xml:space="preserve"> Emitir las directrices y lineamientos para el funcionamiento de los Consejos: Asesor Regional (CAR), Supervisión de Centros Educativos (CSCE), y Participación Comunal (CPC), según lo establece el DE  38170 en el artículo 70, inciso  l.</w:t>
      </w:r>
    </w:p>
    <w:p w:rsidR="000C30EB" w:rsidRPr="008365AF" w:rsidRDefault="000C30EB" w:rsidP="00D54B9A">
      <w:pPr>
        <w:jc w:val="both"/>
        <w:rPr>
          <w:rFonts w:ascii="Times New Roman" w:hAnsi="Times New Roman"/>
          <w:b/>
        </w:rPr>
      </w:pPr>
    </w:p>
    <w:p w:rsidR="00095322" w:rsidRPr="008365AF" w:rsidRDefault="00095322" w:rsidP="00D54B9A">
      <w:pPr>
        <w:jc w:val="both"/>
        <w:rPr>
          <w:rFonts w:ascii="Times New Roman" w:hAnsi="Times New Roman"/>
          <w:b/>
          <w:color w:val="FF0000"/>
        </w:rPr>
      </w:pPr>
      <w:r w:rsidRPr="008365AF">
        <w:rPr>
          <w:rFonts w:ascii="Times New Roman" w:hAnsi="Times New Roman"/>
        </w:rPr>
        <w:t>La recomendación se cumplió conforme a lo establecido en el Decreto Ejecutivo N° 35513-MEP en donde fueron establecidas las funciones de los Consejos: Asesor Regional (CAR), Supervisión de Centros Educativos (CSCE)</w:t>
      </w:r>
      <w:r w:rsidR="008C6BB1" w:rsidRPr="008365AF">
        <w:rPr>
          <w:rFonts w:ascii="Times New Roman" w:hAnsi="Times New Roman"/>
        </w:rPr>
        <w:t>, y Participación Comunal (CPC). Además para complementar lo anterior en</w:t>
      </w:r>
      <w:r w:rsidR="00C7665C" w:rsidRPr="008365AF">
        <w:rPr>
          <w:rFonts w:ascii="Times New Roman" w:hAnsi="Times New Roman"/>
        </w:rPr>
        <w:t xml:space="preserve"> el</w:t>
      </w:r>
      <w:r w:rsidRPr="008365AF">
        <w:rPr>
          <w:rFonts w:ascii="Times New Roman" w:hAnsi="Times New Roman"/>
        </w:rPr>
        <w:t xml:space="preserve"> Decreto Ejecutivo N° 3</w:t>
      </w:r>
      <w:r w:rsidR="00C7665C" w:rsidRPr="008365AF">
        <w:rPr>
          <w:rFonts w:ascii="Times New Roman" w:hAnsi="Times New Roman"/>
        </w:rPr>
        <w:t>8170-MEP, artículo 70, establece las funciones de la Dirección de Gestión y Desarrollo Regional, con el prop</w:t>
      </w:r>
      <w:r w:rsidR="00693F02" w:rsidRPr="008365AF">
        <w:rPr>
          <w:rFonts w:ascii="Times New Roman" w:hAnsi="Times New Roman"/>
        </w:rPr>
        <w:t>ósito</w:t>
      </w:r>
      <w:r w:rsidR="00C7665C" w:rsidRPr="008365AF">
        <w:rPr>
          <w:rFonts w:ascii="Times New Roman" w:hAnsi="Times New Roman"/>
        </w:rPr>
        <w:t xml:space="preserve"> que las dependencias de las Direcciones Regionales cumplan con sus competencias y atribuciones</w:t>
      </w:r>
      <w:r w:rsidR="00693F02" w:rsidRPr="008365AF">
        <w:rPr>
          <w:rFonts w:ascii="Times New Roman" w:hAnsi="Times New Roman"/>
        </w:rPr>
        <w:t>,</w:t>
      </w:r>
      <w:r w:rsidR="00C7665C" w:rsidRPr="008365AF">
        <w:rPr>
          <w:rFonts w:ascii="Times New Roman" w:hAnsi="Times New Roman"/>
        </w:rPr>
        <w:t xml:space="preserve"> por tales razones la recomendaci</w:t>
      </w:r>
      <w:r w:rsidR="00693F02" w:rsidRPr="008365AF">
        <w:rPr>
          <w:rFonts w:ascii="Times New Roman" w:hAnsi="Times New Roman"/>
        </w:rPr>
        <w:t>ón</w:t>
      </w:r>
      <w:r w:rsidR="003D435A" w:rsidRPr="008365AF">
        <w:rPr>
          <w:rFonts w:ascii="Times New Roman" w:hAnsi="Times New Roman"/>
        </w:rPr>
        <w:t xml:space="preserve"> está</w:t>
      </w:r>
      <w:r w:rsidR="005D17A2" w:rsidRPr="008365AF">
        <w:rPr>
          <w:rFonts w:ascii="Times New Roman" w:hAnsi="Times New Roman"/>
        </w:rPr>
        <w:t xml:space="preserve"> parcialmente cumplida, ya que los procedimientos para el funcionamiento de dichos Consejos no han sido emitidos.</w:t>
      </w:r>
    </w:p>
    <w:p w:rsidR="00095322" w:rsidRPr="008365AF" w:rsidRDefault="00095322" w:rsidP="00D54B9A">
      <w:pPr>
        <w:jc w:val="both"/>
        <w:rPr>
          <w:rFonts w:ascii="Times New Roman" w:hAnsi="Times New Roman"/>
          <w:b/>
        </w:rPr>
      </w:pPr>
    </w:p>
    <w:p w:rsidR="000C30EB" w:rsidRPr="008365AF" w:rsidRDefault="000C30EB" w:rsidP="000C30EB">
      <w:pPr>
        <w:ind w:left="567"/>
        <w:jc w:val="both"/>
        <w:rPr>
          <w:rFonts w:ascii="Times New Roman" w:hAnsi="Times New Roman"/>
          <w:i/>
          <w:sz w:val="22"/>
          <w:szCs w:val="22"/>
        </w:rPr>
      </w:pPr>
      <w:r w:rsidRPr="008365AF">
        <w:rPr>
          <w:rFonts w:ascii="Times New Roman" w:hAnsi="Times New Roman"/>
          <w:b/>
          <w:i/>
          <w:sz w:val="22"/>
          <w:szCs w:val="22"/>
        </w:rPr>
        <w:t>4.48</w:t>
      </w:r>
      <w:r w:rsidRPr="008365AF">
        <w:rPr>
          <w:rFonts w:ascii="Times New Roman" w:hAnsi="Times New Roman"/>
          <w:i/>
          <w:sz w:val="22"/>
          <w:szCs w:val="22"/>
        </w:rPr>
        <w:t xml:space="preserve"> Emitir lineamientos, directrices y procedimientos, para los agentes de seguridad y vigilancia asignados a las direcciones regionales, en materia de jornadas, horarios y roles de trabajo, en todas sus modalidades. Además, implementar un protocolo de seguridad y vigilancia estandarizado en las direcciones regionales.</w:t>
      </w:r>
    </w:p>
    <w:p w:rsidR="000C30EB" w:rsidRPr="008365AF" w:rsidRDefault="000C30EB" w:rsidP="00D54B9A">
      <w:pPr>
        <w:jc w:val="both"/>
        <w:rPr>
          <w:rFonts w:ascii="Times New Roman" w:hAnsi="Times New Roman"/>
          <w:b/>
          <w:sz w:val="22"/>
          <w:szCs w:val="22"/>
        </w:rPr>
      </w:pPr>
    </w:p>
    <w:p w:rsidR="00095322" w:rsidRPr="008365AF" w:rsidRDefault="00095322" w:rsidP="00D54B9A">
      <w:pPr>
        <w:jc w:val="both"/>
        <w:rPr>
          <w:rFonts w:ascii="Times New Roman" w:hAnsi="Times New Roman"/>
        </w:rPr>
      </w:pPr>
      <w:r w:rsidRPr="008365AF">
        <w:rPr>
          <w:rFonts w:ascii="Times New Roman" w:hAnsi="Times New Roman"/>
        </w:rPr>
        <w:t>El Oficial Mayor que se encontraba en el cargo en el año 2014, refiere que los lineamientos y procedimientos para los agentes de seguridad ya se encuentran establecidos en el Reglamento de Servicio para los Agentes de Seguridad y Vigilancia y Auxiliares de Vigilancia del Ministerio de Educación Pública</w:t>
      </w:r>
      <w:r w:rsidR="00693F02" w:rsidRPr="008365AF">
        <w:rPr>
          <w:rFonts w:ascii="Times New Roman" w:hAnsi="Times New Roman"/>
        </w:rPr>
        <w:t xml:space="preserve"> Decreto Ejecutivo N° 37439-MEP</w:t>
      </w:r>
      <w:r w:rsidR="00996386" w:rsidRPr="008365AF">
        <w:rPr>
          <w:rFonts w:ascii="Times New Roman" w:hAnsi="Times New Roman"/>
        </w:rPr>
        <w:t>,</w:t>
      </w:r>
      <w:r w:rsidR="00693F02" w:rsidRPr="008365AF">
        <w:rPr>
          <w:rFonts w:ascii="Times New Roman" w:hAnsi="Times New Roman"/>
        </w:rPr>
        <w:t xml:space="preserve"> del 25 de setiembre del 2012, en donde se</w:t>
      </w:r>
      <w:r w:rsidRPr="008365AF">
        <w:rPr>
          <w:rFonts w:ascii="Times New Roman" w:hAnsi="Times New Roman"/>
        </w:rPr>
        <w:t xml:space="preserve"> establece las funciones, deberes, obligaciones y demás, que deben cumplir los agentes de seguridad así como los auxiliares de segurid</w:t>
      </w:r>
      <w:r w:rsidR="00693F02" w:rsidRPr="008365AF">
        <w:rPr>
          <w:rFonts w:ascii="Times New Roman" w:hAnsi="Times New Roman"/>
        </w:rPr>
        <w:t>ad.</w:t>
      </w:r>
      <w:r w:rsidRPr="008365AF">
        <w:rPr>
          <w:rFonts w:ascii="Times New Roman" w:hAnsi="Times New Roman"/>
        </w:rPr>
        <w:t xml:space="preserve"> </w:t>
      </w:r>
      <w:r w:rsidR="00693F02" w:rsidRPr="008365AF">
        <w:rPr>
          <w:rFonts w:ascii="Times New Roman" w:hAnsi="Times New Roman"/>
        </w:rPr>
        <w:t xml:space="preserve">Dicho reglamento se encuentra en SINALEVI el cual fue verificado, </w:t>
      </w:r>
      <w:r w:rsidRPr="008365AF">
        <w:rPr>
          <w:rFonts w:ascii="Times New Roman" w:hAnsi="Times New Roman"/>
        </w:rPr>
        <w:t>por</w:t>
      </w:r>
      <w:r w:rsidR="00693F02" w:rsidRPr="008365AF">
        <w:rPr>
          <w:rFonts w:ascii="Times New Roman" w:hAnsi="Times New Roman"/>
        </w:rPr>
        <w:t xml:space="preserve"> todo</w:t>
      </w:r>
      <w:r w:rsidRPr="008365AF">
        <w:rPr>
          <w:rFonts w:ascii="Times New Roman" w:hAnsi="Times New Roman"/>
        </w:rPr>
        <w:t xml:space="preserve"> lo indicado anteriormente se da por cumplida la recomendación.</w:t>
      </w:r>
    </w:p>
    <w:p w:rsidR="00693F02" w:rsidRPr="008365AF" w:rsidRDefault="00693F02" w:rsidP="00D54B9A">
      <w:pPr>
        <w:jc w:val="both"/>
        <w:rPr>
          <w:rFonts w:ascii="Times New Roman" w:hAnsi="Times New Roman"/>
          <w:b/>
          <w:color w:val="FF0000"/>
        </w:rPr>
      </w:pPr>
    </w:p>
    <w:p w:rsidR="000C30EB" w:rsidRPr="008365AF" w:rsidRDefault="000C30EB" w:rsidP="000C30EB">
      <w:pPr>
        <w:ind w:left="567"/>
        <w:jc w:val="both"/>
        <w:rPr>
          <w:rFonts w:ascii="Times New Roman" w:hAnsi="Times New Roman"/>
          <w:b/>
          <w:sz w:val="22"/>
          <w:szCs w:val="22"/>
        </w:rPr>
      </w:pPr>
      <w:r w:rsidRPr="008365AF">
        <w:rPr>
          <w:rFonts w:ascii="Times New Roman" w:hAnsi="Times New Roman"/>
          <w:b/>
          <w:sz w:val="22"/>
          <w:szCs w:val="22"/>
        </w:rPr>
        <w:t>Al Viceministro de Planificación y Coordinación Regional y Dirección de Recursos Humanos</w:t>
      </w:r>
    </w:p>
    <w:p w:rsidR="000C30EB" w:rsidRPr="008365AF" w:rsidRDefault="000C30EB" w:rsidP="00D54B9A">
      <w:pPr>
        <w:jc w:val="both"/>
        <w:rPr>
          <w:rFonts w:ascii="Times New Roman" w:hAnsi="Times New Roman"/>
          <w:b/>
          <w:sz w:val="22"/>
          <w:szCs w:val="22"/>
        </w:rPr>
      </w:pPr>
    </w:p>
    <w:p w:rsidR="000C30EB" w:rsidRPr="008365AF" w:rsidRDefault="000C30EB" w:rsidP="000C30EB">
      <w:pPr>
        <w:ind w:left="567"/>
        <w:jc w:val="both"/>
        <w:rPr>
          <w:rFonts w:ascii="Times New Roman" w:hAnsi="Times New Roman"/>
          <w:i/>
          <w:sz w:val="22"/>
          <w:szCs w:val="22"/>
        </w:rPr>
      </w:pPr>
      <w:r w:rsidRPr="008365AF">
        <w:rPr>
          <w:rFonts w:ascii="Times New Roman" w:hAnsi="Times New Roman"/>
          <w:b/>
          <w:i/>
          <w:sz w:val="22"/>
          <w:szCs w:val="22"/>
        </w:rPr>
        <w:t>4.46</w:t>
      </w:r>
      <w:r w:rsidRPr="008365AF">
        <w:rPr>
          <w:rFonts w:ascii="Times New Roman" w:hAnsi="Times New Roman"/>
          <w:i/>
          <w:sz w:val="22"/>
          <w:szCs w:val="22"/>
        </w:rPr>
        <w:t xml:space="preserve"> Ejecutar y determinar mediante un estudio de cargas de trabajo, la necesidad del aumento o reasignación de códigos en las direcciones regionales, de manera que permita a los funcionarios ejecutar las labores de acuerdo con los puestos para los cuales son contratados.</w:t>
      </w:r>
    </w:p>
    <w:p w:rsidR="000C30EB" w:rsidRPr="008365AF" w:rsidRDefault="000C30EB" w:rsidP="00D54B9A">
      <w:pPr>
        <w:jc w:val="both"/>
        <w:rPr>
          <w:rFonts w:ascii="Times New Roman" w:hAnsi="Times New Roman"/>
          <w:b/>
        </w:rPr>
      </w:pPr>
    </w:p>
    <w:p w:rsidR="001B6F07" w:rsidRPr="008365AF" w:rsidRDefault="00095322" w:rsidP="00D54B9A">
      <w:pPr>
        <w:jc w:val="both"/>
        <w:rPr>
          <w:rFonts w:ascii="Times New Roman" w:hAnsi="Times New Roman"/>
        </w:rPr>
      </w:pPr>
      <w:r w:rsidRPr="008365AF">
        <w:rPr>
          <w:rFonts w:ascii="Times New Roman" w:hAnsi="Times New Roman"/>
        </w:rPr>
        <w:t>En al año 2014 se inició un estudio preliminar de cargas de trabajo en las ocho DRE que formaron parte de la Fase 1 del Proyecto Ventanilla para la desconcentración de servicios (San José Oeste, Alajuela, Heredia, Puntarenas, Limón, Desamparados, Liberia y Pérez Zeledón). De dicho estudio se determinó la cantidad aproximada de funcionarios necesarios en cada DRE para brindar los servicios de la Dirección de Recursos Humanos programados para el proyect</w:t>
      </w:r>
      <w:r w:rsidR="001B6F07" w:rsidRPr="008365AF">
        <w:rPr>
          <w:rFonts w:ascii="Times New Roman" w:hAnsi="Times New Roman"/>
        </w:rPr>
        <w:t>o Ventanilla y desconcentración. El resultado de estas ocho DRE se tomó como parámetro para las restantes 19 DRE, es por esta razón que la recomendación está cumplida.</w:t>
      </w:r>
    </w:p>
    <w:p w:rsidR="001B6F07" w:rsidRPr="008365AF" w:rsidRDefault="001B6F07" w:rsidP="00D54B9A">
      <w:pPr>
        <w:jc w:val="both"/>
        <w:rPr>
          <w:rFonts w:ascii="Times New Roman" w:hAnsi="Times New Roman"/>
        </w:rPr>
      </w:pPr>
    </w:p>
    <w:p w:rsidR="00095322" w:rsidRPr="008365AF" w:rsidRDefault="001B6F07" w:rsidP="00D54B9A">
      <w:pPr>
        <w:jc w:val="both"/>
        <w:rPr>
          <w:rFonts w:ascii="Times New Roman" w:hAnsi="Times New Roman"/>
        </w:rPr>
      </w:pPr>
      <w:r w:rsidRPr="008365AF">
        <w:rPr>
          <w:rFonts w:ascii="Times New Roman" w:hAnsi="Times New Roman"/>
        </w:rPr>
        <w:t>Sin embargo es importante recalcar que de acuerdo con la entrevista realizada a los Directores Regionales, estos indican que no cuentan con los funcionarios necesarios para enfrentar la II Etapa de Desconcentración, y sin este recurso humano técnico adiciona</w:t>
      </w:r>
      <w:r w:rsidR="00996386" w:rsidRPr="008365AF">
        <w:rPr>
          <w:rFonts w:ascii="Times New Roman" w:hAnsi="Times New Roman"/>
        </w:rPr>
        <w:t>l</w:t>
      </w:r>
      <w:r w:rsidRPr="008365AF">
        <w:rPr>
          <w:rFonts w:ascii="Times New Roman" w:hAnsi="Times New Roman"/>
        </w:rPr>
        <w:t xml:space="preserve"> no se encuentran en capacidad de seguir avanzando en el proyecto, por lo tanto es importante buscar por los medios necesarios, dotar a las DRE de funcionarios técnicos capacitados para que se pueda implementar la segunda y tercera etapa del Proyecto de Desconcentración.</w:t>
      </w:r>
      <w:r w:rsidR="00095322" w:rsidRPr="008365AF">
        <w:rPr>
          <w:rFonts w:ascii="Times New Roman" w:hAnsi="Times New Roman"/>
        </w:rPr>
        <w:t xml:space="preserve"> </w:t>
      </w:r>
    </w:p>
    <w:p w:rsidR="00095322" w:rsidRPr="008365AF" w:rsidRDefault="00095322" w:rsidP="00D54B9A">
      <w:pPr>
        <w:jc w:val="both"/>
        <w:rPr>
          <w:rFonts w:ascii="Times New Roman" w:hAnsi="Times New Roman"/>
          <w:b/>
        </w:rPr>
      </w:pPr>
    </w:p>
    <w:p w:rsidR="000C30EB" w:rsidRPr="008365AF" w:rsidRDefault="000C30EB" w:rsidP="000C30EB">
      <w:pPr>
        <w:ind w:left="567"/>
        <w:jc w:val="both"/>
        <w:rPr>
          <w:rFonts w:ascii="Times New Roman" w:hAnsi="Times New Roman"/>
          <w:i/>
          <w:sz w:val="22"/>
          <w:szCs w:val="22"/>
        </w:rPr>
      </w:pPr>
      <w:r w:rsidRPr="008365AF">
        <w:rPr>
          <w:rFonts w:ascii="Times New Roman" w:hAnsi="Times New Roman"/>
          <w:b/>
          <w:i/>
          <w:sz w:val="22"/>
          <w:szCs w:val="22"/>
        </w:rPr>
        <w:t>4.47</w:t>
      </w:r>
      <w:r w:rsidRPr="008365AF">
        <w:rPr>
          <w:rFonts w:ascii="Times New Roman" w:hAnsi="Times New Roman"/>
          <w:i/>
          <w:sz w:val="22"/>
          <w:szCs w:val="22"/>
        </w:rPr>
        <w:t xml:space="preserve"> Examinar los saldos de vacaciones de los funcionarios y hacer un programa para el disfrute de este derecho por parte de aquellos que tengan un saldo acumulado de más de un periodo.</w:t>
      </w:r>
    </w:p>
    <w:p w:rsidR="000C30EB" w:rsidRPr="008365AF" w:rsidRDefault="000C30EB" w:rsidP="00D54B9A">
      <w:pPr>
        <w:jc w:val="both"/>
        <w:rPr>
          <w:rFonts w:ascii="Times New Roman" w:hAnsi="Times New Roman"/>
          <w:b/>
        </w:rPr>
      </w:pPr>
    </w:p>
    <w:p w:rsidR="001B6F07" w:rsidRPr="008365AF" w:rsidRDefault="001B6F07" w:rsidP="00D54B9A">
      <w:pPr>
        <w:jc w:val="both"/>
        <w:rPr>
          <w:rFonts w:ascii="Times New Roman" w:hAnsi="Times New Roman"/>
        </w:rPr>
      </w:pPr>
      <w:r w:rsidRPr="008365AF">
        <w:rPr>
          <w:rFonts w:ascii="Times New Roman" w:hAnsi="Times New Roman"/>
        </w:rPr>
        <w:t xml:space="preserve">En las 18 DRE visitadas cada jefatura mantiene el control de los saldos de vacaciones mediante el Sistema de Vacaciones Institucional e igualmente los funcionarios realizan la solicitud de vacaciones mediante el mencionado sistema en línea. Los saldos de vacaciones acumulados se han ido eliminando y en la actualidad las jefaturas no permiten que los funcionarios de las DRE acumulen vacaciones, tiene que disfrutarlas en el transcurso del correspondiente periodo.                                                 En el año 2014 se emitió por parte de la Dirección de Informática de Gestión el Manual Usuario Sistema Vacaciones.                                      </w:t>
      </w:r>
    </w:p>
    <w:p w:rsidR="001B6F07" w:rsidRPr="008365AF" w:rsidRDefault="001B6F07" w:rsidP="00D54B9A">
      <w:pPr>
        <w:jc w:val="both"/>
        <w:rPr>
          <w:rFonts w:ascii="Times New Roman" w:hAnsi="Times New Roman"/>
        </w:rPr>
      </w:pPr>
    </w:p>
    <w:p w:rsidR="001B6F07" w:rsidRPr="008365AF" w:rsidRDefault="001B6F07" w:rsidP="00D54B9A">
      <w:pPr>
        <w:jc w:val="both"/>
        <w:rPr>
          <w:rFonts w:ascii="Times New Roman" w:hAnsi="Times New Roman"/>
        </w:rPr>
      </w:pPr>
      <w:r w:rsidRPr="008365AF">
        <w:rPr>
          <w:rFonts w:ascii="Times New Roman" w:hAnsi="Times New Roman"/>
        </w:rPr>
        <w:t xml:space="preserve">En el oficio DRH-5329-2014-DIR, dirigido </w:t>
      </w:r>
      <w:r w:rsidR="00DF5610" w:rsidRPr="008365AF">
        <w:rPr>
          <w:rFonts w:ascii="Times New Roman" w:hAnsi="Times New Roman"/>
        </w:rPr>
        <w:t>a todos los funcionarios del MEP</w:t>
      </w:r>
      <w:r w:rsidRPr="008365AF">
        <w:rPr>
          <w:rFonts w:ascii="Times New Roman" w:hAnsi="Times New Roman"/>
        </w:rPr>
        <w:t xml:space="preserve">, la Directora de Recursos Humanos emite los lineamientos referentes al goce de vacaciones de los funcionarios pertenecientes al Título I) del Estatuto de Servicio Civil, en donde se indica punto 1 lo siguiente: 1. </w:t>
      </w:r>
      <w:r w:rsidRPr="008365AF">
        <w:rPr>
          <w:rFonts w:ascii="Times New Roman" w:hAnsi="Times New Roman"/>
          <w:i/>
        </w:rPr>
        <w:t xml:space="preserve">El trámite de vacaciones deberá ser gestionado única y exclusivamente mediante el uso del Sistema de Vacaciones Web, incluido en el Menú de aplicaciones del SIGRH. </w:t>
      </w:r>
      <w:r w:rsidR="00423D74" w:rsidRPr="008365AF">
        <w:rPr>
          <w:rFonts w:ascii="Times New Roman" w:hAnsi="Times New Roman"/>
          <w:i/>
        </w:rPr>
        <w:t>2....</w:t>
      </w:r>
      <w:r w:rsidRPr="008365AF">
        <w:rPr>
          <w:rFonts w:ascii="Times New Roman" w:hAnsi="Times New Roman"/>
          <w:i/>
        </w:rPr>
        <w:t>se reitera la improcedencia de acumulación de más de un periodo de vacaciones.</w:t>
      </w:r>
      <w:r w:rsidRPr="008365AF">
        <w:rPr>
          <w:rFonts w:ascii="Times New Roman" w:hAnsi="Times New Roman"/>
        </w:rPr>
        <w:t xml:space="preserve">                </w:t>
      </w:r>
    </w:p>
    <w:p w:rsidR="00C92D75" w:rsidRPr="008365AF" w:rsidRDefault="00C92D75" w:rsidP="00D54B9A">
      <w:pPr>
        <w:jc w:val="both"/>
        <w:rPr>
          <w:rFonts w:ascii="Times New Roman" w:hAnsi="Times New Roman"/>
          <w:b/>
        </w:rPr>
      </w:pPr>
    </w:p>
    <w:p w:rsidR="006A61CB" w:rsidRPr="008365AF" w:rsidRDefault="006A61CB" w:rsidP="00D54B9A">
      <w:pPr>
        <w:jc w:val="both"/>
        <w:rPr>
          <w:rFonts w:ascii="Times New Roman" w:hAnsi="Times New Roman"/>
        </w:rPr>
      </w:pPr>
      <w:r w:rsidRPr="008365AF">
        <w:rPr>
          <w:rFonts w:ascii="Times New Roman" w:hAnsi="Times New Roman"/>
        </w:rPr>
        <w:t>De acuerdo con los documentos citados la recomendación se encuentra cumplida.</w:t>
      </w:r>
    </w:p>
    <w:p w:rsidR="001B6F07" w:rsidRDefault="001B6F07" w:rsidP="00D54B9A">
      <w:pPr>
        <w:jc w:val="both"/>
        <w:rPr>
          <w:rFonts w:ascii="Times New Roman" w:hAnsi="Times New Roman"/>
        </w:rPr>
      </w:pPr>
    </w:p>
    <w:p w:rsidR="008365AF" w:rsidRDefault="008365AF" w:rsidP="00D54B9A">
      <w:pPr>
        <w:jc w:val="both"/>
        <w:rPr>
          <w:rFonts w:ascii="Times New Roman" w:hAnsi="Times New Roman"/>
        </w:rPr>
      </w:pPr>
    </w:p>
    <w:p w:rsidR="008365AF" w:rsidRDefault="008365AF" w:rsidP="00D54B9A">
      <w:pPr>
        <w:jc w:val="both"/>
        <w:rPr>
          <w:rFonts w:ascii="Times New Roman" w:hAnsi="Times New Roman"/>
        </w:rPr>
      </w:pPr>
    </w:p>
    <w:p w:rsidR="008365AF" w:rsidRPr="008365AF" w:rsidRDefault="008365AF" w:rsidP="00D54B9A">
      <w:pPr>
        <w:jc w:val="both"/>
        <w:rPr>
          <w:rFonts w:ascii="Times New Roman" w:hAnsi="Times New Roman"/>
        </w:rPr>
      </w:pPr>
    </w:p>
    <w:p w:rsidR="00D54B9A" w:rsidRPr="008365AF" w:rsidRDefault="00DF5610" w:rsidP="00747D5F">
      <w:pPr>
        <w:pStyle w:val="Ttulo1"/>
        <w:rPr>
          <w:rFonts w:ascii="Times New Roman" w:hAnsi="Times New Roman"/>
        </w:rPr>
      </w:pPr>
      <w:bookmarkStart w:id="4" w:name="_Toc3463771"/>
      <w:r w:rsidRPr="008365AF">
        <w:rPr>
          <w:rFonts w:ascii="Times New Roman" w:hAnsi="Times New Roman"/>
        </w:rPr>
        <w:lastRenderedPageBreak/>
        <w:t>3. CONCLUSIÓN</w:t>
      </w:r>
      <w:bookmarkEnd w:id="4"/>
    </w:p>
    <w:p w:rsidR="00D54B9A" w:rsidRPr="008365AF" w:rsidRDefault="00D54B9A" w:rsidP="00D54B9A">
      <w:pPr>
        <w:jc w:val="both"/>
        <w:rPr>
          <w:rFonts w:ascii="Times New Roman" w:hAnsi="Times New Roman"/>
          <w:b/>
        </w:rPr>
      </w:pPr>
    </w:p>
    <w:p w:rsidR="00E50236" w:rsidRPr="008365AF" w:rsidRDefault="00E50236" w:rsidP="00E50236">
      <w:pPr>
        <w:pStyle w:val="Default"/>
        <w:jc w:val="both"/>
        <w:rPr>
          <w:b/>
          <w:color w:val="FF0000"/>
        </w:rPr>
      </w:pPr>
      <w:r w:rsidRPr="008365AF">
        <w:rPr>
          <w:color w:val="auto"/>
        </w:rPr>
        <w:t xml:space="preserve">En </w:t>
      </w:r>
      <w:r w:rsidR="004719ED" w:rsidRPr="008365AF">
        <w:rPr>
          <w:color w:val="auto"/>
        </w:rPr>
        <w:t xml:space="preserve">relación con </w:t>
      </w:r>
      <w:r w:rsidR="0028613E" w:rsidRPr="008365AF">
        <w:rPr>
          <w:color w:val="auto"/>
        </w:rPr>
        <w:t xml:space="preserve">el cumplimiento </w:t>
      </w:r>
      <w:r w:rsidR="004719ED" w:rsidRPr="008365AF">
        <w:rPr>
          <w:color w:val="auto"/>
        </w:rPr>
        <w:t>de las</w:t>
      </w:r>
      <w:r w:rsidR="006158A5" w:rsidRPr="008365AF">
        <w:rPr>
          <w:color w:val="auto"/>
        </w:rPr>
        <w:t xml:space="preserve"> recomendaciones</w:t>
      </w:r>
      <w:r w:rsidR="00A125B7" w:rsidRPr="008365AF">
        <w:rPr>
          <w:color w:val="auto"/>
        </w:rPr>
        <w:t xml:space="preserve"> vertidas en</w:t>
      </w:r>
      <w:r w:rsidR="004719ED" w:rsidRPr="008365AF">
        <w:rPr>
          <w:color w:val="auto"/>
        </w:rPr>
        <w:t xml:space="preserve"> </w:t>
      </w:r>
      <w:r w:rsidRPr="008365AF">
        <w:rPr>
          <w:color w:val="auto"/>
        </w:rPr>
        <w:t xml:space="preserve">el informe </w:t>
      </w:r>
      <w:r w:rsidR="00060D7D" w:rsidRPr="008365AF">
        <w:rPr>
          <w:color w:val="auto"/>
        </w:rPr>
        <w:t>47</w:t>
      </w:r>
      <w:r w:rsidR="0073338F" w:rsidRPr="008365AF">
        <w:rPr>
          <w:color w:val="auto"/>
        </w:rPr>
        <w:t>-13</w:t>
      </w:r>
      <w:r w:rsidR="0028613E" w:rsidRPr="008365AF">
        <w:rPr>
          <w:color w:val="auto"/>
        </w:rPr>
        <w:t xml:space="preserve"> y </w:t>
      </w:r>
      <w:r w:rsidR="00A125B7" w:rsidRPr="008365AF">
        <w:rPr>
          <w:color w:val="auto"/>
        </w:rPr>
        <w:t>de acuerdo con</w:t>
      </w:r>
      <w:r w:rsidR="00166D09" w:rsidRPr="008365AF">
        <w:rPr>
          <w:color w:val="auto"/>
        </w:rPr>
        <w:t xml:space="preserve"> la</w:t>
      </w:r>
      <w:r w:rsidR="00950E4C" w:rsidRPr="008365AF">
        <w:rPr>
          <w:color w:val="auto"/>
        </w:rPr>
        <w:t>s</w:t>
      </w:r>
      <w:r w:rsidR="00166D09" w:rsidRPr="008365AF">
        <w:rPr>
          <w:color w:val="auto"/>
        </w:rPr>
        <w:t xml:space="preserve"> visita</w:t>
      </w:r>
      <w:r w:rsidR="00950E4C" w:rsidRPr="008365AF">
        <w:rPr>
          <w:color w:val="auto"/>
        </w:rPr>
        <w:t>s</w:t>
      </w:r>
      <w:r w:rsidR="00ED0B5E" w:rsidRPr="008365AF">
        <w:rPr>
          <w:color w:val="auto"/>
        </w:rPr>
        <w:t xml:space="preserve"> efectuadas </w:t>
      </w:r>
      <w:r w:rsidR="0073338F" w:rsidRPr="008365AF">
        <w:rPr>
          <w:color w:val="auto"/>
        </w:rPr>
        <w:t>por esta Dirección de Auditoría a 18 Direcciones Regionales de Educación</w:t>
      </w:r>
      <w:r w:rsidR="00063C89" w:rsidRPr="008365AF">
        <w:rPr>
          <w:color w:val="auto"/>
        </w:rPr>
        <w:t xml:space="preserve"> con el propósito de</w:t>
      </w:r>
      <w:r w:rsidR="00104FED" w:rsidRPr="008365AF">
        <w:rPr>
          <w:color w:val="auto"/>
        </w:rPr>
        <w:t xml:space="preserve"> comprobar el cumplimiento de la</w:t>
      </w:r>
      <w:r w:rsidR="0082455D" w:rsidRPr="008365AF">
        <w:rPr>
          <w:color w:val="auto"/>
        </w:rPr>
        <w:t>s</w:t>
      </w:r>
      <w:r w:rsidR="00104FED" w:rsidRPr="008365AF">
        <w:rPr>
          <w:color w:val="auto"/>
        </w:rPr>
        <w:t xml:space="preserve"> recomen</w:t>
      </w:r>
      <w:r w:rsidR="0073338F" w:rsidRPr="008365AF">
        <w:rPr>
          <w:color w:val="auto"/>
        </w:rPr>
        <w:t>daciones</w:t>
      </w:r>
      <w:r w:rsidR="00104FED" w:rsidRPr="008365AF">
        <w:rPr>
          <w:color w:val="auto"/>
        </w:rPr>
        <w:t>,</w:t>
      </w:r>
      <w:r w:rsidR="0026103E" w:rsidRPr="008365AF">
        <w:rPr>
          <w:color w:val="auto"/>
        </w:rPr>
        <w:t xml:space="preserve"> se evidencio</w:t>
      </w:r>
      <w:r w:rsidR="0073338F" w:rsidRPr="008365AF">
        <w:rPr>
          <w:color w:val="auto"/>
        </w:rPr>
        <w:t xml:space="preserve"> que</w:t>
      </w:r>
      <w:r w:rsidR="006A61CB" w:rsidRPr="008365AF">
        <w:rPr>
          <w:color w:val="auto"/>
        </w:rPr>
        <w:t xml:space="preserve"> la mayoría</w:t>
      </w:r>
      <w:r w:rsidR="00DA4256" w:rsidRPr="008365AF">
        <w:rPr>
          <w:color w:val="auto"/>
        </w:rPr>
        <w:t xml:space="preserve"> </w:t>
      </w:r>
      <w:r w:rsidR="00104FED" w:rsidRPr="008365AF">
        <w:rPr>
          <w:color w:val="auto"/>
        </w:rPr>
        <w:t>fuer</w:t>
      </w:r>
      <w:r w:rsidR="0073338F" w:rsidRPr="008365AF">
        <w:rPr>
          <w:color w:val="auto"/>
        </w:rPr>
        <w:t>on tomadas</w:t>
      </w:r>
      <w:r w:rsidR="00ED0B5E" w:rsidRPr="008365AF">
        <w:rPr>
          <w:color w:val="auto"/>
        </w:rPr>
        <w:t xml:space="preserve"> como oportunidades de mejora</w:t>
      </w:r>
      <w:r w:rsidR="0073338F" w:rsidRPr="008365AF">
        <w:rPr>
          <w:color w:val="auto"/>
        </w:rPr>
        <w:t>, por lo tanto,</w:t>
      </w:r>
      <w:r w:rsidR="0064451C" w:rsidRPr="008365AF">
        <w:rPr>
          <w:color w:val="auto"/>
        </w:rPr>
        <w:t xml:space="preserve"> los funciona</w:t>
      </w:r>
      <w:r w:rsidR="0082455D" w:rsidRPr="008365AF">
        <w:rPr>
          <w:color w:val="auto"/>
        </w:rPr>
        <w:t>rios a los que fueron dirigidas</w:t>
      </w:r>
      <w:r w:rsidR="0064451C" w:rsidRPr="008365AF">
        <w:rPr>
          <w:color w:val="auto"/>
        </w:rPr>
        <w:t xml:space="preserve"> o sus sucesores</w:t>
      </w:r>
      <w:r w:rsidR="0082455D" w:rsidRPr="008365AF">
        <w:rPr>
          <w:color w:val="auto"/>
        </w:rPr>
        <w:t>,</w:t>
      </w:r>
      <w:r w:rsidR="009C047C" w:rsidRPr="008365AF">
        <w:rPr>
          <w:color w:val="auto"/>
        </w:rPr>
        <w:t xml:space="preserve"> </w:t>
      </w:r>
      <w:r w:rsidR="00A125B7" w:rsidRPr="008365AF">
        <w:rPr>
          <w:color w:val="auto"/>
        </w:rPr>
        <w:t>ejecutaron</w:t>
      </w:r>
      <w:r w:rsidR="00063607" w:rsidRPr="008365AF">
        <w:rPr>
          <w:color w:val="auto"/>
        </w:rPr>
        <w:t xml:space="preserve"> una s</w:t>
      </w:r>
      <w:r w:rsidR="00ED0B5E" w:rsidRPr="008365AF">
        <w:rPr>
          <w:color w:val="auto"/>
        </w:rPr>
        <w:t>erie</w:t>
      </w:r>
      <w:r w:rsidR="0064451C" w:rsidRPr="008365AF">
        <w:rPr>
          <w:color w:val="auto"/>
        </w:rPr>
        <w:t xml:space="preserve"> de acciones para implementarlas,</w:t>
      </w:r>
      <w:r w:rsidR="00F80B69" w:rsidRPr="008365AF">
        <w:rPr>
          <w:color w:val="auto"/>
        </w:rPr>
        <w:t xml:space="preserve"> que</w:t>
      </w:r>
      <w:r w:rsidR="00950E4C" w:rsidRPr="008365AF">
        <w:rPr>
          <w:color w:val="auto"/>
        </w:rPr>
        <w:t xml:space="preserve"> demuestra</w:t>
      </w:r>
      <w:r w:rsidR="00DA4256" w:rsidRPr="008365AF">
        <w:rPr>
          <w:color w:val="auto"/>
        </w:rPr>
        <w:t>n</w:t>
      </w:r>
      <w:r w:rsidR="00950E4C" w:rsidRPr="008365AF">
        <w:rPr>
          <w:color w:val="auto"/>
        </w:rPr>
        <w:t xml:space="preserve"> de forma razonable el</w:t>
      </w:r>
      <w:r w:rsidR="00063607" w:rsidRPr="008365AF">
        <w:rPr>
          <w:color w:val="auto"/>
        </w:rPr>
        <w:t xml:space="preserve"> cumplimiento satisfactorio de</w:t>
      </w:r>
      <w:r w:rsidR="00D348DB" w:rsidRPr="008365AF">
        <w:rPr>
          <w:color w:val="auto"/>
        </w:rPr>
        <w:t xml:space="preserve"> 4</w:t>
      </w:r>
      <w:r w:rsidR="00A332B5" w:rsidRPr="008365AF">
        <w:rPr>
          <w:color w:val="auto"/>
        </w:rPr>
        <w:t>0</w:t>
      </w:r>
      <w:r w:rsidR="00950E4C" w:rsidRPr="008365AF">
        <w:rPr>
          <w:color w:val="auto"/>
        </w:rPr>
        <w:t xml:space="preserve"> recomendaciones</w:t>
      </w:r>
      <w:r w:rsidR="007232B0" w:rsidRPr="008365AF">
        <w:rPr>
          <w:color w:val="auto"/>
        </w:rPr>
        <w:t>,</w:t>
      </w:r>
      <w:r w:rsidR="00D348DB" w:rsidRPr="008365AF">
        <w:rPr>
          <w:color w:val="auto"/>
        </w:rPr>
        <w:t xml:space="preserve"> </w:t>
      </w:r>
      <w:r w:rsidR="00A332B5" w:rsidRPr="008365AF">
        <w:rPr>
          <w:color w:val="auto"/>
        </w:rPr>
        <w:t>5</w:t>
      </w:r>
      <w:r w:rsidR="004017AC" w:rsidRPr="008365AF">
        <w:rPr>
          <w:color w:val="auto"/>
        </w:rPr>
        <w:t xml:space="preserve"> están en proceso de cumplimiento e implementación y 3 </w:t>
      </w:r>
      <w:r w:rsidR="00423D74" w:rsidRPr="008365AF">
        <w:rPr>
          <w:color w:val="auto"/>
        </w:rPr>
        <w:t>se encuentran incumplidas</w:t>
      </w:r>
      <w:r w:rsidR="004017AC" w:rsidRPr="008365AF">
        <w:rPr>
          <w:color w:val="auto"/>
        </w:rPr>
        <w:t xml:space="preserve">. </w:t>
      </w:r>
    </w:p>
    <w:p w:rsidR="00166EE4" w:rsidRPr="008365AF" w:rsidRDefault="00166EE4" w:rsidP="00E50236">
      <w:pPr>
        <w:pStyle w:val="Default"/>
        <w:jc w:val="both"/>
        <w:rPr>
          <w:color w:val="auto"/>
        </w:rPr>
      </w:pPr>
    </w:p>
    <w:p w:rsidR="00C60A3D" w:rsidRPr="008365AF" w:rsidRDefault="00C60A3D" w:rsidP="00326466">
      <w:pPr>
        <w:jc w:val="both"/>
        <w:rPr>
          <w:rFonts w:ascii="Times New Roman" w:hAnsi="Times New Roman"/>
        </w:rPr>
      </w:pPr>
    </w:p>
    <w:p w:rsidR="009845BC" w:rsidRPr="008365AF" w:rsidRDefault="00C60A3D" w:rsidP="00747D5F">
      <w:pPr>
        <w:pStyle w:val="Ttulo1"/>
        <w:rPr>
          <w:rFonts w:ascii="Times New Roman" w:hAnsi="Times New Roman"/>
        </w:rPr>
      </w:pPr>
      <w:bookmarkStart w:id="5" w:name="_Toc3463772"/>
      <w:r w:rsidRPr="008365AF">
        <w:rPr>
          <w:rFonts w:ascii="Times New Roman" w:hAnsi="Times New Roman"/>
        </w:rPr>
        <w:t>4. RECOMENDACIONES</w:t>
      </w:r>
      <w:bookmarkEnd w:id="5"/>
    </w:p>
    <w:p w:rsidR="00C60A3D" w:rsidRPr="008365AF" w:rsidRDefault="00C60A3D" w:rsidP="00326466">
      <w:pPr>
        <w:jc w:val="both"/>
        <w:rPr>
          <w:rFonts w:ascii="Times New Roman" w:hAnsi="Times New Roman"/>
        </w:rPr>
      </w:pPr>
    </w:p>
    <w:p w:rsidR="00C60A3D" w:rsidRPr="008365AF" w:rsidRDefault="00C60A3D" w:rsidP="00C60A3D">
      <w:pPr>
        <w:jc w:val="both"/>
        <w:rPr>
          <w:rFonts w:ascii="Times New Roman" w:hAnsi="Times New Roman"/>
          <w:b/>
          <w:bCs/>
        </w:rPr>
      </w:pPr>
      <w:r w:rsidRPr="008365AF">
        <w:rPr>
          <w:rFonts w:ascii="Times New Roman" w:hAnsi="Times New Roman"/>
          <w:b/>
          <w:bCs/>
        </w:rPr>
        <w:t>A</w:t>
      </w:r>
      <w:r w:rsidR="00392B18" w:rsidRPr="008365AF">
        <w:rPr>
          <w:rFonts w:ascii="Times New Roman" w:hAnsi="Times New Roman"/>
          <w:b/>
          <w:bCs/>
        </w:rPr>
        <w:t xml:space="preserve"> </w:t>
      </w:r>
      <w:r w:rsidRPr="008365AF">
        <w:rPr>
          <w:rFonts w:ascii="Times New Roman" w:hAnsi="Times New Roman"/>
          <w:b/>
          <w:bCs/>
        </w:rPr>
        <w:t>l</w:t>
      </w:r>
      <w:r w:rsidR="00392B18" w:rsidRPr="008365AF">
        <w:rPr>
          <w:rFonts w:ascii="Times New Roman" w:hAnsi="Times New Roman"/>
          <w:b/>
          <w:bCs/>
        </w:rPr>
        <w:t xml:space="preserve">a Viceministra Académica y al </w:t>
      </w:r>
      <w:r w:rsidRPr="008365AF">
        <w:rPr>
          <w:rFonts w:ascii="Times New Roman" w:hAnsi="Times New Roman"/>
          <w:b/>
          <w:bCs/>
        </w:rPr>
        <w:t xml:space="preserve"> Director</w:t>
      </w:r>
      <w:r w:rsidR="00392B18" w:rsidRPr="008365AF">
        <w:rPr>
          <w:rFonts w:ascii="Times New Roman" w:hAnsi="Times New Roman"/>
          <w:b/>
          <w:bCs/>
        </w:rPr>
        <w:t xml:space="preserve"> de Gestión y Desarrollo Regional</w:t>
      </w:r>
      <w:r w:rsidRPr="008365AF">
        <w:rPr>
          <w:rFonts w:ascii="Times New Roman" w:hAnsi="Times New Roman"/>
          <w:b/>
          <w:bCs/>
        </w:rPr>
        <w:t xml:space="preserve"> </w:t>
      </w:r>
    </w:p>
    <w:p w:rsidR="00C60A3D" w:rsidRPr="008365AF" w:rsidRDefault="00C60A3D" w:rsidP="00C60A3D">
      <w:pPr>
        <w:jc w:val="both"/>
        <w:rPr>
          <w:rFonts w:ascii="Times New Roman" w:hAnsi="Times New Roman"/>
          <w:b/>
          <w:bCs/>
        </w:rPr>
      </w:pPr>
    </w:p>
    <w:p w:rsidR="00C60A3D" w:rsidRPr="008365AF" w:rsidRDefault="00C60A3D" w:rsidP="005A308C">
      <w:pPr>
        <w:jc w:val="both"/>
        <w:rPr>
          <w:rFonts w:ascii="Times New Roman" w:hAnsi="Times New Roman"/>
          <w:b/>
        </w:rPr>
      </w:pPr>
      <w:r w:rsidRPr="008365AF">
        <w:rPr>
          <w:rFonts w:ascii="Times New Roman" w:hAnsi="Times New Roman"/>
          <w:b/>
        </w:rPr>
        <w:t>Única.</w:t>
      </w:r>
      <w:r w:rsidRPr="008365AF">
        <w:rPr>
          <w:rFonts w:ascii="Times New Roman" w:hAnsi="Times New Roman"/>
        </w:rPr>
        <w:t xml:space="preserve"> Continuar con el proceso de implementación de las siguientes recomendaciones que se encuentra en proceso de cumplimiento</w:t>
      </w:r>
      <w:r w:rsidR="004B14B1" w:rsidRPr="008365AF">
        <w:rPr>
          <w:rFonts w:ascii="Times New Roman" w:hAnsi="Times New Roman"/>
        </w:rPr>
        <w:t xml:space="preserve">, Viceministra Académica </w:t>
      </w:r>
      <w:r w:rsidR="005A308C" w:rsidRPr="008365AF">
        <w:rPr>
          <w:rFonts w:ascii="Times New Roman" w:hAnsi="Times New Roman"/>
        </w:rPr>
        <w:t>(4</w:t>
      </w:r>
      <w:r w:rsidR="00E07762" w:rsidRPr="008365AF">
        <w:rPr>
          <w:rFonts w:ascii="Times New Roman" w:hAnsi="Times New Roman"/>
        </w:rPr>
        <w:t>.</w:t>
      </w:r>
      <w:r w:rsidR="005A308C" w:rsidRPr="008365AF">
        <w:rPr>
          <w:rFonts w:ascii="Times New Roman" w:hAnsi="Times New Roman"/>
        </w:rPr>
        <w:t>2</w:t>
      </w:r>
      <w:r w:rsidR="00392B18" w:rsidRPr="008365AF">
        <w:rPr>
          <w:rFonts w:ascii="Times New Roman" w:hAnsi="Times New Roman"/>
        </w:rPr>
        <w:t>)</w:t>
      </w:r>
      <w:r w:rsidR="002B198F" w:rsidRPr="008365AF">
        <w:rPr>
          <w:rFonts w:ascii="Times New Roman" w:hAnsi="Times New Roman"/>
        </w:rPr>
        <w:t>,</w:t>
      </w:r>
      <w:r w:rsidR="004B14B1" w:rsidRPr="008365AF">
        <w:rPr>
          <w:rFonts w:ascii="Times New Roman" w:hAnsi="Times New Roman"/>
        </w:rPr>
        <w:t xml:space="preserve"> Director de Gestión y Desarrollo Regional</w:t>
      </w:r>
      <w:r w:rsidR="002B198F" w:rsidRPr="008365AF">
        <w:rPr>
          <w:rFonts w:ascii="Times New Roman" w:hAnsi="Times New Roman"/>
        </w:rPr>
        <w:t xml:space="preserve"> </w:t>
      </w:r>
      <w:r w:rsidR="00D348DB" w:rsidRPr="008365AF">
        <w:rPr>
          <w:rFonts w:ascii="Times New Roman" w:hAnsi="Times New Roman"/>
        </w:rPr>
        <w:t>(4</w:t>
      </w:r>
      <w:r w:rsidR="00E07762" w:rsidRPr="008365AF">
        <w:rPr>
          <w:rFonts w:ascii="Times New Roman" w:hAnsi="Times New Roman"/>
        </w:rPr>
        <w:t>.</w:t>
      </w:r>
      <w:r w:rsidR="00D348DB" w:rsidRPr="008365AF">
        <w:rPr>
          <w:rFonts w:ascii="Times New Roman" w:hAnsi="Times New Roman"/>
        </w:rPr>
        <w:t>6, 4</w:t>
      </w:r>
      <w:r w:rsidR="00E07762" w:rsidRPr="008365AF">
        <w:rPr>
          <w:rFonts w:ascii="Times New Roman" w:hAnsi="Times New Roman"/>
        </w:rPr>
        <w:t>.</w:t>
      </w:r>
      <w:r w:rsidR="00D348DB" w:rsidRPr="008365AF">
        <w:rPr>
          <w:rFonts w:ascii="Times New Roman" w:hAnsi="Times New Roman"/>
        </w:rPr>
        <w:t>7</w:t>
      </w:r>
      <w:r w:rsidR="00B707F2" w:rsidRPr="008365AF">
        <w:rPr>
          <w:rFonts w:ascii="Times New Roman" w:hAnsi="Times New Roman"/>
        </w:rPr>
        <w:t xml:space="preserve">, 4.29 </w:t>
      </w:r>
      <w:r w:rsidR="0083060A" w:rsidRPr="008365AF">
        <w:rPr>
          <w:rFonts w:ascii="Times New Roman" w:hAnsi="Times New Roman"/>
        </w:rPr>
        <w:t xml:space="preserve"> y 4.45</w:t>
      </w:r>
      <w:r w:rsidR="002B198F" w:rsidRPr="008365AF">
        <w:rPr>
          <w:rFonts w:ascii="Times New Roman" w:hAnsi="Times New Roman"/>
        </w:rPr>
        <w:t>)</w:t>
      </w:r>
      <w:r w:rsidR="005A308C" w:rsidRPr="008365AF">
        <w:rPr>
          <w:rFonts w:ascii="Times New Roman" w:hAnsi="Times New Roman"/>
        </w:rPr>
        <w:t xml:space="preserve"> e incumplidas (4.11, 4.14 y 4.15)</w:t>
      </w:r>
      <w:r w:rsidRPr="008365AF">
        <w:rPr>
          <w:rFonts w:ascii="Times New Roman" w:hAnsi="Times New Roman"/>
        </w:rPr>
        <w:t>. Asimismo, remitir en un plazo de 10 días</w:t>
      </w:r>
      <w:r w:rsidR="00DF5610" w:rsidRPr="008365AF">
        <w:rPr>
          <w:rFonts w:ascii="Times New Roman" w:hAnsi="Times New Roman"/>
        </w:rPr>
        <w:t xml:space="preserve"> hábiles</w:t>
      </w:r>
      <w:r w:rsidRPr="008365AF">
        <w:rPr>
          <w:rFonts w:ascii="Times New Roman" w:hAnsi="Times New Roman"/>
        </w:rPr>
        <w:t xml:space="preserve"> a esta Dirección de Auditoría Interna, la documentación probatoria de las accion</w:t>
      </w:r>
      <w:r w:rsidR="005A308C" w:rsidRPr="008365AF">
        <w:rPr>
          <w:rFonts w:ascii="Times New Roman" w:hAnsi="Times New Roman"/>
        </w:rPr>
        <w:t>es emprendidas</w:t>
      </w:r>
      <w:r w:rsidRPr="008365AF">
        <w:rPr>
          <w:rFonts w:ascii="Times New Roman" w:hAnsi="Times New Roman"/>
        </w:rPr>
        <w:t xml:space="preserve"> para dar cumplimiento efectivo a las recomendaciones y que aún no han sido atendidas a cabalidad.</w:t>
      </w:r>
    </w:p>
    <w:p w:rsidR="00C60A3D" w:rsidRPr="008365AF" w:rsidRDefault="00C60A3D" w:rsidP="00326466">
      <w:pPr>
        <w:jc w:val="both"/>
        <w:rPr>
          <w:rFonts w:ascii="Times New Roman" w:hAnsi="Times New Roman"/>
        </w:rPr>
      </w:pPr>
    </w:p>
    <w:p w:rsidR="00C60A3D" w:rsidRPr="008365AF" w:rsidRDefault="00C60A3D" w:rsidP="00326466">
      <w:pPr>
        <w:jc w:val="both"/>
        <w:rPr>
          <w:rFonts w:ascii="Times New Roman" w:hAnsi="Times New Roman"/>
        </w:rPr>
      </w:pPr>
    </w:p>
    <w:p w:rsidR="00D54B9A" w:rsidRPr="008365AF" w:rsidRDefault="00C60A3D" w:rsidP="00747D5F">
      <w:pPr>
        <w:pStyle w:val="Ttulo1"/>
        <w:rPr>
          <w:rFonts w:ascii="Times New Roman" w:hAnsi="Times New Roman"/>
        </w:rPr>
      </w:pPr>
      <w:bookmarkStart w:id="6" w:name="_Toc3463773"/>
      <w:r w:rsidRPr="008365AF">
        <w:rPr>
          <w:rFonts w:ascii="Times New Roman" w:hAnsi="Times New Roman"/>
        </w:rPr>
        <w:t>5</w:t>
      </w:r>
      <w:r w:rsidR="001F404A" w:rsidRPr="008365AF">
        <w:rPr>
          <w:rFonts w:ascii="Times New Roman" w:hAnsi="Times New Roman"/>
        </w:rPr>
        <w:t>. PUNTOS ESPECÍFICOS</w:t>
      </w:r>
      <w:bookmarkEnd w:id="6"/>
    </w:p>
    <w:p w:rsidR="00D54B9A" w:rsidRPr="008365AF" w:rsidRDefault="00D54B9A" w:rsidP="00D54B9A">
      <w:pPr>
        <w:jc w:val="both"/>
        <w:rPr>
          <w:rFonts w:ascii="Times New Roman" w:hAnsi="Times New Roman"/>
        </w:rPr>
      </w:pPr>
    </w:p>
    <w:p w:rsidR="00D54B9A" w:rsidRPr="008365AF" w:rsidRDefault="00C60A3D" w:rsidP="00D54B9A">
      <w:pPr>
        <w:jc w:val="both"/>
        <w:rPr>
          <w:rFonts w:ascii="Times New Roman" w:hAnsi="Times New Roman"/>
        </w:rPr>
      </w:pPr>
      <w:r w:rsidRPr="008365AF">
        <w:rPr>
          <w:rFonts w:ascii="Times New Roman" w:hAnsi="Times New Roman"/>
        </w:rPr>
        <w:t>5</w:t>
      </w:r>
      <w:r w:rsidR="00D54B9A" w:rsidRPr="008365AF">
        <w:rPr>
          <w:rFonts w:ascii="Times New Roman" w:hAnsi="Times New Roman"/>
        </w:rPr>
        <w:t>.1 Origen de la Auditoría</w:t>
      </w:r>
    </w:p>
    <w:p w:rsidR="00D54B9A" w:rsidRPr="008365AF" w:rsidRDefault="00D54B9A" w:rsidP="00D54B9A">
      <w:pPr>
        <w:jc w:val="both"/>
        <w:rPr>
          <w:rFonts w:ascii="Times New Roman" w:eastAsia="SimSun" w:hAnsi="Times New Roman"/>
          <w:lang w:val="es-ES"/>
        </w:rPr>
      </w:pPr>
      <w:r w:rsidRPr="008365AF">
        <w:rPr>
          <w:rFonts w:ascii="Times New Roman" w:eastAsia="SimSun" w:hAnsi="Times New Roman"/>
          <w:lang w:val="es-ES"/>
        </w:rPr>
        <w:t xml:space="preserve">El presente informe tiene su origen en el programa de seguimiento de la </w:t>
      </w:r>
      <w:r w:rsidR="002C09F8" w:rsidRPr="008365AF">
        <w:rPr>
          <w:rFonts w:ascii="Times New Roman" w:eastAsia="SimSun" w:hAnsi="Times New Roman"/>
          <w:lang w:val="es-ES"/>
        </w:rPr>
        <w:t>Auditoría Interna, el cual está sustentado</w:t>
      </w:r>
      <w:r w:rsidRPr="008365AF">
        <w:rPr>
          <w:rFonts w:ascii="Times New Roman" w:eastAsia="SimSun" w:hAnsi="Times New Roman"/>
          <w:lang w:val="es-ES"/>
        </w:rPr>
        <w:t xml:space="preserve"> en la Ley General de Control Interno Nº 8292, en sus artículos 17</w:t>
      </w:r>
      <w:r w:rsidR="001A6196" w:rsidRPr="008365AF">
        <w:rPr>
          <w:rFonts w:ascii="Times New Roman" w:eastAsia="SimSun" w:hAnsi="Times New Roman"/>
          <w:lang w:val="es-ES"/>
        </w:rPr>
        <w:t>,</w:t>
      </w:r>
      <w:r w:rsidRPr="008365AF">
        <w:rPr>
          <w:rFonts w:ascii="Times New Roman" w:eastAsia="SimSun" w:hAnsi="Times New Roman"/>
          <w:lang w:val="es-ES"/>
        </w:rPr>
        <w:t xml:space="preserve"> inciso c) y 22 inciso g)</w:t>
      </w:r>
      <w:r w:rsidR="001A6196" w:rsidRPr="008365AF">
        <w:rPr>
          <w:rFonts w:ascii="Times New Roman" w:eastAsia="SimSun" w:hAnsi="Times New Roman"/>
          <w:lang w:val="es-ES"/>
        </w:rPr>
        <w:t>;</w:t>
      </w:r>
      <w:r w:rsidRPr="008365AF">
        <w:rPr>
          <w:rFonts w:ascii="Times New Roman" w:eastAsia="SimSun" w:hAnsi="Times New Roman"/>
          <w:lang w:val="es-ES"/>
        </w:rPr>
        <w:t xml:space="preserve"> en las Normas de Control Interno para el Sector Público, </w:t>
      </w:r>
      <w:r w:rsidRPr="008365AF">
        <w:rPr>
          <w:rFonts w:ascii="Times New Roman" w:eastAsiaTheme="minorHAnsi" w:hAnsi="Times New Roman"/>
          <w:lang w:val="es-ES" w:eastAsia="en-US"/>
        </w:rPr>
        <w:t xml:space="preserve">Normas sobre el desempeño, </w:t>
      </w:r>
      <w:r w:rsidRPr="008365AF">
        <w:rPr>
          <w:rFonts w:ascii="Times New Roman" w:eastAsia="SimSun" w:hAnsi="Times New Roman"/>
          <w:lang w:val="es-ES"/>
        </w:rPr>
        <w:t xml:space="preserve">en </w:t>
      </w:r>
      <w:r w:rsidR="001A6196" w:rsidRPr="008365AF">
        <w:rPr>
          <w:rFonts w:ascii="Times New Roman" w:eastAsia="SimSun" w:hAnsi="Times New Roman"/>
          <w:lang w:val="es-ES"/>
        </w:rPr>
        <w:t>e</w:t>
      </w:r>
      <w:r w:rsidRPr="008365AF">
        <w:rPr>
          <w:rFonts w:ascii="Times New Roman" w:eastAsia="SimSun" w:hAnsi="Times New Roman"/>
          <w:lang w:val="es-ES"/>
        </w:rPr>
        <w:t>l inciso 2.11</w:t>
      </w:r>
      <w:r w:rsidRPr="008365AF">
        <w:rPr>
          <w:rFonts w:ascii="Times New Roman" w:eastAsiaTheme="minorHAnsi" w:hAnsi="Times New Roman"/>
          <w:lang w:val="es-ES" w:eastAsia="en-US"/>
        </w:rPr>
        <w:t xml:space="preserve"> </w:t>
      </w:r>
      <w:r w:rsidRPr="008365AF">
        <w:rPr>
          <w:rFonts w:ascii="Times New Roman" w:eastAsia="SimSun" w:hAnsi="Times New Roman"/>
          <w:lang w:val="es-ES"/>
        </w:rPr>
        <w:t>Seguimiento de acciones sobre resultados</w:t>
      </w:r>
      <w:r w:rsidR="001A6196" w:rsidRPr="008365AF">
        <w:rPr>
          <w:rFonts w:ascii="Times New Roman" w:eastAsia="SimSun" w:hAnsi="Times New Roman"/>
          <w:lang w:val="es-ES"/>
        </w:rPr>
        <w:t>;</w:t>
      </w:r>
      <w:r w:rsidRPr="008365AF">
        <w:rPr>
          <w:rFonts w:ascii="Times New Roman" w:eastAsia="SimSun" w:hAnsi="Times New Roman"/>
          <w:lang w:val="es-ES"/>
        </w:rPr>
        <w:t xml:space="preserve"> en el Manual de Normas Generales de Auditoría para el Sector Público</w:t>
      </w:r>
      <w:r w:rsidR="001A6196" w:rsidRPr="008365AF">
        <w:rPr>
          <w:rFonts w:ascii="Times New Roman" w:eastAsia="SimSun" w:hAnsi="Times New Roman"/>
          <w:lang w:val="es-ES"/>
        </w:rPr>
        <w:t>,</w:t>
      </w:r>
      <w:r w:rsidRPr="008365AF">
        <w:rPr>
          <w:rFonts w:ascii="Times New Roman" w:eastAsia="SimSun" w:hAnsi="Times New Roman"/>
          <w:lang w:val="es-ES"/>
        </w:rPr>
        <w:t xml:space="preserve"> en el capítulo II Normas Generales Relativas al Trabajo de Auditoría en el Sector Público, norma 206, seguimiento de disposiciones o recomendaciones.</w:t>
      </w:r>
    </w:p>
    <w:p w:rsidR="00D54B9A" w:rsidRPr="008365AF" w:rsidRDefault="00D54B9A" w:rsidP="00D54B9A">
      <w:pPr>
        <w:jc w:val="both"/>
        <w:rPr>
          <w:rFonts w:ascii="Times New Roman" w:hAnsi="Times New Roman"/>
        </w:rPr>
      </w:pPr>
    </w:p>
    <w:p w:rsidR="00D54B9A" w:rsidRPr="008365AF" w:rsidRDefault="00D54B9A" w:rsidP="00D54B9A">
      <w:pPr>
        <w:pStyle w:val="Textoindependiente"/>
        <w:tabs>
          <w:tab w:val="left" w:pos="540"/>
        </w:tabs>
        <w:spacing w:after="0"/>
        <w:jc w:val="both"/>
        <w:rPr>
          <w:rFonts w:ascii="Times New Roman" w:hAnsi="Times New Roman"/>
        </w:rPr>
      </w:pPr>
      <w:r w:rsidRPr="008365AF">
        <w:rPr>
          <w:rFonts w:ascii="Times New Roman" w:hAnsi="Times New Roman"/>
        </w:rPr>
        <w:t xml:space="preserve">El estudio se efectuó de conformidad con lo establecido en las Normas para el Ejercicio de la Auditoría Interna en el Sector Público, Normas Generales de Auditoría para el Sector Público, Ley General de Control Interno y demás normativa aplicable. </w:t>
      </w:r>
    </w:p>
    <w:p w:rsidR="00D54B9A" w:rsidRPr="008365AF" w:rsidRDefault="00D54B9A" w:rsidP="00D54B9A">
      <w:pPr>
        <w:pStyle w:val="Textoindependiente"/>
        <w:tabs>
          <w:tab w:val="left" w:pos="540"/>
        </w:tabs>
        <w:spacing w:after="0"/>
        <w:jc w:val="both"/>
        <w:rPr>
          <w:rFonts w:ascii="Times New Roman" w:hAnsi="Times New Roman"/>
        </w:rPr>
      </w:pPr>
    </w:p>
    <w:p w:rsidR="00D54B9A" w:rsidRPr="008365AF" w:rsidRDefault="00D54B9A" w:rsidP="00D54B9A">
      <w:pPr>
        <w:pStyle w:val="Textoindependiente"/>
        <w:tabs>
          <w:tab w:val="left" w:pos="540"/>
        </w:tabs>
        <w:spacing w:after="0"/>
        <w:jc w:val="both"/>
        <w:rPr>
          <w:rFonts w:ascii="Times New Roman" w:hAnsi="Times New Roman"/>
        </w:rPr>
      </w:pPr>
      <w:r w:rsidRPr="008365AF">
        <w:rPr>
          <w:rFonts w:ascii="Times New Roman" w:hAnsi="Times New Roman"/>
        </w:rPr>
        <w:t>La comprobación se efectuó por medio de la información recibida, el análisis de documentos obtenidos y el trabajo de campo respectivo. El estudio de seguimiento fue realizado por el Lic. Eric</w:t>
      </w:r>
      <w:r w:rsidR="00DF5610" w:rsidRPr="008365AF">
        <w:rPr>
          <w:rFonts w:ascii="Times New Roman" w:hAnsi="Times New Roman"/>
        </w:rPr>
        <w:t xml:space="preserve"> Rivas Ellis, con la dirección</w:t>
      </w:r>
      <w:r w:rsidRPr="008365AF">
        <w:rPr>
          <w:rFonts w:ascii="Times New Roman" w:hAnsi="Times New Roman"/>
        </w:rPr>
        <w:t xml:space="preserve"> de la Licda. Alba Camacho De la O, Jefe del Departamento de Auditoría de Evaluación y Cumplimiento.</w:t>
      </w:r>
    </w:p>
    <w:p w:rsidR="00F01AE3" w:rsidRPr="00D334EF" w:rsidRDefault="00F01AE3" w:rsidP="00DF5610">
      <w:pPr>
        <w:jc w:val="right"/>
        <w:rPr>
          <w:rFonts w:ascii="Times New Roman" w:hAnsi="Times New Roman"/>
          <w:b/>
        </w:rPr>
      </w:pPr>
    </w:p>
    <w:p w:rsidR="004276F9" w:rsidRDefault="004276F9" w:rsidP="001F05F4">
      <w:pPr>
        <w:jc w:val="both"/>
        <w:rPr>
          <w:rFonts w:ascii="Times New Roman" w:hAnsi="Times New Roman"/>
          <w:b/>
        </w:rPr>
      </w:pPr>
    </w:p>
    <w:p w:rsidR="008365AF" w:rsidRDefault="008365AF" w:rsidP="001F05F4">
      <w:pPr>
        <w:jc w:val="both"/>
        <w:rPr>
          <w:rFonts w:ascii="Times New Roman" w:hAnsi="Times New Roman"/>
          <w:b/>
        </w:rPr>
      </w:pPr>
    </w:p>
    <w:p w:rsidR="008365AF" w:rsidRDefault="008365AF" w:rsidP="001F05F4">
      <w:pPr>
        <w:jc w:val="both"/>
        <w:rPr>
          <w:rFonts w:ascii="Times New Roman" w:hAnsi="Times New Roman"/>
          <w:b/>
        </w:rPr>
      </w:pPr>
    </w:p>
    <w:p w:rsidR="008365AF" w:rsidRPr="008365AF" w:rsidRDefault="008365AF" w:rsidP="001F05F4">
      <w:pPr>
        <w:jc w:val="both"/>
        <w:rPr>
          <w:rFonts w:ascii="Times New Roman" w:hAnsi="Times New Roman"/>
          <w:b/>
        </w:rPr>
      </w:pPr>
    </w:p>
    <w:p w:rsidR="006E22EF" w:rsidRDefault="00D334EF" w:rsidP="00D334EF">
      <w:pPr>
        <w:pStyle w:val="Ttulo1"/>
        <w:rPr>
          <w:rFonts w:ascii="Times New Roman" w:hAnsi="Times New Roman"/>
        </w:rPr>
      </w:pPr>
      <w:bookmarkStart w:id="7" w:name="_Toc3463774"/>
      <w:r w:rsidRPr="008365AF">
        <w:rPr>
          <w:rFonts w:ascii="Times New Roman" w:hAnsi="Times New Roman"/>
        </w:rPr>
        <w:t>6 FIRMAS</w:t>
      </w:r>
      <w:bookmarkEnd w:id="7"/>
      <w:r w:rsidRPr="008365AF">
        <w:rPr>
          <w:rFonts w:ascii="Times New Roman" w:hAnsi="Times New Roman"/>
        </w:rPr>
        <w:t xml:space="preserve"> </w:t>
      </w:r>
    </w:p>
    <w:p w:rsidR="008365AF" w:rsidRDefault="008365AF" w:rsidP="008365AF"/>
    <w:p w:rsidR="008365AF" w:rsidRDefault="008365AF" w:rsidP="008365AF"/>
    <w:p w:rsidR="008365AF" w:rsidRPr="008365AF" w:rsidRDefault="008365AF" w:rsidP="008365AF"/>
    <w:p w:rsidR="006E22EF" w:rsidRPr="008365AF" w:rsidRDefault="006E22EF" w:rsidP="001F05F4">
      <w:pPr>
        <w:jc w:val="both"/>
        <w:rPr>
          <w:rFonts w:ascii="Times New Roman" w:hAnsi="Times New Roman"/>
          <w:b/>
        </w:rPr>
      </w:pPr>
    </w:p>
    <w:p w:rsidR="001E2ABC" w:rsidRPr="008365AF" w:rsidRDefault="001E2ABC" w:rsidP="001F05F4">
      <w:pPr>
        <w:jc w:val="both"/>
        <w:rPr>
          <w:rFonts w:ascii="Times New Roman" w:hAnsi="Times New Roman"/>
          <w:b/>
        </w:rPr>
      </w:pPr>
    </w:p>
    <w:p w:rsidR="001E2ABC" w:rsidRPr="008365AF" w:rsidRDefault="001E2ABC" w:rsidP="001F05F4">
      <w:pPr>
        <w:jc w:val="both"/>
        <w:rPr>
          <w:rFonts w:ascii="Times New Roman" w:hAnsi="Times New Roman"/>
          <w:b/>
        </w:rPr>
      </w:pPr>
    </w:p>
    <w:p w:rsidR="004276F9" w:rsidRPr="008365AF" w:rsidRDefault="004276F9" w:rsidP="004276F9">
      <w:pPr>
        <w:jc w:val="both"/>
        <w:rPr>
          <w:rFonts w:ascii="Times New Roman" w:eastAsia="SimSun" w:hAnsi="Times New Roman"/>
          <w:b/>
          <w:lang w:val="es-ES"/>
        </w:rPr>
      </w:pPr>
      <w:r w:rsidRPr="008365AF">
        <w:rPr>
          <w:rFonts w:ascii="Times New Roman" w:eastAsia="SimSun" w:hAnsi="Times New Roman"/>
          <w:lang w:val="es-ES"/>
        </w:rPr>
        <w:t xml:space="preserve">Lic. Eric Rivas Ellis                              </w:t>
      </w:r>
      <w:r w:rsidR="00517DCE" w:rsidRPr="008365AF">
        <w:rPr>
          <w:rFonts w:ascii="Times New Roman" w:eastAsia="SimSun" w:hAnsi="Times New Roman"/>
          <w:lang w:val="es-ES"/>
        </w:rPr>
        <w:t xml:space="preserve">                      </w:t>
      </w:r>
      <w:r w:rsidRPr="008365AF">
        <w:rPr>
          <w:rFonts w:ascii="Times New Roman" w:eastAsia="SimSun" w:hAnsi="Times New Roman"/>
          <w:lang w:val="es-ES"/>
        </w:rPr>
        <w:t xml:space="preserve"> </w:t>
      </w:r>
      <w:r w:rsidR="009E4C09" w:rsidRPr="008365AF">
        <w:rPr>
          <w:rFonts w:ascii="Times New Roman" w:eastAsia="SimSun" w:hAnsi="Times New Roman"/>
          <w:lang w:val="es-ES"/>
        </w:rPr>
        <w:t xml:space="preserve">   </w:t>
      </w:r>
      <w:r w:rsidRPr="008365AF">
        <w:rPr>
          <w:rFonts w:ascii="Times New Roman" w:eastAsia="SimSun" w:hAnsi="Times New Roman"/>
          <w:lang w:val="es-ES"/>
        </w:rPr>
        <w:t>Licda. Alba Camacho De la O</w:t>
      </w:r>
      <w:r w:rsidRPr="008365AF">
        <w:rPr>
          <w:rFonts w:ascii="Times New Roman" w:eastAsia="SimSun" w:hAnsi="Times New Roman"/>
          <w:b/>
          <w:lang w:val="es-ES"/>
        </w:rPr>
        <w:tab/>
        <w:t xml:space="preserve">  </w:t>
      </w:r>
      <w:r w:rsidR="00517DCE" w:rsidRPr="008365AF">
        <w:rPr>
          <w:rFonts w:ascii="Times New Roman" w:eastAsia="SimSun" w:hAnsi="Times New Roman"/>
          <w:b/>
          <w:lang w:val="es-ES"/>
        </w:rPr>
        <w:t xml:space="preserve">                               </w:t>
      </w:r>
      <w:r w:rsidRPr="008365AF">
        <w:rPr>
          <w:rFonts w:ascii="Times New Roman" w:eastAsia="SimSun" w:hAnsi="Times New Roman"/>
          <w:b/>
          <w:lang w:val="es-ES"/>
        </w:rPr>
        <w:t>Auditor Encargado</w:t>
      </w:r>
      <w:r w:rsidRPr="008365AF">
        <w:rPr>
          <w:rFonts w:ascii="Times New Roman" w:eastAsia="SimSun" w:hAnsi="Times New Roman"/>
          <w:b/>
          <w:lang w:val="es-ES"/>
        </w:rPr>
        <w:tab/>
        <w:t xml:space="preserve">                      </w:t>
      </w:r>
      <w:r w:rsidR="00517DCE" w:rsidRPr="008365AF">
        <w:rPr>
          <w:rFonts w:ascii="Times New Roman" w:eastAsia="SimSun" w:hAnsi="Times New Roman"/>
          <w:b/>
          <w:lang w:val="es-ES"/>
        </w:rPr>
        <w:t xml:space="preserve">                         </w:t>
      </w:r>
      <w:r w:rsidR="009E4C09" w:rsidRPr="008365AF">
        <w:rPr>
          <w:rFonts w:ascii="Times New Roman" w:eastAsia="SimSun" w:hAnsi="Times New Roman"/>
          <w:b/>
          <w:lang w:val="es-ES"/>
        </w:rPr>
        <w:t xml:space="preserve">   </w:t>
      </w:r>
      <w:r w:rsidRPr="008365AF">
        <w:rPr>
          <w:rFonts w:ascii="Times New Roman" w:eastAsia="SimSun" w:hAnsi="Times New Roman"/>
          <w:b/>
          <w:lang w:val="es-ES"/>
        </w:rPr>
        <w:t xml:space="preserve">Jefe Departamento Evaluación y </w:t>
      </w:r>
    </w:p>
    <w:p w:rsidR="004276F9" w:rsidRPr="00D334EF" w:rsidRDefault="004276F9" w:rsidP="004276F9">
      <w:pPr>
        <w:tabs>
          <w:tab w:val="left" w:pos="708"/>
          <w:tab w:val="left" w:pos="1416"/>
          <w:tab w:val="left" w:pos="2124"/>
          <w:tab w:val="left" w:pos="2832"/>
          <w:tab w:val="left" w:pos="3540"/>
          <w:tab w:val="left" w:pos="4248"/>
          <w:tab w:val="left" w:pos="4956"/>
          <w:tab w:val="left" w:pos="5664"/>
          <w:tab w:val="left" w:pos="6372"/>
          <w:tab w:val="left" w:pos="7080"/>
        </w:tabs>
        <w:jc w:val="both"/>
        <w:rPr>
          <w:rFonts w:ascii="Times New Roman" w:eastAsia="SimSun" w:hAnsi="Times New Roman"/>
          <w:b/>
          <w:lang w:val="es-ES"/>
        </w:rPr>
      </w:pPr>
      <w:r w:rsidRPr="008365AF">
        <w:rPr>
          <w:rFonts w:ascii="Times New Roman" w:eastAsia="SimSun" w:hAnsi="Times New Roman"/>
          <w:b/>
          <w:lang w:val="es-ES"/>
        </w:rPr>
        <w:tab/>
      </w:r>
      <w:r w:rsidRPr="008365AF">
        <w:rPr>
          <w:rFonts w:ascii="Times New Roman" w:eastAsia="SimSun" w:hAnsi="Times New Roman"/>
          <w:b/>
          <w:lang w:val="es-ES"/>
        </w:rPr>
        <w:tab/>
      </w:r>
      <w:r w:rsidRPr="008365AF">
        <w:rPr>
          <w:rFonts w:ascii="Times New Roman" w:eastAsia="SimSun" w:hAnsi="Times New Roman"/>
          <w:b/>
          <w:lang w:val="es-ES"/>
        </w:rPr>
        <w:tab/>
      </w:r>
      <w:r w:rsidRPr="008365AF">
        <w:rPr>
          <w:rFonts w:ascii="Times New Roman" w:eastAsia="SimSun" w:hAnsi="Times New Roman"/>
          <w:b/>
          <w:lang w:val="es-ES"/>
        </w:rPr>
        <w:tab/>
      </w:r>
      <w:r w:rsidRPr="008365AF">
        <w:rPr>
          <w:rFonts w:ascii="Times New Roman" w:eastAsia="SimSun" w:hAnsi="Times New Roman"/>
          <w:b/>
          <w:lang w:val="es-ES"/>
        </w:rPr>
        <w:tab/>
      </w:r>
      <w:r w:rsidRPr="008365AF">
        <w:rPr>
          <w:rFonts w:ascii="Times New Roman" w:eastAsia="SimSun" w:hAnsi="Times New Roman"/>
          <w:b/>
          <w:lang w:val="es-ES"/>
        </w:rPr>
        <w:tab/>
        <w:t xml:space="preserve">     </w:t>
      </w:r>
      <w:r w:rsidR="00517DCE" w:rsidRPr="008365AF">
        <w:rPr>
          <w:rFonts w:ascii="Times New Roman" w:eastAsia="SimSun" w:hAnsi="Times New Roman"/>
          <w:b/>
          <w:lang w:val="es-ES"/>
        </w:rPr>
        <w:t xml:space="preserve">    </w:t>
      </w:r>
      <w:r w:rsidR="009E4C09" w:rsidRPr="008365AF">
        <w:rPr>
          <w:rFonts w:ascii="Times New Roman" w:eastAsia="SimSun" w:hAnsi="Times New Roman"/>
          <w:b/>
          <w:lang w:val="es-ES"/>
        </w:rPr>
        <w:t xml:space="preserve"> </w:t>
      </w:r>
      <w:r w:rsidR="008365AF">
        <w:rPr>
          <w:rFonts w:ascii="Times New Roman" w:eastAsia="SimSun" w:hAnsi="Times New Roman"/>
          <w:b/>
          <w:lang w:val="es-ES"/>
        </w:rPr>
        <w:t xml:space="preserve">   </w:t>
      </w:r>
      <w:r w:rsidR="009E4C09" w:rsidRPr="008365AF">
        <w:rPr>
          <w:rFonts w:ascii="Times New Roman" w:eastAsia="SimSun" w:hAnsi="Times New Roman"/>
          <w:b/>
          <w:lang w:val="es-ES"/>
        </w:rPr>
        <w:t xml:space="preserve">  </w:t>
      </w:r>
      <w:r w:rsidRPr="008365AF">
        <w:rPr>
          <w:rFonts w:ascii="Times New Roman" w:eastAsia="SimSun" w:hAnsi="Times New Roman"/>
          <w:b/>
          <w:lang w:val="es-ES"/>
        </w:rPr>
        <w:t>Cumplimiento</w:t>
      </w:r>
      <w:r w:rsidRPr="008365AF">
        <w:rPr>
          <w:rFonts w:ascii="Times New Roman" w:eastAsia="SimSun" w:hAnsi="Times New Roman"/>
          <w:b/>
          <w:lang w:val="es-ES"/>
        </w:rPr>
        <w:tab/>
      </w:r>
      <w:r w:rsidRPr="00D334EF">
        <w:rPr>
          <w:rFonts w:ascii="Times New Roman" w:eastAsia="SimSun" w:hAnsi="Times New Roman"/>
          <w:b/>
          <w:lang w:val="es-ES"/>
        </w:rPr>
        <w:tab/>
      </w:r>
      <w:r w:rsidRPr="00D334EF">
        <w:rPr>
          <w:rFonts w:ascii="Times New Roman" w:eastAsia="SimSun" w:hAnsi="Times New Roman"/>
          <w:b/>
          <w:lang w:val="es-ES"/>
        </w:rPr>
        <w:tab/>
      </w:r>
      <w:r w:rsidRPr="00D334EF">
        <w:rPr>
          <w:rFonts w:ascii="Times New Roman" w:eastAsia="SimSun" w:hAnsi="Times New Roman"/>
          <w:b/>
          <w:lang w:val="es-ES"/>
        </w:rPr>
        <w:tab/>
      </w:r>
    </w:p>
    <w:p w:rsidR="004276F9" w:rsidRPr="00D334EF" w:rsidRDefault="004276F9" w:rsidP="004276F9">
      <w:pPr>
        <w:jc w:val="both"/>
        <w:rPr>
          <w:rFonts w:ascii="Times New Roman" w:eastAsia="SimSun" w:hAnsi="Times New Roman"/>
          <w:b/>
          <w:lang w:val="es-ES"/>
        </w:rPr>
      </w:pPr>
    </w:p>
    <w:p w:rsidR="000B349A" w:rsidRDefault="000B349A" w:rsidP="004276F9">
      <w:pPr>
        <w:jc w:val="both"/>
        <w:rPr>
          <w:rFonts w:ascii="Times New Roman" w:eastAsia="SimSun" w:hAnsi="Times New Roman"/>
          <w:b/>
          <w:lang w:val="es-ES"/>
        </w:rPr>
      </w:pPr>
    </w:p>
    <w:p w:rsidR="005F2BC5" w:rsidRDefault="005F2BC5" w:rsidP="004276F9">
      <w:pPr>
        <w:jc w:val="both"/>
        <w:rPr>
          <w:rFonts w:ascii="Times New Roman" w:eastAsia="SimSun" w:hAnsi="Times New Roman"/>
          <w:b/>
          <w:lang w:val="es-ES"/>
        </w:rPr>
      </w:pPr>
    </w:p>
    <w:p w:rsidR="005F2BC5" w:rsidRDefault="005F2BC5" w:rsidP="004276F9">
      <w:pPr>
        <w:jc w:val="both"/>
        <w:rPr>
          <w:rFonts w:ascii="Times New Roman" w:eastAsia="SimSun" w:hAnsi="Times New Roman"/>
          <w:b/>
          <w:lang w:val="es-ES"/>
        </w:rPr>
      </w:pPr>
    </w:p>
    <w:p w:rsidR="005F2BC5" w:rsidRDefault="005F2BC5" w:rsidP="004276F9">
      <w:pPr>
        <w:jc w:val="both"/>
        <w:rPr>
          <w:rFonts w:ascii="Times New Roman" w:eastAsia="SimSun" w:hAnsi="Times New Roman"/>
          <w:b/>
          <w:lang w:val="es-ES"/>
        </w:rPr>
      </w:pPr>
    </w:p>
    <w:p w:rsidR="005F2BC5" w:rsidRDefault="005F2BC5" w:rsidP="004276F9">
      <w:pPr>
        <w:jc w:val="both"/>
        <w:rPr>
          <w:rFonts w:ascii="Times New Roman" w:eastAsia="SimSun" w:hAnsi="Times New Roman"/>
          <w:b/>
          <w:lang w:val="es-ES"/>
        </w:rPr>
      </w:pPr>
    </w:p>
    <w:p w:rsidR="005F2BC5" w:rsidRPr="00D334EF" w:rsidRDefault="005F2BC5" w:rsidP="004276F9">
      <w:pPr>
        <w:jc w:val="both"/>
        <w:rPr>
          <w:rFonts w:ascii="Times New Roman" w:eastAsia="SimSun" w:hAnsi="Times New Roman"/>
          <w:b/>
          <w:lang w:val="es-ES"/>
        </w:rPr>
      </w:pPr>
    </w:p>
    <w:p w:rsidR="006E22EF" w:rsidRPr="00D334EF" w:rsidRDefault="006E22EF" w:rsidP="004276F9">
      <w:pPr>
        <w:jc w:val="both"/>
        <w:rPr>
          <w:rFonts w:ascii="Times New Roman" w:eastAsia="SimSun" w:hAnsi="Times New Roman"/>
          <w:b/>
          <w:lang w:val="es-ES"/>
        </w:rPr>
      </w:pPr>
    </w:p>
    <w:p w:rsidR="006E22EF" w:rsidRPr="00D334EF" w:rsidRDefault="006E22EF" w:rsidP="004276F9">
      <w:pPr>
        <w:jc w:val="both"/>
        <w:rPr>
          <w:rFonts w:ascii="Times New Roman" w:eastAsia="SimSun" w:hAnsi="Times New Roman"/>
          <w:b/>
          <w:lang w:val="es-ES"/>
        </w:rPr>
      </w:pPr>
    </w:p>
    <w:p w:rsidR="00400156" w:rsidRPr="00D334EF" w:rsidRDefault="00400156" w:rsidP="004276F9">
      <w:pPr>
        <w:jc w:val="both"/>
        <w:rPr>
          <w:rFonts w:ascii="Times New Roman" w:eastAsia="SimSun" w:hAnsi="Times New Roman"/>
          <w:b/>
          <w:lang w:val="es-ES"/>
        </w:rPr>
      </w:pPr>
    </w:p>
    <w:p w:rsidR="004276F9" w:rsidRPr="008365AF" w:rsidRDefault="004276F9" w:rsidP="00423D74">
      <w:pPr>
        <w:jc w:val="center"/>
        <w:rPr>
          <w:rFonts w:ascii="Times New Roman" w:eastAsia="SimSun" w:hAnsi="Times New Roman"/>
          <w:lang w:val="es-ES"/>
        </w:rPr>
      </w:pPr>
      <w:r w:rsidRPr="008365AF">
        <w:rPr>
          <w:rFonts w:ascii="Times New Roman" w:eastAsia="SimSun" w:hAnsi="Times New Roman"/>
          <w:lang w:val="es-ES"/>
        </w:rPr>
        <w:t>MBA. Edier Navarro Esquivel</w:t>
      </w:r>
    </w:p>
    <w:p w:rsidR="004276F9" w:rsidRPr="008365AF" w:rsidRDefault="00653507" w:rsidP="00653507">
      <w:pPr>
        <w:ind w:left="2124" w:firstLine="708"/>
        <w:rPr>
          <w:rFonts w:ascii="Times New Roman" w:eastAsia="SimSun" w:hAnsi="Times New Roman"/>
          <w:b/>
          <w:lang w:val="es-ES"/>
        </w:rPr>
      </w:pPr>
      <w:r>
        <w:rPr>
          <w:rFonts w:ascii="Times New Roman" w:eastAsia="SimSun" w:hAnsi="Times New Roman"/>
          <w:b/>
          <w:lang w:val="es-ES"/>
        </w:rPr>
        <w:t xml:space="preserve">  Auditor Interno </w:t>
      </w:r>
    </w:p>
    <w:p w:rsidR="00FF5794" w:rsidRDefault="00FF5794" w:rsidP="009049CF">
      <w:pPr>
        <w:jc w:val="both"/>
        <w:rPr>
          <w:rFonts w:ascii="Times New Roman" w:eastAsia="SimSun" w:hAnsi="Times New Roman"/>
          <w:b/>
          <w:lang w:val="es-ES"/>
        </w:rPr>
      </w:pPr>
    </w:p>
    <w:p w:rsidR="005F2BC5" w:rsidRDefault="005F2BC5" w:rsidP="009049CF">
      <w:pPr>
        <w:jc w:val="both"/>
        <w:rPr>
          <w:rFonts w:ascii="Times New Roman" w:eastAsia="SimSun" w:hAnsi="Times New Roman"/>
          <w:b/>
          <w:lang w:val="es-ES"/>
        </w:rPr>
      </w:pPr>
    </w:p>
    <w:p w:rsidR="005F2BC5" w:rsidRDefault="005F2BC5" w:rsidP="009049CF">
      <w:pPr>
        <w:jc w:val="both"/>
        <w:rPr>
          <w:rFonts w:ascii="Times New Roman" w:eastAsia="SimSun" w:hAnsi="Times New Roman"/>
          <w:b/>
          <w:lang w:val="es-ES"/>
        </w:rPr>
      </w:pPr>
    </w:p>
    <w:p w:rsidR="005F2BC5" w:rsidRDefault="005F2BC5" w:rsidP="009049CF">
      <w:pPr>
        <w:jc w:val="both"/>
        <w:rPr>
          <w:rFonts w:ascii="Times New Roman" w:eastAsia="SimSun" w:hAnsi="Times New Roman"/>
          <w:b/>
          <w:lang w:val="es-ES"/>
        </w:rPr>
      </w:pPr>
    </w:p>
    <w:p w:rsidR="005F2BC5" w:rsidRDefault="005F2BC5" w:rsidP="009049CF">
      <w:pPr>
        <w:jc w:val="both"/>
        <w:rPr>
          <w:rFonts w:ascii="Times New Roman" w:eastAsia="SimSun" w:hAnsi="Times New Roman"/>
          <w:b/>
          <w:lang w:val="es-ES"/>
        </w:rPr>
      </w:pPr>
    </w:p>
    <w:p w:rsidR="005F2BC5" w:rsidRDefault="005F2BC5" w:rsidP="009049CF">
      <w:pPr>
        <w:jc w:val="both"/>
        <w:rPr>
          <w:rFonts w:ascii="Times New Roman" w:eastAsia="SimSun" w:hAnsi="Times New Roman"/>
          <w:b/>
          <w:lang w:val="es-ES"/>
        </w:rPr>
      </w:pPr>
    </w:p>
    <w:p w:rsidR="005F2BC5" w:rsidRPr="008365AF" w:rsidRDefault="005F2BC5" w:rsidP="009049CF">
      <w:pPr>
        <w:jc w:val="both"/>
        <w:rPr>
          <w:rFonts w:ascii="Times New Roman" w:eastAsia="SimSun" w:hAnsi="Times New Roman"/>
          <w:b/>
          <w:lang w:val="es-ES"/>
        </w:rPr>
      </w:pPr>
    </w:p>
    <w:p w:rsidR="00FF5794" w:rsidRPr="00D334EF" w:rsidRDefault="00FF5794" w:rsidP="009049CF">
      <w:pPr>
        <w:jc w:val="both"/>
        <w:rPr>
          <w:rFonts w:ascii="Times New Roman" w:eastAsia="SimSun" w:hAnsi="Times New Roman"/>
          <w:b/>
          <w:lang w:val="es-ES"/>
        </w:rPr>
      </w:pPr>
    </w:p>
    <w:p w:rsidR="00FF5794" w:rsidRPr="008365AF" w:rsidRDefault="00FF5794" w:rsidP="00FF5794">
      <w:pPr>
        <w:jc w:val="right"/>
        <w:rPr>
          <w:rFonts w:ascii="Times New Roman" w:eastAsia="SimSun" w:hAnsi="Times New Roman"/>
          <w:b/>
          <w:lang w:val="es-ES"/>
        </w:rPr>
      </w:pPr>
      <w:r w:rsidRPr="008365AF">
        <w:rPr>
          <w:rFonts w:ascii="Times New Roman" w:eastAsia="SimSun" w:hAnsi="Times New Roman"/>
          <w:b/>
          <w:lang w:val="es-ES"/>
        </w:rPr>
        <w:t>Estudio 067-2016</w:t>
      </w:r>
    </w:p>
    <w:sectPr w:rsidR="00FF5794" w:rsidRPr="008365AF" w:rsidSect="00E97028">
      <w:headerReference w:type="even" r:id="rId8"/>
      <w:headerReference w:type="default" r:id="rId9"/>
      <w:footerReference w:type="even" r:id="rId10"/>
      <w:footerReference w:type="default" r:id="rId11"/>
      <w:headerReference w:type="first" r:id="rId12"/>
      <w:footerReference w:type="first" r:id="rId13"/>
      <w:pgSz w:w="12242" w:h="15842" w:code="1"/>
      <w:pgMar w:top="1418" w:right="1701" w:bottom="1418" w:left="1701" w:header="851" w:footer="79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00AB" w:rsidRDefault="005A00AB">
      <w:r>
        <w:separator/>
      </w:r>
    </w:p>
  </w:endnote>
  <w:endnote w:type="continuationSeparator" w:id="0">
    <w:p w:rsidR="005A00AB" w:rsidRDefault="005A0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gency FB">
    <w:panose1 w:val="020B0503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21D" w:rsidRDefault="00F3321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085" w:rsidRPr="0056166B" w:rsidRDefault="006A2085">
    <w:pPr>
      <w:pStyle w:val="Piedepgina"/>
      <w:rPr>
        <w:rFonts w:ascii="Times New Roman" w:hAnsi="Times New Roman"/>
        <w:b/>
        <w:lang w:val="es-MX"/>
      </w:rPr>
    </w:pPr>
    <w:r w:rsidRPr="0056166B">
      <w:rPr>
        <w:rFonts w:ascii="Times New Roman" w:hAnsi="Times New Roman"/>
        <w:b/>
        <w:lang w:val="es-MX"/>
      </w:rPr>
      <w:t>AI-MEP</w:t>
    </w:r>
    <w:r w:rsidRPr="0056166B">
      <w:rPr>
        <w:rFonts w:ascii="Times New Roman" w:hAnsi="Times New Roman"/>
        <w:b/>
        <w:lang w:val="es-MX"/>
      </w:rPr>
      <w:tab/>
    </w:r>
    <w:r w:rsidRPr="0056166B">
      <w:rPr>
        <w:rFonts w:ascii="Times New Roman" w:hAnsi="Times New Roman"/>
        <w:b/>
        <w:lang w:val="es-MX"/>
      </w:rPr>
      <w:tab/>
      <w:t xml:space="preserve">PÁGINA </w:t>
    </w:r>
    <w:r w:rsidRPr="0056166B">
      <w:rPr>
        <w:rFonts w:ascii="Times New Roman" w:hAnsi="Times New Roman"/>
        <w:b/>
        <w:lang w:val="es-MX"/>
      </w:rPr>
      <w:fldChar w:fldCharType="begin"/>
    </w:r>
    <w:r w:rsidRPr="0056166B">
      <w:rPr>
        <w:rFonts w:ascii="Times New Roman" w:hAnsi="Times New Roman"/>
        <w:b/>
        <w:lang w:val="es-MX"/>
      </w:rPr>
      <w:instrText xml:space="preserve"> PAGE </w:instrText>
    </w:r>
    <w:r w:rsidRPr="0056166B">
      <w:rPr>
        <w:rFonts w:ascii="Times New Roman" w:hAnsi="Times New Roman"/>
        <w:b/>
        <w:lang w:val="es-MX"/>
      </w:rPr>
      <w:fldChar w:fldCharType="separate"/>
    </w:r>
    <w:r w:rsidR="00270985">
      <w:rPr>
        <w:rFonts w:ascii="Times New Roman" w:hAnsi="Times New Roman"/>
        <w:b/>
        <w:noProof/>
        <w:lang w:val="es-MX"/>
      </w:rPr>
      <w:t>20</w:t>
    </w:r>
    <w:r w:rsidRPr="0056166B">
      <w:rPr>
        <w:rFonts w:ascii="Times New Roman" w:hAnsi="Times New Roman"/>
        <w:b/>
        <w:lang w:val="es-MX"/>
      </w:rPr>
      <w:fldChar w:fldCharType="end"/>
    </w:r>
    <w:r w:rsidRPr="0056166B">
      <w:rPr>
        <w:rFonts w:ascii="Times New Roman" w:hAnsi="Times New Roman"/>
        <w:b/>
        <w:lang w:val="es-MX"/>
      </w:rPr>
      <w:t xml:space="preserve"> DE </w:t>
    </w:r>
    <w:r w:rsidRPr="0056166B">
      <w:rPr>
        <w:rFonts w:ascii="Times New Roman" w:hAnsi="Times New Roman"/>
        <w:b/>
        <w:lang w:val="es-MX"/>
      </w:rPr>
      <w:fldChar w:fldCharType="begin"/>
    </w:r>
    <w:r w:rsidRPr="0056166B">
      <w:rPr>
        <w:rFonts w:ascii="Times New Roman" w:hAnsi="Times New Roman"/>
        <w:b/>
        <w:lang w:val="es-MX"/>
      </w:rPr>
      <w:instrText xml:space="preserve"> NUMPAGES </w:instrText>
    </w:r>
    <w:r w:rsidRPr="0056166B">
      <w:rPr>
        <w:rFonts w:ascii="Times New Roman" w:hAnsi="Times New Roman"/>
        <w:b/>
        <w:lang w:val="es-MX"/>
      </w:rPr>
      <w:fldChar w:fldCharType="separate"/>
    </w:r>
    <w:r w:rsidR="00270985">
      <w:rPr>
        <w:rFonts w:ascii="Times New Roman" w:hAnsi="Times New Roman"/>
        <w:b/>
        <w:noProof/>
        <w:lang w:val="es-MX"/>
      </w:rPr>
      <w:t>23</w:t>
    </w:r>
    <w:r w:rsidRPr="0056166B">
      <w:rPr>
        <w:rFonts w:ascii="Times New Roman" w:hAnsi="Times New Roman"/>
        <w:b/>
        <w:lang w:val="es-MX"/>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085" w:rsidRPr="00030094" w:rsidRDefault="006A2085" w:rsidP="005B35A8">
    <w:pPr>
      <w:pStyle w:val="Piedepgina"/>
      <w:jc w:val="center"/>
      <w:rPr>
        <w:rFonts w:ascii="Times New Roman" w:hAnsi="Times New Roman"/>
        <w:b/>
        <w:sz w:val="18"/>
        <w:szCs w:val="18"/>
      </w:rPr>
    </w:pPr>
    <w:r w:rsidRPr="00030094">
      <w:rPr>
        <w:rFonts w:ascii="Times New Roman" w:hAnsi="Times New Roman"/>
        <w:b/>
        <w:sz w:val="18"/>
        <w:szCs w:val="18"/>
      </w:rPr>
      <w:t>Educar para una nueva ciudadanía</w:t>
    </w:r>
  </w:p>
  <w:p w:rsidR="006A2085" w:rsidRPr="00030094" w:rsidRDefault="006A2085" w:rsidP="005B35A8">
    <w:pPr>
      <w:pStyle w:val="Encabezado"/>
      <w:pBdr>
        <w:top w:val="single" w:sz="4" w:space="1" w:color="auto"/>
      </w:pBdr>
      <w:tabs>
        <w:tab w:val="clear" w:pos="4252"/>
        <w:tab w:val="center" w:pos="3827"/>
      </w:tabs>
      <w:jc w:val="center"/>
      <w:rPr>
        <w:rFonts w:ascii="Times New Roman" w:hAnsi="Times New Roman"/>
        <w:sz w:val="18"/>
        <w:szCs w:val="18"/>
      </w:rPr>
    </w:pPr>
    <w:r w:rsidRPr="00030094">
      <w:rPr>
        <w:rFonts w:ascii="Times New Roman" w:hAnsi="Times New Roman"/>
        <w:sz w:val="18"/>
        <w:szCs w:val="18"/>
      </w:rPr>
      <w:t>Teléfonos: 2255-1725, 2223-2050 7° piso edificio Raventós, San José</w:t>
    </w:r>
  </w:p>
  <w:p w:rsidR="006A2085" w:rsidRPr="005B35A8" w:rsidRDefault="006A2085" w:rsidP="006A050D">
    <w:pPr>
      <w:pStyle w:val="Encabezado"/>
      <w:tabs>
        <w:tab w:val="clear" w:pos="4252"/>
        <w:tab w:val="center" w:pos="3827"/>
      </w:tabs>
      <w:jc w:val="center"/>
    </w:pPr>
    <w:r w:rsidRPr="00030094">
      <w:rPr>
        <w:rFonts w:ascii="Times New Roman" w:hAnsi="Times New Roman"/>
        <w:sz w:val="18"/>
        <w:szCs w:val="18"/>
        <w:lang w:val="it-IT"/>
      </w:rPr>
      <w:t xml:space="preserve">Fax: 2248-0920 Correo: </w:t>
    </w:r>
    <w:r w:rsidRPr="00AF6E28">
      <w:rPr>
        <w:rFonts w:ascii="Times New Roman" w:hAnsi="Times New Roman"/>
        <w:sz w:val="18"/>
        <w:szCs w:val="18"/>
        <w:lang w:val="it-IT"/>
      </w:rPr>
      <w:t>auditoria. notificaciones@mep.go.cr</w:t>
    </w:r>
    <w:r w:rsidRPr="00030094">
      <w:rPr>
        <w:rFonts w:ascii="Times New Roman" w:hAnsi="Times New Roman"/>
      </w:rPr>
      <w:t xml:space="preserve"> </w:t>
    </w:r>
    <w:bookmarkStart w:id="8" w:name="_GoBack"/>
    <w:bookmarkEnd w:id="8"/>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00AB" w:rsidRDefault="005A00AB">
      <w:r>
        <w:separator/>
      </w:r>
    </w:p>
  </w:footnote>
  <w:footnote w:type="continuationSeparator" w:id="0">
    <w:p w:rsidR="005A00AB" w:rsidRDefault="005A00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21D" w:rsidRDefault="00F3321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085" w:rsidRPr="0056166B" w:rsidRDefault="006A2085" w:rsidP="00E70E9F">
    <w:pPr>
      <w:pStyle w:val="Encabezado"/>
      <w:pBdr>
        <w:bottom w:val="single" w:sz="4" w:space="0" w:color="auto"/>
      </w:pBdr>
      <w:tabs>
        <w:tab w:val="left" w:pos="5954"/>
      </w:tabs>
      <w:rPr>
        <w:rFonts w:ascii="Times New Roman" w:hAnsi="Times New Roman"/>
      </w:rPr>
    </w:pPr>
    <w:r w:rsidRPr="0056166B">
      <w:rPr>
        <w:rFonts w:ascii="Times New Roman" w:hAnsi="Times New Roman"/>
        <w:b/>
      </w:rPr>
      <w:t xml:space="preserve">INFORME </w:t>
    </w:r>
    <w:r w:rsidR="00653507">
      <w:rPr>
        <w:rFonts w:ascii="Times New Roman" w:hAnsi="Times New Roman"/>
        <w:b/>
      </w:rPr>
      <w:t>1</w:t>
    </w:r>
    <w:r w:rsidR="00F3321D">
      <w:rPr>
        <w:rFonts w:ascii="Times New Roman" w:hAnsi="Times New Roman"/>
        <w:b/>
      </w:rPr>
      <w:t>7-1</w:t>
    </w:r>
    <w:r w:rsidR="00653507">
      <w:rPr>
        <w:rFonts w:ascii="Times New Roman" w:hAnsi="Times New Roman"/>
        <w:b/>
      </w:rPr>
      <w:t>9</w:t>
    </w:r>
    <w:r w:rsidRPr="0056166B">
      <w:rPr>
        <w:rFonts w:ascii="Times New Roman" w:hAnsi="Times New Roman"/>
        <w:b/>
      </w:rPr>
      <w:t xml:space="preserve"> </w:t>
    </w:r>
    <w:r w:rsidR="00E52DC6" w:rsidRPr="0056166B">
      <w:rPr>
        <w:rFonts w:ascii="Times New Roman" w:hAnsi="Times New Roman"/>
        <w:b/>
      </w:rPr>
      <w:tab/>
    </w:r>
    <w:r w:rsidRPr="0056166B">
      <w:rPr>
        <w:rFonts w:ascii="Times New Roman" w:hAnsi="Times New Roman"/>
        <w:b/>
      </w:rPr>
      <w:t>SEGUIMIENTO</w:t>
    </w:r>
    <w:r w:rsidR="00E52DC6" w:rsidRPr="0056166B">
      <w:rPr>
        <w:rFonts w:ascii="Times New Roman" w:hAnsi="Times New Roman"/>
        <w:b/>
      </w:rPr>
      <w:t xml:space="preserve"> INF. 47-13 </w:t>
    </w:r>
    <w:r w:rsidRPr="0056166B">
      <w:rPr>
        <w:rFonts w:ascii="Times New Roman" w:hAnsi="Times New Roman"/>
        <w:b/>
      </w:rPr>
      <w:t>DRE CONSOLIDADO</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Borders>
        <w:bottom w:val="single" w:sz="8" w:space="0" w:color="000080"/>
      </w:tblBorders>
      <w:tblLook w:val="01E0" w:firstRow="1" w:lastRow="1" w:firstColumn="1" w:lastColumn="1" w:noHBand="0" w:noVBand="0"/>
    </w:tblPr>
    <w:tblGrid>
      <w:gridCol w:w="4253"/>
      <w:gridCol w:w="4961"/>
    </w:tblGrid>
    <w:tr w:rsidR="0056166B" w:rsidRPr="00AD44F0" w:rsidTr="00D334EF">
      <w:trPr>
        <w:trHeight w:val="1438"/>
      </w:trPr>
      <w:tc>
        <w:tcPr>
          <w:tcW w:w="4253" w:type="dxa"/>
        </w:tcPr>
        <w:p w:rsidR="0056166B" w:rsidRPr="00AD44F0" w:rsidRDefault="0056166B" w:rsidP="0056166B">
          <w:pPr>
            <w:pStyle w:val="Puesto"/>
            <w:jc w:val="left"/>
            <w:rPr>
              <w:rFonts w:cs="Tahoma"/>
              <w:color w:val="000080"/>
              <w:sz w:val="32"/>
            </w:rPr>
          </w:pPr>
          <w:r>
            <w:rPr>
              <w:rFonts w:ascii="Times New Roman" w:hAnsi="Times New Roman"/>
              <w:noProof/>
              <w:lang w:val="es-CR" w:eastAsia="es-CR"/>
            </w:rPr>
            <w:drawing>
              <wp:inline distT="0" distB="0" distL="0" distR="0" wp14:anchorId="1A323F9B" wp14:editId="14BEEA6A">
                <wp:extent cx="2392680" cy="646981"/>
                <wp:effectExtent l="0" t="0" r="0" b="12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tipo AI MEP (002).png"/>
                        <pic:cNvPicPr/>
                      </pic:nvPicPr>
                      <pic:blipFill>
                        <a:blip r:embed="rId1">
                          <a:extLst>
                            <a:ext uri="{28A0092B-C50C-407E-A947-70E740481C1C}">
                              <a14:useLocalDpi xmlns:a14="http://schemas.microsoft.com/office/drawing/2010/main" val="0"/>
                            </a:ext>
                          </a:extLst>
                        </a:blip>
                        <a:stretch>
                          <a:fillRect/>
                        </a:stretch>
                      </pic:blipFill>
                      <pic:spPr>
                        <a:xfrm>
                          <a:off x="0" y="0"/>
                          <a:ext cx="2392680" cy="646981"/>
                        </a:xfrm>
                        <a:prstGeom prst="rect">
                          <a:avLst/>
                        </a:prstGeom>
                      </pic:spPr>
                    </pic:pic>
                  </a:graphicData>
                </a:graphic>
              </wp:inline>
            </w:drawing>
          </w:r>
        </w:p>
      </w:tc>
      <w:tc>
        <w:tcPr>
          <w:tcW w:w="4961" w:type="dxa"/>
        </w:tcPr>
        <w:p w:rsidR="0056166B" w:rsidRPr="00AD44F0" w:rsidRDefault="00D334EF" w:rsidP="00D334EF">
          <w:pPr>
            <w:pStyle w:val="Encabezado"/>
            <w:ind w:left="-1020"/>
            <w:jc w:val="right"/>
            <w:rPr>
              <w:rFonts w:cs="Tahoma"/>
              <w:color w:val="000080"/>
            </w:rPr>
          </w:pPr>
          <w:r w:rsidRPr="004279DF">
            <w:rPr>
              <w:noProof/>
              <w:lang w:eastAsia="es-CR"/>
            </w:rPr>
            <mc:AlternateContent>
              <mc:Choice Requires="wps">
                <w:drawing>
                  <wp:anchor distT="0" distB="0" distL="114300" distR="114300" simplePos="0" relativeHeight="251665408" behindDoc="0" locked="0" layoutInCell="1" allowOverlap="1" wp14:anchorId="6103437A" wp14:editId="55409050">
                    <wp:simplePos x="0" y="0"/>
                    <wp:positionH relativeFrom="margin">
                      <wp:posOffset>-81280</wp:posOffset>
                    </wp:positionH>
                    <wp:positionV relativeFrom="paragraph">
                      <wp:posOffset>42545</wp:posOffset>
                    </wp:positionV>
                    <wp:extent cx="3248025" cy="704850"/>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25" cy="704850"/>
                            </a:xfrm>
                            <a:prstGeom prst="rect">
                              <a:avLst/>
                            </a:prstGeom>
                            <a:noFill/>
                            <a:ln>
                              <a:noFill/>
                            </a:ln>
                            <a:extLst/>
                          </wps:spPr>
                          <wps:txbx>
                            <w:txbxContent>
                              <w:p w:rsidR="00D334EF" w:rsidRDefault="00653507" w:rsidP="00D334EF">
                                <w:pPr>
                                  <w:pStyle w:val="Encabezado"/>
                                  <w:tabs>
                                    <w:tab w:val="clear" w:pos="4252"/>
                                  </w:tabs>
                                  <w:jc w:val="right"/>
                                  <w:rPr>
                                    <w:rFonts w:ascii="Arial" w:hAnsi="Arial" w:cs="Arial"/>
                                    <w:b/>
                                    <w:bCs/>
                                    <w:noProof/>
                                    <w:lang w:val="es-ES" w:eastAsia="es-CR"/>
                                  </w:rPr>
                                </w:pPr>
                                <w:r>
                                  <w:rPr>
                                    <w:rFonts w:ascii="Arial" w:hAnsi="Arial" w:cs="Arial"/>
                                    <w:b/>
                                    <w:bCs/>
                                    <w:noProof/>
                                    <w:lang w:val="es-ES" w:eastAsia="es-CR"/>
                                  </w:rPr>
                                  <w:t>INFORME 1</w:t>
                                </w:r>
                                <w:r w:rsidR="00F3321D">
                                  <w:rPr>
                                    <w:rFonts w:ascii="Arial" w:hAnsi="Arial" w:cs="Arial"/>
                                    <w:b/>
                                    <w:bCs/>
                                    <w:noProof/>
                                    <w:lang w:val="es-ES" w:eastAsia="es-CR"/>
                                  </w:rPr>
                                  <w:t>7</w:t>
                                </w:r>
                                <w:r>
                                  <w:rPr>
                                    <w:rFonts w:ascii="Arial" w:hAnsi="Arial" w:cs="Arial"/>
                                    <w:b/>
                                    <w:bCs/>
                                    <w:noProof/>
                                    <w:lang w:val="es-ES" w:eastAsia="es-CR"/>
                                  </w:rPr>
                                  <w:t>-19</w:t>
                                </w:r>
                              </w:p>
                              <w:p w:rsidR="00D334EF" w:rsidRPr="00DF03A4" w:rsidRDefault="00D334EF" w:rsidP="00D334EF">
                                <w:pPr>
                                  <w:pStyle w:val="Encabezado"/>
                                  <w:tabs>
                                    <w:tab w:val="clear" w:pos="4252"/>
                                  </w:tabs>
                                  <w:jc w:val="right"/>
                                  <w:rPr>
                                    <w:rFonts w:ascii="Times New Roman" w:hAnsi="Times New Roman"/>
                                    <w:b/>
                                    <w:lang w:val="es-ES"/>
                                  </w:rPr>
                                </w:pPr>
                                <w:r w:rsidRPr="001863EF">
                                  <w:rPr>
                                    <w:rFonts w:ascii="Arial" w:hAnsi="Arial" w:cs="Arial"/>
                                    <w:b/>
                                    <w:bCs/>
                                    <w:noProof/>
                                    <w:lang w:val="es-ES" w:eastAsia="es-CR"/>
                                  </w:rPr>
                                  <w:t>SEG</w:t>
                                </w:r>
                                <w:r>
                                  <w:rPr>
                                    <w:rFonts w:ascii="Arial" w:hAnsi="Arial" w:cs="Arial"/>
                                    <w:b/>
                                    <w:bCs/>
                                    <w:noProof/>
                                    <w:lang w:val="es-ES" w:eastAsia="es-CR"/>
                                  </w:rPr>
                                  <w:t>.</w:t>
                                </w:r>
                                <w:r w:rsidRPr="001863EF">
                                  <w:rPr>
                                    <w:rFonts w:ascii="Arial" w:hAnsi="Arial" w:cs="Arial"/>
                                    <w:b/>
                                    <w:bCs/>
                                    <w:noProof/>
                                    <w:lang w:val="es-ES" w:eastAsia="es-CR"/>
                                  </w:rPr>
                                  <w:t xml:space="preserve"> INF. 47- 13</w:t>
                                </w:r>
                                <w:r>
                                  <w:rPr>
                                    <w:rFonts w:ascii="Arial" w:hAnsi="Arial" w:cs="Arial"/>
                                    <w:b/>
                                    <w:bCs/>
                                    <w:noProof/>
                                    <w:lang w:val="es-ES" w:eastAsia="es-CR"/>
                                  </w:rPr>
                                  <w:t xml:space="preserve">  DIRECCIÓN REGIONAL </w:t>
                                </w:r>
                                <w:r>
                                  <w:rPr>
                                    <w:rFonts w:ascii="Arial" w:hAnsi="Arial" w:cs="Arial"/>
                                    <w:b/>
                                    <w:noProof/>
                                    <w:lang w:val="es-ES" w:eastAsia="es-CR"/>
                                  </w:rPr>
                                  <w:t xml:space="preserve"> DE </w:t>
                                </w:r>
                                <w:r w:rsidRPr="001863EF">
                                  <w:rPr>
                                    <w:rFonts w:ascii="Arial" w:hAnsi="Arial" w:cs="Arial"/>
                                    <w:b/>
                                    <w:noProof/>
                                    <w:lang w:val="es-ES" w:eastAsia="es-CR"/>
                                  </w:rPr>
                                  <w:t>E</w:t>
                                </w:r>
                                <w:r>
                                  <w:rPr>
                                    <w:rFonts w:ascii="Arial" w:hAnsi="Arial" w:cs="Arial"/>
                                    <w:b/>
                                    <w:noProof/>
                                    <w:lang w:val="es-ES" w:eastAsia="es-CR"/>
                                  </w:rPr>
                                  <w:t xml:space="preserve">DUCACIÓN </w:t>
                                </w:r>
                                <w:r w:rsidRPr="001863EF">
                                  <w:rPr>
                                    <w:rFonts w:ascii="Arial" w:hAnsi="Arial" w:cs="Arial"/>
                                    <w:b/>
                                    <w:noProof/>
                                    <w:lang w:val="es-ES" w:eastAsia="es-CR"/>
                                  </w:rPr>
                                  <w:t xml:space="preserve"> CONSOLIDADO</w:t>
                                </w:r>
                                <w:r w:rsidRPr="00DF03A4">
                                  <w:rPr>
                                    <w:rFonts w:ascii="Times New Roman" w:hAnsi="Times New Roman"/>
                                    <w:b/>
                                    <w:lang w:val="es-E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03437A" id="_x0000_t202" coordsize="21600,21600" o:spt="202" path="m,l,21600r21600,l21600,xe">
                    <v:stroke joinstyle="miter"/>
                    <v:path gradientshapeok="t" o:connecttype="rect"/>
                  </v:shapetype>
                  <v:shape id="Text Box 1" o:spid="_x0000_s1026" type="#_x0000_t202" style="position:absolute;left:0;text-align:left;margin-left:-6.4pt;margin-top:3.35pt;width:255.75pt;height:55.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" filled="f" stroked="f">
                    <v:textbox>
                      <w:txbxContent>
                        <w:p w:rsidR="00D334EF" w:rsidRDefault="00653507" w:rsidP="00D334EF">
                          <w:pPr>
                            <w:pStyle w:val="Encabezado"/>
                            <w:tabs>
                              <w:tab w:val="clear" w:pos="4252"/>
                            </w:tabs>
                            <w:jc w:val="right"/>
                            <w:rPr>
                              <w:rFonts w:ascii="Arial" w:hAnsi="Arial" w:cs="Arial"/>
                              <w:b/>
                              <w:bCs/>
                              <w:noProof/>
                              <w:lang w:val="es-ES" w:eastAsia="es-CR"/>
                            </w:rPr>
                          </w:pPr>
                          <w:r>
                            <w:rPr>
                              <w:rFonts w:ascii="Arial" w:hAnsi="Arial" w:cs="Arial"/>
                              <w:b/>
                              <w:bCs/>
                              <w:noProof/>
                              <w:lang w:val="es-ES" w:eastAsia="es-CR"/>
                            </w:rPr>
                            <w:t>INFORME 1</w:t>
                          </w:r>
                          <w:r w:rsidR="00F3321D">
                            <w:rPr>
                              <w:rFonts w:ascii="Arial" w:hAnsi="Arial" w:cs="Arial"/>
                              <w:b/>
                              <w:bCs/>
                              <w:noProof/>
                              <w:lang w:val="es-ES" w:eastAsia="es-CR"/>
                            </w:rPr>
                            <w:t>7</w:t>
                          </w:r>
                          <w:r>
                            <w:rPr>
                              <w:rFonts w:ascii="Arial" w:hAnsi="Arial" w:cs="Arial"/>
                              <w:b/>
                              <w:bCs/>
                              <w:noProof/>
                              <w:lang w:val="es-ES" w:eastAsia="es-CR"/>
                            </w:rPr>
                            <w:t>-19</w:t>
                          </w:r>
                        </w:p>
                        <w:p w:rsidR="00D334EF" w:rsidRPr="00DF03A4" w:rsidRDefault="00D334EF" w:rsidP="00D334EF">
                          <w:pPr>
                            <w:pStyle w:val="Encabezado"/>
                            <w:tabs>
                              <w:tab w:val="clear" w:pos="4252"/>
                            </w:tabs>
                            <w:jc w:val="right"/>
                            <w:rPr>
                              <w:rFonts w:ascii="Times New Roman" w:hAnsi="Times New Roman"/>
                              <w:b/>
                              <w:lang w:val="es-ES"/>
                            </w:rPr>
                          </w:pPr>
                          <w:r w:rsidRPr="001863EF">
                            <w:rPr>
                              <w:rFonts w:ascii="Arial" w:hAnsi="Arial" w:cs="Arial"/>
                              <w:b/>
                              <w:bCs/>
                              <w:noProof/>
                              <w:lang w:val="es-ES" w:eastAsia="es-CR"/>
                            </w:rPr>
                            <w:t>SEG</w:t>
                          </w:r>
                          <w:r>
                            <w:rPr>
                              <w:rFonts w:ascii="Arial" w:hAnsi="Arial" w:cs="Arial"/>
                              <w:b/>
                              <w:bCs/>
                              <w:noProof/>
                              <w:lang w:val="es-ES" w:eastAsia="es-CR"/>
                            </w:rPr>
                            <w:t>.</w:t>
                          </w:r>
                          <w:r w:rsidRPr="001863EF">
                            <w:rPr>
                              <w:rFonts w:ascii="Arial" w:hAnsi="Arial" w:cs="Arial"/>
                              <w:b/>
                              <w:bCs/>
                              <w:noProof/>
                              <w:lang w:val="es-ES" w:eastAsia="es-CR"/>
                            </w:rPr>
                            <w:t xml:space="preserve"> INF. 47- 13</w:t>
                          </w:r>
                          <w:r>
                            <w:rPr>
                              <w:rFonts w:ascii="Arial" w:hAnsi="Arial" w:cs="Arial"/>
                              <w:b/>
                              <w:bCs/>
                              <w:noProof/>
                              <w:lang w:val="es-ES" w:eastAsia="es-CR"/>
                            </w:rPr>
                            <w:t xml:space="preserve">  DIRECCIÓN REGIONAL </w:t>
                          </w:r>
                          <w:r>
                            <w:rPr>
                              <w:rFonts w:ascii="Arial" w:hAnsi="Arial" w:cs="Arial"/>
                              <w:b/>
                              <w:noProof/>
                              <w:lang w:val="es-ES" w:eastAsia="es-CR"/>
                            </w:rPr>
                            <w:t xml:space="preserve"> DE </w:t>
                          </w:r>
                          <w:r w:rsidRPr="001863EF">
                            <w:rPr>
                              <w:rFonts w:ascii="Arial" w:hAnsi="Arial" w:cs="Arial"/>
                              <w:b/>
                              <w:noProof/>
                              <w:lang w:val="es-ES" w:eastAsia="es-CR"/>
                            </w:rPr>
                            <w:t>E</w:t>
                          </w:r>
                          <w:r>
                            <w:rPr>
                              <w:rFonts w:ascii="Arial" w:hAnsi="Arial" w:cs="Arial"/>
                              <w:b/>
                              <w:noProof/>
                              <w:lang w:val="es-ES" w:eastAsia="es-CR"/>
                            </w:rPr>
                            <w:t xml:space="preserve">DUCACIÓN </w:t>
                          </w:r>
                          <w:r w:rsidRPr="001863EF">
                            <w:rPr>
                              <w:rFonts w:ascii="Arial" w:hAnsi="Arial" w:cs="Arial"/>
                              <w:b/>
                              <w:noProof/>
                              <w:lang w:val="es-ES" w:eastAsia="es-CR"/>
                            </w:rPr>
                            <w:t xml:space="preserve"> CONSOLIDADO</w:t>
                          </w:r>
                          <w:r w:rsidRPr="00DF03A4">
                            <w:rPr>
                              <w:rFonts w:ascii="Times New Roman" w:hAnsi="Times New Roman"/>
                              <w:b/>
                              <w:lang w:val="es-ES"/>
                            </w:rPr>
                            <w:t xml:space="preserve"> </w:t>
                          </w:r>
                        </w:p>
                      </w:txbxContent>
                    </v:textbox>
                    <w10:wrap anchorx="margin"/>
                  </v:shape>
                </w:pict>
              </mc:Fallback>
            </mc:AlternateContent>
          </w:r>
        </w:p>
      </w:tc>
    </w:tr>
  </w:tbl>
  <w:p w:rsidR="006A2085" w:rsidRPr="005D331F" w:rsidRDefault="006A208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EB4C43CA"/>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9746FD20"/>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3737C96"/>
    <w:multiLevelType w:val="hybridMultilevel"/>
    <w:tmpl w:val="5AF015A8"/>
    <w:lvl w:ilvl="0" w:tplc="C39A6252">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41D70BB"/>
    <w:multiLevelType w:val="multilevel"/>
    <w:tmpl w:val="A0405826"/>
    <w:lvl w:ilvl="0">
      <w:start w:val="2"/>
      <w:numFmt w:val="decimal"/>
      <w:lvlText w:val="%1"/>
      <w:lvlJc w:val="left"/>
      <w:pPr>
        <w:tabs>
          <w:tab w:val="num" w:pos="555"/>
        </w:tabs>
        <w:ind w:left="555" w:hanging="55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05692AE5"/>
    <w:multiLevelType w:val="hybridMultilevel"/>
    <w:tmpl w:val="1D5CDADC"/>
    <w:lvl w:ilvl="0" w:tplc="051426D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59D02BA"/>
    <w:multiLevelType w:val="hybridMultilevel"/>
    <w:tmpl w:val="434ACC14"/>
    <w:lvl w:ilvl="0" w:tplc="0C0A000F">
      <w:start w:val="1"/>
      <w:numFmt w:val="decimal"/>
      <w:lvlText w:val="%1."/>
      <w:lvlJc w:val="left"/>
      <w:pPr>
        <w:ind w:left="644" w:hanging="360"/>
      </w:p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6" w15:restartNumberingAfterBreak="0">
    <w:nsid w:val="0C70449F"/>
    <w:multiLevelType w:val="hybridMultilevel"/>
    <w:tmpl w:val="8D7674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0C21346"/>
    <w:multiLevelType w:val="hybridMultilevel"/>
    <w:tmpl w:val="37F07BE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11512A8"/>
    <w:multiLevelType w:val="hybridMultilevel"/>
    <w:tmpl w:val="EB884F7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CD25DD"/>
    <w:multiLevelType w:val="hybridMultilevel"/>
    <w:tmpl w:val="6BBA3C0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2CA781E"/>
    <w:multiLevelType w:val="hybridMultilevel"/>
    <w:tmpl w:val="CC5A234C"/>
    <w:lvl w:ilvl="0" w:tplc="0C0A000D">
      <w:start w:val="1"/>
      <w:numFmt w:val="bullet"/>
      <w:lvlText w:val=""/>
      <w:lvlJc w:val="left"/>
      <w:pPr>
        <w:ind w:left="2136" w:hanging="360"/>
      </w:pPr>
      <w:rPr>
        <w:rFonts w:ascii="Wingdings" w:hAnsi="Wingdings"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1" w15:restartNumberingAfterBreak="0">
    <w:nsid w:val="139A325A"/>
    <w:multiLevelType w:val="hybridMultilevel"/>
    <w:tmpl w:val="6C3CB444"/>
    <w:lvl w:ilvl="0" w:tplc="5DDC293C">
      <w:start w:val="1"/>
      <w:numFmt w:val="decimal"/>
      <w:lvlText w:val="%1."/>
      <w:lvlJc w:val="left"/>
      <w:pPr>
        <w:ind w:left="360" w:hanging="360"/>
      </w:pPr>
      <w:rPr>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1A2F41A8"/>
    <w:multiLevelType w:val="hybridMultilevel"/>
    <w:tmpl w:val="FD2C11DA"/>
    <w:lvl w:ilvl="0" w:tplc="140A0001">
      <w:start w:val="1"/>
      <w:numFmt w:val="bullet"/>
      <w:lvlText w:val=""/>
      <w:lvlJc w:val="left"/>
      <w:pPr>
        <w:ind w:left="1428" w:hanging="360"/>
      </w:pPr>
      <w:rPr>
        <w:rFonts w:ascii="Symbol" w:hAnsi="Symbol" w:hint="default"/>
      </w:rPr>
    </w:lvl>
    <w:lvl w:ilvl="1" w:tplc="140A0003" w:tentative="1">
      <w:start w:val="1"/>
      <w:numFmt w:val="bullet"/>
      <w:lvlText w:val="o"/>
      <w:lvlJc w:val="left"/>
      <w:pPr>
        <w:ind w:left="2148" w:hanging="360"/>
      </w:pPr>
      <w:rPr>
        <w:rFonts w:ascii="Courier New" w:hAnsi="Courier New" w:cs="Courier New" w:hint="default"/>
      </w:rPr>
    </w:lvl>
    <w:lvl w:ilvl="2" w:tplc="140A0005" w:tentative="1">
      <w:start w:val="1"/>
      <w:numFmt w:val="bullet"/>
      <w:lvlText w:val=""/>
      <w:lvlJc w:val="left"/>
      <w:pPr>
        <w:ind w:left="2868" w:hanging="360"/>
      </w:pPr>
      <w:rPr>
        <w:rFonts w:ascii="Wingdings" w:hAnsi="Wingdings" w:hint="default"/>
      </w:rPr>
    </w:lvl>
    <w:lvl w:ilvl="3" w:tplc="140A0001" w:tentative="1">
      <w:start w:val="1"/>
      <w:numFmt w:val="bullet"/>
      <w:lvlText w:val=""/>
      <w:lvlJc w:val="left"/>
      <w:pPr>
        <w:ind w:left="3588" w:hanging="360"/>
      </w:pPr>
      <w:rPr>
        <w:rFonts w:ascii="Symbol" w:hAnsi="Symbol" w:hint="default"/>
      </w:rPr>
    </w:lvl>
    <w:lvl w:ilvl="4" w:tplc="140A0003" w:tentative="1">
      <w:start w:val="1"/>
      <w:numFmt w:val="bullet"/>
      <w:lvlText w:val="o"/>
      <w:lvlJc w:val="left"/>
      <w:pPr>
        <w:ind w:left="4308" w:hanging="360"/>
      </w:pPr>
      <w:rPr>
        <w:rFonts w:ascii="Courier New" w:hAnsi="Courier New" w:cs="Courier New" w:hint="default"/>
      </w:rPr>
    </w:lvl>
    <w:lvl w:ilvl="5" w:tplc="140A0005" w:tentative="1">
      <w:start w:val="1"/>
      <w:numFmt w:val="bullet"/>
      <w:lvlText w:val=""/>
      <w:lvlJc w:val="left"/>
      <w:pPr>
        <w:ind w:left="5028" w:hanging="360"/>
      </w:pPr>
      <w:rPr>
        <w:rFonts w:ascii="Wingdings" w:hAnsi="Wingdings" w:hint="default"/>
      </w:rPr>
    </w:lvl>
    <w:lvl w:ilvl="6" w:tplc="140A0001" w:tentative="1">
      <w:start w:val="1"/>
      <w:numFmt w:val="bullet"/>
      <w:lvlText w:val=""/>
      <w:lvlJc w:val="left"/>
      <w:pPr>
        <w:ind w:left="5748" w:hanging="360"/>
      </w:pPr>
      <w:rPr>
        <w:rFonts w:ascii="Symbol" w:hAnsi="Symbol" w:hint="default"/>
      </w:rPr>
    </w:lvl>
    <w:lvl w:ilvl="7" w:tplc="140A0003" w:tentative="1">
      <w:start w:val="1"/>
      <w:numFmt w:val="bullet"/>
      <w:lvlText w:val="o"/>
      <w:lvlJc w:val="left"/>
      <w:pPr>
        <w:ind w:left="6468" w:hanging="360"/>
      </w:pPr>
      <w:rPr>
        <w:rFonts w:ascii="Courier New" w:hAnsi="Courier New" w:cs="Courier New" w:hint="default"/>
      </w:rPr>
    </w:lvl>
    <w:lvl w:ilvl="8" w:tplc="140A0005" w:tentative="1">
      <w:start w:val="1"/>
      <w:numFmt w:val="bullet"/>
      <w:lvlText w:val=""/>
      <w:lvlJc w:val="left"/>
      <w:pPr>
        <w:ind w:left="7188" w:hanging="360"/>
      </w:pPr>
      <w:rPr>
        <w:rFonts w:ascii="Wingdings" w:hAnsi="Wingdings" w:hint="default"/>
      </w:rPr>
    </w:lvl>
  </w:abstractNum>
  <w:abstractNum w:abstractNumId="13" w15:restartNumberingAfterBreak="0">
    <w:nsid w:val="1C801723"/>
    <w:multiLevelType w:val="hybridMultilevel"/>
    <w:tmpl w:val="9E6C1B52"/>
    <w:lvl w:ilvl="0" w:tplc="F990AFC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06A2C86"/>
    <w:multiLevelType w:val="multilevel"/>
    <w:tmpl w:val="BA3C1A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1D05D8F"/>
    <w:multiLevelType w:val="multilevel"/>
    <w:tmpl w:val="F1782C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3A07A24"/>
    <w:multiLevelType w:val="hybridMultilevel"/>
    <w:tmpl w:val="15DA970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77152D"/>
    <w:multiLevelType w:val="hybridMultilevel"/>
    <w:tmpl w:val="124C5E2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870D69"/>
    <w:multiLevelType w:val="multilevel"/>
    <w:tmpl w:val="F9AE4728"/>
    <w:lvl w:ilvl="0">
      <w:start w:val="2"/>
      <w:numFmt w:val="decimal"/>
      <w:lvlText w:val="%1."/>
      <w:lvlJc w:val="left"/>
      <w:pPr>
        <w:tabs>
          <w:tab w:val="num" w:pos="630"/>
        </w:tabs>
        <w:ind w:left="630" w:hanging="63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306F4B46"/>
    <w:multiLevelType w:val="hybridMultilevel"/>
    <w:tmpl w:val="E954E71C"/>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0FB5199"/>
    <w:multiLevelType w:val="hybridMultilevel"/>
    <w:tmpl w:val="1C845824"/>
    <w:lvl w:ilvl="0" w:tplc="665C5DE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5FE0677"/>
    <w:multiLevelType w:val="hybridMultilevel"/>
    <w:tmpl w:val="0ECC138E"/>
    <w:lvl w:ilvl="0" w:tplc="A8544DD4">
      <w:start w:val="2"/>
      <w:numFmt w:val="bullet"/>
      <w:lvlText w:val=""/>
      <w:lvlJc w:val="left"/>
      <w:pPr>
        <w:ind w:left="720" w:hanging="360"/>
      </w:pPr>
      <w:rPr>
        <w:rFonts w:ascii="Symbol" w:eastAsia="Batang"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66C0F24"/>
    <w:multiLevelType w:val="hybridMultilevel"/>
    <w:tmpl w:val="07DA7FFC"/>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8376191"/>
    <w:multiLevelType w:val="hybridMultilevel"/>
    <w:tmpl w:val="6D0602D8"/>
    <w:lvl w:ilvl="0" w:tplc="0C0A000D">
      <w:start w:val="1"/>
      <w:numFmt w:val="bullet"/>
      <w:lvlText w:val=""/>
      <w:lvlJc w:val="left"/>
      <w:pPr>
        <w:tabs>
          <w:tab w:val="num" w:pos="799"/>
        </w:tabs>
        <w:ind w:left="799" w:hanging="360"/>
      </w:pPr>
      <w:rPr>
        <w:rFonts w:ascii="Wingdings" w:hAnsi="Wingdings" w:hint="default"/>
      </w:rPr>
    </w:lvl>
    <w:lvl w:ilvl="1" w:tplc="0C0A0003" w:tentative="1">
      <w:start w:val="1"/>
      <w:numFmt w:val="bullet"/>
      <w:lvlText w:val="o"/>
      <w:lvlJc w:val="left"/>
      <w:pPr>
        <w:tabs>
          <w:tab w:val="num" w:pos="1519"/>
        </w:tabs>
        <w:ind w:left="1519" w:hanging="360"/>
      </w:pPr>
      <w:rPr>
        <w:rFonts w:ascii="Courier New" w:hAnsi="Courier New" w:cs="Courier New" w:hint="default"/>
      </w:rPr>
    </w:lvl>
    <w:lvl w:ilvl="2" w:tplc="0C0A0005" w:tentative="1">
      <w:start w:val="1"/>
      <w:numFmt w:val="bullet"/>
      <w:lvlText w:val=""/>
      <w:lvlJc w:val="left"/>
      <w:pPr>
        <w:tabs>
          <w:tab w:val="num" w:pos="2239"/>
        </w:tabs>
        <w:ind w:left="2239" w:hanging="360"/>
      </w:pPr>
      <w:rPr>
        <w:rFonts w:ascii="Wingdings" w:hAnsi="Wingdings" w:hint="default"/>
      </w:rPr>
    </w:lvl>
    <w:lvl w:ilvl="3" w:tplc="0C0A0001" w:tentative="1">
      <w:start w:val="1"/>
      <w:numFmt w:val="bullet"/>
      <w:lvlText w:val=""/>
      <w:lvlJc w:val="left"/>
      <w:pPr>
        <w:tabs>
          <w:tab w:val="num" w:pos="2959"/>
        </w:tabs>
        <w:ind w:left="2959" w:hanging="360"/>
      </w:pPr>
      <w:rPr>
        <w:rFonts w:ascii="Symbol" w:hAnsi="Symbol" w:hint="default"/>
      </w:rPr>
    </w:lvl>
    <w:lvl w:ilvl="4" w:tplc="0C0A0003" w:tentative="1">
      <w:start w:val="1"/>
      <w:numFmt w:val="bullet"/>
      <w:lvlText w:val="o"/>
      <w:lvlJc w:val="left"/>
      <w:pPr>
        <w:tabs>
          <w:tab w:val="num" w:pos="3679"/>
        </w:tabs>
        <w:ind w:left="3679" w:hanging="360"/>
      </w:pPr>
      <w:rPr>
        <w:rFonts w:ascii="Courier New" w:hAnsi="Courier New" w:cs="Courier New" w:hint="default"/>
      </w:rPr>
    </w:lvl>
    <w:lvl w:ilvl="5" w:tplc="0C0A0005" w:tentative="1">
      <w:start w:val="1"/>
      <w:numFmt w:val="bullet"/>
      <w:lvlText w:val=""/>
      <w:lvlJc w:val="left"/>
      <w:pPr>
        <w:tabs>
          <w:tab w:val="num" w:pos="4399"/>
        </w:tabs>
        <w:ind w:left="4399" w:hanging="360"/>
      </w:pPr>
      <w:rPr>
        <w:rFonts w:ascii="Wingdings" w:hAnsi="Wingdings" w:hint="default"/>
      </w:rPr>
    </w:lvl>
    <w:lvl w:ilvl="6" w:tplc="0C0A0001" w:tentative="1">
      <w:start w:val="1"/>
      <w:numFmt w:val="bullet"/>
      <w:lvlText w:val=""/>
      <w:lvlJc w:val="left"/>
      <w:pPr>
        <w:tabs>
          <w:tab w:val="num" w:pos="5119"/>
        </w:tabs>
        <w:ind w:left="5119" w:hanging="360"/>
      </w:pPr>
      <w:rPr>
        <w:rFonts w:ascii="Symbol" w:hAnsi="Symbol" w:hint="default"/>
      </w:rPr>
    </w:lvl>
    <w:lvl w:ilvl="7" w:tplc="0C0A0003" w:tentative="1">
      <w:start w:val="1"/>
      <w:numFmt w:val="bullet"/>
      <w:lvlText w:val="o"/>
      <w:lvlJc w:val="left"/>
      <w:pPr>
        <w:tabs>
          <w:tab w:val="num" w:pos="5839"/>
        </w:tabs>
        <w:ind w:left="5839" w:hanging="360"/>
      </w:pPr>
      <w:rPr>
        <w:rFonts w:ascii="Courier New" w:hAnsi="Courier New" w:cs="Courier New" w:hint="default"/>
      </w:rPr>
    </w:lvl>
    <w:lvl w:ilvl="8" w:tplc="0C0A0005" w:tentative="1">
      <w:start w:val="1"/>
      <w:numFmt w:val="bullet"/>
      <w:lvlText w:val=""/>
      <w:lvlJc w:val="left"/>
      <w:pPr>
        <w:tabs>
          <w:tab w:val="num" w:pos="6559"/>
        </w:tabs>
        <w:ind w:left="6559" w:hanging="360"/>
      </w:pPr>
      <w:rPr>
        <w:rFonts w:ascii="Wingdings" w:hAnsi="Wingdings" w:hint="default"/>
      </w:rPr>
    </w:lvl>
  </w:abstractNum>
  <w:abstractNum w:abstractNumId="24" w15:restartNumberingAfterBreak="0">
    <w:nsid w:val="3D051AE8"/>
    <w:multiLevelType w:val="hybridMultilevel"/>
    <w:tmpl w:val="EE9EE8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0F1278C"/>
    <w:multiLevelType w:val="hybridMultilevel"/>
    <w:tmpl w:val="C5ACCCD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6335F53"/>
    <w:multiLevelType w:val="hybridMultilevel"/>
    <w:tmpl w:val="E99A5612"/>
    <w:lvl w:ilvl="0" w:tplc="0A14EE2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7EF59E9"/>
    <w:multiLevelType w:val="hybridMultilevel"/>
    <w:tmpl w:val="FFA622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4CE4112E"/>
    <w:multiLevelType w:val="hybridMultilevel"/>
    <w:tmpl w:val="6FA82280"/>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4F9666F9"/>
    <w:multiLevelType w:val="multilevel"/>
    <w:tmpl w:val="3AB207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03672F6"/>
    <w:multiLevelType w:val="hybridMultilevel"/>
    <w:tmpl w:val="129C6E1C"/>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2B24DFD"/>
    <w:multiLevelType w:val="hybridMultilevel"/>
    <w:tmpl w:val="5980FEA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542B10"/>
    <w:multiLevelType w:val="hybridMultilevel"/>
    <w:tmpl w:val="9F96E1D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5AC21EA9"/>
    <w:multiLevelType w:val="hybridMultilevel"/>
    <w:tmpl w:val="F89C2EC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5C805C6F"/>
    <w:multiLevelType w:val="multilevel"/>
    <w:tmpl w:val="9314DE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5D1F464D"/>
    <w:multiLevelType w:val="hybridMultilevel"/>
    <w:tmpl w:val="F8AA1D38"/>
    <w:lvl w:ilvl="0" w:tplc="DE0AE5B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2896036"/>
    <w:multiLevelType w:val="hybridMultilevel"/>
    <w:tmpl w:val="852A1A70"/>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37" w15:restartNumberingAfterBreak="0">
    <w:nsid w:val="62DB40C6"/>
    <w:multiLevelType w:val="hybridMultilevel"/>
    <w:tmpl w:val="780E0F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656809A1"/>
    <w:multiLevelType w:val="hybridMultilevel"/>
    <w:tmpl w:val="212CF73C"/>
    <w:lvl w:ilvl="0" w:tplc="91528BDC">
      <w:start w:val="1"/>
      <w:numFmt w:val="bullet"/>
      <w:lvlText w:val=""/>
      <w:lvlJc w:val="left"/>
      <w:pPr>
        <w:tabs>
          <w:tab w:val="num" w:pos="431"/>
        </w:tabs>
        <w:ind w:left="431" w:hanging="360"/>
      </w:pPr>
      <w:rPr>
        <w:rFonts w:ascii="Wingdings" w:hAnsi="Wingdings" w:hint="default"/>
        <w:sz w:val="20"/>
      </w:rPr>
    </w:lvl>
    <w:lvl w:ilvl="1" w:tplc="19BA74F6" w:tentative="1">
      <w:start w:val="1"/>
      <w:numFmt w:val="bullet"/>
      <w:lvlText w:val="o"/>
      <w:lvlJc w:val="left"/>
      <w:pPr>
        <w:tabs>
          <w:tab w:val="num" w:pos="1440"/>
        </w:tabs>
        <w:ind w:left="1440" w:hanging="360"/>
      </w:pPr>
      <w:rPr>
        <w:rFonts w:ascii="Courier New" w:hAnsi="Courier New" w:hint="default"/>
      </w:rPr>
    </w:lvl>
    <w:lvl w:ilvl="2" w:tplc="8962F9C4" w:tentative="1">
      <w:start w:val="1"/>
      <w:numFmt w:val="bullet"/>
      <w:lvlText w:val=""/>
      <w:lvlJc w:val="left"/>
      <w:pPr>
        <w:tabs>
          <w:tab w:val="num" w:pos="2160"/>
        </w:tabs>
        <w:ind w:left="2160" w:hanging="360"/>
      </w:pPr>
      <w:rPr>
        <w:rFonts w:ascii="Wingdings" w:hAnsi="Wingdings" w:hint="default"/>
      </w:rPr>
    </w:lvl>
    <w:lvl w:ilvl="3" w:tplc="62666A5C" w:tentative="1">
      <w:start w:val="1"/>
      <w:numFmt w:val="bullet"/>
      <w:lvlText w:val=""/>
      <w:lvlJc w:val="left"/>
      <w:pPr>
        <w:tabs>
          <w:tab w:val="num" w:pos="2880"/>
        </w:tabs>
        <w:ind w:left="2880" w:hanging="360"/>
      </w:pPr>
      <w:rPr>
        <w:rFonts w:ascii="Symbol" w:hAnsi="Symbol" w:hint="default"/>
      </w:rPr>
    </w:lvl>
    <w:lvl w:ilvl="4" w:tplc="AEAA60C2" w:tentative="1">
      <w:start w:val="1"/>
      <w:numFmt w:val="bullet"/>
      <w:lvlText w:val="o"/>
      <w:lvlJc w:val="left"/>
      <w:pPr>
        <w:tabs>
          <w:tab w:val="num" w:pos="3600"/>
        </w:tabs>
        <w:ind w:left="3600" w:hanging="360"/>
      </w:pPr>
      <w:rPr>
        <w:rFonts w:ascii="Courier New" w:hAnsi="Courier New" w:hint="default"/>
      </w:rPr>
    </w:lvl>
    <w:lvl w:ilvl="5" w:tplc="5C267FAA" w:tentative="1">
      <w:start w:val="1"/>
      <w:numFmt w:val="bullet"/>
      <w:lvlText w:val=""/>
      <w:lvlJc w:val="left"/>
      <w:pPr>
        <w:tabs>
          <w:tab w:val="num" w:pos="4320"/>
        </w:tabs>
        <w:ind w:left="4320" w:hanging="360"/>
      </w:pPr>
      <w:rPr>
        <w:rFonts w:ascii="Wingdings" w:hAnsi="Wingdings" w:hint="default"/>
      </w:rPr>
    </w:lvl>
    <w:lvl w:ilvl="6" w:tplc="0934734C" w:tentative="1">
      <w:start w:val="1"/>
      <w:numFmt w:val="bullet"/>
      <w:lvlText w:val=""/>
      <w:lvlJc w:val="left"/>
      <w:pPr>
        <w:tabs>
          <w:tab w:val="num" w:pos="5040"/>
        </w:tabs>
        <w:ind w:left="5040" w:hanging="360"/>
      </w:pPr>
      <w:rPr>
        <w:rFonts w:ascii="Symbol" w:hAnsi="Symbol" w:hint="default"/>
      </w:rPr>
    </w:lvl>
    <w:lvl w:ilvl="7" w:tplc="960CAFBA" w:tentative="1">
      <w:start w:val="1"/>
      <w:numFmt w:val="bullet"/>
      <w:lvlText w:val="o"/>
      <w:lvlJc w:val="left"/>
      <w:pPr>
        <w:tabs>
          <w:tab w:val="num" w:pos="5760"/>
        </w:tabs>
        <w:ind w:left="5760" w:hanging="360"/>
      </w:pPr>
      <w:rPr>
        <w:rFonts w:ascii="Courier New" w:hAnsi="Courier New" w:hint="default"/>
      </w:rPr>
    </w:lvl>
    <w:lvl w:ilvl="8" w:tplc="F990B420"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7266B01"/>
    <w:multiLevelType w:val="hybridMultilevel"/>
    <w:tmpl w:val="B97ED07E"/>
    <w:lvl w:ilvl="0" w:tplc="0C0A0005">
      <w:start w:val="1"/>
      <w:numFmt w:val="bullet"/>
      <w:lvlText w:val=""/>
      <w:lvlJc w:val="left"/>
      <w:pPr>
        <w:tabs>
          <w:tab w:val="num" w:pos="720"/>
        </w:tabs>
        <w:ind w:left="720" w:hanging="360"/>
      </w:pPr>
      <w:rPr>
        <w:rFonts w:ascii="Wingdings" w:hAnsi="Wingdings" w:hint="default"/>
      </w:rPr>
    </w:lvl>
    <w:lvl w:ilvl="1" w:tplc="2EDCFB8C">
      <w:start w:val="1"/>
      <w:numFmt w:val="bullet"/>
      <w:lvlText w:val="√"/>
      <w:lvlJc w:val="left"/>
      <w:pPr>
        <w:tabs>
          <w:tab w:val="num" w:pos="1231"/>
        </w:tabs>
        <w:ind w:left="360" w:firstLine="360"/>
      </w:pPr>
      <w:rPr>
        <w:rFonts w:ascii="Agency FB" w:hAnsi="Agency FB" w:hint="default"/>
      </w:rPr>
    </w:lvl>
    <w:lvl w:ilvl="2" w:tplc="0C0A0005">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8B253C2"/>
    <w:multiLevelType w:val="hybridMultilevel"/>
    <w:tmpl w:val="F95AB35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A0917B2"/>
    <w:multiLevelType w:val="hybridMultilevel"/>
    <w:tmpl w:val="81087F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6BB716C5"/>
    <w:multiLevelType w:val="hybridMultilevel"/>
    <w:tmpl w:val="57E2F7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6D0F2129"/>
    <w:multiLevelType w:val="hybridMultilevel"/>
    <w:tmpl w:val="993655B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6E92263D"/>
    <w:multiLevelType w:val="hybridMultilevel"/>
    <w:tmpl w:val="4F7CA5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706C4132"/>
    <w:multiLevelType w:val="hybridMultilevel"/>
    <w:tmpl w:val="CEB46D66"/>
    <w:lvl w:ilvl="0" w:tplc="ED48A8A8">
      <w:start w:val="1"/>
      <w:numFmt w:val="lowerLetter"/>
      <w:lvlText w:val="%1)"/>
      <w:lvlJc w:val="left"/>
      <w:pPr>
        <w:ind w:left="1098" w:hanging="39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6" w15:restartNumberingAfterBreak="0">
    <w:nsid w:val="7357256E"/>
    <w:multiLevelType w:val="hybridMultilevel"/>
    <w:tmpl w:val="35CE75F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7" w15:restartNumberingAfterBreak="0">
    <w:nsid w:val="76B96C55"/>
    <w:multiLevelType w:val="hybridMultilevel"/>
    <w:tmpl w:val="6ECACCA8"/>
    <w:lvl w:ilvl="0" w:tplc="B3AA2D7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7D7E1E3A"/>
    <w:multiLevelType w:val="hybridMultilevel"/>
    <w:tmpl w:val="94F2B0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15:restartNumberingAfterBreak="0">
    <w:nsid w:val="7F7F102A"/>
    <w:multiLevelType w:val="hybridMultilevel"/>
    <w:tmpl w:val="A03827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8"/>
  </w:num>
  <w:num w:numId="2">
    <w:abstractNumId w:val="33"/>
  </w:num>
  <w:num w:numId="3">
    <w:abstractNumId w:val="19"/>
  </w:num>
  <w:num w:numId="4">
    <w:abstractNumId w:val="39"/>
  </w:num>
  <w:num w:numId="5">
    <w:abstractNumId w:val="32"/>
  </w:num>
  <w:num w:numId="6">
    <w:abstractNumId w:val="8"/>
  </w:num>
  <w:num w:numId="7">
    <w:abstractNumId w:val="28"/>
  </w:num>
  <w:num w:numId="8">
    <w:abstractNumId w:val="15"/>
  </w:num>
  <w:num w:numId="9">
    <w:abstractNumId w:val="40"/>
  </w:num>
  <w:num w:numId="10">
    <w:abstractNumId w:val="18"/>
  </w:num>
  <w:num w:numId="11">
    <w:abstractNumId w:val="7"/>
  </w:num>
  <w:num w:numId="12">
    <w:abstractNumId w:val="22"/>
  </w:num>
  <w:num w:numId="13">
    <w:abstractNumId w:val="23"/>
  </w:num>
  <w:num w:numId="14">
    <w:abstractNumId w:val="3"/>
  </w:num>
  <w:num w:numId="15">
    <w:abstractNumId w:val="17"/>
  </w:num>
  <w:num w:numId="16">
    <w:abstractNumId w:val="21"/>
  </w:num>
  <w:num w:numId="17">
    <w:abstractNumId w:val="31"/>
  </w:num>
  <w:num w:numId="18">
    <w:abstractNumId w:val="16"/>
  </w:num>
  <w:num w:numId="19">
    <w:abstractNumId w:val="2"/>
  </w:num>
  <w:num w:numId="20">
    <w:abstractNumId w:val="48"/>
  </w:num>
  <w:num w:numId="21">
    <w:abstractNumId w:val="44"/>
  </w:num>
  <w:num w:numId="22">
    <w:abstractNumId w:val="9"/>
  </w:num>
  <w:num w:numId="23">
    <w:abstractNumId w:val="26"/>
  </w:num>
  <w:num w:numId="24">
    <w:abstractNumId w:val="20"/>
  </w:num>
  <w:num w:numId="25">
    <w:abstractNumId w:val="47"/>
  </w:num>
  <w:num w:numId="26">
    <w:abstractNumId w:val="35"/>
  </w:num>
  <w:num w:numId="27">
    <w:abstractNumId w:val="13"/>
  </w:num>
  <w:num w:numId="28">
    <w:abstractNumId w:val="30"/>
  </w:num>
  <w:num w:numId="29">
    <w:abstractNumId w:val="36"/>
  </w:num>
  <w:num w:numId="30">
    <w:abstractNumId w:val="4"/>
  </w:num>
  <w:num w:numId="31">
    <w:abstractNumId w:val="49"/>
  </w:num>
  <w:num w:numId="32">
    <w:abstractNumId w:val="41"/>
  </w:num>
  <w:num w:numId="33">
    <w:abstractNumId w:val="1"/>
  </w:num>
  <w:num w:numId="34">
    <w:abstractNumId w:val="0"/>
  </w:num>
  <w:num w:numId="35">
    <w:abstractNumId w:val="27"/>
  </w:num>
  <w:num w:numId="36">
    <w:abstractNumId w:val="6"/>
  </w:num>
  <w:num w:numId="37">
    <w:abstractNumId w:val="46"/>
  </w:num>
  <w:num w:numId="38">
    <w:abstractNumId w:val="37"/>
  </w:num>
  <w:num w:numId="39">
    <w:abstractNumId w:val="42"/>
  </w:num>
  <w:num w:numId="40">
    <w:abstractNumId w:val="43"/>
  </w:num>
  <w:num w:numId="41">
    <w:abstractNumId w:val="34"/>
  </w:num>
  <w:num w:numId="42">
    <w:abstractNumId w:val="45"/>
  </w:num>
  <w:num w:numId="43">
    <w:abstractNumId w:val="10"/>
  </w:num>
  <w:num w:numId="44">
    <w:abstractNumId w:val="25"/>
  </w:num>
  <w:num w:numId="45">
    <w:abstractNumId w:val="5"/>
  </w:num>
  <w:num w:numId="46">
    <w:abstractNumId w:val="11"/>
  </w:num>
  <w:num w:numId="47">
    <w:abstractNumId w:val="24"/>
  </w:num>
  <w:num w:numId="48">
    <w:abstractNumId w:val="12"/>
  </w:num>
  <w:num w:numId="49">
    <w:abstractNumId w:val="14"/>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embedSystemFonts/>
  <w:activeWritingStyle w:appName="MSWord" w:lang="es-CR"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58C"/>
    <w:rsid w:val="00000671"/>
    <w:rsid w:val="0000072E"/>
    <w:rsid w:val="00001757"/>
    <w:rsid w:val="00001A19"/>
    <w:rsid w:val="0000252A"/>
    <w:rsid w:val="00002870"/>
    <w:rsid w:val="00002BFE"/>
    <w:rsid w:val="0000393B"/>
    <w:rsid w:val="00003E09"/>
    <w:rsid w:val="0000494F"/>
    <w:rsid w:val="00005D16"/>
    <w:rsid w:val="00005E36"/>
    <w:rsid w:val="0000649B"/>
    <w:rsid w:val="0000656C"/>
    <w:rsid w:val="00007337"/>
    <w:rsid w:val="00010AD7"/>
    <w:rsid w:val="00010EFE"/>
    <w:rsid w:val="00011508"/>
    <w:rsid w:val="000120B7"/>
    <w:rsid w:val="00012422"/>
    <w:rsid w:val="00012691"/>
    <w:rsid w:val="000129CD"/>
    <w:rsid w:val="00012E51"/>
    <w:rsid w:val="00012EB9"/>
    <w:rsid w:val="0001318B"/>
    <w:rsid w:val="00013465"/>
    <w:rsid w:val="00013793"/>
    <w:rsid w:val="00013F8F"/>
    <w:rsid w:val="00014453"/>
    <w:rsid w:val="000147C2"/>
    <w:rsid w:val="000150E2"/>
    <w:rsid w:val="0001584A"/>
    <w:rsid w:val="00015B77"/>
    <w:rsid w:val="000160B8"/>
    <w:rsid w:val="00016C7B"/>
    <w:rsid w:val="0001798D"/>
    <w:rsid w:val="000201A3"/>
    <w:rsid w:val="00021267"/>
    <w:rsid w:val="000217B4"/>
    <w:rsid w:val="00021D71"/>
    <w:rsid w:val="0002220E"/>
    <w:rsid w:val="000225B1"/>
    <w:rsid w:val="00022E51"/>
    <w:rsid w:val="00023F2B"/>
    <w:rsid w:val="00024029"/>
    <w:rsid w:val="000247E5"/>
    <w:rsid w:val="00024DCE"/>
    <w:rsid w:val="00025635"/>
    <w:rsid w:val="0002564C"/>
    <w:rsid w:val="0002609A"/>
    <w:rsid w:val="00026E3D"/>
    <w:rsid w:val="00027259"/>
    <w:rsid w:val="00027568"/>
    <w:rsid w:val="00027759"/>
    <w:rsid w:val="0002788E"/>
    <w:rsid w:val="00030094"/>
    <w:rsid w:val="00030FF2"/>
    <w:rsid w:val="0003199E"/>
    <w:rsid w:val="00031EB4"/>
    <w:rsid w:val="000320C7"/>
    <w:rsid w:val="000320EA"/>
    <w:rsid w:val="00032EF3"/>
    <w:rsid w:val="000334DB"/>
    <w:rsid w:val="00033D6A"/>
    <w:rsid w:val="000350B4"/>
    <w:rsid w:val="000351A7"/>
    <w:rsid w:val="000357B7"/>
    <w:rsid w:val="00036780"/>
    <w:rsid w:val="00036A83"/>
    <w:rsid w:val="00036B09"/>
    <w:rsid w:val="00037162"/>
    <w:rsid w:val="00037474"/>
    <w:rsid w:val="000375FE"/>
    <w:rsid w:val="00040204"/>
    <w:rsid w:val="0004105C"/>
    <w:rsid w:val="00041301"/>
    <w:rsid w:val="000413C7"/>
    <w:rsid w:val="00041FFF"/>
    <w:rsid w:val="000422FF"/>
    <w:rsid w:val="00043ACD"/>
    <w:rsid w:val="00044836"/>
    <w:rsid w:val="00045089"/>
    <w:rsid w:val="00045630"/>
    <w:rsid w:val="00045D50"/>
    <w:rsid w:val="000464A2"/>
    <w:rsid w:val="000465D7"/>
    <w:rsid w:val="0004758D"/>
    <w:rsid w:val="000500AC"/>
    <w:rsid w:val="0005015E"/>
    <w:rsid w:val="00050978"/>
    <w:rsid w:val="00050C86"/>
    <w:rsid w:val="0005111F"/>
    <w:rsid w:val="00051A0C"/>
    <w:rsid w:val="00051D9D"/>
    <w:rsid w:val="00052323"/>
    <w:rsid w:val="00052730"/>
    <w:rsid w:val="000528F2"/>
    <w:rsid w:val="000530AA"/>
    <w:rsid w:val="0005342C"/>
    <w:rsid w:val="0005424F"/>
    <w:rsid w:val="000548C0"/>
    <w:rsid w:val="0005509A"/>
    <w:rsid w:val="00055464"/>
    <w:rsid w:val="00055553"/>
    <w:rsid w:val="000556C9"/>
    <w:rsid w:val="00055E5B"/>
    <w:rsid w:val="00056144"/>
    <w:rsid w:val="00056F4B"/>
    <w:rsid w:val="00057C22"/>
    <w:rsid w:val="000604DE"/>
    <w:rsid w:val="00060D7D"/>
    <w:rsid w:val="00061E64"/>
    <w:rsid w:val="00063607"/>
    <w:rsid w:val="000639E6"/>
    <w:rsid w:val="00063AD4"/>
    <w:rsid w:val="00063C89"/>
    <w:rsid w:val="00063E75"/>
    <w:rsid w:val="0006413F"/>
    <w:rsid w:val="00064EA4"/>
    <w:rsid w:val="00064EBD"/>
    <w:rsid w:val="000661AD"/>
    <w:rsid w:val="00066542"/>
    <w:rsid w:val="00066616"/>
    <w:rsid w:val="00066909"/>
    <w:rsid w:val="00067614"/>
    <w:rsid w:val="00067E75"/>
    <w:rsid w:val="000701F6"/>
    <w:rsid w:val="0007087B"/>
    <w:rsid w:val="00071544"/>
    <w:rsid w:val="0007186E"/>
    <w:rsid w:val="00071E2C"/>
    <w:rsid w:val="00072188"/>
    <w:rsid w:val="00072269"/>
    <w:rsid w:val="000728A1"/>
    <w:rsid w:val="00072E1A"/>
    <w:rsid w:val="00074689"/>
    <w:rsid w:val="00074EF5"/>
    <w:rsid w:val="00074F72"/>
    <w:rsid w:val="000751F3"/>
    <w:rsid w:val="00075641"/>
    <w:rsid w:val="000757B6"/>
    <w:rsid w:val="00075979"/>
    <w:rsid w:val="000765B0"/>
    <w:rsid w:val="00076765"/>
    <w:rsid w:val="00076A1F"/>
    <w:rsid w:val="00076A61"/>
    <w:rsid w:val="00077755"/>
    <w:rsid w:val="000777DB"/>
    <w:rsid w:val="000800F0"/>
    <w:rsid w:val="00080680"/>
    <w:rsid w:val="0008070B"/>
    <w:rsid w:val="00081ADC"/>
    <w:rsid w:val="00082475"/>
    <w:rsid w:val="00082874"/>
    <w:rsid w:val="0008336C"/>
    <w:rsid w:val="00083B04"/>
    <w:rsid w:val="0008471F"/>
    <w:rsid w:val="00085A70"/>
    <w:rsid w:val="00085B0B"/>
    <w:rsid w:val="000869DD"/>
    <w:rsid w:val="00086F6C"/>
    <w:rsid w:val="00087053"/>
    <w:rsid w:val="000874B4"/>
    <w:rsid w:val="00087BBA"/>
    <w:rsid w:val="000904C9"/>
    <w:rsid w:val="00091610"/>
    <w:rsid w:val="00092C5A"/>
    <w:rsid w:val="000933A5"/>
    <w:rsid w:val="000938E2"/>
    <w:rsid w:val="000939A6"/>
    <w:rsid w:val="00093E4D"/>
    <w:rsid w:val="0009411E"/>
    <w:rsid w:val="000943A7"/>
    <w:rsid w:val="0009476B"/>
    <w:rsid w:val="00094B62"/>
    <w:rsid w:val="00095322"/>
    <w:rsid w:val="000957C7"/>
    <w:rsid w:val="00095EC0"/>
    <w:rsid w:val="0009631B"/>
    <w:rsid w:val="00097131"/>
    <w:rsid w:val="000A0BBF"/>
    <w:rsid w:val="000A0C29"/>
    <w:rsid w:val="000A1902"/>
    <w:rsid w:val="000A1BC1"/>
    <w:rsid w:val="000A26E6"/>
    <w:rsid w:val="000A2828"/>
    <w:rsid w:val="000A2856"/>
    <w:rsid w:val="000A2886"/>
    <w:rsid w:val="000A2B58"/>
    <w:rsid w:val="000A2D33"/>
    <w:rsid w:val="000A4223"/>
    <w:rsid w:val="000A4648"/>
    <w:rsid w:val="000A60C4"/>
    <w:rsid w:val="000A7C8B"/>
    <w:rsid w:val="000B11F4"/>
    <w:rsid w:val="000B1A13"/>
    <w:rsid w:val="000B1FFC"/>
    <w:rsid w:val="000B2041"/>
    <w:rsid w:val="000B2278"/>
    <w:rsid w:val="000B349A"/>
    <w:rsid w:val="000B35E6"/>
    <w:rsid w:val="000B3924"/>
    <w:rsid w:val="000B3C5E"/>
    <w:rsid w:val="000B3EEA"/>
    <w:rsid w:val="000B3F10"/>
    <w:rsid w:val="000B40C4"/>
    <w:rsid w:val="000B4231"/>
    <w:rsid w:val="000B444D"/>
    <w:rsid w:val="000B485C"/>
    <w:rsid w:val="000B555A"/>
    <w:rsid w:val="000B6CEC"/>
    <w:rsid w:val="000B70C0"/>
    <w:rsid w:val="000B70F6"/>
    <w:rsid w:val="000B734D"/>
    <w:rsid w:val="000B786E"/>
    <w:rsid w:val="000C106E"/>
    <w:rsid w:val="000C1BEA"/>
    <w:rsid w:val="000C2004"/>
    <w:rsid w:val="000C25F3"/>
    <w:rsid w:val="000C2923"/>
    <w:rsid w:val="000C30DE"/>
    <w:rsid w:val="000C30EB"/>
    <w:rsid w:val="000C353E"/>
    <w:rsid w:val="000C360F"/>
    <w:rsid w:val="000C38CC"/>
    <w:rsid w:val="000C47B5"/>
    <w:rsid w:val="000C4A4B"/>
    <w:rsid w:val="000C5076"/>
    <w:rsid w:val="000C5886"/>
    <w:rsid w:val="000C5AAB"/>
    <w:rsid w:val="000C7591"/>
    <w:rsid w:val="000C7A90"/>
    <w:rsid w:val="000C7E88"/>
    <w:rsid w:val="000C7F6B"/>
    <w:rsid w:val="000D0063"/>
    <w:rsid w:val="000D072B"/>
    <w:rsid w:val="000D1353"/>
    <w:rsid w:val="000D1B28"/>
    <w:rsid w:val="000D27C6"/>
    <w:rsid w:val="000D395C"/>
    <w:rsid w:val="000D3B65"/>
    <w:rsid w:val="000D5623"/>
    <w:rsid w:val="000D5686"/>
    <w:rsid w:val="000D5F4F"/>
    <w:rsid w:val="000D61A8"/>
    <w:rsid w:val="000D63CA"/>
    <w:rsid w:val="000D6712"/>
    <w:rsid w:val="000D7535"/>
    <w:rsid w:val="000D7E68"/>
    <w:rsid w:val="000E02E8"/>
    <w:rsid w:val="000E03B7"/>
    <w:rsid w:val="000E0ED9"/>
    <w:rsid w:val="000E13AF"/>
    <w:rsid w:val="000E1417"/>
    <w:rsid w:val="000E20BF"/>
    <w:rsid w:val="000E2B35"/>
    <w:rsid w:val="000E2FC8"/>
    <w:rsid w:val="000E30B6"/>
    <w:rsid w:val="000E389D"/>
    <w:rsid w:val="000E4398"/>
    <w:rsid w:val="000E7820"/>
    <w:rsid w:val="000E7CF1"/>
    <w:rsid w:val="000E7D73"/>
    <w:rsid w:val="000F04C6"/>
    <w:rsid w:val="000F06B3"/>
    <w:rsid w:val="000F1C87"/>
    <w:rsid w:val="000F1E2E"/>
    <w:rsid w:val="000F2DF6"/>
    <w:rsid w:val="000F3AFC"/>
    <w:rsid w:val="000F3DB5"/>
    <w:rsid w:val="000F44C6"/>
    <w:rsid w:val="000F55C5"/>
    <w:rsid w:val="000F59F2"/>
    <w:rsid w:val="000F5EE2"/>
    <w:rsid w:val="000F5EEE"/>
    <w:rsid w:val="000F60F3"/>
    <w:rsid w:val="000F622E"/>
    <w:rsid w:val="000F6CAC"/>
    <w:rsid w:val="000F7821"/>
    <w:rsid w:val="000F7C49"/>
    <w:rsid w:val="001007C8"/>
    <w:rsid w:val="00100B38"/>
    <w:rsid w:val="00101EC4"/>
    <w:rsid w:val="00102623"/>
    <w:rsid w:val="00103966"/>
    <w:rsid w:val="00104006"/>
    <w:rsid w:val="001048FD"/>
    <w:rsid w:val="00104E0C"/>
    <w:rsid w:val="00104FED"/>
    <w:rsid w:val="0010503A"/>
    <w:rsid w:val="00106035"/>
    <w:rsid w:val="00106252"/>
    <w:rsid w:val="00107892"/>
    <w:rsid w:val="00107B9E"/>
    <w:rsid w:val="001102CD"/>
    <w:rsid w:val="0011262F"/>
    <w:rsid w:val="001129A1"/>
    <w:rsid w:val="001131C1"/>
    <w:rsid w:val="00113B55"/>
    <w:rsid w:val="00113E15"/>
    <w:rsid w:val="001141D3"/>
    <w:rsid w:val="00114E3C"/>
    <w:rsid w:val="00115C2F"/>
    <w:rsid w:val="00115EFA"/>
    <w:rsid w:val="0011614A"/>
    <w:rsid w:val="0011624A"/>
    <w:rsid w:val="00116407"/>
    <w:rsid w:val="001176CB"/>
    <w:rsid w:val="00117A13"/>
    <w:rsid w:val="00120362"/>
    <w:rsid w:val="00120A1B"/>
    <w:rsid w:val="00120C50"/>
    <w:rsid w:val="00120C83"/>
    <w:rsid w:val="001215A1"/>
    <w:rsid w:val="00121656"/>
    <w:rsid w:val="00121A2B"/>
    <w:rsid w:val="00122494"/>
    <w:rsid w:val="00122D6D"/>
    <w:rsid w:val="001252B6"/>
    <w:rsid w:val="001253CA"/>
    <w:rsid w:val="00125FA5"/>
    <w:rsid w:val="0012606D"/>
    <w:rsid w:val="00126F50"/>
    <w:rsid w:val="0012752D"/>
    <w:rsid w:val="00127D47"/>
    <w:rsid w:val="00130273"/>
    <w:rsid w:val="00131215"/>
    <w:rsid w:val="0013132D"/>
    <w:rsid w:val="001313A0"/>
    <w:rsid w:val="001317A4"/>
    <w:rsid w:val="001325AF"/>
    <w:rsid w:val="00132B35"/>
    <w:rsid w:val="00132BE0"/>
    <w:rsid w:val="00133232"/>
    <w:rsid w:val="00133A4F"/>
    <w:rsid w:val="00133C7E"/>
    <w:rsid w:val="00133FB0"/>
    <w:rsid w:val="0013438C"/>
    <w:rsid w:val="00134E14"/>
    <w:rsid w:val="00134FCC"/>
    <w:rsid w:val="001350ED"/>
    <w:rsid w:val="001355EF"/>
    <w:rsid w:val="00135FC6"/>
    <w:rsid w:val="0013629C"/>
    <w:rsid w:val="001368D8"/>
    <w:rsid w:val="00136C84"/>
    <w:rsid w:val="00136FC4"/>
    <w:rsid w:val="00137291"/>
    <w:rsid w:val="0013731A"/>
    <w:rsid w:val="001379B3"/>
    <w:rsid w:val="00142D76"/>
    <w:rsid w:val="00144499"/>
    <w:rsid w:val="00144AF1"/>
    <w:rsid w:val="00144D04"/>
    <w:rsid w:val="00145503"/>
    <w:rsid w:val="001464A8"/>
    <w:rsid w:val="00146805"/>
    <w:rsid w:val="00146831"/>
    <w:rsid w:val="00146859"/>
    <w:rsid w:val="00147852"/>
    <w:rsid w:val="00150052"/>
    <w:rsid w:val="00150093"/>
    <w:rsid w:val="001503BE"/>
    <w:rsid w:val="00150990"/>
    <w:rsid w:val="00151692"/>
    <w:rsid w:val="0015261B"/>
    <w:rsid w:val="00152DBF"/>
    <w:rsid w:val="00153D2D"/>
    <w:rsid w:val="001552A8"/>
    <w:rsid w:val="00156018"/>
    <w:rsid w:val="00156070"/>
    <w:rsid w:val="001565CD"/>
    <w:rsid w:val="00156645"/>
    <w:rsid w:val="001566F2"/>
    <w:rsid w:val="001572E8"/>
    <w:rsid w:val="00157427"/>
    <w:rsid w:val="001576F6"/>
    <w:rsid w:val="001577D4"/>
    <w:rsid w:val="00160307"/>
    <w:rsid w:val="001609E5"/>
    <w:rsid w:val="00160A06"/>
    <w:rsid w:val="00160A21"/>
    <w:rsid w:val="00160C12"/>
    <w:rsid w:val="00161211"/>
    <w:rsid w:val="00161265"/>
    <w:rsid w:val="00161C98"/>
    <w:rsid w:val="00161F39"/>
    <w:rsid w:val="00162A7B"/>
    <w:rsid w:val="00163779"/>
    <w:rsid w:val="001644A7"/>
    <w:rsid w:val="0016479D"/>
    <w:rsid w:val="001657C5"/>
    <w:rsid w:val="00166D09"/>
    <w:rsid w:val="00166EE4"/>
    <w:rsid w:val="00167780"/>
    <w:rsid w:val="00167DA1"/>
    <w:rsid w:val="00170DF8"/>
    <w:rsid w:val="0017121D"/>
    <w:rsid w:val="00171409"/>
    <w:rsid w:val="001714D6"/>
    <w:rsid w:val="00171783"/>
    <w:rsid w:val="0017180C"/>
    <w:rsid w:val="001723BE"/>
    <w:rsid w:val="0017243D"/>
    <w:rsid w:val="0017246B"/>
    <w:rsid w:val="0017378B"/>
    <w:rsid w:val="001738A5"/>
    <w:rsid w:val="00173D1F"/>
    <w:rsid w:val="00175174"/>
    <w:rsid w:val="001752DF"/>
    <w:rsid w:val="0017575D"/>
    <w:rsid w:val="00175AB5"/>
    <w:rsid w:val="00176FF8"/>
    <w:rsid w:val="001779B6"/>
    <w:rsid w:val="00180918"/>
    <w:rsid w:val="00180F18"/>
    <w:rsid w:val="00181068"/>
    <w:rsid w:val="001812FD"/>
    <w:rsid w:val="0018255B"/>
    <w:rsid w:val="00183092"/>
    <w:rsid w:val="00183611"/>
    <w:rsid w:val="001837A8"/>
    <w:rsid w:val="00183F26"/>
    <w:rsid w:val="00184F87"/>
    <w:rsid w:val="00185197"/>
    <w:rsid w:val="001852E3"/>
    <w:rsid w:val="00185667"/>
    <w:rsid w:val="00186463"/>
    <w:rsid w:val="00186A5C"/>
    <w:rsid w:val="00186C09"/>
    <w:rsid w:val="00186D9D"/>
    <w:rsid w:val="001871FD"/>
    <w:rsid w:val="001878D8"/>
    <w:rsid w:val="00187F5F"/>
    <w:rsid w:val="001906AD"/>
    <w:rsid w:val="00191129"/>
    <w:rsid w:val="00191138"/>
    <w:rsid w:val="001915E0"/>
    <w:rsid w:val="0019204D"/>
    <w:rsid w:val="0019216C"/>
    <w:rsid w:val="00192201"/>
    <w:rsid w:val="001931FF"/>
    <w:rsid w:val="0019322E"/>
    <w:rsid w:val="00193378"/>
    <w:rsid w:val="00193E0F"/>
    <w:rsid w:val="001945E4"/>
    <w:rsid w:val="00195811"/>
    <w:rsid w:val="00195BD9"/>
    <w:rsid w:val="00195E2D"/>
    <w:rsid w:val="001A0013"/>
    <w:rsid w:val="001A0079"/>
    <w:rsid w:val="001A136F"/>
    <w:rsid w:val="001A13E8"/>
    <w:rsid w:val="001A1B87"/>
    <w:rsid w:val="001A26A6"/>
    <w:rsid w:val="001A348D"/>
    <w:rsid w:val="001A349D"/>
    <w:rsid w:val="001A41CD"/>
    <w:rsid w:val="001A44C3"/>
    <w:rsid w:val="001A44E9"/>
    <w:rsid w:val="001A4820"/>
    <w:rsid w:val="001A6196"/>
    <w:rsid w:val="001A7270"/>
    <w:rsid w:val="001A7908"/>
    <w:rsid w:val="001B051C"/>
    <w:rsid w:val="001B1261"/>
    <w:rsid w:val="001B1505"/>
    <w:rsid w:val="001B150B"/>
    <w:rsid w:val="001B1E34"/>
    <w:rsid w:val="001B2647"/>
    <w:rsid w:val="001B2911"/>
    <w:rsid w:val="001B2C3C"/>
    <w:rsid w:val="001B3C42"/>
    <w:rsid w:val="001B4470"/>
    <w:rsid w:val="001B472D"/>
    <w:rsid w:val="001B47AC"/>
    <w:rsid w:val="001B547F"/>
    <w:rsid w:val="001B56E8"/>
    <w:rsid w:val="001B6F07"/>
    <w:rsid w:val="001B739A"/>
    <w:rsid w:val="001B7C33"/>
    <w:rsid w:val="001C0476"/>
    <w:rsid w:val="001C0929"/>
    <w:rsid w:val="001C0EE5"/>
    <w:rsid w:val="001C1099"/>
    <w:rsid w:val="001C16EB"/>
    <w:rsid w:val="001C1C9E"/>
    <w:rsid w:val="001C2111"/>
    <w:rsid w:val="001C2146"/>
    <w:rsid w:val="001C32C3"/>
    <w:rsid w:val="001C36C1"/>
    <w:rsid w:val="001C38BB"/>
    <w:rsid w:val="001C43BF"/>
    <w:rsid w:val="001C4FBD"/>
    <w:rsid w:val="001C500E"/>
    <w:rsid w:val="001C59DF"/>
    <w:rsid w:val="001C5CFD"/>
    <w:rsid w:val="001C5DF3"/>
    <w:rsid w:val="001C6732"/>
    <w:rsid w:val="001C6B25"/>
    <w:rsid w:val="001C6F91"/>
    <w:rsid w:val="001C74B9"/>
    <w:rsid w:val="001D00E3"/>
    <w:rsid w:val="001D03E6"/>
    <w:rsid w:val="001D087A"/>
    <w:rsid w:val="001D0B9C"/>
    <w:rsid w:val="001D213B"/>
    <w:rsid w:val="001D22FB"/>
    <w:rsid w:val="001D285D"/>
    <w:rsid w:val="001D3D62"/>
    <w:rsid w:val="001D4673"/>
    <w:rsid w:val="001D4688"/>
    <w:rsid w:val="001D49B9"/>
    <w:rsid w:val="001D4BD8"/>
    <w:rsid w:val="001D69C6"/>
    <w:rsid w:val="001D6EC8"/>
    <w:rsid w:val="001D6FE4"/>
    <w:rsid w:val="001D773E"/>
    <w:rsid w:val="001E0578"/>
    <w:rsid w:val="001E0EEB"/>
    <w:rsid w:val="001E1110"/>
    <w:rsid w:val="001E139F"/>
    <w:rsid w:val="001E1D25"/>
    <w:rsid w:val="001E240E"/>
    <w:rsid w:val="001E2ABC"/>
    <w:rsid w:val="001E33E0"/>
    <w:rsid w:val="001E3666"/>
    <w:rsid w:val="001E427C"/>
    <w:rsid w:val="001E44AB"/>
    <w:rsid w:val="001E474C"/>
    <w:rsid w:val="001E5D74"/>
    <w:rsid w:val="001E5E3B"/>
    <w:rsid w:val="001E6324"/>
    <w:rsid w:val="001E6A26"/>
    <w:rsid w:val="001E7C7D"/>
    <w:rsid w:val="001F05F4"/>
    <w:rsid w:val="001F0BD4"/>
    <w:rsid w:val="001F1547"/>
    <w:rsid w:val="001F19BC"/>
    <w:rsid w:val="001F1BAD"/>
    <w:rsid w:val="001F1E13"/>
    <w:rsid w:val="001F35BD"/>
    <w:rsid w:val="001F404A"/>
    <w:rsid w:val="001F46C0"/>
    <w:rsid w:val="001F4DCB"/>
    <w:rsid w:val="001F5587"/>
    <w:rsid w:val="001F5DA9"/>
    <w:rsid w:val="001F67BD"/>
    <w:rsid w:val="001F7549"/>
    <w:rsid w:val="001F7740"/>
    <w:rsid w:val="00202B39"/>
    <w:rsid w:val="00202BCE"/>
    <w:rsid w:val="00202D36"/>
    <w:rsid w:val="00202D64"/>
    <w:rsid w:val="002033B4"/>
    <w:rsid w:val="0020355F"/>
    <w:rsid w:val="0020421A"/>
    <w:rsid w:val="0020475B"/>
    <w:rsid w:val="00204A33"/>
    <w:rsid w:val="00204DFA"/>
    <w:rsid w:val="00204E66"/>
    <w:rsid w:val="00205CA8"/>
    <w:rsid w:val="00205E23"/>
    <w:rsid w:val="002065F9"/>
    <w:rsid w:val="0020719D"/>
    <w:rsid w:val="002075E2"/>
    <w:rsid w:val="00210238"/>
    <w:rsid w:val="00210A1A"/>
    <w:rsid w:val="00210ADA"/>
    <w:rsid w:val="00210C4A"/>
    <w:rsid w:val="00210F85"/>
    <w:rsid w:val="00211010"/>
    <w:rsid w:val="0021125F"/>
    <w:rsid w:val="00211750"/>
    <w:rsid w:val="00211FE5"/>
    <w:rsid w:val="0021239A"/>
    <w:rsid w:val="002129E9"/>
    <w:rsid w:val="00212D09"/>
    <w:rsid w:val="00213629"/>
    <w:rsid w:val="00213FF7"/>
    <w:rsid w:val="00214CCD"/>
    <w:rsid w:val="00215132"/>
    <w:rsid w:val="00215179"/>
    <w:rsid w:val="002153B6"/>
    <w:rsid w:val="00215798"/>
    <w:rsid w:val="00215A3E"/>
    <w:rsid w:val="00215B90"/>
    <w:rsid w:val="00215F99"/>
    <w:rsid w:val="002162A2"/>
    <w:rsid w:val="00216C8B"/>
    <w:rsid w:val="00217539"/>
    <w:rsid w:val="00220609"/>
    <w:rsid w:val="0022185E"/>
    <w:rsid w:val="00222F12"/>
    <w:rsid w:val="00223700"/>
    <w:rsid w:val="00223EF2"/>
    <w:rsid w:val="00223FEA"/>
    <w:rsid w:val="002241DE"/>
    <w:rsid w:val="00224715"/>
    <w:rsid w:val="00225624"/>
    <w:rsid w:val="002258E0"/>
    <w:rsid w:val="002263C6"/>
    <w:rsid w:val="00227006"/>
    <w:rsid w:val="00227AA2"/>
    <w:rsid w:val="00227ABD"/>
    <w:rsid w:val="00230076"/>
    <w:rsid w:val="002300C3"/>
    <w:rsid w:val="0023017A"/>
    <w:rsid w:val="00230691"/>
    <w:rsid w:val="0023071C"/>
    <w:rsid w:val="00230ADC"/>
    <w:rsid w:val="00230C3F"/>
    <w:rsid w:val="00231224"/>
    <w:rsid w:val="0023209E"/>
    <w:rsid w:val="002321EA"/>
    <w:rsid w:val="00232396"/>
    <w:rsid w:val="00232AAF"/>
    <w:rsid w:val="002331FA"/>
    <w:rsid w:val="0023369A"/>
    <w:rsid w:val="00234C0B"/>
    <w:rsid w:val="00234D37"/>
    <w:rsid w:val="00234E36"/>
    <w:rsid w:val="002351F5"/>
    <w:rsid w:val="002355BC"/>
    <w:rsid w:val="002359F8"/>
    <w:rsid w:val="00235B1A"/>
    <w:rsid w:val="00235CBB"/>
    <w:rsid w:val="00236835"/>
    <w:rsid w:val="00236C80"/>
    <w:rsid w:val="00236DAF"/>
    <w:rsid w:val="002375EC"/>
    <w:rsid w:val="0023768F"/>
    <w:rsid w:val="002404EA"/>
    <w:rsid w:val="00240EDC"/>
    <w:rsid w:val="00242B0B"/>
    <w:rsid w:val="00242EC1"/>
    <w:rsid w:val="00243ACF"/>
    <w:rsid w:val="00245096"/>
    <w:rsid w:val="00246C70"/>
    <w:rsid w:val="00247A63"/>
    <w:rsid w:val="00247F61"/>
    <w:rsid w:val="0025060D"/>
    <w:rsid w:val="0025070E"/>
    <w:rsid w:val="00250A8F"/>
    <w:rsid w:val="002512E0"/>
    <w:rsid w:val="00251340"/>
    <w:rsid w:val="0025187C"/>
    <w:rsid w:val="00251A92"/>
    <w:rsid w:val="002527B6"/>
    <w:rsid w:val="00252F34"/>
    <w:rsid w:val="00253462"/>
    <w:rsid w:val="00253867"/>
    <w:rsid w:val="00253A03"/>
    <w:rsid w:val="00253ED8"/>
    <w:rsid w:val="00254E5C"/>
    <w:rsid w:val="00254FCF"/>
    <w:rsid w:val="00256A73"/>
    <w:rsid w:val="0025709D"/>
    <w:rsid w:val="00257D4A"/>
    <w:rsid w:val="00260B83"/>
    <w:rsid w:val="00260CBA"/>
    <w:rsid w:val="00260E75"/>
    <w:rsid w:val="0026103E"/>
    <w:rsid w:val="0026275B"/>
    <w:rsid w:val="00262B80"/>
    <w:rsid w:val="00262DC5"/>
    <w:rsid w:val="0026307B"/>
    <w:rsid w:val="00263B7F"/>
    <w:rsid w:val="00265471"/>
    <w:rsid w:val="00265AB1"/>
    <w:rsid w:val="002667FC"/>
    <w:rsid w:val="002675BF"/>
    <w:rsid w:val="00267D25"/>
    <w:rsid w:val="0027016C"/>
    <w:rsid w:val="00270985"/>
    <w:rsid w:val="00270E8D"/>
    <w:rsid w:val="002712AD"/>
    <w:rsid w:val="00271596"/>
    <w:rsid w:val="00271D30"/>
    <w:rsid w:val="00271E0B"/>
    <w:rsid w:val="00272066"/>
    <w:rsid w:val="00272420"/>
    <w:rsid w:val="00272662"/>
    <w:rsid w:val="002729DA"/>
    <w:rsid w:val="002738C5"/>
    <w:rsid w:val="002738EB"/>
    <w:rsid w:val="00273F58"/>
    <w:rsid w:val="0027406E"/>
    <w:rsid w:val="00275473"/>
    <w:rsid w:val="002761A2"/>
    <w:rsid w:val="00277160"/>
    <w:rsid w:val="00277199"/>
    <w:rsid w:val="002778C4"/>
    <w:rsid w:val="00277A67"/>
    <w:rsid w:val="00277D33"/>
    <w:rsid w:val="00277DE8"/>
    <w:rsid w:val="00280CEA"/>
    <w:rsid w:val="00281229"/>
    <w:rsid w:val="002815BC"/>
    <w:rsid w:val="00282615"/>
    <w:rsid w:val="00283998"/>
    <w:rsid w:val="00283B87"/>
    <w:rsid w:val="00284C76"/>
    <w:rsid w:val="00284CF5"/>
    <w:rsid w:val="0028508A"/>
    <w:rsid w:val="00285154"/>
    <w:rsid w:val="0028583F"/>
    <w:rsid w:val="002858A0"/>
    <w:rsid w:val="00285A98"/>
    <w:rsid w:val="00285AD9"/>
    <w:rsid w:val="0028613E"/>
    <w:rsid w:val="00287104"/>
    <w:rsid w:val="002877BD"/>
    <w:rsid w:val="00287D6A"/>
    <w:rsid w:val="002923F2"/>
    <w:rsid w:val="00292C6F"/>
    <w:rsid w:val="00292FD6"/>
    <w:rsid w:val="00293613"/>
    <w:rsid w:val="00295CCA"/>
    <w:rsid w:val="0029641F"/>
    <w:rsid w:val="0029659B"/>
    <w:rsid w:val="00296C2F"/>
    <w:rsid w:val="00297EF1"/>
    <w:rsid w:val="002A1247"/>
    <w:rsid w:val="002A12A5"/>
    <w:rsid w:val="002A1A45"/>
    <w:rsid w:val="002A1E1B"/>
    <w:rsid w:val="002A2555"/>
    <w:rsid w:val="002A2D05"/>
    <w:rsid w:val="002A30B3"/>
    <w:rsid w:val="002A37D6"/>
    <w:rsid w:val="002A37EF"/>
    <w:rsid w:val="002A3ACE"/>
    <w:rsid w:val="002A42F5"/>
    <w:rsid w:val="002A5046"/>
    <w:rsid w:val="002A5BED"/>
    <w:rsid w:val="002A60E9"/>
    <w:rsid w:val="002A671A"/>
    <w:rsid w:val="002A73D0"/>
    <w:rsid w:val="002A7892"/>
    <w:rsid w:val="002A7B7F"/>
    <w:rsid w:val="002A7D5D"/>
    <w:rsid w:val="002A7EE7"/>
    <w:rsid w:val="002B03C2"/>
    <w:rsid w:val="002B0B0D"/>
    <w:rsid w:val="002B0F3E"/>
    <w:rsid w:val="002B0F6C"/>
    <w:rsid w:val="002B135F"/>
    <w:rsid w:val="002B198F"/>
    <w:rsid w:val="002B1B84"/>
    <w:rsid w:val="002B2598"/>
    <w:rsid w:val="002B276A"/>
    <w:rsid w:val="002B329E"/>
    <w:rsid w:val="002B3513"/>
    <w:rsid w:val="002B394B"/>
    <w:rsid w:val="002B42ED"/>
    <w:rsid w:val="002B43DA"/>
    <w:rsid w:val="002B4E8B"/>
    <w:rsid w:val="002B592A"/>
    <w:rsid w:val="002B6403"/>
    <w:rsid w:val="002B6591"/>
    <w:rsid w:val="002B6743"/>
    <w:rsid w:val="002B6DA9"/>
    <w:rsid w:val="002B702B"/>
    <w:rsid w:val="002C09F8"/>
    <w:rsid w:val="002C0AB0"/>
    <w:rsid w:val="002C191C"/>
    <w:rsid w:val="002C23D1"/>
    <w:rsid w:val="002C30CA"/>
    <w:rsid w:val="002C3785"/>
    <w:rsid w:val="002C4B3D"/>
    <w:rsid w:val="002C4D48"/>
    <w:rsid w:val="002C51E1"/>
    <w:rsid w:val="002C5CD3"/>
    <w:rsid w:val="002C5E30"/>
    <w:rsid w:val="002C650A"/>
    <w:rsid w:val="002C6C97"/>
    <w:rsid w:val="002C77A1"/>
    <w:rsid w:val="002D00CB"/>
    <w:rsid w:val="002D0393"/>
    <w:rsid w:val="002D0713"/>
    <w:rsid w:val="002D0B3E"/>
    <w:rsid w:val="002D16F6"/>
    <w:rsid w:val="002D1FE5"/>
    <w:rsid w:val="002D26A8"/>
    <w:rsid w:val="002D2FFA"/>
    <w:rsid w:val="002D331D"/>
    <w:rsid w:val="002D33FC"/>
    <w:rsid w:val="002D3C1A"/>
    <w:rsid w:val="002D3FEB"/>
    <w:rsid w:val="002D4399"/>
    <w:rsid w:val="002D47BC"/>
    <w:rsid w:val="002D74BE"/>
    <w:rsid w:val="002D7BB7"/>
    <w:rsid w:val="002D7E34"/>
    <w:rsid w:val="002E0461"/>
    <w:rsid w:val="002E066C"/>
    <w:rsid w:val="002E1B8F"/>
    <w:rsid w:val="002E1CFF"/>
    <w:rsid w:val="002E1F93"/>
    <w:rsid w:val="002E2C27"/>
    <w:rsid w:val="002E3550"/>
    <w:rsid w:val="002E3CD8"/>
    <w:rsid w:val="002E47E6"/>
    <w:rsid w:val="002E5537"/>
    <w:rsid w:val="002E577C"/>
    <w:rsid w:val="002E5E20"/>
    <w:rsid w:val="002E6FB5"/>
    <w:rsid w:val="002E7514"/>
    <w:rsid w:val="002E7E28"/>
    <w:rsid w:val="002E7F85"/>
    <w:rsid w:val="002F028D"/>
    <w:rsid w:val="002F03B0"/>
    <w:rsid w:val="002F098E"/>
    <w:rsid w:val="002F232C"/>
    <w:rsid w:val="002F2890"/>
    <w:rsid w:val="002F28BC"/>
    <w:rsid w:val="002F3FE1"/>
    <w:rsid w:val="002F495F"/>
    <w:rsid w:val="002F4EA8"/>
    <w:rsid w:val="002F543B"/>
    <w:rsid w:val="002F5AC8"/>
    <w:rsid w:val="002F5DC6"/>
    <w:rsid w:val="002F63CE"/>
    <w:rsid w:val="002F6C2A"/>
    <w:rsid w:val="002F7EB7"/>
    <w:rsid w:val="0030022E"/>
    <w:rsid w:val="003002B7"/>
    <w:rsid w:val="003004D3"/>
    <w:rsid w:val="00300C69"/>
    <w:rsid w:val="00300F43"/>
    <w:rsid w:val="00301770"/>
    <w:rsid w:val="003019AE"/>
    <w:rsid w:val="00301A4A"/>
    <w:rsid w:val="00303C59"/>
    <w:rsid w:val="0030439A"/>
    <w:rsid w:val="00304896"/>
    <w:rsid w:val="00305854"/>
    <w:rsid w:val="00305AC6"/>
    <w:rsid w:val="00305BB9"/>
    <w:rsid w:val="00305BE1"/>
    <w:rsid w:val="00306699"/>
    <w:rsid w:val="00307362"/>
    <w:rsid w:val="003074F8"/>
    <w:rsid w:val="003078D8"/>
    <w:rsid w:val="0030790D"/>
    <w:rsid w:val="00307ECC"/>
    <w:rsid w:val="00310787"/>
    <w:rsid w:val="00310B85"/>
    <w:rsid w:val="003111F6"/>
    <w:rsid w:val="0031213D"/>
    <w:rsid w:val="00312439"/>
    <w:rsid w:val="003124BA"/>
    <w:rsid w:val="00312EE7"/>
    <w:rsid w:val="00313F6F"/>
    <w:rsid w:val="00314244"/>
    <w:rsid w:val="00314AB9"/>
    <w:rsid w:val="0031654C"/>
    <w:rsid w:val="00317053"/>
    <w:rsid w:val="003179E1"/>
    <w:rsid w:val="00317B13"/>
    <w:rsid w:val="00317DED"/>
    <w:rsid w:val="003202E2"/>
    <w:rsid w:val="00320D93"/>
    <w:rsid w:val="0032120F"/>
    <w:rsid w:val="003212F6"/>
    <w:rsid w:val="003219CD"/>
    <w:rsid w:val="00322095"/>
    <w:rsid w:val="003224FA"/>
    <w:rsid w:val="003225F8"/>
    <w:rsid w:val="0032366E"/>
    <w:rsid w:val="003237AA"/>
    <w:rsid w:val="00323E03"/>
    <w:rsid w:val="003241CB"/>
    <w:rsid w:val="003242EC"/>
    <w:rsid w:val="00324AAF"/>
    <w:rsid w:val="00324D18"/>
    <w:rsid w:val="00324D3A"/>
    <w:rsid w:val="00325F8D"/>
    <w:rsid w:val="003263D6"/>
    <w:rsid w:val="00326466"/>
    <w:rsid w:val="00327313"/>
    <w:rsid w:val="0033111A"/>
    <w:rsid w:val="00331235"/>
    <w:rsid w:val="00331539"/>
    <w:rsid w:val="003316B3"/>
    <w:rsid w:val="0033201B"/>
    <w:rsid w:val="003329E7"/>
    <w:rsid w:val="00332D15"/>
    <w:rsid w:val="003333F7"/>
    <w:rsid w:val="0033491F"/>
    <w:rsid w:val="00334AE7"/>
    <w:rsid w:val="00334B61"/>
    <w:rsid w:val="00334D0E"/>
    <w:rsid w:val="0033633F"/>
    <w:rsid w:val="00337020"/>
    <w:rsid w:val="00337734"/>
    <w:rsid w:val="00337AAB"/>
    <w:rsid w:val="0034021B"/>
    <w:rsid w:val="003404B3"/>
    <w:rsid w:val="003404E4"/>
    <w:rsid w:val="003406BC"/>
    <w:rsid w:val="00340780"/>
    <w:rsid w:val="003407B3"/>
    <w:rsid w:val="00340858"/>
    <w:rsid w:val="00340906"/>
    <w:rsid w:val="003412E8"/>
    <w:rsid w:val="003413C0"/>
    <w:rsid w:val="003420C0"/>
    <w:rsid w:val="00342A44"/>
    <w:rsid w:val="00342D75"/>
    <w:rsid w:val="00342FCA"/>
    <w:rsid w:val="003431BE"/>
    <w:rsid w:val="0034338A"/>
    <w:rsid w:val="00345A58"/>
    <w:rsid w:val="00345D35"/>
    <w:rsid w:val="003465F1"/>
    <w:rsid w:val="00347429"/>
    <w:rsid w:val="00350037"/>
    <w:rsid w:val="0035168B"/>
    <w:rsid w:val="00351C40"/>
    <w:rsid w:val="00351F29"/>
    <w:rsid w:val="00351FFE"/>
    <w:rsid w:val="00352208"/>
    <w:rsid w:val="00352231"/>
    <w:rsid w:val="00352457"/>
    <w:rsid w:val="003529BC"/>
    <w:rsid w:val="00352E8A"/>
    <w:rsid w:val="00352F8D"/>
    <w:rsid w:val="00353562"/>
    <w:rsid w:val="00354373"/>
    <w:rsid w:val="003553DD"/>
    <w:rsid w:val="00355609"/>
    <w:rsid w:val="003569A5"/>
    <w:rsid w:val="00356C12"/>
    <w:rsid w:val="003571FB"/>
    <w:rsid w:val="0035733F"/>
    <w:rsid w:val="00357A2A"/>
    <w:rsid w:val="00357FA4"/>
    <w:rsid w:val="00360026"/>
    <w:rsid w:val="00360B67"/>
    <w:rsid w:val="00360FFD"/>
    <w:rsid w:val="00361DA8"/>
    <w:rsid w:val="00362417"/>
    <w:rsid w:val="00362F06"/>
    <w:rsid w:val="003635C6"/>
    <w:rsid w:val="0036365B"/>
    <w:rsid w:val="003636B0"/>
    <w:rsid w:val="00363C8F"/>
    <w:rsid w:val="00363C99"/>
    <w:rsid w:val="00363F3D"/>
    <w:rsid w:val="0036490B"/>
    <w:rsid w:val="00364B1F"/>
    <w:rsid w:val="00364C13"/>
    <w:rsid w:val="00365654"/>
    <w:rsid w:val="00366041"/>
    <w:rsid w:val="00366605"/>
    <w:rsid w:val="00367FC0"/>
    <w:rsid w:val="00370241"/>
    <w:rsid w:val="0037029B"/>
    <w:rsid w:val="00370D23"/>
    <w:rsid w:val="00370D9F"/>
    <w:rsid w:val="00371ADA"/>
    <w:rsid w:val="003723BC"/>
    <w:rsid w:val="00372FEF"/>
    <w:rsid w:val="0037318E"/>
    <w:rsid w:val="0037350D"/>
    <w:rsid w:val="00373A25"/>
    <w:rsid w:val="00374BBC"/>
    <w:rsid w:val="00375D22"/>
    <w:rsid w:val="003764DD"/>
    <w:rsid w:val="0037798D"/>
    <w:rsid w:val="00377C4F"/>
    <w:rsid w:val="003804FC"/>
    <w:rsid w:val="003805CD"/>
    <w:rsid w:val="00380653"/>
    <w:rsid w:val="00380950"/>
    <w:rsid w:val="0038135E"/>
    <w:rsid w:val="0038158C"/>
    <w:rsid w:val="00382E4E"/>
    <w:rsid w:val="00383110"/>
    <w:rsid w:val="003835EB"/>
    <w:rsid w:val="003842A6"/>
    <w:rsid w:val="003843F5"/>
    <w:rsid w:val="00384A21"/>
    <w:rsid w:val="00385461"/>
    <w:rsid w:val="003859A4"/>
    <w:rsid w:val="00385D76"/>
    <w:rsid w:val="00385E19"/>
    <w:rsid w:val="0038618F"/>
    <w:rsid w:val="0038639F"/>
    <w:rsid w:val="00386865"/>
    <w:rsid w:val="0038749F"/>
    <w:rsid w:val="00387C02"/>
    <w:rsid w:val="00390134"/>
    <w:rsid w:val="0039034D"/>
    <w:rsid w:val="0039041E"/>
    <w:rsid w:val="003913A1"/>
    <w:rsid w:val="00391BFA"/>
    <w:rsid w:val="00391D74"/>
    <w:rsid w:val="00392820"/>
    <w:rsid w:val="00392B18"/>
    <w:rsid w:val="00392E3D"/>
    <w:rsid w:val="00392F3C"/>
    <w:rsid w:val="003933FD"/>
    <w:rsid w:val="00393425"/>
    <w:rsid w:val="00393DBD"/>
    <w:rsid w:val="003945CF"/>
    <w:rsid w:val="00394E52"/>
    <w:rsid w:val="003952E0"/>
    <w:rsid w:val="0039547E"/>
    <w:rsid w:val="00395586"/>
    <w:rsid w:val="003960D7"/>
    <w:rsid w:val="003960DA"/>
    <w:rsid w:val="00396664"/>
    <w:rsid w:val="00396DA7"/>
    <w:rsid w:val="0039700D"/>
    <w:rsid w:val="003971FA"/>
    <w:rsid w:val="003976A7"/>
    <w:rsid w:val="003A0A75"/>
    <w:rsid w:val="003A0C82"/>
    <w:rsid w:val="003A0C8F"/>
    <w:rsid w:val="003A12C4"/>
    <w:rsid w:val="003A160E"/>
    <w:rsid w:val="003A2409"/>
    <w:rsid w:val="003A2F1C"/>
    <w:rsid w:val="003A3BC6"/>
    <w:rsid w:val="003A3F72"/>
    <w:rsid w:val="003A45F7"/>
    <w:rsid w:val="003A4D8D"/>
    <w:rsid w:val="003A53DF"/>
    <w:rsid w:val="003A5FA6"/>
    <w:rsid w:val="003A6732"/>
    <w:rsid w:val="003A6781"/>
    <w:rsid w:val="003A69DD"/>
    <w:rsid w:val="003A6F53"/>
    <w:rsid w:val="003A7CB9"/>
    <w:rsid w:val="003B270E"/>
    <w:rsid w:val="003B2732"/>
    <w:rsid w:val="003B3313"/>
    <w:rsid w:val="003B379E"/>
    <w:rsid w:val="003B3E82"/>
    <w:rsid w:val="003B4A89"/>
    <w:rsid w:val="003B558A"/>
    <w:rsid w:val="003B5BB0"/>
    <w:rsid w:val="003B627A"/>
    <w:rsid w:val="003B6444"/>
    <w:rsid w:val="003B64F3"/>
    <w:rsid w:val="003B6612"/>
    <w:rsid w:val="003B6D44"/>
    <w:rsid w:val="003B6DAB"/>
    <w:rsid w:val="003B72EF"/>
    <w:rsid w:val="003B74B3"/>
    <w:rsid w:val="003B77DE"/>
    <w:rsid w:val="003B7F51"/>
    <w:rsid w:val="003C014D"/>
    <w:rsid w:val="003C02AA"/>
    <w:rsid w:val="003C03A1"/>
    <w:rsid w:val="003C0E45"/>
    <w:rsid w:val="003C0FE4"/>
    <w:rsid w:val="003C13B3"/>
    <w:rsid w:val="003C52BE"/>
    <w:rsid w:val="003C52E9"/>
    <w:rsid w:val="003C64CC"/>
    <w:rsid w:val="003C7B77"/>
    <w:rsid w:val="003D0E10"/>
    <w:rsid w:val="003D0F60"/>
    <w:rsid w:val="003D18E1"/>
    <w:rsid w:val="003D1FE0"/>
    <w:rsid w:val="003D3EA0"/>
    <w:rsid w:val="003D42C3"/>
    <w:rsid w:val="003D435A"/>
    <w:rsid w:val="003D43BD"/>
    <w:rsid w:val="003D455F"/>
    <w:rsid w:val="003D5C57"/>
    <w:rsid w:val="003D5F93"/>
    <w:rsid w:val="003D647D"/>
    <w:rsid w:val="003D69B4"/>
    <w:rsid w:val="003D7204"/>
    <w:rsid w:val="003D79F9"/>
    <w:rsid w:val="003D7A32"/>
    <w:rsid w:val="003D7AA5"/>
    <w:rsid w:val="003D7EA1"/>
    <w:rsid w:val="003E1DA6"/>
    <w:rsid w:val="003E28D4"/>
    <w:rsid w:val="003E308D"/>
    <w:rsid w:val="003E32D2"/>
    <w:rsid w:val="003E362E"/>
    <w:rsid w:val="003E4D4C"/>
    <w:rsid w:val="003E5A3A"/>
    <w:rsid w:val="003E647D"/>
    <w:rsid w:val="003E65AB"/>
    <w:rsid w:val="003E675E"/>
    <w:rsid w:val="003E734E"/>
    <w:rsid w:val="003E763C"/>
    <w:rsid w:val="003F0601"/>
    <w:rsid w:val="003F0D85"/>
    <w:rsid w:val="003F0FD1"/>
    <w:rsid w:val="003F1F10"/>
    <w:rsid w:val="003F21D4"/>
    <w:rsid w:val="003F2EC7"/>
    <w:rsid w:val="003F40C9"/>
    <w:rsid w:val="003F47A6"/>
    <w:rsid w:val="003F62BB"/>
    <w:rsid w:val="003F69B5"/>
    <w:rsid w:val="003F6A55"/>
    <w:rsid w:val="003F6AF1"/>
    <w:rsid w:val="003F6B9D"/>
    <w:rsid w:val="003F77FB"/>
    <w:rsid w:val="003F7976"/>
    <w:rsid w:val="00400156"/>
    <w:rsid w:val="004002EF"/>
    <w:rsid w:val="00400635"/>
    <w:rsid w:val="00400773"/>
    <w:rsid w:val="0040162E"/>
    <w:rsid w:val="004017AC"/>
    <w:rsid w:val="0040214A"/>
    <w:rsid w:val="00402BD7"/>
    <w:rsid w:val="00402C37"/>
    <w:rsid w:val="00402CE9"/>
    <w:rsid w:val="004031B9"/>
    <w:rsid w:val="004031CD"/>
    <w:rsid w:val="00403213"/>
    <w:rsid w:val="0040496C"/>
    <w:rsid w:val="004049D1"/>
    <w:rsid w:val="00404D48"/>
    <w:rsid w:val="00404FA1"/>
    <w:rsid w:val="004050EC"/>
    <w:rsid w:val="00405184"/>
    <w:rsid w:val="004052DA"/>
    <w:rsid w:val="004057C4"/>
    <w:rsid w:val="00405F7A"/>
    <w:rsid w:val="004069B0"/>
    <w:rsid w:val="00406DF1"/>
    <w:rsid w:val="0040743F"/>
    <w:rsid w:val="00407830"/>
    <w:rsid w:val="004103BD"/>
    <w:rsid w:val="00410679"/>
    <w:rsid w:val="0041077D"/>
    <w:rsid w:val="004107EB"/>
    <w:rsid w:val="00410A43"/>
    <w:rsid w:val="00410B58"/>
    <w:rsid w:val="00411537"/>
    <w:rsid w:val="00411C92"/>
    <w:rsid w:val="0041230F"/>
    <w:rsid w:val="00412957"/>
    <w:rsid w:val="00413DBD"/>
    <w:rsid w:val="00413F93"/>
    <w:rsid w:val="004145D2"/>
    <w:rsid w:val="00414DFB"/>
    <w:rsid w:val="004153F4"/>
    <w:rsid w:val="00415C7D"/>
    <w:rsid w:val="00415EDE"/>
    <w:rsid w:val="0041648D"/>
    <w:rsid w:val="00416D8B"/>
    <w:rsid w:val="00420BB7"/>
    <w:rsid w:val="00420D53"/>
    <w:rsid w:val="0042140E"/>
    <w:rsid w:val="00422653"/>
    <w:rsid w:val="00422EA2"/>
    <w:rsid w:val="00422FA7"/>
    <w:rsid w:val="00423795"/>
    <w:rsid w:val="00423D74"/>
    <w:rsid w:val="004240B6"/>
    <w:rsid w:val="00425656"/>
    <w:rsid w:val="004258B0"/>
    <w:rsid w:val="00425C75"/>
    <w:rsid w:val="00426766"/>
    <w:rsid w:val="00426A14"/>
    <w:rsid w:val="004272EF"/>
    <w:rsid w:val="004276F9"/>
    <w:rsid w:val="00427736"/>
    <w:rsid w:val="00427E92"/>
    <w:rsid w:val="00430218"/>
    <w:rsid w:val="00430278"/>
    <w:rsid w:val="00430395"/>
    <w:rsid w:val="00430433"/>
    <w:rsid w:val="00430FF5"/>
    <w:rsid w:val="00431640"/>
    <w:rsid w:val="00431ED1"/>
    <w:rsid w:val="00432D0B"/>
    <w:rsid w:val="004334EB"/>
    <w:rsid w:val="0043516A"/>
    <w:rsid w:val="004356EC"/>
    <w:rsid w:val="004359E9"/>
    <w:rsid w:val="00435B0F"/>
    <w:rsid w:val="00436037"/>
    <w:rsid w:val="00437943"/>
    <w:rsid w:val="00437CC6"/>
    <w:rsid w:val="00442278"/>
    <w:rsid w:val="004431F9"/>
    <w:rsid w:val="004433F9"/>
    <w:rsid w:val="004454D2"/>
    <w:rsid w:val="00445B6E"/>
    <w:rsid w:val="00445B7A"/>
    <w:rsid w:val="00445D97"/>
    <w:rsid w:val="00445F88"/>
    <w:rsid w:val="0044692A"/>
    <w:rsid w:val="00447780"/>
    <w:rsid w:val="00447BE4"/>
    <w:rsid w:val="00447D69"/>
    <w:rsid w:val="00450065"/>
    <w:rsid w:val="004503D0"/>
    <w:rsid w:val="00450917"/>
    <w:rsid w:val="004513C0"/>
    <w:rsid w:val="0045167C"/>
    <w:rsid w:val="004528C3"/>
    <w:rsid w:val="00452C62"/>
    <w:rsid w:val="00453507"/>
    <w:rsid w:val="00453EDB"/>
    <w:rsid w:val="0045482A"/>
    <w:rsid w:val="00454E41"/>
    <w:rsid w:val="00456402"/>
    <w:rsid w:val="00457112"/>
    <w:rsid w:val="004571A4"/>
    <w:rsid w:val="004571C7"/>
    <w:rsid w:val="004573C6"/>
    <w:rsid w:val="004576A2"/>
    <w:rsid w:val="00457B12"/>
    <w:rsid w:val="004605B0"/>
    <w:rsid w:val="00460B50"/>
    <w:rsid w:val="0046159D"/>
    <w:rsid w:val="00462558"/>
    <w:rsid w:val="004626B0"/>
    <w:rsid w:val="0046294C"/>
    <w:rsid w:val="00462CBE"/>
    <w:rsid w:val="00462FEB"/>
    <w:rsid w:val="004634D6"/>
    <w:rsid w:val="00463A9D"/>
    <w:rsid w:val="0046446D"/>
    <w:rsid w:val="00464A42"/>
    <w:rsid w:val="00464F46"/>
    <w:rsid w:val="00464F4F"/>
    <w:rsid w:val="004660A0"/>
    <w:rsid w:val="0046667F"/>
    <w:rsid w:val="00466DCB"/>
    <w:rsid w:val="00466DF4"/>
    <w:rsid w:val="00466FD2"/>
    <w:rsid w:val="00470A94"/>
    <w:rsid w:val="00471015"/>
    <w:rsid w:val="004719ED"/>
    <w:rsid w:val="004727ED"/>
    <w:rsid w:val="00472C23"/>
    <w:rsid w:val="00474E98"/>
    <w:rsid w:val="00475154"/>
    <w:rsid w:val="0047579C"/>
    <w:rsid w:val="004765CB"/>
    <w:rsid w:val="00476A56"/>
    <w:rsid w:val="00476DF8"/>
    <w:rsid w:val="00476E28"/>
    <w:rsid w:val="00476E79"/>
    <w:rsid w:val="004771EB"/>
    <w:rsid w:val="00477AE8"/>
    <w:rsid w:val="004800F5"/>
    <w:rsid w:val="00480491"/>
    <w:rsid w:val="004808D6"/>
    <w:rsid w:val="00480B2B"/>
    <w:rsid w:val="00480B90"/>
    <w:rsid w:val="00481FE3"/>
    <w:rsid w:val="00482438"/>
    <w:rsid w:val="00482DAD"/>
    <w:rsid w:val="004837C8"/>
    <w:rsid w:val="00483A88"/>
    <w:rsid w:val="004851D3"/>
    <w:rsid w:val="0048539F"/>
    <w:rsid w:val="004854D7"/>
    <w:rsid w:val="00485C58"/>
    <w:rsid w:val="00485ED0"/>
    <w:rsid w:val="00486A5D"/>
    <w:rsid w:val="00487000"/>
    <w:rsid w:val="0049054A"/>
    <w:rsid w:val="0049058D"/>
    <w:rsid w:val="00491675"/>
    <w:rsid w:val="004919FA"/>
    <w:rsid w:val="004922E0"/>
    <w:rsid w:val="0049232E"/>
    <w:rsid w:val="00492B56"/>
    <w:rsid w:val="004937BC"/>
    <w:rsid w:val="00493DA3"/>
    <w:rsid w:val="00493F78"/>
    <w:rsid w:val="004956A3"/>
    <w:rsid w:val="00495F2F"/>
    <w:rsid w:val="004960F0"/>
    <w:rsid w:val="004976D7"/>
    <w:rsid w:val="00497D52"/>
    <w:rsid w:val="004A0808"/>
    <w:rsid w:val="004A133C"/>
    <w:rsid w:val="004A159D"/>
    <w:rsid w:val="004A2012"/>
    <w:rsid w:val="004A262A"/>
    <w:rsid w:val="004A2FF5"/>
    <w:rsid w:val="004A3C21"/>
    <w:rsid w:val="004A511D"/>
    <w:rsid w:val="004A5208"/>
    <w:rsid w:val="004A5944"/>
    <w:rsid w:val="004A5C41"/>
    <w:rsid w:val="004A6390"/>
    <w:rsid w:val="004A6517"/>
    <w:rsid w:val="004A7C95"/>
    <w:rsid w:val="004B01C9"/>
    <w:rsid w:val="004B085A"/>
    <w:rsid w:val="004B14B1"/>
    <w:rsid w:val="004B1FA6"/>
    <w:rsid w:val="004B2754"/>
    <w:rsid w:val="004B2AE7"/>
    <w:rsid w:val="004B2C1C"/>
    <w:rsid w:val="004B2CDD"/>
    <w:rsid w:val="004B3805"/>
    <w:rsid w:val="004B39B4"/>
    <w:rsid w:val="004B4E03"/>
    <w:rsid w:val="004B5A1A"/>
    <w:rsid w:val="004B5A24"/>
    <w:rsid w:val="004B6575"/>
    <w:rsid w:val="004B7513"/>
    <w:rsid w:val="004C00CC"/>
    <w:rsid w:val="004C076E"/>
    <w:rsid w:val="004C158A"/>
    <w:rsid w:val="004C199B"/>
    <w:rsid w:val="004C1DB7"/>
    <w:rsid w:val="004C243C"/>
    <w:rsid w:val="004C3ABC"/>
    <w:rsid w:val="004C4AF5"/>
    <w:rsid w:val="004C4B41"/>
    <w:rsid w:val="004C4E2F"/>
    <w:rsid w:val="004C5129"/>
    <w:rsid w:val="004C53BA"/>
    <w:rsid w:val="004C5860"/>
    <w:rsid w:val="004C6234"/>
    <w:rsid w:val="004C64C8"/>
    <w:rsid w:val="004C7039"/>
    <w:rsid w:val="004C71C6"/>
    <w:rsid w:val="004C78E4"/>
    <w:rsid w:val="004D0A99"/>
    <w:rsid w:val="004D11AE"/>
    <w:rsid w:val="004D1668"/>
    <w:rsid w:val="004D23FC"/>
    <w:rsid w:val="004D2900"/>
    <w:rsid w:val="004D31B8"/>
    <w:rsid w:val="004D40A6"/>
    <w:rsid w:val="004D46F9"/>
    <w:rsid w:val="004D49E8"/>
    <w:rsid w:val="004D4BF0"/>
    <w:rsid w:val="004D5924"/>
    <w:rsid w:val="004D5AC4"/>
    <w:rsid w:val="004D5CFB"/>
    <w:rsid w:val="004D5F16"/>
    <w:rsid w:val="004D6917"/>
    <w:rsid w:val="004D6ADB"/>
    <w:rsid w:val="004E0800"/>
    <w:rsid w:val="004E09C0"/>
    <w:rsid w:val="004E0A0D"/>
    <w:rsid w:val="004E14A9"/>
    <w:rsid w:val="004E15A9"/>
    <w:rsid w:val="004E1738"/>
    <w:rsid w:val="004E1B4B"/>
    <w:rsid w:val="004E1BD3"/>
    <w:rsid w:val="004E24EF"/>
    <w:rsid w:val="004E2753"/>
    <w:rsid w:val="004E2A7F"/>
    <w:rsid w:val="004E2D7D"/>
    <w:rsid w:val="004E2F51"/>
    <w:rsid w:val="004E3524"/>
    <w:rsid w:val="004E4AC3"/>
    <w:rsid w:val="004E56B4"/>
    <w:rsid w:val="004E61B1"/>
    <w:rsid w:val="004E6AB4"/>
    <w:rsid w:val="004E7499"/>
    <w:rsid w:val="004E7C1C"/>
    <w:rsid w:val="004E7E93"/>
    <w:rsid w:val="004F061B"/>
    <w:rsid w:val="004F0F77"/>
    <w:rsid w:val="004F184D"/>
    <w:rsid w:val="004F1D62"/>
    <w:rsid w:val="004F2B5B"/>
    <w:rsid w:val="004F2FAC"/>
    <w:rsid w:val="004F31E6"/>
    <w:rsid w:val="004F324D"/>
    <w:rsid w:val="004F3A20"/>
    <w:rsid w:val="004F485F"/>
    <w:rsid w:val="004F5E69"/>
    <w:rsid w:val="004F6C67"/>
    <w:rsid w:val="00500173"/>
    <w:rsid w:val="005001F9"/>
    <w:rsid w:val="0050030D"/>
    <w:rsid w:val="00500716"/>
    <w:rsid w:val="00500EA0"/>
    <w:rsid w:val="00500F4D"/>
    <w:rsid w:val="00501119"/>
    <w:rsid w:val="00501122"/>
    <w:rsid w:val="0050151B"/>
    <w:rsid w:val="00502632"/>
    <w:rsid w:val="00502BA8"/>
    <w:rsid w:val="00502D53"/>
    <w:rsid w:val="005030F1"/>
    <w:rsid w:val="005031A1"/>
    <w:rsid w:val="005036F0"/>
    <w:rsid w:val="00503EF2"/>
    <w:rsid w:val="005045AC"/>
    <w:rsid w:val="00505016"/>
    <w:rsid w:val="005057E0"/>
    <w:rsid w:val="00505A18"/>
    <w:rsid w:val="0050621C"/>
    <w:rsid w:val="00506548"/>
    <w:rsid w:val="00506EB9"/>
    <w:rsid w:val="00507408"/>
    <w:rsid w:val="00507613"/>
    <w:rsid w:val="0051001F"/>
    <w:rsid w:val="0051047E"/>
    <w:rsid w:val="00512A43"/>
    <w:rsid w:val="00512D02"/>
    <w:rsid w:val="00512EB5"/>
    <w:rsid w:val="005131A3"/>
    <w:rsid w:val="005136D0"/>
    <w:rsid w:val="00513CB8"/>
    <w:rsid w:val="00513E8B"/>
    <w:rsid w:val="005143A3"/>
    <w:rsid w:val="00514E73"/>
    <w:rsid w:val="00514FA9"/>
    <w:rsid w:val="0051656F"/>
    <w:rsid w:val="00516BC1"/>
    <w:rsid w:val="005173A8"/>
    <w:rsid w:val="00517435"/>
    <w:rsid w:val="00517678"/>
    <w:rsid w:val="00517DCE"/>
    <w:rsid w:val="0052029D"/>
    <w:rsid w:val="00520323"/>
    <w:rsid w:val="005203D2"/>
    <w:rsid w:val="005210E4"/>
    <w:rsid w:val="00521260"/>
    <w:rsid w:val="005212DE"/>
    <w:rsid w:val="0052237B"/>
    <w:rsid w:val="005238DF"/>
    <w:rsid w:val="00524491"/>
    <w:rsid w:val="00525579"/>
    <w:rsid w:val="00525EF2"/>
    <w:rsid w:val="0052613D"/>
    <w:rsid w:val="00526505"/>
    <w:rsid w:val="005265F2"/>
    <w:rsid w:val="00526996"/>
    <w:rsid w:val="00527840"/>
    <w:rsid w:val="00527A69"/>
    <w:rsid w:val="00527F81"/>
    <w:rsid w:val="00530607"/>
    <w:rsid w:val="00530FFA"/>
    <w:rsid w:val="005313F8"/>
    <w:rsid w:val="00532A7E"/>
    <w:rsid w:val="00532B8C"/>
    <w:rsid w:val="005331FC"/>
    <w:rsid w:val="0053359B"/>
    <w:rsid w:val="0053401B"/>
    <w:rsid w:val="00534119"/>
    <w:rsid w:val="0053428F"/>
    <w:rsid w:val="00534AE4"/>
    <w:rsid w:val="0053500B"/>
    <w:rsid w:val="005354C9"/>
    <w:rsid w:val="00536258"/>
    <w:rsid w:val="00536CD3"/>
    <w:rsid w:val="0053777A"/>
    <w:rsid w:val="00537D42"/>
    <w:rsid w:val="00537EAE"/>
    <w:rsid w:val="005412B9"/>
    <w:rsid w:val="00542265"/>
    <w:rsid w:val="005431C2"/>
    <w:rsid w:val="005434BF"/>
    <w:rsid w:val="0054369C"/>
    <w:rsid w:val="00543AC9"/>
    <w:rsid w:val="005440AB"/>
    <w:rsid w:val="005448FE"/>
    <w:rsid w:val="00545017"/>
    <w:rsid w:val="00546573"/>
    <w:rsid w:val="00546918"/>
    <w:rsid w:val="00550774"/>
    <w:rsid w:val="005511E7"/>
    <w:rsid w:val="00552216"/>
    <w:rsid w:val="00553BAD"/>
    <w:rsid w:val="0055437A"/>
    <w:rsid w:val="0055438D"/>
    <w:rsid w:val="0055445F"/>
    <w:rsid w:val="00554680"/>
    <w:rsid w:val="00554760"/>
    <w:rsid w:val="00555E42"/>
    <w:rsid w:val="005561CD"/>
    <w:rsid w:val="00556355"/>
    <w:rsid w:val="005569C2"/>
    <w:rsid w:val="005576E6"/>
    <w:rsid w:val="0055784F"/>
    <w:rsid w:val="005578D4"/>
    <w:rsid w:val="00557A5B"/>
    <w:rsid w:val="00557D5A"/>
    <w:rsid w:val="005602BA"/>
    <w:rsid w:val="00560C5F"/>
    <w:rsid w:val="0056166B"/>
    <w:rsid w:val="00561809"/>
    <w:rsid w:val="00562652"/>
    <w:rsid w:val="005626EA"/>
    <w:rsid w:val="005629FF"/>
    <w:rsid w:val="00565577"/>
    <w:rsid w:val="00565D5B"/>
    <w:rsid w:val="00565E24"/>
    <w:rsid w:val="0056600B"/>
    <w:rsid w:val="005671BA"/>
    <w:rsid w:val="00570BAA"/>
    <w:rsid w:val="005719DA"/>
    <w:rsid w:val="00572413"/>
    <w:rsid w:val="00572A2E"/>
    <w:rsid w:val="00572B55"/>
    <w:rsid w:val="005739F7"/>
    <w:rsid w:val="00573C45"/>
    <w:rsid w:val="0057565D"/>
    <w:rsid w:val="00575AAA"/>
    <w:rsid w:val="00575F95"/>
    <w:rsid w:val="00576660"/>
    <w:rsid w:val="00576722"/>
    <w:rsid w:val="00576DC3"/>
    <w:rsid w:val="00576EFA"/>
    <w:rsid w:val="00577642"/>
    <w:rsid w:val="00577ADA"/>
    <w:rsid w:val="00577B81"/>
    <w:rsid w:val="005800EF"/>
    <w:rsid w:val="0058109E"/>
    <w:rsid w:val="00581436"/>
    <w:rsid w:val="0058156F"/>
    <w:rsid w:val="00582284"/>
    <w:rsid w:val="005822DC"/>
    <w:rsid w:val="005824A0"/>
    <w:rsid w:val="005824B9"/>
    <w:rsid w:val="0058267D"/>
    <w:rsid w:val="005838B1"/>
    <w:rsid w:val="00583923"/>
    <w:rsid w:val="0058392E"/>
    <w:rsid w:val="00584366"/>
    <w:rsid w:val="005843A5"/>
    <w:rsid w:val="00584499"/>
    <w:rsid w:val="00584E29"/>
    <w:rsid w:val="0058666E"/>
    <w:rsid w:val="005869D0"/>
    <w:rsid w:val="00586FA3"/>
    <w:rsid w:val="005876A0"/>
    <w:rsid w:val="005879D4"/>
    <w:rsid w:val="005902C7"/>
    <w:rsid w:val="00590521"/>
    <w:rsid w:val="005912B0"/>
    <w:rsid w:val="0059198B"/>
    <w:rsid w:val="00591B8D"/>
    <w:rsid w:val="00592583"/>
    <w:rsid w:val="005926C3"/>
    <w:rsid w:val="00592B16"/>
    <w:rsid w:val="00593A9D"/>
    <w:rsid w:val="00593D99"/>
    <w:rsid w:val="00594A55"/>
    <w:rsid w:val="00594E2A"/>
    <w:rsid w:val="0059666E"/>
    <w:rsid w:val="005967FC"/>
    <w:rsid w:val="00597D37"/>
    <w:rsid w:val="00597F98"/>
    <w:rsid w:val="005A00AB"/>
    <w:rsid w:val="005A06E2"/>
    <w:rsid w:val="005A2D04"/>
    <w:rsid w:val="005A308C"/>
    <w:rsid w:val="005A36AE"/>
    <w:rsid w:val="005A3D11"/>
    <w:rsid w:val="005A5963"/>
    <w:rsid w:val="005A5A55"/>
    <w:rsid w:val="005A7346"/>
    <w:rsid w:val="005A7762"/>
    <w:rsid w:val="005B00F5"/>
    <w:rsid w:val="005B04E3"/>
    <w:rsid w:val="005B072E"/>
    <w:rsid w:val="005B0F07"/>
    <w:rsid w:val="005B1E8A"/>
    <w:rsid w:val="005B201E"/>
    <w:rsid w:val="005B2884"/>
    <w:rsid w:val="005B2BB9"/>
    <w:rsid w:val="005B3392"/>
    <w:rsid w:val="005B35A8"/>
    <w:rsid w:val="005B44F6"/>
    <w:rsid w:val="005B4567"/>
    <w:rsid w:val="005B473F"/>
    <w:rsid w:val="005B4CC5"/>
    <w:rsid w:val="005B5436"/>
    <w:rsid w:val="005B6253"/>
    <w:rsid w:val="005B7D49"/>
    <w:rsid w:val="005B7EA1"/>
    <w:rsid w:val="005C01C2"/>
    <w:rsid w:val="005C02E7"/>
    <w:rsid w:val="005C0445"/>
    <w:rsid w:val="005C0E4C"/>
    <w:rsid w:val="005C18C0"/>
    <w:rsid w:val="005C2153"/>
    <w:rsid w:val="005C299A"/>
    <w:rsid w:val="005C3107"/>
    <w:rsid w:val="005C3266"/>
    <w:rsid w:val="005C3B54"/>
    <w:rsid w:val="005C4847"/>
    <w:rsid w:val="005C4F2E"/>
    <w:rsid w:val="005C5258"/>
    <w:rsid w:val="005C54AF"/>
    <w:rsid w:val="005C5925"/>
    <w:rsid w:val="005C5FF4"/>
    <w:rsid w:val="005C633A"/>
    <w:rsid w:val="005C74FF"/>
    <w:rsid w:val="005C77B3"/>
    <w:rsid w:val="005C7876"/>
    <w:rsid w:val="005D00D8"/>
    <w:rsid w:val="005D0795"/>
    <w:rsid w:val="005D1023"/>
    <w:rsid w:val="005D10F2"/>
    <w:rsid w:val="005D16D6"/>
    <w:rsid w:val="005D17A2"/>
    <w:rsid w:val="005D192C"/>
    <w:rsid w:val="005D2184"/>
    <w:rsid w:val="005D239D"/>
    <w:rsid w:val="005D4399"/>
    <w:rsid w:val="005D48C0"/>
    <w:rsid w:val="005D4DEA"/>
    <w:rsid w:val="005D50C5"/>
    <w:rsid w:val="005D526E"/>
    <w:rsid w:val="005D5A60"/>
    <w:rsid w:val="005D66A6"/>
    <w:rsid w:val="005D7083"/>
    <w:rsid w:val="005D736F"/>
    <w:rsid w:val="005D781E"/>
    <w:rsid w:val="005D7A18"/>
    <w:rsid w:val="005E0402"/>
    <w:rsid w:val="005E0970"/>
    <w:rsid w:val="005E0E1A"/>
    <w:rsid w:val="005E143E"/>
    <w:rsid w:val="005E1D56"/>
    <w:rsid w:val="005E2F34"/>
    <w:rsid w:val="005E3C0B"/>
    <w:rsid w:val="005E480F"/>
    <w:rsid w:val="005E482D"/>
    <w:rsid w:val="005E4F8F"/>
    <w:rsid w:val="005E51EB"/>
    <w:rsid w:val="005E5A20"/>
    <w:rsid w:val="005E5FF9"/>
    <w:rsid w:val="005E6937"/>
    <w:rsid w:val="005E6AED"/>
    <w:rsid w:val="005E7116"/>
    <w:rsid w:val="005E7611"/>
    <w:rsid w:val="005E7E6B"/>
    <w:rsid w:val="005F0771"/>
    <w:rsid w:val="005F0EC7"/>
    <w:rsid w:val="005F174A"/>
    <w:rsid w:val="005F1E26"/>
    <w:rsid w:val="005F1FFC"/>
    <w:rsid w:val="005F29B0"/>
    <w:rsid w:val="005F2BC5"/>
    <w:rsid w:val="005F3057"/>
    <w:rsid w:val="005F309E"/>
    <w:rsid w:val="005F324C"/>
    <w:rsid w:val="005F4185"/>
    <w:rsid w:val="005F41C0"/>
    <w:rsid w:val="005F4B55"/>
    <w:rsid w:val="005F54BE"/>
    <w:rsid w:val="005F590F"/>
    <w:rsid w:val="005F5965"/>
    <w:rsid w:val="005F65C3"/>
    <w:rsid w:val="005F678D"/>
    <w:rsid w:val="005F6DB3"/>
    <w:rsid w:val="005F74CC"/>
    <w:rsid w:val="005F75F2"/>
    <w:rsid w:val="005F7702"/>
    <w:rsid w:val="005F7A48"/>
    <w:rsid w:val="00600B4F"/>
    <w:rsid w:val="00601F98"/>
    <w:rsid w:val="00602816"/>
    <w:rsid w:val="00602F6F"/>
    <w:rsid w:val="00603223"/>
    <w:rsid w:val="0060324D"/>
    <w:rsid w:val="006044F3"/>
    <w:rsid w:val="006063D8"/>
    <w:rsid w:val="00606462"/>
    <w:rsid w:val="0060651D"/>
    <w:rsid w:val="00610555"/>
    <w:rsid w:val="00610B1B"/>
    <w:rsid w:val="00610DA7"/>
    <w:rsid w:val="00611F9D"/>
    <w:rsid w:val="006133E6"/>
    <w:rsid w:val="00613E36"/>
    <w:rsid w:val="00613E89"/>
    <w:rsid w:val="00613F15"/>
    <w:rsid w:val="0061426F"/>
    <w:rsid w:val="0061450D"/>
    <w:rsid w:val="006158A5"/>
    <w:rsid w:val="00615C7D"/>
    <w:rsid w:val="00616AAA"/>
    <w:rsid w:val="00616D0B"/>
    <w:rsid w:val="006173F3"/>
    <w:rsid w:val="00620912"/>
    <w:rsid w:val="00620A60"/>
    <w:rsid w:val="00621BB7"/>
    <w:rsid w:val="00622AC1"/>
    <w:rsid w:val="00624F22"/>
    <w:rsid w:val="00625114"/>
    <w:rsid w:val="006257CC"/>
    <w:rsid w:val="0062688E"/>
    <w:rsid w:val="00627191"/>
    <w:rsid w:val="0063023F"/>
    <w:rsid w:val="00630275"/>
    <w:rsid w:val="006314EC"/>
    <w:rsid w:val="00631ADD"/>
    <w:rsid w:val="00631F12"/>
    <w:rsid w:val="00631F3F"/>
    <w:rsid w:val="0063272C"/>
    <w:rsid w:val="00632A3A"/>
    <w:rsid w:val="00632D21"/>
    <w:rsid w:val="006334CC"/>
    <w:rsid w:val="00634126"/>
    <w:rsid w:val="0063443D"/>
    <w:rsid w:val="006347E0"/>
    <w:rsid w:val="00634943"/>
    <w:rsid w:val="00634D35"/>
    <w:rsid w:val="00634FD2"/>
    <w:rsid w:val="00635381"/>
    <w:rsid w:val="006355E1"/>
    <w:rsid w:val="00636129"/>
    <w:rsid w:val="00636940"/>
    <w:rsid w:val="00636DCB"/>
    <w:rsid w:val="006379C2"/>
    <w:rsid w:val="006406F6"/>
    <w:rsid w:val="006418BB"/>
    <w:rsid w:val="00641A10"/>
    <w:rsid w:val="00641D1A"/>
    <w:rsid w:val="006424D8"/>
    <w:rsid w:val="00642596"/>
    <w:rsid w:val="006428AF"/>
    <w:rsid w:val="00643A01"/>
    <w:rsid w:val="00643A33"/>
    <w:rsid w:val="00643C8D"/>
    <w:rsid w:val="0064451C"/>
    <w:rsid w:val="006451F3"/>
    <w:rsid w:val="00645F95"/>
    <w:rsid w:val="00646341"/>
    <w:rsid w:val="006507D0"/>
    <w:rsid w:val="006511AE"/>
    <w:rsid w:val="00651766"/>
    <w:rsid w:val="00652182"/>
    <w:rsid w:val="00652F41"/>
    <w:rsid w:val="00653507"/>
    <w:rsid w:val="00653D20"/>
    <w:rsid w:val="00653EFC"/>
    <w:rsid w:val="00654C7B"/>
    <w:rsid w:val="00655C42"/>
    <w:rsid w:val="00655F36"/>
    <w:rsid w:val="00656928"/>
    <w:rsid w:val="00656B4B"/>
    <w:rsid w:val="00656E14"/>
    <w:rsid w:val="00657D43"/>
    <w:rsid w:val="00660911"/>
    <w:rsid w:val="00660AC9"/>
    <w:rsid w:val="00660EC0"/>
    <w:rsid w:val="00662104"/>
    <w:rsid w:val="00662787"/>
    <w:rsid w:val="0066353D"/>
    <w:rsid w:val="00663A9A"/>
    <w:rsid w:val="00663B33"/>
    <w:rsid w:val="00663F37"/>
    <w:rsid w:val="0066577E"/>
    <w:rsid w:val="00665954"/>
    <w:rsid w:val="00665B40"/>
    <w:rsid w:val="00666099"/>
    <w:rsid w:val="00666A77"/>
    <w:rsid w:val="00666F3E"/>
    <w:rsid w:val="00667136"/>
    <w:rsid w:val="00667B8A"/>
    <w:rsid w:val="00667DD4"/>
    <w:rsid w:val="00667F5A"/>
    <w:rsid w:val="00670489"/>
    <w:rsid w:val="00670674"/>
    <w:rsid w:val="00670C4A"/>
    <w:rsid w:val="006710D3"/>
    <w:rsid w:val="006719E5"/>
    <w:rsid w:val="00671D0D"/>
    <w:rsid w:val="00671F88"/>
    <w:rsid w:val="00673159"/>
    <w:rsid w:val="0067326E"/>
    <w:rsid w:val="0067327A"/>
    <w:rsid w:val="006732AB"/>
    <w:rsid w:val="00673DA0"/>
    <w:rsid w:val="006743F8"/>
    <w:rsid w:val="006748B4"/>
    <w:rsid w:val="006748BF"/>
    <w:rsid w:val="00674C5E"/>
    <w:rsid w:val="006754B0"/>
    <w:rsid w:val="006758D6"/>
    <w:rsid w:val="006759DB"/>
    <w:rsid w:val="00676796"/>
    <w:rsid w:val="006774EC"/>
    <w:rsid w:val="00677DE8"/>
    <w:rsid w:val="00680254"/>
    <w:rsid w:val="006803C9"/>
    <w:rsid w:val="006806E4"/>
    <w:rsid w:val="00681B9F"/>
    <w:rsid w:val="00681C1C"/>
    <w:rsid w:val="00682ABB"/>
    <w:rsid w:val="00682C65"/>
    <w:rsid w:val="00685098"/>
    <w:rsid w:val="00685328"/>
    <w:rsid w:val="0068620F"/>
    <w:rsid w:val="006868C3"/>
    <w:rsid w:val="00686999"/>
    <w:rsid w:val="006879A8"/>
    <w:rsid w:val="00687F37"/>
    <w:rsid w:val="006902E4"/>
    <w:rsid w:val="00690723"/>
    <w:rsid w:val="006911DF"/>
    <w:rsid w:val="00691CD2"/>
    <w:rsid w:val="006920C1"/>
    <w:rsid w:val="006921D0"/>
    <w:rsid w:val="006924EF"/>
    <w:rsid w:val="00692AB5"/>
    <w:rsid w:val="006931FB"/>
    <w:rsid w:val="006939D2"/>
    <w:rsid w:val="00693F02"/>
    <w:rsid w:val="00694882"/>
    <w:rsid w:val="006948EF"/>
    <w:rsid w:val="00694B00"/>
    <w:rsid w:val="00694D2F"/>
    <w:rsid w:val="00696384"/>
    <w:rsid w:val="006964A5"/>
    <w:rsid w:val="00696AFE"/>
    <w:rsid w:val="00697A84"/>
    <w:rsid w:val="006A050D"/>
    <w:rsid w:val="006A1746"/>
    <w:rsid w:val="006A2085"/>
    <w:rsid w:val="006A27B8"/>
    <w:rsid w:val="006A28D4"/>
    <w:rsid w:val="006A2BA3"/>
    <w:rsid w:val="006A31E4"/>
    <w:rsid w:val="006A37B8"/>
    <w:rsid w:val="006A38A1"/>
    <w:rsid w:val="006A39FE"/>
    <w:rsid w:val="006A3B3F"/>
    <w:rsid w:val="006A54B0"/>
    <w:rsid w:val="006A5625"/>
    <w:rsid w:val="006A5871"/>
    <w:rsid w:val="006A59F6"/>
    <w:rsid w:val="006A61CB"/>
    <w:rsid w:val="006A6469"/>
    <w:rsid w:val="006A64CE"/>
    <w:rsid w:val="006A681E"/>
    <w:rsid w:val="006A7471"/>
    <w:rsid w:val="006A7E09"/>
    <w:rsid w:val="006B08D0"/>
    <w:rsid w:val="006B0902"/>
    <w:rsid w:val="006B095A"/>
    <w:rsid w:val="006B147D"/>
    <w:rsid w:val="006B150D"/>
    <w:rsid w:val="006B1576"/>
    <w:rsid w:val="006B1E34"/>
    <w:rsid w:val="006B270E"/>
    <w:rsid w:val="006B3493"/>
    <w:rsid w:val="006B35D7"/>
    <w:rsid w:val="006B3649"/>
    <w:rsid w:val="006B3B87"/>
    <w:rsid w:val="006B3F12"/>
    <w:rsid w:val="006B42A9"/>
    <w:rsid w:val="006B45F1"/>
    <w:rsid w:val="006B52ED"/>
    <w:rsid w:val="006B6D6E"/>
    <w:rsid w:val="006C093D"/>
    <w:rsid w:val="006C0A0A"/>
    <w:rsid w:val="006C0AFB"/>
    <w:rsid w:val="006C167B"/>
    <w:rsid w:val="006C1AB3"/>
    <w:rsid w:val="006C2D18"/>
    <w:rsid w:val="006C2F5E"/>
    <w:rsid w:val="006C345D"/>
    <w:rsid w:val="006C3A3C"/>
    <w:rsid w:val="006C3D04"/>
    <w:rsid w:val="006C3F19"/>
    <w:rsid w:val="006C4A22"/>
    <w:rsid w:val="006C4F5C"/>
    <w:rsid w:val="006C5507"/>
    <w:rsid w:val="006C5570"/>
    <w:rsid w:val="006C5911"/>
    <w:rsid w:val="006C5D62"/>
    <w:rsid w:val="006C79C7"/>
    <w:rsid w:val="006D008C"/>
    <w:rsid w:val="006D011A"/>
    <w:rsid w:val="006D02B4"/>
    <w:rsid w:val="006D17AE"/>
    <w:rsid w:val="006D193A"/>
    <w:rsid w:val="006D1F65"/>
    <w:rsid w:val="006D2257"/>
    <w:rsid w:val="006D2699"/>
    <w:rsid w:val="006D2900"/>
    <w:rsid w:val="006D2AE1"/>
    <w:rsid w:val="006D2B4F"/>
    <w:rsid w:val="006D37F8"/>
    <w:rsid w:val="006D4066"/>
    <w:rsid w:val="006D503E"/>
    <w:rsid w:val="006D544C"/>
    <w:rsid w:val="006D5D96"/>
    <w:rsid w:val="006D65C3"/>
    <w:rsid w:val="006D6E51"/>
    <w:rsid w:val="006D72C2"/>
    <w:rsid w:val="006D7C09"/>
    <w:rsid w:val="006E024B"/>
    <w:rsid w:val="006E03A6"/>
    <w:rsid w:val="006E0606"/>
    <w:rsid w:val="006E1F23"/>
    <w:rsid w:val="006E22EF"/>
    <w:rsid w:val="006E2C27"/>
    <w:rsid w:val="006E3026"/>
    <w:rsid w:val="006E302D"/>
    <w:rsid w:val="006E4EDC"/>
    <w:rsid w:val="006E4F5A"/>
    <w:rsid w:val="006E4F9A"/>
    <w:rsid w:val="006E500F"/>
    <w:rsid w:val="006E5509"/>
    <w:rsid w:val="006E55D2"/>
    <w:rsid w:val="006E6E80"/>
    <w:rsid w:val="006E7BE2"/>
    <w:rsid w:val="006E7C97"/>
    <w:rsid w:val="006E7F1A"/>
    <w:rsid w:val="006F121B"/>
    <w:rsid w:val="006F1367"/>
    <w:rsid w:val="006F1584"/>
    <w:rsid w:val="006F2E34"/>
    <w:rsid w:val="006F2F46"/>
    <w:rsid w:val="006F4FF7"/>
    <w:rsid w:val="006F6190"/>
    <w:rsid w:val="006F66F0"/>
    <w:rsid w:val="006F691A"/>
    <w:rsid w:val="006F754D"/>
    <w:rsid w:val="007003BC"/>
    <w:rsid w:val="007003F9"/>
    <w:rsid w:val="00700DE1"/>
    <w:rsid w:val="00701C81"/>
    <w:rsid w:val="00702855"/>
    <w:rsid w:val="00702BBA"/>
    <w:rsid w:val="00703553"/>
    <w:rsid w:val="00704743"/>
    <w:rsid w:val="007050C2"/>
    <w:rsid w:val="00705342"/>
    <w:rsid w:val="007059EB"/>
    <w:rsid w:val="00706AF2"/>
    <w:rsid w:val="00706B09"/>
    <w:rsid w:val="00707412"/>
    <w:rsid w:val="007074A3"/>
    <w:rsid w:val="00707BAC"/>
    <w:rsid w:val="00707F57"/>
    <w:rsid w:val="00712189"/>
    <w:rsid w:val="007132E4"/>
    <w:rsid w:val="007142EF"/>
    <w:rsid w:val="007146E0"/>
    <w:rsid w:val="00714B54"/>
    <w:rsid w:val="00714F62"/>
    <w:rsid w:val="00714FD4"/>
    <w:rsid w:val="00716682"/>
    <w:rsid w:val="007169D8"/>
    <w:rsid w:val="00716E3A"/>
    <w:rsid w:val="007179CA"/>
    <w:rsid w:val="00717E6B"/>
    <w:rsid w:val="007203AF"/>
    <w:rsid w:val="00720756"/>
    <w:rsid w:val="0072111C"/>
    <w:rsid w:val="0072156C"/>
    <w:rsid w:val="00721897"/>
    <w:rsid w:val="007232B0"/>
    <w:rsid w:val="0072357D"/>
    <w:rsid w:val="007235E8"/>
    <w:rsid w:val="0072378E"/>
    <w:rsid w:val="00723CDD"/>
    <w:rsid w:val="00724A00"/>
    <w:rsid w:val="00724FB1"/>
    <w:rsid w:val="007251E4"/>
    <w:rsid w:val="00725698"/>
    <w:rsid w:val="0072602F"/>
    <w:rsid w:val="0072632F"/>
    <w:rsid w:val="0072654D"/>
    <w:rsid w:val="0072678E"/>
    <w:rsid w:val="00726FA6"/>
    <w:rsid w:val="0072731C"/>
    <w:rsid w:val="007309D6"/>
    <w:rsid w:val="007319B4"/>
    <w:rsid w:val="00732101"/>
    <w:rsid w:val="00732510"/>
    <w:rsid w:val="0073338F"/>
    <w:rsid w:val="00734474"/>
    <w:rsid w:val="00734616"/>
    <w:rsid w:val="00734657"/>
    <w:rsid w:val="007352FF"/>
    <w:rsid w:val="0073594F"/>
    <w:rsid w:val="00735A0C"/>
    <w:rsid w:val="00736525"/>
    <w:rsid w:val="00736B9E"/>
    <w:rsid w:val="00736D22"/>
    <w:rsid w:val="00736E37"/>
    <w:rsid w:val="00737028"/>
    <w:rsid w:val="00737292"/>
    <w:rsid w:val="007373CB"/>
    <w:rsid w:val="0073742C"/>
    <w:rsid w:val="007400A4"/>
    <w:rsid w:val="00740409"/>
    <w:rsid w:val="00740C9B"/>
    <w:rsid w:val="00740F60"/>
    <w:rsid w:val="007410AE"/>
    <w:rsid w:val="00741346"/>
    <w:rsid w:val="0074144E"/>
    <w:rsid w:val="00741F98"/>
    <w:rsid w:val="00742654"/>
    <w:rsid w:val="007446A7"/>
    <w:rsid w:val="00744D56"/>
    <w:rsid w:val="00745215"/>
    <w:rsid w:val="00745509"/>
    <w:rsid w:val="0074562C"/>
    <w:rsid w:val="00745D70"/>
    <w:rsid w:val="00746067"/>
    <w:rsid w:val="007460EB"/>
    <w:rsid w:val="0074726E"/>
    <w:rsid w:val="00747D5F"/>
    <w:rsid w:val="00750084"/>
    <w:rsid w:val="007508F0"/>
    <w:rsid w:val="007512EE"/>
    <w:rsid w:val="007523C2"/>
    <w:rsid w:val="00752E5B"/>
    <w:rsid w:val="007530E4"/>
    <w:rsid w:val="00753890"/>
    <w:rsid w:val="007542EC"/>
    <w:rsid w:val="007544CB"/>
    <w:rsid w:val="007545E2"/>
    <w:rsid w:val="00755247"/>
    <w:rsid w:val="0075557F"/>
    <w:rsid w:val="007559E8"/>
    <w:rsid w:val="00755FB8"/>
    <w:rsid w:val="007561E0"/>
    <w:rsid w:val="00756647"/>
    <w:rsid w:val="00756EBA"/>
    <w:rsid w:val="00756F45"/>
    <w:rsid w:val="00757685"/>
    <w:rsid w:val="00757AB7"/>
    <w:rsid w:val="0076039B"/>
    <w:rsid w:val="007625CC"/>
    <w:rsid w:val="00764331"/>
    <w:rsid w:val="00764457"/>
    <w:rsid w:val="00764939"/>
    <w:rsid w:val="00764A80"/>
    <w:rsid w:val="00765134"/>
    <w:rsid w:val="007665DA"/>
    <w:rsid w:val="00766AB6"/>
    <w:rsid w:val="00766BAC"/>
    <w:rsid w:val="00767255"/>
    <w:rsid w:val="007677E6"/>
    <w:rsid w:val="00770C6F"/>
    <w:rsid w:val="007712C6"/>
    <w:rsid w:val="0077152C"/>
    <w:rsid w:val="00772227"/>
    <w:rsid w:val="00772A01"/>
    <w:rsid w:val="0077416D"/>
    <w:rsid w:val="007742F9"/>
    <w:rsid w:val="007743A8"/>
    <w:rsid w:val="0077517B"/>
    <w:rsid w:val="007756B6"/>
    <w:rsid w:val="00775B76"/>
    <w:rsid w:val="00775EDC"/>
    <w:rsid w:val="00776F12"/>
    <w:rsid w:val="007774AE"/>
    <w:rsid w:val="007779A9"/>
    <w:rsid w:val="007779E3"/>
    <w:rsid w:val="00780E41"/>
    <w:rsid w:val="0078253D"/>
    <w:rsid w:val="0078300E"/>
    <w:rsid w:val="00783B2B"/>
    <w:rsid w:val="00783BCB"/>
    <w:rsid w:val="007841BD"/>
    <w:rsid w:val="007842BC"/>
    <w:rsid w:val="007847F9"/>
    <w:rsid w:val="00784E29"/>
    <w:rsid w:val="007867AA"/>
    <w:rsid w:val="00786B58"/>
    <w:rsid w:val="00786F4F"/>
    <w:rsid w:val="007870DD"/>
    <w:rsid w:val="007871B2"/>
    <w:rsid w:val="00790A13"/>
    <w:rsid w:val="00790BDB"/>
    <w:rsid w:val="007927ED"/>
    <w:rsid w:val="00792B51"/>
    <w:rsid w:val="00792D48"/>
    <w:rsid w:val="00794133"/>
    <w:rsid w:val="007944AB"/>
    <w:rsid w:val="00794AEA"/>
    <w:rsid w:val="00794FE3"/>
    <w:rsid w:val="0079541F"/>
    <w:rsid w:val="00795D10"/>
    <w:rsid w:val="00795FBD"/>
    <w:rsid w:val="00796DD3"/>
    <w:rsid w:val="00796E03"/>
    <w:rsid w:val="0079715C"/>
    <w:rsid w:val="00797921"/>
    <w:rsid w:val="00797A3D"/>
    <w:rsid w:val="00797C9C"/>
    <w:rsid w:val="007A0B0C"/>
    <w:rsid w:val="007A0F41"/>
    <w:rsid w:val="007A1415"/>
    <w:rsid w:val="007A25A6"/>
    <w:rsid w:val="007A3DCD"/>
    <w:rsid w:val="007A4173"/>
    <w:rsid w:val="007A629C"/>
    <w:rsid w:val="007A6481"/>
    <w:rsid w:val="007A65CF"/>
    <w:rsid w:val="007A674F"/>
    <w:rsid w:val="007A6FED"/>
    <w:rsid w:val="007A752A"/>
    <w:rsid w:val="007A7559"/>
    <w:rsid w:val="007B0348"/>
    <w:rsid w:val="007B0E27"/>
    <w:rsid w:val="007B0EF7"/>
    <w:rsid w:val="007B1647"/>
    <w:rsid w:val="007B1736"/>
    <w:rsid w:val="007B19C2"/>
    <w:rsid w:val="007B2521"/>
    <w:rsid w:val="007B39A9"/>
    <w:rsid w:val="007B3AD9"/>
    <w:rsid w:val="007B4251"/>
    <w:rsid w:val="007B42AD"/>
    <w:rsid w:val="007B4638"/>
    <w:rsid w:val="007B4A6B"/>
    <w:rsid w:val="007B5DB8"/>
    <w:rsid w:val="007B61D2"/>
    <w:rsid w:val="007B61D3"/>
    <w:rsid w:val="007B6207"/>
    <w:rsid w:val="007C073A"/>
    <w:rsid w:val="007C17EB"/>
    <w:rsid w:val="007C1E7D"/>
    <w:rsid w:val="007C34CA"/>
    <w:rsid w:val="007C3504"/>
    <w:rsid w:val="007C4951"/>
    <w:rsid w:val="007C51B0"/>
    <w:rsid w:val="007C5D24"/>
    <w:rsid w:val="007C5D8A"/>
    <w:rsid w:val="007C69A5"/>
    <w:rsid w:val="007C6FA3"/>
    <w:rsid w:val="007C71DC"/>
    <w:rsid w:val="007C7E02"/>
    <w:rsid w:val="007D01D8"/>
    <w:rsid w:val="007D04BC"/>
    <w:rsid w:val="007D0AB1"/>
    <w:rsid w:val="007D0D13"/>
    <w:rsid w:val="007D1DB0"/>
    <w:rsid w:val="007D1EFB"/>
    <w:rsid w:val="007D2336"/>
    <w:rsid w:val="007D25C3"/>
    <w:rsid w:val="007D2ACF"/>
    <w:rsid w:val="007D2B16"/>
    <w:rsid w:val="007D2D14"/>
    <w:rsid w:val="007D329B"/>
    <w:rsid w:val="007D382E"/>
    <w:rsid w:val="007D459A"/>
    <w:rsid w:val="007D49A5"/>
    <w:rsid w:val="007D4B4E"/>
    <w:rsid w:val="007D540B"/>
    <w:rsid w:val="007D5879"/>
    <w:rsid w:val="007D70AB"/>
    <w:rsid w:val="007D7580"/>
    <w:rsid w:val="007D761C"/>
    <w:rsid w:val="007D76AE"/>
    <w:rsid w:val="007D7C77"/>
    <w:rsid w:val="007E058C"/>
    <w:rsid w:val="007E05EE"/>
    <w:rsid w:val="007E0681"/>
    <w:rsid w:val="007E1FAA"/>
    <w:rsid w:val="007E2E5D"/>
    <w:rsid w:val="007E3E98"/>
    <w:rsid w:val="007E40D0"/>
    <w:rsid w:val="007E455D"/>
    <w:rsid w:val="007E4C03"/>
    <w:rsid w:val="007E4F34"/>
    <w:rsid w:val="007E564A"/>
    <w:rsid w:val="007E61A6"/>
    <w:rsid w:val="007E6569"/>
    <w:rsid w:val="007E6F01"/>
    <w:rsid w:val="007E6F08"/>
    <w:rsid w:val="007E7645"/>
    <w:rsid w:val="007E7D23"/>
    <w:rsid w:val="007F08B2"/>
    <w:rsid w:val="007F091B"/>
    <w:rsid w:val="007F0C16"/>
    <w:rsid w:val="007F0DD2"/>
    <w:rsid w:val="007F1204"/>
    <w:rsid w:val="007F231A"/>
    <w:rsid w:val="007F23AE"/>
    <w:rsid w:val="007F32DA"/>
    <w:rsid w:val="007F3CF9"/>
    <w:rsid w:val="007F4C3D"/>
    <w:rsid w:val="007F51A8"/>
    <w:rsid w:val="007F5E70"/>
    <w:rsid w:val="007F6637"/>
    <w:rsid w:val="007F75B7"/>
    <w:rsid w:val="007F7B7D"/>
    <w:rsid w:val="007F7E5A"/>
    <w:rsid w:val="00800E3B"/>
    <w:rsid w:val="00800EFE"/>
    <w:rsid w:val="008010D5"/>
    <w:rsid w:val="00801100"/>
    <w:rsid w:val="00801491"/>
    <w:rsid w:val="008021E4"/>
    <w:rsid w:val="0080260F"/>
    <w:rsid w:val="00802977"/>
    <w:rsid w:val="0080299D"/>
    <w:rsid w:val="00803DCA"/>
    <w:rsid w:val="0080445B"/>
    <w:rsid w:val="00804506"/>
    <w:rsid w:val="008045E9"/>
    <w:rsid w:val="008045FC"/>
    <w:rsid w:val="008046ED"/>
    <w:rsid w:val="00804BEE"/>
    <w:rsid w:val="008059DC"/>
    <w:rsid w:val="008075D2"/>
    <w:rsid w:val="00807E8B"/>
    <w:rsid w:val="008102BA"/>
    <w:rsid w:val="008130D4"/>
    <w:rsid w:val="008131EE"/>
    <w:rsid w:val="00813265"/>
    <w:rsid w:val="00813756"/>
    <w:rsid w:val="00813C91"/>
    <w:rsid w:val="00814925"/>
    <w:rsid w:val="00815921"/>
    <w:rsid w:val="00816817"/>
    <w:rsid w:val="0081781D"/>
    <w:rsid w:val="00820B3A"/>
    <w:rsid w:val="00820C0D"/>
    <w:rsid w:val="00820D5B"/>
    <w:rsid w:val="00820E2B"/>
    <w:rsid w:val="008211CB"/>
    <w:rsid w:val="008213A8"/>
    <w:rsid w:val="00821582"/>
    <w:rsid w:val="00821CDC"/>
    <w:rsid w:val="0082291D"/>
    <w:rsid w:val="00822E3F"/>
    <w:rsid w:val="00823990"/>
    <w:rsid w:val="00823D90"/>
    <w:rsid w:val="00824450"/>
    <w:rsid w:val="0082455D"/>
    <w:rsid w:val="008247C9"/>
    <w:rsid w:val="00825347"/>
    <w:rsid w:val="00825DBA"/>
    <w:rsid w:val="00825F9C"/>
    <w:rsid w:val="00826699"/>
    <w:rsid w:val="00826CFC"/>
    <w:rsid w:val="008275FB"/>
    <w:rsid w:val="00827A95"/>
    <w:rsid w:val="008303E0"/>
    <w:rsid w:val="0083050A"/>
    <w:rsid w:val="0083060A"/>
    <w:rsid w:val="0083074E"/>
    <w:rsid w:val="0083172E"/>
    <w:rsid w:val="0083300C"/>
    <w:rsid w:val="00833922"/>
    <w:rsid w:val="008343CE"/>
    <w:rsid w:val="00834F74"/>
    <w:rsid w:val="00835DB3"/>
    <w:rsid w:val="00835F2E"/>
    <w:rsid w:val="008365AF"/>
    <w:rsid w:val="00836B36"/>
    <w:rsid w:val="00837E7E"/>
    <w:rsid w:val="008404CC"/>
    <w:rsid w:val="00840B58"/>
    <w:rsid w:val="00841911"/>
    <w:rsid w:val="008429C0"/>
    <w:rsid w:val="00844DE7"/>
    <w:rsid w:val="0084544A"/>
    <w:rsid w:val="008465E9"/>
    <w:rsid w:val="00846629"/>
    <w:rsid w:val="008468EE"/>
    <w:rsid w:val="00846D38"/>
    <w:rsid w:val="00847A4C"/>
    <w:rsid w:val="00847C2A"/>
    <w:rsid w:val="00850AAE"/>
    <w:rsid w:val="00850BA3"/>
    <w:rsid w:val="0085160D"/>
    <w:rsid w:val="00851F37"/>
    <w:rsid w:val="00852449"/>
    <w:rsid w:val="00852D36"/>
    <w:rsid w:val="00852ED0"/>
    <w:rsid w:val="00853954"/>
    <w:rsid w:val="008548B3"/>
    <w:rsid w:val="00855394"/>
    <w:rsid w:val="00855E1E"/>
    <w:rsid w:val="00855F14"/>
    <w:rsid w:val="008562AE"/>
    <w:rsid w:val="00856895"/>
    <w:rsid w:val="00857199"/>
    <w:rsid w:val="00860175"/>
    <w:rsid w:val="008603A8"/>
    <w:rsid w:val="00861AB6"/>
    <w:rsid w:val="00861BE7"/>
    <w:rsid w:val="00861D1B"/>
    <w:rsid w:val="0086214E"/>
    <w:rsid w:val="008623DA"/>
    <w:rsid w:val="00862869"/>
    <w:rsid w:val="00862C74"/>
    <w:rsid w:val="00863850"/>
    <w:rsid w:val="008640F6"/>
    <w:rsid w:val="0086421C"/>
    <w:rsid w:val="00864943"/>
    <w:rsid w:val="00865FAE"/>
    <w:rsid w:val="00866419"/>
    <w:rsid w:val="00866685"/>
    <w:rsid w:val="00866718"/>
    <w:rsid w:val="008677C2"/>
    <w:rsid w:val="008677C3"/>
    <w:rsid w:val="00870060"/>
    <w:rsid w:val="00870D20"/>
    <w:rsid w:val="008718B0"/>
    <w:rsid w:val="00871AFA"/>
    <w:rsid w:val="00871DB4"/>
    <w:rsid w:val="00872060"/>
    <w:rsid w:val="0087281F"/>
    <w:rsid w:val="00872BAA"/>
    <w:rsid w:val="0087383E"/>
    <w:rsid w:val="00874431"/>
    <w:rsid w:val="00875F7A"/>
    <w:rsid w:val="008761CF"/>
    <w:rsid w:val="00877258"/>
    <w:rsid w:val="008772E8"/>
    <w:rsid w:val="00877990"/>
    <w:rsid w:val="00877A6E"/>
    <w:rsid w:val="00877BC6"/>
    <w:rsid w:val="00877EE4"/>
    <w:rsid w:val="00880901"/>
    <w:rsid w:val="00880ABD"/>
    <w:rsid w:val="00880E02"/>
    <w:rsid w:val="0088145D"/>
    <w:rsid w:val="0088165C"/>
    <w:rsid w:val="008827B0"/>
    <w:rsid w:val="00882BED"/>
    <w:rsid w:val="00885921"/>
    <w:rsid w:val="00885AD5"/>
    <w:rsid w:val="00886C9D"/>
    <w:rsid w:val="00887D7F"/>
    <w:rsid w:val="008902A2"/>
    <w:rsid w:val="00890404"/>
    <w:rsid w:val="00890BD9"/>
    <w:rsid w:val="008917B8"/>
    <w:rsid w:val="0089181A"/>
    <w:rsid w:val="00891ABB"/>
    <w:rsid w:val="008925CA"/>
    <w:rsid w:val="00892866"/>
    <w:rsid w:val="00892A1D"/>
    <w:rsid w:val="00892AA8"/>
    <w:rsid w:val="00892EBC"/>
    <w:rsid w:val="008935C3"/>
    <w:rsid w:val="008939A0"/>
    <w:rsid w:val="00894844"/>
    <w:rsid w:val="008951B9"/>
    <w:rsid w:val="008952D7"/>
    <w:rsid w:val="008955E5"/>
    <w:rsid w:val="008955F5"/>
    <w:rsid w:val="008957F1"/>
    <w:rsid w:val="00895BAE"/>
    <w:rsid w:val="008961CE"/>
    <w:rsid w:val="0089720B"/>
    <w:rsid w:val="008A03E2"/>
    <w:rsid w:val="008A060E"/>
    <w:rsid w:val="008A0B0D"/>
    <w:rsid w:val="008A1195"/>
    <w:rsid w:val="008A1E3F"/>
    <w:rsid w:val="008A1F80"/>
    <w:rsid w:val="008A2120"/>
    <w:rsid w:val="008A2512"/>
    <w:rsid w:val="008A272F"/>
    <w:rsid w:val="008A299A"/>
    <w:rsid w:val="008A3432"/>
    <w:rsid w:val="008A4311"/>
    <w:rsid w:val="008A4844"/>
    <w:rsid w:val="008A4A0C"/>
    <w:rsid w:val="008A4A4B"/>
    <w:rsid w:val="008A541B"/>
    <w:rsid w:val="008A566C"/>
    <w:rsid w:val="008A589E"/>
    <w:rsid w:val="008A5919"/>
    <w:rsid w:val="008A5E3B"/>
    <w:rsid w:val="008A7B77"/>
    <w:rsid w:val="008A7BCF"/>
    <w:rsid w:val="008B0D92"/>
    <w:rsid w:val="008B1573"/>
    <w:rsid w:val="008B17C5"/>
    <w:rsid w:val="008B21E2"/>
    <w:rsid w:val="008B3A1C"/>
    <w:rsid w:val="008B44AE"/>
    <w:rsid w:val="008B5201"/>
    <w:rsid w:val="008B6072"/>
    <w:rsid w:val="008B71FA"/>
    <w:rsid w:val="008B7DE4"/>
    <w:rsid w:val="008C03AD"/>
    <w:rsid w:val="008C05A7"/>
    <w:rsid w:val="008C0649"/>
    <w:rsid w:val="008C0D5F"/>
    <w:rsid w:val="008C1000"/>
    <w:rsid w:val="008C149D"/>
    <w:rsid w:val="008C2AB8"/>
    <w:rsid w:val="008C2D23"/>
    <w:rsid w:val="008C3E0F"/>
    <w:rsid w:val="008C50AE"/>
    <w:rsid w:val="008C53AA"/>
    <w:rsid w:val="008C5AC7"/>
    <w:rsid w:val="008C6109"/>
    <w:rsid w:val="008C61A6"/>
    <w:rsid w:val="008C636A"/>
    <w:rsid w:val="008C6B3C"/>
    <w:rsid w:val="008C6BB1"/>
    <w:rsid w:val="008C742C"/>
    <w:rsid w:val="008C78A8"/>
    <w:rsid w:val="008D0004"/>
    <w:rsid w:val="008D1003"/>
    <w:rsid w:val="008D1470"/>
    <w:rsid w:val="008D246B"/>
    <w:rsid w:val="008D2F90"/>
    <w:rsid w:val="008D33D3"/>
    <w:rsid w:val="008D35FB"/>
    <w:rsid w:val="008D3672"/>
    <w:rsid w:val="008D3700"/>
    <w:rsid w:val="008D4295"/>
    <w:rsid w:val="008D44BD"/>
    <w:rsid w:val="008D4DD1"/>
    <w:rsid w:val="008D5EB5"/>
    <w:rsid w:val="008D674B"/>
    <w:rsid w:val="008D6C0B"/>
    <w:rsid w:val="008D6D65"/>
    <w:rsid w:val="008D6DCC"/>
    <w:rsid w:val="008D749C"/>
    <w:rsid w:val="008D7600"/>
    <w:rsid w:val="008E006A"/>
    <w:rsid w:val="008E1235"/>
    <w:rsid w:val="008E154D"/>
    <w:rsid w:val="008E2E85"/>
    <w:rsid w:val="008E306E"/>
    <w:rsid w:val="008E31F7"/>
    <w:rsid w:val="008E347B"/>
    <w:rsid w:val="008E35FD"/>
    <w:rsid w:val="008E39A8"/>
    <w:rsid w:val="008E3F85"/>
    <w:rsid w:val="008E4AAF"/>
    <w:rsid w:val="008E59ED"/>
    <w:rsid w:val="008E5CFF"/>
    <w:rsid w:val="008E61A2"/>
    <w:rsid w:val="008E6CB7"/>
    <w:rsid w:val="008E7387"/>
    <w:rsid w:val="008E7AC7"/>
    <w:rsid w:val="008E7FAF"/>
    <w:rsid w:val="008F0111"/>
    <w:rsid w:val="008F11B0"/>
    <w:rsid w:val="008F1222"/>
    <w:rsid w:val="008F1E45"/>
    <w:rsid w:val="008F1F08"/>
    <w:rsid w:val="008F267D"/>
    <w:rsid w:val="008F3933"/>
    <w:rsid w:val="008F3C8B"/>
    <w:rsid w:val="008F3E4A"/>
    <w:rsid w:val="008F4054"/>
    <w:rsid w:val="008F47AB"/>
    <w:rsid w:val="008F4F29"/>
    <w:rsid w:val="008F543E"/>
    <w:rsid w:val="008F5629"/>
    <w:rsid w:val="008F6304"/>
    <w:rsid w:val="008F658F"/>
    <w:rsid w:val="008F692D"/>
    <w:rsid w:val="008F6E58"/>
    <w:rsid w:val="008F7399"/>
    <w:rsid w:val="008F742E"/>
    <w:rsid w:val="008F7592"/>
    <w:rsid w:val="008F771A"/>
    <w:rsid w:val="008F7D16"/>
    <w:rsid w:val="008F7EF4"/>
    <w:rsid w:val="009006D5"/>
    <w:rsid w:val="00901180"/>
    <w:rsid w:val="0090200E"/>
    <w:rsid w:val="00902FAC"/>
    <w:rsid w:val="009034CC"/>
    <w:rsid w:val="00904356"/>
    <w:rsid w:val="009049CF"/>
    <w:rsid w:val="0090524F"/>
    <w:rsid w:val="009052A6"/>
    <w:rsid w:val="00905824"/>
    <w:rsid w:val="00905B18"/>
    <w:rsid w:val="00905E86"/>
    <w:rsid w:val="0090681D"/>
    <w:rsid w:val="00907494"/>
    <w:rsid w:val="009075EC"/>
    <w:rsid w:val="00910CFC"/>
    <w:rsid w:val="00911BC6"/>
    <w:rsid w:val="00911BCB"/>
    <w:rsid w:val="00912518"/>
    <w:rsid w:val="00912761"/>
    <w:rsid w:val="00912A7F"/>
    <w:rsid w:val="0091301E"/>
    <w:rsid w:val="00913356"/>
    <w:rsid w:val="00913395"/>
    <w:rsid w:val="009133D8"/>
    <w:rsid w:val="00913B15"/>
    <w:rsid w:val="00914706"/>
    <w:rsid w:val="00915172"/>
    <w:rsid w:val="0091690D"/>
    <w:rsid w:val="00917B9D"/>
    <w:rsid w:val="009209FD"/>
    <w:rsid w:val="00921A1B"/>
    <w:rsid w:val="00922144"/>
    <w:rsid w:val="009227D9"/>
    <w:rsid w:val="00923A40"/>
    <w:rsid w:val="009242EA"/>
    <w:rsid w:val="00924325"/>
    <w:rsid w:val="00925E9D"/>
    <w:rsid w:val="009266BF"/>
    <w:rsid w:val="0092761C"/>
    <w:rsid w:val="00927956"/>
    <w:rsid w:val="00930817"/>
    <w:rsid w:val="0093156D"/>
    <w:rsid w:val="00931E41"/>
    <w:rsid w:val="00932EA9"/>
    <w:rsid w:val="00933DB6"/>
    <w:rsid w:val="00934052"/>
    <w:rsid w:val="00934289"/>
    <w:rsid w:val="00936E63"/>
    <w:rsid w:val="00937F10"/>
    <w:rsid w:val="00937FBB"/>
    <w:rsid w:val="00941278"/>
    <w:rsid w:val="00941881"/>
    <w:rsid w:val="0094197A"/>
    <w:rsid w:val="00941EED"/>
    <w:rsid w:val="009421DE"/>
    <w:rsid w:val="009424D7"/>
    <w:rsid w:val="00942877"/>
    <w:rsid w:val="009428F2"/>
    <w:rsid w:val="00942E26"/>
    <w:rsid w:val="00944972"/>
    <w:rsid w:val="00944AD9"/>
    <w:rsid w:val="00944BEE"/>
    <w:rsid w:val="0094500E"/>
    <w:rsid w:val="00945129"/>
    <w:rsid w:val="00945159"/>
    <w:rsid w:val="00945326"/>
    <w:rsid w:val="0094564B"/>
    <w:rsid w:val="0094577E"/>
    <w:rsid w:val="00945D49"/>
    <w:rsid w:val="00945E0C"/>
    <w:rsid w:val="00946664"/>
    <w:rsid w:val="009503F8"/>
    <w:rsid w:val="0095096F"/>
    <w:rsid w:val="00950E4C"/>
    <w:rsid w:val="009512FF"/>
    <w:rsid w:val="00951687"/>
    <w:rsid w:val="009516AA"/>
    <w:rsid w:val="00951EE1"/>
    <w:rsid w:val="00952201"/>
    <w:rsid w:val="009539EE"/>
    <w:rsid w:val="00954BF9"/>
    <w:rsid w:val="00955BE5"/>
    <w:rsid w:val="00955E2D"/>
    <w:rsid w:val="00955F85"/>
    <w:rsid w:val="00956EDF"/>
    <w:rsid w:val="00960066"/>
    <w:rsid w:val="0096046D"/>
    <w:rsid w:val="0096123C"/>
    <w:rsid w:val="009615F2"/>
    <w:rsid w:val="00961C80"/>
    <w:rsid w:val="0096210B"/>
    <w:rsid w:val="0096385B"/>
    <w:rsid w:val="00963BA7"/>
    <w:rsid w:val="00963EC7"/>
    <w:rsid w:val="009640BF"/>
    <w:rsid w:val="00964124"/>
    <w:rsid w:val="00964448"/>
    <w:rsid w:val="0096488A"/>
    <w:rsid w:val="00964CD7"/>
    <w:rsid w:val="0096501B"/>
    <w:rsid w:val="009658BB"/>
    <w:rsid w:val="009658DE"/>
    <w:rsid w:val="009677DD"/>
    <w:rsid w:val="009677EB"/>
    <w:rsid w:val="00967AF4"/>
    <w:rsid w:val="0097045E"/>
    <w:rsid w:val="00970BA0"/>
    <w:rsid w:val="00971756"/>
    <w:rsid w:val="00972486"/>
    <w:rsid w:val="00972A86"/>
    <w:rsid w:val="00972ED9"/>
    <w:rsid w:val="009737FA"/>
    <w:rsid w:val="00973D61"/>
    <w:rsid w:val="009746F1"/>
    <w:rsid w:val="00974DE6"/>
    <w:rsid w:val="00975211"/>
    <w:rsid w:val="00975B74"/>
    <w:rsid w:val="00975DEF"/>
    <w:rsid w:val="00976571"/>
    <w:rsid w:val="0097669E"/>
    <w:rsid w:val="00976D39"/>
    <w:rsid w:val="00976E8F"/>
    <w:rsid w:val="00977378"/>
    <w:rsid w:val="00977A2B"/>
    <w:rsid w:val="00977F7C"/>
    <w:rsid w:val="0098057E"/>
    <w:rsid w:val="00980D13"/>
    <w:rsid w:val="00981888"/>
    <w:rsid w:val="00983979"/>
    <w:rsid w:val="00983CA8"/>
    <w:rsid w:val="00983F2F"/>
    <w:rsid w:val="0098445F"/>
    <w:rsid w:val="009845BC"/>
    <w:rsid w:val="0098492A"/>
    <w:rsid w:val="0098511D"/>
    <w:rsid w:val="0098587A"/>
    <w:rsid w:val="00986561"/>
    <w:rsid w:val="00986814"/>
    <w:rsid w:val="00986979"/>
    <w:rsid w:val="00986C19"/>
    <w:rsid w:val="00986DBE"/>
    <w:rsid w:val="009870C2"/>
    <w:rsid w:val="00987121"/>
    <w:rsid w:val="00987AB8"/>
    <w:rsid w:val="0099014B"/>
    <w:rsid w:val="00990FA3"/>
    <w:rsid w:val="00991852"/>
    <w:rsid w:val="009926BA"/>
    <w:rsid w:val="00992966"/>
    <w:rsid w:val="0099457A"/>
    <w:rsid w:val="00994B02"/>
    <w:rsid w:val="00996386"/>
    <w:rsid w:val="00996E7E"/>
    <w:rsid w:val="009977D0"/>
    <w:rsid w:val="00997F7B"/>
    <w:rsid w:val="009A0707"/>
    <w:rsid w:val="009A0772"/>
    <w:rsid w:val="009A32A5"/>
    <w:rsid w:val="009A35DD"/>
    <w:rsid w:val="009A380C"/>
    <w:rsid w:val="009A3D2D"/>
    <w:rsid w:val="009A3EB8"/>
    <w:rsid w:val="009A44E8"/>
    <w:rsid w:val="009A471E"/>
    <w:rsid w:val="009A4E47"/>
    <w:rsid w:val="009A69EF"/>
    <w:rsid w:val="009A6E21"/>
    <w:rsid w:val="009B19CA"/>
    <w:rsid w:val="009B1A24"/>
    <w:rsid w:val="009B1C5F"/>
    <w:rsid w:val="009B1E92"/>
    <w:rsid w:val="009B28C7"/>
    <w:rsid w:val="009B3BF0"/>
    <w:rsid w:val="009B4085"/>
    <w:rsid w:val="009B4CA0"/>
    <w:rsid w:val="009B4F80"/>
    <w:rsid w:val="009B5666"/>
    <w:rsid w:val="009B57C9"/>
    <w:rsid w:val="009B596F"/>
    <w:rsid w:val="009B5CF9"/>
    <w:rsid w:val="009B5DD3"/>
    <w:rsid w:val="009B6057"/>
    <w:rsid w:val="009B65BB"/>
    <w:rsid w:val="009B69BF"/>
    <w:rsid w:val="009B6E01"/>
    <w:rsid w:val="009B6E93"/>
    <w:rsid w:val="009B736F"/>
    <w:rsid w:val="009B7697"/>
    <w:rsid w:val="009B7A8C"/>
    <w:rsid w:val="009B7B7C"/>
    <w:rsid w:val="009B7C8B"/>
    <w:rsid w:val="009B7F5C"/>
    <w:rsid w:val="009C0208"/>
    <w:rsid w:val="009C02EF"/>
    <w:rsid w:val="009C047C"/>
    <w:rsid w:val="009C07FA"/>
    <w:rsid w:val="009C0CC2"/>
    <w:rsid w:val="009C152D"/>
    <w:rsid w:val="009C2142"/>
    <w:rsid w:val="009C216F"/>
    <w:rsid w:val="009C26AB"/>
    <w:rsid w:val="009C2DEB"/>
    <w:rsid w:val="009C3895"/>
    <w:rsid w:val="009C38E3"/>
    <w:rsid w:val="009C39FA"/>
    <w:rsid w:val="009C574F"/>
    <w:rsid w:val="009C5B9B"/>
    <w:rsid w:val="009C60FD"/>
    <w:rsid w:val="009C6C8A"/>
    <w:rsid w:val="009C6CE4"/>
    <w:rsid w:val="009C6E37"/>
    <w:rsid w:val="009C70AB"/>
    <w:rsid w:val="009C75DD"/>
    <w:rsid w:val="009D0561"/>
    <w:rsid w:val="009D0707"/>
    <w:rsid w:val="009D0793"/>
    <w:rsid w:val="009D1331"/>
    <w:rsid w:val="009D2137"/>
    <w:rsid w:val="009D2543"/>
    <w:rsid w:val="009D26C5"/>
    <w:rsid w:val="009D274E"/>
    <w:rsid w:val="009D2789"/>
    <w:rsid w:val="009D3B56"/>
    <w:rsid w:val="009D3D08"/>
    <w:rsid w:val="009D3D2F"/>
    <w:rsid w:val="009D3E0C"/>
    <w:rsid w:val="009D419E"/>
    <w:rsid w:val="009D4271"/>
    <w:rsid w:val="009D4450"/>
    <w:rsid w:val="009D4E52"/>
    <w:rsid w:val="009D5035"/>
    <w:rsid w:val="009D5EC9"/>
    <w:rsid w:val="009D67A9"/>
    <w:rsid w:val="009D6DB4"/>
    <w:rsid w:val="009D709D"/>
    <w:rsid w:val="009D711A"/>
    <w:rsid w:val="009D717E"/>
    <w:rsid w:val="009D7249"/>
    <w:rsid w:val="009D739E"/>
    <w:rsid w:val="009D7E59"/>
    <w:rsid w:val="009E16D7"/>
    <w:rsid w:val="009E1945"/>
    <w:rsid w:val="009E1B52"/>
    <w:rsid w:val="009E2BC6"/>
    <w:rsid w:val="009E37C5"/>
    <w:rsid w:val="009E392F"/>
    <w:rsid w:val="009E4C09"/>
    <w:rsid w:val="009E507F"/>
    <w:rsid w:val="009E68F8"/>
    <w:rsid w:val="009F051B"/>
    <w:rsid w:val="009F098F"/>
    <w:rsid w:val="009F0B57"/>
    <w:rsid w:val="009F18C1"/>
    <w:rsid w:val="009F213A"/>
    <w:rsid w:val="009F226D"/>
    <w:rsid w:val="009F22DF"/>
    <w:rsid w:val="009F2889"/>
    <w:rsid w:val="009F3917"/>
    <w:rsid w:val="009F4456"/>
    <w:rsid w:val="009F4EA0"/>
    <w:rsid w:val="009F5A5B"/>
    <w:rsid w:val="009F6660"/>
    <w:rsid w:val="009F6950"/>
    <w:rsid w:val="009F72EC"/>
    <w:rsid w:val="009F72FC"/>
    <w:rsid w:val="009F7D19"/>
    <w:rsid w:val="00A00C27"/>
    <w:rsid w:val="00A011FC"/>
    <w:rsid w:val="00A0149E"/>
    <w:rsid w:val="00A01A23"/>
    <w:rsid w:val="00A03015"/>
    <w:rsid w:val="00A03210"/>
    <w:rsid w:val="00A045D8"/>
    <w:rsid w:val="00A0548F"/>
    <w:rsid w:val="00A05811"/>
    <w:rsid w:val="00A0598C"/>
    <w:rsid w:val="00A077E8"/>
    <w:rsid w:val="00A079CA"/>
    <w:rsid w:val="00A100F8"/>
    <w:rsid w:val="00A1054C"/>
    <w:rsid w:val="00A11EC3"/>
    <w:rsid w:val="00A12286"/>
    <w:rsid w:val="00A12557"/>
    <w:rsid w:val="00A125B7"/>
    <w:rsid w:val="00A138B1"/>
    <w:rsid w:val="00A1443A"/>
    <w:rsid w:val="00A14BE8"/>
    <w:rsid w:val="00A14C66"/>
    <w:rsid w:val="00A1544D"/>
    <w:rsid w:val="00A15674"/>
    <w:rsid w:val="00A15761"/>
    <w:rsid w:val="00A15A22"/>
    <w:rsid w:val="00A16682"/>
    <w:rsid w:val="00A16AB3"/>
    <w:rsid w:val="00A16C49"/>
    <w:rsid w:val="00A16EE4"/>
    <w:rsid w:val="00A17170"/>
    <w:rsid w:val="00A17A7E"/>
    <w:rsid w:val="00A17ABE"/>
    <w:rsid w:val="00A2119B"/>
    <w:rsid w:val="00A22B18"/>
    <w:rsid w:val="00A231F7"/>
    <w:rsid w:val="00A23B57"/>
    <w:rsid w:val="00A24076"/>
    <w:rsid w:val="00A247FB"/>
    <w:rsid w:val="00A24F53"/>
    <w:rsid w:val="00A24FA6"/>
    <w:rsid w:val="00A25293"/>
    <w:rsid w:val="00A252C4"/>
    <w:rsid w:val="00A25751"/>
    <w:rsid w:val="00A260AA"/>
    <w:rsid w:val="00A26312"/>
    <w:rsid w:val="00A267C3"/>
    <w:rsid w:val="00A267DC"/>
    <w:rsid w:val="00A273B2"/>
    <w:rsid w:val="00A2774C"/>
    <w:rsid w:val="00A27B07"/>
    <w:rsid w:val="00A320A0"/>
    <w:rsid w:val="00A332B5"/>
    <w:rsid w:val="00A3330F"/>
    <w:rsid w:val="00A33B9E"/>
    <w:rsid w:val="00A33E4E"/>
    <w:rsid w:val="00A33FFC"/>
    <w:rsid w:val="00A349DC"/>
    <w:rsid w:val="00A34B87"/>
    <w:rsid w:val="00A35498"/>
    <w:rsid w:val="00A35560"/>
    <w:rsid w:val="00A36AE1"/>
    <w:rsid w:val="00A36E0A"/>
    <w:rsid w:val="00A36EB1"/>
    <w:rsid w:val="00A37A92"/>
    <w:rsid w:val="00A402C6"/>
    <w:rsid w:val="00A4110A"/>
    <w:rsid w:val="00A41ABD"/>
    <w:rsid w:val="00A44740"/>
    <w:rsid w:val="00A4531E"/>
    <w:rsid w:val="00A45781"/>
    <w:rsid w:val="00A45811"/>
    <w:rsid w:val="00A461DC"/>
    <w:rsid w:val="00A46A1A"/>
    <w:rsid w:val="00A473CC"/>
    <w:rsid w:val="00A47679"/>
    <w:rsid w:val="00A47EA2"/>
    <w:rsid w:val="00A47FFE"/>
    <w:rsid w:val="00A51528"/>
    <w:rsid w:val="00A519F1"/>
    <w:rsid w:val="00A538E3"/>
    <w:rsid w:val="00A538ED"/>
    <w:rsid w:val="00A55204"/>
    <w:rsid w:val="00A553D2"/>
    <w:rsid w:val="00A5596F"/>
    <w:rsid w:val="00A55D77"/>
    <w:rsid w:val="00A55EF4"/>
    <w:rsid w:val="00A57166"/>
    <w:rsid w:val="00A6034A"/>
    <w:rsid w:val="00A60581"/>
    <w:rsid w:val="00A6097F"/>
    <w:rsid w:val="00A609DA"/>
    <w:rsid w:val="00A60B73"/>
    <w:rsid w:val="00A61268"/>
    <w:rsid w:val="00A616C8"/>
    <w:rsid w:val="00A61C71"/>
    <w:rsid w:val="00A62AC3"/>
    <w:rsid w:val="00A63090"/>
    <w:rsid w:val="00A631D9"/>
    <w:rsid w:val="00A63A99"/>
    <w:rsid w:val="00A6492B"/>
    <w:rsid w:val="00A64B23"/>
    <w:rsid w:val="00A654D2"/>
    <w:rsid w:val="00A66BB5"/>
    <w:rsid w:val="00A66BFA"/>
    <w:rsid w:val="00A67B8F"/>
    <w:rsid w:val="00A70041"/>
    <w:rsid w:val="00A70D93"/>
    <w:rsid w:val="00A724CB"/>
    <w:rsid w:val="00A72961"/>
    <w:rsid w:val="00A73137"/>
    <w:rsid w:val="00A73848"/>
    <w:rsid w:val="00A73BEE"/>
    <w:rsid w:val="00A73E10"/>
    <w:rsid w:val="00A74B51"/>
    <w:rsid w:val="00A75455"/>
    <w:rsid w:val="00A757A7"/>
    <w:rsid w:val="00A75B99"/>
    <w:rsid w:val="00A765ED"/>
    <w:rsid w:val="00A76D30"/>
    <w:rsid w:val="00A76F20"/>
    <w:rsid w:val="00A7703B"/>
    <w:rsid w:val="00A7776A"/>
    <w:rsid w:val="00A778F6"/>
    <w:rsid w:val="00A77DA0"/>
    <w:rsid w:val="00A80822"/>
    <w:rsid w:val="00A81180"/>
    <w:rsid w:val="00A822FA"/>
    <w:rsid w:val="00A824A1"/>
    <w:rsid w:val="00A82BF5"/>
    <w:rsid w:val="00A831ED"/>
    <w:rsid w:val="00A8337F"/>
    <w:rsid w:val="00A8418E"/>
    <w:rsid w:val="00A846D8"/>
    <w:rsid w:val="00A84827"/>
    <w:rsid w:val="00A85339"/>
    <w:rsid w:val="00A85ACF"/>
    <w:rsid w:val="00A85DF7"/>
    <w:rsid w:val="00A867EC"/>
    <w:rsid w:val="00A869D0"/>
    <w:rsid w:val="00A86A9C"/>
    <w:rsid w:val="00A86BBA"/>
    <w:rsid w:val="00A8732C"/>
    <w:rsid w:val="00A87CF2"/>
    <w:rsid w:val="00A87EF8"/>
    <w:rsid w:val="00A907D8"/>
    <w:rsid w:val="00A90EF8"/>
    <w:rsid w:val="00A91ACA"/>
    <w:rsid w:val="00A91AD2"/>
    <w:rsid w:val="00A9302C"/>
    <w:rsid w:val="00A93F00"/>
    <w:rsid w:val="00A9431A"/>
    <w:rsid w:val="00A94AD6"/>
    <w:rsid w:val="00A94D62"/>
    <w:rsid w:val="00A95AC4"/>
    <w:rsid w:val="00A963E5"/>
    <w:rsid w:val="00A969DC"/>
    <w:rsid w:val="00A97CA5"/>
    <w:rsid w:val="00A97F03"/>
    <w:rsid w:val="00AA0A00"/>
    <w:rsid w:val="00AA2B82"/>
    <w:rsid w:val="00AA2D68"/>
    <w:rsid w:val="00AA2DA6"/>
    <w:rsid w:val="00AA3912"/>
    <w:rsid w:val="00AA4A3E"/>
    <w:rsid w:val="00AA4D93"/>
    <w:rsid w:val="00AA5C41"/>
    <w:rsid w:val="00AA5E64"/>
    <w:rsid w:val="00AA709C"/>
    <w:rsid w:val="00AB00F0"/>
    <w:rsid w:val="00AB0B59"/>
    <w:rsid w:val="00AB1CBD"/>
    <w:rsid w:val="00AB2DCB"/>
    <w:rsid w:val="00AB3356"/>
    <w:rsid w:val="00AB34C2"/>
    <w:rsid w:val="00AB3AF9"/>
    <w:rsid w:val="00AB4D71"/>
    <w:rsid w:val="00AB59B4"/>
    <w:rsid w:val="00AB6A8D"/>
    <w:rsid w:val="00AB6EE8"/>
    <w:rsid w:val="00AB71BE"/>
    <w:rsid w:val="00AB75C1"/>
    <w:rsid w:val="00AB7FA3"/>
    <w:rsid w:val="00AC1031"/>
    <w:rsid w:val="00AC1086"/>
    <w:rsid w:val="00AC2067"/>
    <w:rsid w:val="00AC2D43"/>
    <w:rsid w:val="00AC364D"/>
    <w:rsid w:val="00AC56C3"/>
    <w:rsid w:val="00AC5C05"/>
    <w:rsid w:val="00AC63C5"/>
    <w:rsid w:val="00AC752E"/>
    <w:rsid w:val="00AC7543"/>
    <w:rsid w:val="00AD07D6"/>
    <w:rsid w:val="00AD11CE"/>
    <w:rsid w:val="00AD139D"/>
    <w:rsid w:val="00AD213C"/>
    <w:rsid w:val="00AD29A8"/>
    <w:rsid w:val="00AD2A7B"/>
    <w:rsid w:val="00AD2BD6"/>
    <w:rsid w:val="00AD2F66"/>
    <w:rsid w:val="00AD2F76"/>
    <w:rsid w:val="00AD303F"/>
    <w:rsid w:val="00AD3A45"/>
    <w:rsid w:val="00AD3ED8"/>
    <w:rsid w:val="00AD3F8E"/>
    <w:rsid w:val="00AD4A3D"/>
    <w:rsid w:val="00AD5427"/>
    <w:rsid w:val="00AD551A"/>
    <w:rsid w:val="00AD654F"/>
    <w:rsid w:val="00AD6B9C"/>
    <w:rsid w:val="00AD6D1E"/>
    <w:rsid w:val="00AD7070"/>
    <w:rsid w:val="00AD7749"/>
    <w:rsid w:val="00AE0534"/>
    <w:rsid w:val="00AE0FE7"/>
    <w:rsid w:val="00AE164F"/>
    <w:rsid w:val="00AE16F1"/>
    <w:rsid w:val="00AE1F01"/>
    <w:rsid w:val="00AE3923"/>
    <w:rsid w:val="00AE48AD"/>
    <w:rsid w:val="00AE48D9"/>
    <w:rsid w:val="00AE4B8E"/>
    <w:rsid w:val="00AE542A"/>
    <w:rsid w:val="00AE5631"/>
    <w:rsid w:val="00AE5799"/>
    <w:rsid w:val="00AE6BB3"/>
    <w:rsid w:val="00AE6FDE"/>
    <w:rsid w:val="00AE7B8A"/>
    <w:rsid w:val="00AF038A"/>
    <w:rsid w:val="00AF05E7"/>
    <w:rsid w:val="00AF0876"/>
    <w:rsid w:val="00AF0C3D"/>
    <w:rsid w:val="00AF0E5A"/>
    <w:rsid w:val="00AF13BD"/>
    <w:rsid w:val="00AF1459"/>
    <w:rsid w:val="00AF1B63"/>
    <w:rsid w:val="00AF2AA1"/>
    <w:rsid w:val="00AF32E1"/>
    <w:rsid w:val="00AF3923"/>
    <w:rsid w:val="00AF3A08"/>
    <w:rsid w:val="00AF3D9C"/>
    <w:rsid w:val="00AF443D"/>
    <w:rsid w:val="00AF500A"/>
    <w:rsid w:val="00AF6774"/>
    <w:rsid w:val="00AF6E28"/>
    <w:rsid w:val="00AF6ED3"/>
    <w:rsid w:val="00AF725B"/>
    <w:rsid w:val="00AF73E4"/>
    <w:rsid w:val="00AF7A79"/>
    <w:rsid w:val="00AF7C7C"/>
    <w:rsid w:val="00B00048"/>
    <w:rsid w:val="00B001AC"/>
    <w:rsid w:val="00B00FAD"/>
    <w:rsid w:val="00B011F7"/>
    <w:rsid w:val="00B01352"/>
    <w:rsid w:val="00B01837"/>
    <w:rsid w:val="00B01C76"/>
    <w:rsid w:val="00B02A77"/>
    <w:rsid w:val="00B02F52"/>
    <w:rsid w:val="00B03231"/>
    <w:rsid w:val="00B03FA0"/>
    <w:rsid w:val="00B044B5"/>
    <w:rsid w:val="00B0452D"/>
    <w:rsid w:val="00B05086"/>
    <w:rsid w:val="00B05612"/>
    <w:rsid w:val="00B05766"/>
    <w:rsid w:val="00B06177"/>
    <w:rsid w:val="00B070E2"/>
    <w:rsid w:val="00B070E9"/>
    <w:rsid w:val="00B10ED7"/>
    <w:rsid w:val="00B115EA"/>
    <w:rsid w:val="00B11A62"/>
    <w:rsid w:val="00B1251E"/>
    <w:rsid w:val="00B12DE6"/>
    <w:rsid w:val="00B1384C"/>
    <w:rsid w:val="00B1423D"/>
    <w:rsid w:val="00B14CAB"/>
    <w:rsid w:val="00B15269"/>
    <w:rsid w:val="00B154BE"/>
    <w:rsid w:val="00B15B6E"/>
    <w:rsid w:val="00B165D1"/>
    <w:rsid w:val="00B176BE"/>
    <w:rsid w:val="00B177A7"/>
    <w:rsid w:val="00B20229"/>
    <w:rsid w:val="00B20B73"/>
    <w:rsid w:val="00B20BFA"/>
    <w:rsid w:val="00B215C6"/>
    <w:rsid w:val="00B21CF1"/>
    <w:rsid w:val="00B22967"/>
    <w:rsid w:val="00B22A29"/>
    <w:rsid w:val="00B22C8B"/>
    <w:rsid w:val="00B23789"/>
    <w:rsid w:val="00B23EFA"/>
    <w:rsid w:val="00B24EEF"/>
    <w:rsid w:val="00B2563B"/>
    <w:rsid w:val="00B25672"/>
    <w:rsid w:val="00B25761"/>
    <w:rsid w:val="00B2581D"/>
    <w:rsid w:val="00B2633B"/>
    <w:rsid w:val="00B26A18"/>
    <w:rsid w:val="00B26A3D"/>
    <w:rsid w:val="00B26E8B"/>
    <w:rsid w:val="00B27336"/>
    <w:rsid w:val="00B274CF"/>
    <w:rsid w:val="00B27C63"/>
    <w:rsid w:val="00B27E2E"/>
    <w:rsid w:val="00B3017D"/>
    <w:rsid w:val="00B3096F"/>
    <w:rsid w:val="00B321BD"/>
    <w:rsid w:val="00B33009"/>
    <w:rsid w:val="00B33552"/>
    <w:rsid w:val="00B33922"/>
    <w:rsid w:val="00B33A1C"/>
    <w:rsid w:val="00B34099"/>
    <w:rsid w:val="00B35339"/>
    <w:rsid w:val="00B3550B"/>
    <w:rsid w:val="00B35924"/>
    <w:rsid w:val="00B35B49"/>
    <w:rsid w:val="00B3713D"/>
    <w:rsid w:val="00B40831"/>
    <w:rsid w:val="00B40BB3"/>
    <w:rsid w:val="00B423D9"/>
    <w:rsid w:val="00B423F7"/>
    <w:rsid w:val="00B42B66"/>
    <w:rsid w:val="00B42CDF"/>
    <w:rsid w:val="00B4303C"/>
    <w:rsid w:val="00B43374"/>
    <w:rsid w:val="00B43474"/>
    <w:rsid w:val="00B450FB"/>
    <w:rsid w:val="00B4607D"/>
    <w:rsid w:val="00B469D6"/>
    <w:rsid w:val="00B47373"/>
    <w:rsid w:val="00B478CF"/>
    <w:rsid w:val="00B47F33"/>
    <w:rsid w:val="00B50178"/>
    <w:rsid w:val="00B51423"/>
    <w:rsid w:val="00B51A46"/>
    <w:rsid w:val="00B520A8"/>
    <w:rsid w:val="00B5245E"/>
    <w:rsid w:val="00B5254D"/>
    <w:rsid w:val="00B52F6D"/>
    <w:rsid w:val="00B53AB4"/>
    <w:rsid w:val="00B53F52"/>
    <w:rsid w:val="00B542D3"/>
    <w:rsid w:val="00B55767"/>
    <w:rsid w:val="00B55D0B"/>
    <w:rsid w:val="00B563A5"/>
    <w:rsid w:val="00B568A1"/>
    <w:rsid w:val="00B56B8C"/>
    <w:rsid w:val="00B57C94"/>
    <w:rsid w:val="00B57FF0"/>
    <w:rsid w:val="00B60C76"/>
    <w:rsid w:val="00B616F4"/>
    <w:rsid w:val="00B62313"/>
    <w:rsid w:val="00B6334A"/>
    <w:rsid w:val="00B63733"/>
    <w:rsid w:val="00B639CF"/>
    <w:rsid w:val="00B63EAB"/>
    <w:rsid w:val="00B65622"/>
    <w:rsid w:val="00B65B34"/>
    <w:rsid w:val="00B65EDA"/>
    <w:rsid w:val="00B66E38"/>
    <w:rsid w:val="00B676C8"/>
    <w:rsid w:val="00B67B18"/>
    <w:rsid w:val="00B702DB"/>
    <w:rsid w:val="00B70472"/>
    <w:rsid w:val="00B7052E"/>
    <w:rsid w:val="00B707B3"/>
    <w:rsid w:val="00B707F2"/>
    <w:rsid w:val="00B709DD"/>
    <w:rsid w:val="00B7102D"/>
    <w:rsid w:val="00B71AD6"/>
    <w:rsid w:val="00B71B49"/>
    <w:rsid w:val="00B71EDD"/>
    <w:rsid w:val="00B73286"/>
    <w:rsid w:val="00B73E47"/>
    <w:rsid w:val="00B74230"/>
    <w:rsid w:val="00B74518"/>
    <w:rsid w:val="00B7467D"/>
    <w:rsid w:val="00B75036"/>
    <w:rsid w:val="00B7514A"/>
    <w:rsid w:val="00B754A1"/>
    <w:rsid w:val="00B7560F"/>
    <w:rsid w:val="00B759AD"/>
    <w:rsid w:val="00B76DA4"/>
    <w:rsid w:val="00B8099D"/>
    <w:rsid w:val="00B810A0"/>
    <w:rsid w:val="00B81167"/>
    <w:rsid w:val="00B81197"/>
    <w:rsid w:val="00B82917"/>
    <w:rsid w:val="00B8318D"/>
    <w:rsid w:val="00B83387"/>
    <w:rsid w:val="00B84267"/>
    <w:rsid w:val="00B85550"/>
    <w:rsid w:val="00B86046"/>
    <w:rsid w:val="00B86314"/>
    <w:rsid w:val="00B866EF"/>
    <w:rsid w:val="00B86994"/>
    <w:rsid w:val="00B869FA"/>
    <w:rsid w:val="00B86CC6"/>
    <w:rsid w:val="00B872C2"/>
    <w:rsid w:val="00B87CBF"/>
    <w:rsid w:val="00B87ED2"/>
    <w:rsid w:val="00B90363"/>
    <w:rsid w:val="00B90CD2"/>
    <w:rsid w:val="00B90D95"/>
    <w:rsid w:val="00B912E0"/>
    <w:rsid w:val="00B918BA"/>
    <w:rsid w:val="00B929D7"/>
    <w:rsid w:val="00B92C99"/>
    <w:rsid w:val="00B92F02"/>
    <w:rsid w:val="00B93A0B"/>
    <w:rsid w:val="00B93A12"/>
    <w:rsid w:val="00B9434F"/>
    <w:rsid w:val="00B944AB"/>
    <w:rsid w:val="00B94742"/>
    <w:rsid w:val="00B94BD9"/>
    <w:rsid w:val="00B94D9F"/>
    <w:rsid w:val="00B95B3F"/>
    <w:rsid w:val="00B972AA"/>
    <w:rsid w:val="00B9771A"/>
    <w:rsid w:val="00B97795"/>
    <w:rsid w:val="00B97950"/>
    <w:rsid w:val="00BA0003"/>
    <w:rsid w:val="00BA0BDC"/>
    <w:rsid w:val="00BA153D"/>
    <w:rsid w:val="00BA17C9"/>
    <w:rsid w:val="00BA17FC"/>
    <w:rsid w:val="00BA1D0B"/>
    <w:rsid w:val="00BA1E36"/>
    <w:rsid w:val="00BA2AB0"/>
    <w:rsid w:val="00BA2AE0"/>
    <w:rsid w:val="00BA2EC8"/>
    <w:rsid w:val="00BA37FC"/>
    <w:rsid w:val="00BA3D7A"/>
    <w:rsid w:val="00BA57FD"/>
    <w:rsid w:val="00BA5928"/>
    <w:rsid w:val="00BA598A"/>
    <w:rsid w:val="00BA59F5"/>
    <w:rsid w:val="00BA6671"/>
    <w:rsid w:val="00BA6B9D"/>
    <w:rsid w:val="00BA6C47"/>
    <w:rsid w:val="00BA6C90"/>
    <w:rsid w:val="00BA729D"/>
    <w:rsid w:val="00BA7506"/>
    <w:rsid w:val="00BA7BE5"/>
    <w:rsid w:val="00BB0A23"/>
    <w:rsid w:val="00BB0AB1"/>
    <w:rsid w:val="00BB3017"/>
    <w:rsid w:val="00BB4148"/>
    <w:rsid w:val="00BB43FE"/>
    <w:rsid w:val="00BB4C1E"/>
    <w:rsid w:val="00BB51CF"/>
    <w:rsid w:val="00BB5437"/>
    <w:rsid w:val="00BB69C3"/>
    <w:rsid w:val="00BB7202"/>
    <w:rsid w:val="00BB79D8"/>
    <w:rsid w:val="00BB7C60"/>
    <w:rsid w:val="00BC089B"/>
    <w:rsid w:val="00BC09EB"/>
    <w:rsid w:val="00BC0F01"/>
    <w:rsid w:val="00BC134F"/>
    <w:rsid w:val="00BC163A"/>
    <w:rsid w:val="00BC176D"/>
    <w:rsid w:val="00BC1DA4"/>
    <w:rsid w:val="00BC27E7"/>
    <w:rsid w:val="00BC2969"/>
    <w:rsid w:val="00BC4407"/>
    <w:rsid w:val="00BC4533"/>
    <w:rsid w:val="00BC46A5"/>
    <w:rsid w:val="00BC48BA"/>
    <w:rsid w:val="00BC4CD7"/>
    <w:rsid w:val="00BC5506"/>
    <w:rsid w:val="00BC5C82"/>
    <w:rsid w:val="00BC5CA0"/>
    <w:rsid w:val="00BC5D84"/>
    <w:rsid w:val="00BC624F"/>
    <w:rsid w:val="00BC6600"/>
    <w:rsid w:val="00BD0445"/>
    <w:rsid w:val="00BD066A"/>
    <w:rsid w:val="00BD0D19"/>
    <w:rsid w:val="00BD0DA3"/>
    <w:rsid w:val="00BD1647"/>
    <w:rsid w:val="00BD167D"/>
    <w:rsid w:val="00BD1D96"/>
    <w:rsid w:val="00BD20E3"/>
    <w:rsid w:val="00BD216B"/>
    <w:rsid w:val="00BD2602"/>
    <w:rsid w:val="00BD2677"/>
    <w:rsid w:val="00BD362D"/>
    <w:rsid w:val="00BD36EF"/>
    <w:rsid w:val="00BD3FB3"/>
    <w:rsid w:val="00BD447D"/>
    <w:rsid w:val="00BD595F"/>
    <w:rsid w:val="00BD62C2"/>
    <w:rsid w:val="00BD64CF"/>
    <w:rsid w:val="00BD6536"/>
    <w:rsid w:val="00BD6827"/>
    <w:rsid w:val="00BD6DAD"/>
    <w:rsid w:val="00BD7E54"/>
    <w:rsid w:val="00BE09D5"/>
    <w:rsid w:val="00BE0D48"/>
    <w:rsid w:val="00BE1E48"/>
    <w:rsid w:val="00BE1F2C"/>
    <w:rsid w:val="00BE25A6"/>
    <w:rsid w:val="00BE27DD"/>
    <w:rsid w:val="00BE2A7C"/>
    <w:rsid w:val="00BE2FAF"/>
    <w:rsid w:val="00BE332E"/>
    <w:rsid w:val="00BE43E4"/>
    <w:rsid w:val="00BE4ACB"/>
    <w:rsid w:val="00BE51C4"/>
    <w:rsid w:val="00BE5217"/>
    <w:rsid w:val="00BE5224"/>
    <w:rsid w:val="00BE5E1E"/>
    <w:rsid w:val="00BE657C"/>
    <w:rsid w:val="00BE79B6"/>
    <w:rsid w:val="00BF0679"/>
    <w:rsid w:val="00BF0757"/>
    <w:rsid w:val="00BF093A"/>
    <w:rsid w:val="00BF1196"/>
    <w:rsid w:val="00BF13FD"/>
    <w:rsid w:val="00BF14BC"/>
    <w:rsid w:val="00BF2700"/>
    <w:rsid w:val="00BF28DA"/>
    <w:rsid w:val="00BF3719"/>
    <w:rsid w:val="00BF4ACC"/>
    <w:rsid w:val="00BF513B"/>
    <w:rsid w:val="00BF5582"/>
    <w:rsid w:val="00BF572F"/>
    <w:rsid w:val="00BF5C25"/>
    <w:rsid w:val="00BF5E49"/>
    <w:rsid w:val="00BF69D7"/>
    <w:rsid w:val="00BF6A92"/>
    <w:rsid w:val="00BF6AFF"/>
    <w:rsid w:val="00BF76C4"/>
    <w:rsid w:val="00BF7906"/>
    <w:rsid w:val="00BF7AD6"/>
    <w:rsid w:val="00C00091"/>
    <w:rsid w:val="00C01550"/>
    <w:rsid w:val="00C02A32"/>
    <w:rsid w:val="00C02BA6"/>
    <w:rsid w:val="00C02D47"/>
    <w:rsid w:val="00C032E8"/>
    <w:rsid w:val="00C03480"/>
    <w:rsid w:val="00C046BE"/>
    <w:rsid w:val="00C04ACF"/>
    <w:rsid w:val="00C05557"/>
    <w:rsid w:val="00C0558D"/>
    <w:rsid w:val="00C06520"/>
    <w:rsid w:val="00C0661A"/>
    <w:rsid w:val="00C06958"/>
    <w:rsid w:val="00C06ACC"/>
    <w:rsid w:val="00C06CFE"/>
    <w:rsid w:val="00C0747A"/>
    <w:rsid w:val="00C07D62"/>
    <w:rsid w:val="00C07FD0"/>
    <w:rsid w:val="00C1012B"/>
    <w:rsid w:val="00C1015C"/>
    <w:rsid w:val="00C11434"/>
    <w:rsid w:val="00C127D2"/>
    <w:rsid w:val="00C133CF"/>
    <w:rsid w:val="00C13741"/>
    <w:rsid w:val="00C13DB7"/>
    <w:rsid w:val="00C14738"/>
    <w:rsid w:val="00C14988"/>
    <w:rsid w:val="00C14F7E"/>
    <w:rsid w:val="00C15639"/>
    <w:rsid w:val="00C16029"/>
    <w:rsid w:val="00C16AC7"/>
    <w:rsid w:val="00C17664"/>
    <w:rsid w:val="00C17AC4"/>
    <w:rsid w:val="00C17E2B"/>
    <w:rsid w:val="00C20782"/>
    <w:rsid w:val="00C2149C"/>
    <w:rsid w:val="00C218E8"/>
    <w:rsid w:val="00C21B4F"/>
    <w:rsid w:val="00C21E13"/>
    <w:rsid w:val="00C22126"/>
    <w:rsid w:val="00C22311"/>
    <w:rsid w:val="00C230A3"/>
    <w:rsid w:val="00C23A52"/>
    <w:rsid w:val="00C245AD"/>
    <w:rsid w:val="00C25187"/>
    <w:rsid w:val="00C25229"/>
    <w:rsid w:val="00C253C8"/>
    <w:rsid w:val="00C27183"/>
    <w:rsid w:val="00C2760B"/>
    <w:rsid w:val="00C2781C"/>
    <w:rsid w:val="00C279EB"/>
    <w:rsid w:val="00C27BD0"/>
    <w:rsid w:val="00C30915"/>
    <w:rsid w:val="00C30BED"/>
    <w:rsid w:val="00C31B29"/>
    <w:rsid w:val="00C31DF1"/>
    <w:rsid w:val="00C3240D"/>
    <w:rsid w:val="00C325CA"/>
    <w:rsid w:val="00C327E1"/>
    <w:rsid w:val="00C32B20"/>
    <w:rsid w:val="00C32C5D"/>
    <w:rsid w:val="00C32D69"/>
    <w:rsid w:val="00C33C34"/>
    <w:rsid w:val="00C34CED"/>
    <w:rsid w:val="00C34F9E"/>
    <w:rsid w:val="00C35CAA"/>
    <w:rsid w:val="00C3627D"/>
    <w:rsid w:val="00C36AF7"/>
    <w:rsid w:val="00C371C9"/>
    <w:rsid w:val="00C3782C"/>
    <w:rsid w:val="00C414A7"/>
    <w:rsid w:val="00C41B85"/>
    <w:rsid w:val="00C41CEC"/>
    <w:rsid w:val="00C4263B"/>
    <w:rsid w:val="00C42E29"/>
    <w:rsid w:val="00C438AA"/>
    <w:rsid w:val="00C43DF0"/>
    <w:rsid w:val="00C44A51"/>
    <w:rsid w:val="00C4519F"/>
    <w:rsid w:val="00C45A4D"/>
    <w:rsid w:val="00C45D01"/>
    <w:rsid w:val="00C45FA7"/>
    <w:rsid w:val="00C45FC6"/>
    <w:rsid w:val="00C4621B"/>
    <w:rsid w:val="00C4631E"/>
    <w:rsid w:val="00C465D5"/>
    <w:rsid w:val="00C466DB"/>
    <w:rsid w:val="00C46A03"/>
    <w:rsid w:val="00C479C1"/>
    <w:rsid w:val="00C50068"/>
    <w:rsid w:val="00C513A5"/>
    <w:rsid w:val="00C5164E"/>
    <w:rsid w:val="00C519CB"/>
    <w:rsid w:val="00C51B3F"/>
    <w:rsid w:val="00C522EF"/>
    <w:rsid w:val="00C52C50"/>
    <w:rsid w:val="00C52E6E"/>
    <w:rsid w:val="00C5477A"/>
    <w:rsid w:val="00C54DDE"/>
    <w:rsid w:val="00C5588D"/>
    <w:rsid w:val="00C5595E"/>
    <w:rsid w:val="00C5620C"/>
    <w:rsid w:val="00C60673"/>
    <w:rsid w:val="00C60A3D"/>
    <w:rsid w:val="00C61D86"/>
    <w:rsid w:val="00C62E9C"/>
    <w:rsid w:val="00C6354D"/>
    <w:rsid w:val="00C63BA0"/>
    <w:rsid w:val="00C63BC1"/>
    <w:rsid w:val="00C64004"/>
    <w:rsid w:val="00C64481"/>
    <w:rsid w:val="00C64CCC"/>
    <w:rsid w:val="00C64FE3"/>
    <w:rsid w:val="00C65E90"/>
    <w:rsid w:val="00C663C8"/>
    <w:rsid w:val="00C6674C"/>
    <w:rsid w:val="00C66C41"/>
    <w:rsid w:val="00C6797A"/>
    <w:rsid w:val="00C67BA0"/>
    <w:rsid w:val="00C70147"/>
    <w:rsid w:val="00C72367"/>
    <w:rsid w:val="00C7337D"/>
    <w:rsid w:val="00C7435B"/>
    <w:rsid w:val="00C74D0E"/>
    <w:rsid w:val="00C7519B"/>
    <w:rsid w:val="00C7665C"/>
    <w:rsid w:val="00C76F2D"/>
    <w:rsid w:val="00C7765C"/>
    <w:rsid w:val="00C77C84"/>
    <w:rsid w:val="00C77F93"/>
    <w:rsid w:val="00C80D84"/>
    <w:rsid w:val="00C81364"/>
    <w:rsid w:val="00C8164C"/>
    <w:rsid w:val="00C81677"/>
    <w:rsid w:val="00C816EC"/>
    <w:rsid w:val="00C8203D"/>
    <w:rsid w:val="00C82C3F"/>
    <w:rsid w:val="00C82E38"/>
    <w:rsid w:val="00C83052"/>
    <w:rsid w:val="00C8341D"/>
    <w:rsid w:val="00C83A49"/>
    <w:rsid w:val="00C83A61"/>
    <w:rsid w:val="00C83DC9"/>
    <w:rsid w:val="00C85152"/>
    <w:rsid w:val="00C85B86"/>
    <w:rsid w:val="00C8652B"/>
    <w:rsid w:val="00C865D1"/>
    <w:rsid w:val="00C86877"/>
    <w:rsid w:val="00C868EB"/>
    <w:rsid w:val="00C87232"/>
    <w:rsid w:val="00C87C5E"/>
    <w:rsid w:val="00C87FD8"/>
    <w:rsid w:val="00C90C76"/>
    <w:rsid w:val="00C911B8"/>
    <w:rsid w:val="00C914AB"/>
    <w:rsid w:val="00C9180E"/>
    <w:rsid w:val="00C92D75"/>
    <w:rsid w:val="00C9338C"/>
    <w:rsid w:val="00C93466"/>
    <w:rsid w:val="00C939E5"/>
    <w:rsid w:val="00C93F9C"/>
    <w:rsid w:val="00C941BF"/>
    <w:rsid w:val="00C94426"/>
    <w:rsid w:val="00C94DDE"/>
    <w:rsid w:val="00C95259"/>
    <w:rsid w:val="00C954A9"/>
    <w:rsid w:val="00C95680"/>
    <w:rsid w:val="00C95CB6"/>
    <w:rsid w:val="00C95FA2"/>
    <w:rsid w:val="00C9623A"/>
    <w:rsid w:val="00C96974"/>
    <w:rsid w:val="00C96ACB"/>
    <w:rsid w:val="00C96E2B"/>
    <w:rsid w:val="00C975EF"/>
    <w:rsid w:val="00C97773"/>
    <w:rsid w:val="00CA087D"/>
    <w:rsid w:val="00CA227E"/>
    <w:rsid w:val="00CA3013"/>
    <w:rsid w:val="00CA357A"/>
    <w:rsid w:val="00CA3870"/>
    <w:rsid w:val="00CA3E1E"/>
    <w:rsid w:val="00CA40BC"/>
    <w:rsid w:val="00CA4245"/>
    <w:rsid w:val="00CA4768"/>
    <w:rsid w:val="00CA4D11"/>
    <w:rsid w:val="00CA4D54"/>
    <w:rsid w:val="00CA4D74"/>
    <w:rsid w:val="00CA6576"/>
    <w:rsid w:val="00CA6747"/>
    <w:rsid w:val="00CA6A84"/>
    <w:rsid w:val="00CA70ED"/>
    <w:rsid w:val="00CA745E"/>
    <w:rsid w:val="00CA7CE0"/>
    <w:rsid w:val="00CB05B3"/>
    <w:rsid w:val="00CB1CC4"/>
    <w:rsid w:val="00CB1F9F"/>
    <w:rsid w:val="00CB24DF"/>
    <w:rsid w:val="00CB25DD"/>
    <w:rsid w:val="00CB2869"/>
    <w:rsid w:val="00CB2FF1"/>
    <w:rsid w:val="00CB363A"/>
    <w:rsid w:val="00CB3A58"/>
    <w:rsid w:val="00CB62E5"/>
    <w:rsid w:val="00CB6C22"/>
    <w:rsid w:val="00CB6F5A"/>
    <w:rsid w:val="00CB70E4"/>
    <w:rsid w:val="00CB7D61"/>
    <w:rsid w:val="00CB7D7A"/>
    <w:rsid w:val="00CC126D"/>
    <w:rsid w:val="00CC1556"/>
    <w:rsid w:val="00CC178A"/>
    <w:rsid w:val="00CC1A6E"/>
    <w:rsid w:val="00CC28C9"/>
    <w:rsid w:val="00CC2C1F"/>
    <w:rsid w:val="00CC2D81"/>
    <w:rsid w:val="00CC2EB2"/>
    <w:rsid w:val="00CC34E5"/>
    <w:rsid w:val="00CC59A4"/>
    <w:rsid w:val="00CC5D51"/>
    <w:rsid w:val="00CC5F44"/>
    <w:rsid w:val="00CC625A"/>
    <w:rsid w:val="00CC64BD"/>
    <w:rsid w:val="00CC65F4"/>
    <w:rsid w:val="00CC6B3F"/>
    <w:rsid w:val="00CC71A1"/>
    <w:rsid w:val="00CC7321"/>
    <w:rsid w:val="00CC7973"/>
    <w:rsid w:val="00CD1603"/>
    <w:rsid w:val="00CD19FB"/>
    <w:rsid w:val="00CD211E"/>
    <w:rsid w:val="00CD34F9"/>
    <w:rsid w:val="00CD3A2C"/>
    <w:rsid w:val="00CD3ECF"/>
    <w:rsid w:val="00CD54F0"/>
    <w:rsid w:val="00CD5521"/>
    <w:rsid w:val="00CD5D13"/>
    <w:rsid w:val="00CD729D"/>
    <w:rsid w:val="00CD7D91"/>
    <w:rsid w:val="00CD7F93"/>
    <w:rsid w:val="00CE0768"/>
    <w:rsid w:val="00CE0CF8"/>
    <w:rsid w:val="00CE0EA0"/>
    <w:rsid w:val="00CE22DA"/>
    <w:rsid w:val="00CE246C"/>
    <w:rsid w:val="00CE311C"/>
    <w:rsid w:val="00CE314E"/>
    <w:rsid w:val="00CE439C"/>
    <w:rsid w:val="00CE4643"/>
    <w:rsid w:val="00CE4DB6"/>
    <w:rsid w:val="00CE4E55"/>
    <w:rsid w:val="00CE4E85"/>
    <w:rsid w:val="00CE50AF"/>
    <w:rsid w:val="00CE59F7"/>
    <w:rsid w:val="00CE649E"/>
    <w:rsid w:val="00CE76A2"/>
    <w:rsid w:val="00CE7AE9"/>
    <w:rsid w:val="00CF033A"/>
    <w:rsid w:val="00CF1677"/>
    <w:rsid w:val="00CF228E"/>
    <w:rsid w:val="00CF24C4"/>
    <w:rsid w:val="00CF2F13"/>
    <w:rsid w:val="00CF37E7"/>
    <w:rsid w:val="00CF38A9"/>
    <w:rsid w:val="00CF395C"/>
    <w:rsid w:val="00CF3C60"/>
    <w:rsid w:val="00CF462C"/>
    <w:rsid w:val="00CF5042"/>
    <w:rsid w:val="00CF5559"/>
    <w:rsid w:val="00CF5E3F"/>
    <w:rsid w:val="00CF6734"/>
    <w:rsid w:val="00CF6E82"/>
    <w:rsid w:val="00CF70DA"/>
    <w:rsid w:val="00CF779E"/>
    <w:rsid w:val="00CF7817"/>
    <w:rsid w:val="00D00F6B"/>
    <w:rsid w:val="00D01238"/>
    <w:rsid w:val="00D013AE"/>
    <w:rsid w:val="00D01837"/>
    <w:rsid w:val="00D01CC5"/>
    <w:rsid w:val="00D022C4"/>
    <w:rsid w:val="00D02DBE"/>
    <w:rsid w:val="00D033E4"/>
    <w:rsid w:val="00D034BD"/>
    <w:rsid w:val="00D03B60"/>
    <w:rsid w:val="00D03F51"/>
    <w:rsid w:val="00D03FE5"/>
    <w:rsid w:val="00D04154"/>
    <w:rsid w:val="00D0471E"/>
    <w:rsid w:val="00D04912"/>
    <w:rsid w:val="00D04DF3"/>
    <w:rsid w:val="00D052F8"/>
    <w:rsid w:val="00D05878"/>
    <w:rsid w:val="00D05E8D"/>
    <w:rsid w:val="00D060C5"/>
    <w:rsid w:val="00D06AEB"/>
    <w:rsid w:val="00D07026"/>
    <w:rsid w:val="00D073C8"/>
    <w:rsid w:val="00D10522"/>
    <w:rsid w:val="00D10713"/>
    <w:rsid w:val="00D1082B"/>
    <w:rsid w:val="00D10832"/>
    <w:rsid w:val="00D11AD8"/>
    <w:rsid w:val="00D11E27"/>
    <w:rsid w:val="00D12948"/>
    <w:rsid w:val="00D1430F"/>
    <w:rsid w:val="00D145BC"/>
    <w:rsid w:val="00D147B2"/>
    <w:rsid w:val="00D14C36"/>
    <w:rsid w:val="00D1503C"/>
    <w:rsid w:val="00D15509"/>
    <w:rsid w:val="00D1585C"/>
    <w:rsid w:val="00D15A27"/>
    <w:rsid w:val="00D15A7C"/>
    <w:rsid w:val="00D16748"/>
    <w:rsid w:val="00D202DA"/>
    <w:rsid w:val="00D20ABD"/>
    <w:rsid w:val="00D20CD0"/>
    <w:rsid w:val="00D20D55"/>
    <w:rsid w:val="00D20F1F"/>
    <w:rsid w:val="00D21943"/>
    <w:rsid w:val="00D22210"/>
    <w:rsid w:val="00D227C2"/>
    <w:rsid w:val="00D23039"/>
    <w:rsid w:val="00D24468"/>
    <w:rsid w:val="00D25384"/>
    <w:rsid w:val="00D2544B"/>
    <w:rsid w:val="00D2560E"/>
    <w:rsid w:val="00D265B3"/>
    <w:rsid w:val="00D26E37"/>
    <w:rsid w:val="00D27786"/>
    <w:rsid w:val="00D30A5E"/>
    <w:rsid w:val="00D31242"/>
    <w:rsid w:val="00D318A3"/>
    <w:rsid w:val="00D31FA7"/>
    <w:rsid w:val="00D32585"/>
    <w:rsid w:val="00D334EF"/>
    <w:rsid w:val="00D3412E"/>
    <w:rsid w:val="00D348DB"/>
    <w:rsid w:val="00D34FAF"/>
    <w:rsid w:val="00D3652A"/>
    <w:rsid w:val="00D36975"/>
    <w:rsid w:val="00D40269"/>
    <w:rsid w:val="00D403AD"/>
    <w:rsid w:val="00D407DD"/>
    <w:rsid w:val="00D40CEA"/>
    <w:rsid w:val="00D412B3"/>
    <w:rsid w:val="00D4179D"/>
    <w:rsid w:val="00D41AD7"/>
    <w:rsid w:val="00D4224B"/>
    <w:rsid w:val="00D42CAF"/>
    <w:rsid w:val="00D42EA7"/>
    <w:rsid w:val="00D4362B"/>
    <w:rsid w:val="00D440A3"/>
    <w:rsid w:val="00D44A43"/>
    <w:rsid w:val="00D44BBB"/>
    <w:rsid w:val="00D451D2"/>
    <w:rsid w:val="00D45631"/>
    <w:rsid w:val="00D4650F"/>
    <w:rsid w:val="00D465F4"/>
    <w:rsid w:val="00D46626"/>
    <w:rsid w:val="00D467B3"/>
    <w:rsid w:val="00D500C1"/>
    <w:rsid w:val="00D505A5"/>
    <w:rsid w:val="00D518D9"/>
    <w:rsid w:val="00D519C2"/>
    <w:rsid w:val="00D51BFE"/>
    <w:rsid w:val="00D52647"/>
    <w:rsid w:val="00D52777"/>
    <w:rsid w:val="00D52A29"/>
    <w:rsid w:val="00D532E8"/>
    <w:rsid w:val="00D5368E"/>
    <w:rsid w:val="00D53691"/>
    <w:rsid w:val="00D53B7F"/>
    <w:rsid w:val="00D53B88"/>
    <w:rsid w:val="00D54B9A"/>
    <w:rsid w:val="00D54CA0"/>
    <w:rsid w:val="00D5520D"/>
    <w:rsid w:val="00D55292"/>
    <w:rsid w:val="00D55AEE"/>
    <w:rsid w:val="00D5650A"/>
    <w:rsid w:val="00D56974"/>
    <w:rsid w:val="00D56EF9"/>
    <w:rsid w:val="00D5741D"/>
    <w:rsid w:val="00D60199"/>
    <w:rsid w:val="00D61329"/>
    <w:rsid w:val="00D61534"/>
    <w:rsid w:val="00D62138"/>
    <w:rsid w:val="00D62278"/>
    <w:rsid w:val="00D62547"/>
    <w:rsid w:val="00D63870"/>
    <w:rsid w:val="00D64E52"/>
    <w:rsid w:val="00D65166"/>
    <w:rsid w:val="00D6570F"/>
    <w:rsid w:val="00D65F10"/>
    <w:rsid w:val="00D70656"/>
    <w:rsid w:val="00D70848"/>
    <w:rsid w:val="00D70C48"/>
    <w:rsid w:val="00D71069"/>
    <w:rsid w:val="00D713FD"/>
    <w:rsid w:val="00D7143A"/>
    <w:rsid w:val="00D72448"/>
    <w:rsid w:val="00D73113"/>
    <w:rsid w:val="00D73E17"/>
    <w:rsid w:val="00D74735"/>
    <w:rsid w:val="00D74A0C"/>
    <w:rsid w:val="00D74E28"/>
    <w:rsid w:val="00D7695A"/>
    <w:rsid w:val="00D76995"/>
    <w:rsid w:val="00D77875"/>
    <w:rsid w:val="00D779E0"/>
    <w:rsid w:val="00D8142C"/>
    <w:rsid w:val="00D81829"/>
    <w:rsid w:val="00D81B43"/>
    <w:rsid w:val="00D81C09"/>
    <w:rsid w:val="00D82D5D"/>
    <w:rsid w:val="00D82DE1"/>
    <w:rsid w:val="00D83102"/>
    <w:rsid w:val="00D83446"/>
    <w:rsid w:val="00D83A27"/>
    <w:rsid w:val="00D8479B"/>
    <w:rsid w:val="00D84DBE"/>
    <w:rsid w:val="00D84DC5"/>
    <w:rsid w:val="00D86DFA"/>
    <w:rsid w:val="00D87055"/>
    <w:rsid w:val="00D87CA6"/>
    <w:rsid w:val="00D90634"/>
    <w:rsid w:val="00D90BA1"/>
    <w:rsid w:val="00D90C74"/>
    <w:rsid w:val="00D90E44"/>
    <w:rsid w:val="00D91151"/>
    <w:rsid w:val="00D911D4"/>
    <w:rsid w:val="00D91E2B"/>
    <w:rsid w:val="00D92BC9"/>
    <w:rsid w:val="00D92F82"/>
    <w:rsid w:val="00D93713"/>
    <w:rsid w:val="00D938AA"/>
    <w:rsid w:val="00D95DA7"/>
    <w:rsid w:val="00D95F94"/>
    <w:rsid w:val="00D95FC0"/>
    <w:rsid w:val="00D96296"/>
    <w:rsid w:val="00D9640F"/>
    <w:rsid w:val="00D96907"/>
    <w:rsid w:val="00D97E1E"/>
    <w:rsid w:val="00D97EA2"/>
    <w:rsid w:val="00D97F20"/>
    <w:rsid w:val="00D97F69"/>
    <w:rsid w:val="00DA0036"/>
    <w:rsid w:val="00DA0335"/>
    <w:rsid w:val="00DA06D2"/>
    <w:rsid w:val="00DA07A6"/>
    <w:rsid w:val="00DA0ED8"/>
    <w:rsid w:val="00DA1589"/>
    <w:rsid w:val="00DA1BC9"/>
    <w:rsid w:val="00DA1F2B"/>
    <w:rsid w:val="00DA23F6"/>
    <w:rsid w:val="00DA2B06"/>
    <w:rsid w:val="00DA3075"/>
    <w:rsid w:val="00DA3800"/>
    <w:rsid w:val="00DA3D3A"/>
    <w:rsid w:val="00DA4256"/>
    <w:rsid w:val="00DA44CE"/>
    <w:rsid w:val="00DA4998"/>
    <w:rsid w:val="00DA5C11"/>
    <w:rsid w:val="00DA76A1"/>
    <w:rsid w:val="00DA7914"/>
    <w:rsid w:val="00DA7BD5"/>
    <w:rsid w:val="00DB0C77"/>
    <w:rsid w:val="00DB1A08"/>
    <w:rsid w:val="00DB1D18"/>
    <w:rsid w:val="00DB2946"/>
    <w:rsid w:val="00DB342A"/>
    <w:rsid w:val="00DB453C"/>
    <w:rsid w:val="00DB4541"/>
    <w:rsid w:val="00DB4F60"/>
    <w:rsid w:val="00DB5548"/>
    <w:rsid w:val="00DB5B8B"/>
    <w:rsid w:val="00DB6AC0"/>
    <w:rsid w:val="00DB75B9"/>
    <w:rsid w:val="00DC071C"/>
    <w:rsid w:val="00DC0BF4"/>
    <w:rsid w:val="00DC1384"/>
    <w:rsid w:val="00DC20C2"/>
    <w:rsid w:val="00DC219A"/>
    <w:rsid w:val="00DC287C"/>
    <w:rsid w:val="00DC31E7"/>
    <w:rsid w:val="00DC3D06"/>
    <w:rsid w:val="00DC3FF0"/>
    <w:rsid w:val="00DC5055"/>
    <w:rsid w:val="00DC5511"/>
    <w:rsid w:val="00DC5751"/>
    <w:rsid w:val="00DC73B6"/>
    <w:rsid w:val="00DC7D9D"/>
    <w:rsid w:val="00DD0462"/>
    <w:rsid w:val="00DD0A3A"/>
    <w:rsid w:val="00DD0ABB"/>
    <w:rsid w:val="00DD0E75"/>
    <w:rsid w:val="00DD1DD9"/>
    <w:rsid w:val="00DD20B2"/>
    <w:rsid w:val="00DD2823"/>
    <w:rsid w:val="00DD2A1C"/>
    <w:rsid w:val="00DD2B65"/>
    <w:rsid w:val="00DD2D57"/>
    <w:rsid w:val="00DD2F9A"/>
    <w:rsid w:val="00DD4351"/>
    <w:rsid w:val="00DD4437"/>
    <w:rsid w:val="00DD47D3"/>
    <w:rsid w:val="00DD5046"/>
    <w:rsid w:val="00DD51FE"/>
    <w:rsid w:val="00DD5271"/>
    <w:rsid w:val="00DD56F2"/>
    <w:rsid w:val="00DD57A0"/>
    <w:rsid w:val="00DD60D7"/>
    <w:rsid w:val="00DD6ABE"/>
    <w:rsid w:val="00DD6D09"/>
    <w:rsid w:val="00DD6F06"/>
    <w:rsid w:val="00DD7005"/>
    <w:rsid w:val="00DD78F7"/>
    <w:rsid w:val="00DD79AD"/>
    <w:rsid w:val="00DD7B25"/>
    <w:rsid w:val="00DE0097"/>
    <w:rsid w:val="00DE05E2"/>
    <w:rsid w:val="00DE1373"/>
    <w:rsid w:val="00DE24ED"/>
    <w:rsid w:val="00DE2727"/>
    <w:rsid w:val="00DE3155"/>
    <w:rsid w:val="00DE32B7"/>
    <w:rsid w:val="00DE36C3"/>
    <w:rsid w:val="00DE419B"/>
    <w:rsid w:val="00DE47F1"/>
    <w:rsid w:val="00DE48D6"/>
    <w:rsid w:val="00DE5A83"/>
    <w:rsid w:val="00DE621C"/>
    <w:rsid w:val="00DE6A2B"/>
    <w:rsid w:val="00DE7806"/>
    <w:rsid w:val="00DE7BD2"/>
    <w:rsid w:val="00DE7FC7"/>
    <w:rsid w:val="00DF0994"/>
    <w:rsid w:val="00DF09A5"/>
    <w:rsid w:val="00DF0DFC"/>
    <w:rsid w:val="00DF17B8"/>
    <w:rsid w:val="00DF2032"/>
    <w:rsid w:val="00DF208A"/>
    <w:rsid w:val="00DF2702"/>
    <w:rsid w:val="00DF3B4A"/>
    <w:rsid w:val="00DF3BBD"/>
    <w:rsid w:val="00DF5610"/>
    <w:rsid w:val="00DF5A42"/>
    <w:rsid w:val="00DF5D06"/>
    <w:rsid w:val="00DF5F0A"/>
    <w:rsid w:val="00DF6531"/>
    <w:rsid w:val="00DF6AE2"/>
    <w:rsid w:val="00DF6C6A"/>
    <w:rsid w:val="00DF70C6"/>
    <w:rsid w:val="00E00A09"/>
    <w:rsid w:val="00E01164"/>
    <w:rsid w:val="00E018AC"/>
    <w:rsid w:val="00E02AFB"/>
    <w:rsid w:val="00E02E55"/>
    <w:rsid w:val="00E03A24"/>
    <w:rsid w:val="00E03B07"/>
    <w:rsid w:val="00E05181"/>
    <w:rsid w:val="00E054B4"/>
    <w:rsid w:val="00E0649E"/>
    <w:rsid w:val="00E06806"/>
    <w:rsid w:val="00E07762"/>
    <w:rsid w:val="00E07D20"/>
    <w:rsid w:val="00E07FC2"/>
    <w:rsid w:val="00E101A2"/>
    <w:rsid w:val="00E10258"/>
    <w:rsid w:val="00E10BA1"/>
    <w:rsid w:val="00E10CA5"/>
    <w:rsid w:val="00E11205"/>
    <w:rsid w:val="00E1224B"/>
    <w:rsid w:val="00E12974"/>
    <w:rsid w:val="00E12CFF"/>
    <w:rsid w:val="00E131B9"/>
    <w:rsid w:val="00E13263"/>
    <w:rsid w:val="00E13607"/>
    <w:rsid w:val="00E13761"/>
    <w:rsid w:val="00E139BF"/>
    <w:rsid w:val="00E1441D"/>
    <w:rsid w:val="00E148DB"/>
    <w:rsid w:val="00E14C6A"/>
    <w:rsid w:val="00E15DF3"/>
    <w:rsid w:val="00E160DF"/>
    <w:rsid w:val="00E16911"/>
    <w:rsid w:val="00E17062"/>
    <w:rsid w:val="00E17395"/>
    <w:rsid w:val="00E17AB7"/>
    <w:rsid w:val="00E202BD"/>
    <w:rsid w:val="00E20A56"/>
    <w:rsid w:val="00E20FB3"/>
    <w:rsid w:val="00E211A8"/>
    <w:rsid w:val="00E2179B"/>
    <w:rsid w:val="00E217BA"/>
    <w:rsid w:val="00E21B20"/>
    <w:rsid w:val="00E2339E"/>
    <w:rsid w:val="00E24AF9"/>
    <w:rsid w:val="00E24B66"/>
    <w:rsid w:val="00E254C3"/>
    <w:rsid w:val="00E264D7"/>
    <w:rsid w:val="00E27299"/>
    <w:rsid w:val="00E27544"/>
    <w:rsid w:val="00E30337"/>
    <w:rsid w:val="00E3078C"/>
    <w:rsid w:val="00E30873"/>
    <w:rsid w:val="00E30ABE"/>
    <w:rsid w:val="00E30DF7"/>
    <w:rsid w:val="00E310D4"/>
    <w:rsid w:val="00E313BB"/>
    <w:rsid w:val="00E325C0"/>
    <w:rsid w:val="00E336AB"/>
    <w:rsid w:val="00E336F5"/>
    <w:rsid w:val="00E33D29"/>
    <w:rsid w:val="00E349D8"/>
    <w:rsid w:val="00E34F8D"/>
    <w:rsid w:val="00E36190"/>
    <w:rsid w:val="00E36F78"/>
    <w:rsid w:val="00E3723B"/>
    <w:rsid w:val="00E37467"/>
    <w:rsid w:val="00E37532"/>
    <w:rsid w:val="00E40931"/>
    <w:rsid w:val="00E41C58"/>
    <w:rsid w:val="00E41FB8"/>
    <w:rsid w:val="00E425F5"/>
    <w:rsid w:val="00E42664"/>
    <w:rsid w:val="00E4468A"/>
    <w:rsid w:val="00E4579B"/>
    <w:rsid w:val="00E45CF1"/>
    <w:rsid w:val="00E47DB8"/>
    <w:rsid w:val="00E50236"/>
    <w:rsid w:val="00E5055F"/>
    <w:rsid w:val="00E515EA"/>
    <w:rsid w:val="00E5204D"/>
    <w:rsid w:val="00E52355"/>
    <w:rsid w:val="00E52C30"/>
    <w:rsid w:val="00E52DC6"/>
    <w:rsid w:val="00E52F57"/>
    <w:rsid w:val="00E530C4"/>
    <w:rsid w:val="00E53CBC"/>
    <w:rsid w:val="00E53E74"/>
    <w:rsid w:val="00E53FF3"/>
    <w:rsid w:val="00E54283"/>
    <w:rsid w:val="00E55056"/>
    <w:rsid w:val="00E551AF"/>
    <w:rsid w:val="00E558FE"/>
    <w:rsid w:val="00E566E4"/>
    <w:rsid w:val="00E5686B"/>
    <w:rsid w:val="00E569D1"/>
    <w:rsid w:val="00E57C9D"/>
    <w:rsid w:val="00E604C9"/>
    <w:rsid w:val="00E62D08"/>
    <w:rsid w:val="00E63BD3"/>
    <w:rsid w:val="00E63DB3"/>
    <w:rsid w:val="00E656E4"/>
    <w:rsid w:val="00E6590D"/>
    <w:rsid w:val="00E662CF"/>
    <w:rsid w:val="00E7070F"/>
    <w:rsid w:val="00E70E9F"/>
    <w:rsid w:val="00E72029"/>
    <w:rsid w:val="00E733FD"/>
    <w:rsid w:val="00E73AEC"/>
    <w:rsid w:val="00E73F0C"/>
    <w:rsid w:val="00E742CC"/>
    <w:rsid w:val="00E74E56"/>
    <w:rsid w:val="00E76534"/>
    <w:rsid w:val="00E76CDD"/>
    <w:rsid w:val="00E772A5"/>
    <w:rsid w:val="00E77407"/>
    <w:rsid w:val="00E77437"/>
    <w:rsid w:val="00E77DAD"/>
    <w:rsid w:val="00E8137A"/>
    <w:rsid w:val="00E814A8"/>
    <w:rsid w:val="00E81D30"/>
    <w:rsid w:val="00E8202C"/>
    <w:rsid w:val="00E82238"/>
    <w:rsid w:val="00E83605"/>
    <w:rsid w:val="00E83D38"/>
    <w:rsid w:val="00E83D85"/>
    <w:rsid w:val="00E84A56"/>
    <w:rsid w:val="00E84E75"/>
    <w:rsid w:val="00E8679B"/>
    <w:rsid w:val="00E872E7"/>
    <w:rsid w:val="00E8753A"/>
    <w:rsid w:val="00E87FB5"/>
    <w:rsid w:val="00E9037E"/>
    <w:rsid w:val="00E90A6C"/>
    <w:rsid w:val="00E91391"/>
    <w:rsid w:val="00E916AF"/>
    <w:rsid w:val="00E91955"/>
    <w:rsid w:val="00E92134"/>
    <w:rsid w:val="00E921E0"/>
    <w:rsid w:val="00E925D0"/>
    <w:rsid w:val="00E93318"/>
    <w:rsid w:val="00E94153"/>
    <w:rsid w:val="00E942C2"/>
    <w:rsid w:val="00E94857"/>
    <w:rsid w:val="00E94C63"/>
    <w:rsid w:val="00E95004"/>
    <w:rsid w:val="00E95B78"/>
    <w:rsid w:val="00E960E8"/>
    <w:rsid w:val="00E96227"/>
    <w:rsid w:val="00E96DA1"/>
    <w:rsid w:val="00E97028"/>
    <w:rsid w:val="00E976D4"/>
    <w:rsid w:val="00EA0689"/>
    <w:rsid w:val="00EA1A18"/>
    <w:rsid w:val="00EA1A33"/>
    <w:rsid w:val="00EA2318"/>
    <w:rsid w:val="00EA2E8F"/>
    <w:rsid w:val="00EA374B"/>
    <w:rsid w:val="00EA3CEB"/>
    <w:rsid w:val="00EA3FCC"/>
    <w:rsid w:val="00EA438B"/>
    <w:rsid w:val="00EA473C"/>
    <w:rsid w:val="00EA4D41"/>
    <w:rsid w:val="00EA5391"/>
    <w:rsid w:val="00EA550E"/>
    <w:rsid w:val="00EA5E00"/>
    <w:rsid w:val="00EA678F"/>
    <w:rsid w:val="00EB0791"/>
    <w:rsid w:val="00EB12F0"/>
    <w:rsid w:val="00EB13F5"/>
    <w:rsid w:val="00EB14FA"/>
    <w:rsid w:val="00EB279B"/>
    <w:rsid w:val="00EB31EB"/>
    <w:rsid w:val="00EB35B8"/>
    <w:rsid w:val="00EB3C12"/>
    <w:rsid w:val="00EB4C4B"/>
    <w:rsid w:val="00EB4FA8"/>
    <w:rsid w:val="00EB54FE"/>
    <w:rsid w:val="00EB5838"/>
    <w:rsid w:val="00EB6108"/>
    <w:rsid w:val="00EB61E6"/>
    <w:rsid w:val="00EB6663"/>
    <w:rsid w:val="00EB6FFF"/>
    <w:rsid w:val="00EB7026"/>
    <w:rsid w:val="00EB79D9"/>
    <w:rsid w:val="00EC052E"/>
    <w:rsid w:val="00EC054C"/>
    <w:rsid w:val="00EC0CF1"/>
    <w:rsid w:val="00EC0DB0"/>
    <w:rsid w:val="00EC1202"/>
    <w:rsid w:val="00EC1538"/>
    <w:rsid w:val="00EC20B0"/>
    <w:rsid w:val="00EC2113"/>
    <w:rsid w:val="00EC25A2"/>
    <w:rsid w:val="00EC2ECC"/>
    <w:rsid w:val="00EC2F34"/>
    <w:rsid w:val="00EC32F7"/>
    <w:rsid w:val="00EC42DF"/>
    <w:rsid w:val="00EC53BD"/>
    <w:rsid w:val="00EC5822"/>
    <w:rsid w:val="00EC5A13"/>
    <w:rsid w:val="00EC6CF9"/>
    <w:rsid w:val="00EC6DF3"/>
    <w:rsid w:val="00ED09C8"/>
    <w:rsid w:val="00ED0B5E"/>
    <w:rsid w:val="00ED24F1"/>
    <w:rsid w:val="00ED2780"/>
    <w:rsid w:val="00ED3886"/>
    <w:rsid w:val="00ED3DDE"/>
    <w:rsid w:val="00ED4F2B"/>
    <w:rsid w:val="00ED5BE3"/>
    <w:rsid w:val="00ED60A2"/>
    <w:rsid w:val="00ED62BC"/>
    <w:rsid w:val="00ED67ED"/>
    <w:rsid w:val="00ED6C23"/>
    <w:rsid w:val="00ED6F22"/>
    <w:rsid w:val="00ED6FD6"/>
    <w:rsid w:val="00ED7367"/>
    <w:rsid w:val="00EE0793"/>
    <w:rsid w:val="00EE0B6F"/>
    <w:rsid w:val="00EE0FBC"/>
    <w:rsid w:val="00EE1F86"/>
    <w:rsid w:val="00EE27AA"/>
    <w:rsid w:val="00EE2955"/>
    <w:rsid w:val="00EE3149"/>
    <w:rsid w:val="00EE35CC"/>
    <w:rsid w:val="00EE4606"/>
    <w:rsid w:val="00EE4AAF"/>
    <w:rsid w:val="00EE4AE4"/>
    <w:rsid w:val="00EE627C"/>
    <w:rsid w:val="00EE64F2"/>
    <w:rsid w:val="00EE6E2B"/>
    <w:rsid w:val="00EE6E5C"/>
    <w:rsid w:val="00EE7801"/>
    <w:rsid w:val="00EE7B2B"/>
    <w:rsid w:val="00EF1A11"/>
    <w:rsid w:val="00EF1B4B"/>
    <w:rsid w:val="00EF1E7C"/>
    <w:rsid w:val="00EF24C1"/>
    <w:rsid w:val="00EF3F8C"/>
    <w:rsid w:val="00EF42EB"/>
    <w:rsid w:val="00EF54EB"/>
    <w:rsid w:val="00EF5B56"/>
    <w:rsid w:val="00EF70BE"/>
    <w:rsid w:val="00EF7495"/>
    <w:rsid w:val="00EF7852"/>
    <w:rsid w:val="00F011E3"/>
    <w:rsid w:val="00F01207"/>
    <w:rsid w:val="00F01AE3"/>
    <w:rsid w:val="00F02AF2"/>
    <w:rsid w:val="00F037FF"/>
    <w:rsid w:val="00F038E2"/>
    <w:rsid w:val="00F047D6"/>
    <w:rsid w:val="00F04D8E"/>
    <w:rsid w:val="00F04FEC"/>
    <w:rsid w:val="00F051AB"/>
    <w:rsid w:val="00F058A4"/>
    <w:rsid w:val="00F05AC0"/>
    <w:rsid w:val="00F05B57"/>
    <w:rsid w:val="00F06DF3"/>
    <w:rsid w:val="00F072FC"/>
    <w:rsid w:val="00F07359"/>
    <w:rsid w:val="00F07476"/>
    <w:rsid w:val="00F07B4F"/>
    <w:rsid w:val="00F101C5"/>
    <w:rsid w:val="00F10A6F"/>
    <w:rsid w:val="00F116D5"/>
    <w:rsid w:val="00F13871"/>
    <w:rsid w:val="00F140EA"/>
    <w:rsid w:val="00F14151"/>
    <w:rsid w:val="00F14180"/>
    <w:rsid w:val="00F14ED5"/>
    <w:rsid w:val="00F14F1A"/>
    <w:rsid w:val="00F15530"/>
    <w:rsid w:val="00F15B60"/>
    <w:rsid w:val="00F15D96"/>
    <w:rsid w:val="00F17A37"/>
    <w:rsid w:val="00F20386"/>
    <w:rsid w:val="00F20711"/>
    <w:rsid w:val="00F210E6"/>
    <w:rsid w:val="00F2148D"/>
    <w:rsid w:val="00F2296F"/>
    <w:rsid w:val="00F22DA6"/>
    <w:rsid w:val="00F2333E"/>
    <w:rsid w:val="00F23B3A"/>
    <w:rsid w:val="00F24173"/>
    <w:rsid w:val="00F2417B"/>
    <w:rsid w:val="00F250BD"/>
    <w:rsid w:val="00F25750"/>
    <w:rsid w:val="00F25ED3"/>
    <w:rsid w:val="00F26690"/>
    <w:rsid w:val="00F26AEE"/>
    <w:rsid w:val="00F273FA"/>
    <w:rsid w:val="00F27B0B"/>
    <w:rsid w:val="00F27B37"/>
    <w:rsid w:val="00F30351"/>
    <w:rsid w:val="00F3136D"/>
    <w:rsid w:val="00F31E29"/>
    <w:rsid w:val="00F320A0"/>
    <w:rsid w:val="00F32329"/>
    <w:rsid w:val="00F3321D"/>
    <w:rsid w:val="00F333FE"/>
    <w:rsid w:val="00F3355E"/>
    <w:rsid w:val="00F33893"/>
    <w:rsid w:val="00F36462"/>
    <w:rsid w:val="00F368D2"/>
    <w:rsid w:val="00F36B24"/>
    <w:rsid w:val="00F37DD9"/>
    <w:rsid w:val="00F37F0C"/>
    <w:rsid w:val="00F40418"/>
    <w:rsid w:val="00F4051F"/>
    <w:rsid w:val="00F41300"/>
    <w:rsid w:val="00F416A3"/>
    <w:rsid w:val="00F4184F"/>
    <w:rsid w:val="00F41A32"/>
    <w:rsid w:val="00F41A69"/>
    <w:rsid w:val="00F41C13"/>
    <w:rsid w:val="00F420CA"/>
    <w:rsid w:val="00F4260D"/>
    <w:rsid w:val="00F42E4A"/>
    <w:rsid w:val="00F43753"/>
    <w:rsid w:val="00F437E8"/>
    <w:rsid w:val="00F43968"/>
    <w:rsid w:val="00F44665"/>
    <w:rsid w:val="00F446B3"/>
    <w:rsid w:val="00F448AF"/>
    <w:rsid w:val="00F4567D"/>
    <w:rsid w:val="00F45684"/>
    <w:rsid w:val="00F456C1"/>
    <w:rsid w:val="00F4765B"/>
    <w:rsid w:val="00F47EA3"/>
    <w:rsid w:val="00F502F4"/>
    <w:rsid w:val="00F5148D"/>
    <w:rsid w:val="00F51B61"/>
    <w:rsid w:val="00F52123"/>
    <w:rsid w:val="00F5356C"/>
    <w:rsid w:val="00F53652"/>
    <w:rsid w:val="00F53991"/>
    <w:rsid w:val="00F53D30"/>
    <w:rsid w:val="00F53EA1"/>
    <w:rsid w:val="00F5636E"/>
    <w:rsid w:val="00F56B14"/>
    <w:rsid w:val="00F5782F"/>
    <w:rsid w:val="00F57DD6"/>
    <w:rsid w:val="00F60690"/>
    <w:rsid w:val="00F60759"/>
    <w:rsid w:val="00F607FB"/>
    <w:rsid w:val="00F60DA9"/>
    <w:rsid w:val="00F611C5"/>
    <w:rsid w:val="00F61928"/>
    <w:rsid w:val="00F61F2E"/>
    <w:rsid w:val="00F624BB"/>
    <w:rsid w:val="00F625D6"/>
    <w:rsid w:val="00F62D9B"/>
    <w:rsid w:val="00F63970"/>
    <w:rsid w:val="00F64AA2"/>
    <w:rsid w:val="00F64E69"/>
    <w:rsid w:val="00F65AAF"/>
    <w:rsid w:val="00F660F2"/>
    <w:rsid w:val="00F665A8"/>
    <w:rsid w:val="00F669F6"/>
    <w:rsid w:val="00F66E6E"/>
    <w:rsid w:val="00F6708C"/>
    <w:rsid w:val="00F671F2"/>
    <w:rsid w:val="00F7008B"/>
    <w:rsid w:val="00F70124"/>
    <w:rsid w:val="00F70151"/>
    <w:rsid w:val="00F70CD8"/>
    <w:rsid w:val="00F71331"/>
    <w:rsid w:val="00F71ADD"/>
    <w:rsid w:val="00F72699"/>
    <w:rsid w:val="00F73945"/>
    <w:rsid w:val="00F73CE7"/>
    <w:rsid w:val="00F75977"/>
    <w:rsid w:val="00F764F7"/>
    <w:rsid w:val="00F76C2B"/>
    <w:rsid w:val="00F77198"/>
    <w:rsid w:val="00F774FD"/>
    <w:rsid w:val="00F77B7D"/>
    <w:rsid w:val="00F77EB6"/>
    <w:rsid w:val="00F805D0"/>
    <w:rsid w:val="00F808B9"/>
    <w:rsid w:val="00F80B22"/>
    <w:rsid w:val="00F80B69"/>
    <w:rsid w:val="00F80BE2"/>
    <w:rsid w:val="00F80D05"/>
    <w:rsid w:val="00F81BAE"/>
    <w:rsid w:val="00F81FC2"/>
    <w:rsid w:val="00F82A46"/>
    <w:rsid w:val="00F82ABB"/>
    <w:rsid w:val="00F830C6"/>
    <w:rsid w:val="00F837B9"/>
    <w:rsid w:val="00F83D1D"/>
    <w:rsid w:val="00F84165"/>
    <w:rsid w:val="00F8425F"/>
    <w:rsid w:val="00F84354"/>
    <w:rsid w:val="00F84CC6"/>
    <w:rsid w:val="00F85D2F"/>
    <w:rsid w:val="00F860B7"/>
    <w:rsid w:val="00F86B25"/>
    <w:rsid w:val="00F87DA2"/>
    <w:rsid w:val="00F9013A"/>
    <w:rsid w:val="00F90511"/>
    <w:rsid w:val="00F917D1"/>
    <w:rsid w:val="00F925FC"/>
    <w:rsid w:val="00F92898"/>
    <w:rsid w:val="00F9394B"/>
    <w:rsid w:val="00F93A57"/>
    <w:rsid w:val="00F93BF1"/>
    <w:rsid w:val="00F9412B"/>
    <w:rsid w:val="00F943D6"/>
    <w:rsid w:val="00F94BDE"/>
    <w:rsid w:val="00F94EC8"/>
    <w:rsid w:val="00F95506"/>
    <w:rsid w:val="00F95837"/>
    <w:rsid w:val="00F95EB3"/>
    <w:rsid w:val="00F960C7"/>
    <w:rsid w:val="00F97034"/>
    <w:rsid w:val="00F97154"/>
    <w:rsid w:val="00F976F8"/>
    <w:rsid w:val="00F97F1D"/>
    <w:rsid w:val="00FA03A1"/>
    <w:rsid w:val="00FA0676"/>
    <w:rsid w:val="00FA0DD6"/>
    <w:rsid w:val="00FA1EA8"/>
    <w:rsid w:val="00FA275B"/>
    <w:rsid w:val="00FA32B8"/>
    <w:rsid w:val="00FA42E0"/>
    <w:rsid w:val="00FA44EC"/>
    <w:rsid w:val="00FA73CD"/>
    <w:rsid w:val="00FA75CF"/>
    <w:rsid w:val="00FA76FF"/>
    <w:rsid w:val="00FB02E3"/>
    <w:rsid w:val="00FB0F7D"/>
    <w:rsid w:val="00FB141C"/>
    <w:rsid w:val="00FB24A7"/>
    <w:rsid w:val="00FB26E8"/>
    <w:rsid w:val="00FB2AC8"/>
    <w:rsid w:val="00FB30FC"/>
    <w:rsid w:val="00FB3176"/>
    <w:rsid w:val="00FB3D8B"/>
    <w:rsid w:val="00FB40B9"/>
    <w:rsid w:val="00FB5B8D"/>
    <w:rsid w:val="00FB5FB0"/>
    <w:rsid w:val="00FB6928"/>
    <w:rsid w:val="00FB6BAF"/>
    <w:rsid w:val="00FB7252"/>
    <w:rsid w:val="00FB772A"/>
    <w:rsid w:val="00FC077A"/>
    <w:rsid w:val="00FC0E0F"/>
    <w:rsid w:val="00FC2265"/>
    <w:rsid w:val="00FC2723"/>
    <w:rsid w:val="00FC29D9"/>
    <w:rsid w:val="00FC34A5"/>
    <w:rsid w:val="00FC3CCB"/>
    <w:rsid w:val="00FC3F4F"/>
    <w:rsid w:val="00FC4057"/>
    <w:rsid w:val="00FC4342"/>
    <w:rsid w:val="00FC4940"/>
    <w:rsid w:val="00FC4D92"/>
    <w:rsid w:val="00FC513D"/>
    <w:rsid w:val="00FC55A8"/>
    <w:rsid w:val="00FC623D"/>
    <w:rsid w:val="00FC6A31"/>
    <w:rsid w:val="00FC6D15"/>
    <w:rsid w:val="00FC6F53"/>
    <w:rsid w:val="00FC72A8"/>
    <w:rsid w:val="00FC74DA"/>
    <w:rsid w:val="00FC79CB"/>
    <w:rsid w:val="00FD0278"/>
    <w:rsid w:val="00FD0505"/>
    <w:rsid w:val="00FD0556"/>
    <w:rsid w:val="00FD0827"/>
    <w:rsid w:val="00FD0B7B"/>
    <w:rsid w:val="00FD160F"/>
    <w:rsid w:val="00FD1ACC"/>
    <w:rsid w:val="00FD1FBB"/>
    <w:rsid w:val="00FD36C3"/>
    <w:rsid w:val="00FD3896"/>
    <w:rsid w:val="00FD4B13"/>
    <w:rsid w:val="00FD4BF3"/>
    <w:rsid w:val="00FD5442"/>
    <w:rsid w:val="00FD5682"/>
    <w:rsid w:val="00FD60E9"/>
    <w:rsid w:val="00FD61AD"/>
    <w:rsid w:val="00FD6BF2"/>
    <w:rsid w:val="00FD6D7B"/>
    <w:rsid w:val="00FD7729"/>
    <w:rsid w:val="00FD7A74"/>
    <w:rsid w:val="00FE04E0"/>
    <w:rsid w:val="00FE0E58"/>
    <w:rsid w:val="00FE10F7"/>
    <w:rsid w:val="00FE217E"/>
    <w:rsid w:val="00FE21D9"/>
    <w:rsid w:val="00FE22BF"/>
    <w:rsid w:val="00FE2924"/>
    <w:rsid w:val="00FE29D3"/>
    <w:rsid w:val="00FE367E"/>
    <w:rsid w:val="00FE36EA"/>
    <w:rsid w:val="00FE3DFC"/>
    <w:rsid w:val="00FE3ECA"/>
    <w:rsid w:val="00FE4011"/>
    <w:rsid w:val="00FE4AEF"/>
    <w:rsid w:val="00FE4F32"/>
    <w:rsid w:val="00FE5220"/>
    <w:rsid w:val="00FE5288"/>
    <w:rsid w:val="00FE54F7"/>
    <w:rsid w:val="00FE57C6"/>
    <w:rsid w:val="00FF0702"/>
    <w:rsid w:val="00FF0D1E"/>
    <w:rsid w:val="00FF1D3F"/>
    <w:rsid w:val="00FF2702"/>
    <w:rsid w:val="00FF2928"/>
    <w:rsid w:val="00FF308D"/>
    <w:rsid w:val="00FF3E90"/>
    <w:rsid w:val="00FF47AE"/>
    <w:rsid w:val="00FF5794"/>
    <w:rsid w:val="00FF5D1D"/>
    <w:rsid w:val="00FF62BE"/>
    <w:rsid w:val="00FF6A09"/>
    <w:rsid w:val="00FF6CE6"/>
    <w:rsid w:val="00FF6F80"/>
    <w:rsid w:val="00FF7A22"/>
    <w:rsid w:val="00FF7A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BE78B836-DFB6-4012-AF9E-2FA438646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22C4"/>
    <w:rPr>
      <w:rFonts w:ascii="Tahoma" w:hAnsi="Tahoma"/>
      <w:sz w:val="24"/>
      <w:szCs w:val="24"/>
      <w:lang w:val="es-CR"/>
    </w:rPr>
  </w:style>
  <w:style w:type="paragraph" w:styleId="Ttulo1">
    <w:name w:val="heading 1"/>
    <w:basedOn w:val="Normal"/>
    <w:next w:val="Normal"/>
    <w:qFormat/>
    <w:rsid w:val="00E97028"/>
    <w:pPr>
      <w:keepNext/>
      <w:outlineLvl w:val="0"/>
    </w:pPr>
    <w:rPr>
      <w:b/>
    </w:rPr>
  </w:style>
  <w:style w:type="paragraph" w:styleId="Ttulo2">
    <w:name w:val="heading 2"/>
    <w:basedOn w:val="Normal"/>
    <w:next w:val="Normal"/>
    <w:qFormat/>
    <w:rsid w:val="00E97028"/>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E97028"/>
    <w:pPr>
      <w:keepNext/>
      <w:spacing w:before="240" w:after="60"/>
      <w:outlineLvl w:val="2"/>
    </w:pPr>
    <w:rPr>
      <w:rFonts w:ascii="Arial" w:hAnsi="Arial" w:cs="Arial"/>
      <w:b/>
      <w:bCs/>
      <w:sz w:val="26"/>
      <w:szCs w:val="26"/>
    </w:rPr>
  </w:style>
  <w:style w:type="paragraph" w:styleId="Ttulo4">
    <w:name w:val="heading 4"/>
    <w:basedOn w:val="Normal"/>
    <w:next w:val="Normal"/>
    <w:qFormat/>
    <w:rsid w:val="00E97028"/>
    <w:pPr>
      <w:keepNext/>
      <w:spacing w:before="240" w:after="60"/>
      <w:outlineLvl w:val="3"/>
    </w:pPr>
    <w:rPr>
      <w:rFonts w:ascii="Times New Roman" w:hAnsi="Times New Roman"/>
      <w:b/>
      <w:bCs/>
      <w:sz w:val="28"/>
      <w:szCs w:val="28"/>
    </w:rPr>
  </w:style>
  <w:style w:type="paragraph" w:styleId="Ttulo5">
    <w:name w:val="heading 5"/>
    <w:basedOn w:val="Normal"/>
    <w:next w:val="Normal"/>
    <w:link w:val="Ttulo5Car"/>
    <w:qFormat/>
    <w:rsid w:val="00DE1373"/>
    <w:pPr>
      <w:spacing w:before="240" w:after="60"/>
      <w:outlineLvl w:val="4"/>
    </w:pPr>
    <w:rPr>
      <w:rFonts w:ascii="Calibri" w:eastAsia="Times New Roman" w:hAnsi="Calibri"/>
      <w:b/>
      <w:bCs/>
      <w:i/>
      <w:iCs/>
      <w:sz w:val="26"/>
      <w:szCs w:val="26"/>
    </w:rPr>
  </w:style>
  <w:style w:type="paragraph" w:styleId="Ttulo6">
    <w:name w:val="heading 6"/>
    <w:basedOn w:val="Normal"/>
    <w:next w:val="Normal"/>
    <w:link w:val="Ttulo6Car"/>
    <w:qFormat/>
    <w:rsid w:val="00DE1373"/>
    <w:pPr>
      <w:spacing w:before="240" w:after="60"/>
      <w:outlineLvl w:val="5"/>
    </w:pPr>
    <w:rPr>
      <w:rFonts w:ascii="Calibri" w:eastAsia="Times New Roman" w:hAnsi="Calibri"/>
      <w:b/>
      <w:bCs/>
      <w:sz w:val="22"/>
      <w:szCs w:val="22"/>
    </w:rPr>
  </w:style>
  <w:style w:type="paragraph" w:styleId="Ttulo7">
    <w:name w:val="heading 7"/>
    <w:basedOn w:val="Normal"/>
    <w:next w:val="Normal"/>
    <w:link w:val="Ttulo7Car"/>
    <w:qFormat/>
    <w:rsid w:val="00DE1373"/>
    <w:pPr>
      <w:spacing w:before="240" w:after="60"/>
      <w:outlineLvl w:val="6"/>
    </w:pPr>
    <w:rPr>
      <w:rFonts w:ascii="Calibri" w:eastAsia="Times New Roman" w:hAnsi="Calibri"/>
    </w:rPr>
  </w:style>
  <w:style w:type="paragraph" w:styleId="Ttulo8">
    <w:name w:val="heading 8"/>
    <w:basedOn w:val="Normal"/>
    <w:next w:val="Normal"/>
    <w:link w:val="Ttulo8Car"/>
    <w:qFormat/>
    <w:rsid w:val="00DE1373"/>
    <w:pPr>
      <w:spacing w:before="240" w:after="60"/>
      <w:outlineLvl w:val="7"/>
    </w:pPr>
    <w:rPr>
      <w:rFonts w:ascii="Calibri" w:eastAsia="Times New Roman" w:hAnsi="Calibri"/>
      <w:i/>
      <w:iCs/>
    </w:rPr>
  </w:style>
  <w:style w:type="paragraph" w:styleId="Ttulo9">
    <w:name w:val="heading 9"/>
    <w:basedOn w:val="Normal"/>
    <w:next w:val="Normal"/>
    <w:link w:val="Ttulo9Car"/>
    <w:qFormat/>
    <w:rsid w:val="00DE1373"/>
    <w:pPr>
      <w:spacing w:before="240" w:after="60"/>
      <w:outlineLvl w:val="8"/>
    </w:pPr>
    <w:rPr>
      <w:rFonts w:ascii="Cambria" w:eastAsia="Times New Roman"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w:basedOn w:val="Normal"/>
    <w:link w:val="EncabezadoCar"/>
    <w:rsid w:val="00E97028"/>
    <w:pPr>
      <w:tabs>
        <w:tab w:val="center" w:pos="4252"/>
        <w:tab w:val="right" w:pos="8504"/>
      </w:tabs>
    </w:pPr>
  </w:style>
  <w:style w:type="paragraph" w:styleId="Piedepgina">
    <w:name w:val="footer"/>
    <w:basedOn w:val="Normal"/>
    <w:rsid w:val="00E97028"/>
    <w:pPr>
      <w:tabs>
        <w:tab w:val="center" w:pos="4252"/>
        <w:tab w:val="right" w:pos="8504"/>
      </w:tabs>
    </w:pPr>
  </w:style>
  <w:style w:type="character" w:styleId="Hipervnculo">
    <w:name w:val="Hyperlink"/>
    <w:basedOn w:val="Fuentedeprrafopredeter"/>
    <w:uiPriority w:val="99"/>
    <w:rsid w:val="00E97028"/>
    <w:rPr>
      <w:color w:val="0000FF"/>
      <w:u w:val="single"/>
    </w:rPr>
  </w:style>
  <w:style w:type="paragraph" w:styleId="Sangradetextonormal">
    <w:name w:val="Body Text Indent"/>
    <w:basedOn w:val="Normal"/>
    <w:link w:val="SangradetextonormalCar"/>
    <w:rsid w:val="00E97028"/>
    <w:pPr>
      <w:ind w:firstLine="708"/>
      <w:jc w:val="both"/>
    </w:pPr>
  </w:style>
  <w:style w:type="paragraph" w:styleId="Textoindependiente">
    <w:name w:val="Body Text"/>
    <w:basedOn w:val="Normal"/>
    <w:link w:val="TextoindependienteCar"/>
    <w:uiPriority w:val="99"/>
    <w:rsid w:val="00E97028"/>
    <w:pPr>
      <w:spacing w:after="120"/>
    </w:pPr>
  </w:style>
  <w:style w:type="paragraph" w:styleId="Textoindependiente2">
    <w:name w:val="Body Text 2"/>
    <w:basedOn w:val="Normal"/>
    <w:link w:val="Textoindependiente2Car"/>
    <w:rsid w:val="00E97028"/>
    <w:pPr>
      <w:spacing w:after="120" w:line="480" w:lineRule="auto"/>
    </w:pPr>
  </w:style>
  <w:style w:type="character" w:styleId="nfasis">
    <w:name w:val="Emphasis"/>
    <w:basedOn w:val="Fuentedeprrafopredeter"/>
    <w:qFormat/>
    <w:rsid w:val="00E97028"/>
    <w:rPr>
      <w:i/>
      <w:iCs/>
    </w:rPr>
  </w:style>
  <w:style w:type="paragraph" w:styleId="NormalWeb">
    <w:name w:val="Normal (Web)"/>
    <w:basedOn w:val="Normal"/>
    <w:rsid w:val="00E97028"/>
    <w:pPr>
      <w:spacing w:before="100" w:beforeAutospacing="1" w:after="100" w:afterAutospacing="1"/>
    </w:pPr>
    <w:rPr>
      <w:rFonts w:ascii="Times New Roman" w:eastAsia="Times New Roman" w:hAnsi="Times New Roman"/>
      <w:lang w:val="es-ES"/>
    </w:rPr>
  </w:style>
  <w:style w:type="character" w:styleId="Nmerodepgina">
    <w:name w:val="page number"/>
    <w:basedOn w:val="Fuentedeprrafopredeter"/>
    <w:rsid w:val="00E97028"/>
  </w:style>
  <w:style w:type="paragraph" w:customStyle="1" w:styleId="WW-NormalWeb">
    <w:name w:val="WW-Normal (Web)"/>
    <w:basedOn w:val="Normal"/>
    <w:rsid w:val="00E97028"/>
    <w:pPr>
      <w:suppressAutoHyphens/>
      <w:spacing w:before="280" w:after="280"/>
    </w:pPr>
    <w:rPr>
      <w:rFonts w:ascii="Arial Unicode MS" w:eastAsia="Arial Unicode MS" w:hAnsi="Arial Unicode MS" w:cs="Arial Unicode MS"/>
      <w:lang w:val="es-ES" w:eastAsia="ar-SA"/>
    </w:rPr>
  </w:style>
  <w:style w:type="paragraph" w:styleId="Textoindependiente3">
    <w:name w:val="Body Text 3"/>
    <w:basedOn w:val="Normal"/>
    <w:rsid w:val="00E97028"/>
    <w:pPr>
      <w:tabs>
        <w:tab w:val="left" w:pos="8789"/>
      </w:tabs>
      <w:ind w:right="51"/>
      <w:jc w:val="both"/>
    </w:pPr>
    <w:rPr>
      <w:rFonts w:ascii="Bookman Old Style" w:hAnsi="Bookman Old Style"/>
      <w:color w:val="000080"/>
    </w:rPr>
  </w:style>
  <w:style w:type="character" w:styleId="Textoennegrita">
    <w:name w:val="Strong"/>
    <w:basedOn w:val="Fuentedeprrafopredeter"/>
    <w:qFormat/>
    <w:rsid w:val="00E97028"/>
    <w:rPr>
      <w:b/>
      <w:bCs/>
    </w:rPr>
  </w:style>
  <w:style w:type="paragraph" w:styleId="Puesto">
    <w:name w:val="Title"/>
    <w:basedOn w:val="Normal"/>
    <w:qFormat/>
    <w:rsid w:val="00E97028"/>
    <w:pPr>
      <w:jc w:val="center"/>
    </w:pPr>
    <w:rPr>
      <w:rFonts w:ascii="Bookman Old Style" w:eastAsia="Times New Roman" w:hAnsi="Bookman Old Style"/>
      <w:b/>
      <w:szCs w:val="20"/>
      <w:lang w:val="es-ES"/>
    </w:rPr>
  </w:style>
  <w:style w:type="table" w:styleId="Tablaconcuadrcula">
    <w:name w:val="Table Grid"/>
    <w:basedOn w:val="Tablanormal"/>
    <w:rsid w:val="00E9702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2">
    <w:name w:val="Table Web 2"/>
    <w:basedOn w:val="Tablanormal"/>
    <w:rsid w:val="00E9702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rrafodelista">
    <w:name w:val="List Paragraph"/>
    <w:basedOn w:val="Normal"/>
    <w:uiPriority w:val="34"/>
    <w:qFormat/>
    <w:rsid w:val="00DD2F9A"/>
    <w:pPr>
      <w:ind w:left="708"/>
    </w:pPr>
  </w:style>
  <w:style w:type="paragraph" w:customStyle="1" w:styleId="1">
    <w:name w:val="1"/>
    <w:basedOn w:val="Normal"/>
    <w:rsid w:val="008E31F7"/>
    <w:pPr>
      <w:spacing w:after="160" w:line="240" w:lineRule="exact"/>
    </w:pPr>
    <w:rPr>
      <w:rFonts w:ascii="Arial" w:eastAsia="MS Mincho" w:hAnsi="Arial"/>
      <w:sz w:val="22"/>
      <w:szCs w:val="22"/>
      <w:lang w:val="en-US" w:eastAsia="en-US"/>
    </w:rPr>
  </w:style>
  <w:style w:type="paragraph" w:customStyle="1" w:styleId="Noparagraphstyle">
    <w:name w:val="[No paragraph style]"/>
    <w:rsid w:val="001464A8"/>
    <w:pPr>
      <w:widowControl w:val="0"/>
      <w:autoSpaceDE w:val="0"/>
      <w:autoSpaceDN w:val="0"/>
      <w:adjustRightInd w:val="0"/>
      <w:spacing w:line="288" w:lineRule="auto"/>
    </w:pPr>
    <w:rPr>
      <w:rFonts w:eastAsia="Times New Roman"/>
      <w:color w:val="000000"/>
      <w:sz w:val="24"/>
      <w:szCs w:val="24"/>
    </w:rPr>
  </w:style>
  <w:style w:type="character" w:customStyle="1" w:styleId="Ttulo5Car">
    <w:name w:val="Título 5 Car"/>
    <w:basedOn w:val="Fuentedeprrafopredeter"/>
    <w:link w:val="Ttulo5"/>
    <w:rsid w:val="00DE1373"/>
    <w:rPr>
      <w:rFonts w:ascii="Calibri" w:eastAsia="Times New Roman" w:hAnsi="Calibri"/>
      <w:b/>
      <w:bCs/>
      <w:i/>
      <w:iCs/>
      <w:sz w:val="26"/>
      <w:szCs w:val="26"/>
      <w:lang w:val="es-CR"/>
    </w:rPr>
  </w:style>
  <w:style w:type="character" w:customStyle="1" w:styleId="Ttulo6Car">
    <w:name w:val="Título 6 Car"/>
    <w:basedOn w:val="Fuentedeprrafopredeter"/>
    <w:link w:val="Ttulo6"/>
    <w:rsid w:val="00DE1373"/>
    <w:rPr>
      <w:rFonts w:ascii="Calibri" w:eastAsia="Times New Roman" w:hAnsi="Calibri"/>
      <w:b/>
      <w:bCs/>
      <w:sz w:val="22"/>
      <w:szCs w:val="22"/>
      <w:lang w:val="es-CR"/>
    </w:rPr>
  </w:style>
  <w:style w:type="character" w:customStyle="1" w:styleId="Ttulo7Car">
    <w:name w:val="Título 7 Car"/>
    <w:basedOn w:val="Fuentedeprrafopredeter"/>
    <w:link w:val="Ttulo7"/>
    <w:rsid w:val="00DE1373"/>
    <w:rPr>
      <w:rFonts w:ascii="Calibri" w:eastAsia="Times New Roman" w:hAnsi="Calibri"/>
      <w:sz w:val="24"/>
      <w:szCs w:val="24"/>
      <w:lang w:val="es-CR"/>
    </w:rPr>
  </w:style>
  <w:style w:type="character" w:customStyle="1" w:styleId="Ttulo8Car">
    <w:name w:val="Título 8 Car"/>
    <w:basedOn w:val="Fuentedeprrafopredeter"/>
    <w:link w:val="Ttulo8"/>
    <w:rsid w:val="00DE1373"/>
    <w:rPr>
      <w:rFonts w:ascii="Calibri" w:eastAsia="Times New Roman" w:hAnsi="Calibri"/>
      <w:i/>
      <w:iCs/>
      <w:sz w:val="24"/>
      <w:szCs w:val="24"/>
      <w:lang w:val="es-CR"/>
    </w:rPr>
  </w:style>
  <w:style w:type="character" w:customStyle="1" w:styleId="Ttulo9Car">
    <w:name w:val="Título 9 Car"/>
    <w:basedOn w:val="Fuentedeprrafopredeter"/>
    <w:link w:val="Ttulo9"/>
    <w:rsid w:val="00DE1373"/>
    <w:rPr>
      <w:rFonts w:ascii="Cambria" w:eastAsia="Times New Roman" w:hAnsi="Cambria"/>
      <w:sz w:val="22"/>
      <w:szCs w:val="22"/>
      <w:lang w:val="es-CR"/>
    </w:rPr>
  </w:style>
  <w:style w:type="paragraph" w:styleId="Lista">
    <w:name w:val="List"/>
    <w:basedOn w:val="Normal"/>
    <w:rsid w:val="00DE1373"/>
    <w:pPr>
      <w:ind w:left="283" w:hanging="283"/>
      <w:contextualSpacing/>
    </w:pPr>
  </w:style>
  <w:style w:type="paragraph" w:styleId="Lista2">
    <w:name w:val="List 2"/>
    <w:basedOn w:val="Normal"/>
    <w:rsid w:val="00DE1373"/>
    <w:pPr>
      <w:ind w:left="566" w:hanging="283"/>
      <w:contextualSpacing/>
    </w:pPr>
  </w:style>
  <w:style w:type="paragraph" w:styleId="Listaconvietas2">
    <w:name w:val="List Bullet 2"/>
    <w:basedOn w:val="Normal"/>
    <w:rsid w:val="00DE1373"/>
    <w:pPr>
      <w:numPr>
        <w:numId w:val="33"/>
      </w:numPr>
      <w:contextualSpacing/>
    </w:pPr>
  </w:style>
  <w:style w:type="paragraph" w:styleId="Listaconvietas3">
    <w:name w:val="List Bullet 3"/>
    <w:basedOn w:val="Normal"/>
    <w:rsid w:val="00DE1373"/>
    <w:pPr>
      <w:numPr>
        <w:numId w:val="34"/>
      </w:numPr>
      <w:contextualSpacing/>
    </w:pPr>
  </w:style>
  <w:style w:type="paragraph" w:styleId="Continuarlista">
    <w:name w:val="List Continue"/>
    <w:basedOn w:val="Normal"/>
    <w:rsid w:val="00DE1373"/>
    <w:pPr>
      <w:spacing w:after="120"/>
      <w:ind w:left="283"/>
      <w:contextualSpacing/>
    </w:pPr>
  </w:style>
  <w:style w:type="paragraph" w:styleId="Textoindependienteprimerasangra2">
    <w:name w:val="Body Text First Indent 2"/>
    <w:basedOn w:val="Sangradetextonormal"/>
    <w:link w:val="Textoindependienteprimerasangra2Car"/>
    <w:rsid w:val="00DE1373"/>
    <w:pPr>
      <w:spacing w:after="120"/>
      <w:ind w:left="283" w:firstLine="210"/>
      <w:jc w:val="left"/>
    </w:pPr>
  </w:style>
  <w:style w:type="character" w:customStyle="1" w:styleId="SangradetextonormalCar">
    <w:name w:val="Sangría de texto normal Car"/>
    <w:basedOn w:val="Fuentedeprrafopredeter"/>
    <w:link w:val="Sangradetextonormal"/>
    <w:rsid w:val="00DE1373"/>
    <w:rPr>
      <w:rFonts w:ascii="Tahoma" w:hAnsi="Tahoma"/>
      <w:sz w:val="24"/>
      <w:szCs w:val="24"/>
      <w:lang w:val="es-CR"/>
    </w:rPr>
  </w:style>
  <w:style w:type="character" w:customStyle="1" w:styleId="Textoindependienteprimerasangra2Car">
    <w:name w:val="Texto independiente primera sangría 2 Car"/>
    <w:basedOn w:val="SangradetextonormalCar"/>
    <w:link w:val="Textoindependienteprimerasangra2"/>
    <w:rsid w:val="00DE1373"/>
    <w:rPr>
      <w:rFonts w:ascii="Tahoma" w:hAnsi="Tahoma"/>
      <w:sz w:val="24"/>
      <w:szCs w:val="24"/>
      <w:lang w:val="es-CR"/>
    </w:rPr>
  </w:style>
  <w:style w:type="paragraph" w:styleId="Subttulo">
    <w:name w:val="Subtitle"/>
    <w:basedOn w:val="Normal"/>
    <w:link w:val="SubttuloCar"/>
    <w:qFormat/>
    <w:rsid w:val="00D532E8"/>
    <w:pPr>
      <w:spacing w:after="60"/>
      <w:jc w:val="center"/>
      <w:outlineLvl w:val="1"/>
    </w:pPr>
    <w:rPr>
      <w:rFonts w:ascii="Arial" w:eastAsia="Times New Roman" w:hAnsi="Arial" w:cs="Arial"/>
      <w:lang w:val="es-ES"/>
    </w:rPr>
  </w:style>
  <w:style w:type="character" w:customStyle="1" w:styleId="SubttuloCar">
    <w:name w:val="Subtítulo Car"/>
    <w:basedOn w:val="Fuentedeprrafopredeter"/>
    <w:link w:val="Subttulo"/>
    <w:rsid w:val="00D532E8"/>
    <w:rPr>
      <w:rFonts w:ascii="Arial" w:eastAsia="Times New Roman" w:hAnsi="Arial" w:cs="Arial"/>
      <w:sz w:val="24"/>
      <w:szCs w:val="24"/>
    </w:rPr>
  </w:style>
  <w:style w:type="paragraph" w:styleId="Textodeglobo">
    <w:name w:val="Balloon Text"/>
    <w:basedOn w:val="Normal"/>
    <w:link w:val="TextodegloboCar"/>
    <w:rsid w:val="00007337"/>
    <w:rPr>
      <w:rFonts w:cs="Tahoma"/>
      <w:sz w:val="16"/>
      <w:szCs w:val="16"/>
    </w:rPr>
  </w:style>
  <w:style w:type="character" w:customStyle="1" w:styleId="TextodegloboCar">
    <w:name w:val="Texto de globo Car"/>
    <w:basedOn w:val="Fuentedeprrafopredeter"/>
    <w:link w:val="Textodeglobo"/>
    <w:rsid w:val="00007337"/>
    <w:rPr>
      <w:rFonts w:ascii="Tahoma" w:hAnsi="Tahoma" w:cs="Tahoma"/>
      <w:sz w:val="16"/>
      <w:szCs w:val="16"/>
      <w:lang w:val="es-CR"/>
    </w:rPr>
  </w:style>
  <w:style w:type="paragraph" w:styleId="Sangra2detindependiente">
    <w:name w:val="Body Text Indent 2"/>
    <w:basedOn w:val="Normal"/>
    <w:link w:val="Sangra2detindependienteCar"/>
    <w:rsid w:val="00EE64F2"/>
    <w:pPr>
      <w:spacing w:after="120" w:line="480" w:lineRule="auto"/>
      <w:ind w:left="283"/>
    </w:pPr>
  </w:style>
  <w:style w:type="character" w:customStyle="1" w:styleId="Sangra2detindependienteCar">
    <w:name w:val="Sangría 2 de t. independiente Car"/>
    <w:basedOn w:val="Fuentedeprrafopredeter"/>
    <w:link w:val="Sangra2detindependiente"/>
    <w:rsid w:val="00EE64F2"/>
    <w:rPr>
      <w:rFonts w:ascii="Tahoma" w:hAnsi="Tahoma"/>
      <w:sz w:val="24"/>
      <w:szCs w:val="24"/>
      <w:lang w:val="es-CR"/>
    </w:rPr>
  </w:style>
  <w:style w:type="paragraph" w:customStyle="1" w:styleId="TxBrp2">
    <w:name w:val="TxBr_p2"/>
    <w:basedOn w:val="Normal"/>
    <w:rsid w:val="002E5E20"/>
    <w:pPr>
      <w:widowControl w:val="0"/>
      <w:tabs>
        <w:tab w:val="left" w:pos="2607"/>
        <w:tab w:val="left" w:pos="2976"/>
      </w:tabs>
      <w:autoSpaceDE w:val="0"/>
      <w:autoSpaceDN w:val="0"/>
      <w:adjustRightInd w:val="0"/>
      <w:spacing w:line="850" w:lineRule="atLeast"/>
      <w:ind w:left="2976" w:hanging="368"/>
      <w:jc w:val="both"/>
    </w:pPr>
    <w:rPr>
      <w:rFonts w:ascii="Times New Roman" w:eastAsia="Times New Roman" w:hAnsi="Times New Roman"/>
      <w:sz w:val="20"/>
      <w:lang w:val="en-US"/>
    </w:rPr>
  </w:style>
  <w:style w:type="character" w:styleId="Refdecomentario">
    <w:name w:val="annotation reference"/>
    <w:basedOn w:val="Fuentedeprrafopredeter"/>
    <w:rsid w:val="00603223"/>
    <w:rPr>
      <w:sz w:val="16"/>
      <w:szCs w:val="16"/>
    </w:rPr>
  </w:style>
  <w:style w:type="paragraph" w:styleId="Textocomentario">
    <w:name w:val="annotation text"/>
    <w:basedOn w:val="Normal"/>
    <w:link w:val="TextocomentarioCar"/>
    <w:rsid w:val="00603223"/>
    <w:rPr>
      <w:sz w:val="20"/>
      <w:szCs w:val="20"/>
    </w:rPr>
  </w:style>
  <w:style w:type="character" w:customStyle="1" w:styleId="TextocomentarioCar">
    <w:name w:val="Texto comentario Car"/>
    <w:basedOn w:val="Fuentedeprrafopredeter"/>
    <w:link w:val="Textocomentario"/>
    <w:rsid w:val="00603223"/>
    <w:rPr>
      <w:rFonts w:ascii="Tahoma" w:hAnsi="Tahoma"/>
      <w:lang w:val="es-CR"/>
    </w:rPr>
  </w:style>
  <w:style w:type="paragraph" w:styleId="Asuntodelcomentario">
    <w:name w:val="annotation subject"/>
    <w:basedOn w:val="Textocomentario"/>
    <w:next w:val="Textocomentario"/>
    <w:link w:val="AsuntodelcomentarioCar"/>
    <w:rsid w:val="00603223"/>
    <w:rPr>
      <w:b/>
      <w:bCs/>
    </w:rPr>
  </w:style>
  <w:style w:type="character" w:customStyle="1" w:styleId="AsuntodelcomentarioCar">
    <w:name w:val="Asunto del comentario Car"/>
    <w:basedOn w:val="TextocomentarioCar"/>
    <w:link w:val="Asuntodelcomentario"/>
    <w:rsid w:val="00603223"/>
    <w:rPr>
      <w:rFonts w:ascii="Tahoma" w:hAnsi="Tahoma"/>
      <w:b/>
      <w:bCs/>
      <w:lang w:val="es-CR"/>
    </w:rPr>
  </w:style>
  <w:style w:type="paragraph" w:styleId="Revisin">
    <w:name w:val="Revision"/>
    <w:hidden/>
    <w:uiPriority w:val="99"/>
    <w:semiHidden/>
    <w:rsid w:val="001878D8"/>
    <w:rPr>
      <w:rFonts w:ascii="Tahoma" w:hAnsi="Tahoma"/>
      <w:sz w:val="24"/>
      <w:szCs w:val="24"/>
      <w:lang w:val="es-CR"/>
    </w:rPr>
  </w:style>
  <w:style w:type="character" w:customStyle="1" w:styleId="Textoindependiente2Car">
    <w:name w:val="Texto independiente 2 Car"/>
    <w:basedOn w:val="Fuentedeprrafopredeter"/>
    <w:link w:val="Textoindependiente2"/>
    <w:rsid w:val="00865FAE"/>
    <w:rPr>
      <w:rFonts w:ascii="Tahoma" w:hAnsi="Tahoma"/>
      <w:sz w:val="24"/>
      <w:szCs w:val="24"/>
      <w:lang w:val="es-CR"/>
    </w:rPr>
  </w:style>
  <w:style w:type="paragraph" w:customStyle="1" w:styleId="Default">
    <w:name w:val="Default"/>
    <w:rsid w:val="006F4FF7"/>
    <w:pPr>
      <w:autoSpaceDE w:val="0"/>
      <w:autoSpaceDN w:val="0"/>
      <w:adjustRightInd w:val="0"/>
    </w:pPr>
    <w:rPr>
      <w:rFonts w:eastAsia="SimSun"/>
      <w:color w:val="000000"/>
      <w:sz w:val="24"/>
      <w:szCs w:val="24"/>
    </w:rPr>
  </w:style>
  <w:style w:type="character" w:customStyle="1" w:styleId="TextoindependienteCar">
    <w:name w:val="Texto independiente Car"/>
    <w:basedOn w:val="Fuentedeprrafopredeter"/>
    <w:link w:val="Textoindependiente"/>
    <w:uiPriority w:val="99"/>
    <w:locked/>
    <w:rsid w:val="00D54B9A"/>
    <w:rPr>
      <w:rFonts w:ascii="Tahoma" w:hAnsi="Tahoma"/>
      <w:sz w:val="24"/>
      <w:szCs w:val="24"/>
      <w:lang w:val="es-CR"/>
    </w:rPr>
  </w:style>
  <w:style w:type="paragraph" w:styleId="TtulodeTDC">
    <w:name w:val="TOC Heading"/>
    <w:basedOn w:val="Ttulo1"/>
    <w:next w:val="Normal"/>
    <w:uiPriority w:val="39"/>
    <w:unhideWhenUsed/>
    <w:qFormat/>
    <w:rsid w:val="00747D5F"/>
    <w:pPr>
      <w:keepLines/>
      <w:spacing w:before="240" w:line="259" w:lineRule="auto"/>
      <w:outlineLvl w:val="9"/>
    </w:pPr>
    <w:rPr>
      <w:rFonts w:asciiTheme="majorHAnsi" w:eastAsiaTheme="majorEastAsia" w:hAnsiTheme="majorHAnsi" w:cstheme="majorBidi"/>
      <w:b w:val="0"/>
      <w:color w:val="365F91" w:themeColor="accent1" w:themeShade="BF"/>
      <w:sz w:val="32"/>
      <w:szCs w:val="32"/>
      <w:lang w:eastAsia="es-CR"/>
    </w:rPr>
  </w:style>
  <w:style w:type="paragraph" w:styleId="TDC1">
    <w:name w:val="toc 1"/>
    <w:basedOn w:val="Normal"/>
    <w:next w:val="Normal"/>
    <w:autoRedefine/>
    <w:uiPriority w:val="39"/>
    <w:unhideWhenUsed/>
    <w:rsid w:val="00747D5F"/>
    <w:pPr>
      <w:spacing w:after="100"/>
    </w:pPr>
  </w:style>
  <w:style w:type="paragraph" w:styleId="TDC2">
    <w:name w:val="toc 2"/>
    <w:basedOn w:val="Normal"/>
    <w:next w:val="Normal"/>
    <w:autoRedefine/>
    <w:uiPriority w:val="39"/>
    <w:unhideWhenUsed/>
    <w:rsid w:val="00747D5F"/>
    <w:pPr>
      <w:spacing w:after="100"/>
      <w:ind w:left="240"/>
    </w:pPr>
  </w:style>
  <w:style w:type="character" w:customStyle="1" w:styleId="EncabezadoCar">
    <w:name w:val="Encabezado Car"/>
    <w:aliases w:val="Car Car"/>
    <w:link w:val="Encabezado"/>
    <w:rsid w:val="00D334EF"/>
    <w:rPr>
      <w:rFonts w:ascii="Tahoma" w:hAnsi="Tahoma"/>
      <w:sz w:val="24"/>
      <w:szCs w:val="24"/>
      <w:lang w:val="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6881">
      <w:bodyDiv w:val="1"/>
      <w:marLeft w:val="0"/>
      <w:marRight w:val="0"/>
      <w:marTop w:val="0"/>
      <w:marBottom w:val="0"/>
      <w:divBdr>
        <w:top w:val="none" w:sz="0" w:space="0" w:color="auto"/>
        <w:left w:val="none" w:sz="0" w:space="0" w:color="auto"/>
        <w:bottom w:val="none" w:sz="0" w:space="0" w:color="auto"/>
        <w:right w:val="none" w:sz="0" w:space="0" w:color="auto"/>
      </w:divBdr>
    </w:div>
    <w:div w:id="16934256">
      <w:bodyDiv w:val="1"/>
      <w:marLeft w:val="0"/>
      <w:marRight w:val="0"/>
      <w:marTop w:val="0"/>
      <w:marBottom w:val="0"/>
      <w:divBdr>
        <w:top w:val="none" w:sz="0" w:space="0" w:color="auto"/>
        <w:left w:val="none" w:sz="0" w:space="0" w:color="auto"/>
        <w:bottom w:val="none" w:sz="0" w:space="0" w:color="auto"/>
        <w:right w:val="none" w:sz="0" w:space="0" w:color="auto"/>
      </w:divBdr>
    </w:div>
    <w:div w:id="23019873">
      <w:bodyDiv w:val="1"/>
      <w:marLeft w:val="0"/>
      <w:marRight w:val="0"/>
      <w:marTop w:val="0"/>
      <w:marBottom w:val="0"/>
      <w:divBdr>
        <w:top w:val="none" w:sz="0" w:space="0" w:color="auto"/>
        <w:left w:val="none" w:sz="0" w:space="0" w:color="auto"/>
        <w:bottom w:val="none" w:sz="0" w:space="0" w:color="auto"/>
        <w:right w:val="none" w:sz="0" w:space="0" w:color="auto"/>
      </w:divBdr>
    </w:div>
    <w:div w:id="45228867">
      <w:bodyDiv w:val="1"/>
      <w:marLeft w:val="0"/>
      <w:marRight w:val="0"/>
      <w:marTop w:val="0"/>
      <w:marBottom w:val="0"/>
      <w:divBdr>
        <w:top w:val="none" w:sz="0" w:space="0" w:color="auto"/>
        <w:left w:val="none" w:sz="0" w:space="0" w:color="auto"/>
        <w:bottom w:val="none" w:sz="0" w:space="0" w:color="auto"/>
        <w:right w:val="none" w:sz="0" w:space="0" w:color="auto"/>
      </w:divBdr>
    </w:div>
    <w:div w:id="45573166">
      <w:bodyDiv w:val="1"/>
      <w:marLeft w:val="0"/>
      <w:marRight w:val="0"/>
      <w:marTop w:val="0"/>
      <w:marBottom w:val="0"/>
      <w:divBdr>
        <w:top w:val="none" w:sz="0" w:space="0" w:color="auto"/>
        <w:left w:val="none" w:sz="0" w:space="0" w:color="auto"/>
        <w:bottom w:val="none" w:sz="0" w:space="0" w:color="auto"/>
        <w:right w:val="none" w:sz="0" w:space="0" w:color="auto"/>
      </w:divBdr>
    </w:div>
    <w:div w:id="49964326">
      <w:bodyDiv w:val="1"/>
      <w:marLeft w:val="0"/>
      <w:marRight w:val="0"/>
      <w:marTop w:val="0"/>
      <w:marBottom w:val="0"/>
      <w:divBdr>
        <w:top w:val="none" w:sz="0" w:space="0" w:color="auto"/>
        <w:left w:val="none" w:sz="0" w:space="0" w:color="auto"/>
        <w:bottom w:val="none" w:sz="0" w:space="0" w:color="auto"/>
        <w:right w:val="none" w:sz="0" w:space="0" w:color="auto"/>
      </w:divBdr>
    </w:div>
    <w:div w:id="51513371">
      <w:bodyDiv w:val="1"/>
      <w:marLeft w:val="0"/>
      <w:marRight w:val="0"/>
      <w:marTop w:val="0"/>
      <w:marBottom w:val="0"/>
      <w:divBdr>
        <w:top w:val="none" w:sz="0" w:space="0" w:color="auto"/>
        <w:left w:val="none" w:sz="0" w:space="0" w:color="auto"/>
        <w:bottom w:val="none" w:sz="0" w:space="0" w:color="auto"/>
        <w:right w:val="none" w:sz="0" w:space="0" w:color="auto"/>
      </w:divBdr>
    </w:div>
    <w:div w:id="57897061">
      <w:bodyDiv w:val="1"/>
      <w:marLeft w:val="0"/>
      <w:marRight w:val="0"/>
      <w:marTop w:val="0"/>
      <w:marBottom w:val="0"/>
      <w:divBdr>
        <w:top w:val="none" w:sz="0" w:space="0" w:color="auto"/>
        <w:left w:val="none" w:sz="0" w:space="0" w:color="auto"/>
        <w:bottom w:val="none" w:sz="0" w:space="0" w:color="auto"/>
        <w:right w:val="none" w:sz="0" w:space="0" w:color="auto"/>
      </w:divBdr>
    </w:div>
    <w:div w:id="111436892">
      <w:bodyDiv w:val="1"/>
      <w:marLeft w:val="0"/>
      <w:marRight w:val="0"/>
      <w:marTop w:val="0"/>
      <w:marBottom w:val="0"/>
      <w:divBdr>
        <w:top w:val="none" w:sz="0" w:space="0" w:color="auto"/>
        <w:left w:val="none" w:sz="0" w:space="0" w:color="auto"/>
        <w:bottom w:val="none" w:sz="0" w:space="0" w:color="auto"/>
        <w:right w:val="none" w:sz="0" w:space="0" w:color="auto"/>
      </w:divBdr>
    </w:div>
    <w:div w:id="120659598">
      <w:bodyDiv w:val="1"/>
      <w:marLeft w:val="0"/>
      <w:marRight w:val="0"/>
      <w:marTop w:val="0"/>
      <w:marBottom w:val="0"/>
      <w:divBdr>
        <w:top w:val="none" w:sz="0" w:space="0" w:color="auto"/>
        <w:left w:val="none" w:sz="0" w:space="0" w:color="auto"/>
        <w:bottom w:val="none" w:sz="0" w:space="0" w:color="auto"/>
        <w:right w:val="none" w:sz="0" w:space="0" w:color="auto"/>
      </w:divBdr>
    </w:div>
    <w:div w:id="162472410">
      <w:bodyDiv w:val="1"/>
      <w:marLeft w:val="0"/>
      <w:marRight w:val="0"/>
      <w:marTop w:val="0"/>
      <w:marBottom w:val="0"/>
      <w:divBdr>
        <w:top w:val="none" w:sz="0" w:space="0" w:color="auto"/>
        <w:left w:val="none" w:sz="0" w:space="0" w:color="auto"/>
        <w:bottom w:val="none" w:sz="0" w:space="0" w:color="auto"/>
        <w:right w:val="none" w:sz="0" w:space="0" w:color="auto"/>
      </w:divBdr>
    </w:div>
    <w:div w:id="162625326">
      <w:bodyDiv w:val="1"/>
      <w:marLeft w:val="0"/>
      <w:marRight w:val="0"/>
      <w:marTop w:val="0"/>
      <w:marBottom w:val="0"/>
      <w:divBdr>
        <w:top w:val="none" w:sz="0" w:space="0" w:color="auto"/>
        <w:left w:val="none" w:sz="0" w:space="0" w:color="auto"/>
        <w:bottom w:val="none" w:sz="0" w:space="0" w:color="auto"/>
        <w:right w:val="none" w:sz="0" w:space="0" w:color="auto"/>
      </w:divBdr>
    </w:div>
    <w:div w:id="182087131">
      <w:bodyDiv w:val="1"/>
      <w:marLeft w:val="0"/>
      <w:marRight w:val="0"/>
      <w:marTop w:val="0"/>
      <w:marBottom w:val="0"/>
      <w:divBdr>
        <w:top w:val="none" w:sz="0" w:space="0" w:color="auto"/>
        <w:left w:val="none" w:sz="0" w:space="0" w:color="auto"/>
        <w:bottom w:val="none" w:sz="0" w:space="0" w:color="auto"/>
        <w:right w:val="none" w:sz="0" w:space="0" w:color="auto"/>
      </w:divBdr>
    </w:div>
    <w:div w:id="204756770">
      <w:bodyDiv w:val="1"/>
      <w:marLeft w:val="0"/>
      <w:marRight w:val="0"/>
      <w:marTop w:val="0"/>
      <w:marBottom w:val="0"/>
      <w:divBdr>
        <w:top w:val="none" w:sz="0" w:space="0" w:color="auto"/>
        <w:left w:val="none" w:sz="0" w:space="0" w:color="auto"/>
        <w:bottom w:val="none" w:sz="0" w:space="0" w:color="auto"/>
        <w:right w:val="none" w:sz="0" w:space="0" w:color="auto"/>
      </w:divBdr>
    </w:div>
    <w:div w:id="212542911">
      <w:bodyDiv w:val="1"/>
      <w:marLeft w:val="0"/>
      <w:marRight w:val="0"/>
      <w:marTop w:val="0"/>
      <w:marBottom w:val="0"/>
      <w:divBdr>
        <w:top w:val="none" w:sz="0" w:space="0" w:color="auto"/>
        <w:left w:val="none" w:sz="0" w:space="0" w:color="auto"/>
        <w:bottom w:val="none" w:sz="0" w:space="0" w:color="auto"/>
        <w:right w:val="none" w:sz="0" w:space="0" w:color="auto"/>
      </w:divBdr>
    </w:div>
    <w:div w:id="216477769">
      <w:bodyDiv w:val="1"/>
      <w:marLeft w:val="0"/>
      <w:marRight w:val="0"/>
      <w:marTop w:val="0"/>
      <w:marBottom w:val="0"/>
      <w:divBdr>
        <w:top w:val="none" w:sz="0" w:space="0" w:color="auto"/>
        <w:left w:val="none" w:sz="0" w:space="0" w:color="auto"/>
        <w:bottom w:val="none" w:sz="0" w:space="0" w:color="auto"/>
        <w:right w:val="none" w:sz="0" w:space="0" w:color="auto"/>
      </w:divBdr>
    </w:div>
    <w:div w:id="236473901">
      <w:bodyDiv w:val="1"/>
      <w:marLeft w:val="0"/>
      <w:marRight w:val="0"/>
      <w:marTop w:val="0"/>
      <w:marBottom w:val="0"/>
      <w:divBdr>
        <w:top w:val="none" w:sz="0" w:space="0" w:color="auto"/>
        <w:left w:val="none" w:sz="0" w:space="0" w:color="auto"/>
        <w:bottom w:val="none" w:sz="0" w:space="0" w:color="auto"/>
        <w:right w:val="none" w:sz="0" w:space="0" w:color="auto"/>
      </w:divBdr>
    </w:div>
    <w:div w:id="250163172">
      <w:bodyDiv w:val="1"/>
      <w:marLeft w:val="0"/>
      <w:marRight w:val="0"/>
      <w:marTop w:val="0"/>
      <w:marBottom w:val="0"/>
      <w:divBdr>
        <w:top w:val="none" w:sz="0" w:space="0" w:color="auto"/>
        <w:left w:val="none" w:sz="0" w:space="0" w:color="auto"/>
        <w:bottom w:val="none" w:sz="0" w:space="0" w:color="auto"/>
        <w:right w:val="none" w:sz="0" w:space="0" w:color="auto"/>
      </w:divBdr>
    </w:div>
    <w:div w:id="251858841">
      <w:bodyDiv w:val="1"/>
      <w:marLeft w:val="0"/>
      <w:marRight w:val="0"/>
      <w:marTop w:val="0"/>
      <w:marBottom w:val="0"/>
      <w:divBdr>
        <w:top w:val="none" w:sz="0" w:space="0" w:color="auto"/>
        <w:left w:val="none" w:sz="0" w:space="0" w:color="auto"/>
        <w:bottom w:val="none" w:sz="0" w:space="0" w:color="auto"/>
        <w:right w:val="none" w:sz="0" w:space="0" w:color="auto"/>
      </w:divBdr>
    </w:div>
    <w:div w:id="259682251">
      <w:bodyDiv w:val="1"/>
      <w:marLeft w:val="0"/>
      <w:marRight w:val="0"/>
      <w:marTop w:val="0"/>
      <w:marBottom w:val="0"/>
      <w:divBdr>
        <w:top w:val="none" w:sz="0" w:space="0" w:color="auto"/>
        <w:left w:val="none" w:sz="0" w:space="0" w:color="auto"/>
        <w:bottom w:val="none" w:sz="0" w:space="0" w:color="auto"/>
        <w:right w:val="none" w:sz="0" w:space="0" w:color="auto"/>
      </w:divBdr>
    </w:div>
    <w:div w:id="285892353">
      <w:bodyDiv w:val="1"/>
      <w:marLeft w:val="0"/>
      <w:marRight w:val="0"/>
      <w:marTop w:val="0"/>
      <w:marBottom w:val="0"/>
      <w:divBdr>
        <w:top w:val="none" w:sz="0" w:space="0" w:color="auto"/>
        <w:left w:val="none" w:sz="0" w:space="0" w:color="auto"/>
        <w:bottom w:val="none" w:sz="0" w:space="0" w:color="auto"/>
        <w:right w:val="none" w:sz="0" w:space="0" w:color="auto"/>
      </w:divBdr>
    </w:div>
    <w:div w:id="373234722">
      <w:bodyDiv w:val="1"/>
      <w:marLeft w:val="0"/>
      <w:marRight w:val="0"/>
      <w:marTop w:val="0"/>
      <w:marBottom w:val="0"/>
      <w:divBdr>
        <w:top w:val="none" w:sz="0" w:space="0" w:color="auto"/>
        <w:left w:val="none" w:sz="0" w:space="0" w:color="auto"/>
        <w:bottom w:val="none" w:sz="0" w:space="0" w:color="auto"/>
        <w:right w:val="none" w:sz="0" w:space="0" w:color="auto"/>
      </w:divBdr>
    </w:div>
    <w:div w:id="374937688">
      <w:bodyDiv w:val="1"/>
      <w:marLeft w:val="0"/>
      <w:marRight w:val="0"/>
      <w:marTop w:val="0"/>
      <w:marBottom w:val="0"/>
      <w:divBdr>
        <w:top w:val="none" w:sz="0" w:space="0" w:color="auto"/>
        <w:left w:val="none" w:sz="0" w:space="0" w:color="auto"/>
        <w:bottom w:val="none" w:sz="0" w:space="0" w:color="auto"/>
        <w:right w:val="none" w:sz="0" w:space="0" w:color="auto"/>
      </w:divBdr>
    </w:div>
    <w:div w:id="381293302">
      <w:bodyDiv w:val="1"/>
      <w:marLeft w:val="0"/>
      <w:marRight w:val="0"/>
      <w:marTop w:val="0"/>
      <w:marBottom w:val="0"/>
      <w:divBdr>
        <w:top w:val="none" w:sz="0" w:space="0" w:color="auto"/>
        <w:left w:val="none" w:sz="0" w:space="0" w:color="auto"/>
        <w:bottom w:val="none" w:sz="0" w:space="0" w:color="auto"/>
        <w:right w:val="none" w:sz="0" w:space="0" w:color="auto"/>
      </w:divBdr>
    </w:div>
    <w:div w:id="385684565">
      <w:bodyDiv w:val="1"/>
      <w:marLeft w:val="0"/>
      <w:marRight w:val="0"/>
      <w:marTop w:val="0"/>
      <w:marBottom w:val="0"/>
      <w:divBdr>
        <w:top w:val="none" w:sz="0" w:space="0" w:color="auto"/>
        <w:left w:val="none" w:sz="0" w:space="0" w:color="auto"/>
        <w:bottom w:val="none" w:sz="0" w:space="0" w:color="auto"/>
        <w:right w:val="none" w:sz="0" w:space="0" w:color="auto"/>
      </w:divBdr>
    </w:div>
    <w:div w:id="386730943">
      <w:bodyDiv w:val="1"/>
      <w:marLeft w:val="0"/>
      <w:marRight w:val="0"/>
      <w:marTop w:val="0"/>
      <w:marBottom w:val="0"/>
      <w:divBdr>
        <w:top w:val="none" w:sz="0" w:space="0" w:color="auto"/>
        <w:left w:val="none" w:sz="0" w:space="0" w:color="auto"/>
        <w:bottom w:val="none" w:sz="0" w:space="0" w:color="auto"/>
        <w:right w:val="none" w:sz="0" w:space="0" w:color="auto"/>
      </w:divBdr>
    </w:div>
    <w:div w:id="408306062">
      <w:bodyDiv w:val="1"/>
      <w:marLeft w:val="0"/>
      <w:marRight w:val="0"/>
      <w:marTop w:val="0"/>
      <w:marBottom w:val="0"/>
      <w:divBdr>
        <w:top w:val="none" w:sz="0" w:space="0" w:color="auto"/>
        <w:left w:val="none" w:sz="0" w:space="0" w:color="auto"/>
        <w:bottom w:val="none" w:sz="0" w:space="0" w:color="auto"/>
        <w:right w:val="none" w:sz="0" w:space="0" w:color="auto"/>
      </w:divBdr>
    </w:div>
    <w:div w:id="504517449">
      <w:bodyDiv w:val="1"/>
      <w:marLeft w:val="0"/>
      <w:marRight w:val="0"/>
      <w:marTop w:val="0"/>
      <w:marBottom w:val="0"/>
      <w:divBdr>
        <w:top w:val="none" w:sz="0" w:space="0" w:color="auto"/>
        <w:left w:val="none" w:sz="0" w:space="0" w:color="auto"/>
        <w:bottom w:val="none" w:sz="0" w:space="0" w:color="auto"/>
        <w:right w:val="none" w:sz="0" w:space="0" w:color="auto"/>
      </w:divBdr>
    </w:div>
    <w:div w:id="536624912">
      <w:bodyDiv w:val="1"/>
      <w:marLeft w:val="0"/>
      <w:marRight w:val="0"/>
      <w:marTop w:val="0"/>
      <w:marBottom w:val="0"/>
      <w:divBdr>
        <w:top w:val="none" w:sz="0" w:space="0" w:color="auto"/>
        <w:left w:val="none" w:sz="0" w:space="0" w:color="auto"/>
        <w:bottom w:val="none" w:sz="0" w:space="0" w:color="auto"/>
        <w:right w:val="none" w:sz="0" w:space="0" w:color="auto"/>
      </w:divBdr>
    </w:div>
    <w:div w:id="544758824">
      <w:bodyDiv w:val="1"/>
      <w:marLeft w:val="0"/>
      <w:marRight w:val="0"/>
      <w:marTop w:val="0"/>
      <w:marBottom w:val="0"/>
      <w:divBdr>
        <w:top w:val="none" w:sz="0" w:space="0" w:color="auto"/>
        <w:left w:val="none" w:sz="0" w:space="0" w:color="auto"/>
        <w:bottom w:val="none" w:sz="0" w:space="0" w:color="auto"/>
        <w:right w:val="none" w:sz="0" w:space="0" w:color="auto"/>
      </w:divBdr>
    </w:div>
    <w:div w:id="553734185">
      <w:bodyDiv w:val="1"/>
      <w:marLeft w:val="0"/>
      <w:marRight w:val="0"/>
      <w:marTop w:val="0"/>
      <w:marBottom w:val="0"/>
      <w:divBdr>
        <w:top w:val="none" w:sz="0" w:space="0" w:color="auto"/>
        <w:left w:val="none" w:sz="0" w:space="0" w:color="auto"/>
        <w:bottom w:val="none" w:sz="0" w:space="0" w:color="auto"/>
        <w:right w:val="none" w:sz="0" w:space="0" w:color="auto"/>
      </w:divBdr>
    </w:div>
    <w:div w:id="561212888">
      <w:bodyDiv w:val="1"/>
      <w:marLeft w:val="0"/>
      <w:marRight w:val="0"/>
      <w:marTop w:val="0"/>
      <w:marBottom w:val="0"/>
      <w:divBdr>
        <w:top w:val="none" w:sz="0" w:space="0" w:color="auto"/>
        <w:left w:val="none" w:sz="0" w:space="0" w:color="auto"/>
        <w:bottom w:val="none" w:sz="0" w:space="0" w:color="auto"/>
        <w:right w:val="none" w:sz="0" w:space="0" w:color="auto"/>
      </w:divBdr>
    </w:div>
    <w:div w:id="568880686">
      <w:bodyDiv w:val="1"/>
      <w:marLeft w:val="0"/>
      <w:marRight w:val="0"/>
      <w:marTop w:val="0"/>
      <w:marBottom w:val="0"/>
      <w:divBdr>
        <w:top w:val="none" w:sz="0" w:space="0" w:color="auto"/>
        <w:left w:val="none" w:sz="0" w:space="0" w:color="auto"/>
        <w:bottom w:val="none" w:sz="0" w:space="0" w:color="auto"/>
        <w:right w:val="none" w:sz="0" w:space="0" w:color="auto"/>
      </w:divBdr>
    </w:div>
    <w:div w:id="596256650">
      <w:bodyDiv w:val="1"/>
      <w:marLeft w:val="0"/>
      <w:marRight w:val="0"/>
      <w:marTop w:val="0"/>
      <w:marBottom w:val="0"/>
      <w:divBdr>
        <w:top w:val="none" w:sz="0" w:space="0" w:color="auto"/>
        <w:left w:val="none" w:sz="0" w:space="0" w:color="auto"/>
        <w:bottom w:val="none" w:sz="0" w:space="0" w:color="auto"/>
        <w:right w:val="none" w:sz="0" w:space="0" w:color="auto"/>
      </w:divBdr>
    </w:div>
    <w:div w:id="610014489">
      <w:bodyDiv w:val="1"/>
      <w:marLeft w:val="0"/>
      <w:marRight w:val="0"/>
      <w:marTop w:val="0"/>
      <w:marBottom w:val="0"/>
      <w:divBdr>
        <w:top w:val="none" w:sz="0" w:space="0" w:color="auto"/>
        <w:left w:val="none" w:sz="0" w:space="0" w:color="auto"/>
        <w:bottom w:val="none" w:sz="0" w:space="0" w:color="auto"/>
        <w:right w:val="none" w:sz="0" w:space="0" w:color="auto"/>
      </w:divBdr>
    </w:div>
    <w:div w:id="671417003">
      <w:bodyDiv w:val="1"/>
      <w:marLeft w:val="0"/>
      <w:marRight w:val="0"/>
      <w:marTop w:val="0"/>
      <w:marBottom w:val="0"/>
      <w:divBdr>
        <w:top w:val="none" w:sz="0" w:space="0" w:color="auto"/>
        <w:left w:val="none" w:sz="0" w:space="0" w:color="auto"/>
        <w:bottom w:val="none" w:sz="0" w:space="0" w:color="auto"/>
        <w:right w:val="none" w:sz="0" w:space="0" w:color="auto"/>
      </w:divBdr>
    </w:div>
    <w:div w:id="755444914">
      <w:bodyDiv w:val="1"/>
      <w:marLeft w:val="0"/>
      <w:marRight w:val="0"/>
      <w:marTop w:val="0"/>
      <w:marBottom w:val="0"/>
      <w:divBdr>
        <w:top w:val="none" w:sz="0" w:space="0" w:color="auto"/>
        <w:left w:val="none" w:sz="0" w:space="0" w:color="auto"/>
        <w:bottom w:val="none" w:sz="0" w:space="0" w:color="auto"/>
        <w:right w:val="none" w:sz="0" w:space="0" w:color="auto"/>
      </w:divBdr>
    </w:div>
    <w:div w:id="760420187">
      <w:bodyDiv w:val="1"/>
      <w:marLeft w:val="0"/>
      <w:marRight w:val="0"/>
      <w:marTop w:val="0"/>
      <w:marBottom w:val="0"/>
      <w:divBdr>
        <w:top w:val="none" w:sz="0" w:space="0" w:color="auto"/>
        <w:left w:val="none" w:sz="0" w:space="0" w:color="auto"/>
        <w:bottom w:val="none" w:sz="0" w:space="0" w:color="auto"/>
        <w:right w:val="none" w:sz="0" w:space="0" w:color="auto"/>
      </w:divBdr>
    </w:div>
    <w:div w:id="791561397">
      <w:bodyDiv w:val="1"/>
      <w:marLeft w:val="0"/>
      <w:marRight w:val="0"/>
      <w:marTop w:val="0"/>
      <w:marBottom w:val="0"/>
      <w:divBdr>
        <w:top w:val="none" w:sz="0" w:space="0" w:color="auto"/>
        <w:left w:val="none" w:sz="0" w:space="0" w:color="auto"/>
        <w:bottom w:val="none" w:sz="0" w:space="0" w:color="auto"/>
        <w:right w:val="none" w:sz="0" w:space="0" w:color="auto"/>
      </w:divBdr>
    </w:div>
    <w:div w:id="803624006">
      <w:bodyDiv w:val="1"/>
      <w:marLeft w:val="0"/>
      <w:marRight w:val="0"/>
      <w:marTop w:val="0"/>
      <w:marBottom w:val="0"/>
      <w:divBdr>
        <w:top w:val="none" w:sz="0" w:space="0" w:color="auto"/>
        <w:left w:val="none" w:sz="0" w:space="0" w:color="auto"/>
        <w:bottom w:val="none" w:sz="0" w:space="0" w:color="auto"/>
        <w:right w:val="none" w:sz="0" w:space="0" w:color="auto"/>
      </w:divBdr>
    </w:div>
    <w:div w:id="821656733">
      <w:bodyDiv w:val="1"/>
      <w:marLeft w:val="0"/>
      <w:marRight w:val="0"/>
      <w:marTop w:val="0"/>
      <w:marBottom w:val="0"/>
      <w:divBdr>
        <w:top w:val="none" w:sz="0" w:space="0" w:color="auto"/>
        <w:left w:val="none" w:sz="0" w:space="0" w:color="auto"/>
        <w:bottom w:val="none" w:sz="0" w:space="0" w:color="auto"/>
        <w:right w:val="none" w:sz="0" w:space="0" w:color="auto"/>
      </w:divBdr>
    </w:div>
    <w:div w:id="821848302">
      <w:bodyDiv w:val="1"/>
      <w:marLeft w:val="0"/>
      <w:marRight w:val="0"/>
      <w:marTop w:val="0"/>
      <w:marBottom w:val="0"/>
      <w:divBdr>
        <w:top w:val="none" w:sz="0" w:space="0" w:color="auto"/>
        <w:left w:val="none" w:sz="0" w:space="0" w:color="auto"/>
        <w:bottom w:val="none" w:sz="0" w:space="0" w:color="auto"/>
        <w:right w:val="none" w:sz="0" w:space="0" w:color="auto"/>
      </w:divBdr>
    </w:div>
    <w:div w:id="825560458">
      <w:bodyDiv w:val="1"/>
      <w:marLeft w:val="0"/>
      <w:marRight w:val="0"/>
      <w:marTop w:val="0"/>
      <w:marBottom w:val="0"/>
      <w:divBdr>
        <w:top w:val="none" w:sz="0" w:space="0" w:color="auto"/>
        <w:left w:val="none" w:sz="0" w:space="0" w:color="auto"/>
        <w:bottom w:val="none" w:sz="0" w:space="0" w:color="auto"/>
        <w:right w:val="none" w:sz="0" w:space="0" w:color="auto"/>
      </w:divBdr>
    </w:div>
    <w:div w:id="827478372">
      <w:bodyDiv w:val="1"/>
      <w:marLeft w:val="0"/>
      <w:marRight w:val="0"/>
      <w:marTop w:val="0"/>
      <w:marBottom w:val="0"/>
      <w:divBdr>
        <w:top w:val="none" w:sz="0" w:space="0" w:color="auto"/>
        <w:left w:val="none" w:sz="0" w:space="0" w:color="auto"/>
        <w:bottom w:val="none" w:sz="0" w:space="0" w:color="auto"/>
        <w:right w:val="none" w:sz="0" w:space="0" w:color="auto"/>
      </w:divBdr>
    </w:div>
    <w:div w:id="851451954">
      <w:bodyDiv w:val="1"/>
      <w:marLeft w:val="0"/>
      <w:marRight w:val="0"/>
      <w:marTop w:val="0"/>
      <w:marBottom w:val="0"/>
      <w:divBdr>
        <w:top w:val="none" w:sz="0" w:space="0" w:color="auto"/>
        <w:left w:val="none" w:sz="0" w:space="0" w:color="auto"/>
        <w:bottom w:val="none" w:sz="0" w:space="0" w:color="auto"/>
        <w:right w:val="none" w:sz="0" w:space="0" w:color="auto"/>
      </w:divBdr>
    </w:div>
    <w:div w:id="863901906">
      <w:bodyDiv w:val="1"/>
      <w:marLeft w:val="0"/>
      <w:marRight w:val="0"/>
      <w:marTop w:val="0"/>
      <w:marBottom w:val="0"/>
      <w:divBdr>
        <w:top w:val="none" w:sz="0" w:space="0" w:color="auto"/>
        <w:left w:val="none" w:sz="0" w:space="0" w:color="auto"/>
        <w:bottom w:val="none" w:sz="0" w:space="0" w:color="auto"/>
        <w:right w:val="none" w:sz="0" w:space="0" w:color="auto"/>
      </w:divBdr>
    </w:div>
    <w:div w:id="864640152">
      <w:bodyDiv w:val="1"/>
      <w:marLeft w:val="0"/>
      <w:marRight w:val="0"/>
      <w:marTop w:val="0"/>
      <w:marBottom w:val="0"/>
      <w:divBdr>
        <w:top w:val="none" w:sz="0" w:space="0" w:color="auto"/>
        <w:left w:val="none" w:sz="0" w:space="0" w:color="auto"/>
        <w:bottom w:val="none" w:sz="0" w:space="0" w:color="auto"/>
        <w:right w:val="none" w:sz="0" w:space="0" w:color="auto"/>
      </w:divBdr>
    </w:div>
    <w:div w:id="893194917">
      <w:bodyDiv w:val="1"/>
      <w:marLeft w:val="0"/>
      <w:marRight w:val="0"/>
      <w:marTop w:val="0"/>
      <w:marBottom w:val="0"/>
      <w:divBdr>
        <w:top w:val="none" w:sz="0" w:space="0" w:color="auto"/>
        <w:left w:val="none" w:sz="0" w:space="0" w:color="auto"/>
        <w:bottom w:val="none" w:sz="0" w:space="0" w:color="auto"/>
        <w:right w:val="none" w:sz="0" w:space="0" w:color="auto"/>
      </w:divBdr>
    </w:div>
    <w:div w:id="904799979">
      <w:bodyDiv w:val="1"/>
      <w:marLeft w:val="0"/>
      <w:marRight w:val="0"/>
      <w:marTop w:val="0"/>
      <w:marBottom w:val="0"/>
      <w:divBdr>
        <w:top w:val="none" w:sz="0" w:space="0" w:color="auto"/>
        <w:left w:val="none" w:sz="0" w:space="0" w:color="auto"/>
        <w:bottom w:val="none" w:sz="0" w:space="0" w:color="auto"/>
        <w:right w:val="none" w:sz="0" w:space="0" w:color="auto"/>
      </w:divBdr>
    </w:div>
    <w:div w:id="939803008">
      <w:bodyDiv w:val="1"/>
      <w:marLeft w:val="0"/>
      <w:marRight w:val="0"/>
      <w:marTop w:val="0"/>
      <w:marBottom w:val="0"/>
      <w:divBdr>
        <w:top w:val="none" w:sz="0" w:space="0" w:color="auto"/>
        <w:left w:val="none" w:sz="0" w:space="0" w:color="auto"/>
        <w:bottom w:val="none" w:sz="0" w:space="0" w:color="auto"/>
        <w:right w:val="none" w:sz="0" w:space="0" w:color="auto"/>
      </w:divBdr>
    </w:div>
    <w:div w:id="946157959">
      <w:bodyDiv w:val="1"/>
      <w:marLeft w:val="0"/>
      <w:marRight w:val="0"/>
      <w:marTop w:val="0"/>
      <w:marBottom w:val="0"/>
      <w:divBdr>
        <w:top w:val="none" w:sz="0" w:space="0" w:color="auto"/>
        <w:left w:val="none" w:sz="0" w:space="0" w:color="auto"/>
        <w:bottom w:val="none" w:sz="0" w:space="0" w:color="auto"/>
        <w:right w:val="none" w:sz="0" w:space="0" w:color="auto"/>
      </w:divBdr>
    </w:div>
    <w:div w:id="948127531">
      <w:bodyDiv w:val="1"/>
      <w:marLeft w:val="0"/>
      <w:marRight w:val="0"/>
      <w:marTop w:val="0"/>
      <w:marBottom w:val="0"/>
      <w:divBdr>
        <w:top w:val="none" w:sz="0" w:space="0" w:color="auto"/>
        <w:left w:val="none" w:sz="0" w:space="0" w:color="auto"/>
        <w:bottom w:val="none" w:sz="0" w:space="0" w:color="auto"/>
        <w:right w:val="none" w:sz="0" w:space="0" w:color="auto"/>
      </w:divBdr>
    </w:div>
    <w:div w:id="979504828">
      <w:bodyDiv w:val="1"/>
      <w:marLeft w:val="0"/>
      <w:marRight w:val="0"/>
      <w:marTop w:val="0"/>
      <w:marBottom w:val="0"/>
      <w:divBdr>
        <w:top w:val="none" w:sz="0" w:space="0" w:color="auto"/>
        <w:left w:val="none" w:sz="0" w:space="0" w:color="auto"/>
        <w:bottom w:val="none" w:sz="0" w:space="0" w:color="auto"/>
        <w:right w:val="none" w:sz="0" w:space="0" w:color="auto"/>
      </w:divBdr>
    </w:div>
    <w:div w:id="989403479">
      <w:bodyDiv w:val="1"/>
      <w:marLeft w:val="0"/>
      <w:marRight w:val="0"/>
      <w:marTop w:val="0"/>
      <w:marBottom w:val="0"/>
      <w:divBdr>
        <w:top w:val="none" w:sz="0" w:space="0" w:color="auto"/>
        <w:left w:val="none" w:sz="0" w:space="0" w:color="auto"/>
        <w:bottom w:val="none" w:sz="0" w:space="0" w:color="auto"/>
        <w:right w:val="none" w:sz="0" w:space="0" w:color="auto"/>
      </w:divBdr>
    </w:div>
    <w:div w:id="990059867">
      <w:bodyDiv w:val="1"/>
      <w:marLeft w:val="0"/>
      <w:marRight w:val="0"/>
      <w:marTop w:val="0"/>
      <w:marBottom w:val="0"/>
      <w:divBdr>
        <w:top w:val="none" w:sz="0" w:space="0" w:color="auto"/>
        <w:left w:val="none" w:sz="0" w:space="0" w:color="auto"/>
        <w:bottom w:val="none" w:sz="0" w:space="0" w:color="auto"/>
        <w:right w:val="none" w:sz="0" w:space="0" w:color="auto"/>
      </w:divBdr>
    </w:div>
    <w:div w:id="1000696284">
      <w:bodyDiv w:val="1"/>
      <w:marLeft w:val="0"/>
      <w:marRight w:val="0"/>
      <w:marTop w:val="0"/>
      <w:marBottom w:val="0"/>
      <w:divBdr>
        <w:top w:val="none" w:sz="0" w:space="0" w:color="auto"/>
        <w:left w:val="none" w:sz="0" w:space="0" w:color="auto"/>
        <w:bottom w:val="none" w:sz="0" w:space="0" w:color="auto"/>
        <w:right w:val="none" w:sz="0" w:space="0" w:color="auto"/>
      </w:divBdr>
    </w:div>
    <w:div w:id="1013147153">
      <w:bodyDiv w:val="1"/>
      <w:marLeft w:val="0"/>
      <w:marRight w:val="0"/>
      <w:marTop w:val="0"/>
      <w:marBottom w:val="0"/>
      <w:divBdr>
        <w:top w:val="none" w:sz="0" w:space="0" w:color="auto"/>
        <w:left w:val="none" w:sz="0" w:space="0" w:color="auto"/>
        <w:bottom w:val="none" w:sz="0" w:space="0" w:color="auto"/>
        <w:right w:val="none" w:sz="0" w:space="0" w:color="auto"/>
      </w:divBdr>
    </w:div>
    <w:div w:id="1015154100">
      <w:bodyDiv w:val="1"/>
      <w:marLeft w:val="0"/>
      <w:marRight w:val="0"/>
      <w:marTop w:val="0"/>
      <w:marBottom w:val="0"/>
      <w:divBdr>
        <w:top w:val="none" w:sz="0" w:space="0" w:color="auto"/>
        <w:left w:val="none" w:sz="0" w:space="0" w:color="auto"/>
        <w:bottom w:val="none" w:sz="0" w:space="0" w:color="auto"/>
        <w:right w:val="none" w:sz="0" w:space="0" w:color="auto"/>
      </w:divBdr>
    </w:div>
    <w:div w:id="1060329311">
      <w:bodyDiv w:val="1"/>
      <w:marLeft w:val="0"/>
      <w:marRight w:val="0"/>
      <w:marTop w:val="0"/>
      <w:marBottom w:val="0"/>
      <w:divBdr>
        <w:top w:val="none" w:sz="0" w:space="0" w:color="auto"/>
        <w:left w:val="none" w:sz="0" w:space="0" w:color="auto"/>
        <w:bottom w:val="none" w:sz="0" w:space="0" w:color="auto"/>
        <w:right w:val="none" w:sz="0" w:space="0" w:color="auto"/>
      </w:divBdr>
    </w:div>
    <w:div w:id="1068769287">
      <w:bodyDiv w:val="1"/>
      <w:marLeft w:val="0"/>
      <w:marRight w:val="0"/>
      <w:marTop w:val="0"/>
      <w:marBottom w:val="0"/>
      <w:divBdr>
        <w:top w:val="none" w:sz="0" w:space="0" w:color="auto"/>
        <w:left w:val="none" w:sz="0" w:space="0" w:color="auto"/>
        <w:bottom w:val="none" w:sz="0" w:space="0" w:color="auto"/>
        <w:right w:val="none" w:sz="0" w:space="0" w:color="auto"/>
      </w:divBdr>
    </w:div>
    <w:div w:id="1079445127">
      <w:bodyDiv w:val="1"/>
      <w:marLeft w:val="0"/>
      <w:marRight w:val="0"/>
      <w:marTop w:val="0"/>
      <w:marBottom w:val="0"/>
      <w:divBdr>
        <w:top w:val="none" w:sz="0" w:space="0" w:color="auto"/>
        <w:left w:val="none" w:sz="0" w:space="0" w:color="auto"/>
        <w:bottom w:val="none" w:sz="0" w:space="0" w:color="auto"/>
        <w:right w:val="none" w:sz="0" w:space="0" w:color="auto"/>
      </w:divBdr>
    </w:div>
    <w:div w:id="1090856771">
      <w:bodyDiv w:val="1"/>
      <w:marLeft w:val="0"/>
      <w:marRight w:val="0"/>
      <w:marTop w:val="0"/>
      <w:marBottom w:val="0"/>
      <w:divBdr>
        <w:top w:val="none" w:sz="0" w:space="0" w:color="auto"/>
        <w:left w:val="none" w:sz="0" w:space="0" w:color="auto"/>
        <w:bottom w:val="none" w:sz="0" w:space="0" w:color="auto"/>
        <w:right w:val="none" w:sz="0" w:space="0" w:color="auto"/>
      </w:divBdr>
    </w:div>
    <w:div w:id="1128010032">
      <w:bodyDiv w:val="1"/>
      <w:marLeft w:val="0"/>
      <w:marRight w:val="0"/>
      <w:marTop w:val="0"/>
      <w:marBottom w:val="0"/>
      <w:divBdr>
        <w:top w:val="none" w:sz="0" w:space="0" w:color="auto"/>
        <w:left w:val="none" w:sz="0" w:space="0" w:color="auto"/>
        <w:bottom w:val="none" w:sz="0" w:space="0" w:color="auto"/>
        <w:right w:val="none" w:sz="0" w:space="0" w:color="auto"/>
      </w:divBdr>
    </w:div>
    <w:div w:id="1145048365">
      <w:bodyDiv w:val="1"/>
      <w:marLeft w:val="0"/>
      <w:marRight w:val="0"/>
      <w:marTop w:val="0"/>
      <w:marBottom w:val="0"/>
      <w:divBdr>
        <w:top w:val="none" w:sz="0" w:space="0" w:color="auto"/>
        <w:left w:val="none" w:sz="0" w:space="0" w:color="auto"/>
        <w:bottom w:val="none" w:sz="0" w:space="0" w:color="auto"/>
        <w:right w:val="none" w:sz="0" w:space="0" w:color="auto"/>
      </w:divBdr>
    </w:div>
    <w:div w:id="1173835137">
      <w:bodyDiv w:val="1"/>
      <w:marLeft w:val="0"/>
      <w:marRight w:val="0"/>
      <w:marTop w:val="0"/>
      <w:marBottom w:val="0"/>
      <w:divBdr>
        <w:top w:val="none" w:sz="0" w:space="0" w:color="auto"/>
        <w:left w:val="none" w:sz="0" w:space="0" w:color="auto"/>
        <w:bottom w:val="none" w:sz="0" w:space="0" w:color="auto"/>
        <w:right w:val="none" w:sz="0" w:space="0" w:color="auto"/>
      </w:divBdr>
    </w:div>
    <w:div w:id="1179660184">
      <w:bodyDiv w:val="1"/>
      <w:marLeft w:val="0"/>
      <w:marRight w:val="0"/>
      <w:marTop w:val="0"/>
      <w:marBottom w:val="0"/>
      <w:divBdr>
        <w:top w:val="none" w:sz="0" w:space="0" w:color="auto"/>
        <w:left w:val="none" w:sz="0" w:space="0" w:color="auto"/>
        <w:bottom w:val="none" w:sz="0" w:space="0" w:color="auto"/>
        <w:right w:val="none" w:sz="0" w:space="0" w:color="auto"/>
      </w:divBdr>
    </w:div>
    <w:div w:id="1193030393">
      <w:bodyDiv w:val="1"/>
      <w:marLeft w:val="0"/>
      <w:marRight w:val="0"/>
      <w:marTop w:val="0"/>
      <w:marBottom w:val="0"/>
      <w:divBdr>
        <w:top w:val="none" w:sz="0" w:space="0" w:color="auto"/>
        <w:left w:val="none" w:sz="0" w:space="0" w:color="auto"/>
        <w:bottom w:val="none" w:sz="0" w:space="0" w:color="auto"/>
        <w:right w:val="none" w:sz="0" w:space="0" w:color="auto"/>
      </w:divBdr>
    </w:div>
    <w:div w:id="1199122493">
      <w:bodyDiv w:val="1"/>
      <w:marLeft w:val="0"/>
      <w:marRight w:val="0"/>
      <w:marTop w:val="0"/>
      <w:marBottom w:val="0"/>
      <w:divBdr>
        <w:top w:val="none" w:sz="0" w:space="0" w:color="auto"/>
        <w:left w:val="none" w:sz="0" w:space="0" w:color="auto"/>
        <w:bottom w:val="none" w:sz="0" w:space="0" w:color="auto"/>
        <w:right w:val="none" w:sz="0" w:space="0" w:color="auto"/>
      </w:divBdr>
    </w:div>
    <w:div w:id="1203982916">
      <w:bodyDiv w:val="1"/>
      <w:marLeft w:val="0"/>
      <w:marRight w:val="0"/>
      <w:marTop w:val="0"/>
      <w:marBottom w:val="0"/>
      <w:divBdr>
        <w:top w:val="none" w:sz="0" w:space="0" w:color="auto"/>
        <w:left w:val="none" w:sz="0" w:space="0" w:color="auto"/>
        <w:bottom w:val="none" w:sz="0" w:space="0" w:color="auto"/>
        <w:right w:val="none" w:sz="0" w:space="0" w:color="auto"/>
      </w:divBdr>
    </w:div>
    <w:div w:id="1209295019">
      <w:bodyDiv w:val="1"/>
      <w:marLeft w:val="0"/>
      <w:marRight w:val="0"/>
      <w:marTop w:val="0"/>
      <w:marBottom w:val="0"/>
      <w:divBdr>
        <w:top w:val="none" w:sz="0" w:space="0" w:color="auto"/>
        <w:left w:val="none" w:sz="0" w:space="0" w:color="auto"/>
        <w:bottom w:val="none" w:sz="0" w:space="0" w:color="auto"/>
        <w:right w:val="none" w:sz="0" w:space="0" w:color="auto"/>
      </w:divBdr>
    </w:div>
    <w:div w:id="1255433392">
      <w:bodyDiv w:val="1"/>
      <w:marLeft w:val="0"/>
      <w:marRight w:val="0"/>
      <w:marTop w:val="0"/>
      <w:marBottom w:val="0"/>
      <w:divBdr>
        <w:top w:val="none" w:sz="0" w:space="0" w:color="auto"/>
        <w:left w:val="none" w:sz="0" w:space="0" w:color="auto"/>
        <w:bottom w:val="none" w:sz="0" w:space="0" w:color="auto"/>
        <w:right w:val="none" w:sz="0" w:space="0" w:color="auto"/>
      </w:divBdr>
    </w:div>
    <w:div w:id="1300457605">
      <w:bodyDiv w:val="1"/>
      <w:marLeft w:val="0"/>
      <w:marRight w:val="0"/>
      <w:marTop w:val="0"/>
      <w:marBottom w:val="0"/>
      <w:divBdr>
        <w:top w:val="none" w:sz="0" w:space="0" w:color="auto"/>
        <w:left w:val="none" w:sz="0" w:space="0" w:color="auto"/>
        <w:bottom w:val="none" w:sz="0" w:space="0" w:color="auto"/>
        <w:right w:val="none" w:sz="0" w:space="0" w:color="auto"/>
      </w:divBdr>
    </w:div>
    <w:div w:id="1308975342">
      <w:bodyDiv w:val="1"/>
      <w:marLeft w:val="0"/>
      <w:marRight w:val="0"/>
      <w:marTop w:val="0"/>
      <w:marBottom w:val="0"/>
      <w:divBdr>
        <w:top w:val="none" w:sz="0" w:space="0" w:color="auto"/>
        <w:left w:val="none" w:sz="0" w:space="0" w:color="auto"/>
        <w:bottom w:val="none" w:sz="0" w:space="0" w:color="auto"/>
        <w:right w:val="none" w:sz="0" w:space="0" w:color="auto"/>
      </w:divBdr>
    </w:div>
    <w:div w:id="1355114417">
      <w:bodyDiv w:val="1"/>
      <w:marLeft w:val="0"/>
      <w:marRight w:val="0"/>
      <w:marTop w:val="0"/>
      <w:marBottom w:val="0"/>
      <w:divBdr>
        <w:top w:val="none" w:sz="0" w:space="0" w:color="auto"/>
        <w:left w:val="none" w:sz="0" w:space="0" w:color="auto"/>
        <w:bottom w:val="none" w:sz="0" w:space="0" w:color="auto"/>
        <w:right w:val="none" w:sz="0" w:space="0" w:color="auto"/>
      </w:divBdr>
    </w:div>
    <w:div w:id="1363167972">
      <w:bodyDiv w:val="1"/>
      <w:marLeft w:val="0"/>
      <w:marRight w:val="0"/>
      <w:marTop w:val="0"/>
      <w:marBottom w:val="0"/>
      <w:divBdr>
        <w:top w:val="none" w:sz="0" w:space="0" w:color="auto"/>
        <w:left w:val="none" w:sz="0" w:space="0" w:color="auto"/>
        <w:bottom w:val="none" w:sz="0" w:space="0" w:color="auto"/>
        <w:right w:val="none" w:sz="0" w:space="0" w:color="auto"/>
      </w:divBdr>
    </w:div>
    <w:div w:id="1374620225">
      <w:bodyDiv w:val="1"/>
      <w:marLeft w:val="0"/>
      <w:marRight w:val="0"/>
      <w:marTop w:val="0"/>
      <w:marBottom w:val="0"/>
      <w:divBdr>
        <w:top w:val="none" w:sz="0" w:space="0" w:color="auto"/>
        <w:left w:val="none" w:sz="0" w:space="0" w:color="auto"/>
        <w:bottom w:val="none" w:sz="0" w:space="0" w:color="auto"/>
        <w:right w:val="none" w:sz="0" w:space="0" w:color="auto"/>
      </w:divBdr>
    </w:div>
    <w:div w:id="1393188484">
      <w:bodyDiv w:val="1"/>
      <w:marLeft w:val="0"/>
      <w:marRight w:val="0"/>
      <w:marTop w:val="0"/>
      <w:marBottom w:val="0"/>
      <w:divBdr>
        <w:top w:val="none" w:sz="0" w:space="0" w:color="auto"/>
        <w:left w:val="none" w:sz="0" w:space="0" w:color="auto"/>
        <w:bottom w:val="none" w:sz="0" w:space="0" w:color="auto"/>
        <w:right w:val="none" w:sz="0" w:space="0" w:color="auto"/>
      </w:divBdr>
    </w:div>
    <w:div w:id="1401904973">
      <w:bodyDiv w:val="1"/>
      <w:marLeft w:val="0"/>
      <w:marRight w:val="0"/>
      <w:marTop w:val="0"/>
      <w:marBottom w:val="0"/>
      <w:divBdr>
        <w:top w:val="none" w:sz="0" w:space="0" w:color="auto"/>
        <w:left w:val="none" w:sz="0" w:space="0" w:color="auto"/>
        <w:bottom w:val="none" w:sz="0" w:space="0" w:color="auto"/>
        <w:right w:val="none" w:sz="0" w:space="0" w:color="auto"/>
      </w:divBdr>
    </w:div>
    <w:div w:id="1404764413">
      <w:bodyDiv w:val="1"/>
      <w:marLeft w:val="0"/>
      <w:marRight w:val="0"/>
      <w:marTop w:val="0"/>
      <w:marBottom w:val="0"/>
      <w:divBdr>
        <w:top w:val="none" w:sz="0" w:space="0" w:color="auto"/>
        <w:left w:val="none" w:sz="0" w:space="0" w:color="auto"/>
        <w:bottom w:val="none" w:sz="0" w:space="0" w:color="auto"/>
        <w:right w:val="none" w:sz="0" w:space="0" w:color="auto"/>
      </w:divBdr>
    </w:div>
    <w:div w:id="1412846391">
      <w:bodyDiv w:val="1"/>
      <w:marLeft w:val="0"/>
      <w:marRight w:val="0"/>
      <w:marTop w:val="0"/>
      <w:marBottom w:val="0"/>
      <w:divBdr>
        <w:top w:val="none" w:sz="0" w:space="0" w:color="auto"/>
        <w:left w:val="none" w:sz="0" w:space="0" w:color="auto"/>
        <w:bottom w:val="none" w:sz="0" w:space="0" w:color="auto"/>
        <w:right w:val="none" w:sz="0" w:space="0" w:color="auto"/>
      </w:divBdr>
    </w:div>
    <w:div w:id="1420062852">
      <w:bodyDiv w:val="1"/>
      <w:marLeft w:val="0"/>
      <w:marRight w:val="0"/>
      <w:marTop w:val="0"/>
      <w:marBottom w:val="0"/>
      <w:divBdr>
        <w:top w:val="none" w:sz="0" w:space="0" w:color="auto"/>
        <w:left w:val="none" w:sz="0" w:space="0" w:color="auto"/>
        <w:bottom w:val="none" w:sz="0" w:space="0" w:color="auto"/>
        <w:right w:val="none" w:sz="0" w:space="0" w:color="auto"/>
      </w:divBdr>
    </w:div>
    <w:div w:id="1443769756">
      <w:bodyDiv w:val="1"/>
      <w:marLeft w:val="0"/>
      <w:marRight w:val="0"/>
      <w:marTop w:val="0"/>
      <w:marBottom w:val="0"/>
      <w:divBdr>
        <w:top w:val="none" w:sz="0" w:space="0" w:color="auto"/>
        <w:left w:val="none" w:sz="0" w:space="0" w:color="auto"/>
        <w:bottom w:val="none" w:sz="0" w:space="0" w:color="auto"/>
        <w:right w:val="none" w:sz="0" w:space="0" w:color="auto"/>
      </w:divBdr>
    </w:div>
    <w:div w:id="1476029540">
      <w:bodyDiv w:val="1"/>
      <w:marLeft w:val="0"/>
      <w:marRight w:val="0"/>
      <w:marTop w:val="0"/>
      <w:marBottom w:val="0"/>
      <w:divBdr>
        <w:top w:val="none" w:sz="0" w:space="0" w:color="auto"/>
        <w:left w:val="none" w:sz="0" w:space="0" w:color="auto"/>
        <w:bottom w:val="none" w:sz="0" w:space="0" w:color="auto"/>
        <w:right w:val="none" w:sz="0" w:space="0" w:color="auto"/>
      </w:divBdr>
    </w:div>
    <w:div w:id="1515261223">
      <w:bodyDiv w:val="1"/>
      <w:marLeft w:val="0"/>
      <w:marRight w:val="0"/>
      <w:marTop w:val="0"/>
      <w:marBottom w:val="0"/>
      <w:divBdr>
        <w:top w:val="none" w:sz="0" w:space="0" w:color="auto"/>
        <w:left w:val="none" w:sz="0" w:space="0" w:color="auto"/>
        <w:bottom w:val="none" w:sz="0" w:space="0" w:color="auto"/>
        <w:right w:val="none" w:sz="0" w:space="0" w:color="auto"/>
      </w:divBdr>
    </w:div>
    <w:div w:id="1518545329">
      <w:bodyDiv w:val="1"/>
      <w:marLeft w:val="0"/>
      <w:marRight w:val="0"/>
      <w:marTop w:val="0"/>
      <w:marBottom w:val="0"/>
      <w:divBdr>
        <w:top w:val="none" w:sz="0" w:space="0" w:color="auto"/>
        <w:left w:val="none" w:sz="0" w:space="0" w:color="auto"/>
        <w:bottom w:val="none" w:sz="0" w:space="0" w:color="auto"/>
        <w:right w:val="none" w:sz="0" w:space="0" w:color="auto"/>
      </w:divBdr>
    </w:div>
    <w:div w:id="1529223485">
      <w:bodyDiv w:val="1"/>
      <w:marLeft w:val="0"/>
      <w:marRight w:val="0"/>
      <w:marTop w:val="0"/>
      <w:marBottom w:val="0"/>
      <w:divBdr>
        <w:top w:val="none" w:sz="0" w:space="0" w:color="auto"/>
        <w:left w:val="none" w:sz="0" w:space="0" w:color="auto"/>
        <w:bottom w:val="none" w:sz="0" w:space="0" w:color="auto"/>
        <w:right w:val="none" w:sz="0" w:space="0" w:color="auto"/>
      </w:divBdr>
    </w:div>
    <w:div w:id="1529877091">
      <w:bodyDiv w:val="1"/>
      <w:marLeft w:val="0"/>
      <w:marRight w:val="0"/>
      <w:marTop w:val="0"/>
      <w:marBottom w:val="0"/>
      <w:divBdr>
        <w:top w:val="none" w:sz="0" w:space="0" w:color="auto"/>
        <w:left w:val="none" w:sz="0" w:space="0" w:color="auto"/>
        <w:bottom w:val="none" w:sz="0" w:space="0" w:color="auto"/>
        <w:right w:val="none" w:sz="0" w:space="0" w:color="auto"/>
      </w:divBdr>
    </w:div>
    <w:div w:id="1557155840">
      <w:bodyDiv w:val="1"/>
      <w:marLeft w:val="0"/>
      <w:marRight w:val="0"/>
      <w:marTop w:val="0"/>
      <w:marBottom w:val="0"/>
      <w:divBdr>
        <w:top w:val="none" w:sz="0" w:space="0" w:color="auto"/>
        <w:left w:val="none" w:sz="0" w:space="0" w:color="auto"/>
        <w:bottom w:val="none" w:sz="0" w:space="0" w:color="auto"/>
        <w:right w:val="none" w:sz="0" w:space="0" w:color="auto"/>
      </w:divBdr>
    </w:div>
    <w:div w:id="1567256362">
      <w:bodyDiv w:val="1"/>
      <w:marLeft w:val="0"/>
      <w:marRight w:val="0"/>
      <w:marTop w:val="0"/>
      <w:marBottom w:val="0"/>
      <w:divBdr>
        <w:top w:val="none" w:sz="0" w:space="0" w:color="auto"/>
        <w:left w:val="none" w:sz="0" w:space="0" w:color="auto"/>
        <w:bottom w:val="none" w:sz="0" w:space="0" w:color="auto"/>
        <w:right w:val="none" w:sz="0" w:space="0" w:color="auto"/>
      </w:divBdr>
    </w:div>
    <w:div w:id="1577595681">
      <w:bodyDiv w:val="1"/>
      <w:marLeft w:val="0"/>
      <w:marRight w:val="0"/>
      <w:marTop w:val="0"/>
      <w:marBottom w:val="0"/>
      <w:divBdr>
        <w:top w:val="none" w:sz="0" w:space="0" w:color="auto"/>
        <w:left w:val="none" w:sz="0" w:space="0" w:color="auto"/>
        <w:bottom w:val="none" w:sz="0" w:space="0" w:color="auto"/>
        <w:right w:val="none" w:sz="0" w:space="0" w:color="auto"/>
      </w:divBdr>
    </w:div>
    <w:div w:id="1597055918">
      <w:bodyDiv w:val="1"/>
      <w:marLeft w:val="0"/>
      <w:marRight w:val="0"/>
      <w:marTop w:val="0"/>
      <w:marBottom w:val="0"/>
      <w:divBdr>
        <w:top w:val="none" w:sz="0" w:space="0" w:color="auto"/>
        <w:left w:val="none" w:sz="0" w:space="0" w:color="auto"/>
        <w:bottom w:val="none" w:sz="0" w:space="0" w:color="auto"/>
        <w:right w:val="none" w:sz="0" w:space="0" w:color="auto"/>
      </w:divBdr>
    </w:div>
    <w:div w:id="1628974548">
      <w:bodyDiv w:val="1"/>
      <w:marLeft w:val="0"/>
      <w:marRight w:val="0"/>
      <w:marTop w:val="0"/>
      <w:marBottom w:val="0"/>
      <w:divBdr>
        <w:top w:val="none" w:sz="0" w:space="0" w:color="auto"/>
        <w:left w:val="none" w:sz="0" w:space="0" w:color="auto"/>
        <w:bottom w:val="none" w:sz="0" w:space="0" w:color="auto"/>
        <w:right w:val="none" w:sz="0" w:space="0" w:color="auto"/>
      </w:divBdr>
    </w:div>
    <w:div w:id="1647977791">
      <w:bodyDiv w:val="1"/>
      <w:marLeft w:val="0"/>
      <w:marRight w:val="0"/>
      <w:marTop w:val="0"/>
      <w:marBottom w:val="0"/>
      <w:divBdr>
        <w:top w:val="none" w:sz="0" w:space="0" w:color="auto"/>
        <w:left w:val="none" w:sz="0" w:space="0" w:color="auto"/>
        <w:bottom w:val="none" w:sz="0" w:space="0" w:color="auto"/>
        <w:right w:val="none" w:sz="0" w:space="0" w:color="auto"/>
      </w:divBdr>
    </w:div>
    <w:div w:id="1658261143">
      <w:bodyDiv w:val="1"/>
      <w:marLeft w:val="0"/>
      <w:marRight w:val="0"/>
      <w:marTop w:val="0"/>
      <w:marBottom w:val="0"/>
      <w:divBdr>
        <w:top w:val="none" w:sz="0" w:space="0" w:color="auto"/>
        <w:left w:val="none" w:sz="0" w:space="0" w:color="auto"/>
        <w:bottom w:val="none" w:sz="0" w:space="0" w:color="auto"/>
        <w:right w:val="none" w:sz="0" w:space="0" w:color="auto"/>
      </w:divBdr>
    </w:div>
    <w:div w:id="1689067050">
      <w:bodyDiv w:val="1"/>
      <w:marLeft w:val="0"/>
      <w:marRight w:val="0"/>
      <w:marTop w:val="0"/>
      <w:marBottom w:val="0"/>
      <w:divBdr>
        <w:top w:val="none" w:sz="0" w:space="0" w:color="auto"/>
        <w:left w:val="none" w:sz="0" w:space="0" w:color="auto"/>
        <w:bottom w:val="none" w:sz="0" w:space="0" w:color="auto"/>
        <w:right w:val="none" w:sz="0" w:space="0" w:color="auto"/>
      </w:divBdr>
    </w:div>
    <w:div w:id="1731296682">
      <w:bodyDiv w:val="1"/>
      <w:marLeft w:val="0"/>
      <w:marRight w:val="0"/>
      <w:marTop w:val="0"/>
      <w:marBottom w:val="0"/>
      <w:divBdr>
        <w:top w:val="none" w:sz="0" w:space="0" w:color="auto"/>
        <w:left w:val="none" w:sz="0" w:space="0" w:color="auto"/>
        <w:bottom w:val="none" w:sz="0" w:space="0" w:color="auto"/>
        <w:right w:val="none" w:sz="0" w:space="0" w:color="auto"/>
      </w:divBdr>
    </w:div>
    <w:div w:id="1733312029">
      <w:bodyDiv w:val="1"/>
      <w:marLeft w:val="0"/>
      <w:marRight w:val="0"/>
      <w:marTop w:val="0"/>
      <w:marBottom w:val="0"/>
      <w:divBdr>
        <w:top w:val="none" w:sz="0" w:space="0" w:color="auto"/>
        <w:left w:val="none" w:sz="0" w:space="0" w:color="auto"/>
        <w:bottom w:val="none" w:sz="0" w:space="0" w:color="auto"/>
        <w:right w:val="none" w:sz="0" w:space="0" w:color="auto"/>
      </w:divBdr>
    </w:div>
    <w:div w:id="1733849507">
      <w:bodyDiv w:val="1"/>
      <w:marLeft w:val="0"/>
      <w:marRight w:val="0"/>
      <w:marTop w:val="0"/>
      <w:marBottom w:val="0"/>
      <w:divBdr>
        <w:top w:val="none" w:sz="0" w:space="0" w:color="auto"/>
        <w:left w:val="none" w:sz="0" w:space="0" w:color="auto"/>
        <w:bottom w:val="none" w:sz="0" w:space="0" w:color="auto"/>
        <w:right w:val="none" w:sz="0" w:space="0" w:color="auto"/>
      </w:divBdr>
    </w:div>
    <w:div w:id="1844664568">
      <w:bodyDiv w:val="1"/>
      <w:marLeft w:val="0"/>
      <w:marRight w:val="0"/>
      <w:marTop w:val="0"/>
      <w:marBottom w:val="0"/>
      <w:divBdr>
        <w:top w:val="none" w:sz="0" w:space="0" w:color="auto"/>
        <w:left w:val="none" w:sz="0" w:space="0" w:color="auto"/>
        <w:bottom w:val="none" w:sz="0" w:space="0" w:color="auto"/>
        <w:right w:val="none" w:sz="0" w:space="0" w:color="auto"/>
      </w:divBdr>
    </w:div>
    <w:div w:id="1868635078">
      <w:bodyDiv w:val="1"/>
      <w:marLeft w:val="0"/>
      <w:marRight w:val="0"/>
      <w:marTop w:val="0"/>
      <w:marBottom w:val="0"/>
      <w:divBdr>
        <w:top w:val="none" w:sz="0" w:space="0" w:color="auto"/>
        <w:left w:val="none" w:sz="0" w:space="0" w:color="auto"/>
        <w:bottom w:val="none" w:sz="0" w:space="0" w:color="auto"/>
        <w:right w:val="none" w:sz="0" w:space="0" w:color="auto"/>
      </w:divBdr>
    </w:div>
    <w:div w:id="1869637714">
      <w:bodyDiv w:val="1"/>
      <w:marLeft w:val="0"/>
      <w:marRight w:val="0"/>
      <w:marTop w:val="0"/>
      <w:marBottom w:val="0"/>
      <w:divBdr>
        <w:top w:val="none" w:sz="0" w:space="0" w:color="auto"/>
        <w:left w:val="none" w:sz="0" w:space="0" w:color="auto"/>
        <w:bottom w:val="none" w:sz="0" w:space="0" w:color="auto"/>
        <w:right w:val="none" w:sz="0" w:space="0" w:color="auto"/>
      </w:divBdr>
    </w:div>
    <w:div w:id="1885173163">
      <w:bodyDiv w:val="1"/>
      <w:marLeft w:val="0"/>
      <w:marRight w:val="0"/>
      <w:marTop w:val="0"/>
      <w:marBottom w:val="0"/>
      <w:divBdr>
        <w:top w:val="none" w:sz="0" w:space="0" w:color="auto"/>
        <w:left w:val="none" w:sz="0" w:space="0" w:color="auto"/>
        <w:bottom w:val="none" w:sz="0" w:space="0" w:color="auto"/>
        <w:right w:val="none" w:sz="0" w:space="0" w:color="auto"/>
      </w:divBdr>
    </w:div>
    <w:div w:id="1887333927">
      <w:bodyDiv w:val="1"/>
      <w:marLeft w:val="0"/>
      <w:marRight w:val="0"/>
      <w:marTop w:val="0"/>
      <w:marBottom w:val="0"/>
      <w:divBdr>
        <w:top w:val="none" w:sz="0" w:space="0" w:color="auto"/>
        <w:left w:val="none" w:sz="0" w:space="0" w:color="auto"/>
        <w:bottom w:val="none" w:sz="0" w:space="0" w:color="auto"/>
        <w:right w:val="none" w:sz="0" w:space="0" w:color="auto"/>
      </w:divBdr>
    </w:div>
    <w:div w:id="1892233133">
      <w:bodyDiv w:val="1"/>
      <w:marLeft w:val="0"/>
      <w:marRight w:val="0"/>
      <w:marTop w:val="0"/>
      <w:marBottom w:val="0"/>
      <w:divBdr>
        <w:top w:val="none" w:sz="0" w:space="0" w:color="auto"/>
        <w:left w:val="none" w:sz="0" w:space="0" w:color="auto"/>
        <w:bottom w:val="none" w:sz="0" w:space="0" w:color="auto"/>
        <w:right w:val="none" w:sz="0" w:space="0" w:color="auto"/>
      </w:divBdr>
    </w:div>
    <w:div w:id="1938293216">
      <w:bodyDiv w:val="1"/>
      <w:marLeft w:val="0"/>
      <w:marRight w:val="0"/>
      <w:marTop w:val="0"/>
      <w:marBottom w:val="0"/>
      <w:divBdr>
        <w:top w:val="none" w:sz="0" w:space="0" w:color="auto"/>
        <w:left w:val="none" w:sz="0" w:space="0" w:color="auto"/>
        <w:bottom w:val="none" w:sz="0" w:space="0" w:color="auto"/>
        <w:right w:val="none" w:sz="0" w:space="0" w:color="auto"/>
      </w:divBdr>
    </w:div>
    <w:div w:id="1938783559">
      <w:bodyDiv w:val="1"/>
      <w:marLeft w:val="0"/>
      <w:marRight w:val="0"/>
      <w:marTop w:val="0"/>
      <w:marBottom w:val="0"/>
      <w:divBdr>
        <w:top w:val="none" w:sz="0" w:space="0" w:color="auto"/>
        <w:left w:val="none" w:sz="0" w:space="0" w:color="auto"/>
        <w:bottom w:val="none" w:sz="0" w:space="0" w:color="auto"/>
        <w:right w:val="none" w:sz="0" w:space="0" w:color="auto"/>
      </w:divBdr>
    </w:div>
    <w:div w:id="1997762654">
      <w:bodyDiv w:val="1"/>
      <w:marLeft w:val="0"/>
      <w:marRight w:val="0"/>
      <w:marTop w:val="0"/>
      <w:marBottom w:val="0"/>
      <w:divBdr>
        <w:top w:val="none" w:sz="0" w:space="0" w:color="auto"/>
        <w:left w:val="none" w:sz="0" w:space="0" w:color="auto"/>
        <w:bottom w:val="none" w:sz="0" w:space="0" w:color="auto"/>
        <w:right w:val="none" w:sz="0" w:space="0" w:color="auto"/>
      </w:divBdr>
    </w:div>
    <w:div w:id="2022048127">
      <w:bodyDiv w:val="1"/>
      <w:marLeft w:val="0"/>
      <w:marRight w:val="0"/>
      <w:marTop w:val="0"/>
      <w:marBottom w:val="0"/>
      <w:divBdr>
        <w:top w:val="none" w:sz="0" w:space="0" w:color="auto"/>
        <w:left w:val="none" w:sz="0" w:space="0" w:color="auto"/>
        <w:bottom w:val="none" w:sz="0" w:space="0" w:color="auto"/>
        <w:right w:val="none" w:sz="0" w:space="0" w:color="auto"/>
      </w:divBdr>
    </w:div>
    <w:div w:id="2030139456">
      <w:bodyDiv w:val="1"/>
      <w:marLeft w:val="0"/>
      <w:marRight w:val="0"/>
      <w:marTop w:val="0"/>
      <w:marBottom w:val="0"/>
      <w:divBdr>
        <w:top w:val="none" w:sz="0" w:space="0" w:color="auto"/>
        <w:left w:val="none" w:sz="0" w:space="0" w:color="auto"/>
        <w:bottom w:val="none" w:sz="0" w:space="0" w:color="auto"/>
        <w:right w:val="none" w:sz="0" w:space="0" w:color="auto"/>
      </w:divBdr>
    </w:div>
    <w:div w:id="2045279531">
      <w:bodyDiv w:val="1"/>
      <w:marLeft w:val="0"/>
      <w:marRight w:val="0"/>
      <w:marTop w:val="0"/>
      <w:marBottom w:val="0"/>
      <w:divBdr>
        <w:top w:val="none" w:sz="0" w:space="0" w:color="auto"/>
        <w:left w:val="none" w:sz="0" w:space="0" w:color="auto"/>
        <w:bottom w:val="none" w:sz="0" w:space="0" w:color="auto"/>
        <w:right w:val="none" w:sz="0" w:space="0" w:color="auto"/>
      </w:divBdr>
    </w:div>
    <w:div w:id="2106918352">
      <w:bodyDiv w:val="1"/>
      <w:marLeft w:val="0"/>
      <w:marRight w:val="0"/>
      <w:marTop w:val="0"/>
      <w:marBottom w:val="0"/>
      <w:divBdr>
        <w:top w:val="none" w:sz="0" w:space="0" w:color="auto"/>
        <w:left w:val="none" w:sz="0" w:space="0" w:color="auto"/>
        <w:bottom w:val="none" w:sz="0" w:space="0" w:color="auto"/>
        <w:right w:val="none" w:sz="0" w:space="0" w:color="auto"/>
      </w:divBdr>
    </w:div>
    <w:div w:id="2109302506">
      <w:bodyDiv w:val="1"/>
      <w:marLeft w:val="0"/>
      <w:marRight w:val="0"/>
      <w:marTop w:val="0"/>
      <w:marBottom w:val="0"/>
      <w:divBdr>
        <w:top w:val="none" w:sz="0" w:space="0" w:color="auto"/>
        <w:left w:val="none" w:sz="0" w:space="0" w:color="auto"/>
        <w:bottom w:val="none" w:sz="0" w:space="0" w:color="auto"/>
        <w:right w:val="none" w:sz="0" w:space="0" w:color="auto"/>
      </w:divBdr>
    </w:div>
    <w:div w:id="2113939626">
      <w:bodyDiv w:val="1"/>
      <w:marLeft w:val="0"/>
      <w:marRight w:val="0"/>
      <w:marTop w:val="0"/>
      <w:marBottom w:val="0"/>
      <w:divBdr>
        <w:top w:val="none" w:sz="0" w:space="0" w:color="auto"/>
        <w:left w:val="none" w:sz="0" w:space="0" w:color="auto"/>
        <w:bottom w:val="none" w:sz="0" w:space="0" w:color="auto"/>
        <w:right w:val="none" w:sz="0" w:space="0" w:color="auto"/>
      </w:divBdr>
    </w:div>
    <w:div w:id="2114592236">
      <w:bodyDiv w:val="1"/>
      <w:marLeft w:val="0"/>
      <w:marRight w:val="0"/>
      <w:marTop w:val="0"/>
      <w:marBottom w:val="0"/>
      <w:divBdr>
        <w:top w:val="none" w:sz="0" w:space="0" w:color="auto"/>
        <w:left w:val="none" w:sz="0" w:space="0" w:color="auto"/>
        <w:bottom w:val="none" w:sz="0" w:space="0" w:color="auto"/>
        <w:right w:val="none" w:sz="0" w:space="0" w:color="auto"/>
      </w:divBdr>
    </w:div>
    <w:div w:id="2117289898">
      <w:bodyDiv w:val="1"/>
      <w:marLeft w:val="0"/>
      <w:marRight w:val="0"/>
      <w:marTop w:val="0"/>
      <w:marBottom w:val="0"/>
      <w:divBdr>
        <w:top w:val="none" w:sz="0" w:space="0" w:color="auto"/>
        <w:left w:val="none" w:sz="0" w:space="0" w:color="auto"/>
        <w:bottom w:val="none" w:sz="0" w:space="0" w:color="auto"/>
        <w:right w:val="none" w:sz="0" w:space="0" w:color="auto"/>
      </w:divBdr>
    </w:div>
    <w:div w:id="2117409620">
      <w:bodyDiv w:val="1"/>
      <w:marLeft w:val="0"/>
      <w:marRight w:val="0"/>
      <w:marTop w:val="0"/>
      <w:marBottom w:val="0"/>
      <w:divBdr>
        <w:top w:val="none" w:sz="0" w:space="0" w:color="auto"/>
        <w:left w:val="none" w:sz="0" w:space="0" w:color="auto"/>
        <w:bottom w:val="none" w:sz="0" w:space="0" w:color="auto"/>
        <w:right w:val="none" w:sz="0" w:space="0" w:color="auto"/>
      </w:divBdr>
    </w:div>
    <w:div w:id="2124302147">
      <w:bodyDiv w:val="1"/>
      <w:marLeft w:val="0"/>
      <w:marRight w:val="0"/>
      <w:marTop w:val="0"/>
      <w:marBottom w:val="0"/>
      <w:divBdr>
        <w:top w:val="none" w:sz="0" w:space="0" w:color="auto"/>
        <w:left w:val="none" w:sz="0" w:space="0" w:color="auto"/>
        <w:bottom w:val="none" w:sz="0" w:space="0" w:color="auto"/>
        <w:right w:val="none" w:sz="0" w:space="0" w:color="auto"/>
      </w:divBdr>
    </w:div>
    <w:div w:id="2128696737">
      <w:bodyDiv w:val="1"/>
      <w:marLeft w:val="0"/>
      <w:marRight w:val="0"/>
      <w:marTop w:val="0"/>
      <w:marBottom w:val="0"/>
      <w:divBdr>
        <w:top w:val="none" w:sz="0" w:space="0" w:color="auto"/>
        <w:left w:val="none" w:sz="0" w:space="0" w:color="auto"/>
        <w:bottom w:val="none" w:sz="0" w:space="0" w:color="auto"/>
        <w:right w:val="none" w:sz="0" w:space="0" w:color="auto"/>
      </w:divBdr>
    </w:div>
    <w:div w:id="214134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erivas\Desktop\Dctos.%20Auditoria\Inform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8B721-0411-425E-BA26-3162B101C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Informe</Template>
  <TotalTime>1</TotalTime>
  <Pages>23</Pages>
  <Words>9851</Words>
  <Characters>56827</Characters>
  <Application>Microsoft Office Word</Application>
  <DocSecurity>0</DocSecurity>
  <Lines>473</Lines>
  <Paragraphs>133</Paragraphs>
  <ScaleCrop>false</ScaleCrop>
  <HeadingPairs>
    <vt:vector size="2" baseType="variant">
      <vt:variant>
        <vt:lpstr>Título</vt:lpstr>
      </vt:variant>
      <vt:variant>
        <vt:i4>1</vt:i4>
      </vt:variant>
    </vt:vector>
  </HeadingPairs>
  <TitlesOfParts>
    <vt:vector size="1" baseType="lpstr">
      <vt:lpstr>San José,  de  del 2000</vt:lpstr>
    </vt:vector>
  </TitlesOfParts>
  <Company/>
  <LinksUpToDate>false</LinksUpToDate>
  <CharactersWithSpaces>66545</CharactersWithSpaces>
  <SharedDoc>false</SharedDoc>
  <HLinks>
    <vt:vector size="18" baseType="variant">
      <vt:variant>
        <vt:i4>5439605</vt:i4>
      </vt:variant>
      <vt:variant>
        <vt:i4>3</vt:i4>
      </vt:variant>
      <vt:variant>
        <vt:i4>0</vt:i4>
      </vt:variant>
      <vt:variant>
        <vt:i4>5</vt:i4>
      </vt:variant>
      <vt:variant>
        <vt:lpwstr>mailto:anavarro@grupomelco.com</vt:lpwstr>
      </vt:variant>
      <vt:variant>
        <vt:lpwstr/>
      </vt:variant>
      <vt:variant>
        <vt:i4>917607</vt:i4>
      </vt:variant>
      <vt:variant>
        <vt:i4>0</vt:i4>
      </vt:variant>
      <vt:variant>
        <vt:i4>0</vt:i4>
      </vt:variant>
      <vt:variant>
        <vt:i4>5</vt:i4>
      </vt:variant>
      <vt:variant>
        <vt:lpwstr>mailto:atdelsur@racsa.co.cr</vt:lpwstr>
      </vt:variant>
      <vt:variant>
        <vt:lpwstr/>
      </vt:variant>
      <vt:variant>
        <vt:i4>5505135</vt:i4>
      </vt:variant>
      <vt:variant>
        <vt:i4>6</vt:i4>
      </vt:variant>
      <vt:variant>
        <vt:i4>0</vt:i4>
      </vt:variant>
      <vt:variant>
        <vt:i4>5</vt:i4>
      </vt:variant>
      <vt:variant>
        <vt:lpwstr>mailto:mepauditoria@sol.racsa.co.cr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José,  de  del 2000</dc:title>
  <dc:subject/>
  <dc:creator>Eric Rivas Ellis</dc:creator>
  <cp:keywords/>
  <dc:description/>
  <cp:lastModifiedBy>Edier Navarro Esquivel</cp:lastModifiedBy>
  <cp:revision>2</cp:revision>
  <cp:lastPrinted>2008-01-25T16:04:00Z</cp:lastPrinted>
  <dcterms:created xsi:type="dcterms:W3CDTF">2019-03-20T21:12:00Z</dcterms:created>
  <dcterms:modified xsi:type="dcterms:W3CDTF">2019-03-20T21:12:00Z</dcterms:modified>
</cp:coreProperties>
</file>