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F23" w:rsidRPr="00FF6F23" w:rsidRDefault="00FF6F23" w:rsidP="00152D2C">
      <w:pPr>
        <w:pStyle w:val="TDC1"/>
        <w:rPr>
          <w:rStyle w:val="Hipervnculo"/>
          <w:b/>
          <w:color w:val="auto"/>
          <w:sz w:val="24"/>
          <w:szCs w:val="24"/>
        </w:rPr>
      </w:pPr>
      <w:r w:rsidRPr="00FF6F23">
        <w:rPr>
          <w:rStyle w:val="Hipervnculo"/>
          <w:b/>
          <w:color w:val="auto"/>
          <w:sz w:val="24"/>
          <w:szCs w:val="24"/>
        </w:rPr>
        <w:t>TABLA DE CONTENIDOS</w:t>
      </w:r>
    </w:p>
    <w:p w:rsidR="00FF6F23" w:rsidRPr="00FF6F23" w:rsidRDefault="00FF6F23" w:rsidP="00FF6F23">
      <w:pPr>
        <w:jc w:val="both"/>
      </w:pPr>
    </w:p>
    <w:p w:rsidR="00FF6F23" w:rsidRPr="00FF6F23" w:rsidRDefault="00FF6F23" w:rsidP="00FF6F23">
      <w:pPr>
        <w:pStyle w:val="Ttulo1"/>
        <w:keepLines w:val="0"/>
        <w:numPr>
          <w:ilvl w:val="0"/>
          <w:numId w:val="2"/>
        </w:numPr>
        <w:suppressAutoHyphens w:val="0"/>
        <w:spacing w:before="0"/>
        <w:jc w:val="both"/>
        <w:rPr>
          <w:rFonts w:ascii="Times New Roman" w:eastAsia="Calibri" w:hAnsi="Times New Roman" w:cs="Times New Roman"/>
          <w:bCs/>
          <w:sz w:val="22"/>
          <w:szCs w:val="22"/>
        </w:rPr>
      </w:pPr>
      <w:r w:rsidRPr="00FF6F23">
        <w:rPr>
          <w:rStyle w:val="Hipervnculo"/>
          <w:rFonts w:ascii="Times New Roman" w:hAnsi="Times New Roman" w:cs="Times New Roman"/>
          <w:b/>
          <w:color w:val="auto"/>
          <w:sz w:val="24"/>
          <w:szCs w:val="24"/>
          <w:lang w:val="es-CR" w:eastAsia="en-US"/>
        </w:rPr>
        <w:t xml:space="preserve"> INTRODUCCIÓN</w:t>
      </w:r>
      <w:r w:rsidRPr="00FF6F23">
        <w:rPr>
          <w:rStyle w:val="Hipervnculo"/>
          <w:rFonts w:ascii="Times New Roman" w:hAnsi="Times New Roman" w:cs="Times New Roman"/>
          <w:b/>
          <w:color w:val="auto"/>
          <w:sz w:val="24"/>
          <w:szCs w:val="24"/>
          <w:lang w:val="es-CR" w:eastAsia="en-US"/>
        </w:rPr>
        <w:tab/>
      </w:r>
      <w:r w:rsidRPr="00FF6F23">
        <w:rPr>
          <w:rStyle w:val="Hipervnculo"/>
          <w:rFonts w:ascii="Times New Roman" w:eastAsia="Calibri" w:hAnsi="Times New Roman" w:cs="Times New Roman"/>
          <w:b/>
          <w:color w:val="auto"/>
          <w:sz w:val="24"/>
          <w:szCs w:val="24"/>
          <w:lang w:val="es-CR" w:eastAsia="en-US"/>
        </w:rPr>
        <w:tab/>
      </w:r>
      <w:r w:rsidRPr="00FF6F23">
        <w:rPr>
          <w:rFonts w:ascii="Times New Roman" w:hAnsi="Times New Roman" w:cs="Times New Roman"/>
          <w:sz w:val="22"/>
          <w:szCs w:val="22"/>
        </w:rPr>
        <w:tab/>
      </w:r>
      <w:r w:rsidRPr="00FF6F23">
        <w:rPr>
          <w:rFonts w:ascii="Times New Roman" w:hAnsi="Times New Roman" w:cs="Times New Roman"/>
          <w:sz w:val="22"/>
          <w:szCs w:val="22"/>
        </w:rPr>
        <w:tab/>
      </w:r>
      <w:r w:rsidRPr="00FF6F23">
        <w:rPr>
          <w:rFonts w:ascii="Times New Roman" w:hAnsi="Times New Roman" w:cs="Times New Roman"/>
          <w:sz w:val="22"/>
          <w:szCs w:val="22"/>
        </w:rPr>
        <w:tab/>
      </w:r>
      <w:r w:rsidRPr="00FF6F23">
        <w:rPr>
          <w:rFonts w:ascii="Times New Roman" w:hAnsi="Times New Roman" w:cs="Times New Roman"/>
          <w:sz w:val="22"/>
          <w:szCs w:val="22"/>
        </w:rPr>
        <w:tab/>
      </w:r>
      <w:r w:rsidRPr="00FF6F23">
        <w:rPr>
          <w:rFonts w:ascii="Times New Roman" w:hAnsi="Times New Roman" w:cs="Times New Roman"/>
          <w:sz w:val="22"/>
          <w:szCs w:val="22"/>
        </w:rPr>
        <w:tab/>
      </w:r>
      <w:r w:rsidRPr="00FF6F23">
        <w:rPr>
          <w:rFonts w:ascii="Times New Roman" w:hAnsi="Times New Roman" w:cs="Times New Roman"/>
          <w:sz w:val="22"/>
          <w:szCs w:val="22"/>
        </w:rPr>
        <w:tab/>
      </w:r>
      <w:r w:rsidRPr="00FF6F23">
        <w:rPr>
          <w:rFonts w:ascii="Times New Roman" w:hAnsi="Times New Roman" w:cs="Times New Roman"/>
          <w:sz w:val="22"/>
          <w:szCs w:val="22"/>
        </w:rPr>
        <w:tab/>
      </w:r>
      <w:r w:rsidR="001E4E22">
        <w:rPr>
          <w:rStyle w:val="Hipervnculo"/>
          <w:rFonts w:ascii="Times New Roman" w:hAnsi="Times New Roman" w:cs="Times New Roman"/>
          <w:b/>
          <w:color w:val="auto"/>
          <w:sz w:val="24"/>
          <w:szCs w:val="24"/>
          <w:lang w:val="es-CR" w:eastAsia="en-US"/>
        </w:rPr>
        <w:t>4</w:t>
      </w:r>
    </w:p>
    <w:p w:rsidR="00FF6F23" w:rsidRPr="00DD4A32" w:rsidRDefault="00FF6F23" w:rsidP="00FF6F23">
      <w:pPr>
        <w:jc w:val="both"/>
        <w:rPr>
          <w:sz w:val="16"/>
          <w:szCs w:val="16"/>
        </w:rPr>
      </w:pPr>
    </w:p>
    <w:p w:rsidR="00FF6F23" w:rsidRPr="00FF6F23" w:rsidRDefault="00FF6F23" w:rsidP="00FF6F23">
      <w:pPr>
        <w:ind w:left="360" w:firstLine="348"/>
        <w:jc w:val="both"/>
      </w:pPr>
      <w:r w:rsidRPr="00FF6F23">
        <w:rPr>
          <w:b/>
        </w:rPr>
        <w:t>1.1</w:t>
      </w:r>
      <w:r w:rsidRPr="00FF6F23">
        <w:t xml:space="preserve"> Objetivo General</w:t>
      </w:r>
      <w:r w:rsidRPr="00FF6F23">
        <w:tab/>
      </w:r>
      <w:r w:rsidRPr="00FF6F23">
        <w:tab/>
      </w:r>
      <w:r w:rsidRPr="00FF6F23">
        <w:tab/>
      </w:r>
      <w:r w:rsidRPr="00FF6F23">
        <w:tab/>
      </w:r>
      <w:r w:rsidRPr="00FF6F23">
        <w:tab/>
      </w:r>
      <w:r w:rsidRPr="00FF6F23">
        <w:tab/>
      </w:r>
      <w:r w:rsidRPr="00FF6F23">
        <w:tab/>
      </w:r>
      <w:r w:rsidRPr="00FF6F23">
        <w:tab/>
      </w:r>
      <w:r w:rsidRPr="00FF6F23">
        <w:tab/>
      </w:r>
      <w:r w:rsidR="001E4E22">
        <w:t>4</w:t>
      </w:r>
    </w:p>
    <w:p w:rsidR="00FF6F23" w:rsidRPr="00FF6F23" w:rsidRDefault="00FF6F23" w:rsidP="00FF6F23">
      <w:pPr>
        <w:ind w:left="360" w:firstLine="348"/>
        <w:jc w:val="both"/>
      </w:pPr>
      <w:r w:rsidRPr="00FF6F23">
        <w:rPr>
          <w:b/>
        </w:rPr>
        <w:t>1.2</w:t>
      </w:r>
      <w:r w:rsidRPr="00FF6F23">
        <w:t xml:space="preserve"> </w:t>
      </w:r>
      <w:r w:rsidRPr="00FF6F23">
        <w:rPr>
          <w:rFonts w:eastAsia="SimSun"/>
          <w:lang w:eastAsia="es-ES"/>
        </w:rPr>
        <w:t>Alcance</w:t>
      </w:r>
      <w:r w:rsidRPr="00FF6F23">
        <w:rPr>
          <w:rFonts w:eastAsia="SimSun"/>
          <w:lang w:eastAsia="es-ES"/>
        </w:rPr>
        <w:tab/>
      </w:r>
      <w:r w:rsidRPr="00FF6F23">
        <w:tab/>
      </w:r>
      <w:r w:rsidRPr="00FF6F23">
        <w:tab/>
      </w:r>
      <w:r w:rsidRPr="00FF6F23">
        <w:tab/>
      </w:r>
      <w:r w:rsidRPr="00FF6F23">
        <w:tab/>
      </w:r>
      <w:r w:rsidRPr="00FF6F23">
        <w:tab/>
      </w:r>
      <w:r w:rsidRPr="00FF6F23">
        <w:tab/>
      </w:r>
      <w:r w:rsidRPr="00FF6F23">
        <w:tab/>
      </w:r>
      <w:r w:rsidRPr="00FF6F23">
        <w:tab/>
      </w:r>
      <w:r w:rsidRPr="00FF6F23">
        <w:tab/>
      </w:r>
      <w:r w:rsidR="001E4E22">
        <w:t>4</w:t>
      </w:r>
    </w:p>
    <w:p w:rsidR="00FF6F23" w:rsidRPr="00FF6F23" w:rsidRDefault="00FF6F23" w:rsidP="00FF6F23">
      <w:pPr>
        <w:pStyle w:val="Prrafodelista"/>
        <w:numPr>
          <w:ilvl w:val="1"/>
          <w:numId w:val="3"/>
        </w:numPr>
        <w:spacing w:after="0" w:line="240" w:lineRule="auto"/>
        <w:contextualSpacing w:val="0"/>
        <w:jc w:val="both"/>
        <w:rPr>
          <w:rFonts w:ascii="Times New Roman" w:hAnsi="Times New Roman" w:cs="Times New Roman"/>
        </w:rPr>
      </w:pPr>
      <w:r w:rsidRPr="00FF6F23">
        <w:rPr>
          <w:rFonts w:ascii="Times New Roman" w:hAnsi="Times New Roman" w:cs="Times New Roman"/>
        </w:rPr>
        <w:t xml:space="preserve">Limitaciones </w:t>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001E4E22">
        <w:rPr>
          <w:rFonts w:ascii="Times New Roman" w:hAnsi="Times New Roman" w:cs="Times New Roman"/>
        </w:rPr>
        <w:t>4</w:t>
      </w:r>
    </w:p>
    <w:p w:rsidR="00FF6F23" w:rsidRPr="00DD4A32" w:rsidRDefault="00FF6F23" w:rsidP="001E4E22">
      <w:pPr>
        <w:jc w:val="both"/>
        <w:rPr>
          <w:sz w:val="16"/>
          <w:szCs w:val="16"/>
        </w:rPr>
      </w:pPr>
    </w:p>
    <w:p w:rsidR="00FF6F23" w:rsidRPr="005864ED" w:rsidRDefault="00FF6F23" w:rsidP="00FF6F23">
      <w:pPr>
        <w:pStyle w:val="Prrafodelista"/>
        <w:numPr>
          <w:ilvl w:val="0"/>
          <w:numId w:val="3"/>
        </w:numPr>
        <w:spacing w:after="0" w:line="240" w:lineRule="auto"/>
        <w:contextualSpacing w:val="0"/>
        <w:jc w:val="both"/>
        <w:rPr>
          <w:rStyle w:val="Hipervnculo"/>
          <w:rFonts w:ascii="Times New Roman" w:eastAsiaTheme="majorEastAsia" w:hAnsi="Times New Roman" w:cs="Times New Roman"/>
          <w:color w:val="auto"/>
          <w:sz w:val="24"/>
          <w:szCs w:val="24"/>
          <w:lang w:val="es-CR"/>
        </w:rPr>
      </w:pPr>
      <w:r w:rsidRPr="005864ED">
        <w:rPr>
          <w:rStyle w:val="Hipervnculo"/>
          <w:rFonts w:ascii="Times New Roman" w:eastAsiaTheme="majorEastAsia" w:hAnsi="Times New Roman" w:cs="Times New Roman"/>
          <w:b/>
          <w:color w:val="auto"/>
          <w:sz w:val="24"/>
          <w:szCs w:val="24"/>
          <w:lang w:val="es-CR"/>
        </w:rPr>
        <w:t>HALLAZGOS</w:t>
      </w:r>
      <w:r w:rsidR="00726E51" w:rsidRPr="005864ED">
        <w:rPr>
          <w:rStyle w:val="Hipervnculo"/>
          <w:rFonts w:ascii="Times New Roman" w:eastAsiaTheme="majorEastAsia" w:hAnsi="Times New Roman" w:cs="Times New Roman"/>
          <w:b/>
          <w:color w:val="auto"/>
          <w:sz w:val="24"/>
          <w:szCs w:val="24"/>
          <w:lang w:val="es-CR"/>
        </w:rPr>
        <w:tab/>
      </w:r>
      <w:r w:rsidR="00726E51" w:rsidRPr="005864ED">
        <w:rPr>
          <w:rStyle w:val="Hipervnculo"/>
          <w:rFonts w:ascii="Times New Roman" w:eastAsiaTheme="majorEastAsia" w:hAnsi="Times New Roman" w:cs="Times New Roman"/>
          <w:b/>
          <w:color w:val="auto"/>
          <w:sz w:val="24"/>
          <w:szCs w:val="24"/>
          <w:lang w:val="es-CR"/>
        </w:rPr>
        <w:tab/>
      </w:r>
      <w:r w:rsidR="00726E51" w:rsidRPr="005864ED">
        <w:rPr>
          <w:rStyle w:val="Hipervnculo"/>
          <w:rFonts w:ascii="Times New Roman" w:eastAsiaTheme="majorEastAsia" w:hAnsi="Times New Roman" w:cs="Times New Roman"/>
          <w:b/>
          <w:color w:val="auto"/>
          <w:sz w:val="24"/>
          <w:szCs w:val="24"/>
          <w:lang w:val="es-CR"/>
        </w:rPr>
        <w:tab/>
      </w:r>
      <w:r w:rsidR="00726E51" w:rsidRPr="005864ED">
        <w:rPr>
          <w:rStyle w:val="Hipervnculo"/>
          <w:rFonts w:ascii="Times New Roman" w:eastAsiaTheme="majorEastAsia" w:hAnsi="Times New Roman" w:cs="Times New Roman"/>
          <w:b/>
          <w:color w:val="auto"/>
          <w:sz w:val="24"/>
          <w:szCs w:val="24"/>
          <w:lang w:val="es-CR"/>
        </w:rPr>
        <w:tab/>
      </w:r>
      <w:r w:rsidR="00726E51" w:rsidRPr="005864ED">
        <w:rPr>
          <w:rStyle w:val="Hipervnculo"/>
          <w:rFonts w:ascii="Times New Roman" w:eastAsiaTheme="majorEastAsia" w:hAnsi="Times New Roman" w:cs="Times New Roman"/>
          <w:b/>
          <w:color w:val="auto"/>
          <w:sz w:val="24"/>
          <w:szCs w:val="24"/>
          <w:lang w:val="es-CR"/>
        </w:rPr>
        <w:tab/>
      </w:r>
      <w:r w:rsidRPr="005864ED">
        <w:rPr>
          <w:rStyle w:val="Hipervnculo"/>
          <w:rFonts w:ascii="Times New Roman" w:eastAsiaTheme="majorEastAsia" w:hAnsi="Times New Roman" w:cs="Times New Roman"/>
          <w:color w:val="auto"/>
          <w:sz w:val="24"/>
          <w:szCs w:val="24"/>
          <w:lang w:val="es-CR"/>
        </w:rPr>
        <w:tab/>
      </w:r>
      <w:r w:rsidRPr="005864ED">
        <w:rPr>
          <w:rStyle w:val="Hipervnculo"/>
          <w:rFonts w:ascii="Times New Roman" w:eastAsiaTheme="majorEastAsia" w:hAnsi="Times New Roman" w:cs="Times New Roman"/>
          <w:color w:val="auto"/>
          <w:sz w:val="24"/>
          <w:szCs w:val="24"/>
          <w:lang w:val="es-CR"/>
        </w:rPr>
        <w:tab/>
      </w:r>
      <w:r w:rsidRPr="005864ED">
        <w:rPr>
          <w:rStyle w:val="Hipervnculo"/>
          <w:rFonts w:ascii="Times New Roman" w:eastAsiaTheme="majorEastAsia" w:hAnsi="Times New Roman" w:cs="Times New Roman"/>
          <w:color w:val="auto"/>
          <w:sz w:val="24"/>
          <w:szCs w:val="24"/>
          <w:lang w:val="es-CR"/>
        </w:rPr>
        <w:tab/>
      </w:r>
      <w:r w:rsidRPr="005864ED">
        <w:rPr>
          <w:rStyle w:val="Hipervnculo"/>
          <w:rFonts w:ascii="Times New Roman" w:eastAsiaTheme="majorEastAsia" w:hAnsi="Times New Roman" w:cs="Times New Roman"/>
          <w:color w:val="auto"/>
          <w:sz w:val="24"/>
          <w:szCs w:val="24"/>
          <w:lang w:val="es-CR"/>
        </w:rPr>
        <w:tab/>
      </w:r>
      <w:r w:rsidRPr="005864ED">
        <w:rPr>
          <w:rStyle w:val="Hipervnculo"/>
          <w:rFonts w:ascii="Times New Roman" w:eastAsiaTheme="majorEastAsia" w:hAnsi="Times New Roman" w:cs="Times New Roman"/>
          <w:color w:val="auto"/>
          <w:sz w:val="24"/>
          <w:szCs w:val="24"/>
          <w:lang w:val="es-CR"/>
        </w:rPr>
        <w:tab/>
      </w:r>
      <w:r w:rsidR="001E4E22">
        <w:rPr>
          <w:rStyle w:val="Hipervnculo"/>
          <w:rFonts w:ascii="Times New Roman" w:eastAsiaTheme="majorEastAsia" w:hAnsi="Times New Roman" w:cs="Times New Roman"/>
          <w:b/>
          <w:color w:val="auto"/>
          <w:sz w:val="24"/>
          <w:szCs w:val="24"/>
          <w:lang w:val="es-CR"/>
        </w:rPr>
        <w:t>4</w:t>
      </w:r>
      <w:r w:rsidRPr="005864ED">
        <w:rPr>
          <w:rStyle w:val="Hipervnculo"/>
          <w:rFonts w:ascii="Times New Roman" w:eastAsiaTheme="majorEastAsia" w:hAnsi="Times New Roman" w:cs="Times New Roman"/>
          <w:b/>
          <w:color w:val="auto"/>
          <w:sz w:val="24"/>
          <w:szCs w:val="24"/>
          <w:lang w:val="es-CR"/>
        </w:rPr>
        <w:t xml:space="preserve"> </w:t>
      </w:r>
    </w:p>
    <w:p w:rsidR="00FF6F23" w:rsidRPr="00B65505" w:rsidRDefault="00FF6F23" w:rsidP="00FF6F23">
      <w:pPr>
        <w:ind w:left="705"/>
        <w:jc w:val="both"/>
      </w:pPr>
      <w:r w:rsidRPr="005864ED">
        <w:tab/>
      </w:r>
      <w:r w:rsidRPr="005864ED">
        <w:tab/>
      </w:r>
      <w:r w:rsidRPr="005864ED">
        <w:tab/>
      </w:r>
      <w:r w:rsidRPr="005864ED">
        <w:tab/>
      </w:r>
      <w:r w:rsidRPr="005864ED">
        <w:tab/>
      </w:r>
      <w:r w:rsidRPr="005864ED">
        <w:tab/>
      </w:r>
      <w:r w:rsidRPr="005864ED">
        <w:tab/>
        <w:t xml:space="preserve"> </w:t>
      </w:r>
    </w:p>
    <w:p w:rsidR="00FF6F23" w:rsidRPr="00B65505" w:rsidRDefault="00FF6F23" w:rsidP="00FF6F23">
      <w:pPr>
        <w:ind w:firstLine="705"/>
        <w:jc w:val="both"/>
      </w:pPr>
      <w:r w:rsidRPr="00B65505">
        <w:t>2.1</w:t>
      </w:r>
      <w:r w:rsidR="00C70E59">
        <w:t xml:space="preserve"> Procedimiento para</w:t>
      </w:r>
      <w:r w:rsidR="000A31B1" w:rsidRPr="00B65505">
        <w:t xml:space="preserve"> matr</w:t>
      </w:r>
      <w:r w:rsidR="00063086" w:rsidRPr="00B65505">
        <w:t xml:space="preserve">ícula en el </w:t>
      </w:r>
      <w:r w:rsidR="001474AD">
        <w:t>c</w:t>
      </w:r>
      <w:r w:rsidR="00063086" w:rsidRPr="00B65505">
        <w:t xml:space="preserve">entro </w:t>
      </w:r>
      <w:r w:rsidR="001474AD">
        <w:t>e</w:t>
      </w:r>
      <w:r w:rsidR="00063086" w:rsidRPr="00B65505">
        <w:t xml:space="preserve">ducativo </w:t>
      </w:r>
      <w:r w:rsidR="00063086" w:rsidRPr="00B65505">
        <w:tab/>
      </w:r>
      <w:r w:rsidR="00C70E59">
        <w:tab/>
      </w:r>
      <w:r w:rsidR="00726E51" w:rsidRPr="00B65505">
        <w:tab/>
      </w:r>
      <w:r w:rsidRPr="00B65505">
        <w:tab/>
      </w:r>
      <w:r w:rsidR="001E4E22">
        <w:t>4</w:t>
      </w:r>
    </w:p>
    <w:p w:rsidR="00FF6F23" w:rsidRPr="00DD4A32" w:rsidRDefault="00FF6F23" w:rsidP="00FF6F23">
      <w:pPr>
        <w:jc w:val="both"/>
        <w:rPr>
          <w:sz w:val="16"/>
          <w:szCs w:val="16"/>
        </w:rPr>
      </w:pPr>
    </w:p>
    <w:p w:rsidR="00FF6F23" w:rsidRPr="00B65505" w:rsidRDefault="00063086" w:rsidP="00482F59">
      <w:pPr>
        <w:autoSpaceDE w:val="0"/>
        <w:autoSpaceDN w:val="0"/>
        <w:adjustRightInd w:val="0"/>
        <w:ind w:firstLine="705"/>
        <w:jc w:val="both"/>
      </w:pPr>
      <w:r w:rsidRPr="00B65505">
        <w:t xml:space="preserve">2.2 </w:t>
      </w:r>
      <w:r w:rsidR="00D55482" w:rsidRPr="00B65505">
        <w:t>Recopilación y procesamiento de la información estadísti</w:t>
      </w:r>
      <w:bookmarkStart w:id="0" w:name="_GoBack"/>
      <w:bookmarkEnd w:id="0"/>
      <w:r w:rsidR="00D55482" w:rsidRPr="00B65505">
        <w:t>ca</w:t>
      </w:r>
      <w:r w:rsidR="00482F59" w:rsidRPr="00B65505">
        <w:tab/>
      </w:r>
      <w:r w:rsidR="00482F59" w:rsidRPr="00B65505">
        <w:tab/>
      </w:r>
      <w:r w:rsidR="001E4E22">
        <w:tab/>
        <w:t>5</w:t>
      </w:r>
    </w:p>
    <w:p w:rsidR="00063086" w:rsidRPr="00B65505" w:rsidRDefault="00FF6F23" w:rsidP="00982223">
      <w:pPr>
        <w:jc w:val="both"/>
      </w:pPr>
      <w:r w:rsidRPr="00B65505">
        <w:tab/>
      </w:r>
      <w:r w:rsidRPr="00B65505">
        <w:tab/>
      </w:r>
      <w:r w:rsidRPr="00B65505">
        <w:tab/>
      </w:r>
      <w:r w:rsidRPr="00B65505">
        <w:tab/>
      </w:r>
      <w:r w:rsidRPr="00B65505">
        <w:tab/>
      </w:r>
      <w:r w:rsidRPr="00B65505">
        <w:tab/>
      </w:r>
      <w:r w:rsidRPr="00B65505">
        <w:tab/>
      </w:r>
      <w:r w:rsidRPr="00B65505">
        <w:tab/>
      </w:r>
      <w:r w:rsidRPr="00B65505">
        <w:tab/>
      </w:r>
      <w:r w:rsidRPr="00B65505">
        <w:tab/>
      </w:r>
      <w:r w:rsidRPr="00B65505">
        <w:tab/>
      </w:r>
      <w:r w:rsidRPr="00B65505">
        <w:tab/>
      </w:r>
      <w:r w:rsidRPr="00B65505">
        <w:tab/>
      </w:r>
      <w:r w:rsidR="00063086" w:rsidRPr="00B65505">
        <w:t>2.3</w:t>
      </w:r>
      <w:r w:rsidR="00482F59" w:rsidRPr="00B65505">
        <w:t xml:space="preserve"> </w:t>
      </w:r>
      <w:r w:rsidR="0000370D" w:rsidRPr="00B65505">
        <w:t xml:space="preserve">Sistemas de información </w:t>
      </w:r>
      <w:r w:rsidR="0000370D" w:rsidRPr="00B65505">
        <w:tab/>
      </w:r>
      <w:r w:rsidR="0000370D" w:rsidRPr="00B65505">
        <w:tab/>
      </w:r>
      <w:r w:rsidR="0000370D" w:rsidRPr="00B65505">
        <w:tab/>
      </w:r>
      <w:r w:rsidR="00482F59" w:rsidRPr="00B65505">
        <w:tab/>
      </w:r>
      <w:r w:rsidR="00063086" w:rsidRPr="00B65505">
        <w:tab/>
      </w:r>
      <w:r w:rsidR="00E54CA4" w:rsidRPr="00B65505">
        <w:tab/>
      </w:r>
      <w:r w:rsidR="00E54CA4" w:rsidRPr="00B65505">
        <w:tab/>
      </w:r>
      <w:r w:rsidR="00063086" w:rsidRPr="00B65505">
        <w:tab/>
      </w:r>
      <w:r w:rsidR="001E4E22">
        <w:t>5</w:t>
      </w:r>
    </w:p>
    <w:p w:rsidR="00482F59" w:rsidRPr="00B65505" w:rsidRDefault="005A1C31" w:rsidP="00674794">
      <w:pPr>
        <w:pStyle w:val="Prrafodelista"/>
        <w:numPr>
          <w:ilvl w:val="2"/>
          <w:numId w:val="3"/>
        </w:numPr>
        <w:autoSpaceDE w:val="0"/>
        <w:autoSpaceDN w:val="0"/>
        <w:adjustRightInd w:val="0"/>
        <w:jc w:val="both"/>
        <w:rPr>
          <w:rFonts w:ascii="Times New Roman" w:eastAsia="Times New Roman" w:hAnsi="Times New Roman" w:cs="Times New Roman"/>
          <w:sz w:val="24"/>
          <w:szCs w:val="24"/>
          <w:lang w:eastAsia="ar-SA"/>
        </w:rPr>
      </w:pPr>
      <w:r>
        <w:rPr>
          <w:rFonts w:ascii="Times New Roman" w:hAnsi="Times New Roman" w:cs="Times New Roman"/>
          <w:color w:val="000000"/>
          <w:sz w:val="24"/>
          <w:szCs w:val="24"/>
          <w:lang w:eastAsia="es-CR"/>
        </w:rPr>
        <w:t>Sistema de información para la gestión del centro educativo SIGC</w:t>
      </w:r>
      <w:r>
        <w:rPr>
          <w:rFonts w:ascii="Times New Roman" w:hAnsi="Times New Roman" w:cs="Times New Roman"/>
          <w:color w:val="000000"/>
          <w:sz w:val="24"/>
          <w:szCs w:val="24"/>
          <w:lang w:eastAsia="es-CR"/>
        </w:rPr>
        <w:tab/>
      </w:r>
      <w:r w:rsidR="001E4E22">
        <w:rPr>
          <w:rFonts w:ascii="Times New Roman" w:hAnsi="Times New Roman" w:cs="Times New Roman"/>
          <w:color w:val="000000"/>
          <w:sz w:val="24"/>
          <w:szCs w:val="24"/>
          <w:lang w:eastAsia="es-CR"/>
        </w:rPr>
        <w:t>E</w:t>
      </w:r>
      <w:r w:rsidR="00067432" w:rsidRPr="00B65505">
        <w:rPr>
          <w:rFonts w:ascii="Times New Roman" w:hAnsi="Times New Roman" w:cs="Times New Roman"/>
          <w:sz w:val="24"/>
          <w:szCs w:val="24"/>
        </w:rPr>
        <w:tab/>
      </w:r>
      <w:r w:rsidR="00771C0B">
        <w:rPr>
          <w:rFonts w:ascii="Times New Roman" w:eastAsia="Times New Roman" w:hAnsi="Times New Roman" w:cs="Times New Roman"/>
          <w:sz w:val="24"/>
          <w:szCs w:val="24"/>
          <w:lang w:eastAsia="ar-SA"/>
        </w:rPr>
        <w:t>6</w:t>
      </w:r>
    </w:p>
    <w:p w:rsidR="00674794" w:rsidRPr="00B65505" w:rsidRDefault="006C03A0" w:rsidP="006C03A0">
      <w:pPr>
        <w:pStyle w:val="Prrafodelista"/>
        <w:numPr>
          <w:ilvl w:val="2"/>
          <w:numId w:val="3"/>
        </w:numPr>
        <w:autoSpaceDE w:val="0"/>
        <w:autoSpaceDN w:val="0"/>
        <w:adjustRightInd w:val="0"/>
        <w:rPr>
          <w:rFonts w:ascii="Times New Roman" w:hAnsi="Times New Roman" w:cs="Times New Roman"/>
          <w:color w:val="000000"/>
          <w:sz w:val="24"/>
          <w:szCs w:val="24"/>
          <w:lang w:eastAsia="es-CR"/>
        </w:rPr>
      </w:pPr>
      <w:r w:rsidRPr="00B65505">
        <w:rPr>
          <w:rFonts w:ascii="Times New Roman" w:hAnsi="Times New Roman" w:cs="Times New Roman"/>
          <w:color w:val="000000"/>
          <w:sz w:val="24"/>
          <w:szCs w:val="24"/>
          <w:lang w:eastAsia="es-CR"/>
        </w:rPr>
        <w:t>Matrícula registrada en el SIGCE</w:t>
      </w:r>
      <w:r w:rsidRPr="00B65505">
        <w:rPr>
          <w:rFonts w:ascii="Times New Roman" w:hAnsi="Times New Roman" w:cs="Times New Roman"/>
          <w:color w:val="000000"/>
          <w:sz w:val="24"/>
          <w:szCs w:val="24"/>
          <w:lang w:eastAsia="es-CR"/>
        </w:rPr>
        <w:tab/>
      </w:r>
      <w:r w:rsidRPr="00B65505">
        <w:rPr>
          <w:rFonts w:ascii="Times New Roman" w:hAnsi="Times New Roman" w:cs="Times New Roman"/>
          <w:color w:val="000000"/>
          <w:sz w:val="24"/>
          <w:szCs w:val="24"/>
          <w:lang w:eastAsia="es-CR"/>
        </w:rPr>
        <w:tab/>
      </w:r>
      <w:r w:rsidRPr="00B65505">
        <w:rPr>
          <w:rFonts w:ascii="Times New Roman" w:hAnsi="Times New Roman" w:cs="Times New Roman"/>
          <w:color w:val="000000"/>
          <w:sz w:val="24"/>
          <w:szCs w:val="24"/>
          <w:lang w:eastAsia="es-CR"/>
        </w:rPr>
        <w:tab/>
      </w:r>
      <w:r w:rsidRPr="00B65505">
        <w:rPr>
          <w:rFonts w:ascii="Times New Roman" w:hAnsi="Times New Roman" w:cs="Times New Roman"/>
          <w:color w:val="000000"/>
          <w:sz w:val="24"/>
          <w:szCs w:val="24"/>
          <w:lang w:eastAsia="es-CR"/>
        </w:rPr>
        <w:tab/>
      </w:r>
      <w:r w:rsidRPr="00B65505">
        <w:rPr>
          <w:rFonts w:ascii="Times New Roman" w:hAnsi="Times New Roman" w:cs="Times New Roman"/>
          <w:color w:val="000000"/>
          <w:sz w:val="24"/>
          <w:szCs w:val="24"/>
          <w:lang w:eastAsia="es-CR"/>
        </w:rPr>
        <w:tab/>
      </w:r>
      <w:r w:rsidRPr="00B65505">
        <w:rPr>
          <w:rFonts w:ascii="Times New Roman" w:hAnsi="Times New Roman" w:cs="Times New Roman"/>
          <w:color w:val="000000"/>
          <w:sz w:val="24"/>
          <w:szCs w:val="24"/>
          <w:lang w:eastAsia="es-CR"/>
        </w:rPr>
        <w:tab/>
      </w:r>
      <w:r w:rsidR="001E4E22">
        <w:rPr>
          <w:rFonts w:ascii="Times New Roman" w:hAnsi="Times New Roman" w:cs="Times New Roman"/>
          <w:color w:val="000000"/>
          <w:sz w:val="24"/>
          <w:szCs w:val="24"/>
          <w:lang w:eastAsia="es-CR"/>
        </w:rPr>
        <w:t>7</w:t>
      </w:r>
    </w:p>
    <w:p w:rsidR="00482F59" w:rsidRDefault="005A1C31" w:rsidP="00F00163">
      <w:pPr>
        <w:pStyle w:val="Prrafodelista"/>
        <w:numPr>
          <w:ilvl w:val="2"/>
          <w:numId w:val="3"/>
        </w:numPr>
        <w:autoSpaceDE w:val="0"/>
        <w:autoSpaceDN w:val="0"/>
        <w:adjustRightInd w:val="0"/>
        <w:rPr>
          <w:rFonts w:ascii="Times New Roman" w:hAnsi="Times New Roman" w:cs="Times New Roman"/>
          <w:color w:val="000000"/>
          <w:sz w:val="24"/>
          <w:szCs w:val="24"/>
          <w:lang w:eastAsia="es-CR"/>
        </w:rPr>
      </w:pPr>
      <w:r>
        <w:rPr>
          <w:rFonts w:ascii="Times New Roman" w:hAnsi="Times New Roman" w:cs="Times New Roman"/>
          <w:color w:val="000000"/>
          <w:sz w:val="24"/>
          <w:szCs w:val="24"/>
          <w:lang w:eastAsia="es-CR"/>
        </w:rPr>
        <w:t>PIAD</w:t>
      </w:r>
      <w:r w:rsidR="001B0861" w:rsidRPr="00B65505">
        <w:rPr>
          <w:rFonts w:ascii="Times New Roman" w:hAnsi="Times New Roman" w:cs="Times New Roman"/>
          <w:color w:val="000000"/>
          <w:sz w:val="24"/>
          <w:szCs w:val="24"/>
          <w:lang w:eastAsia="es-CR"/>
        </w:rPr>
        <w:t xml:space="preserve"> a cargo de la DGEC</w:t>
      </w:r>
      <w:r w:rsidR="001B0861" w:rsidRPr="00B65505">
        <w:rPr>
          <w:rFonts w:ascii="Times New Roman" w:hAnsi="Times New Roman" w:cs="Times New Roman"/>
          <w:color w:val="000000"/>
          <w:sz w:val="24"/>
          <w:szCs w:val="24"/>
          <w:lang w:eastAsia="es-CR"/>
        </w:rPr>
        <w:tab/>
      </w:r>
      <w:r w:rsidR="001B0861" w:rsidRPr="00B65505">
        <w:rPr>
          <w:rFonts w:ascii="Times New Roman" w:hAnsi="Times New Roman" w:cs="Times New Roman"/>
          <w:color w:val="000000"/>
          <w:sz w:val="24"/>
          <w:szCs w:val="24"/>
          <w:lang w:eastAsia="es-CR"/>
        </w:rPr>
        <w:tab/>
      </w:r>
      <w:r w:rsidR="001B0861" w:rsidRPr="00B65505">
        <w:rPr>
          <w:rFonts w:ascii="Times New Roman" w:hAnsi="Times New Roman" w:cs="Times New Roman"/>
          <w:color w:val="000000"/>
          <w:sz w:val="24"/>
          <w:szCs w:val="24"/>
          <w:lang w:eastAsia="es-CR"/>
        </w:rPr>
        <w:tab/>
      </w:r>
      <w:r w:rsidR="001B0861" w:rsidRPr="00B65505">
        <w:rPr>
          <w:rFonts w:ascii="Times New Roman" w:hAnsi="Times New Roman" w:cs="Times New Roman"/>
          <w:color w:val="000000"/>
          <w:sz w:val="24"/>
          <w:szCs w:val="24"/>
          <w:lang w:eastAsia="es-CR"/>
        </w:rPr>
        <w:tab/>
      </w:r>
      <w:r w:rsidR="001B0861" w:rsidRPr="00B65505">
        <w:rPr>
          <w:rFonts w:ascii="Times New Roman" w:hAnsi="Times New Roman" w:cs="Times New Roman"/>
          <w:color w:val="000000"/>
          <w:sz w:val="24"/>
          <w:szCs w:val="24"/>
          <w:lang w:eastAsia="es-CR"/>
        </w:rPr>
        <w:tab/>
      </w:r>
      <w:r w:rsidR="001B0861" w:rsidRPr="00B65505">
        <w:rPr>
          <w:rFonts w:ascii="Times New Roman" w:hAnsi="Times New Roman" w:cs="Times New Roman"/>
          <w:color w:val="000000"/>
          <w:sz w:val="24"/>
          <w:szCs w:val="24"/>
          <w:lang w:eastAsia="es-CR"/>
        </w:rPr>
        <w:tab/>
      </w:r>
      <w:r w:rsidR="001B0861" w:rsidRPr="00B65505">
        <w:rPr>
          <w:rFonts w:ascii="Times New Roman" w:hAnsi="Times New Roman" w:cs="Times New Roman"/>
          <w:color w:val="000000"/>
          <w:sz w:val="24"/>
          <w:szCs w:val="24"/>
          <w:lang w:eastAsia="es-CR"/>
        </w:rPr>
        <w:tab/>
      </w:r>
      <w:r w:rsidR="00712D23">
        <w:rPr>
          <w:rFonts w:ascii="Times New Roman" w:hAnsi="Times New Roman" w:cs="Times New Roman"/>
          <w:color w:val="000000"/>
          <w:sz w:val="24"/>
          <w:szCs w:val="24"/>
          <w:lang w:eastAsia="es-CR"/>
        </w:rPr>
        <w:t>8</w:t>
      </w:r>
    </w:p>
    <w:p w:rsidR="0013463F" w:rsidRDefault="0013463F" w:rsidP="0013463F">
      <w:pPr>
        <w:autoSpaceDE w:val="0"/>
        <w:autoSpaceDN w:val="0"/>
        <w:adjustRightInd w:val="0"/>
        <w:ind w:left="709"/>
        <w:rPr>
          <w:color w:val="000000"/>
          <w:lang w:eastAsia="es-CR"/>
        </w:rPr>
      </w:pPr>
      <w:r>
        <w:rPr>
          <w:color w:val="000000"/>
          <w:lang w:eastAsia="es-CR"/>
        </w:rPr>
        <w:t>2.4</w:t>
      </w:r>
      <w:r w:rsidR="00FF4F6D">
        <w:rPr>
          <w:color w:val="000000"/>
          <w:lang w:eastAsia="es-CR"/>
        </w:rPr>
        <w:t xml:space="preserve"> </w:t>
      </w:r>
      <w:r>
        <w:rPr>
          <w:color w:val="000000"/>
          <w:lang w:eastAsia="es-CR"/>
        </w:rPr>
        <w:t>Visitas</w:t>
      </w:r>
      <w:r w:rsidR="00F2623D">
        <w:rPr>
          <w:color w:val="000000"/>
          <w:lang w:eastAsia="es-CR"/>
        </w:rPr>
        <w:t xml:space="preserve"> a los centros educativos </w:t>
      </w:r>
      <w:r w:rsidR="00F2623D">
        <w:rPr>
          <w:color w:val="000000"/>
          <w:lang w:eastAsia="es-CR"/>
        </w:rPr>
        <w:tab/>
      </w:r>
      <w:r w:rsidR="00F2623D">
        <w:rPr>
          <w:color w:val="000000"/>
          <w:lang w:eastAsia="es-CR"/>
        </w:rPr>
        <w:tab/>
      </w:r>
      <w:r w:rsidR="00F2623D">
        <w:rPr>
          <w:color w:val="000000"/>
          <w:lang w:eastAsia="es-CR"/>
        </w:rPr>
        <w:tab/>
      </w:r>
      <w:r w:rsidR="00F2623D">
        <w:rPr>
          <w:color w:val="000000"/>
          <w:lang w:eastAsia="es-CR"/>
        </w:rPr>
        <w:tab/>
      </w:r>
      <w:r w:rsidR="00F2623D">
        <w:rPr>
          <w:color w:val="000000"/>
          <w:lang w:eastAsia="es-CR"/>
        </w:rPr>
        <w:tab/>
      </w:r>
      <w:r>
        <w:rPr>
          <w:color w:val="000000"/>
          <w:lang w:eastAsia="es-CR"/>
        </w:rPr>
        <w:tab/>
      </w:r>
      <w:r w:rsidR="00F74DB2">
        <w:rPr>
          <w:color w:val="000000"/>
          <w:lang w:eastAsia="es-CR"/>
        </w:rPr>
        <w:tab/>
      </w:r>
      <w:r w:rsidR="00771C0B">
        <w:rPr>
          <w:color w:val="000000"/>
          <w:lang w:eastAsia="es-CR"/>
        </w:rPr>
        <w:t>9</w:t>
      </w:r>
    </w:p>
    <w:p w:rsidR="0015445B" w:rsidRDefault="001474AD" w:rsidP="0013463F">
      <w:pPr>
        <w:autoSpaceDE w:val="0"/>
        <w:autoSpaceDN w:val="0"/>
        <w:adjustRightInd w:val="0"/>
        <w:ind w:left="709"/>
        <w:rPr>
          <w:color w:val="000000"/>
          <w:lang w:eastAsia="es-CR"/>
        </w:rPr>
      </w:pPr>
      <w:r>
        <w:rPr>
          <w:color w:val="000000"/>
          <w:lang w:eastAsia="es-CR"/>
        </w:rPr>
        <w:t>2.4.1 Inconsistencias</w:t>
      </w:r>
      <w:r w:rsidR="00C56E33">
        <w:rPr>
          <w:color w:val="000000"/>
          <w:lang w:eastAsia="es-CR"/>
        </w:rPr>
        <w:t xml:space="preserve"> en la matrícula reportada</w:t>
      </w:r>
      <w:r w:rsidR="00C56E33">
        <w:rPr>
          <w:color w:val="000000"/>
          <w:lang w:eastAsia="es-CR"/>
        </w:rPr>
        <w:tab/>
      </w:r>
      <w:r w:rsidR="00C56E33">
        <w:rPr>
          <w:color w:val="000000"/>
          <w:lang w:eastAsia="es-CR"/>
        </w:rPr>
        <w:tab/>
      </w:r>
      <w:r w:rsidR="00C56E33">
        <w:rPr>
          <w:color w:val="000000"/>
          <w:lang w:eastAsia="es-CR"/>
        </w:rPr>
        <w:tab/>
      </w:r>
      <w:r w:rsidR="00C56E33">
        <w:rPr>
          <w:color w:val="000000"/>
          <w:lang w:eastAsia="es-CR"/>
        </w:rPr>
        <w:tab/>
      </w:r>
      <w:r w:rsidR="00C56E33">
        <w:rPr>
          <w:color w:val="000000"/>
          <w:lang w:eastAsia="es-CR"/>
        </w:rPr>
        <w:tab/>
      </w:r>
      <w:r w:rsidR="00E22434">
        <w:rPr>
          <w:color w:val="000000"/>
          <w:lang w:eastAsia="es-CR"/>
        </w:rPr>
        <w:t>9</w:t>
      </w:r>
    </w:p>
    <w:p w:rsidR="00A173B5" w:rsidRDefault="001474AD" w:rsidP="0013463F">
      <w:pPr>
        <w:autoSpaceDE w:val="0"/>
        <w:autoSpaceDN w:val="0"/>
        <w:adjustRightInd w:val="0"/>
        <w:ind w:left="709"/>
        <w:rPr>
          <w:color w:val="000000"/>
          <w:lang w:eastAsia="es-CR"/>
        </w:rPr>
      </w:pPr>
      <w:r>
        <w:rPr>
          <w:color w:val="000000"/>
          <w:lang w:eastAsia="es-CR"/>
        </w:rPr>
        <w:t>2.4.2 Expedientes</w:t>
      </w:r>
      <w:r w:rsidR="00A173B5">
        <w:rPr>
          <w:color w:val="000000"/>
          <w:lang w:eastAsia="es-CR"/>
        </w:rPr>
        <w:t xml:space="preserve"> de los</w:t>
      </w:r>
      <w:r w:rsidR="006C31F2">
        <w:rPr>
          <w:color w:val="000000"/>
          <w:lang w:eastAsia="es-CR"/>
        </w:rPr>
        <w:t xml:space="preserve"> estudiantes </w:t>
      </w:r>
      <w:r w:rsidR="006C31F2">
        <w:rPr>
          <w:color w:val="000000"/>
          <w:lang w:eastAsia="es-CR"/>
        </w:rPr>
        <w:tab/>
      </w:r>
      <w:r w:rsidR="006C31F2">
        <w:rPr>
          <w:color w:val="000000"/>
          <w:lang w:eastAsia="es-CR"/>
        </w:rPr>
        <w:tab/>
      </w:r>
      <w:r w:rsidR="006C31F2">
        <w:rPr>
          <w:color w:val="000000"/>
          <w:lang w:eastAsia="es-CR"/>
        </w:rPr>
        <w:tab/>
      </w:r>
      <w:r w:rsidR="006C31F2">
        <w:rPr>
          <w:color w:val="000000"/>
          <w:lang w:eastAsia="es-CR"/>
        </w:rPr>
        <w:tab/>
      </w:r>
      <w:r w:rsidR="006C31F2">
        <w:rPr>
          <w:color w:val="000000"/>
          <w:lang w:eastAsia="es-CR"/>
        </w:rPr>
        <w:tab/>
      </w:r>
      <w:r w:rsidR="006C31F2">
        <w:rPr>
          <w:color w:val="000000"/>
          <w:lang w:eastAsia="es-CR"/>
        </w:rPr>
        <w:tab/>
      </w:r>
      <w:r>
        <w:rPr>
          <w:color w:val="000000"/>
          <w:lang w:eastAsia="es-CR"/>
        </w:rPr>
        <w:t xml:space="preserve">            </w:t>
      </w:r>
      <w:r w:rsidR="00771C0B">
        <w:rPr>
          <w:color w:val="000000"/>
          <w:lang w:eastAsia="es-CR"/>
        </w:rPr>
        <w:t>10</w:t>
      </w:r>
    </w:p>
    <w:p w:rsidR="0013463F" w:rsidRDefault="001474AD" w:rsidP="0013463F">
      <w:pPr>
        <w:autoSpaceDE w:val="0"/>
        <w:autoSpaceDN w:val="0"/>
        <w:adjustRightInd w:val="0"/>
        <w:ind w:left="709"/>
        <w:rPr>
          <w:color w:val="000000"/>
          <w:lang w:eastAsia="es-CR"/>
        </w:rPr>
      </w:pPr>
      <w:r>
        <w:rPr>
          <w:color w:val="000000"/>
          <w:lang w:eastAsia="es-CR"/>
        </w:rPr>
        <w:t>2.4.3 Visitas</w:t>
      </w:r>
      <w:r w:rsidR="00C56E33">
        <w:rPr>
          <w:color w:val="000000"/>
          <w:lang w:eastAsia="es-CR"/>
        </w:rPr>
        <w:t xml:space="preserve"> de los supervisores</w:t>
      </w:r>
      <w:r w:rsidR="00C56E33">
        <w:rPr>
          <w:color w:val="000000"/>
          <w:lang w:eastAsia="es-CR"/>
        </w:rPr>
        <w:tab/>
      </w:r>
      <w:r w:rsidR="00C56E33">
        <w:rPr>
          <w:color w:val="000000"/>
          <w:lang w:eastAsia="es-CR"/>
        </w:rPr>
        <w:tab/>
      </w:r>
      <w:r w:rsidR="00C56E33">
        <w:rPr>
          <w:color w:val="000000"/>
          <w:lang w:eastAsia="es-CR"/>
        </w:rPr>
        <w:tab/>
      </w:r>
      <w:r w:rsidR="00C56E33">
        <w:rPr>
          <w:color w:val="000000"/>
          <w:lang w:eastAsia="es-CR"/>
        </w:rPr>
        <w:tab/>
      </w:r>
      <w:r w:rsidR="00C56E33">
        <w:rPr>
          <w:color w:val="000000"/>
          <w:lang w:eastAsia="es-CR"/>
        </w:rPr>
        <w:tab/>
      </w:r>
      <w:r w:rsidR="00C56E33">
        <w:rPr>
          <w:color w:val="000000"/>
          <w:lang w:eastAsia="es-CR"/>
        </w:rPr>
        <w:tab/>
      </w:r>
      <w:r w:rsidR="00C56E33">
        <w:rPr>
          <w:color w:val="000000"/>
          <w:lang w:eastAsia="es-CR"/>
        </w:rPr>
        <w:tab/>
      </w:r>
      <w:r w:rsidR="006C31F2">
        <w:rPr>
          <w:color w:val="000000"/>
          <w:lang w:eastAsia="es-CR"/>
        </w:rPr>
        <w:t>10</w:t>
      </w:r>
    </w:p>
    <w:p w:rsidR="0015445B" w:rsidRPr="00DD4A32" w:rsidRDefault="0015445B" w:rsidP="0013463F">
      <w:pPr>
        <w:autoSpaceDE w:val="0"/>
        <w:autoSpaceDN w:val="0"/>
        <w:adjustRightInd w:val="0"/>
        <w:ind w:left="709"/>
        <w:rPr>
          <w:color w:val="000000"/>
          <w:sz w:val="16"/>
          <w:szCs w:val="16"/>
          <w:lang w:eastAsia="es-CR"/>
        </w:rPr>
      </w:pPr>
    </w:p>
    <w:p w:rsidR="00063086" w:rsidRPr="00B65505" w:rsidRDefault="00063086" w:rsidP="00982223">
      <w:pPr>
        <w:jc w:val="both"/>
      </w:pPr>
      <w:r w:rsidRPr="00B65505">
        <w:tab/>
      </w:r>
      <w:r w:rsidR="00F2623D">
        <w:t>2.5</w:t>
      </w:r>
      <w:r w:rsidR="001474AD">
        <w:t xml:space="preserve"> </w:t>
      </w:r>
      <w:r w:rsidR="00990CCB" w:rsidRPr="00B65505">
        <w:t>Proceso para</w:t>
      </w:r>
      <w:r w:rsidR="00C47A9B" w:rsidRPr="00B65505">
        <w:t xml:space="preserve"> a</w:t>
      </w:r>
      <w:r w:rsidR="0000370D" w:rsidRPr="00B65505">
        <w:t>signación de recursos</w:t>
      </w:r>
      <w:r w:rsidRPr="00B65505">
        <w:tab/>
      </w:r>
      <w:r w:rsidRPr="00B65505">
        <w:tab/>
      </w:r>
      <w:r w:rsidR="0000370D" w:rsidRPr="00B65505">
        <w:tab/>
      </w:r>
      <w:r w:rsidR="00C47A9B" w:rsidRPr="00B65505">
        <w:tab/>
      </w:r>
      <w:r w:rsidR="0013463F">
        <w:tab/>
      </w:r>
      <w:r w:rsidR="0013463F">
        <w:tab/>
      </w:r>
      <w:r w:rsidR="00712D23">
        <w:t>10</w:t>
      </w:r>
    </w:p>
    <w:p w:rsidR="003D3CE8" w:rsidRPr="00B65505" w:rsidRDefault="003D3CE8" w:rsidP="001474AD">
      <w:pPr>
        <w:jc w:val="both"/>
      </w:pPr>
      <w:r w:rsidRPr="00B65505">
        <w:tab/>
      </w:r>
      <w:r w:rsidR="001474AD">
        <w:t>2.5</w:t>
      </w:r>
      <w:r w:rsidR="001474AD" w:rsidRPr="00B65505">
        <w:t>.1</w:t>
      </w:r>
      <w:r w:rsidR="001474AD">
        <w:t xml:space="preserve"> Proceso</w:t>
      </w:r>
      <w:r w:rsidR="00F11905" w:rsidRPr="00B65505">
        <w:t xml:space="preserve"> a cargo del DFP</w:t>
      </w:r>
      <w:r w:rsidR="00F11905" w:rsidRPr="00B65505">
        <w:tab/>
      </w:r>
      <w:r w:rsidR="00F11905" w:rsidRPr="00B65505">
        <w:tab/>
      </w:r>
      <w:r w:rsidR="00F11905" w:rsidRPr="00B65505">
        <w:tab/>
      </w:r>
      <w:r w:rsidR="00F11905" w:rsidRPr="00B65505">
        <w:tab/>
      </w:r>
      <w:r w:rsidR="00F11905" w:rsidRPr="00B65505">
        <w:tab/>
      </w:r>
      <w:r w:rsidR="00F11905" w:rsidRPr="00B65505">
        <w:tab/>
      </w:r>
      <w:r w:rsidR="00F11905" w:rsidRPr="00B65505">
        <w:tab/>
      </w:r>
      <w:r w:rsidR="00354BDE">
        <w:t>10</w:t>
      </w:r>
    </w:p>
    <w:p w:rsidR="003E5AF8" w:rsidRDefault="001474AD" w:rsidP="00002A6C">
      <w:pPr>
        <w:ind w:firstLine="708"/>
        <w:jc w:val="both"/>
      </w:pPr>
      <w:r>
        <w:t>2.5</w:t>
      </w:r>
      <w:r w:rsidRPr="00B65505">
        <w:t>.2</w:t>
      </w:r>
      <w:r>
        <w:t xml:space="preserve"> Análisis</w:t>
      </w:r>
      <w:r w:rsidR="003E5AF8" w:rsidRPr="00B65505">
        <w:t xml:space="preserve"> a cargo del D</w:t>
      </w:r>
      <w:r w:rsidR="00A311F0" w:rsidRPr="00B65505">
        <w:t>PRH</w:t>
      </w:r>
      <w:r w:rsidR="00A311F0" w:rsidRPr="00B65505">
        <w:tab/>
      </w:r>
      <w:r w:rsidR="00A311F0" w:rsidRPr="00B65505">
        <w:tab/>
      </w:r>
      <w:r w:rsidR="00A311F0" w:rsidRPr="00B65505">
        <w:tab/>
      </w:r>
      <w:r w:rsidR="00A311F0" w:rsidRPr="00B65505">
        <w:tab/>
      </w:r>
      <w:r w:rsidR="00A311F0" w:rsidRPr="00B65505">
        <w:tab/>
      </w:r>
      <w:r w:rsidR="00A311F0" w:rsidRPr="00B65505">
        <w:tab/>
      </w:r>
      <w:r w:rsidR="00A311F0" w:rsidRPr="00B65505">
        <w:tab/>
      </w:r>
      <w:r w:rsidR="00771C0B">
        <w:t>11</w:t>
      </w:r>
    </w:p>
    <w:p w:rsidR="003A5DF3" w:rsidRPr="00B65505" w:rsidRDefault="001474AD" w:rsidP="00002A6C">
      <w:pPr>
        <w:ind w:firstLine="708"/>
        <w:jc w:val="both"/>
      </w:pPr>
      <w:r>
        <w:t>2.5.3 Clasificación</w:t>
      </w:r>
      <w:r w:rsidR="003A5DF3">
        <w:t xml:space="preserve"> de centros</w:t>
      </w:r>
      <w:r w:rsidR="0013463F">
        <w:t xml:space="preserve"> educativos</w:t>
      </w:r>
      <w:r w:rsidR="0013463F">
        <w:tab/>
      </w:r>
      <w:r w:rsidR="0013463F">
        <w:tab/>
      </w:r>
      <w:r w:rsidR="0013463F">
        <w:tab/>
      </w:r>
      <w:r w:rsidR="0013463F">
        <w:tab/>
      </w:r>
      <w:r w:rsidR="0013463F">
        <w:tab/>
      </w:r>
      <w:r w:rsidR="0013463F">
        <w:tab/>
      </w:r>
      <w:r w:rsidR="00712D23">
        <w:t>11</w:t>
      </w:r>
    </w:p>
    <w:p w:rsidR="00EE5E52" w:rsidRPr="00F11905" w:rsidRDefault="001474AD" w:rsidP="00002A6C">
      <w:pPr>
        <w:ind w:firstLine="708"/>
        <w:jc w:val="both"/>
      </w:pPr>
      <w:r>
        <w:t>2.5.4 Proceso</w:t>
      </w:r>
      <w:r w:rsidR="003A5DF3">
        <w:t xml:space="preserve"> en las regiones</w:t>
      </w:r>
      <w:r w:rsidR="003A5DF3">
        <w:tab/>
      </w:r>
      <w:r w:rsidR="003A5DF3">
        <w:tab/>
      </w:r>
      <w:r w:rsidR="003A5DF3">
        <w:tab/>
      </w:r>
      <w:r w:rsidR="003A5DF3">
        <w:tab/>
      </w:r>
      <w:r w:rsidR="003A5DF3">
        <w:tab/>
      </w:r>
      <w:r w:rsidR="0013463F">
        <w:tab/>
      </w:r>
      <w:r w:rsidR="0013463F">
        <w:tab/>
      </w:r>
      <w:r>
        <w:t xml:space="preserve">            </w:t>
      </w:r>
      <w:r w:rsidR="00771C0B">
        <w:t>12</w:t>
      </w:r>
    </w:p>
    <w:p w:rsidR="00C15393" w:rsidRPr="005864ED" w:rsidRDefault="0000370D" w:rsidP="00982223">
      <w:pPr>
        <w:jc w:val="both"/>
      </w:pPr>
      <w:r w:rsidRPr="005864ED">
        <w:tab/>
      </w:r>
    </w:p>
    <w:p w:rsidR="00CE4DC5" w:rsidRPr="005864ED" w:rsidRDefault="00FF6F23" w:rsidP="00982223">
      <w:pPr>
        <w:jc w:val="both"/>
      </w:pPr>
      <w:r w:rsidRPr="005864ED">
        <w:tab/>
      </w:r>
      <w:r w:rsidRPr="005864ED">
        <w:tab/>
      </w:r>
      <w:r w:rsidRPr="005864ED">
        <w:tab/>
      </w:r>
      <w:r w:rsidRPr="005864ED">
        <w:tab/>
      </w:r>
      <w:r w:rsidRPr="005864ED">
        <w:tab/>
      </w:r>
    </w:p>
    <w:p w:rsidR="00CE4DC5" w:rsidRPr="00674794" w:rsidRDefault="00CE4DC5" w:rsidP="00FF6F23">
      <w:pPr>
        <w:pStyle w:val="Prrafodelista"/>
        <w:numPr>
          <w:ilvl w:val="0"/>
          <w:numId w:val="3"/>
        </w:numPr>
        <w:spacing w:after="0" w:line="240" w:lineRule="auto"/>
        <w:contextualSpacing w:val="0"/>
        <w:jc w:val="both"/>
        <w:rPr>
          <w:rFonts w:ascii="Times New Roman" w:hAnsi="Times New Roman" w:cs="Times New Roman"/>
          <w:b/>
        </w:rPr>
      </w:pPr>
      <w:r w:rsidRPr="00674794">
        <w:rPr>
          <w:rFonts w:ascii="Times New Roman" w:hAnsi="Times New Roman" w:cs="Times New Roman"/>
          <w:b/>
        </w:rPr>
        <w:t>CONCLUSIONES</w:t>
      </w:r>
      <w:r w:rsidRPr="00674794">
        <w:rPr>
          <w:rFonts w:ascii="Times New Roman" w:hAnsi="Times New Roman" w:cs="Times New Roman"/>
          <w:b/>
        </w:rPr>
        <w:tab/>
      </w:r>
      <w:r w:rsidRPr="00674794">
        <w:rPr>
          <w:rFonts w:ascii="Times New Roman" w:hAnsi="Times New Roman" w:cs="Times New Roman"/>
          <w:b/>
        </w:rPr>
        <w:tab/>
      </w:r>
      <w:r w:rsidRPr="00674794">
        <w:rPr>
          <w:rFonts w:ascii="Times New Roman" w:hAnsi="Times New Roman" w:cs="Times New Roman"/>
          <w:b/>
        </w:rPr>
        <w:tab/>
      </w:r>
      <w:r w:rsidRPr="00674794">
        <w:rPr>
          <w:rFonts w:ascii="Times New Roman" w:hAnsi="Times New Roman" w:cs="Times New Roman"/>
          <w:b/>
        </w:rPr>
        <w:tab/>
      </w:r>
      <w:r w:rsidRPr="00674794">
        <w:rPr>
          <w:rFonts w:ascii="Times New Roman" w:hAnsi="Times New Roman" w:cs="Times New Roman"/>
          <w:b/>
        </w:rPr>
        <w:tab/>
      </w:r>
      <w:r w:rsidRPr="00674794">
        <w:rPr>
          <w:rFonts w:ascii="Times New Roman" w:hAnsi="Times New Roman" w:cs="Times New Roman"/>
          <w:b/>
        </w:rPr>
        <w:tab/>
      </w:r>
      <w:r w:rsidRPr="00674794">
        <w:rPr>
          <w:rFonts w:ascii="Times New Roman" w:hAnsi="Times New Roman" w:cs="Times New Roman"/>
          <w:b/>
        </w:rPr>
        <w:tab/>
      </w:r>
      <w:r w:rsidRPr="00674794">
        <w:rPr>
          <w:rFonts w:ascii="Times New Roman" w:hAnsi="Times New Roman" w:cs="Times New Roman"/>
          <w:b/>
        </w:rPr>
        <w:tab/>
      </w:r>
      <w:r w:rsidRPr="00674794">
        <w:rPr>
          <w:rFonts w:ascii="Times New Roman" w:hAnsi="Times New Roman" w:cs="Times New Roman"/>
          <w:b/>
        </w:rPr>
        <w:tab/>
      </w:r>
      <w:r w:rsidR="00712D23">
        <w:rPr>
          <w:rFonts w:ascii="Times New Roman" w:hAnsi="Times New Roman" w:cs="Times New Roman"/>
          <w:b/>
        </w:rPr>
        <w:t>12</w:t>
      </w:r>
    </w:p>
    <w:p w:rsidR="00982223" w:rsidRPr="00DD4A32" w:rsidRDefault="00982223" w:rsidP="00982223">
      <w:pPr>
        <w:jc w:val="both"/>
        <w:rPr>
          <w:b/>
          <w:sz w:val="16"/>
          <w:szCs w:val="16"/>
        </w:rPr>
      </w:pPr>
    </w:p>
    <w:p w:rsidR="00982223" w:rsidRDefault="00982223" w:rsidP="00982223">
      <w:pPr>
        <w:pStyle w:val="Prrafodelista"/>
        <w:numPr>
          <w:ilvl w:val="0"/>
          <w:numId w:val="3"/>
        </w:numPr>
        <w:spacing w:after="0" w:line="240" w:lineRule="auto"/>
        <w:contextualSpacing w:val="0"/>
        <w:jc w:val="both"/>
        <w:rPr>
          <w:rFonts w:ascii="Times New Roman" w:hAnsi="Times New Roman" w:cs="Times New Roman"/>
          <w:b/>
        </w:rPr>
      </w:pPr>
      <w:r>
        <w:rPr>
          <w:rFonts w:ascii="Times New Roman" w:hAnsi="Times New Roman" w:cs="Times New Roman"/>
          <w:b/>
        </w:rPr>
        <w:t>RECOMENDACIONES</w:t>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00712D23">
        <w:rPr>
          <w:rFonts w:ascii="Times New Roman" w:hAnsi="Times New Roman" w:cs="Times New Roman"/>
          <w:b/>
        </w:rPr>
        <w:t>13</w:t>
      </w:r>
    </w:p>
    <w:p w:rsidR="00FF6F23" w:rsidRPr="00DD4A32" w:rsidRDefault="00FF6F23" w:rsidP="00FF6F23">
      <w:pPr>
        <w:pStyle w:val="Prrafodelista"/>
        <w:ind w:left="405"/>
        <w:jc w:val="both"/>
        <w:rPr>
          <w:rFonts w:ascii="Times New Roman" w:hAnsi="Times New Roman" w:cs="Times New Roman"/>
          <w:b/>
          <w:sz w:val="16"/>
          <w:szCs w:val="16"/>
        </w:rPr>
      </w:pPr>
    </w:p>
    <w:p w:rsidR="00FF6F23" w:rsidRPr="00FF6F23" w:rsidRDefault="00FF6F23" w:rsidP="00FF6F23">
      <w:pPr>
        <w:pStyle w:val="Prrafodelista"/>
        <w:numPr>
          <w:ilvl w:val="0"/>
          <w:numId w:val="3"/>
        </w:numPr>
        <w:spacing w:after="0" w:line="240" w:lineRule="auto"/>
        <w:contextualSpacing w:val="0"/>
        <w:jc w:val="both"/>
        <w:rPr>
          <w:rFonts w:ascii="Times New Roman" w:hAnsi="Times New Roman" w:cs="Times New Roman"/>
          <w:b/>
        </w:rPr>
      </w:pPr>
      <w:r w:rsidRPr="00FF6F23">
        <w:rPr>
          <w:rFonts w:ascii="Times New Roman" w:hAnsi="Times New Roman" w:cs="Times New Roman"/>
          <w:b/>
        </w:rPr>
        <w:t>PUNTOS ESPECÍFICOS</w:t>
      </w:r>
      <w:r w:rsidR="00FF4F6D">
        <w:rPr>
          <w:rFonts w:ascii="Times New Roman" w:hAnsi="Times New Roman" w:cs="Times New Roman"/>
          <w:b/>
        </w:rPr>
        <w:t xml:space="preserve"> </w:t>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00712D23">
        <w:rPr>
          <w:rFonts w:ascii="Times New Roman" w:hAnsi="Times New Roman" w:cs="Times New Roman"/>
          <w:b/>
        </w:rPr>
        <w:t>14</w:t>
      </w:r>
    </w:p>
    <w:p w:rsidR="00FF6F23" w:rsidRPr="00FF6F23" w:rsidRDefault="00FF6F23" w:rsidP="00FF6F23">
      <w:pPr>
        <w:pStyle w:val="Prrafodelista"/>
        <w:jc w:val="both"/>
        <w:rPr>
          <w:rFonts w:ascii="Times New Roman" w:hAnsi="Times New Roman" w:cs="Times New Roman"/>
          <w:b/>
        </w:rPr>
      </w:pPr>
      <w:r w:rsidRPr="00A4499C">
        <w:rPr>
          <w:rFonts w:ascii="Times New Roman" w:hAnsi="Times New Roman" w:cs="Times New Roman"/>
          <w:b/>
        </w:rPr>
        <w:t>4.1</w:t>
      </w:r>
      <w:r w:rsidRPr="00FF6F23">
        <w:rPr>
          <w:rFonts w:ascii="Times New Roman" w:hAnsi="Times New Roman" w:cs="Times New Roman"/>
        </w:rPr>
        <w:t xml:space="preserve"> Origen del estudio </w:t>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00712D23">
        <w:rPr>
          <w:rFonts w:ascii="Times New Roman" w:hAnsi="Times New Roman" w:cs="Times New Roman"/>
          <w:b/>
        </w:rPr>
        <w:t>14</w:t>
      </w:r>
    </w:p>
    <w:p w:rsidR="00FF6F23" w:rsidRPr="00FF6F23" w:rsidRDefault="00FF6F23" w:rsidP="00FF6F23">
      <w:pPr>
        <w:pStyle w:val="Prrafodelista"/>
        <w:jc w:val="both"/>
        <w:rPr>
          <w:rFonts w:ascii="Times New Roman" w:hAnsi="Times New Roman" w:cs="Times New Roman"/>
          <w:b/>
        </w:rPr>
      </w:pPr>
      <w:r w:rsidRPr="00A4499C">
        <w:rPr>
          <w:rFonts w:ascii="Times New Roman" w:hAnsi="Times New Roman" w:cs="Times New Roman"/>
          <w:b/>
        </w:rPr>
        <w:t>4.2</w:t>
      </w:r>
      <w:r w:rsidRPr="00FF6F23">
        <w:rPr>
          <w:rFonts w:ascii="Times New Roman" w:hAnsi="Times New Roman" w:cs="Times New Roman"/>
        </w:rPr>
        <w:t xml:space="preserve"> Normativa aplicable</w:t>
      </w:r>
      <w:r w:rsidR="00CE4DC5">
        <w:rPr>
          <w:rFonts w:ascii="Times New Roman" w:hAnsi="Times New Roman" w:cs="Times New Roman"/>
          <w:b/>
        </w:rPr>
        <w:tab/>
      </w:r>
      <w:r w:rsidR="00CE4DC5">
        <w:rPr>
          <w:rFonts w:ascii="Times New Roman" w:hAnsi="Times New Roman" w:cs="Times New Roman"/>
          <w:b/>
        </w:rPr>
        <w:tab/>
      </w:r>
      <w:r w:rsidR="00CE4DC5">
        <w:rPr>
          <w:rFonts w:ascii="Times New Roman" w:hAnsi="Times New Roman" w:cs="Times New Roman"/>
          <w:b/>
        </w:rPr>
        <w:tab/>
      </w:r>
      <w:r w:rsidR="00CE4DC5">
        <w:rPr>
          <w:rFonts w:ascii="Times New Roman" w:hAnsi="Times New Roman" w:cs="Times New Roman"/>
          <w:b/>
        </w:rPr>
        <w:tab/>
      </w:r>
      <w:r w:rsidR="00CE4DC5">
        <w:rPr>
          <w:rFonts w:ascii="Times New Roman" w:hAnsi="Times New Roman" w:cs="Times New Roman"/>
          <w:b/>
        </w:rPr>
        <w:tab/>
      </w:r>
      <w:r w:rsidR="00CE4DC5">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00771C0B">
        <w:rPr>
          <w:rFonts w:ascii="Times New Roman" w:hAnsi="Times New Roman" w:cs="Times New Roman"/>
          <w:b/>
        </w:rPr>
        <w:t>15</w:t>
      </w:r>
    </w:p>
    <w:p w:rsidR="00FF6F23" w:rsidRPr="00FF6F23" w:rsidRDefault="00FF6F23" w:rsidP="00FF6F23">
      <w:pPr>
        <w:pStyle w:val="Prrafodelista"/>
        <w:jc w:val="both"/>
        <w:rPr>
          <w:rFonts w:ascii="Times New Roman" w:hAnsi="Times New Roman" w:cs="Times New Roman"/>
        </w:rPr>
      </w:pPr>
      <w:r w:rsidRPr="00A4499C">
        <w:rPr>
          <w:rFonts w:ascii="Times New Roman" w:hAnsi="Times New Roman" w:cs="Times New Roman"/>
          <w:b/>
        </w:rPr>
        <w:t>4.3</w:t>
      </w:r>
      <w:r w:rsidRPr="00FF6F23">
        <w:rPr>
          <w:rFonts w:ascii="Times New Roman" w:hAnsi="Times New Roman" w:cs="Times New Roman"/>
        </w:rPr>
        <w:t xml:space="preserve"> Discusión de resultados</w:t>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00E22434">
        <w:rPr>
          <w:rFonts w:ascii="Times New Roman" w:hAnsi="Times New Roman" w:cs="Times New Roman"/>
          <w:b/>
        </w:rPr>
        <w:t>15</w:t>
      </w:r>
    </w:p>
    <w:p w:rsidR="00FF6F23" w:rsidRPr="00FF6F23" w:rsidRDefault="00FF6F23" w:rsidP="00FF6F23">
      <w:pPr>
        <w:pStyle w:val="Prrafodelista"/>
        <w:jc w:val="both"/>
        <w:rPr>
          <w:rFonts w:ascii="Times New Roman" w:hAnsi="Times New Roman" w:cs="Times New Roman"/>
        </w:rPr>
      </w:pPr>
      <w:r w:rsidRPr="00A4499C">
        <w:rPr>
          <w:rFonts w:ascii="Times New Roman" w:hAnsi="Times New Roman" w:cs="Times New Roman"/>
          <w:b/>
        </w:rPr>
        <w:t>4.4</w:t>
      </w:r>
      <w:r w:rsidRPr="00FF6F23">
        <w:rPr>
          <w:rFonts w:ascii="Times New Roman" w:hAnsi="Times New Roman" w:cs="Times New Roman"/>
        </w:rPr>
        <w:t xml:space="preserve"> Trámite del informe</w:t>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Pr="00FF6F23">
        <w:rPr>
          <w:rFonts w:ascii="Times New Roman" w:hAnsi="Times New Roman" w:cs="Times New Roman"/>
        </w:rPr>
        <w:tab/>
      </w:r>
      <w:r w:rsidR="00712D23">
        <w:rPr>
          <w:rFonts w:ascii="Times New Roman" w:hAnsi="Times New Roman" w:cs="Times New Roman"/>
          <w:b/>
        </w:rPr>
        <w:t>15</w:t>
      </w:r>
    </w:p>
    <w:p w:rsidR="00FF6F23" w:rsidRPr="00FF6F23" w:rsidRDefault="00FF6F23" w:rsidP="00FF6F23">
      <w:pPr>
        <w:pStyle w:val="Prrafodelista"/>
        <w:jc w:val="both"/>
        <w:rPr>
          <w:rFonts w:ascii="Times New Roman" w:hAnsi="Times New Roman" w:cs="Times New Roman"/>
        </w:rPr>
      </w:pPr>
    </w:p>
    <w:p w:rsidR="00FF6F23" w:rsidRDefault="00FF6F23" w:rsidP="00FF6F23">
      <w:pPr>
        <w:pStyle w:val="Prrafodelista"/>
        <w:numPr>
          <w:ilvl w:val="0"/>
          <w:numId w:val="3"/>
        </w:numPr>
        <w:spacing w:after="0" w:line="240" w:lineRule="auto"/>
        <w:contextualSpacing w:val="0"/>
        <w:jc w:val="both"/>
        <w:rPr>
          <w:rFonts w:ascii="Times New Roman" w:hAnsi="Times New Roman" w:cs="Times New Roman"/>
          <w:b/>
        </w:rPr>
      </w:pPr>
      <w:r w:rsidRPr="00FF6F23">
        <w:rPr>
          <w:rFonts w:ascii="Times New Roman" w:hAnsi="Times New Roman" w:cs="Times New Roman"/>
          <w:b/>
        </w:rPr>
        <w:t>NOMBRES Y FIRMAS</w:t>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Pr="00FF6F23">
        <w:rPr>
          <w:rFonts w:ascii="Times New Roman" w:hAnsi="Times New Roman" w:cs="Times New Roman"/>
          <w:b/>
        </w:rPr>
        <w:tab/>
      </w:r>
      <w:r w:rsidR="00712D23">
        <w:rPr>
          <w:rFonts w:ascii="Times New Roman" w:hAnsi="Times New Roman" w:cs="Times New Roman"/>
          <w:b/>
        </w:rPr>
        <w:t>15</w:t>
      </w:r>
    </w:p>
    <w:p w:rsidR="00997122" w:rsidRDefault="00997122" w:rsidP="00997122">
      <w:pPr>
        <w:pStyle w:val="Prrafodelista"/>
        <w:spacing w:after="0" w:line="240" w:lineRule="auto"/>
        <w:ind w:left="405"/>
        <w:contextualSpacing w:val="0"/>
        <w:jc w:val="both"/>
        <w:rPr>
          <w:rFonts w:ascii="Times New Roman" w:hAnsi="Times New Roman" w:cs="Times New Roman"/>
          <w:b/>
        </w:rPr>
      </w:pPr>
    </w:p>
    <w:p w:rsidR="00997122" w:rsidRPr="00FF6F23" w:rsidRDefault="00997122" w:rsidP="00FF6F23">
      <w:pPr>
        <w:pStyle w:val="Prrafodelista"/>
        <w:numPr>
          <w:ilvl w:val="0"/>
          <w:numId w:val="3"/>
        </w:numPr>
        <w:spacing w:after="0" w:line="240" w:lineRule="auto"/>
        <w:contextualSpacing w:val="0"/>
        <w:jc w:val="both"/>
        <w:rPr>
          <w:rFonts w:ascii="Times New Roman" w:hAnsi="Times New Roman" w:cs="Times New Roman"/>
          <w:b/>
        </w:rPr>
      </w:pPr>
      <w:r>
        <w:rPr>
          <w:rFonts w:ascii="Times New Roman" w:hAnsi="Times New Roman" w:cs="Times New Roman"/>
          <w:b/>
        </w:rPr>
        <w:t xml:space="preserve">ANEXOS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604790">
        <w:rPr>
          <w:rFonts w:ascii="Times New Roman" w:hAnsi="Times New Roman" w:cs="Times New Roman"/>
          <w:b/>
        </w:rPr>
        <w:t>1</w:t>
      </w:r>
      <w:r w:rsidR="00731D8E">
        <w:rPr>
          <w:rFonts w:ascii="Times New Roman" w:hAnsi="Times New Roman" w:cs="Times New Roman"/>
          <w:b/>
        </w:rPr>
        <w:t>7</w:t>
      </w:r>
    </w:p>
    <w:p w:rsidR="00453D12" w:rsidRPr="001707C9" w:rsidRDefault="00453D12" w:rsidP="00453D12">
      <w:pPr>
        <w:jc w:val="center"/>
        <w:rPr>
          <w:b/>
        </w:rPr>
      </w:pPr>
      <w:r w:rsidRPr="001707C9">
        <w:rPr>
          <w:b/>
        </w:rPr>
        <w:lastRenderedPageBreak/>
        <w:t>RESUMEN EJECUTIVO</w:t>
      </w:r>
    </w:p>
    <w:p w:rsidR="00453D12" w:rsidRPr="008F5244" w:rsidRDefault="00453D12" w:rsidP="00453D12">
      <w:pPr>
        <w:ind w:left="567"/>
        <w:jc w:val="both"/>
        <w:rPr>
          <w:noProof/>
        </w:rPr>
      </w:pPr>
    </w:p>
    <w:p w:rsidR="00172B3E" w:rsidRDefault="00D56F17" w:rsidP="008D3FC4">
      <w:pPr>
        <w:pStyle w:val="Textoindependiente"/>
        <w:widowControl w:val="0"/>
        <w:autoSpaceDE w:val="0"/>
        <w:autoSpaceDN w:val="0"/>
        <w:adjustRightInd w:val="0"/>
        <w:contextualSpacing/>
        <w:rPr>
          <w:rFonts w:ascii="Times New Roman" w:hAnsi="Times New Roman"/>
        </w:rPr>
      </w:pPr>
      <w:r>
        <w:rPr>
          <w:rFonts w:ascii="Times New Roman" w:hAnsi="Times New Roman"/>
        </w:rPr>
        <w:t>Los</w:t>
      </w:r>
      <w:r w:rsidR="00DC2EE7" w:rsidRPr="00E625D2">
        <w:rPr>
          <w:rFonts w:ascii="Times New Roman" w:hAnsi="Times New Roman"/>
        </w:rPr>
        <w:t xml:space="preserve"> estudio</w:t>
      </w:r>
      <w:r>
        <w:rPr>
          <w:rFonts w:ascii="Times New Roman" w:hAnsi="Times New Roman"/>
        </w:rPr>
        <w:t>s</w:t>
      </w:r>
      <w:r w:rsidR="00DC2EE7" w:rsidRPr="00E625D2">
        <w:rPr>
          <w:rFonts w:ascii="Times New Roman" w:hAnsi="Times New Roman"/>
        </w:rPr>
        <w:t xml:space="preserve"> realizado</w:t>
      </w:r>
      <w:r>
        <w:rPr>
          <w:rFonts w:ascii="Times New Roman" w:hAnsi="Times New Roman"/>
        </w:rPr>
        <w:t>s comprendieron</w:t>
      </w:r>
      <w:r w:rsidR="00DC2EE7" w:rsidRPr="00E625D2">
        <w:rPr>
          <w:rFonts w:ascii="Times New Roman" w:hAnsi="Times New Roman"/>
        </w:rPr>
        <w:t xml:space="preserve"> el análisis </w:t>
      </w:r>
      <w:r w:rsidR="00DC2EE7">
        <w:rPr>
          <w:rFonts w:ascii="Times New Roman" w:hAnsi="Times New Roman"/>
        </w:rPr>
        <w:t xml:space="preserve">integral del proceso de matrícula en el MEP, </w:t>
      </w:r>
      <w:r w:rsidR="00835EFA">
        <w:rPr>
          <w:rFonts w:ascii="Times New Roman" w:hAnsi="Times New Roman"/>
        </w:rPr>
        <w:t xml:space="preserve">proceso que inicia con el registro de la matrícula en el centro educativo </w:t>
      </w:r>
      <w:r w:rsidR="00885F5E">
        <w:rPr>
          <w:rFonts w:ascii="Times New Roman" w:hAnsi="Times New Roman"/>
        </w:rPr>
        <w:t xml:space="preserve">(CE) </w:t>
      </w:r>
      <w:r w:rsidR="00835EFA">
        <w:rPr>
          <w:rFonts w:ascii="Times New Roman" w:hAnsi="Times New Roman"/>
        </w:rPr>
        <w:t>y finaliza con la asignación de recursos</w:t>
      </w:r>
      <w:r w:rsidR="00CB76C8">
        <w:rPr>
          <w:rFonts w:ascii="Times New Roman" w:hAnsi="Times New Roman"/>
        </w:rPr>
        <w:t>,</w:t>
      </w:r>
      <w:r w:rsidR="00835EFA">
        <w:rPr>
          <w:rFonts w:ascii="Times New Roman" w:hAnsi="Times New Roman"/>
        </w:rPr>
        <w:t xml:space="preserve"> tanto humanos como económicos a los centros educativos, directores y docentes; estos recursos van a depender de los rangos de matrícula de cada CE, </w:t>
      </w:r>
      <w:r w:rsidR="00C337BD">
        <w:rPr>
          <w:rFonts w:ascii="Times New Roman" w:hAnsi="Times New Roman"/>
        </w:rPr>
        <w:t>cuanto mayor sea la cantidad de estudiantes</w:t>
      </w:r>
      <w:r w:rsidR="007279C0">
        <w:rPr>
          <w:rFonts w:ascii="Times New Roman" w:hAnsi="Times New Roman"/>
        </w:rPr>
        <w:t>,</w:t>
      </w:r>
      <w:r w:rsidR="00C337BD">
        <w:rPr>
          <w:rFonts w:ascii="Times New Roman" w:hAnsi="Times New Roman"/>
        </w:rPr>
        <w:t xml:space="preserve"> mayores recursos recibirán </w:t>
      </w:r>
      <w:r w:rsidR="00613371">
        <w:rPr>
          <w:rFonts w:ascii="Times New Roman" w:hAnsi="Times New Roman"/>
        </w:rPr>
        <w:t xml:space="preserve">los recintos </w:t>
      </w:r>
      <w:r w:rsidR="00CB76C8">
        <w:rPr>
          <w:rFonts w:ascii="Times New Roman" w:hAnsi="Times New Roman"/>
        </w:rPr>
        <w:t>educativ</w:t>
      </w:r>
      <w:r w:rsidR="00613371">
        <w:rPr>
          <w:rFonts w:ascii="Times New Roman" w:hAnsi="Times New Roman"/>
        </w:rPr>
        <w:t>o</w:t>
      </w:r>
      <w:r w:rsidR="00CB76C8">
        <w:rPr>
          <w:rFonts w:ascii="Times New Roman" w:hAnsi="Times New Roman"/>
        </w:rPr>
        <w:t>s</w:t>
      </w:r>
      <w:r w:rsidR="00C337BD">
        <w:rPr>
          <w:rFonts w:ascii="Times New Roman" w:hAnsi="Times New Roman"/>
        </w:rPr>
        <w:t xml:space="preserve">. </w:t>
      </w:r>
    </w:p>
    <w:p w:rsidR="00C337BD" w:rsidRDefault="00C337BD" w:rsidP="008D3FC4">
      <w:pPr>
        <w:pStyle w:val="Textoindependiente"/>
        <w:widowControl w:val="0"/>
        <w:autoSpaceDE w:val="0"/>
        <w:autoSpaceDN w:val="0"/>
        <w:adjustRightInd w:val="0"/>
        <w:contextualSpacing/>
        <w:rPr>
          <w:rFonts w:ascii="Times New Roman" w:hAnsi="Times New Roman"/>
        </w:rPr>
      </w:pPr>
    </w:p>
    <w:p w:rsidR="00F556F3" w:rsidRDefault="00D56F17" w:rsidP="008D3FC4">
      <w:pPr>
        <w:pStyle w:val="Textoindependiente"/>
        <w:widowControl w:val="0"/>
        <w:autoSpaceDE w:val="0"/>
        <w:autoSpaceDN w:val="0"/>
        <w:adjustRightInd w:val="0"/>
        <w:contextualSpacing/>
        <w:rPr>
          <w:rFonts w:ascii="Times New Roman" w:hAnsi="Times New Roman"/>
          <w:szCs w:val="24"/>
          <w:lang w:val="es-ES"/>
        </w:rPr>
      </w:pPr>
      <w:r>
        <w:rPr>
          <w:rFonts w:ascii="Times New Roman" w:hAnsi="Times New Roman"/>
          <w:szCs w:val="24"/>
          <w:lang w:val="es-ES"/>
        </w:rPr>
        <w:t>E</w:t>
      </w:r>
      <w:r w:rsidRPr="00E4121D">
        <w:rPr>
          <w:rFonts w:ascii="Times New Roman" w:hAnsi="Times New Roman"/>
          <w:szCs w:val="24"/>
          <w:lang w:val="es-ES"/>
        </w:rPr>
        <w:t>n el cent</w:t>
      </w:r>
      <w:r>
        <w:rPr>
          <w:rFonts w:ascii="Times New Roman" w:hAnsi="Times New Roman"/>
          <w:szCs w:val="24"/>
          <w:lang w:val="es-ES"/>
        </w:rPr>
        <w:t>ro educativo e</w:t>
      </w:r>
      <w:r w:rsidR="00E4121D" w:rsidRPr="00E4121D">
        <w:rPr>
          <w:rFonts w:ascii="Times New Roman" w:hAnsi="Times New Roman"/>
          <w:szCs w:val="24"/>
          <w:lang w:val="es-ES"/>
        </w:rPr>
        <w:t xml:space="preserve">l proceso de matrícula </w:t>
      </w:r>
      <w:r w:rsidR="00E4121D">
        <w:rPr>
          <w:rFonts w:ascii="Times New Roman" w:hAnsi="Times New Roman"/>
          <w:szCs w:val="24"/>
          <w:lang w:val="es-ES"/>
        </w:rPr>
        <w:t>no está estandariz</w:t>
      </w:r>
      <w:r w:rsidR="00D81509">
        <w:rPr>
          <w:rFonts w:ascii="Times New Roman" w:hAnsi="Times New Roman"/>
          <w:szCs w:val="24"/>
          <w:lang w:val="es-ES"/>
        </w:rPr>
        <w:t>ado, cada director, responsable</w:t>
      </w:r>
      <w:r w:rsidR="00E4121D">
        <w:rPr>
          <w:rFonts w:ascii="Times New Roman" w:hAnsi="Times New Roman"/>
          <w:szCs w:val="24"/>
          <w:lang w:val="es-ES"/>
        </w:rPr>
        <w:t xml:space="preserve"> del mismo, lo organiza según las políticas </w:t>
      </w:r>
      <w:r w:rsidR="00DD3F38">
        <w:rPr>
          <w:rFonts w:ascii="Times New Roman" w:hAnsi="Times New Roman"/>
          <w:szCs w:val="24"/>
          <w:lang w:val="es-ES"/>
        </w:rPr>
        <w:t>y recursos del CE, lo que genera desigualdades entre los</w:t>
      </w:r>
      <w:r w:rsidR="00CB76C8">
        <w:rPr>
          <w:rFonts w:ascii="Times New Roman" w:hAnsi="Times New Roman"/>
          <w:szCs w:val="24"/>
          <w:lang w:val="es-ES"/>
        </w:rPr>
        <w:t xml:space="preserve"> mismos</w:t>
      </w:r>
      <w:r w:rsidR="00DD3F38">
        <w:rPr>
          <w:rFonts w:ascii="Times New Roman" w:hAnsi="Times New Roman"/>
          <w:szCs w:val="24"/>
          <w:lang w:val="es-ES"/>
        </w:rPr>
        <w:t xml:space="preserve"> </w:t>
      </w:r>
      <w:r w:rsidR="00CF6806">
        <w:rPr>
          <w:rFonts w:ascii="Times New Roman" w:hAnsi="Times New Roman"/>
          <w:szCs w:val="24"/>
          <w:lang w:val="es-ES"/>
        </w:rPr>
        <w:t>; para su registro s</w:t>
      </w:r>
      <w:r w:rsidR="00F556F3">
        <w:rPr>
          <w:rFonts w:ascii="Times New Roman" w:hAnsi="Times New Roman"/>
          <w:szCs w:val="24"/>
          <w:lang w:val="es-ES"/>
        </w:rPr>
        <w:t xml:space="preserve">e supone que </w:t>
      </w:r>
      <w:r w:rsidR="00CF6806">
        <w:rPr>
          <w:rFonts w:ascii="Times New Roman" w:hAnsi="Times New Roman"/>
          <w:szCs w:val="24"/>
          <w:lang w:val="es-ES"/>
        </w:rPr>
        <w:t>cada CE</w:t>
      </w:r>
      <w:r w:rsidR="00F556F3">
        <w:rPr>
          <w:rFonts w:ascii="Times New Roman" w:hAnsi="Times New Roman"/>
          <w:szCs w:val="24"/>
          <w:lang w:val="es-ES"/>
        </w:rPr>
        <w:t xml:space="preserve"> debería utilizar </w:t>
      </w:r>
      <w:r w:rsidR="00783105">
        <w:rPr>
          <w:rFonts w:ascii="Times New Roman" w:hAnsi="Times New Roman"/>
          <w:szCs w:val="24"/>
          <w:lang w:val="es-ES"/>
        </w:rPr>
        <w:t xml:space="preserve">la herramienta SIGCE (Sistema de información para la gestión del centro educativo) </w:t>
      </w:r>
      <w:r w:rsidR="00CF6806">
        <w:rPr>
          <w:rFonts w:ascii="Times New Roman" w:hAnsi="Times New Roman"/>
          <w:szCs w:val="24"/>
          <w:lang w:val="es-ES"/>
        </w:rPr>
        <w:t xml:space="preserve">no obstante </w:t>
      </w:r>
      <w:r w:rsidR="00885F5E">
        <w:rPr>
          <w:rFonts w:ascii="Times New Roman" w:hAnsi="Times New Roman"/>
          <w:szCs w:val="24"/>
          <w:lang w:val="es-ES"/>
        </w:rPr>
        <w:t>solo</w:t>
      </w:r>
      <w:r w:rsidR="00B81EBA">
        <w:rPr>
          <w:rFonts w:ascii="Times New Roman" w:hAnsi="Times New Roman"/>
          <w:szCs w:val="24"/>
          <w:lang w:val="es-ES"/>
        </w:rPr>
        <w:t xml:space="preserve"> el 60% de los CE lo utilizan</w:t>
      </w:r>
      <w:r w:rsidR="00474342">
        <w:rPr>
          <w:rFonts w:ascii="Times New Roman" w:hAnsi="Times New Roman"/>
          <w:szCs w:val="24"/>
          <w:lang w:val="es-ES"/>
        </w:rPr>
        <w:t>;</w:t>
      </w:r>
      <w:r w:rsidR="00B81EBA">
        <w:rPr>
          <w:rFonts w:ascii="Times New Roman" w:hAnsi="Times New Roman"/>
          <w:szCs w:val="24"/>
          <w:lang w:val="es-ES"/>
        </w:rPr>
        <w:t xml:space="preserve"> asimismo </w:t>
      </w:r>
      <w:r w:rsidR="00885F5E">
        <w:rPr>
          <w:rFonts w:ascii="Times New Roman" w:hAnsi="Times New Roman"/>
          <w:szCs w:val="24"/>
          <w:lang w:val="es-ES"/>
        </w:rPr>
        <w:t>el sistema no cuenta con una base de datos unificada sino en cada CE</w:t>
      </w:r>
      <w:r w:rsidR="00CB76C8">
        <w:rPr>
          <w:rFonts w:ascii="Times New Roman" w:hAnsi="Times New Roman"/>
          <w:szCs w:val="24"/>
          <w:lang w:val="es-ES"/>
        </w:rPr>
        <w:t xml:space="preserve"> posee la suya</w:t>
      </w:r>
      <w:r w:rsidR="00EA78BC">
        <w:rPr>
          <w:rFonts w:ascii="Times New Roman" w:hAnsi="Times New Roman"/>
          <w:szCs w:val="24"/>
          <w:lang w:val="es-ES"/>
        </w:rPr>
        <w:t xml:space="preserve">, </w:t>
      </w:r>
      <w:r w:rsidR="007D5700">
        <w:rPr>
          <w:rFonts w:ascii="Times New Roman" w:hAnsi="Times New Roman"/>
          <w:szCs w:val="24"/>
          <w:lang w:val="es-ES"/>
        </w:rPr>
        <w:t xml:space="preserve">por lo que a nivel de oficinas centrales no se tiene acceso a esa información, </w:t>
      </w:r>
      <w:r w:rsidR="001370FC">
        <w:rPr>
          <w:rFonts w:ascii="Times New Roman" w:hAnsi="Times New Roman"/>
          <w:szCs w:val="24"/>
          <w:lang w:val="es-ES"/>
        </w:rPr>
        <w:t xml:space="preserve">por su parte </w:t>
      </w:r>
      <w:r w:rsidR="001E79C1">
        <w:rPr>
          <w:rFonts w:ascii="Times New Roman" w:hAnsi="Times New Roman"/>
          <w:szCs w:val="24"/>
          <w:lang w:val="es-ES"/>
        </w:rPr>
        <w:t>el Departamento de Evaluación d</w:t>
      </w:r>
      <w:r w:rsidR="00172E2F">
        <w:rPr>
          <w:rFonts w:ascii="Times New Roman" w:hAnsi="Times New Roman"/>
          <w:szCs w:val="24"/>
          <w:lang w:val="es-ES"/>
        </w:rPr>
        <w:t>e la Calidad</w:t>
      </w:r>
      <w:r w:rsidR="00CB76C8">
        <w:rPr>
          <w:rFonts w:ascii="Times New Roman" w:hAnsi="Times New Roman"/>
          <w:szCs w:val="24"/>
          <w:lang w:val="es-ES"/>
        </w:rPr>
        <w:t xml:space="preserve"> (DEC)</w:t>
      </w:r>
      <w:r w:rsidR="00172E2F">
        <w:rPr>
          <w:rFonts w:ascii="Times New Roman" w:hAnsi="Times New Roman"/>
          <w:szCs w:val="24"/>
          <w:lang w:val="es-ES"/>
        </w:rPr>
        <w:t xml:space="preserve">, encargado de este sistema, no cuenta con los recursos para atenderlo adecuadamente, no hay controles efectivos ni un seguimiento oportuno del sistema y la información que resguarda. </w:t>
      </w:r>
    </w:p>
    <w:p w:rsidR="00F556F3" w:rsidRDefault="00F556F3" w:rsidP="008D3FC4">
      <w:pPr>
        <w:pStyle w:val="Textoindependiente"/>
        <w:widowControl w:val="0"/>
        <w:autoSpaceDE w:val="0"/>
        <w:autoSpaceDN w:val="0"/>
        <w:adjustRightInd w:val="0"/>
        <w:contextualSpacing/>
        <w:rPr>
          <w:rFonts w:ascii="Times New Roman" w:hAnsi="Times New Roman"/>
          <w:szCs w:val="24"/>
          <w:lang w:val="es-ES"/>
        </w:rPr>
      </w:pPr>
    </w:p>
    <w:p w:rsidR="00474342" w:rsidRDefault="000054B4" w:rsidP="008D3FC4">
      <w:pPr>
        <w:pStyle w:val="Textoindependiente"/>
        <w:widowControl w:val="0"/>
        <w:autoSpaceDE w:val="0"/>
        <w:autoSpaceDN w:val="0"/>
        <w:adjustRightInd w:val="0"/>
        <w:contextualSpacing/>
        <w:rPr>
          <w:rFonts w:ascii="Times New Roman" w:hAnsi="Times New Roman"/>
          <w:szCs w:val="24"/>
          <w:lang w:val="es-ES"/>
        </w:rPr>
      </w:pPr>
      <w:r>
        <w:rPr>
          <w:rFonts w:ascii="Times New Roman" w:hAnsi="Times New Roman"/>
          <w:szCs w:val="24"/>
          <w:lang w:val="es-ES"/>
        </w:rPr>
        <w:t xml:space="preserve">Las visitas realizadas a 54 CE evidenciaron </w:t>
      </w:r>
      <w:r w:rsidR="000F52B5">
        <w:rPr>
          <w:rFonts w:ascii="Times New Roman" w:hAnsi="Times New Roman"/>
          <w:szCs w:val="24"/>
          <w:lang w:val="es-ES"/>
        </w:rPr>
        <w:t xml:space="preserve">que </w:t>
      </w:r>
      <w:r>
        <w:rPr>
          <w:rFonts w:ascii="Times New Roman" w:hAnsi="Times New Roman"/>
          <w:szCs w:val="24"/>
          <w:lang w:val="es-ES"/>
        </w:rPr>
        <w:t xml:space="preserve">el SIGCE se utiliza únicamente </w:t>
      </w:r>
      <w:r w:rsidR="00474342">
        <w:rPr>
          <w:rFonts w:ascii="Times New Roman" w:hAnsi="Times New Roman"/>
          <w:szCs w:val="24"/>
          <w:lang w:val="es-ES"/>
        </w:rPr>
        <w:t>para el registro de notas y asistencia</w:t>
      </w:r>
      <w:r>
        <w:rPr>
          <w:rFonts w:ascii="Times New Roman" w:hAnsi="Times New Roman"/>
          <w:szCs w:val="24"/>
          <w:lang w:val="es-ES"/>
        </w:rPr>
        <w:t xml:space="preserve">; además quedo claro la completa ausencia de </w:t>
      </w:r>
      <w:r w:rsidR="000F52B5">
        <w:rPr>
          <w:rFonts w:ascii="Times New Roman" w:hAnsi="Times New Roman"/>
          <w:szCs w:val="24"/>
          <w:lang w:val="es-ES"/>
        </w:rPr>
        <w:t xml:space="preserve">fiscalización por parte de los supervisores de circuito en los centros educativos, solamente en dos de ellos constan visitas así como el deficiente manejo en los expedientes de los estudiantes.  </w:t>
      </w:r>
    </w:p>
    <w:p w:rsidR="000054B4" w:rsidRDefault="000054B4" w:rsidP="008D3FC4">
      <w:pPr>
        <w:pStyle w:val="Textoindependiente"/>
        <w:widowControl w:val="0"/>
        <w:autoSpaceDE w:val="0"/>
        <w:autoSpaceDN w:val="0"/>
        <w:adjustRightInd w:val="0"/>
        <w:contextualSpacing/>
        <w:rPr>
          <w:rFonts w:ascii="Times New Roman" w:hAnsi="Times New Roman"/>
          <w:szCs w:val="24"/>
          <w:lang w:val="es-ES"/>
        </w:rPr>
      </w:pPr>
    </w:p>
    <w:p w:rsidR="00C337BD" w:rsidRDefault="00DD3F38" w:rsidP="008D3FC4">
      <w:pPr>
        <w:pStyle w:val="Textoindependiente"/>
        <w:widowControl w:val="0"/>
        <w:autoSpaceDE w:val="0"/>
        <w:autoSpaceDN w:val="0"/>
        <w:adjustRightInd w:val="0"/>
        <w:contextualSpacing/>
        <w:rPr>
          <w:rFonts w:ascii="Times New Roman" w:hAnsi="Times New Roman"/>
          <w:szCs w:val="24"/>
          <w:lang w:val="es-ES"/>
        </w:rPr>
      </w:pPr>
      <w:r>
        <w:rPr>
          <w:rFonts w:ascii="Times New Roman" w:hAnsi="Times New Roman"/>
          <w:szCs w:val="24"/>
          <w:lang w:val="es-ES"/>
        </w:rPr>
        <w:t>Por su</w:t>
      </w:r>
      <w:r w:rsidR="000F51C5">
        <w:rPr>
          <w:rFonts w:ascii="Times New Roman" w:hAnsi="Times New Roman"/>
          <w:szCs w:val="24"/>
          <w:lang w:val="es-ES"/>
        </w:rPr>
        <w:t xml:space="preserve"> parte</w:t>
      </w:r>
      <w:r>
        <w:rPr>
          <w:rFonts w:ascii="Times New Roman" w:hAnsi="Times New Roman"/>
          <w:szCs w:val="24"/>
          <w:lang w:val="es-ES"/>
        </w:rPr>
        <w:t xml:space="preserve"> el registro de la </w:t>
      </w:r>
      <w:r w:rsidR="006355E9">
        <w:rPr>
          <w:rFonts w:ascii="Times New Roman" w:hAnsi="Times New Roman"/>
          <w:szCs w:val="24"/>
          <w:lang w:val="es-ES"/>
        </w:rPr>
        <w:t xml:space="preserve">información estadística </w:t>
      </w:r>
      <w:r w:rsidR="00AC3790">
        <w:rPr>
          <w:rFonts w:ascii="Times New Roman" w:hAnsi="Times New Roman"/>
          <w:szCs w:val="24"/>
          <w:lang w:val="es-ES"/>
        </w:rPr>
        <w:t xml:space="preserve">se realiza de forma manual, cada director debe enviar </w:t>
      </w:r>
      <w:r w:rsidR="0054523A">
        <w:rPr>
          <w:rFonts w:ascii="Times New Roman" w:hAnsi="Times New Roman"/>
          <w:szCs w:val="24"/>
          <w:lang w:val="es-ES"/>
        </w:rPr>
        <w:t xml:space="preserve">al Departamento de Análisis Estadístico </w:t>
      </w:r>
      <w:r w:rsidR="004E7DA1">
        <w:rPr>
          <w:rFonts w:ascii="Times New Roman" w:hAnsi="Times New Roman"/>
          <w:szCs w:val="24"/>
          <w:lang w:val="es-ES"/>
        </w:rPr>
        <w:t xml:space="preserve">la información de matrícula impresa para que sea digitada, esta información </w:t>
      </w:r>
      <w:r w:rsidR="009939E7">
        <w:rPr>
          <w:rFonts w:ascii="Times New Roman" w:hAnsi="Times New Roman"/>
          <w:szCs w:val="24"/>
          <w:lang w:val="es-ES"/>
        </w:rPr>
        <w:t xml:space="preserve">no se corrobora </w:t>
      </w:r>
      <w:r w:rsidR="00EE2442">
        <w:rPr>
          <w:rFonts w:ascii="Times New Roman" w:hAnsi="Times New Roman"/>
          <w:szCs w:val="24"/>
          <w:lang w:val="es-ES"/>
        </w:rPr>
        <w:t xml:space="preserve">por lo que se confía en la integridad de los datos remitidos por el director </w:t>
      </w:r>
      <w:r w:rsidR="000F51C5">
        <w:rPr>
          <w:rFonts w:ascii="Times New Roman" w:hAnsi="Times New Roman"/>
          <w:szCs w:val="24"/>
          <w:lang w:val="es-ES"/>
        </w:rPr>
        <w:t xml:space="preserve">del CE y </w:t>
      </w:r>
      <w:r w:rsidR="004825D3">
        <w:rPr>
          <w:rFonts w:ascii="Times New Roman" w:hAnsi="Times New Roman"/>
          <w:szCs w:val="24"/>
          <w:lang w:val="es-ES"/>
        </w:rPr>
        <w:t xml:space="preserve">debido a que </w:t>
      </w:r>
      <w:r w:rsidR="000F51C5">
        <w:rPr>
          <w:rFonts w:ascii="Times New Roman" w:hAnsi="Times New Roman"/>
          <w:szCs w:val="24"/>
          <w:lang w:val="es-ES"/>
        </w:rPr>
        <w:t>el proceso es manual tarda meses</w:t>
      </w:r>
      <w:r w:rsidR="00CB76C8">
        <w:rPr>
          <w:rFonts w:ascii="Times New Roman" w:hAnsi="Times New Roman"/>
          <w:szCs w:val="24"/>
          <w:lang w:val="es-ES"/>
        </w:rPr>
        <w:t xml:space="preserve"> en poder quedar consolidado a nivel central</w:t>
      </w:r>
      <w:r w:rsidR="000F51C5">
        <w:rPr>
          <w:rFonts w:ascii="Times New Roman" w:hAnsi="Times New Roman"/>
          <w:szCs w:val="24"/>
          <w:lang w:val="es-ES"/>
        </w:rPr>
        <w:t>.</w:t>
      </w:r>
      <w:r w:rsidR="00FF4F6D">
        <w:rPr>
          <w:rFonts w:ascii="Times New Roman" w:hAnsi="Times New Roman"/>
          <w:szCs w:val="24"/>
          <w:lang w:val="es-ES"/>
        </w:rPr>
        <w:t xml:space="preserve"> </w:t>
      </w:r>
    </w:p>
    <w:p w:rsidR="00CF0669" w:rsidRDefault="00CF0669" w:rsidP="008D3FC4">
      <w:pPr>
        <w:pStyle w:val="Textoindependiente"/>
        <w:widowControl w:val="0"/>
        <w:autoSpaceDE w:val="0"/>
        <w:autoSpaceDN w:val="0"/>
        <w:adjustRightInd w:val="0"/>
        <w:contextualSpacing/>
        <w:rPr>
          <w:rFonts w:ascii="Times New Roman" w:hAnsi="Times New Roman"/>
          <w:szCs w:val="24"/>
          <w:lang w:val="es-ES"/>
        </w:rPr>
      </w:pPr>
    </w:p>
    <w:p w:rsidR="00253209" w:rsidRDefault="00125C64" w:rsidP="008D3FC4">
      <w:pPr>
        <w:pStyle w:val="Textoindependiente"/>
        <w:widowControl w:val="0"/>
        <w:autoSpaceDE w:val="0"/>
        <w:autoSpaceDN w:val="0"/>
        <w:adjustRightInd w:val="0"/>
        <w:contextualSpacing/>
        <w:rPr>
          <w:rFonts w:ascii="Times New Roman" w:hAnsi="Times New Roman"/>
          <w:szCs w:val="24"/>
          <w:lang w:val="es-ES"/>
        </w:rPr>
      </w:pPr>
      <w:r>
        <w:rPr>
          <w:rFonts w:ascii="Times New Roman" w:hAnsi="Times New Roman"/>
          <w:szCs w:val="24"/>
          <w:lang w:val="es-ES"/>
        </w:rPr>
        <w:t>La causa principal de estas deficiencias se debe a que</w:t>
      </w:r>
      <w:r w:rsidR="00ED51F0">
        <w:rPr>
          <w:rFonts w:ascii="Times New Roman" w:hAnsi="Times New Roman"/>
          <w:szCs w:val="24"/>
          <w:lang w:val="es-ES"/>
        </w:rPr>
        <w:t xml:space="preserve"> </w:t>
      </w:r>
      <w:r w:rsidR="00DE25E5">
        <w:rPr>
          <w:rFonts w:ascii="Times New Roman" w:hAnsi="Times New Roman"/>
          <w:szCs w:val="24"/>
          <w:lang w:val="es-ES"/>
        </w:rPr>
        <w:t>e</w:t>
      </w:r>
      <w:r w:rsidR="00CF0669">
        <w:rPr>
          <w:rFonts w:ascii="Times New Roman" w:hAnsi="Times New Roman"/>
          <w:szCs w:val="24"/>
          <w:lang w:val="es-ES"/>
        </w:rPr>
        <w:t xml:space="preserve">l MEP no cuenta con un sistema </w:t>
      </w:r>
      <w:r w:rsidR="00ED51F0">
        <w:rPr>
          <w:rFonts w:ascii="Times New Roman" w:hAnsi="Times New Roman"/>
          <w:szCs w:val="24"/>
          <w:lang w:val="es-ES"/>
        </w:rPr>
        <w:t xml:space="preserve">de información </w:t>
      </w:r>
      <w:r w:rsidR="00CF0669">
        <w:rPr>
          <w:rFonts w:ascii="Times New Roman" w:hAnsi="Times New Roman"/>
          <w:szCs w:val="24"/>
          <w:lang w:val="es-ES"/>
        </w:rPr>
        <w:t xml:space="preserve">eficiente, unificado y confiable para el registro de matrícula en los CE, </w:t>
      </w:r>
      <w:r w:rsidR="00B8587A">
        <w:rPr>
          <w:rFonts w:ascii="Times New Roman" w:hAnsi="Times New Roman"/>
          <w:szCs w:val="24"/>
          <w:lang w:val="es-ES"/>
        </w:rPr>
        <w:t xml:space="preserve">mediante el cual se pueda contar con información integrada de todos los CE en tiempo real, </w:t>
      </w:r>
      <w:r w:rsidR="00CD78E2">
        <w:rPr>
          <w:rFonts w:ascii="Times New Roman" w:hAnsi="Times New Roman"/>
          <w:szCs w:val="24"/>
          <w:lang w:val="es-ES"/>
        </w:rPr>
        <w:t>esto causa que se deba</w:t>
      </w:r>
      <w:r w:rsidR="00A568F1">
        <w:rPr>
          <w:rFonts w:ascii="Times New Roman" w:hAnsi="Times New Roman"/>
          <w:szCs w:val="24"/>
          <w:lang w:val="es-ES"/>
        </w:rPr>
        <w:t xml:space="preserve"> confiar en la información consignada por el director del CE para los procesos de asignación de recursos, tanto humanos como económicos que le co</w:t>
      </w:r>
      <w:r w:rsidR="006C3CD5">
        <w:rPr>
          <w:rFonts w:ascii="Times New Roman" w:hAnsi="Times New Roman"/>
          <w:szCs w:val="24"/>
          <w:lang w:val="es-ES"/>
        </w:rPr>
        <w:t>rresponden a cada CE según su ra</w:t>
      </w:r>
      <w:r w:rsidR="00A568F1">
        <w:rPr>
          <w:rFonts w:ascii="Times New Roman" w:hAnsi="Times New Roman"/>
          <w:szCs w:val="24"/>
          <w:lang w:val="es-ES"/>
        </w:rPr>
        <w:t xml:space="preserve">ngo de matrícula. </w:t>
      </w:r>
    </w:p>
    <w:p w:rsidR="00F91A82" w:rsidRDefault="00F91A82" w:rsidP="008D3FC4">
      <w:pPr>
        <w:pStyle w:val="Textoindependiente"/>
        <w:widowControl w:val="0"/>
        <w:autoSpaceDE w:val="0"/>
        <w:autoSpaceDN w:val="0"/>
        <w:adjustRightInd w:val="0"/>
        <w:contextualSpacing/>
        <w:rPr>
          <w:rFonts w:ascii="Times New Roman" w:hAnsi="Times New Roman"/>
          <w:szCs w:val="24"/>
          <w:lang w:val="es-ES"/>
        </w:rPr>
      </w:pPr>
    </w:p>
    <w:p w:rsidR="00253209" w:rsidRPr="00E4121D" w:rsidRDefault="00AE09AB" w:rsidP="008D3FC4">
      <w:pPr>
        <w:pStyle w:val="Textoindependiente"/>
        <w:widowControl w:val="0"/>
        <w:autoSpaceDE w:val="0"/>
        <w:autoSpaceDN w:val="0"/>
        <w:adjustRightInd w:val="0"/>
        <w:contextualSpacing/>
        <w:rPr>
          <w:rFonts w:ascii="Times New Roman" w:hAnsi="Times New Roman"/>
          <w:szCs w:val="24"/>
          <w:lang w:val="es-ES"/>
        </w:rPr>
      </w:pPr>
      <w:r>
        <w:rPr>
          <w:rFonts w:ascii="Times New Roman" w:hAnsi="Times New Roman"/>
          <w:szCs w:val="24"/>
          <w:lang w:val="es-ES"/>
        </w:rPr>
        <w:t>Consecuentemente e</w:t>
      </w:r>
      <w:r w:rsidR="00253209">
        <w:rPr>
          <w:rFonts w:ascii="Times New Roman" w:hAnsi="Times New Roman"/>
          <w:szCs w:val="24"/>
          <w:lang w:val="es-ES"/>
        </w:rPr>
        <w:t xml:space="preserve">l proceso </w:t>
      </w:r>
      <w:r w:rsidR="00BC69EA">
        <w:rPr>
          <w:rFonts w:ascii="Times New Roman" w:hAnsi="Times New Roman"/>
          <w:szCs w:val="24"/>
          <w:lang w:val="es-ES"/>
        </w:rPr>
        <w:t xml:space="preserve">de análisis para la </w:t>
      </w:r>
      <w:r w:rsidR="00253209">
        <w:rPr>
          <w:rFonts w:ascii="Times New Roman" w:hAnsi="Times New Roman"/>
          <w:szCs w:val="24"/>
          <w:lang w:val="es-ES"/>
        </w:rPr>
        <w:t xml:space="preserve">asignación de recursos a los centros educativos se realiza de forma manual </w:t>
      </w:r>
      <w:r w:rsidR="00BC69EA">
        <w:rPr>
          <w:rFonts w:ascii="Times New Roman" w:hAnsi="Times New Roman"/>
          <w:szCs w:val="24"/>
          <w:lang w:val="es-ES"/>
        </w:rPr>
        <w:t xml:space="preserve">mediante hojas de cálculo, lo que </w:t>
      </w:r>
      <w:r w:rsidR="001A0E43">
        <w:rPr>
          <w:rFonts w:ascii="Times New Roman" w:hAnsi="Times New Roman"/>
          <w:szCs w:val="24"/>
          <w:lang w:val="es-ES"/>
        </w:rPr>
        <w:t xml:space="preserve">genera </w:t>
      </w:r>
      <w:r w:rsidR="00125C64">
        <w:rPr>
          <w:rFonts w:ascii="Times New Roman" w:hAnsi="Times New Roman"/>
          <w:szCs w:val="24"/>
          <w:lang w:val="es-ES"/>
        </w:rPr>
        <w:t>un alto riesgo de pérdida de información, errores y potenciales malos manejos</w:t>
      </w:r>
      <w:r w:rsidR="003F6D7E">
        <w:rPr>
          <w:rFonts w:ascii="Times New Roman" w:hAnsi="Times New Roman"/>
          <w:szCs w:val="24"/>
          <w:lang w:val="es-ES"/>
        </w:rPr>
        <w:t xml:space="preserve">, además de que el responsable de todo el proceso es el analista a cargo. </w:t>
      </w:r>
      <w:r w:rsidR="00253209">
        <w:rPr>
          <w:rFonts w:ascii="Times New Roman" w:hAnsi="Times New Roman"/>
          <w:szCs w:val="24"/>
          <w:lang w:val="es-ES"/>
        </w:rPr>
        <w:t>El proceso en las regiones</w:t>
      </w:r>
      <w:r w:rsidR="001A0E43">
        <w:rPr>
          <w:rFonts w:ascii="Times New Roman" w:hAnsi="Times New Roman"/>
          <w:szCs w:val="24"/>
          <w:lang w:val="es-ES"/>
        </w:rPr>
        <w:t xml:space="preserve"> es un poco más confiable </w:t>
      </w:r>
      <w:r w:rsidR="003F6D7E">
        <w:rPr>
          <w:rFonts w:ascii="Times New Roman" w:hAnsi="Times New Roman"/>
          <w:szCs w:val="24"/>
          <w:lang w:val="es-ES"/>
        </w:rPr>
        <w:t xml:space="preserve">debido a la revisión detallada por parte de las asesoras de educación especial y preescolar, </w:t>
      </w:r>
      <w:r w:rsidR="001A0E43">
        <w:rPr>
          <w:rFonts w:ascii="Times New Roman" w:hAnsi="Times New Roman"/>
          <w:szCs w:val="24"/>
          <w:lang w:val="es-ES"/>
        </w:rPr>
        <w:t xml:space="preserve">sin embargo este causa un gran trabajo administrativo para </w:t>
      </w:r>
      <w:r w:rsidR="003F6D7E">
        <w:rPr>
          <w:rFonts w:ascii="Times New Roman" w:hAnsi="Times New Roman"/>
          <w:szCs w:val="24"/>
          <w:lang w:val="es-ES"/>
        </w:rPr>
        <w:t>ellas que no reciben el apoyo adecuado por parte del Departamento de Servicios Administrativos y Financieros</w:t>
      </w:r>
      <w:r w:rsidR="006A01F0">
        <w:rPr>
          <w:rFonts w:ascii="Times New Roman" w:hAnsi="Times New Roman"/>
          <w:szCs w:val="24"/>
          <w:lang w:val="es-ES"/>
        </w:rPr>
        <w:t xml:space="preserve"> de las Direcciones Regionales</w:t>
      </w:r>
      <w:r w:rsidR="002239D6">
        <w:rPr>
          <w:rFonts w:ascii="Times New Roman" w:hAnsi="Times New Roman"/>
          <w:szCs w:val="24"/>
          <w:lang w:val="es-ES"/>
        </w:rPr>
        <w:t xml:space="preserve"> DESAF</w:t>
      </w:r>
      <w:r w:rsidR="003F6D7E">
        <w:rPr>
          <w:rFonts w:ascii="Times New Roman" w:hAnsi="Times New Roman"/>
          <w:szCs w:val="24"/>
          <w:lang w:val="es-ES"/>
        </w:rPr>
        <w:t xml:space="preserve">. </w:t>
      </w:r>
    </w:p>
    <w:p w:rsidR="00FE7707" w:rsidRDefault="00FE7707" w:rsidP="008D3FC4">
      <w:pPr>
        <w:pStyle w:val="Textoindependiente"/>
        <w:widowControl w:val="0"/>
        <w:autoSpaceDE w:val="0"/>
        <w:autoSpaceDN w:val="0"/>
        <w:adjustRightInd w:val="0"/>
        <w:contextualSpacing/>
        <w:rPr>
          <w:rFonts w:ascii="Times New Roman" w:hAnsi="Times New Roman"/>
          <w:b/>
          <w:szCs w:val="24"/>
          <w:lang w:val="es-ES"/>
        </w:rPr>
      </w:pPr>
    </w:p>
    <w:p w:rsidR="00FE7707" w:rsidRPr="006B5140" w:rsidRDefault="00FE7707" w:rsidP="00FE7707">
      <w:pPr>
        <w:tabs>
          <w:tab w:val="left" w:pos="3433"/>
        </w:tabs>
        <w:jc w:val="both"/>
      </w:pPr>
      <w:r>
        <w:lastRenderedPageBreak/>
        <w:t xml:space="preserve">Con el fin de subsanar las deficiencias detectadas se emitieron recomendaciones al señor </w:t>
      </w:r>
      <w:r w:rsidR="00CB76C8">
        <w:t>M</w:t>
      </w:r>
      <w:r>
        <w:t>inistro y a la Viceministra de</w:t>
      </w:r>
      <w:r w:rsidRPr="00E76063">
        <w:t xml:space="preserve"> Planificación Institu</w:t>
      </w:r>
      <w:r>
        <w:t xml:space="preserve">cional y Coordinación Regional. </w:t>
      </w:r>
    </w:p>
    <w:p w:rsidR="009D0D33" w:rsidRDefault="009D0D33">
      <w:pPr>
        <w:suppressAutoHyphens w:val="0"/>
        <w:spacing w:after="200" w:line="276" w:lineRule="auto"/>
        <w:rPr>
          <w:lang w:val="es-CR" w:eastAsia="es-ES"/>
        </w:rPr>
      </w:pPr>
      <w:r>
        <w:rPr>
          <w:lang w:val="es-CR" w:eastAsia="es-ES"/>
        </w:rPr>
        <w:br w:type="page"/>
      </w:r>
    </w:p>
    <w:p w:rsidR="00453D12" w:rsidRPr="008F5244" w:rsidRDefault="00453D12" w:rsidP="00453D12">
      <w:pPr>
        <w:tabs>
          <w:tab w:val="left" w:pos="3433"/>
        </w:tabs>
        <w:jc w:val="both"/>
        <w:rPr>
          <w:b/>
        </w:rPr>
      </w:pPr>
      <w:r w:rsidRPr="008F5244">
        <w:rPr>
          <w:b/>
        </w:rPr>
        <w:lastRenderedPageBreak/>
        <w:t>1. INTRODUCCIÓN</w:t>
      </w:r>
    </w:p>
    <w:p w:rsidR="00453D12" w:rsidRPr="008F5244" w:rsidRDefault="00453D12" w:rsidP="00453D12">
      <w:pPr>
        <w:tabs>
          <w:tab w:val="left" w:pos="3433"/>
        </w:tabs>
        <w:jc w:val="both"/>
      </w:pPr>
      <w:r w:rsidRPr="008F5244">
        <w:rPr>
          <w:b/>
        </w:rPr>
        <w:tab/>
      </w:r>
    </w:p>
    <w:p w:rsidR="00453D12" w:rsidRPr="008F5244" w:rsidRDefault="00453D12" w:rsidP="00811E48">
      <w:pPr>
        <w:pStyle w:val="Prrafodelista"/>
        <w:numPr>
          <w:ilvl w:val="1"/>
          <w:numId w:val="1"/>
        </w:numPr>
        <w:spacing w:after="0" w:line="240" w:lineRule="auto"/>
        <w:contextualSpacing w:val="0"/>
        <w:jc w:val="both"/>
        <w:rPr>
          <w:rFonts w:ascii="Times New Roman" w:hAnsi="Times New Roman" w:cs="Times New Roman"/>
          <w:b/>
          <w:sz w:val="24"/>
          <w:szCs w:val="24"/>
        </w:rPr>
      </w:pPr>
      <w:r w:rsidRPr="008F5244">
        <w:rPr>
          <w:rFonts w:ascii="Times New Roman" w:hAnsi="Times New Roman" w:cs="Times New Roman"/>
          <w:b/>
          <w:sz w:val="24"/>
          <w:szCs w:val="24"/>
        </w:rPr>
        <w:t>Objetivo General</w:t>
      </w:r>
    </w:p>
    <w:p w:rsidR="0020416C" w:rsidRDefault="0020416C" w:rsidP="00453D12">
      <w:pPr>
        <w:jc w:val="both"/>
      </w:pPr>
    </w:p>
    <w:p w:rsidR="005E441A" w:rsidRPr="0014752C" w:rsidRDefault="00F802A5" w:rsidP="00453D12">
      <w:pPr>
        <w:jc w:val="both"/>
        <w:rPr>
          <w:b/>
        </w:rPr>
      </w:pPr>
      <w:r w:rsidRPr="0014752C">
        <w:t>El objetivo del estudio consistió en realizar un análisis integral del proceso de matrícula en el Ministerio de Educación Pública</w:t>
      </w:r>
      <w:r w:rsidR="00383D12">
        <w:t xml:space="preserve"> (MEP)</w:t>
      </w:r>
      <w:r w:rsidRPr="0014752C">
        <w:t>, desde su registro en los centros educativos</w:t>
      </w:r>
      <w:r w:rsidR="004C7AA7">
        <w:t>,</w:t>
      </w:r>
      <w:r w:rsidRPr="0014752C">
        <w:t xml:space="preserve"> hasta la asignación de recursos que dependen de los rangos de matrícula establecidos.</w:t>
      </w:r>
    </w:p>
    <w:p w:rsidR="005E441A" w:rsidRDefault="005E441A" w:rsidP="00453D12">
      <w:pPr>
        <w:jc w:val="both"/>
        <w:rPr>
          <w:b/>
        </w:rPr>
      </w:pPr>
    </w:p>
    <w:p w:rsidR="00453D12" w:rsidRPr="008F5244" w:rsidRDefault="00453D12" w:rsidP="00453D12">
      <w:pPr>
        <w:jc w:val="both"/>
        <w:rPr>
          <w:b/>
        </w:rPr>
      </w:pPr>
      <w:r w:rsidRPr="008F5244">
        <w:rPr>
          <w:b/>
        </w:rPr>
        <w:t xml:space="preserve">1.2 Alcance </w:t>
      </w:r>
    </w:p>
    <w:p w:rsidR="0020416C" w:rsidRDefault="0020416C" w:rsidP="00FD1D0D">
      <w:pPr>
        <w:jc w:val="both"/>
      </w:pPr>
    </w:p>
    <w:p w:rsidR="00FD1D0D" w:rsidRPr="007226F1" w:rsidRDefault="00FD1D0D" w:rsidP="00FD1D0D">
      <w:pPr>
        <w:jc w:val="both"/>
      </w:pPr>
      <w:r w:rsidRPr="00E625D2">
        <w:t>Las acciones evalua</w:t>
      </w:r>
      <w:r w:rsidR="00D348EC">
        <w:t>das corresponden al año 2018</w:t>
      </w:r>
      <w:r w:rsidRPr="00E625D2">
        <w:t>, ampliándose en aquellos casos que se consideró necesario.</w:t>
      </w:r>
    </w:p>
    <w:p w:rsidR="008E287D" w:rsidRPr="00F61346" w:rsidRDefault="008E287D" w:rsidP="00453D12">
      <w:pPr>
        <w:jc w:val="both"/>
      </w:pPr>
    </w:p>
    <w:p w:rsidR="00F97470" w:rsidRDefault="00560606" w:rsidP="00453D12">
      <w:pPr>
        <w:jc w:val="both"/>
        <w:rPr>
          <w:b/>
        </w:rPr>
      </w:pPr>
      <w:r>
        <w:rPr>
          <w:b/>
        </w:rPr>
        <w:t>1.3</w:t>
      </w:r>
      <w:r w:rsidR="00A15538">
        <w:rPr>
          <w:b/>
        </w:rPr>
        <w:t xml:space="preserve"> Limitaciones</w:t>
      </w:r>
    </w:p>
    <w:p w:rsidR="006B3D99" w:rsidRDefault="006B3D99" w:rsidP="00453D12">
      <w:pPr>
        <w:jc w:val="both"/>
      </w:pPr>
    </w:p>
    <w:p w:rsidR="00AE7707" w:rsidRDefault="00FF617D" w:rsidP="00453D12">
      <w:pPr>
        <w:jc w:val="both"/>
      </w:pPr>
      <w:r>
        <w:t>Durante</w:t>
      </w:r>
      <w:r w:rsidR="0061050F">
        <w:t xml:space="preserve"> el desarrollo del estudio se presentaron dos limitaciones importantes; una de ellas los</w:t>
      </w:r>
      <w:r w:rsidR="004E00B1">
        <w:t xml:space="preserve"> a</w:t>
      </w:r>
      <w:r w:rsidR="00246C98" w:rsidRPr="00D9412E">
        <w:t>trasos considerables en las respuestas por parte del Departamento de Evaluación de la Calidad de la Dirección de Gestión y Evaluación de la Calidad</w:t>
      </w:r>
      <w:r w:rsidR="007279C0">
        <w:t>,</w:t>
      </w:r>
      <w:r w:rsidR="00246C98" w:rsidRPr="00D9412E">
        <w:t xml:space="preserve"> respe</w:t>
      </w:r>
      <w:r w:rsidR="000F46CE">
        <w:t xml:space="preserve">cto a la información solicitada; </w:t>
      </w:r>
      <w:r w:rsidR="00D5740F">
        <w:t>asimismo la</w:t>
      </w:r>
      <w:r w:rsidR="004C7AA7">
        <w:t xml:space="preserve"> </w:t>
      </w:r>
      <w:r w:rsidR="00CB76C8">
        <w:t xml:space="preserve">Huelga Nacional convocada por los Sindicatos contra el “Proyecto de Ley de Fortalecimiento de las Finanzas Públicas”, tramitado en expediente N° 20.580, </w:t>
      </w:r>
      <w:r w:rsidR="00D5740F">
        <w:t xml:space="preserve">que unió a </w:t>
      </w:r>
      <w:r w:rsidR="00CB76C8">
        <w:t xml:space="preserve">los gremios del MEP </w:t>
      </w:r>
      <w:r w:rsidR="00D5740F">
        <w:t xml:space="preserve">desde el 10 de </w:t>
      </w:r>
      <w:r w:rsidR="00D5740F">
        <w:t xml:space="preserve">setiembre </w:t>
      </w:r>
      <w:r w:rsidR="00D5740F">
        <w:t xml:space="preserve">hasta </w:t>
      </w:r>
      <w:r w:rsidR="00CB76C8">
        <w:t xml:space="preserve">el 10 de diciembre del 2018, </w:t>
      </w:r>
      <w:r w:rsidR="00872B44">
        <w:t xml:space="preserve">afectando </w:t>
      </w:r>
      <w:r w:rsidR="00CB76C8">
        <w:t xml:space="preserve">las visitas </w:t>
      </w:r>
      <w:r w:rsidR="00CA262E">
        <w:t>por</w:t>
      </w:r>
      <w:r w:rsidR="00872B44">
        <w:t xml:space="preserve"> realizar</w:t>
      </w:r>
      <w:r w:rsidR="00CA262E">
        <w:t xml:space="preserve"> a</w:t>
      </w:r>
      <w:r w:rsidR="00CB76C8">
        <w:t xml:space="preserve"> </w:t>
      </w:r>
      <w:r w:rsidR="00872B44">
        <w:t xml:space="preserve">los </w:t>
      </w:r>
      <w:r w:rsidR="00CB76C8">
        <w:t>CE.</w:t>
      </w:r>
      <w:r w:rsidR="00D5740F" w:rsidRPr="00D5740F">
        <w:t xml:space="preserve"> </w:t>
      </w:r>
    </w:p>
    <w:p w:rsidR="00D5740F" w:rsidRPr="008F5244" w:rsidRDefault="00D5740F" w:rsidP="00453D12">
      <w:pPr>
        <w:jc w:val="both"/>
      </w:pPr>
    </w:p>
    <w:p w:rsidR="00453D12" w:rsidRPr="008F5244" w:rsidRDefault="00453D12" w:rsidP="00453D12">
      <w:pPr>
        <w:jc w:val="both"/>
        <w:rPr>
          <w:b/>
        </w:rPr>
      </w:pPr>
      <w:r w:rsidRPr="008F5244">
        <w:rPr>
          <w:b/>
        </w:rPr>
        <w:t xml:space="preserve">2. HALLAZGOS </w:t>
      </w:r>
    </w:p>
    <w:p w:rsidR="00AE7707" w:rsidRDefault="00AE7707" w:rsidP="00453D12">
      <w:pPr>
        <w:jc w:val="both"/>
      </w:pPr>
    </w:p>
    <w:p w:rsidR="003B3B80" w:rsidRDefault="00D47BAC" w:rsidP="00BD5725">
      <w:pPr>
        <w:pStyle w:val="Default"/>
        <w:jc w:val="both"/>
        <w:rPr>
          <w:rFonts w:ascii="Times New Roman" w:hAnsi="Times New Roman"/>
          <w:lang w:eastAsia="es-CR"/>
        </w:rPr>
      </w:pPr>
      <w:r>
        <w:rPr>
          <w:rFonts w:ascii="Times New Roman" w:hAnsi="Times New Roman"/>
          <w:lang w:eastAsia="es-CR"/>
        </w:rPr>
        <w:t xml:space="preserve">La clasificación del centro educativo </w:t>
      </w:r>
      <w:r w:rsidR="00574739">
        <w:rPr>
          <w:rFonts w:ascii="Times New Roman" w:hAnsi="Times New Roman"/>
          <w:lang w:eastAsia="es-CR"/>
        </w:rPr>
        <w:t xml:space="preserve">(CE) </w:t>
      </w:r>
      <w:r>
        <w:rPr>
          <w:rFonts w:ascii="Times New Roman" w:hAnsi="Times New Roman"/>
          <w:lang w:eastAsia="es-CR"/>
        </w:rPr>
        <w:t>depende del rango de matr</w:t>
      </w:r>
      <w:r w:rsidR="00574739">
        <w:rPr>
          <w:rFonts w:ascii="Times New Roman" w:hAnsi="Times New Roman"/>
          <w:lang w:eastAsia="es-CR"/>
        </w:rPr>
        <w:t xml:space="preserve">ícula, ver anexo </w:t>
      </w:r>
      <w:r w:rsidR="00C57414">
        <w:rPr>
          <w:rFonts w:ascii="Times New Roman" w:hAnsi="Times New Roman"/>
          <w:lang w:eastAsia="es-CR"/>
        </w:rPr>
        <w:t>7.</w:t>
      </w:r>
      <w:r>
        <w:rPr>
          <w:rFonts w:ascii="Times New Roman" w:hAnsi="Times New Roman"/>
          <w:lang w:eastAsia="es-CR"/>
        </w:rPr>
        <w:t xml:space="preserve">1; </w:t>
      </w:r>
      <w:r w:rsidR="000E6FE7">
        <w:rPr>
          <w:rFonts w:ascii="Times New Roman" w:hAnsi="Times New Roman"/>
          <w:lang w:eastAsia="es-CR"/>
        </w:rPr>
        <w:t xml:space="preserve">consecuentemente </w:t>
      </w:r>
      <w:r w:rsidR="00574739">
        <w:rPr>
          <w:rFonts w:ascii="Times New Roman" w:hAnsi="Times New Roman"/>
          <w:lang w:eastAsia="es-CR"/>
        </w:rPr>
        <w:t>l</w:t>
      </w:r>
      <w:r w:rsidR="00D20CA2">
        <w:rPr>
          <w:rFonts w:ascii="Times New Roman" w:hAnsi="Times New Roman"/>
          <w:lang w:eastAsia="es-CR"/>
        </w:rPr>
        <w:t>os recursos de los centros educativos se asignan a</w:t>
      </w:r>
      <w:r w:rsidR="003B3B80">
        <w:rPr>
          <w:rFonts w:ascii="Times New Roman" w:hAnsi="Times New Roman"/>
          <w:lang w:eastAsia="es-CR"/>
        </w:rPr>
        <w:t xml:space="preserve"> partir </w:t>
      </w:r>
      <w:r w:rsidR="00DC07DB">
        <w:rPr>
          <w:rFonts w:ascii="Times New Roman" w:hAnsi="Times New Roman"/>
          <w:lang w:eastAsia="es-CR"/>
        </w:rPr>
        <w:t>de la matrícula registrada</w:t>
      </w:r>
      <w:r w:rsidR="003B3B80">
        <w:rPr>
          <w:rFonts w:ascii="Times New Roman" w:hAnsi="Times New Roman"/>
          <w:lang w:eastAsia="es-CR"/>
        </w:rPr>
        <w:t xml:space="preserve">, estos comprenden recurso humano tanto docente como administrativo, salario del director, </w:t>
      </w:r>
      <w:r w:rsidR="005003F9">
        <w:rPr>
          <w:rFonts w:ascii="Times New Roman" w:hAnsi="Times New Roman"/>
          <w:lang w:eastAsia="es-CR"/>
        </w:rPr>
        <w:t>pluses salariales</w:t>
      </w:r>
      <w:r w:rsidR="00180348">
        <w:rPr>
          <w:rFonts w:ascii="Times New Roman" w:hAnsi="Times New Roman"/>
          <w:lang w:eastAsia="es-CR"/>
        </w:rPr>
        <w:t xml:space="preserve"> de docentes</w:t>
      </w:r>
      <w:r w:rsidR="005003F9">
        <w:rPr>
          <w:rFonts w:ascii="Times New Roman" w:hAnsi="Times New Roman"/>
          <w:lang w:eastAsia="es-CR"/>
        </w:rPr>
        <w:t xml:space="preserve">, </w:t>
      </w:r>
      <w:r w:rsidR="008805B7">
        <w:rPr>
          <w:rFonts w:ascii="Times New Roman" w:hAnsi="Times New Roman"/>
          <w:lang w:eastAsia="es-CR"/>
        </w:rPr>
        <w:t>ampliaciones de jornadas, recargos,</w:t>
      </w:r>
      <w:r w:rsidR="00E33477">
        <w:rPr>
          <w:rFonts w:ascii="Times New Roman" w:hAnsi="Times New Roman"/>
          <w:lang w:eastAsia="es-CR"/>
        </w:rPr>
        <w:t xml:space="preserve"> </w:t>
      </w:r>
      <w:r w:rsidR="003B3B80">
        <w:rPr>
          <w:rFonts w:ascii="Times New Roman" w:hAnsi="Times New Roman"/>
          <w:lang w:eastAsia="es-CR"/>
        </w:rPr>
        <w:t>recursos econ</w:t>
      </w:r>
      <w:r w:rsidR="005003F9">
        <w:rPr>
          <w:rFonts w:ascii="Times New Roman" w:hAnsi="Times New Roman"/>
          <w:lang w:eastAsia="es-CR"/>
        </w:rPr>
        <w:t>ómicos transferidos a las Juntas de Educación</w:t>
      </w:r>
      <w:r w:rsidR="009F1E78">
        <w:rPr>
          <w:rFonts w:ascii="Times New Roman" w:hAnsi="Times New Roman"/>
          <w:lang w:eastAsia="es-CR"/>
        </w:rPr>
        <w:t xml:space="preserve"> y Administrativas</w:t>
      </w:r>
      <w:r w:rsidR="005003F9">
        <w:rPr>
          <w:rFonts w:ascii="Times New Roman" w:hAnsi="Times New Roman"/>
          <w:lang w:eastAsia="es-CR"/>
        </w:rPr>
        <w:t xml:space="preserve">, </w:t>
      </w:r>
      <w:r w:rsidR="00812BA5">
        <w:rPr>
          <w:rFonts w:ascii="Times New Roman" w:hAnsi="Times New Roman"/>
          <w:lang w:eastAsia="es-CR"/>
        </w:rPr>
        <w:t xml:space="preserve">subvenciones para comedor </w:t>
      </w:r>
      <w:r w:rsidR="009F1E78">
        <w:rPr>
          <w:rFonts w:ascii="Times New Roman" w:hAnsi="Times New Roman"/>
          <w:lang w:eastAsia="es-CR"/>
        </w:rPr>
        <w:t>/</w:t>
      </w:r>
      <w:r w:rsidR="00812BA5">
        <w:rPr>
          <w:rFonts w:ascii="Times New Roman" w:hAnsi="Times New Roman"/>
          <w:lang w:eastAsia="es-CR"/>
        </w:rPr>
        <w:t xml:space="preserve"> </w:t>
      </w:r>
      <w:r w:rsidR="00FA5920">
        <w:rPr>
          <w:rFonts w:ascii="Times New Roman" w:hAnsi="Times New Roman"/>
          <w:lang w:eastAsia="es-CR"/>
        </w:rPr>
        <w:t>transporte</w:t>
      </w:r>
      <w:r w:rsidR="008805B7">
        <w:rPr>
          <w:rFonts w:ascii="Times New Roman" w:hAnsi="Times New Roman"/>
          <w:lang w:eastAsia="es-CR"/>
        </w:rPr>
        <w:t xml:space="preserve"> y </w:t>
      </w:r>
      <w:r w:rsidR="002239D6">
        <w:rPr>
          <w:rFonts w:ascii="Times New Roman" w:hAnsi="Times New Roman"/>
          <w:lang w:eastAsia="es-CR"/>
        </w:rPr>
        <w:t xml:space="preserve">aportes </w:t>
      </w:r>
      <w:r w:rsidR="00EA7D1E">
        <w:rPr>
          <w:rFonts w:ascii="Times New Roman" w:hAnsi="Times New Roman"/>
          <w:lang w:eastAsia="es-CR"/>
        </w:rPr>
        <w:t>de leyes</w:t>
      </w:r>
      <w:r w:rsidR="00180348">
        <w:rPr>
          <w:rFonts w:ascii="Times New Roman" w:hAnsi="Times New Roman"/>
          <w:lang w:eastAsia="es-CR"/>
        </w:rPr>
        <w:t xml:space="preserve"> entre otros</w:t>
      </w:r>
      <w:r w:rsidR="003F24CD">
        <w:rPr>
          <w:rFonts w:ascii="Times New Roman" w:hAnsi="Times New Roman"/>
          <w:lang w:eastAsia="es-CR"/>
        </w:rPr>
        <w:t xml:space="preserve">, por cuanto </w:t>
      </w:r>
      <w:r w:rsidR="00AF0686">
        <w:rPr>
          <w:rFonts w:ascii="Times New Roman" w:hAnsi="Times New Roman"/>
          <w:lang w:eastAsia="es-CR"/>
        </w:rPr>
        <w:t xml:space="preserve">a mayor rango de </w:t>
      </w:r>
      <w:r w:rsidR="003F24CD">
        <w:rPr>
          <w:rFonts w:ascii="Times New Roman" w:hAnsi="Times New Roman"/>
          <w:lang w:eastAsia="es-CR"/>
        </w:rPr>
        <w:t>matr</w:t>
      </w:r>
      <w:r w:rsidR="00155DAD">
        <w:rPr>
          <w:rFonts w:ascii="Times New Roman" w:hAnsi="Times New Roman"/>
          <w:lang w:eastAsia="es-CR"/>
        </w:rPr>
        <w:t xml:space="preserve">ícula </w:t>
      </w:r>
      <w:r w:rsidR="009F1E78">
        <w:rPr>
          <w:rFonts w:ascii="Times New Roman" w:hAnsi="Times New Roman"/>
          <w:lang w:eastAsia="es-CR"/>
        </w:rPr>
        <w:t xml:space="preserve"> así aumenta la </w:t>
      </w:r>
      <w:r w:rsidR="00155DAD">
        <w:rPr>
          <w:rFonts w:ascii="Times New Roman" w:hAnsi="Times New Roman"/>
          <w:lang w:eastAsia="es-CR"/>
        </w:rPr>
        <w:t>clasificación y</w:t>
      </w:r>
      <w:r w:rsidR="00AA50A3">
        <w:rPr>
          <w:rFonts w:ascii="Times New Roman" w:hAnsi="Times New Roman"/>
          <w:lang w:eastAsia="es-CR"/>
        </w:rPr>
        <w:t xml:space="preserve"> </w:t>
      </w:r>
      <w:r w:rsidR="002239D6">
        <w:rPr>
          <w:rFonts w:ascii="Times New Roman" w:hAnsi="Times New Roman"/>
          <w:lang w:eastAsia="es-CR"/>
        </w:rPr>
        <w:t xml:space="preserve">los </w:t>
      </w:r>
      <w:r w:rsidR="00AA50A3">
        <w:rPr>
          <w:rFonts w:ascii="Times New Roman" w:hAnsi="Times New Roman"/>
          <w:lang w:eastAsia="es-CR"/>
        </w:rPr>
        <w:t>recursos</w:t>
      </w:r>
      <w:r w:rsidR="009F1E78">
        <w:rPr>
          <w:rFonts w:ascii="Times New Roman" w:hAnsi="Times New Roman"/>
          <w:lang w:eastAsia="es-CR"/>
        </w:rPr>
        <w:t xml:space="preserve"> que </w:t>
      </w:r>
      <w:r w:rsidR="00AA50A3">
        <w:rPr>
          <w:rFonts w:ascii="Times New Roman" w:hAnsi="Times New Roman"/>
          <w:lang w:eastAsia="es-CR"/>
        </w:rPr>
        <w:t xml:space="preserve"> recibe el CE. </w:t>
      </w:r>
    </w:p>
    <w:p w:rsidR="00BD5725" w:rsidRDefault="00BD5725" w:rsidP="00453D12">
      <w:pPr>
        <w:jc w:val="both"/>
        <w:rPr>
          <w:b/>
        </w:rPr>
      </w:pPr>
    </w:p>
    <w:p w:rsidR="00AE7707" w:rsidRDefault="00471ED3" w:rsidP="00453D12">
      <w:pPr>
        <w:jc w:val="both"/>
        <w:rPr>
          <w:b/>
        </w:rPr>
      </w:pPr>
      <w:r w:rsidRPr="007D0E1C">
        <w:rPr>
          <w:b/>
        </w:rPr>
        <w:t xml:space="preserve">2.1 </w:t>
      </w:r>
      <w:r w:rsidR="00013189">
        <w:rPr>
          <w:b/>
        </w:rPr>
        <w:t>PROCEDIMIENTO PARA</w:t>
      </w:r>
      <w:r w:rsidR="007D0E1C">
        <w:rPr>
          <w:b/>
        </w:rPr>
        <w:t xml:space="preserve"> MATRÍCULA EN EL </w:t>
      </w:r>
      <w:r w:rsidR="0033647D">
        <w:rPr>
          <w:b/>
        </w:rPr>
        <w:t>CENTRO EDUCATIVO</w:t>
      </w:r>
    </w:p>
    <w:p w:rsidR="007D0E1C" w:rsidRPr="007D0E1C" w:rsidRDefault="007D0E1C" w:rsidP="00453D12">
      <w:pPr>
        <w:jc w:val="both"/>
        <w:rPr>
          <w:b/>
        </w:rPr>
      </w:pPr>
    </w:p>
    <w:p w:rsidR="00910118" w:rsidRDefault="00472AFA" w:rsidP="00453D12">
      <w:pPr>
        <w:jc w:val="both"/>
        <w:rPr>
          <w:lang w:eastAsia="es-CR"/>
        </w:rPr>
      </w:pPr>
      <w:r>
        <w:rPr>
          <w:color w:val="000000"/>
          <w:lang w:eastAsia="es-CR"/>
        </w:rPr>
        <w:t>Dentro del CE</w:t>
      </w:r>
      <w:r w:rsidR="00514A19">
        <w:rPr>
          <w:color w:val="000000"/>
          <w:lang w:eastAsia="es-CR"/>
        </w:rPr>
        <w:t xml:space="preserve"> </w:t>
      </w:r>
      <w:r>
        <w:rPr>
          <w:color w:val="000000"/>
          <w:lang w:eastAsia="es-CR"/>
        </w:rPr>
        <w:t>l</w:t>
      </w:r>
      <w:r w:rsidR="00AC2153">
        <w:rPr>
          <w:color w:val="000000"/>
          <w:lang w:eastAsia="es-CR"/>
        </w:rPr>
        <w:t>a</w:t>
      </w:r>
      <w:r>
        <w:rPr>
          <w:color w:val="000000"/>
          <w:lang w:eastAsia="es-CR"/>
        </w:rPr>
        <w:t xml:space="preserve"> </w:t>
      </w:r>
      <w:r w:rsidR="00AC2153">
        <w:rPr>
          <w:color w:val="000000"/>
          <w:lang w:eastAsia="es-CR"/>
        </w:rPr>
        <w:t xml:space="preserve">organización del </w:t>
      </w:r>
      <w:r w:rsidR="00514A19">
        <w:rPr>
          <w:color w:val="000000"/>
          <w:lang w:eastAsia="es-CR"/>
        </w:rPr>
        <w:t>proceso de matrícula</w:t>
      </w:r>
      <w:r w:rsidR="003059E5" w:rsidRPr="003059E5">
        <w:rPr>
          <w:color w:val="000000"/>
          <w:lang w:eastAsia="es-CR"/>
        </w:rPr>
        <w:t xml:space="preserve"> </w:t>
      </w:r>
      <w:r w:rsidR="003059E5">
        <w:rPr>
          <w:color w:val="000000"/>
          <w:lang w:eastAsia="es-CR"/>
        </w:rPr>
        <w:t>es responsabilidad del director, así como el establecimiento de la capacidad locativa y la verificación posterior para procesos de solicitudes, aumentos o disminuciones de recursos,</w:t>
      </w:r>
      <w:r w:rsidR="00514A19">
        <w:rPr>
          <w:color w:val="000000"/>
          <w:lang w:eastAsia="es-CR"/>
        </w:rPr>
        <w:t xml:space="preserve"> </w:t>
      </w:r>
      <w:r w:rsidR="003059E5">
        <w:rPr>
          <w:color w:val="000000"/>
          <w:lang w:eastAsia="es-CR"/>
        </w:rPr>
        <w:t xml:space="preserve">todo esto </w:t>
      </w:r>
      <w:r w:rsidR="009435F0">
        <w:rPr>
          <w:color w:val="000000"/>
          <w:lang w:eastAsia="es-CR"/>
        </w:rPr>
        <w:t>bajo la fiscalización del supervisor</w:t>
      </w:r>
      <w:r w:rsidR="00EB7727">
        <w:rPr>
          <w:color w:val="000000"/>
          <w:lang w:eastAsia="es-CR"/>
        </w:rPr>
        <w:t>,</w:t>
      </w:r>
      <w:r w:rsidR="009435F0">
        <w:rPr>
          <w:color w:val="000000"/>
          <w:lang w:eastAsia="es-CR"/>
        </w:rPr>
        <w:t xml:space="preserve"> </w:t>
      </w:r>
      <w:r w:rsidR="00EB7727">
        <w:rPr>
          <w:color w:val="000000"/>
          <w:lang w:eastAsia="es-CR"/>
        </w:rPr>
        <w:t>Decreto 40529 art</w:t>
      </w:r>
      <w:r w:rsidR="00913DF2">
        <w:rPr>
          <w:color w:val="000000"/>
          <w:lang w:eastAsia="es-CR"/>
        </w:rPr>
        <w:t>ículos 6 y 7; no obstante a pesar de la importancia que revierte e</w:t>
      </w:r>
      <w:r w:rsidR="00910118">
        <w:rPr>
          <w:color w:val="000000"/>
          <w:lang w:eastAsia="es-CR"/>
        </w:rPr>
        <w:t>ste</w:t>
      </w:r>
      <w:r w:rsidR="00913DF2">
        <w:rPr>
          <w:color w:val="000000"/>
          <w:lang w:eastAsia="es-CR"/>
        </w:rPr>
        <w:t xml:space="preserve"> proceso</w:t>
      </w:r>
      <w:r w:rsidR="009F1E78">
        <w:rPr>
          <w:color w:val="000000"/>
          <w:lang w:eastAsia="es-CR"/>
        </w:rPr>
        <w:t>,</w:t>
      </w:r>
      <w:r w:rsidR="00913DF2">
        <w:rPr>
          <w:color w:val="000000"/>
          <w:lang w:eastAsia="es-CR"/>
        </w:rPr>
        <w:t xml:space="preserve"> </w:t>
      </w:r>
      <w:r w:rsidR="00364391">
        <w:rPr>
          <w:lang w:eastAsia="es-CR"/>
        </w:rPr>
        <w:t xml:space="preserve">no existe un procedimiento </w:t>
      </w:r>
      <w:r w:rsidR="002462CE">
        <w:rPr>
          <w:lang w:eastAsia="es-CR"/>
        </w:rPr>
        <w:t>estandarizado para</w:t>
      </w:r>
      <w:r w:rsidR="00913DF2">
        <w:rPr>
          <w:lang w:eastAsia="es-CR"/>
        </w:rPr>
        <w:t xml:space="preserve"> el mismo</w:t>
      </w:r>
      <w:r w:rsidR="002462CE">
        <w:rPr>
          <w:lang w:eastAsia="es-CR"/>
        </w:rPr>
        <w:t xml:space="preserve">, cada director lo organiza según las </w:t>
      </w:r>
      <w:r w:rsidR="00766CD3">
        <w:rPr>
          <w:lang w:eastAsia="es-CR"/>
        </w:rPr>
        <w:t xml:space="preserve">políticas y </w:t>
      </w:r>
      <w:r w:rsidR="002462CE">
        <w:rPr>
          <w:lang w:eastAsia="es-CR"/>
        </w:rPr>
        <w:t xml:space="preserve">posibilidades </w:t>
      </w:r>
      <w:r w:rsidR="00553204">
        <w:rPr>
          <w:lang w:eastAsia="es-CR"/>
        </w:rPr>
        <w:t xml:space="preserve">del CE, </w:t>
      </w:r>
      <w:r w:rsidR="00334B00">
        <w:rPr>
          <w:lang w:eastAsia="es-CR"/>
        </w:rPr>
        <w:t xml:space="preserve">se </w:t>
      </w:r>
      <w:r w:rsidR="009C0766">
        <w:rPr>
          <w:lang w:eastAsia="es-CR"/>
        </w:rPr>
        <w:t xml:space="preserve">sabe </w:t>
      </w:r>
      <w:r w:rsidR="00334B00">
        <w:rPr>
          <w:lang w:eastAsia="es-CR"/>
        </w:rPr>
        <w:t>que actualmente existen más de 30 formas diferentes</w:t>
      </w:r>
      <w:r w:rsidR="005D3DBC">
        <w:rPr>
          <w:lang w:eastAsia="es-CR"/>
        </w:rPr>
        <w:t xml:space="preserve"> de realizarlo. </w:t>
      </w:r>
    </w:p>
    <w:p w:rsidR="00910118" w:rsidRDefault="00910118" w:rsidP="00453D12">
      <w:pPr>
        <w:jc w:val="both"/>
        <w:rPr>
          <w:lang w:eastAsia="es-CR"/>
        </w:rPr>
      </w:pPr>
    </w:p>
    <w:p w:rsidR="00910118" w:rsidRPr="009A168D" w:rsidRDefault="00D37862" w:rsidP="00453D12">
      <w:pPr>
        <w:jc w:val="both"/>
        <w:rPr>
          <w:color w:val="000000"/>
          <w:lang w:eastAsia="es-CR"/>
        </w:rPr>
      </w:pPr>
      <w:r>
        <w:rPr>
          <w:lang w:eastAsia="es-CR"/>
        </w:rPr>
        <w:t xml:space="preserve">Lamentablemente </w:t>
      </w:r>
      <w:r w:rsidR="004A3EEA">
        <w:rPr>
          <w:lang w:eastAsia="es-CR"/>
        </w:rPr>
        <w:t xml:space="preserve">la </w:t>
      </w:r>
      <w:r w:rsidR="009F1E78">
        <w:rPr>
          <w:lang w:eastAsia="es-CR"/>
        </w:rPr>
        <w:t>A</w:t>
      </w:r>
      <w:r w:rsidR="004A3EEA">
        <w:rPr>
          <w:lang w:eastAsia="es-CR"/>
        </w:rPr>
        <w:t xml:space="preserve">dministración no se ha preocupado por estandarizar este proceso a nivel de centros educativos, tomando en cuenta las diferencias que puedan presentar modalidades como educación especial, preescolar, educación de adultos o educación técnica, asimismo </w:t>
      </w:r>
      <w:r w:rsidR="004A3EEA">
        <w:rPr>
          <w:color w:val="000000"/>
          <w:lang w:eastAsia="es-CR"/>
        </w:rPr>
        <w:t>el reglamento de matrícula estipula cuestiones de carácter técnico</w:t>
      </w:r>
      <w:r w:rsidR="009F1E78">
        <w:rPr>
          <w:color w:val="000000"/>
          <w:lang w:eastAsia="es-CR"/>
        </w:rPr>
        <w:t>,</w:t>
      </w:r>
      <w:r w:rsidR="004A3EEA">
        <w:rPr>
          <w:color w:val="000000"/>
          <w:lang w:eastAsia="es-CR"/>
        </w:rPr>
        <w:t xml:space="preserve"> pero nada sobre </w:t>
      </w:r>
      <w:r w:rsidR="004A3EEA">
        <w:rPr>
          <w:color w:val="000000"/>
          <w:lang w:eastAsia="es-CR"/>
        </w:rPr>
        <w:lastRenderedPageBreak/>
        <w:t xml:space="preserve">el proceso administrativo en el CE, lo que finalmente genera </w:t>
      </w:r>
      <w:r w:rsidR="00910118">
        <w:rPr>
          <w:color w:val="000000"/>
          <w:lang w:eastAsia="es-CR"/>
        </w:rPr>
        <w:t xml:space="preserve">desigualdades entre los diferentes centros educativos. </w:t>
      </w:r>
    </w:p>
    <w:p w:rsidR="007A3514" w:rsidRDefault="007A3514" w:rsidP="00453D12">
      <w:pPr>
        <w:jc w:val="both"/>
        <w:rPr>
          <w:b/>
        </w:rPr>
      </w:pPr>
    </w:p>
    <w:p w:rsidR="005E441A" w:rsidRPr="00FF1F03" w:rsidRDefault="00FF1F03" w:rsidP="00453D12">
      <w:pPr>
        <w:jc w:val="both"/>
        <w:rPr>
          <w:b/>
        </w:rPr>
      </w:pPr>
      <w:r w:rsidRPr="00FF1F03">
        <w:rPr>
          <w:b/>
        </w:rPr>
        <w:t xml:space="preserve">2.2 </w:t>
      </w:r>
      <w:r w:rsidR="00EE6D6E">
        <w:rPr>
          <w:b/>
        </w:rPr>
        <w:t xml:space="preserve">RECOPILACIÓN Y PROCESAMIENTO DE LA INFORMACIÓN ESTADÍSTICA </w:t>
      </w:r>
    </w:p>
    <w:p w:rsidR="00E2370E" w:rsidRPr="00FE72CC" w:rsidRDefault="00E2370E" w:rsidP="00453D12">
      <w:pPr>
        <w:jc w:val="both"/>
      </w:pPr>
    </w:p>
    <w:p w:rsidR="00E2370E" w:rsidRPr="00FE72CC" w:rsidRDefault="00E2370E" w:rsidP="00E2370E">
      <w:pPr>
        <w:jc w:val="both"/>
      </w:pPr>
      <w:r w:rsidRPr="00FE72CC">
        <w:rPr>
          <w:color w:val="000000"/>
          <w:lang w:eastAsia="es-CR"/>
        </w:rPr>
        <w:t>El proceso de</w:t>
      </w:r>
      <w:r w:rsidR="00FF4F6D">
        <w:rPr>
          <w:color w:val="000000"/>
          <w:lang w:eastAsia="es-CR"/>
        </w:rPr>
        <w:t xml:space="preserve"> </w:t>
      </w:r>
      <w:r w:rsidRPr="00FE72CC">
        <w:t xml:space="preserve">recopilación y procesamiento de la información estadística a cargo del </w:t>
      </w:r>
      <w:r w:rsidRPr="00FE72CC">
        <w:rPr>
          <w:color w:val="000000"/>
          <w:lang w:eastAsia="es-CR"/>
        </w:rPr>
        <w:t>D</w:t>
      </w:r>
      <w:r w:rsidR="00152D2C">
        <w:rPr>
          <w:color w:val="000000"/>
          <w:lang w:eastAsia="es-CR"/>
        </w:rPr>
        <w:t>e</w:t>
      </w:r>
      <w:r w:rsidRPr="00FE72CC">
        <w:rPr>
          <w:color w:val="000000"/>
          <w:lang w:eastAsia="es-CR"/>
        </w:rPr>
        <w:t xml:space="preserve">pto. de Análisis Estadístico (DAE) se </w:t>
      </w:r>
      <w:r w:rsidR="009F1E78">
        <w:rPr>
          <w:color w:val="000000"/>
          <w:lang w:eastAsia="es-CR"/>
        </w:rPr>
        <w:t xml:space="preserve">ejecuta </w:t>
      </w:r>
      <w:r w:rsidRPr="00FE72CC">
        <w:rPr>
          <w:color w:val="000000"/>
          <w:lang w:eastAsia="es-CR"/>
        </w:rPr>
        <w:t xml:space="preserve">de forma manual; </w:t>
      </w:r>
      <w:r w:rsidRPr="00FE72CC">
        <w:t xml:space="preserve">la información de matrícula y demás datos de los centros educativos se recolecta por medio de formularios en Excel que luego </w:t>
      </w:r>
      <w:r w:rsidR="00F020EC">
        <w:t xml:space="preserve">cada </w:t>
      </w:r>
      <w:r w:rsidR="00CE611D">
        <w:t xml:space="preserve">uno </w:t>
      </w:r>
      <w:r w:rsidR="00F020EC">
        <w:t>remite</w:t>
      </w:r>
      <w:r w:rsidRPr="00FE72CC">
        <w:t xml:space="preserve"> en forma física al DAE</w:t>
      </w:r>
      <w:r w:rsidR="00152D2C">
        <w:t>,</w:t>
      </w:r>
      <w:r w:rsidRPr="00FE72CC">
        <w:t xml:space="preserve"> para que sus digitadores ingresen manualmente esta información a su sis</w:t>
      </w:r>
      <w:r w:rsidR="001F7AE4">
        <w:t xml:space="preserve">tema, lo </w:t>
      </w:r>
      <w:r w:rsidR="001F2FA7">
        <w:t xml:space="preserve">que </w:t>
      </w:r>
      <w:r w:rsidR="00BD6DAA">
        <w:t>tarda</w:t>
      </w:r>
      <w:r w:rsidR="001F7AE4">
        <w:t xml:space="preserve"> </w:t>
      </w:r>
      <w:r w:rsidR="0042218B">
        <w:t xml:space="preserve">varios </w:t>
      </w:r>
      <w:r w:rsidR="001F7AE4">
        <w:t>meses</w:t>
      </w:r>
      <w:r w:rsidR="00152D2C">
        <w:t xml:space="preserve"> en poder consolidar a nivel central la información remitida por los CE</w:t>
      </w:r>
      <w:r w:rsidR="001F7AE4">
        <w:t>.</w:t>
      </w:r>
      <w:r w:rsidR="00380B94">
        <w:t xml:space="preserve"> </w:t>
      </w:r>
    </w:p>
    <w:p w:rsidR="00E2370E" w:rsidRPr="00FE72CC" w:rsidRDefault="00E2370E" w:rsidP="00E2370E">
      <w:pPr>
        <w:jc w:val="both"/>
      </w:pPr>
    </w:p>
    <w:p w:rsidR="00E2370E" w:rsidRPr="00285D62" w:rsidRDefault="001F2FA7" w:rsidP="00453D12">
      <w:pPr>
        <w:jc w:val="both"/>
      </w:pPr>
      <w:r>
        <w:t xml:space="preserve">Para </w:t>
      </w:r>
      <w:r w:rsidR="004C7AA7">
        <w:t xml:space="preserve">agravar </w:t>
      </w:r>
      <w:r>
        <w:t xml:space="preserve">las cosas no </w:t>
      </w:r>
      <w:r w:rsidRPr="00FE72CC">
        <w:t>hay ningún tipo de seguridad o verificación</w:t>
      </w:r>
      <w:r>
        <w:t xml:space="preserve"> sobre la </w:t>
      </w:r>
      <w:r w:rsidR="00E2370E" w:rsidRPr="00FE72CC">
        <w:t xml:space="preserve">información </w:t>
      </w:r>
      <w:r w:rsidR="00285D62">
        <w:t xml:space="preserve">de </w:t>
      </w:r>
      <w:r w:rsidR="00E2370E" w:rsidRPr="00FE72CC">
        <w:t>matrícula</w:t>
      </w:r>
      <w:r w:rsidR="00285D62">
        <w:t xml:space="preserve"> remitida por los centros educativos</w:t>
      </w:r>
      <w:r w:rsidR="00E2370E" w:rsidRPr="00FE72CC">
        <w:t>, si bien se incluye una declaración jurada que deben firmar el director y supervisor haciendo constar que los datos son reales, esto no</w:t>
      </w:r>
      <w:r>
        <w:t xml:space="preserve"> brinda seguridad; i</w:t>
      </w:r>
      <w:r w:rsidRPr="00FE72CC">
        <w:t>nfortunadamente</w:t>
      </w:r>
      <w:r w:rsidR="00E2370E" w:rsidRPr="00FE72CC">
        <w:t xml:space="preserve"> ni el DAE ni el MEP cuentan con un sistema de información adecuado para el registro de la matrícula que garantice la fiabilidad de la información</w:t>
      </w:r>
      <w:r w:rsidR="00285D62">
        <w:t xml:space="preserve">, como resultado </w:t>
      </w:r>
      <w:r w:rsidR="00E2370E" w:rsidRPr="00FE72CC">
        <w:rPr>
          <w:color w:val="000000"/>
          <w:lang w:val="es-US"/>
        </w:rPr>
        <w:t>se tiene un proceso bastante lento e información estadística poco confiable</w:t>
      </w:r>
      <w:r w:rsidR="00285D62">
        <w:rPr>
          <w:color w:val="000000"/>
          <w:lang w:val="es-US"/>
        </w:rPr>
        <w:t xml:space="preserve">, contrario a lo establecido en las Normas de Control Interno 5.6 </w:t>
      </w:r>
      <w:r w:rsidR="00285D62" w:rsidRPr="00FE72CC">
        <w:t>Calidad de la información</w:t>
      </w:r>
      <w:r w:rsidR="00285D62">
        <w:t xml:space="preserve"> y 5.9 </w:t>
      </w:r>
      <w:r w:rsidR="00285D62" w:rsidRPr="00FE72CC">
        <w:t>Tecnologías de información</w:t>
      </w:r>
      <w:r w:rsidR="00285D62">
        <w:t>.</w:t>
      </w:r>
    </w:p>
    <w:p w:rsidR="00E2370E" w:rsidRDefault="00E2370E" w:rsidP="00453D12">
      <w:pPr>
        <w:jc w:val="both"/>
        <w:rPr>
          <w:b/>
        </w:rPr>
      </w:pPr>
    </w:p>
    <w:p w:rsidR="00B759CE" w:rsidRPr="00424D65" w:rsidRDefault="00757459" w:rsidP="00B759CE">
      <w:pPr>
        <w:jc w:val="both"/>
        <w:rPr>
          <w:b/>
        </w:rPr>
      </w:pPr>
      <w:r>
        <w:rPr>
          <w:b/>
        </w:rPr>
        <w:t>2.3</w:t>
      </w:r>
      <w:r w:rsidR="00B759CE" w:rsidRPr="00424D65">
        <w:rPr>
          <w:b/>
        </w:rPr>
        <w:t xml:space="preserve"> </w:t>
      </w:r>
      <w:r w:rsidR="00B759CE">
        <w:rPr>
          <w:b/>
        </w:rPr>
        <w:t>SIS</w:t>
      </w:r>
      <w:r w:rsidR="00B759CE" w:rsidRPr="00424D65">
        <w:rPr>
          <w:b/>
        </w:rPr>
        <w:t xml:space="preserve">TEMAS DE INFORMACIÓN </w:t>
      </w:r>
    </w:p>
    <w:p w:rsidR="00B759CE" w:rsidRDefault="00B759CE" w:rsidP="00B759CE">
      <w:pPr>
        <w:jc w:val="both"/>
      </w:pPr>
    </w:p>
    <w:p w:rsidR="000908DE" w:rsidRDefault="001E7EE3" w:rsidP="000908DE">
      <w:pPr>
        <w:jc w:val="both"/>
        <w:rPr>
          <w:color w:val="000000"/>
          <w:lang w:val="es-US"/>
        </w:rPr>
      </w:pPr>
      <w:r>
        <w:rPr>
          <w:color w:val="000000"/>
          <w:lang w:eastAsia="es-CR"/>
        </w:rPr>
        <w:t xml:space="preserve">El </w:t>
      </w:r>
      <w:r>
        <w:rPr>
          <w:color w:val="000000"/>
          <w:lang w:val="es-US"/>
        </w:rPr>
        <w:t xml:space="preserve">MEP no cuenta con un sistema de </w:t>
      </w:r>
      <w:r w:rsidR="00876F77">
        <w:rPr>
          <w:color w:val="000000"/>
          <w:lang w:val="es-US"/>
        </w:rPr>
        <w:t xml:space="preserve">información </w:t>
      </w:r>
      <w:r w:rsidR="000908DE">
        <w:rPr>
          <w:color w:val="000000"/>
          <w:lang w:val="es-US"/>
        </w:rPr>
        <w:t xml:space="preserve">centralizado y </w:t>
      </w:r>
      <w:r w:rsidR="008C6B36">
        <w:rPr>
          <w:color w:val="000000"/>
          <w:lang w:val="es-US"/>
        </w:rPr>
        <w:t xml:space="preserve">eficiente </w:t>
      </w:r>
      <w:r w:rsidR="00876F77">
        <w:rPr>
          <w:color w:val="000000"/>
          <w:lang w:val="es-US"/>
        </w:rPr>
        <w:t>para el registro de la matrícula</w:t>
      </w:r>
      <w:r w:rsidR="008C6B36">
        <w:rPr>
          <w:color w:val="000000"/>
          <w:lang w:val="es-US"/>
        </w:rPr>
        <w:t xml:space="preserve">, confiable </w:t>
      </w:r>
      <w:r w:rsidR="00876F77">
        <w:rPr>
          <w:color w:val="000000"/>
          <w:lang w:val="es-US"/>
        </w:rPr>
        <w:t xml:space="preserve">y adecuado </w:t>
      </w:r>
      <w:r w:rsidR="00731890">
        <w:rPr>
          <w:color w:val="000000"/>
          <w:lang w:val="es-US"/>
        </w:rPr>
        <w:t>a</w:t>
      </w:r>
      <w:r w:rsidR="00876F77">
        <w:rPr>
          <w:color w:val="000000"/>
          <w:lang w:val="es-US"/>
        </w:rPr>
        <w:t xml:space="preserve"> las necesidades institucionales, </w:t>
      </w:r>
      <w:r w:rsidR="000908DE">
        <w:rPr>
          <w:color w:val="000000"/>
          <w:lang w:val="es-US"/>
        </w:rPr>
        <w:t>cuya información pueda ser accesada por instancias internas</w:t>
      </w:r>
      <w:r w:rsidR="009D1091">
        <w:rPr>
          <w:color w:val="000000"/>
          <w:lang w:val="es-US"/>
        </w:rPr>
        <w:t xml:space="preserve"> y</w:t>
      </w:r>
      <w:r w:rsidR="000908DE">
        <w:rPr>
          <w:color w:val="000000"/>
          <w:lang w:val="es-US"/>
        </w:rPr>
        <w:t xml:space="preserve"> externas que requieran de los datos como insumo para</w:t>
      </w:r>
      <w:r w:rsidR="009D1091">
        <w:rPr>
          <w:color w:val="000000"/>
          <w:lang w:val="es-US"/>
        </w:rPr>
        <w:t xml:space="preserve"> procesos</w:t>
      </w:r>
      <w:r w:rsidR="000908DE">
        <w:rPr>
          <w:color w:val="000000"/>
          <w:lang w:val="es-US"/>
        </w:rPr>
        <w:t xml:space="preserve"> tales como la asignación de recursos a los centros educativos. </w:t>
      </w:r>
    </w:p>
    <w:p w:rsidR="000908DE" w:rsidRDefault="000908DE" w:rsidP="000908DE">
      <w:pPr>
        <w:jc w:val="both"/>
        <w:rPr>
          <w:color w:val="000000"/>
          <w:lang w:val="es-US"/>
        </w:rPr>
      </w:pPr>
    </w:p>
    <w:p w:rsidR="000908DE" w:rsidRDefault="000908DE" w:rsidP="000A55F5">
      <w:pPr>
        <w:autoSpaceDE w:val="0"/>
        <w:autoSpaceDN w:val="0"/>
        <w:adjustRightInd w:val="0"/>
        <w:jc w:val="both"/>
        <w:rPr>
          <w:rFonts w:ascii="Times-BoldItalic" w:eastAsiaTheme="minorHAnsi" w:hAnsi="Times-BoldItalic" w:cs="Times-BoldItalic"/>
          <w:b/>
          <w:bCs/>
          <w:i/>
          <w:iCs/>
          <w:lang w:eastAsia="en-US"/>
        </w:rPr>
      </w:pPr>
      <w:r w:rsidRPr="000A55F5">
        <w:rPr>
          <w:color w:val="000000"/>
          <w:lang w:val="es-US"/>
        </w:rPr>
        <w:t xml:space="preserve">Sobre este tema las Normas Técnicas para la gestión y el control de las </w:t>
      </w:r>
      <w:r w:rsidRPr="000A55F5">
        <w:rPr>
          <w:color w:val="000000"/>
          <w:lang w:eastAsia="es-CR"/>
        </w:rPr>
        <w:t>Tecnologías de Información</w:t>
      </w:r>
      <w:r w:rsidRPr="000A55F5">
        <w:rPr>
          <w:color w:val="000000"/>
          <w:lang w:val="es-US"/>
        </w:rPr>
        <w:t xml:space="preserve">, </w:t>
      </w:r>
      <w:r w:rsidR="000A55F5" w:rsidRPr="000A55F5">
        <w:rPr>
          <w:color w:val="000000"/>
          <w:lang w:eastAsia="es-CR"/>
        </w:rPr>
        <w:t>capítulo II, 2.1 Planificación de las tecnologías de información</w:t>
      </w:r>
      <w:r w:rsidR="000A55F5">
        <w:rPr>
          <w:color w:val="000000"/>
          <w:lang w:eastAsia="es-CR"/>
        </w:rPr>
        <w:t>,</w:t>
      </w:r>
      <w:r w:rsidR="000A55F5" w:rsidRPr="000A55F5">
        <w:rPr>
          <w:color w:val="000000"/>
          <w:lang w:val="es-US"/>
        </w:rPr>
        <w:t xml:space="preserve"> </w:t>
      </w:r>
      <w:r w:rsidRPr="000A55F5">
        <w:rPr>
          <w:color w:val="000000"/>
          <w:lang w:val="es-US"/>
        </w:rPr>
        <w:t xml:space="preserve">establecen </w:t>
      </w:r>
      <w:r w:rsidR="008F6B05" w:rsidRPr="000A55F5">
        <w:rPr>
          <w:color w:val="000000"/>
          <w:lang w:val="es-US"/>
        </w:rPr>
        <w:t xml:space="preserve">que </w:t>
      </w:r>
      <w:r w:rsidR="008F6B05" w:rsidRPr="000A55F5">
        <w:rPr>
          <w:color w:val="000000"/>
          <w:lang w:eastAsia="es-CR"/>
        </w:rPr>
        <w:t>la organización debe lograr que las TI apoyen la misión, visión y objetivos estratégicos mediante procesos de planificación que logren el balance óptimo entre sus requerimientos, su capacidad presupuestaria y las oportunidades que brindan las tecnologías existentes y emergentes</w:t>
      </w:r>
      <w:r w:rsidR="000A55F5" w:rsidRPr="000A55F5">
        <w:rPr>
          <w:rFonts w:ascii="Times-BoldItalic" w:eastAsiaTheme="minorHAnsi" w:hAnsi="Times-BoldItalic" w:cs="Times-BoldItalic"/>
          <w:b/>
          <w:bCs/>
          <w:i/>
          <w:iCs/>
          <w:lang w:eastAsia="en-US"/>
        </w:rPr>
        <w:t>.</w:t>
      </w:r>
    </w:p>
    <w:p w:rsidR="00731890" w:rsidRPr="00731890" w:rsidRDefault="00731890" w:rsidP="000A55F5">
      <w:pPr>
        <w:autoSpaceDE w:val="0"/>
        <w:autoSpaceDN w:val="0"/>
        <w:adjustRightInd w:val="0"/>
        <w:jc w:val="both"/>
        <w:rPr>
          <w:rFonts w:ascii="Times-BoldItalic" w:eastAsiaTheme="minorHAnsi" w:hAnsi="Times-BoldItalic" w:cs="Times-BoldItalic"/>
          <w:b/>
          <w:bCs/>
          <w:iCs/>
          <w:lang w:eastAsia="en-US"/>
        </w:rPr>
      </w:pPr>
    </w:p>
    <w:p w:rsidR="00CD7CE1" w:rsidRDefault="001F2FA7" w:rsidP="00B759CE">
      <w:pPr>
        <w:jc w:val="both"/>
        <w:rPr>
          <w:color w:val="000000"/>
          <w:lang w:eastAsia="es-CR"/>
        </w:rPr>
      </w:pPr>
      <w:r>
        <w:rPr>
          <w:color w:val="000000"/>
          <w:lang w:eastAsia="es-CR"/>
        </w:rPr>
        <w:t>Tal</w:t>
      </w:r>
      <w:r w:rsidR="00F45276">
        <w:rPr>
          <w:color w:val="000000"/>
          <w:lang w:eastAsia="es-CR"/>
        </w:rPr>
        <w:t xml:space="preserve"> ausencia </w:t>
      </w:r>
      <w:r w:rsidR="00293408">
        <w:rPr>
          <w:color w:val="000000"/>
          <w:lang w:eastAsia="es-CR"/>
        </w:rPr>
        <w:t>ha provoc</w:t>
      </w:r>
      <w:r w:rsidR="005868DF" w:rsidRPr="005868DF">
        <w:rPr>
          <w:color w:val="000000"/>
          <w:lang w:eastAsia="es-CR"/>
        </w:rPr>
        <w:t xml:space="preserve">ado que </w:t>
      </w:r>
      <w:r w:rsidR="005868DF">
        <w:rPr>
          <w:color w:val="000000"/>
          <w:lang w:eastAsia="es-CR"/>
        </w:rPr>
        <w:t>la asignación de recursos a los centros educativos se realice de acuerdo a la información indicada po</w:t>
      </w:r>
      <w:r w:rsidR="000D354F">
        <w:rPr>
          <w:color w:val="000000"/>
          <w:lang w:eastAsia="es-CR"/>
        </w:rPr>
        <w:t>r los directores, sin probabilida</w:t>
      </w:r>
      <w:r w:rsidR="005868DF">
        <w:rPr>
          <w:color w:val="000000"/>
          <w:lang w:eastAsia="es-CR"/>
        </w:rPr>
        <w:t xml:space="preserve">des de verificación </w:t>
      </w:r>
      <w:r w:rsidR="00731890">
        <w:rPr>
          <w:color w:val="000000"/>
          <w:lang w:eastAsia="es-CR"/>
        </w:rPr>
        <w:t xml:space="preserve">en tiempo real </w:t>
      </w:r>
      <w:r w:rsidR="005868DF">
        <w:rPr>
          <w:color w:val="000000"/>
          <w:lang w:eastAsia="es-CR"/>
        </w:rPr>
        <w:t xml:space="preserve">y </w:t>
      </w:r>
      <w:r w:rsidR="00ED5B67">
        <w:rPr>
          <w:color w:val="000000"/>
          <w:lang w:eastAsia="es-CR"/>
        </w:rPr>
        <w:t xml:space="preserve">con </w:t>
      </w:r>
      <w:r w:rsidR="00F45276">
        <w:rPr>
          <w:color w:val="000000"/>
          <w:lang w:eastAsia="es-CR"/>
        </w:rPr>
        <w:t xml:space="preserve">altas posibilidades </w:t>
      </w:r>
      <w:r w:rsidR="005868DF">
        <w:rPr>
          <w:color w:val="000000"/>
          <w:lang w:eastAsia="es-CR"/>
        </w:rPr>
        <w:t>de</w:t>
      </w:r>
      <w:r w:rsidR="00293408">
        <w:rPr>
          <w:color w:val="000000"/>
          <w:lang w:eastAsia="es-CR"/>
        </w:rPr>
        <w:t xml:space="preserve"> error</w:t>
      </w:r>
      <w:r w:rsidR="005868DF">
        <w:rPr>
          <w:color w:val="000000"/>
          <w:lang w:eastAsia="es-CR"/>
        </w:rPr>
        <w:t xml:space="preserve">. </w:t>
      </w:r>
    </w:p>
    <w:p w:rsidR="00CD7CE1" w:rsidRDefault="00CD7CE1" w:rsidP="00B759CE">
      <w:pPr>
        <w:jc w:val="both"/>
        <w:rPr>
          <w:color w:val="000000"/>
          <w:lang w:eastAsia="es-CR"/>
        </w:rPr>
      </w:pPr>
    </w:p>
    <w:p w:rsidR="00560606" w:rsidRPr="00CD7CE1" w:rsidRDefault="008A2D87" w:rsidP="00CD7CE1">
      <w:pPr>
        <w:jc w:val="both"/>
        <w:rPr>
          <w:lang w:val="es-US"/>
        </w:rPr>
      </w:pPr>
      <w:r>
        <w:rPr>
          <w:lang w:val="es-US"/>
        </w:rPr>
        <w:t>Como bien lo señala</w:t>
      </w:r>
      <w:r w:rsidR="00F57A1B" w:rsidRPr="00F57A1B">
        <w:rPr>
          <w:lang w:val="es-US"/>
        </w:rPr>
        <w:t xml:space="preserve"> el informe </w:t>
      </w:r>
      <w:r w:rsidR="00515135">
        <w:rPr>
          <w:lang w:val="es-US"/>
        </w:rPr>
        <w:t xml:space="preserve">DFO-E-SOC-IF-00019-2018 </w:t>
      </w:r>
      <w:r w:rsidR="00B76579">
        <w:rPr>
          <w:lang w:val="es-US"/>
        </w:rPr>
        <w:t>de la Contraloría General de la República relacionado con los sistemas de información</w:t>
      </w:r>
      <w:r w:rsidR="00731890">
        <w:rPr>
          <w:lang w:val="es-US"/>
        </w:rPr>
        <w:t xml:space="preserve"> del MEP</w:t>
      </w:r>
      <w:r w:rsidR="00B76579">
        <w:rPr>
          <w:lang w:val="es-US"/>
        </w:rPr>
        <w:t xml:space="preserve">, </w:t>
      </w:r>
      <w:r w:rsidR="00657576">
        <w:rPr>
          <w:lang w:val="es-US"/>
        </w:rPr>
        <w:t>a saber:</w:t>
      </w:r>
      <w:r w:rsidR="00CD7CE1">
        <w:rPr>
          <w:lang w:val="es-US"/>
        </w:rPr>
        <w:t xml:space="preserve"> “</w:t>
      </w:r>
      <w:r w:rsidR="00C97AD3">
        <w:rPr>
          <w:lang w:val="es-US"/>
        </w:rPr>
        <w:t>…</w:t>
      </w:r>
      <w:r w:rsidRPr="008A2D87">
        <w:rPr>
          <w:i/>
          <w:lang w:val="es-US"/>
        </w:rPr>
        <w:t xml:space="preserve">la falta de un sistema integrado de matrícula </w:t>
      </w:r>
      <w:r w:rsidRPr="003D645B">
        <w:rPr>
          <w:i/>
          <w:lang w:val="es-US"/>
        </w:rPr>
        <w:t>con control centralizado y la capacidad de reflejar de manera oportuna la realidad de los CE, es la causa de los problemas de planificación y dimensionamiento de los CE</w:t>
      </w:r>
      <w:r w:rsidR="00CD7CE1">
        <w:rPr>
          <w:i/>
          <w:lang w:val="es-US"/>
        </w:rPr>
        <w:t xml:space="preserve">”. </w:t>
      </w:r>
      <w:r w:rsidR="00CD7CE1">
        <w:rPr>
          <w:lang w:val="es-US"/>
        </w:rPr>
        <w:t>S</w:t>
      </w:r>
      <w:r w:rsidR="00C97AD3">
        <w:rPr>
          <w:lang w:val="es-US"/>
        </w:rPr>
        <w:t>ituación</w:t>
      </w:r>
      <w:r w:rsidR="00CD7CE1">
        <w:rPr>
          <w:lang w:val="es-US"/>
        </w:rPr>
        <w:t xml:space="preserve"> que de acuerdo con la CGR: “…</w:t>
      </w:r>
      <w:r w:rsidR="00C97AD3" w:rsidRPr="00C97AD3">
        <w:rPr>
          <w:i/>
          <w:lang w:val="es-US"/>
        </w:rPr>
        <w:t>genera imprecisión</w:t>
      </w:r>
      <w:r w:rsidR="00FF4F6D">
        <w:rPr>
          <w:i/>
          <w:lang w:val="es-US"/>
        </w:rPr>
        <w:t xml:space="preserve"> </w:t>
      </w:r>
      <w:r w:rsidR="00C97AD3" w:rsidRPr="003D645B">
        <w:rPr>
          <w:i/>
          <w:lang w:val="es-US"/>
        </w:rPr>
        <w:t>en la asignación de los fondos económicos, y el cálculo d</w:t>
      </w:r>
      <w:r w:rsidR="00C97AD3">
        <w:rPr>
          <w:i/>
          <w:lang w:val="es-US"/>
        </w:rPr>
        <w:t>e</w:t>
      </w:r>
      <w:r w:rsidR="00CD7CE1">
        <w:rPr>
          <w:i/>
          <w:lang w:val="es-US"/>
        </w:rPr>
        <w:t xml:space="preserve"> personal requerido en los CE…”</w:t>
      </w:r>
    </w:p>
    <w:p w:rsidR="007A3514" w:rsidRDefault="007A3514" w:rsidP="00B759CE">
      <w:pPr>
        <w:jc w:val="both"/>
        <w:rPr>
          <w:b/>
          <w:color w:val="000000"/>
          <w:lang w:eastAsia="es-CR"/>
        </w:rPr>
      </w:pPr>
    </w:p>
    <w:p w:rsidR="00B759CE" w:rsidRPr="0063491B" w:rsidRDefault="00757459" w:rsidP="00B759CE">
      <w:pPr>
        <w:jc w:val="both"/>
        <w:rPr>
          <w:b/>
        </w:rPr>
      </w:pPr>
      <w:r w:rsidRPr="0063491B">
        <w:rPr>
          <w:b/>
          <w:color w:val="000000"/>
          <w:lang w:eastAsia="es-CR"/>
        </w:rPr>
        <w:lastRenderedPageBreak/>
        <w:t>2.3</w:t>
      </w:r>
      <w:r w:rsidR="00B759CE" w:rsidRPr="0063491B">
        <w:rPr>
          <w:b/>
          <w:color w:val="000000"/>
          <w:lang w:eastAsia="es-CR"/>
        </w:rPr>
        <w:t xml:space="preserve">.1 </w:t>
      </w:r>
      <w:r w:rsidR="0063491B" w:rsidRPr="0063491B">
        <w:rPr>
          <w:b/>
          <w:color w:val="000000"/>
          <w:lang w:eastAsia="es-CR"/>
        </w:rPr>
        <w:t>Sistema de información para la gestión del centro educativo</w:t>
      </w:r>
      <w:r w:rsidR="0063491B">
        <w:rPr>
          <w:b/>
          <w:color w:val="000000"/>
          <w:lang w:eastAsia="es-CR"/>
        </w:rPr>
        <w:t xml:space="preserve"> SIGCE</w:t>
      </w:r>
    </w:p>
    <w:p w:rsidR="00B759CE" w:rsidRDefault="00B759CE" w:rsidP="00B759CE">
      <w:pPr>
        <w:jc w:val="both"/>
      </w:pPr>
    </w:p>
    <w:p w:rsidR="00B759CE" w:rsidRDefault="00160B60" w:rsidP="00B759CE">
      <w:pPr>
        <w:jc w:val="both"/>
        <w:rPr>
          <w:color w:val="000000"/>
          <w:lang w:eastAsia="es-CR"/>
        </w:rPr>
      </w:pPr>
      <w:r>
        <w:rPr>
          <w:color w:val="000000"/>
          <w:lang w:eastAsia="es-CR"/>
        </w:rPr>
        <w:t>EL PIAD (Programa de informatización para el alto desempeño) asignado</w:t>
      </w:r>
      <w:r w:rsidRPr="00E3600B">
        <w:rPr>
          <w:color w:val="000000"/>
          <w:lang w:eastAsia="es-CR"/>
        </w:rPr>
        <w:t xml:space="preserve"> mediante Decreto 38170 a la Dirección de Gestión y Evaluación de la Calidad y de uso obligatorio según se establece en Circular DM-045-07-2016</w:t>
      </w:r>
      <w:r>
        <w:rPr>
          <w:color w:val="000000"/>
          <w:lang w:eastAsia="es-CR"/>
        </w:rPr>
        <w:t xml:space="preserve">, cuenta con la herramienta SIGCE </w:t>
      </w:r>
      <w:r w:rsidR="004D4684">
        <w:rPr>
          <w:color w:val="000000"/>
          <w:lang w:eastAsia="es-CR"/>
        </w:rPr>
        <w:t xml:space="preserve">misma que es </w:t>
      </w:r>
      <w:r w:rsidR="00B759CE" w:rsidRPr="00E3600B">
        <w:rPr>
          <w:color w:val="000000"/>
          <w:lang w:eastAsia="es-CR"/>
        </w:rPr>
        <w:t xml:space="preserve">utilizada por los centros educativos </w:t>
      </w:r>
      <w:r w:rsidR="00B759CE">
        <w:rPr>
          <w:color w:val="000000"/>
          <w:lang w:eastAsia="es-CR"/>
        </w:rPr>
        <w:t>para el registro de matrícula, notas y otros</w:t>
      </w:r>
      <w:r>
        <w:rPr>
          <w:color w:val="000000"/>
          <w:lang w:eastAsia="es-CR"/>
        </w:rPr>
        <w:t xml:space="preserve">, </w:t>
      </w:r>
      <w:r w:rsidR="00ED43BF">
        <w:rPr>
          <w:color w:val="000000"/>
          <w:lang w:eastAsia="es-CR"/>
        </w:rPr>
        <w:t xml:space="preserve">sin embargo </w:t>
      </w:r>
      <w:r>
        <w:rPr>
          <w:color w:val="000000"/>
          <w:lang w:eastAsia="es-CR"/>
        </w:rPr>
        <w:t>es</w:t>
      </w:r>
      <w:r w:rsidR="005B147E">
        <w:rPr>
          <w:color w:val="000000"/>
          <w:lang w:eastAsia="es-CR"/>
        </w:rPr>
        <w:t xml:space="preserve">ta herramienta presenta varias </w:t>
      </w:r>
      <w:r>
        <w:rPr>
          <w:color w:val="000000"/>
          <w:lang w:eastAsia="es-CR"/>
        </w:rPr>
        <w:t xml:space="preserve">deficiencias </w:t>
      </w:r>
      <w:r w:rsidR="00F21146">
        <w:rPr>
          <w:color w:val="000000"/>
          <w:lang w:eastAsia="es-CR"/>
        </w:rPr>
        <w:t>a nivel institucional</w:t>
      </w:r>
      <w:r w:rsidR="00DD1695">
        <w:rPr>
          <w:color w:val="000000"/>
          <w:lang w:eastAsia="es-CR"/>
        </w:rPr>
        <w:t>, entre ellas</w:t>
      </w:r>
      <w:r w:rsidR="00B759CE">
        <w:rPr>
          <w:color w:val="000000"/>
          <w:lang w:eastAsia="es-CR"/>
        </w:rPr>
        <w:t>:</w:t>
      </w:r>
      <w:r>
        <w:rPr>
          <w:color w:val="000000"/>
          <w:lang w:eastAsia="es-CR"/>
        </w:rPr>
        <w:t xml:space="preserve"> </w:t>
      </w:r>
    </w:p>
    <w:p w:rsidR="00B759CE" w:rsidRPr="00E3600B" w:rsidRDefault="00B759CE" w:rsidP="00B759CE">
      <w:pPr>
        <w:jc w:val="both"/>
        <w:rPr>
          <w:color w:val="000000"/>
          <w:lang w:eastAsia="es-CR"/>
        </w:rPr>
      </w:pPr>
    </w:p>
    <w:p w:rsidR="00B759CE" w:rsidRPr="0035150B" w:rsidRDefault="00F121ED" w:rsidP="00B759CE">
      <w:pPr>
        <w:pStyle w:val="Prrafodelista"/>
        <w:numPr>
          <w:ilvl w:val="0"/>
          <w:numId w:val="4"/>
        </w:numPr>
        <w:spacing w:after="0" w:line="240" w:lineRule="auto"/>
        <w:jc w:val="both"/>
        <w:rPr>
          <w:rFonts w:ascii="Times New Roman" w:hAnsi="Times New Roman"/>
          <w:color w:val="000000"/>
          <w:sz w:val="24"/>
          <w:szCs w:val="24"/>
          <w:lang w:eastAsia="es-CR"/>
        </w:rPr>
      </w:pPr>
      <w:r>
        <w:rPr>
          <w:rFonts w:ascii="Times New Roman" w:hAnsi="Times New Roman"/>
          <w:color w:val="000000"/>
          <w:sz w:val="24"/>
          <w:szCs w:val="24"/>
          <w:lang w:eastAsia="es-CR"/>
        </w:rPr>
        <w:t xml:space="preserve">No </w:t>
      </w:r>
      <w:r w:rsidR="00B759CE" w:rsidRPr="0035150B">
        <w:rPr>
          <w:rFonts w:ascii="Times New Roman" w:hAnsi="Times New Roman"/>
          <w:color w:val="000000"/>
          <w:sz w:val="24"/>
          <w:szCs w:val="24"/>
          <w:lang w:eastAsia="es-CR"/>
        </w:rPr>
        <w:t>cuenta con una base de datos centralizada para todos los 2</w:t>
      </w:r>
      <w:r w:rsidR="001C3F18">
        <w:rPr>
          <w:rFonts w:ascii="Times New Roman" w:hAnsi="Times New Roman"/>
          <w:color w:val="000000"/>
          <w:sz w:val="24"/>
          <w:szCs w:val="24"/>
          <w:lang w:eastAsia="es-CR"/>
        </w:rPr>
        <w:t>.</w:t>
      </w:r>
      <w:r w:rsidR="00B759CE" w:rsidRPr="0035150B">
        <w:rPr>
          <w:rFonts w:ascii="Times New Roman" w:hAnsi="Times New Roman"/>
          <w:color w:val="000000"/>
          <w:sz w:val="24"/>
          <w:szCs w:val="24"/>
          <w:lang w:eastAsia="es-CR"/>
        </w:rPr>
        <w:t>700 CE que en teoría utilizan SIGCE, cada centro tiene su propia base de datos independiente, por lo que cabe la posibilidad de que un estudiante se matricule o registre en distintos centros educativo</w:t>
      </w:r>
      <w:r>
        <w:rPr>
          <w:rFonts w:ascii="Times New Roman" w:hAnsi="Times New Roman"/>
          <w:color w:val="000000"/>
          <w:sz w:val="24"/>
          <w:szCs w:val="24"/>
          <w:lang w:eastAsia="es-CR"/>
        </w:rPr>
        <w:t>s a la vez sin que se detecte</w:t>
      </w:r>
      <w:r w:rsidR="00B759CE" w:rsidRPr="0035150B">
        <w:rPr>
          <w:rFonts w:ascii="Times New Roman" w:hAnsi="Times New Roman"/>
          <w:color w:val="000000"/>
          <w:sz w:val="24"/>
          <w:szCs w:val="24"/>
          <w:lang w:eastAsia="es-CR"/>
        </w:rPr>
        <w:t>.</w:t>
      </w:r>
    </w:p>
    <w:p w:rsidR="00B759CE" w:rsidRPr="0035150B" w:rsidRDefault="002E406F" w:rsidP="00B759CE">
      <w:pPr>
        <w:pStyle w:val="Prrafodelista"/>
        <w:numPr>
          <w:ilvl w:val="0"/>
          <w:numId w:val="4"/>
        </w:numPr>
        <w:spacing w:after="0" w:line="240" w:lineRule="auto"/>
        <w:jc w:val="both"/>
        <w:rPr>
          <w:rFonts w:ascii="Times New Roman" w:hAnsi="Times New Roman"/>
          <w:color w:val="000000"/>
          <w:sz w:val="24"/>
          <w:szCs w:val="24"/>
          <w:lang w:eastAsia="es-CR"/>
        </w:rPr>
      </w:pPr>
      <w:r>
        <w:rPr>
          <w:rFonts w:ascii="Times New Roman" w:hAnsi="Times New Roman"/>
          <w:color w:val="000000"/>
          <w:sz w:val="24"/>
          <w:szCs w:val="24"/>
          <w:lang w:eastAsia="es-CR"/>
        </w:rPr>
        <w:t>E</w:t>
      </w:r>
      <w:r w:rsidR="00B759CE" w:rsidRPr="0035150B">
        <w:rPr>
          <w:rFonts w:ascii="Times New Roman" w:hAnsi="Times New Roman"/>
          <w:color w:val="000000"/>
          <w:sz w:val="24"/>
          <w:szCs w:val="24"/>
          <w:lang w:eastAsia="es-CR"/>
        </w:rPr>
        <w:t>l cuidado y resguardo de los datos</w:t>
      </w:r>
      <w:r w:rsidRPr="002E406F">
        <w:rPr>
          <w:rFonts w:ascii="Times New Roman" w:hAnsi="Times New Roman"/>
          <w:color w:val="000000"/>
          <w:sz w:val="24"/>
          <w:szCs w:val="24"/>
          <w:lang w:eastAsia="es-CR"/>
        </w:rPr>
        <w:t xml:space="preserve"> </w:t>
      </w:r>
      <w:r>
        <w:rPr>
          <w:rFonts w:ascii="Times New Roman" w:hAnsi="Times New Roman"/>
          <w:color w:val="000000"/>
          <w:sz w:val="24"/>
          <w:szCs w:val="24"/>
          <w:lang w:eastAsia="es-CR"/>
        </w:rPr>
        <w:t>d</w:t>
      </w:r>
      <w:r w:rsidRPr="0035150B">
        <w:rPr>
          <w:rFonts w:ascii="Times New Roman" w:hAnsi="Times New Roman"/>
          <w:color w:val="000000"/>
          <w:sz w:val="24"/>
          <w:szCs w:val="24"/>
          <w:lang w:eastAsia="es-CR"/>
        </w:rPr>
        <w:t>epende de cada CE</w:t>
      </w:r>
      <w:r w:rsidR="00B759CE" w:rsidRPr="0035150B">
        <w:rPr>
          <w:rFonts w:ascii="Times New Roman" w:hAnsi="Times New Roman"/>
          <w:color w:val="000000"/>
          <w:sz w:val="24"/>
          <w:szCs w:val="24"/>
          <w:lang w:eastAsia="es-CR"/>
        </w:rPr>
        <w:t>, por lo que existe un riesgo de pérdida de información, ya que el sistema realiza respaldos semanalmente</w:t>
      </w:r>
      <w:r w:rsidR="004C7AA7">
        <w:rPr>
          <w:rFonts w:ascii="Times New Roman" w:hAnsi="Times New Roman"/>
          <w:color w:val="000000"/>
          <w:sz w:val="24"/>
          <w:szCs w:val="24"/>
          <w:lang w:eastAsia="es-CR"/>
        </w:rPr>
        <w:t xml:space="preserve">, ahora bien, </w:t>
      </w:r>
      <w:r w:rsidR="00B759CE" w:rsidRPr="0035150B">
        <w:rPr>
          <w:rFonts w:ascii="Times New Roman" w:hAnsi="Times New Roman"/>
          <w:color w:val="000000"/>
          <w:sz w:val="24"/>
          <w:szCs w:val="24"/>
          <w:lang w:eastAsia="es-CR"/>
        </w:rPr>
        <w:t xml:space="preserve"> si estos datos no se almacenan o respaldan fuera de la computadora y el equipo sufriera algún daño se podría perder la información.</w:t>
      </w:r>
    </w:p>
    <w:p w:rsidR="00B759CE" w:rsidRPr="00C30B42" w:rsidRDefault="00B759CE" w:rsidP="00C30B42">
      <w:pPr>
        <w:pStyle w:val="Prrafodelista"/>
        <w:numPr>
          <w:ilvl w:val="0"/>
          <w:numId w:val="4"/>
        </w:numPr>
        <w:spacing w:after="0" w:line="240" w:lineRule="auto"/>
        <w:jc w:val="both"/>
        <w:rPr>
          <w:rFonts w:ascii="Times New Roman" w:hAnsi="Times New Roman"/>
          <w:color w:val="000000"/>
          <w:sz w:val="24"/>
          <w:szCs w:val="24"/>
          <w:lang w:eastAsia="es-CR"/>
        </w:rPr>
      </w:pPr>
      <w:r w:rsidRPr="0035150B">
        <w:rPr>
          <w:rFonts w:ascii="Times New Roman" w:hAnsi="Times New Roman"/>
          <w:color w:val="000000"/>
          <w:sz w:val="24"/>
          <w:szCs w:val="24"/>
          <w:lang w:eastAsia="es-CR"/>
        </w:rPr>
        <w:t xml:space="preserve">El Dpto. de Evaluación de la Calidad (DEC) </w:t>
      </w:r>
      <w:r w:rsidR="00F94864">
        <w:rPr>
          <w:rFonts w:ascii="Times New Roman" w:hAnsi="Times New Roman"/>
          <w:color w:val="000000"/>
          <w:sz w:val="24"/>
          <w:szCs w:val="24"/>
          <w:lang w:eastAsia="es-CR"/>
        </w:rPr>
        <w:t xml:space="preserve">depende de los centros educativos para contar con información al día, para lo cual debe solicitarles actualizar los datos, lo que no siempre hacen ya que </w:t>
      </w:r>
      <w:r w:rsidR="00C30B42">
        <w:rPr>
          <w:rFonts w:ascii="Times New Roman" w:hAnsi="Times New Roman"/>
          <w:color w:val="000000"/>
          <w:sz w:val="24"/>
          <w:szCs w:val="24"/>
          <w:lang w:eastAsia="es-CR"/>
        </w:rPr>
        <w:t xml:space="preserve">al solicitar </w:t>
      </w:r>
      <w:r w:rsidR="00F94864">
        <w:rPr>
          <w:rFonts w:ascii="Times New Roman" w:hAnsi="Times New Roman"/>
          <w:color w:val="000000"/>
          <w:sz w:val="24"/>
          <w:szCs w:val="24"/>
          <w:lang w:eastAsia="es-CR"/>
        </w:rPr>
        <w:t xml:space="preserve">la </w:t>
      </w:r>
      <w:r w:rsidRPr="00C30B42">
        <w:rPr>
          <w:rFonts w:ascii="Times New Roman" w:hAnsi="Times New Roman"/>
          <w:color w:val="000000"/>
          <w:sz w:val="24"/>
          <w:szCs w:val="24"/>
          <w:lang w:eastAsia="es-CR"/>
        </w:rPr>
        <w:t>matrícula inicial 2018, en setiembre</w:t>
      </w:r>
      <w:r w:rsidR="000802B6" w:rsidRPr="00C30B42">
        <w:rPr>
          <w:rFonts w:ascii="Times New Roman" w:hAnsi="Times New Roman"/>
          <w:color w:val="000000"/>
          <w:sz w:val="24"/>
          <w:szCs w:val="24"/>
          <w:lang w:eastAsia="es-CR"/>
        </w:rPr>
        <w:t xml:space="preserve"> de ese año</w:t>
      </w:r>
      <w:r w:rsidRPr="00C30B42">
        <w:rPr>
          <w:rFonts w:ascii="Times New Roman" w:hAnsi="Times New Roman"/>
          <w:color w:val="000000"/>
          <w:sz w:val="24"/>
          <w:szCs w:val="24"/>
          <w:lang w:eastAsia="es-CR"/>
        </w:rPr>
        <w:t xml:space="preserve">, la jefatura del DEC indicó que no podían brindar </w:t>
      </w:r>
      <w:r w:rsidR="00451337">
        <w:rPr>
          <w:rFonts w:ascii="Times New Roman" w:hAnsi="Times New Roman"/>
          <w:color w:val="000000"/>
          <w:sz w:val="24"/>
          <w:szCs w:val="24"/>
          <w:lang w:eastAsia="es-CR"/>
        </w:rPr>
        <w:t xml:space="preserve">la información </w:t>
      </w:r>
      <w:r w:rsidRPr="00C30B42">
        <w:rPr>
          <w:rFonts w:ascii="Times New Roman" w:hAnsi="Times New Roman"/>
          <w:color w:val="000000"/>
          <w:sz w:val="24"/>
          <w:szCs w:val="24"/>
          <w:lang w:eastAsia="es-CR"/>
        </w:rPr>
        <w:t>puesto que los CE aún no habían actualizado</w:t>
      </w:r>
      <w:r w:rsidR="001C3F18">
        <w:rPr>
          <w:rFonts w:ascii="Times New Roman" w:hAnsi="Times New Roman"/>
          <w:color w:val="000000"/>
          <w:sz w:val="24"/>
          <w:szCs w:val="24"/>
          <w:lang w:eastAsia="es-CR"/>
        </w:rPr>
        <w:t xml:space="preserve"> los datos</w:t>
      </w:r>
      <w:r w:rsidRPr="00C30B42">
        <w:rPr>
          <w:rFonts w:ascii="Times New Roman" w:hAnsi="Times New Roman"/>
          <w:color w:val="000000"/>
          <w:sz w:val="24"/>
          <w:szCs w:val="24"/>
          <w:lang w:eastAsia="es-CR"/>
        </w:rPr>
        <w:t>.</w:t>
      </w:r>
    </w:p>
    <w:p w:rsidR="00B759CE" w:rsidRPr="0035150B" w:rsidRDefault="00B759CE" w:rsidP="00B759CE">
      <w:pPr>
        <w:pStyle w:val="Prrafodelista"/>
        <w:numPr>
          <w:ilvl w:val="0"/>
          <w:numId w:val="4"/>
        </w:numPr>
        <w:spacing w:after="0" w:line="240" w:lineRule="auto"/>
        <w:jc w:val="both"/>
        <w:rPr>
          <w:rFonts w:ascii="Times New Roman" w:hAnsi="Times New Roman"/>
          <w:color w:val="000000"/>
          <w:sz w:val="24"/>
          <w:szCs w:val="24"/>
          <w:lang w:eastAsia="es-CR"/>
        </w:rPr>
      </w:pPr>
      <w:r w:rsidRPr="0035150B">
        <w:rPr>
          <w:rFonts w:ascii="Times New Roman" w:hAnsi="Times New Roman"/>
          <w:color w:val="000000"/>
          <w:sz w:val="24"/>
          <w:szCs w:val="24"/>
          <w:lang w:eastAsia="es-CR"/>
        </w:rPr>
        <w:t>No se puede extraer la información del SIGCE directamente para alimentar otras bases de datos que dependen de los registros de matrícula como lo serían</w:t>
      </w:r>
      <w:r w:rsidR="001C3F18">
        <w:rPr>
          <w:rFonts w:ascii="Times New Roman" w:hAnsi="Times New Roman"/>
          <w:color w:val="000000"/>
          <w:sz w:val="24"/>
          <w:szCs w:val="24"/>
          <w:lang w:eastAsia="es-CR"/>
        </w:rPr>
        <w:t>:</w:t>
      </w:r>
      <w:r w:rsidRPr="0035150B">
        <w:rPr>
          <w:rFonts w:ascii="Times New Roman" w:hAnsi="Times New Roman"/>
          <w:color w:val="000000"/>
          <w:sz w:val="24"/>
          <w:szCs w:val="24"/>
          <w:lang w:eastAsia="es-CR"/>
        </w:rPr>
        <w:t xml:space="preserve"> Análisis Estadístico, Programas de Equidad, Gestión Transferencias, Desarrollo de Servicios Educativos,</w:t>
      </w:r>
      <w:r w:rsidR="00EC2BCB">
        <w:rPr>
          <w:rFonts w:ascii="Times New Roman" w:hAnsi="Times New Roman"/>
          <w:color w:val="000000"/>
          <w:sz w:val="24"/>
          <w:szCs w:val="24"/>
          <w:lang w:eastAsia="es-CR"/>
        </w:rPr>
        <w:t xml:space="preserve"> Formulación Presupuestaria, entre otras</w:t>
      </w:r>
      <w:r w:rsidRPr="0035150B">
        <w:rPr>
          <w:rFonts w:ascii="Times New Roman" w:hAnsi="Times New Roman"/>
          <w:color w:val="000000"/>
          <w:sz w:val="24"/>
          <w:szCs w:val="24"/>
          <w:lang w:eastAsia="es-CR"/>
        </w:rPr>
        <w:t>.</w:t>
      </w:r>
      <w:r w:rsidR="00DD2C9E">
        <w:rPr>
          <w:rFonts w:ascii="Times New Roman" w:hAnsi="Times New Roman"/>
          <w:color w:val="000000"/>
          <w:sz w:val="24"/>
          <w:szCs w:val="24"/>
          <w:lang w:eastAsia="es-CR"/>
        </w:rPr>
        <w:t xml:space="preserve"> </w:t>
      </w:r>
    </w:p>
    <w:p w:rsidR="00B759CE" w:rsidRDefault="00B759CE" w:rsidP="00B759CE">
      <w:pPr>
        <w:jc w:val="both"/>
        <w:rPr>
          <w:color w:val="000000"/>
          <w:lang w:eastAsia="es-CR"/>
        </w:rPr>
      </w:pPr>
    </w:p>
    <w:p w:rsidR="00C632F5" w:rsidRDefault="007B49AB" w:rsidP="00C632F5">
      <w:pPr>
        <w:jc w:val="both"/>
        <w:rPr>
          <w:color w:val="000000"/>
          <w:lang w:eastAsia="es-CR"/>
        </w:rPr>
      </w:pPr>
      <w:r w:rsidRPr="00476CAC">
        <w:rPr>
          <w:lang w:eastAsia="es-CR"/>
        </w:rPr>
        <w:t>De acuerdo con el DEC para 2018 un total de 2</w:t>
      </w:r>
      <w:r w:rsidR="001C3F18">
        <w:rPr>
          <w:lang w:eastAsia="es-CR"/>
        </w:rPr>
        <w:t>.</w:t>
      </w:r>
      <w:r w:rsidRPr="00476CAC">
        <w:rPr>
          <w:lang w:eastAsia="es-CR"/>
        </w:rPr>
        <w:t>700 CE, un 60%, utilizan el SIGCE, no obstante el restante 40% utilizan su</w:t>
      </w:r>
      <w:r w:rsidR="00046668">
        <w:rPr>
          <w:lang w:eastAsia="es-CR"/>
        </w:rPr>
        <w:t xml:space="preserve">s propios sistemas de registro, lo que se desconoce en detalle ya que </w:t>
      </w:r>
      <w:r w:rsidR="007C3A4B">
        <w:rPr>
          <w:lang w:eastAsia="es-CR"/>
        </w:rPr>
        <w:t xml:space="preserve">el DEC </w:t>
      </w:r>
      <w:r w:rsidRPr="00476CAC">
        <w:rPr>
          <w:lang w:eastAsia="es-CR"/>
        </w:rPr>
        <w:t>no cuenta con información</w:t>
      </w:r>
      <w:r w:rsidR="00046668">
        <w:rPr>
          <w:lang w:eastAsia="es-CR"/>
        </w:rPr>
        <w:t xml:space="preserve"> específica</w:t>
      </w:r>
      <w:r w:rsidR="00C976DC">
        <w:rPr>
          <w:lang w:eastAsia="es-CR"/>
        </w:rPr>
        <w:t>, tampoco</w:t>
      </w:r>
      <w:r w:rsidR="00AC64E1">
        <w:rPr>
          <w:lang w:eastAsia="es-CR"/>
        </w:rPr>
        <w:t xml:space="preserve"> cuenta </w:t>
      </w:r>
      <w:r w:rsidR="00B759CE">
        <w:rPr>
          <w:color w:val="000000"/>
          <w:lang w:eastAsia="es-CR"/>
        </w:rPr>
        <w:t>con controles para verificar el correcto ingreso de los datos al SIGCE ni se le da un seguimiento oportuno</w:t>
      </w:r>
      <w:r w:rsidR="00320F19">
        <w:rPr>
          <w:color w:val="000000"/>
          <w:lang w:eastAsia="es-CR"/>
        </w:rPr>
        <w:t>, contrario a lo indicado en las citadas Normas de Control Interno 5.6 y 5.9</w:t>
      </w:r>
      <w:r w:rsidR="00E462E6">
        <w:rPr>
          <w:color w:val="000000"/>
          <w:lang w:eastAsia="es-CR"/>
        </w:rPr>
        <w:t xml:space="preserve"> y la Ley </w:t>
      </w:r>
      <w:r w:rsidR="004D4684">
        <w:rPr>
          <w:color w:val="000000"/>
          <w:lang w:eastAsia="es-CR"/>
        </w:rPr>
        <w:t xml:space="preserve">General </w:t>
      </w:r>
      <w:r w:rsidR="00E462E6">
        <w:rPr>
          <w:color w:val="000000"/>
          <w:lang w:eastAsia="es-CR"/>
        </w:rPr>
        <w:t>de Control Interno en su artículo 16</w:t>
      </w:r>
      <w:r w:rsidR="00C632F5">
        <w:rPr>
          <w:color w:val="000000"/>
          <w:lang w:eastAsia="es-CR"/>
        </w:rPr>
        <w:t>;</w:t>
      </w:r>
      <w:r w:rsidR="00A3622C">
        <w:rPr>
          <w:color w:val="000000"/>
          <w:lang w:eastAsia="es-CR"/>
        </w:rPr>
        <w:t xml:space="preserve"> </w:t>
      </w:r>
      <w:r w:rsidR="00C632F5">
        <w:rPr>
          <w:color w:val="000000"/>
          <w:lang w:eastAsia="es-CR"/>
        </w:rPr>
        <w:t xml:space="preserve">asimismo mediante la visita a 54 CE se constató que el sistema lo utilizan únicamente para el registro de notas y asistencia y </w:t>
      </w:r>
      <w:r w:rsidR="00C632F5">
        <w:t>no todos los docentes reciben oportunamente la inducción para su uso, normalmente se les capacita por etapas</w:t>
      </w:r>
      <w:r w:rsidR="00C632F5">
        <w:rPr>
          <w:color w:val="000000"/>
          <w:lang w:eastAsia="es-CR"/>
        </w:rPr>
        <w:t xml:space="preserve">, </w:t>
      </w:r>
      <w:r w:rsidR="00AC5A82">
        <w:rPr>
          <w:color w:val="000000"/>
          <w:lang w:eastAsia="es-CR"/>
        </w:rPr>
        <w:t xml:space="preserve">además </w:t>
      </w:r>
      <w:r w:rsidR="00C632F5">
        <w:rPr>
          <w:color w:val="000000"/>
          <w:lang w:eastAsia="es-CR"/>
        </w:rPr>
        <w:t xml:space="preserve">en varios centros educativos se detectaron algunas inconsistencias, ver anexo </w:t>
      </w:r>
      <w:r w:rsidR="00AE7CFE">
        <w:rPr>
          <w:color w:val="000000"/>
          <w:lang w:eastAsia="es-CR"/>
        </w:rPr>
        <w:t>7.</w:t>
      </w:r>
      <w:r w:rsidR="00C632F5">
        <w:rPr>
          <w:color w:val="000000"/>
          <w:lang w:eastAsia="es-CR"/>
        </w:rPr>
        <w:t>2.</w:t>
      </w:r>
      <w:r w:rsidR="00280546">
        <w:rPr>
          <w:color w:val="000000"/>
          <w:lang w:eastAsia="es-CR"/>
        </w:rPr>
        <w:t xml:space="preserve"> </w:t>
      </w:r>
    </w:p>
    <w:p w:rsidR="00C632F5" w:rsidRDefault="00C632F5" w:rsidP="00B759CE">
      <w:pPr>
        <w:jc w:val="both"/>
        <w:rPr>
          <w:color w:val="000000"/>
          <w:lang w:eastAsia="es-CR"/>
        </w:rPr>
      </w:pPr>
    </w:p>
    <w:p w:rsidR="006413A0" w:rsidRDefault="00280546" w:rsidP="00B759CE">
      <w:pPr>
        <w:jc w:val="both"/>
        <w:rPr>
          <w:color w:val="000000"/>
          <w:lang w:eastAsia="es-CR"/>
        </w:rPr>
      </w:pPr>
      <w:r>
        <w:rPr>
          <w:color w:val="000000"/>
          <w:lang w:eastAsia="es-CR"/>
        </w:rPr>
        <w:t>Por su parte</w:t>
      </w:r>
      <w:r w:rsidR="001953F5">
        <w:rPr>
          <w:color w:val="000000"/>
          <w:lang w:eastAsia="es-CR"/>
        </w:rPr>
        <w:t xml:space="preserve"> la jefatura </w:t>
      </w:r>
      <w:r w:rsidR="00DE7281">
        <w:rPr>
          <w:color w:val="000000"/>
          <w:lang w:eastAsia="es-CR"/>
        </w:rPr>
        <w:t xml:space="preserve">del DEC </w:t>
      </w:r>
      <w:r w:rsidR="001953F5">
        <w:rPr>
          <w:color w:val="000000"/>
          <w:lang w:eastAsia="es-CR"/>
        </w:rPr>
        <w:t>indicó</w:t>
      </w:r>
      <w:r w:rsidR="00A3622C">
        <w:rPr>
          <w:color w:val="000000"/>
          <w:lang w:eastAsia="es-CR"/>
        </w:rPr>
        <w:t xml:space="preserve"> que no tiene</w:t>
      </w:r>
      <w:r w:rsidR="00CB53B2">
        <w:rPr>
          <w:color w:val="000000"/>
          <w:lang w:eastAsia="es-CR"/>
        </w:rPr>
        <w:t>n</w:t>
      </w:r>
      <w:r w:rsidR="00A3622C">
        <w:rPr>
          <w:color w:val="000000"/>
          <w:lang w:eastAsia="es-CR"/>
        </w:rPr>
        <w:t xml:space="preserve"> los recur</w:t>
      </w:r>
      <w:r w:rsidR="00BC2348">
        <w:rPr>
          <w:color w:val="000000"/>
          <w:lang w:eastAsia="es-CR"/>
        </w:rPr>
        <w:t>sos para atender adecuadamente el</w:t>
      </w:r>
      <w:r w:rsidR="00A73C2C">
        <w:rPr>
          <w:color w:val="000000"/>
          <w:lang w:eastAsia="es-CR"/>
        </w:rPr>
        <w:t xml:space="preserve"> SIGCE</w:t>
      </w:r>
      <w:r w:rsidR="000D0C3A">
        <w:rPr>
          <w:color w:val="000000"/>
          <w:lang w:eastAsia="es-CR"/>
        </w:rPr>
        <w:t xml:space="preserve">, </w:t>
      </w:r>
      <w:r w:rsidR="00CB0297">
        <w:rPr>
          <w:color w:val="000000"/>
          <w:lang w:eastAsia="es-CR"/>
        </w:rPr>
        <w:t>un sistema</w:t>
      </w:r>
      <w:r w:rsidR="00AD56BF">
        <w:rPr>
          <w:color w:val="000000"/>
          <w:lang w:eastAsia="es-CR"/>
        </w:rPr>
        <w:t xml:space="preserve"> </w:t>
      </w:r>
      <w:r w:rsidR="004D4684">
        <w:rPr>
          <w:color w:val="000000"/>
          <w:lang w:eastAsia="es-CR"/>
        </w:rPr>
        <w:t xml:space="preserve">obsoleto </w:t>
      </w:r>
      <w:r w:rsidR="00B759CE">
        <w:rPr>
          <w:color w:val="000000"/>
          <w:lang w:eastAsia="es-CR"/>
        </w:rPr>
        <w:t>p</w:t>
      </w:r>
      <w:r w:rsidR="00AD56BF">
        <w:rPr>
          <w:color w:val="000000"/>
          <w:lang w:eastAsia="es-CR"/>
        </w:rPr>
        <w:t>ensado para el centro educativo</w:t>
      </w:r>
      <w:r w:rsidR="00E462E6">
        <w:rPr>
          <w:color w:val="000000"/>
          <w:lang w:eastAsia="es-CR"/>
        </w:rPr>
        <w:t xml:space="preserve"> y no concebido para centralizar la información de matrícula de todos los CE</w:t>
      </w:r>
      <w:r w:rsidR="00AD56BF">
        <w:rPr>
          <w:color w:val="000000"/>
          <w:lang w:eastAsia="es-CR"/>
        </w:rPr>
        <w:t xml:space="preserve">, </w:t>
      </w:r>
      <w:r w:rsidR="00BA5E5E">
        <w:rPr>
          <w:color w:val="000000"/>
          <w:lang w:eastAsia="es-CR"/>
        </w:rPr>
        <w:t xml:space="preserve">al que </w:t>
      </w:r>
      <w:r w:rsidR="00AD56BF">
        <w:rPr>
          <w:color w:val="000000"/>
          <w:lang w:eastAsia="es-CR"/>
        </w:rPr>
        <w:t>con el tiempo se le han realizado ajustes apenas para su</w:t>
      </w:r>
      <w:r w:rsidR="000476C6">
        <w:rPr>
          <w:color w:val="000000"/>
          <w:lang w:eastAsia="es-CR"/>
        </w:rPr>
        <w:t>stentar las necesidades</w:t>
      </w:r>
      <w:r w:rsidR="00187E51">
        <w:rPr>
          <w:color w:val="000000"/>
          <w:lang w:eastAsia="es-CR"/>
        </w:rPr>
        <w:t xml:space="preserve"> de</w:t>
      </w:r>
      <w:r w:rsidR="00E462E6">
        <w:rPr>
          <w:color w:val="000000"/>
          <w:lang w:eastAsia="es-CR"/>
        </w:rPr>
        <w:t xml:space="preserve"> los centros educativos que lo utilizan</w:t>
      </w:r>
      <w:r w:rsidR="000476C6">
        <w:rPr>
          <w:color w:val="000000"/>
          <w:lang w:eastAsia="es-CR"/>
        </w:rPr>
        <w:t xml:space="preserve">. </w:t>
      </w:r>
    </w:p>
    <w:p w:rsidR="00DB415A" w:rsidRPr="00DB415A" w:rsidRDefault="00DB415A" w:rsidP="00DB415A">
      <w:pPr>
        <w:tabs>
          <w:tab w:val="left" w:pos="1440"/>
        </w:tabs>
        <w:jc w:val="both"/>
      </w:pPr>
    </w:p>
    <w:p w:rsidR="00812A99" w:rsidRDefault="000476C6" w:rsidP="00B759CE">
      <w:pPr>
        <w:jc w:val="both"/>
        <w:rPr>
          <w:color w:val="000000"/>
          <w:lang w:eastAsia="es-CR"/>
        </w:rPr>
      </w:pPr>
      <w:r>
        <w:rPr>
          <w:color w:val="000000"/>
          <w:lang w:eastAsia="es-CR"/>
        </w:rPr>
        <w:t xml:space="preserve">Hasta tanto no se cree una nueva y mejorada versión del </w:t>
      </w:r>
      <w:r w:rsidR="00BC2348">
        <w:rPr>
          <w:color w:val="000000"/>
          <w:lang w:eastAsia="es-CR"/>
        </w:rPr>
        <w:t>SIGCE</w:t>
      </w:r>
      <w:r>
        <w:rPr>
          <w:color w:val="000000"/>
          <w:lang w:eastAsia="es-CR"/>
        </w:rPr>
        <w:t xml:space="preserve"> adecuada a las necesidades y exigencias institucionales actuales se continuará como hasta ahora, obligando a los CE a utilizar una herramienta </w:t>
      </w:r>
      <w:r w:rsidR="006413A0">
        <w:rPr>
          <w:color w:val="000000"/>
          <w:lang w:eastAsia="es-CR"/>
        </w:rPr>
        <w:t xml:space="preserve">muy limitada y </w:t>
      </w:r>
      <w:r w:rsidR="00DF0FA7">
        <w:rPr>
          <w:color w:val="000000"/>
          <w:lang w:eastAsia="es-CR"/>
        </w:rPr>
        <w:t>deficiente a nivel institucional</w:t>
      </w:r>
      <w:r w:rsidR="00894B43">
        <w:rPr>
          <w:color w:val="000000"/>
          <w:lang w:eastAsia="es-CR"/>
        </w:rPr>
        <w:t xml:space="preserve"> que no permite contar con datos </w:t>
      </w:r>
      <w:r w:rsidR="00065198">
        <w:rPr>
          <w:color w:val="000000"/>
          <w:lang w:eastAsia="es-CR"/>
        </w:rPr>
        <w:t xml:space="preserve">certeros y </w:t>
      </w:r>
      <w:r w:rsidR="00894B43">
        <w:rPr>
          <w:color w:val="000000"/>
          <w:lang w:eastAsia="es-CR"/>
        </w:rPr>
        <w:t xml:space="preserve">absolutos en tiempo real. </w:t>
      </w:r>
    </w:p>
    <w:p w:rsidR="00B759CE" w:rsidRPr="00D518B7" w:rsidRDefault="00757459" w:rsidP="00B759CE">
      <w:pPr>
        <w:jc w:val="both"/>
        <w:rPr>
          <w:b/>
        </w:rPr>
      </w:pPr>
      <w:r>
        <w:rPr>
          <w:b/>
        </w:rPr>
        <w:lastRenderedPageBreak/>
        <w:t>2.3</w:t>
      </w:r>
      <w:r w:rsidR="00B759CE" w:rsidRPr="00D518B7">
        <w:rPr>
          <w:b/>
        </w:rPr>
        <w:t>.</w:t>
      </w:r>
      <w:r w:rsidR="001F43FD">
        <w:rPr>
          <w:b/>
        </w:rPr>
        <w:t>2 Matrícula registrada en SIGCE</w:t>
      </w:r>
    </w:p>
    <w:p w:rsidR="007A3514" w:rsidRDefault="007A3514" w:rsidP="00B759CE">
      <w:pPr>
        <w:jc w:val="both"/>
      </w:pPr>
    </w:p>
    <w:p w:rsidR="00B759CE" w:rsidRDefault="00304EF5" w:rsidP="00B759CE">
      <w:pPr>
        <w:jc w:val="both"/>
        <w:rPr>
          <w:lang w:eastAsia="es-CR"/>
        </w:rPr>
      </w:pPr>
      <w:r>
        <w:rPr>
          <w:lang w:eastAsia="es-CR"/>
        </w:rPr>
        <w:t xml:space="preserve">Con el fin de verificar la </w:t>
      </w:r>
      <w:r w:rsidR="00C02EAE">
        <w:rPr>
          <w:lang w:eastAsia="es-CR"/>
        </w:rPr>
        <w:t>validez de los datos registrados por los centros educativos que utilizan SIGCE</w:t>
      </w:r>
      <w:r w:rsidR="001F62DB">
        <w:rPr>
          <w:lang w:eastAsia="es-CR"/>
        </w:rPr>
        <w:t xml:space="preserve"> s</w:t>
      </w:r>
      <w:r w:rsidR="00B759CE">
        <w:rPr>
          <w:lang w:eastAsia="es-CR"/>
        </w:rPr>
        <w:t xml:space="preserve">e comparó la matrícula inicial 2017 </w:t>
      </w:r>
      <w:r>
        <w:rPr>
          <w:lang w:eastAsia="es-CR"/>
        </w:rPr>
        <w:t>registrada</w:t>
      </w:r>
      <w:r w:rsidR="00C02EAE">
        <w:rPr>
          <w:lang w:eastAsia="es-CR"/>
        </w:rPr>
        <w:t xml:space="preserve"> en esta herramienta </w:t>
      </w:r>
      <w:r w:rsidR="00B759CE">
        <w:rPr>
          <w:lang w:eastAsia="es-CR"/>
        </w:rPr>
        <w:t xml:space="preserve">por 142 escuelas diurnas contra los datos </w:t>
      </w:r>
      <w:r w:rsidR="00C02EAE">
        <w:rPr>
          <w:lang w:eastAsia="es-CR"/>
        </w:rPr>
        <w:t xml:space="preserve">de matrícula inicial </w:t>
      </w:r>
      <w:r w:rsidR="00B759CE">
        <w:rPr>
          <w:lang w:eastAsia="es-CR"/>
        </w:rPr>
        <w:t>que estas escuelas reportaron al Departa</w:t>
      </w:r>
      <w:r w:rsidR="00E462E6">
        <w:rPr>
          <w:lang w:eastAsia="es-CR"/>
        </w:rPr>
        <w:t>mento de Análisis</w:t>
      </w:r>
      <w:r w:rsidR="00FF4F6D">
        <w:rPr>
          <w:lang w:eastAsia="es-CR"/>
        </w:rPr>
        <w:t xml:space="preserve"> </w:t>
      </w:r>
      <w:r w:rsidR="00E462E6">
        <w:rPr>
          <w:lang w:eastAsia="es-CR"/>
        </w:rPr>
        <w:t>Estadístico</w:t>
      </w:r>
      <w:r>
        <w:rPr>
          <w:lang w:eastAsia="es-CR"/>
        </w:rPr>
        <w:t xml:space="preserve"> </w:t>
      </w:r>
      <w:r w:rsidR="00C02EAE">
        <w:rPr>
          <w:lang w:eastAsia="es-CR"/>
        </w:rPr>
        <w:t xml:space="preserve">mediante el censo anual de ese </w:t>
      </w:r>
      <w:r>
        <w:rPr>
          <w:lang w:eastAsia="es-CR"/>
        </w:rPr>
        <w:t>mismo año</w:t>
      </w:r>
      <w:r w:rsidR="00E462E6">
        <w:rPr>
          <w:lang w:eastAsia="es-CR"/>
        </w:rPr>
        <w:t xml:space="preserve">. </w:t>
      </w:r>
      <w:r w:rsidR="00B759CE">
        <w:rPr>
          <w:lang w:eastAsia="es-CR"/>
        </w:rPr>
        <w:t xml:space="preserve">Los resultados </w:t>
      </w:r>
      <w:r w:rsidR="001F62DB">
        <w:rPr>
          <w:lang w:eastAsia="es-CR"/>
        </w:rPr>
        <w:t xml:space="preserve">evidenciaron que </w:t>
      </w:r>
      <w:r>
        <w:rPr>
          <w:lang w:eastAsia="es-CR"/>
        </w:rPr>
        <w:t>solamente</w:t>
      </w:r>
      <w:r w:rsidR="00C02EAE">
        <w:rPr>
          <w:lang w:eastAsia="es-CR"/>
        </w:rPr>
        <w:t xml:space="preserve"> 9 escuelas, un 6%, </w:t>
      </w:r>
      <w:r>
        <w:rPr>
          <w:lang w:eastAsia="es-CR"/>
        </w:rPr>
        <w:t>coinciden</w:t>
      </w:r>
      <w:r w:rsidR="00C02EAE" w:rsidRPr="00C02EAE">
        <w:rPr>
          <w:lang w:eastAsia="es-CR"/>
        </w:rPr>
        <w:t xml:space="preserve"> </w:t>
      </w:r>
      <w:r w:rsidR="00C02EAE">
        <w:rPr>
          <w:lang w:eastAsia="es-CR"/>
        </w:rPr>
        <w:t>en los datos</w:t>
      </w:r>
      <w:r w:rsidR="001F62DB">
        <w:rPr>
          <w:lang w:eastAsia="es-CR"/>
        </w:rPr>
        <w:t>, ver cuadros 1 y 2.</w:t>
      </w:r>
      <w:r w:rsidR="00B759CE">
        <w:rPr>
          <w:lang w:eastAsia="es-CR"/>
        </w:rPr>
        <w:t xml:space="preserve"> </w:t>
      </w:r>
    </w:p>
    <w:p w:rsidR="00B759CE" w:rsidRDefault="00B759CE" w:rsidP="00B759CE">
      <w:pPr>
        <w:jc w:val="both"/>
        <w:rPr>
          <w:lang w:eastAsia="es-CR"/>
        </w:rPr>
      </w:pPr>
    </w:p>
    <w:p w:rsidR="0094723B" w:rsidRDefault="0094723B" w:rsidP="0000311C">
      <w:pPr>
        <w:jc w:val="center"/>
        <w:rPr>
          <w:b/>
          <w:lang w:eastAsia="es-CR"/>
        </w:rPr>
      </w:pPr>
    </w:p>
    <w:p w:rsidR="00B759CE" w:rsidRPr="004D4684" w:rsidRDefault="00B759CE" w:rsidP="0000311C">
      <w:pPr>
        <w:jc w:val="center"/>
        <w:rPr>
          <w:b/>
          <w:lang w:eastAsia="es-CR"/>
        </w:rPr>
      </w:pPr>
      <w:r w:rsidRPr="004D4684">
        <w:rPr>
          <w:b/>
          <w:lang w:eastAsia="es-CR"/>
        </w:rPr>
        <w:t>Cuadro 1</w:t>
      </w:r>
    </w:p>
    <w:p w:rsidR="00BD353D" w:rsidRDefault="00A462C5" w:rsidP="005E18A3">
      <w:pPr>
        <w:jc w:val="center"/>
        <w:rPr>
          <w:b/>
          <w:lang w:eastAsia="es-CR"/>
        </w:rPr>
      </w:pPr>
      <w:r>
        <w:rPr>
          <w:b/>
          <w:lang w:eastAsia="es-CR"/>
        </w:rPr>
        <w:t>Diferencias</w:t>
      </w:r>
      <w:r w:rsidR="00BD353D" w:rsidRPr="005E18A3">
        <w:rPr>
          <w:b/>
          <w:lang w:eastAsia="es-CR"/>
        </w:rPr>
        <w:t xml:space="preserve"> en los datos</w:t>
      </w:r>
      <w:r w:rsidR="004D4684" w:rsidRPr="005E18A3">
        <w:rPr>
          <w:b/>
          <w:lang w:eastAsia="es-CR"/>
        </w:rPr>
        <w:t xml:space="preserve"> registrados en el SIGCE</w:t>
      </w:r>
      <w:r w:rsidR="005E18A3">
        <w:rPr>
          <w:b/>
          <w:lang w:eastAsia="es-CR"/>
        </w:rPr>
        <w:t xml:space="preserve"> </w:t>
      </w:r>
      <w:r w:rsidR="004D4684" w:rsidRPr="005E18A3">
        <w:rPr>
          <w:b/>
          <w:lang w:eastAsia="es-CR"/>
        </w:rPr>
        <w:t>con</w:t>
      </w:r>
      <w:r w:rsidR="005E18A3" w:rsidRPr="005E18A3">
        <w:rPr>
          <w:b/>
          <w:lang w:eastAsia="es-CR"/>
        </w:rPr>
        <w:t>tra</w:t>
      </w:r>
      <w:r w:rsidR="005E18A3">
        <w:rPr>
          <w:b/>
          <w:lang w:eastAsia="es-CR"/>
        </w:rPr>
        <w:t xml:space="preserve"> lo</w:t>
      </w:r>
      <w:r w:rsidR="005E18A3" w:rsidRPr="005E18A3">
        <w:rPr>
          <w:b/>
          <w:lang w:eastAsia="es-CR"/>
        </w:rPr>
        <w:t xml:space="preserve"> reportado</w:t>
      </w:r>
      <w:r w:rsidR="004D4684" w:rsidRPr="005E18A3">
        <w:rPr>
          <w:b/>
          <w:lang w:eastAsia="es-CR"/>
        </w:rPr>
        <w:t xml:space="preserve"> </w:t>
      </w:r>
      <w:r w:rsidR="005E18A3" w:rsidRPr="005E18A3">
        <w:rPr>
          <w:b/>
          <w:lang w:eastAsia="es-CR"/>
        </w:rPr>
        <w:t>al DAE</w:t>
      </w:r>
    </w:p>
    <w:p w:rsidR="00E24B15" w:rsidRPr="005E18A3" w:rsidRDefault="00E24B15" w:rsidP="005E18A3">
      <w:pPr>
        <w:jc w:val="center"/>
        <w:rPr>
          <w:b/>
          <w:lang w:eastAsia="es-CR"/>
        </w:rPr>
      </w:pPr>
    </w:p>
    <w:p w:rsidR="00B759CE" w:rsidRDefault="00B759CE" w:rsidP="00B759CE">
      <w:pPr>
        <w:jc w:val="both"/>
        <w:rPr>
          <w:lang w:eastAsia="es-CR"/>
        </w:rPr>
      </w:pPr>
    </w:p>
    <w:tbl>
      <w:tblPr>
        <w:tblStyle w:val="Tabladecuadrcula1clara-nfasis5"/>
        <w:tblW w:w="0" w:type="auto"/>
        <w:jc w:val="center"/>
        <w:tblLook w:val="04A0" w:firstRow="1" w:lastRow="0" w:firstColumn="1" w:lastColumn="0" w:noHBand="0" w:noVBand="1"/>
      </w:tblPr>
      <w:tblGrid>
        <w:gridCol w:w="2622"/>
        <w:gridCol w:w="5773"/>
      </w:tblGrid>
      <w:tr w:rsidR="00B759CE" w:rsidRPr="005853E1" w:rsidTr="00E24B15">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000" w:firstRow="0" w:lastRow="0" w:firstColumn="1" w:lastColumn="0" w:oddVBand="0" w:evenVBand="0" w:oddHBand="0" w:evenHBand="0" w:firstRowFirstColumn="0" w:firstRowLastColumn="0" w:lastRowFirstColumn="0" w:lastRowLastColumn="0"/>
            <w:tcW w:w="2622" w:type="dxa"/>
            <w:vAlign w:val="center"/>
          </w:tcPr>
          <w:p w:rsidR="00B759CE" w:rsidRPr="005853E1" w:rsidRDefault="00B759CE" w:rsidP="00CB76C8">
            <w:pPr>
              <w:suppressAutoHyphens w:val="0"/>
              <w:jc w:val="both"/>
              <w:rPr>
                <w:b w:val="0"/>
                <w:lang w:eastAsia="es-CR"/>
              </w:rPr>
            </w:pPr>
            <w:r w:rsidRPr="005853E1">
              <w:rPr>
                <w:b w:val="0"/>
                <w:lang w:eastAsia="es-CR"/>
              </w:rPr>
              <w:t xml:space="preserve">63 escuelas </w:t>
            </w:r>
            <w:r w:rsidRPr="005853E1">
              <w:rPr>
                <w:rFonts w:ascii="Bookman Old Style" w:hAnsi="Bookman Old Style"/>
                <w:b w:val="0"/>
                <w:lang w:eastAsia="es-CR"/>
              </w:rPr>
              <w:t>→</w:t>
            </w:r>
            <w:r w:rsidR="00FF4F6D" w:rsidRPr="005853E1">
              <w:rPr>
                <w:b w:val="0"/>
                <w:lang w:eastAsia="es-CR"/>
              </w:rPr>
              <w:t xml:space="preserve"> </w:t>
            </w:r>
            <w:r w:rsidRPr="005853E1">
              <w:rPr>
                <w:b w:val="0"/>
                <w:lang w:eastAsia="es-CR"/>
              </w:rPr>
              <w:t xml:space="preserve">44,36% </w:t>
            </w:r>
          </w:p>
        </w:tc>
        <w:tc>
          <w:tcPr>
            <w:tcW w:w="5773" w:type="dxa"/>
            <w:vAlign w:val="center"/>
          </w:tcPr>
          <w:p w:rsidR="00B759CE" w:rsidRPr="005853E1" w:rsidRDefault="00B759CE" w:rsidP="00CB76C8">
            <w:pPr>
              <w:suppressAutoHyphens w:val="0"/>
              <w:jc w:val="both"/>
              <w:cnfStyle w:val="100000000000" w:firstRow="1" w:lastRow="0" w:firstColumn="0" w:lastColumn="0" w:oddVBand="0" w:evenVBand="0" w:oddHBand="0" w:evenHBand="0" w:firstRowFirstColumn="0" w:firstRowLastColumn="0" w:lastRowFirstColumn="0" w:lastRowLastColumn="0"/>
              <w:rPr>
                <w:b w:val="0"/>
                <w:sz w:val="22"/>
                <w:szCs w:val="22"/>
                <w:lang w:eastAsia="es-CR"/>
              </w:rPr>
            </w:pPr>
            <w:r w:rsidRPr="005853E1">
              <w:rPr>
                <w:b w:val="0"/>
                <w:sz w:val="22"/>
                <w:szCs w:val="22"/>
                <w:lang w:eastAsia="es-CR"/>
              </w:rPr>
              <w:t>Reportaron al DAE una</w:t>
            </w:r>
            <w:r w:rsidR="00FF4F6D" w:rsidRPr="005853E1">
              <w:rPr>
                <w:b w:val="0"/>
                <w:sz w:val="22"/>
                <w:szCs w:val="22"/>
                <w:lang w:eastAsia="es-CR"/>
              </w:rPr>
              <w:t xml:space="preserve"> </w:t>
            </w:r>
            <w:r w:rsidRPr="005853E1">
              <w:rPr>
                <w:b w:val="0"/>
                <w:sz w:val="22"/>
                <w:szCs w:val="22"/>
                <w:lang w:eastAsia="es-CR"/>
              </w:rPr>
              <w:t>matrícula mayor que la registrada en el SIGCE</w:t>
            </w:r>
            <w:r w:rsidR="001C3F18">
              <w:rPr>
                <w:b w:val="0"/>
                <w:sz w:val="22"/>
                <w:szCs w:val="22"/>
                <w:lang w:eastAsia="es-CR"/>
              </w:rPr>
              <w:t>.</w:t>
            </w:r>
          </w:p>
        </w:tc>
      </w:tr>
      <w:tr w:rsidR="00B759CE" w:rsidRPr="005853E1" w:rsidTr="00E24B15">
        <w:trPr>
          <w:trHeight w:val="604"/>
          <w:jc w:val="center"/>
        </w:trPr>
        <w:tc>
          <w:tcPr>
            <w:cnfStyle w:val="001000000000" w:firstRow="0" w:lastRow="0" w:firstColumn="1" w:lastColumn="0" w:oddVBand="0" w:evenVBand="0" w:oddHBand="0" w:evenHBand="0" w:firstRowFirstColumn="0" w:firstRowLastColumn="0" w:lastRowFirstColumn="0" w:lastRowLastColumn="0"/>
            <w:tcW w:w="2622" w:type="dxa"/>
            <w:vAlign w:val="center"/>
          </w:tcPr>
          <w:p w:rsidR="00B759CE" w:rsidRPr="005853E1" w:rsidRDefault="00B759CE" w:rsidP="00CB76C8">
            <w:pPr>
              <w:suppressAutoHyphens w:val="0"/>
              <w:jc w:val="both"/>
              <w:rPr>
                <w:b w:val="0"/>
                <w:lang w:eastAsia="es-CR"/>
              </w:rPr>
            </w:pPr>
            <w:r w:rsidRPr="005853E1">
              <w:rPr>
                <w:b w:val="0"/>
                <w:lang w:eastAsia="es-CR"/>
              </w:rPr>
              <w:t xml:space="preserve">70 escuelas </w:t>
            </w:r>
            <w:r w:rsidRPr="005853E1">
              <w:rPr>
                <w:rFonts w:ascii="Bookman Old Style" w:hAnsi="Bookman Old Style"/>
                <w:b w:val="0"/>
                <w:lang w:eastAsia="es-CR"/>
              </w:rPr>
              <w:t>→</w:t>
            </w:r>
            <w:r w:rsidRPr="005853E1">
              <w:rPr>
                <w:b w:val="0"/>
                <w:lang w:eastAsia="es-CR"/>
              </w:rPr>
              <w:t xml:space="preserve"> 49,30%</w:t>
            </w:r>
          </w:p>
        </w:tc>
        <w:tc>
          <w:tcPr>
            <w:tcW w:w="5773" w:type="dxa"/>
            <w:vAlign w:val="center"/>
          </w:tcPr>
          <w:p w:rsidR="00B759CE" w:rsidRPr="005853E1" w:rsidRDefault="00B759CE" w:rsidP="00CB76C8">
            <w:pPr>
              <w:suppressAutoHyphens w:val="0"/>
              <w:jc w:val="both"/>
              <w:cnfStyle w:val="000000000000" w:firstRow="0" w:lastRow="0" w:firstColumn="0" w:lastColumn="0" w:oddVBand="0" w:evenVBand="0" w:oddHBand="0" w:evenHBand="0" w:firstRowFirstColumn="0" w:firstRowLastColumn="0" w:lastRowFirstColumn="0" w:lastRowLastColumn="0"/>
              <w:rPr>
                <w:sz w:val="22"/>
                <w:szCs w:val="22"/>
                <w:lang w:eastAsia="es-CR"/>
              </w:rPr>
            </w:pPr>
            <w:r w:rsidRPr="005853E1">
              <w:rPr>
                <w:sz w:val="22"/>
                <w:szCs w:val="22"/>
                <w:lang w:eastAsia="es-CR"/>
              </w:rPr>
              <w:t>Reportaron al DAE una matrícula menor que la registrada en el SIGCE</w:t>
            </w:r>
            <w:r w:rsidR="001C3F18">
              <w:rPr>
                <w:sz w:val="22"/>
                <w:szCs w:val="22"/>
                <w:lang w:eastAsia="es-CR"/>
              </w:rPr>
              <w:t>.</w:t>
            </w:r>
          </w:p>
        </w:tc>
      </w:tr>
      <w:tr w:rsidR="00B759CE" w:rsidRPr="005853E1" w:rsidTr="00E24B15">
        <w:trPr>
          <w:trHeight w:val="342"/>
          <w:jc w:val="center"/>
        </w:trPr>
        <w:tc>
          <w:tcPr>
            <w:cnfStyle w:val="001000000000" w:firstRow="0" w:lastRow="0" w:firstColumn="1" w:lastColumn="0" w:oddVBand="0" w:evenVBand="0" w:oddHBand="0" w:evenHBand="0" w:firstRowFirstColumn="0" w:firstRowLastColumn="0" w:lastRowFirstColumn="0" w:lastRowLastColumn="0"/>
            <w:tcW w:w="2622" w:type="dxa"/>
            <w:vAlign w:val="center"/>
          </w:tcPr>
          <w:p w:rsidR="00B759CE" w:rsidRPr="005853E1" w:rsidRDefault="00B759CE" w:rsidP="00CB76C8">
            <w:pPr>
              <w:suppressAutoHyphens w:val="0"/>
              <w:jc w:val="both"/>
              <w:rPr>
                <w:b w:val="0"/>
                <w:lang w:eastAsia="es-CR"/>
              </w:rPr>
            </w:pPr>
            <w:r w:rsidRPr="005853E1">
              <w:rPr>
                <w:b w:val="0"/>
                <w:lang w:eastAsia="es-CR"/>
              </w:rPr>
              <w:t xml:space="preserve">9 escuelas </w:t>
            </w:r>
            <w:r w:rsidRPr="005853E1">
              <w:rPr>
                <w:rFonts w:ascii="Bookman Old Style" w:hAnsi="Bookman Old Style"/>
                <w:b w:val="0"/>
                <w:lang w:eastAsia="es-CR"/>
              </w:rPr>
              <w:t>→</w:t>
            </w:r>
            <w:r w:rsidR="00FF4F6D" w:rsidRPr="005853E1">
              <w:rPr>
                <w:b w:val="0"/>
                <w:lang w:eastAsia="es-CR"/>
              </w:rPr>
              <w:t xml:space="preserve"> </w:t>
            </w:r>
            <w:r w:rsidRPr="005853E1">
              <w:rPr>
                <w:b w:val="0"/>
                <w:lang w:eastAsia="es-CR"/>
              </w:rPr>
              <w:t>6,34%</w:t>
            </w:r>
          </w:p>
        </w:tc>
        <w:tc>
          <w:tcPr>
            <w:tcW w:w="5773" w:type="dxa"/>
            <w:vAlign w:val="center"/>
          </w:tcPr>
          <w:p w:rsidR="00B759CE" w:rsidRPr="005853E1" w:rsidRDefault="00B759CE" w:rsidP="00CB76C8">
            <w:pPr>
              <w:suppressAutoHyphens w:val="0"/>
              <w:jc w:val="both"/>
              <w:cnfStyle w:val="000000000000" w:firstRow="0" w:lastRow="0" w:firstColumn="0" w:lastColumn="0" w:oddVBand="0" w:evenVBand="0" w:oddHBand="0" w:evenHBand="0" w:firstRowFirstColumn="0" w:firstRowLastColumn="0" w:lastRowFirstColumn="0" w:lastRowLastColumn="0"/>
              <w:rPr>
                <w:sz w:val="22"/>
                <w:szCs w:val="22"/>
                <w:lang w:eastAsia="es-CR"/>
              </w:rPr>
            </w:pPr>
            <w:r w:rsidRPr="005853E1">
              <w:rPr>
                <w:sz w:val="22"/>
                <w:szCs w:val="22"/>
                <w:lang w:eastAsia="es-CR"/>
              </w:rPr>
              <w:t>Coincidieron en los datos.</w:t>
            </w:r>
          </w:p>
        </w:tc>
      </w:tr>
    </w:tbl>
    <w:p w:rsidR="00B759CE" w:rsidRPr="0078198F" w:rsidRDefault="00FF4F6D" w:rsidP="00B759CE">
      <w:pPr>
        <w:jc w:val="both"/>
        <w:rPr>
          <w:sz w:val="20"/>
          <w:szCs w:val="20"/>
          <w:lang w:eastAsia="es-CR"/>
        </w:rPr>
      </w:pPr>
      <w:r>
        <w:rPr>
          <w:lang w:eastAsia="es-CR"/>
        </w:rPr>
        <w:t xml:space="preserve">     </w:t>
      </w:r>
      <w:r w:rsidR="0078198F" w:rsidRPr="0078198F">
        <w:rPr>
          <w:sz w:val="20"/>
          <w:szCs w:val="20"/>
          <w:lang w:eastAsia="es-CR"/>
        </w:rPr>
        <w:t xml:space="preserve">Fuente: </w:t>
      </w:r>
      <w:r w:rsidR="0012321D">
        <w:rPr>
          <w:sz w:val="20"/>
          <w:szCs w:val="20"/>
          <w:lang w:eastAsia="es-CR"/>
        </w:rPr>
        <w:t>DEC-DAE</w:t>
      </w:r>
      <w:r w:rsidR="001C3F18">
        <w:rPr>
          <w:sz w:val="20"/>
          <w:szCs w:val="20"/>
          <w:lang w:eastAsia="es-CR"/>
        </w:rPr>
        <w:t>.</w:t>
      </w:r>
    </w:p>
    <w:p w:rsidR="000C3167" w:rsidRDefault="000C3167" w:rsidP="00E24B15">
      <w:pPr>
        <w:rPr>
          <w:b/>
          <w:lang w:eastAsia="es-CR"/>
        </w:rPr>
      </w:pPr>
    </w:p>
    <w:p w:rsidR="0094723B" w:rsidRDefault="0094723B" w:rsidP="0000311C">
      <w:pPr>
        <w:jc w:val="center"/>
        <w:rPr>
          <w:b/>
          <w:lang w:eastAsia="es-CR"/>
        </w:rPr>
      </w:pPr>
    </w:p>
    <w:p w:rsidR="00B759CE" w:rsidRPr="004D4684" w:rsidRDefault="00B759CE" w:rsidP="0000311C">
      <w:pPr>
        <w:jc w:val="center"/>
        <w:rPr>
          <w:b/>
          <w:lang w:eastAsia="es-CR"/>
        </w:rPr>
      </w:pPr>
      <w:r w:rsidRPr="004D4684">
        <w:rPr>
          <w:b/>
          <w:lang w:eastAsia="es-CR"/>
        </w:rPr>
        <w:t>Cuadro 2</w:t>
      </w:r>
    </w:p>
    <w:p w:rsidR="00BD353D" w:rsidRDefault="00BD353D" w:rsidP="0000311C">
      <w:pPr>
        <w:jc w:val="center"/>
        <w:rPr>
          <w:b/>
          <w:lang w:eastAsia="es-CR"/>
        </w:rPr>
      </w:pPr>
      <w:r w:rsidRPr="00A462C5">
        <w:rPr>
          <w:b/>
          <w:lang w:eastAsia="es-CR"/>
        </w:rPr>
        <w:t>Otras inconsistencias presentadas en el análisis</w:t>
      </w:r>
      <w:r w:rsidR="00A31D52" w:rsidRPr="00A462C5">
        <w:rPr>
          <w:b/>
          <w:lang w:eastAsia="es-CR"/>
        </w:rPr>
        <w:t xml:space="preserve"> </w:t>
      </w:r>
    </w:p>
    <w:p w:rsidR="00E24B15" w:rsidRPr="00A462C5" w:rsidRDefault="00E24B15" w:rsidP="0000311C">
      <w:pPr>
        <w:jc w:val="center"/>
        <w:rPr>
          <w:b/>
          <w:lang w:eastAsia="es-CR"/>
        </w:rPr>
      </w:pPr>
    </w:p>
    <w:p w:rsidR="00B759CE" w:rsidRPr="004D4684" w:rsidRDefault="00B759CE" w:rsidP="00B759CE">
      <w:pPr>
        <w:jc w:val="both"/>
        <w:rPr>
          <w:lang w:eastAsia="es-CR"/>
        </w:rPr>
      </w:pPr>
    </w:p>
    <w:tbl>
      <w:tblPr>
        <w:tblStyle w:val="Tabladecuadrcula1clara-nfasis5"/>
        <w:tblW w:w="0" w:type="auto"/>
        <w:jc w:val="center"/>
        <w:tblLook w:val="04A0" w:firstRow="1" w:lastRow="0" w:firstColumn="1" w:lastColumn="0" w:noHBand="0" w:noVBand="1"/>
      </w:tblPr>
      <w:tblGrid>
        <w:gridCol w:w="8221"/>
      </w:tblGrid>
      <w:tr w:rsidR="00B759CE" w:rsidRPr="001D2A88" w:rsidTr="001D2A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21" w:type="dxa"/>
            <w:vAlign w:val="center"/>
          </w:tcPr>
          <w:p w:rsidR="00B759CE" w:rsidRPr="001D2A88" w:rsidRDefault="00B759CE" w:rsidP="00CB76C8">
            <w:pPr>
              <w:suppressAutoHyphens w:val="0"/>
              <w:jc w:val="both"/>
              <w:rPr>
                <w:b w:val="0"/>
                <w:lang w:eastAsia="es-CR"/>
              </w:rPr>
            </w:pPr>
            <w:r w:rsidRPr="001D2A88">
              <w:rPr>
                <w:b w:val="0"/>
                <w:lang w:eastAsia="es-CR"/>
              </w:rPr>
              <w:t>En 9 escuelas no hay variación en la matrícula</w:t>
            </w:r>
            <w:r w:rsidR="001C3F18">
              <w:rPr>
                <w:b w:val="0"/>
                <w:lang w:eastAsia="es-CR"/>
              </w:rPr>
              <w:t>.</w:t>
            </w:r>
          </w:p>
        </w:tc>
      </w:tr>
      <w:tr w:rsidR="00B759CE" w:rsidRPr="001D2A88" w:rsidTr="001D2A88">
        <w:trPr>
          <w:jc w:val="center"/>
        </w:trPr>
        <w:tc>
          <w:tcPr>
            <w:cnfStyle w:val="001000000000" w:firstRow="0" w:lastRow="0" w:firstColumn="1" w:lastColumn="0" w:oddVBand="0" w:evenVBand="0" w:oddHBand="0" w:evenHBand="0" w:firstRowFirstColumn="0" w:firstRowLastColumn="0" w:lastRowFirstColumn="0" w:lastRowLastColumn="0"/>
            <w:tcW w:w="8221" w:type="dxa"/>
            <w:vAlign w:val="center"/>
          </w:tcPr>
          <w:p w:rsidR="00B759CE" w:rsidRPr="001D2A88" w:rsidRDefault="00B759CE" w:rsidP="00CB76C8">
            <w:pPr>
              <w:suppressAutoHyphens w:val="0"/>
              <w:jc w:val="both"/>
              <w:rPr>
                <w:b w:val="0"/>
                <w:lang w:eastAsia="es-CR"/>
              </w:rPr>
            </w:pPr>
            <w:r w:rsidRPr="001D2A88">
              <w:rPr>
                <w:b w:val="0"/>
                <w:lang w:eastAsia="es-CR"/>
              </w:rPr>
              <w:t>En 68 escuelas la variación en la matrícula es menor al 10%.</w:t>
            </w:r>
          </w:p>
        </w:tc>
      </w:tr>
      <w:tr w:rsidR="00B759CE" w:rsidRPr="001D2A88" w:rsidTr="001D2A88">
        <w:trPr>
          <w:jc w:val="center"/>
        </w:trPr>
        <w:tc>
          <w:tcPr>
            <w:cnfStyle w:val="001000000000" w:firstRow="0" w:lastRow="0" w:firstColumn="1" w:lastColumn="0" w:oddVBand="0" w:evenVBand="0" w:oddHBand="0" w:evenHBand="0" w:firstRowFirstColumn="0" w:firstRowLastColumn="0" w:lastRowFirstColumn="0" w:lastRowLastColumn="0"/>
            <w:tcW w:w="8221" w:type="dxa"/>
            <w:vAlign w:val="center"/>
          </w:tcPr>
          <w:p w:rsidR="00B759CE" w:rsidRPr="001D2A88" w:rsidRDefault="00B759CE" w:rsidP="00CB76C8">
            <w:pPr>
              <w:suppressAutoHyphens w:val="0"/>
              <w:jc w:val="both"/>
              <w:rPr>
                <w:b w:val="0"/>
                <w:lang w:eastAsia="es-CR"/>
              </w:rPr>
            </w:pPr>
            <w:r w:rsidRPr="001D2A88">
              <w:rPr>
                <w:b w:val="0"/>
                <w:lang w:eastAsia="es-CR"/>
              </w:rPr>
              <w:t>En 37 escuelas la variación en la matrícula es mayor al 10% y menor que el 20%</w:t>
            </w:r>
            <w:r w:rsidR="001C3F18">
              <w:rPr>
                <w:b w:val="0"/>
                <w:lang w:eastAsia="es-CR"/>
              </w:rPr>
              <w:t>.</w:t>
            </w:r>
          </w:p>
        </w:tc>
      </w:tr>
      <w:tr w:rsidR="00B759CE" w:rsidRPr="001D2A88" w:rsidTr="001D2A88">
        <w:trPr>
          <w:jc w:val="center"/>
        </w:trPr>
        <w:tc>
          <w:tcPr>
            <w:cnfStyle w:val="001000000000" w:firstRow="0" w:lastRow="0" w:firstColumn="1" w:lastColumn="0" w:oddVBand="0" w:evenVBand="0" w:oddHBand="0" w:evenHBand="0" w:firstRowFirstColumn="0" w:firstRowLastColumn="0" w:lastRowFirstColumn="0" w:lastRowLastColumn="0"/>
            <w:tcW w:w="8221" w:type="dxa"/>
            <w:vAlign w:val="center"/>
          </w:tcPr>
          <w:p w:rsidR="00B759CE" w:rsidRPr="001D2A88" w:rsidRDefault="00B759CE" w:rsidP="00CB76C8">
            <w:pPr>
              <w:suppressAutoHyphens w:val="0"/>
              <w:jc w:val="both"/>
              <w:rPr>
                <w:b w:val="0"/>
                <w:lang w:eastAsia="es-CR"/>
              </w:rPr>
            </w:pPr>
            <w:r w:rsidRPr="001D2A88">
              <w:rPr>
                <w:b w:val="0"/>
                <w:lang w:eastAsia="es-CR"/>
              </w:rPr>
              <w:t>En 16 escuelas la variación en la matrícula es mayor al 20% y menor al 40%.</w:t>
            </w:r>
          </w:p>
        </w:tc>
      </w:tr>
      <w:tr w:rsidR="00B759CE" w:rsidRPr="001D2A88" w:rsidTr="001D2A88">
        <w:trPr>
          <w:jc w:val="center"/>
        </w:trPr>
        <w:tc>
          <w:tcPr>
            <w:cnfStyle w:val="001000000000" w:firstRow="0" w:lastRow="0" w:firstColumn="1" w:lastColumn="0" w:oddVBand="0" w:evenVBand="0" w:oddHBand="0" w:evenHBand="0" w:firstRowFirstColumn="0" w:firstRowLastColumn="0" w:lastRowFirstColumn="0" w:lastRowLastColumn="0"/>
            <w:tcW w:w="8221" w:type="dxa"/>
            <w:vAlign w:val="center"/>
          </w:tcPr>
          <w:p w:rsidR="00B759CE" w:rsidRPr="001D2A88" w:rsidRDefault="00B759CE" w:rsidP="00CB76C8">
            <w:pPr>
              <w:suppressAutoHyphens w:val="0"/>
              <w:jc w:val="both"/>
              <w:rPr>
                <w:b w:val="0"/>
                <w:lang w:eastAsia="es-CR"/>
              </w:rPr>
            </w:pPr>
            <w:r w:rsidRPr="001D2A88">
              <w:rPr>
                <w:b w:val="0"/>
                <w:lang w:eastAsia="es-CR"/>
              </w:rPr>
              <w:t>En 3 escuelas la variación en la matrícula es mayor al 30% y menor al 40%, no obstante en estos 3 casos la matrícula es baja, menos de 100 estudiantes, por lo que cualquier variación repercute significativamente en los porcentajes.</w:t>
            </w:r>
          </w:p>
        </w:tc>
      </w:tr>
      <w:tr w:rsidR="00B759CE" w:rsidRPr="001D2A88" w:rsidTr="001D2A88">
        <w:trPr>
          <w:jc w:val="center"/>
        </w:trPr>
        <w:tc>
          <w:tcPr>
            <w:cnfStyle w:val="001000000000" w:firstRow="0" w:lastRow="0" w:firstColumn="1" w:lastColumn="0" w:oddVBand="0" w:evenVBand="0" w:oddHBand="0" w:evenHBand="0" w:firstRowFirstColumn="0" w:firstRowLastColumn="0" w:lastRowFirstColumn="0" w:lastRowLastColumn="0"/>
            <w:tcW w:w="8221" w:type="dxa"/>
            <w:vAlign w:val="center"/>
          </w:tcPr>
          <w:p w:rsidR="00B759CE" w:rsidRPr="001D2A88" w:rsidRDefault="00B759CE" w:rsidP="00CB76C8">
            <w:pPr>
              <w:suppressAutoHyphens w:val="0"/>
              <w:jc w:val="both"/>
              <w:rPr>
                <w:b w:val="0"/>
                <w:lang w:eastAsia="es-CR"/>
              </w:rPr>
            </w:pPr>
            <w:r w:rsidRPr="001D2A88">
              <w:rPr>
                <w:b w:val="0"/>
                <w:lang w:eastAsia="es-CR"/>
              </w:rPr>
              <w:t>En 4 escuelas la variación en la matrícula es mayor al 40% y menor al 57%.</w:t>
            </w:r>
          </w:p>
        </w:tc>
      </w:tr>
      <w:tr w:rsidR="00B759CE" w:rsidRPr="001D2A88" w:rsidTr="001D2A88">
        <w:trPr>
          <w:jc w:val="center"/>
        </w:trPr>
        <w:tc>
          <w:tcPr>
            <w:cnfStyle w:val="001000000000" w:firstRow="0" w:lastRow="0" w:firstColumn="1" w:lastColumn="0" w:oddVBand="0" w:evenVBand="0" w:oddHBand="0" w:evenHBand="0" w:firstRowFirstColumn="0" w:firstRowLastColumn="0" w:lastRowFirstColumn="0" w:lastRowLastColumn="0"/>
            <w:tcW w:w="8221" w:type="dxa"/>
            <w:vAlign w:val="center"/>
          </w:tcPr>
          <w:p w:rsidR="00B759CE" w:rsidRPr="001D2A88" w:rsidRDefault="00B759CE" w:rsidP="00CB76C8">
            <w:pPr>
              <w:suppressAutoHyphens w:val="0"/>
              <w:jc w:val="both"/>
              <w:rPr>
                <w:b w:val="0"/>
                <w:lang w:eastAsia="es-CR"/>
              </w:rPr>
            </w:pPr>
            <w:r w:rsidRPr="001D2A88">
              <w:rPr>
                <w:b w:val="0"/>
                <w:lang w:eastAsia="es-CR"/>
              </w:rPr>
              <w:t>En 5 escuelas las variaciones son muy altas, desde el 78.5% hasta el 99.5%, lo que pareciera un error al registrar los datos en el SIGCE.</w:t>
            </w:r>
          </w:p>
        </w:tc>
      </w:tr>
    </w:tbl>
    <w:p w:rsidR="00B759CE" w:rsidRPr="0078198F" w:rsidRDefault="00FF4F6D" w:rsidP="00B759CE">
      <w:pPr>
        <w:jc w:val="both"/>
        <w:rPr>
          <w:sz w:val="20"/>
          <w:szCs w:val="20"/>
          <w:lang w:eastAsia="es-CR"/>
        </w:rPr>
      </w:pPr>
      <w:r>
        <w:rPr>
          <w:lang w:eastAsia="es-CR"/>
        </w:rPr>
        <w:t xml:space="preserve">     </w:t>
      </w:r>
      <w:r w:rsidR="0078198F" w:rsidRPr="0078198F">
        <w:rPr>
          <w:sz w:val="20"/>
          <w:szCs w:val="20"/>
          <w:lang w:eastAsia="es-CR"/>
        </w:rPr>
        <w:t xml:space="preserve">Fuente: </w:t>
      </w:r>
      <w:r w:rsidR="0012321D">
        <w:rPr>
          <w:sz w:val="20"/>
          <w:szCs w:val="20"/>
          <w:lang w:eastAsia="es-CR"/>
        </w:rPr>
        <w:t>DEC-DAE</w:t>
      </w:r>
    </w:p>
    <w:p w:rsidR="0078198F" w:rsidRPr="008142E4" w:rsidRDefault="0078198F" w:rsidP="00B759CE">
      <w:pPr>
        <w:jc w:val="both"/>
        <w:rPr>
          <w:lang w:eastAsia="es-CR"/>
        </w:rPr>
      </w:pPr>
    </w:p>
    <w:p w:rsidR="007254D6" w:rsidRDefault="007254D6" w:rsidP="00B759CE">
      <w:pPr>
        <w:jc w:val="both"/>
      </w:pPr>
    </w:p>
    <w:p w:rsidR="00B759CE" w:rsidRDefault="00B759CE" w:rsidP="00B759CE">
      <w:pPr>
        <w:jc w:val="both"/>
      </w:pPr>
      <w:r>
        <w:t xml:space="preserve">Cabe destacar que las 9 escuelas en las que coinciden los datos cuentan con matrículas bajas, </w:t>
      </w:r>
      <w:r w:rsidR="00F07594">
        <w:t xml:space="preserve"> </w:t>
      </w:r>
      <w:r>
        <w:t xml:space="preserve">ver cuadro 3. </w:t>
      </w:r>
    </w:p>
    <w:p w:rsidR="00B759CE" w:rsidRDefault="00B759CE" w:rsidP="00B759CE">
      <w:pPr>
        <w:jc w:val="both"/>
        <w:rPr>
          <w:b/>
        </w:rPr>
      </w:pPr>
    </w:p>
    <w:p w:rsidR="00DD4A32" w:rsidRDefault="00DD4A32" w:rsidP="00B759CE">
      <w:pPr>
        <w:jc w:val="both"/>
        <w:rPr>
          <w:b/>
        </w:rPr>
      </w:pPr>
    </w:p>
    <w:p w:rsidR="00F07594" w:rsidRDefault="00F07594" w:rsidP="00B759CE">
      <w:pPr>
        <w:jc w:val="both"/>
        <w:rPr>
          <w:b/>
        </w:rPr>
      </w:pPr>
    </w:p>
    <w:p w:rsidR="001F62DB" w:rsidRDefault="001F62DB" w:rsidP="00B759CE">
      <w:pPr>
        <w:jc w:val="both"/>
        <w:rPr>
          <w:b/>
        </w:rPr>
      </w:pPr>
    </w:p>
    <w:p w:rsidR="00122558" w:rsidRDefault="00122558" w:rsidP="00B759CE">
      <w:pPr>
        <w:jc w:val="both"/>
        <w:rPr>
          <w:b/>
        </w:rPr>
      </w:pPr>
    </w:p>
    <w:p w:rsidR="00DE7281" w:rsidRPr="004D4684" w:rsidRDefault="00094924" w:rsidP="0000311C">
      <w:pPr>
        <w:jc w:val="center"/>
        <w:rPr>
          <w:b/>
          <w:lang w:eastAsia="es-CR"/>
        </w:rPr>
      </w:pPr>
      <w:r w:rsidRPr="004D4684">
        <w:rPr>
          <w:b/>
          <w:lang w:eastAsia="es-CR"/>
        </w:rPr>
        <w:lastRenderedPageBreak/>
        <w:t>Cuadro 3</w:t>
      </w:r>
      <w:r w:rsidR="00724C6B" w:rsidRPr="004D4684">
        <w:rPr>
          <w:b/>
          <w:lang w:eastAsia="es-CR"/>
        </w:rPr>
        <w:t xml:space="preserve"> </w:t>
      </w:r>
    </w:p>
    <w:p w:rsidR="00094924" w:rsidRPr="004D4684" w:rsidRDefault="00DE7281" w:rsidP="0000311C">
      <w:pPr>
        <w:jc w:val="center"/>
        <w:rPr>
          <w:b/>
          <w:lang w:eastAsia="es-CR"/>
        </w:rPr>
      </w:pPr>
      <w:r w:rsidRPr="004D4684">
        <w:rPr>
          <w:b/>
          <w:lang w:eastAsia="es-CR"/>
        </w:rPr>
        <w:t>E</w:t>
      </w:r>
      <w:r w:rsidR="0081687E" w:rsidRPr="004D4684">
        <w:rPr>
          <w:b/>
          <w:lang w:eastAsia="es-CR"/>
        </w:rPr>
        <w:t>scuelas con matrícula que coincide</w:t>
      </w:r>
    </w:p>
    <w:p w:rsidR="00094924" w:rsidRPr="00094924" w:rsidRDefault="00094924" w:rsidP="00B759CE">
      <w:pPr>
        <w:jc w:val="both"/>
        <w:rPr>
          <w:i/>
          <w:lang w:eastAsia="es-CR"/>
        </w:rPr>
      </w:pPr>
    </w:p>
    <w:tbl>
      <w:tblPr>
        <w:tblStyle w:val="Tabladelista2-nfasis51"/>
        <w:tblW w:w="5665" w:type="dxa"/>
        <w:jc w:val="center"/>
        <w:tblLook w:val="04A0" w:firstRow="1" w:lastRow="0" w:firstColumn="1" w:lastColumn="0" w:noHBand="0" w:noVBand="1"/>
      </w:tblPr>
      <w:tblGrid>
        <w:gridCol w:w="899"/>
        <w:gridCol w:w="1824"/>
        <w:gridCol w:w="1525"/>
        <w:gridCol w:w="1417"/>
      </w:tblGrid>
      <w:tr w:rsidR="00FC2069" w:rsidRPr="00593AA5" w:rsidTr="001D2A88">
        <w:trPr>
          <w:cnfStyle w:val="100000000000" w:firstRow="1" w:lastRow="0" w:firstColumn="0" w:lastColumn="0" w:oddVBand="0" w:evenVBand="0" w:oddHBand="0"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899" w:type="dxa"/>
            <w:vAlign w:val="center"/>
            <w:hideMark/>
          </w:tcPr>
          <w:p w:rsidR="00FC2069" w:rsidRPr="001D2A88" w:rsidRDefault="001D2A88" w:rsidP="00CB76C8">
            <w:pPr>
              <w:jc w:val="center"/>
              <w:rPr>
                <w:b w:val="0"/>
                <w:bCs w:val="0"/>
                <w:sz w:val="22"/>
                <w:szCs w:val="22"/>
                <w:lang w:val="es-CR" w:eastAsia="es-CR"/>
              </w:rPr>
            </w:pPr>
            <w:r w:rsidRPr="001D2A88">
              <w:rPr>
                <w:sz w:val="22"/>
                <w:szCs w:val="22"/>
                <w:lang w:val="es-CR" w:eastAsia="es-CR"/>
              </w:rPr>
              <w:t>Cód.</w:t>
            </w:r>
          </w:p>
        </w:tc>
        <w:tc>
          <w:tcPr>
            <w:tcW w:w="1824" w:type="dxa"/>
            <w:vAlign w:val="center"/>
            <w:hideMark/>
          </w:tcPr>
          <w:p w:rsidR="00FC2069" w:rsidRPr="001D2A88" w:rsidRDefault="001D2A88" w:rsidP="00CB76C8">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s-CR" w:eastAsia="es-CR"/>
              </w:rPr>
            </w:pPr>
            <w:r w:rsidRPr="001D2A88">
              <w:rPr>
                <w:sz w:val="22"/>
                <w:szCs w:val="22"/>
                <w:lang w:val="es-CR" w:eastAsia="es-CR"/>
              </w:rPr>
              <w:t>Centro Educativo</w:t>
            </w:r>
          </w:p>
        </w:tc>
        <w:tc>
          <w:tcPr>
            <w:tcW w:w="1525" w:type="dxa"/>
            <w:vAlign w:val="center"/>
            <w:hideMark/>
          </w:tcPr>
          <w:p w:rsidR="00FC2069" w:rsidRPr="001D2A88" w:rsidRDefault="001D2A88" w:rsidP="00CB76C8">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s-CR" w:eastAsia="es-CR"/>
              </w:rPr>
            </w:pPr>
            <w:r w:rsidRPr="001D2A88">
              <w:rPr>
                <w:sz w:val="22"/>
                <w:szCs w:val="22"/>
                <w:lang w:val="es-CR" w:eastAsia="es-CR"/>
              </w:rPr>
              <w:t>Total</w:t>
            </w:r>
            <w:r w:rsidR="00FC2069" w:rsidRPr="001D2A88">
              <w:rPr>
                <w:sz w:val="22"/>
                <w:szCs w:val="22"/>
                <w:lang w:val="es-CR" w:eastAsia="es-CR"/>
              </w:rPr>
              <w:t xml:space="preserve"> DAE</w:t>
            </w:r>
          </w:p>
        </w:tc>
        <w:tc>
          <w:tcPr>
            <w:tcW w:w="1417" w:type="dxa"/>
            <w:vAlign w:val="center"/>
            <w:hideMark/>
          </w:tcPr>
          <w:p w:rsidR="00FC2069" w:rsidRPr="001D2A88" w:rsidRDefault="001D2A88" w:rsidP="00CB76C8">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s-CR" w:eastAsia="es-CR"/>
              </w:rPr>
            </w:pPr>
            <w:r w:rsidRPr="001D2A88">
              <w:rPr>
                <w:sz w:val="22"/>
                <w:szCs w:val="22"/>
                <w:lang w:val="es-CR" w:eastAsia="es-CR"/>
              </w:rPr>
              <w:t xml:space="preserve">Total </w:t>
            </w:r>
            <w:r w:rsidR="00FC2069" w:rsidRPr="001D2A88">
              <w:rPr>
                <w:sz w:val="22"/>
                <w:szCs w:val="22"/>
                <w:lang w:val="es-CR" w:eastAsia="es-CR"/>
              </w:rPr>
              <w:t>SIGCE</w:t>
            </w:r>
          </w:p>
        </w:tc>
      </w:tr>
      <w:tr w:rsidR="00FC2069" w:rsidRPr="00593AA5" w:rsidTr="001D2A88">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899" w:type="dxa"/>
            <w:noWrap/>
            <w:hideMark/>
          </w:tcPr>
          <w:p w:rsidR="00FC2069" w:rsidRPr="001D2A88" w:rsidRDefault="00FC2069" w:rsidP="00CB76C8">
            <w:pPr>
              <w:jc w:val="center"/>
              <w:rPr>
                <w:b w:val="0"/>
                <w:sz w:val="22"/>
                <w:szCs w:val="22"/>
                <w:lang w:val="es-CR" w:eastAsia="es-CR"/>
              </w:rPr>
            </w:pPr>
            <w:r w:rsidRPr="001D2A88">
              <w:rPr>
                <w:b w:val="0"/>
                <w:sz w:val="22"/>
                <w:szCs w:val="22"/>
                <w:lang w:val="es-CR" w:eastAsia="es-CR"/>
              </w:rPr>
              <w:t>6026</w:t>
            </w:r>
          </w:p>
        </w:tc>
        <w:tc>
          <w:tcPr>
            <w:tcW w:w="1824"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sz w:val="22"/>
                <w:szCs w:val="22"/>
                <w:lang w:val="es-CR" w:eastAsia="es-CR"/>
              </w:rPr>
            </w:pPr>
            <w:r w:rsidRPr="001D2A88">
              <w:rPr>
                <w:sz w:val="22"/>
                <w:szCs w:val="22"/>
                <w:lang w:val="es-CR" w:eastAsia="es-CR"/>
              </w:rPr>
              <w:t>Colinas de Este</w:t>
            </w:r>
          </w:p>
        </w:tc>
        <w:tc>
          <w:tcPr>
            <w:tcW w:w="1525"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bCs/>
                <w:sz w:val="22"/>
                <w:szCs w:val="22"/>
                <w:lang w:val="es-CR" w:eastAsia="es-CR"/>
              </w:rPr>
            </w:pPr>
            <w:r w:rsidRPr="001D2A88">
              <w:rPr>
                <w:bCs/>
                <w:sz w:val="22"/>
                <w:szCs w:val="22"/>
                <w:lang w:val="es-CR" w:eastAsia="es-CR"/>
              </w:rPr>
              <w:t>21</w:t>
            </w:r>
          </w:p>
        </w:tc>
        <w:tc>
          <w:tcPr>
            <w:tcW w:w="1417"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bCs/>
                <w:sz w:val="22"/>
                <w:szCs w:val="22"/>
                <w:lang w:val="es-CR" w:eastAsia="es-CR"/>
              </w:rPr>
            </w:pPr>
            <w:r w:rsidRPr="001D2A88">
              <w:rPr>
                <w:bCs/>
                <w:sz w:val="22"/>
                <w:szCs w:val="22"/>
                <w:lang w:val="es-CR" w:eastAsia="es-CR"/>
              </w:rPr>
              <w:t>21</w:t>
            </w:r>
          </w:p>
        </w:tc>
      </w:tr>
      <w:tr w:rsidR="00FC2069" w:rsidRPr="00593AA5" w:rsidTr="001D2A88">
        <w:trPr>
          <w:trHeight w:val="243"/>
          <w:jc w:val="center"/>
        </w:trPr>
        <w:tc>
          <w:tcPr>
            <w:cnfStyle w:val="001000000000" w:firstRow="0" w:lastRow="0" w:firstColumn="1" w:lastColumn="0" w:oddVBand="0" w:evenVBand="0" w:oddHBand="0" w:evenHBand="0" w:firstRowFirstColumn="0" w:firstRowLastColumn="0" w:lastRowFirstColumn="0" w:lastRowLastColumn="0"/>
            <w:tcW w:w="899" w:type="dxa"/>
            <w:noWrap/>
            <w:hideMark/>
          </w:tcPr>
          <w:p w:rsidR="00FC2069" w:rsidRPr="001D2A88" w:rsidRDefault="00FC2069" w:rsidP="00CB76C8">
            <w:pPr>
              <w:jc w:val="center"/>
              <w:rPr>
                <w:b w:val="0"/>
                <w:sz w:val="22"/>
                <w:szCs w:val="22"/>
                <w:lang w:val="es-CR" w:eastAsia="es-CR"/>
              </w:rPr>
            </w:pPr>
            <w:r w:rsidRPr="001D2A88">
              <w:rPr>
                <w:b w:val="0"/>
                <w:sz w:val="22"/>
                <w:szCs w:val="22"/>
                <w:lang w:val="es-CR" w:eastAsia="es-CR"/>
              </w:rPr>
              <w:t>0854</w:t>
            </w:r>
          </w:p>
        </w:tc>
        <w:tc>
          <w:tcPr>
            <w:tcW w:w="1824" w:type="dxa"/>
            <w:noWrap/>
            <w:hideMark/>
          </w:tcPr>
          <w:p w:rsidR="00FC2069" w:rsidRPr="001D2A88" w:rsidRDefault="00FC2069" w:rsidP="00CB76C8">
            <w:pPr>
              <w:jc w:val="center"/>
              <w:cnfStyle w:val="000000000000" w:firstRow="0" w:lastRow="0" w:firstColumn="0" w:lastColumn="0" w:oddVBand="0" w:evenVBand="0" w:oddHBand="0" w:evenHBand="0" w:firstRowFirstColumn="0" w:firstRowLastColumn="0" w:lastRowFirstColumn="0" w:lastRowLastColumn="0"/>
              <w:rPr>
                <w:sz w:val="22"/>
                <w:szCs w:val="22"/>
                <w:lang w:val="es-CR" w:eastAsia="es-CR"/>
              </w:rPr>
            </w:pPr>
            <w:r w:rsidRPr="001D2A88">
              <w:rPr>
                <w:sz w:val="22"/>
                <w:szCs w:val="22"/>
                <w:lang w:val="es-CR" w:eastAsia="es-CR"/>
              </w:rPr>
              <w:t>Guácimo</w:t>
            </w:r>
          </w:p>
        </w:tc>
        <w:tc>
          <w:tcPr>
            <w:tcW w:w="1525" w:type="dxa"/>
            <w:noWrap/>
            <w:hideMark/>
          </w:tcPr>
          <w:p w:rsidR="00FC2069" w:rsidRPr="001D2A88" w:rsidRDefault="00FC2069"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1D2A88">
              <w:rPr>
                <w:bCs/>
                <w:sz w:val="22"/>
                <w:szCs w:val="22"/>
                <w:lang w:val="es-CR" w:eastAsia="es-CR"/>
              </w:rPr>
              <w:t>11</w:t>
            </w:r>
          </w:p>
        </w:tc>
        <w:tc>
          <w:tcPr>
            <w:tcW w:w="1417" w:type="dxa"/>
            <w:noWrap/>
            <w:hideMark/>
          </w:tcPr>
          <w:p w:rsidR="00FC2069" w:rsidRPr="001D2A88" w:rsidRDefault="00FC2069"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1D2A88">
              <w:rPr>
                <w:bCs/>
                <w:sz w:val="22"/>
                <w:szCs w:val="22"/>
                <w:lang w:val="es-CR" w:eastAsia="es-CR"/>
              </w:rPr>
              <w:t>11</w:t>
            </w:r>
          </w:p>
        </w:tc>
      </w:tr>
      <w:tr w:rsidR="00FC2069" w:rsidRPr="00593AA5" w:rsidTr="001D2A88">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899" w:type="dxa"/>
            <w:noWrap/>
            <w:hideMark/>
          </w:tcPr>
          <w:p w:rsidR="00FC2069" w:rsidRPr="001D2A88" w:rsidRDefault="00FC2069" w:rsidP="00CB76C8">
            <w:pPr>
              <w:jc w:val="center"/>
              <w:rPr>
                <w:b w:val="0"/>
                <w:sz w:val="22"/>
                <w:szCs w:val="22"/>
                <w:lang w:val="es-CR" w:eastAsia="es-CR"/>
              </w:rPr>
            </w:pPr>
            <w:r w:rsidRPr="001D2A88">
              <w:rPr>
                <w:b w:val="0"/>
                <w:sz w:val="22"/>
                <w:szCs w:val="22"/>
                <w:lang w:val="es-CR" w:eastAsia="es-CR"/>
              </w:rPr>
              <w:t>3163</w:t>
            </w:r>
          </w:p>
        </w:tc>
        <w:tc>
          <w:tcPr>
            <w:tcW w:w="1824"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sz w:val="22"/>
                <w:szCs w:val="22"/>
                <w:lang w:val="es-CR" w:eastAsia="es-CR"/>
              </w:rPr>
            </w:pPr>
            <w:r w:rsidRPr="001D2A88">
              <w:rPr>
                <w:sz w:val="22"/>
                <w:szCs w:val="22"/>
                <w:lang w:val="es-CR" w:eastAsia="es-CR"/>
              </w:rPr>
              <w:t>San Gabriel</w:t>
            </w:r>
          </w:p>
        </w:tc>
        <w:tc>
          <w:tcPr>
            <w:tcW w:w="1525"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bCs/>
                <w:sz w:val="22"/>
                <w:szCs w:val="22"/>
                <w:lang w:val="es-CR" w:eastAsia="es-CR"/>
              </w:rPr>
            </w:pPr>
            <w:r w:rsidRPr="001D2A88">
              <w:rPr>
                <w:bCs/>
                <w:sz w:val="22"/>
                <w:szCs w:val="22"/>
                <w:lang w:val="es-CR" w:eastAsia="es-CR"/>
              </w:rPr>
              <w:t>2</w:t>
            </w:r>
          </w:p>
        </w:tc>
        <w:tc>
          <w:tcPr>
            <w:tcW w:w="1417"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bCs/>
                <w:sz w:val="22"/>
                <w:szCs w:val="22"/>
                <w:lang w:val="es-CR" w:eastAsia="es-CR"/>
              </w:rPr>
            </w:pPr>
            <w:r w:rsidRPr="001D2A88">
              <w:rPr>
                <w:bCs/>
                <w:sz w:val="22"/>
                <w:szCs w:val="22"/>
                <w:lang w:val="es-CR" w:eastAsia="es-CR"/>
              </w:rPr>
              <w:t>2</w:t>
            </w:r>
          </w:p>
        </w:tc>
      </w:tr>
      <w:tr w:rsidR="00FC2069" w:rsidRPr="00593AA5" w:rsidTr="001D2A88">
        <w:trPr>
          <w:trHeight w:val="243"/>
          <w:jc w:val="center"/>
        </w:trPr>
        <w:tc>
          <w:tcPr>
            <w:cnfStyle w:val="001000000000" w:firstRow="0" w:lastRow="0" w:firstColumn="1" w:lastColumn="0" w:oddVBand="0" w:evenVBand="0" w:oddHBand="0" w:evenHBand="0" w:firstRowFirstColumn="0" w:firstRowLastColumn="0" w:lastRowFirstColumn="0" w:lastRowLastColumn="0"/>
            <w:tcW w:w="899" w:type="dxa"/>
            <w:noWrap/>
            <w:hideMark/>
          </w:tcPr>
          <w:p w:rsidR="00FC2069" w:rsidRPr="001D2A88" w:rsidRDefault="00FC2069" w:rsidP="00CB76C8">
            <w:pPr>
              <w:jc w:val="center"/>
              <w:rPr>
                <w:b w:val="0"/>
                <w:sz w:val="22"/>
                <w:szCs w:val="22"/>
                <w:lang w:val="es-CR" w:eastAsia="es-CR"/>
              </w:rPr>
            </w:pPr>
            <w:r w:rsidRPr="001D2A88">
              <w:rPr>
                <w:b w:val="0"/>
                <w:sz w:val="22"/>
                <w:szCs w:val="22"/>
                <w:lang w:val="es-CR" w:eastAsia="es-CR"/>
              </w:rPr>
              <w:t>3608</w:t>
            </w:r>
          </w:p>
        </w:tc>
        <w:tc>
          <w:tcPr>
            <w:tcW w:w="1824" w:type="dxa"/>
            <w:noWrap/>
            <w:hideMark/>
          </w:tcPr>
          <w:p w:rsidR="00FC2069" w:rsidRPr="001D2A88" w:rsidRDefault="00FC2069" w:rsidP="00CB76C8">
            <w:pPr>
              <w:jc w:val="center"/>
              <w:cnfStyle w:val="000000000000" w:firstRow="0" w:lastRow="0" w:firstColumn="0" w:lastColumn="0" w:oddVBand="0" w:evenVBand="0" w:oddHBand="0" w:evenHBand="0" w:firstRowFirstColumn="0" w:firstRowLastColumn="0" w:lastRowFirstColumn="0" w:lastRowLastColumn="0"/>
              <w:rPr>
                <w:sz w:val="22"/>
                <w:szCs w:val="22"/>
                <w:lang w:val="es-CR" w:eastAsia="es-CR"/>
              </w:rPr>
            </w:pPr>
            <w:r w:rsidRPr="001D2A88">
              <w:rPr>
                <w:sz w:val="22"/>
                <w:szCs w:val="22"/>
                <w:lang w:val="es-CR" w:eastAsia="es-CR"/>
              </w:rPr>
              <w:t>El Edén</w:t>
            </w:r>
          </w:p>
        </w:tc>
        <w:tc>
          <w:tcPr>
            <w:tcW w:w="1525" w:type="dxa"/>
            <w:noWrap/>
            <w:hideMark/>
          </w:tcPr>
          <w:p w:rsidR="00FC2069" w:rsidRPr="001D2A88" w:rsidRDefault="00FC2069"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1D2A88">
              <w:rPr>
                <w:bCs/>
                <w:sz w:val="22"/>
                <w:szCs w:val="22"/>
                <w:lang w:val="es-CR" w:eastAsia="es-CR"/>
              </w:rPr>
              <w:t>16</w:t>
            </w:r>
          </w:p>
        </w:tc>
        <w:tc>
          <w:tcPr>
            <w:tcW w:w="1417" w:type="dxa"/>
            <w:noWrap/>
            <w:hideMark/>
          </w:tcPr>
          <w:p w:rsidR="00FC2069" w:rsidRPr="001D2A88" w:rsidRDefault="00FC2069"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1D2A88">
              <w:rPr>
                <w:bCs/>
                <w:sz w:val="22"/>
                <w:szCs w:val="22"/>
                <w:lang w:val="es-CR" w:eastAsia="es-CR"/>
              </w:rPr>
              <w:t>16</w:t>
            </w:r>
          </w:p>
        </w:tc>
      </w:tr>
      <w:tr w:rsidR="00FC2069" w:rsidRPr="00593AA5" w:rsidTr="001D2A88">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899" w:type="dxa"/>
            <w:noWrap/>
            <w:hideMark/>
          </w:tcPr>
          <w:p w:rsidR="00FC2069" w:rsidRPr="001D2A88" w:rsidRDefault="00FC2069" w:rsidP="00CB76C8">
            <w:pPr>
              <w:jc w:val="center"/>
              <w:rPr>
                <w:b w:val="0"/>
                <w:sz w:val="22"/>
                <w:szCs w:val="22"/>
                <w:lang w:val="es-CR" w:eastAsia="es-CR"/>
              </w:rPr>
            </w:pPr>
            <w:r w:rsidRPr="001D2A88">
              <w:rPr>
                <w:b w:val="0"/>
                <w:sz w:val="22"/>
                <w:szCs w:val="22"/>
                <w:lang w:val="es-CR" w:eastAsia="es-CR"/>
              </w:rPr>
              <w:t>3363</w:t>
            </w:r>
          </w:p>
        </w:tc>
        <w:tc>
          <w:tcPr>
            <w:tcW w:w="1824"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sz w:val="22"/>
                <w:szCs w:val="22"/>
                <w:lang w:val="es-CR" w:eastAsia="es-CR"/>
              </w:rPr>
            </w:pPr>
            <w:r w:rsidRPr="001D2A88">
              <w:rPr>
                <w:sz w:val="22"/>
                <w:szCs w:val="22"/>
                <w:lang w:val="es-CR" w:eastAsia="es-CR"/>
              </w:rPr>
              <w:t>Cultivez</w:t>
            </w:r>
          </w:p>
        </w:tc>
        <w:tc>
          <w:tcPr>
            <w:tcW w:w="1525"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bCs/>
                <w:sz w:val="22"/>
                <w:szCs w:val="22"/>
                <w:lang w:val="es-CR" w:eastAsia="es-CR"/>
              </w:rPr>
            </w:pPr>
            <w:r w:rsidRPr="001D2A88">
              <w:rPr>
                <w:bCs/>
                <w:sz w:val="22"/>
                <w:szCs w:val="22"/>
                <w:lang w:val="es-CR" w:eastAsia="es-CR"/>
              </w:rPr>
              <w:t>120</w:t>
            </w:r>
          </w:p>
        </w:tc>
        <w:tc>
          <w:tcPr>
            <w:tcW w:w="1417"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bCs/>
                <w:sz w:val="22"/>
                <w:szCs w:val="22"/>
                <w:lang w:val="es-CR" w:eastAsia="es-CR"/>
              </w:rPr>
            </w:pPr>
            <w:r w:rsidRPr="001D2A88">
              <w:rPr>
                <w:bCs/>
                <w:sz w:val="22"/>
                <w:szCs w:val="22"/>
                <w:lang w:val="es-CR" w:eastAsia="es-CR"/>
              </w:rPr>
              <w:t>120</w:t>
            </w:r>
          </w:p>
        </w:tc>
      </w:tr>
      <w:tr w:rsidR="00FC2069" w:rsidRPr="00593AA5" w:rsidTr="001D2A88">
        <w:trPr>
          <w:trHeight w:val="243"/>
          <w:jc w:val="center"/>
        </w:trPr>
        <w:tc>
          <w:tcPr>
            <w:cnfStyle w:val="001000000000" w:firstRow="0" w:lastRow="0" w:firstColumn="1" w:lastColumn="0" w:oddVBand="0" w:evenVBand="0" w:oddHBand="0" w:evenHBand="0" w:firstRowFirstColumn="0" w:firstRowLastColumn="0" w:lastRowFirstColumn="0" w:lastRowLastColumn="0"/>
            <w:tcW w:w="899" w:type="dxa"/>
            <w:noWrap/>
            <w:hideMark/>
          </w:tcPr>
          <w:p w:rsidR="00FC2069" w:rsidRPr="001D2A88" w:rsidRDefault="00FC2069" w:rsidP="00CB76C8">
            <w:pPr>
              <w:jc w:val="center"/>
              <w:rPr>
                <w:b w:val="0"/>
                <w:sz w:val="22"/>
                <w:szCs w:val="22"/>
                <w:lang w:val="es-CR" w:eastAsia="es-CR"/>
              </w:rPr>
            </w:pPr>
            <w:r w:rsidRPr="001D2A88">
              <w:rPr>
                <w:b w:val="0"/>
                <w:sz w:val="22"/>
                <w:szCs w:val="22"/>
                <w:lang w:val="es-CR" w:eastAsia="es-CR"/>
              </w:rPr>
              <w:t>3433</w:t>
            </w:r>
          </w:p>
        </w:tc>
        <w:tc>
          <w:tcPr>
            <w:tcW w:w="1824" w:type="dxa"/>
            <w:noWrap/>
            <w:hideMark/>
          </w:tcPr>
          <w:p w:rsidR="00FC2069" w:rsidRPr="001D2A88" w:rsidRDefault="00FC2069" w:rsidP="00CB76C8">
            <w:pPr>
              <w:jc w:val="center"/>
              <w:cnfStyle w:val="000000000000" w:firstRow="0" w:lastRow="0" w:firstColumn="0" w:lastColumn="0" w:oddVBand="0" w:evenVBand="0" w:oddHBand="0" w:evenHBand="0" w:firstRowFirstColumn="0" w:firstRowLastColumn="0" w:lastRowFirstColumn="0" w:lastRowLastColumn="0"/>
              <w:rPr>
                <w:sz w:val="22"/>
                <w:szCs w:val="22"/>
                <w:lang w:val="es-CR" w:eastAsia="es-CR"/>
              </w:rPr>
            </w:pPr>
            <w:r w:rsidRPr="001D2A88">
              <w:rPr>
                <w:sz w:val="22"/>
                <w:szCs w:val="22"/>
                <w:lang w:val="es-CR" w:eastAsia="es-CR"/>
              </w:rPr>
              <w:t>Caño Blanco</w:t>
            </w:r>
          </w:p>
        </w:tc>
        <w:tc>
          <w:tcPr>
            <w:tcW w:w="1525" w:type="dxa"/>
            <w:noWrap/>
            <w:hideMark/>
          </w:tcPr>
          <w:p w:rsidR="00FC2069" w:rsidRPr="001D2A88" w:rsidRDefault="00FC2069"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1D2A88">
              <w:rPr>
                <w:bCs/>
                <w:sz w:val="22"/>
                <w:szCs w:val="22"/>
                <w:lang w:val="es-CR" w:eastAsia="es-CR"/>
              </w:rPr>
              <w:t>7</w:t>
            </w:r>
          </w:p>
        </w:tc>
        <w:tc>
          <w:tcPr>
            <w:tcW w:w="1417" w:type="dxa"/>
            <w:noWrap/>
            <w:hideMark/>
          </w:tcPr>
          <w:p w:rsidR="00FC2069" w:rsidRPr="001D2A88" w:rsidRDefault="00FC2069"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1D2A88">
              <w:rPr>
                <w:bCs/>
                <w:sz w:val="22"/>
                <w:szCs w:val="22"/>
                <w:lang w:val="es-CR" w:eastAsia="es-CR"/>
              </w:rPr>
              <w:t>7</w:t>
            </w:r>
          </w:p>
        </w:tc>
      </w:tr>
      <w:tr w:rsidR="00FC2069" w:rsidRPr="00593AA5" w:rsidTr="001D2A88">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899" w:type="dxa"/>
            <w:noWrap/>
            <w:hideMark/>
          </w:tcPr>
          <w:p w:rsidR="00FC2069" w:rsidRPr="001D2A88" w:rsidRDefault="00FC2069" w:rsidP="00CB76C8">
            <w:pPr>
              <w:jc w:val="center"/>
              <w:rPr>
                <w:b w:val="0"/>
                <w:sz w:val="22"/>
                <w:szCs w:val="22"/>
                <w:lang w:val="es-CR" w:eastAsia="es-CR"/>
              </w:rPr>
            </w:pPr>
            <w:r w:rsidRPr="001D2A88">
              <w:rPr>
                <w:b w:val="0"/>
                <w:sz w:val="22"/>
                <w:szCs w:val="22"/>
                <w:lang w:val="es-CR" w:eastAsia="es-CR"/>
              </w:rPr>
              <w:t>0994</w:t>
            </w:r>
          </w:p>
        </w:tc>
        <w:tc>
          <w:tcPr>
            <w:tcW w:w="1824"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sz w:val="22"/>
                <w:szCs w:val="22"/>
                <w:lang w:val="es-CR" w:eastAsia="es-CR"/>
              </w:rPr>
            </w:pPr>
            <w:r w:rsidRPr="001D2A88">
              <w:rPr>
                <w:sz w:val="22"/>
                <w:szCs w:val="22"/>
                <w:lang w:val="es-CR" w:eastAsia="es-CR"/>
              </w:rPr>
              <w:t>El Peje</w:t>
            </w:r>
          </w:p>
        </w:tc>
        <w:tc>
          <w:tcPr>
            <w:tcW w:w="1525"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bCs/>
                <w:sz w:val="22"/>
                <w:szCs w:val="22"/>
                <w:lang w:val="es-CR" w:eastAsia="es-CR"/>
              </w:rPr>
            </w:pPr>
            <w:r w:rsidRPr="001D2A88">
              <w:rPr>
                <w:bCs/>
                <w:sz w:val="22"/>
                <w:szCs w:val="22"/>
                <w:lang w:val="es-CR" w:eastAsia="es-CR"/>
              </w:rPr>
              <w:t>46</w:t>
            </w:r>
          </w:p>
        </w:tc>
        <w:tc>
          <w:tcPr>
            <w:tcW w:w="1417"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bCs/>
                <w:sz w:val="22"/>
                <w:szCs w:val="22"/>
                <w:lang w:val="es-CR" w:eastAsia="es-CR"/>
              </w:rPr>
            </w:pPr>
            <w:r w:rsidRPr="001D2A88">
              <w:rPr>
                <w:bCs/>
                <w:sz w:val="22"/>
                <w:szCs w:val="22"/>
                <w:lang w:val="es-CR" w:eastAsia="es-CR"/>
              </w:rPr>
              <w:t>46</w:t>
            </w:r>
          </w:p>
        </w:tc>
      </w:tr>
      <w:tr w:rsidR="00FC2069" w:rsidRPr="00593AA5" w:rsidTr="001D2A88">
        <w:trPr>
          <w:trHeight w:val="243"/>
          <w:jc w:val="center"/>
        </w:trPr>
        <w:tc>
          <w:tcPr>
            <w:cnfStyle w:val="001000000000" w:firstRow="0" w:lastRow="0" w:firstColumn="1" w:lastColumn="0" w:oddVBand="0" w:evenVBand="0" w:oddHBand="0" w:evenHBand="0" w:firstRowFirstColumn="0" w:firstRowLastColumn="0" w:lastRowFirstColumn="0" w:lastRowLastColumn="0"/>
            <w:tcW w:w="899" w:type="dxa"/>
            <w:noWrap/>
            <w:hideMark/>
          </w:tcPr>
          <w:p w:rsidR="00FC2069" w:rsidRPr="001D2A88" w:rsidRDefault="00FC2069" w:rsidP="00CB76C8">
            <w:pPr>
              <w:jc w:val="center"/>
              <w:rPr>
                <w:b w:val="0"/>
                <w:sz w:val="22"/>
                <w:szCs w:val="22"/>
                <w:lang w:val="es-CR" w:eastAsia="es-CR"/>
              </w:rPr>
            </w:pPr>
            <w:r w:rsidRPr="001D2A88">
              <w:rPr>
                <w:b w:val="0"/>
                <w:sz w:val="22"/>
                <w:szCs w:val="22"/>
                <w:lang w:val="es-CR" w:eastAsia="es-CR"/>
              </w:rPr>
              <w:t>2026</w:t>
            </w:r>
          </w:p>
        </w:tc>
        <w:tc>
          <w:tcPr>
            <w:tcW w:w="1824" w:type="dxa"/>
            <w:noWrap/>
            <w:hideMark/>
          </w:tcPr>
          <w:p w:rsidR="00FC2069" w:rsidRPr="001D2A88" w:rsidRDefault="00FC2069" w:rsidP="00CB76C8">
            <w:pPr>
              <w:jc w:val="center"/>
              <w:cnfStyle w:val="000000000000" w:firstRow="0" w:lastRow="0" w:firstColumn="0" w:lastColumn="0" w:oddVBand="0" w:evenVBand="0" w:oddHBand="0" w:evenHBand="0" w:firstRowFirstColumn="0" w:firstRowLastColumn="0" w:lastRowFirstColumn="0" w:lastRowLastColumn="0"/>
              <w:rPr>
                <w:sz w:val="22"/>
                <w:szCs w:val="22"/>
                <w:lang w:val="es-CR" w:eastAsia="es-CR"/>
              </w:rPr>
            </w:pPr>
            <w:r w:rsidRPr="001D2A88">
              <w:rPr>
                <w:sz w:val="22"/>
                <w:szCs w:val="22"/>
                <w:lang w:val="es-CR" w:eastAsia="es-CR"/>
              </w:rPr>
              <w:t>Pacuare</w:t>
            </w:r>
          </w:p>
        </w:tc>
        <w:tc>
          <w:tcPr>
            <w:tcW w:w="1525" w:type="dxa"/>
            <w:noWrap/>
            <w:hideMark/>
          </w:tcPr>
          <w:p w:rsidR="00FC2069" w:rsidRPr="001D2A88" w:rsidRDefault="00FC2069"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1D2A88">
              <w:rPr>
                <w:bCs/>
                <w:sz w:val="22"/>
                <w:szCs w:val="22"/>
                <w:lang w:val="es-CR" w:eastAsia="es-CR"/>
              </w:rPr>
              <w:t>7</w:t>
            </w:r>
          </w:p>
        </w:tc>
        <w:tc>
          <w:tcPr>
            <w:tcW w:w="1417" w:type="dxa"/>
            <w:noWrap/>
            <w:hideMark/>
          </w:tcPr>
          <w:p w:rsidR="00FC2069" w:rsidRPr="001D2A88" w:rsidRDefault="00FC2069"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1D2A88">
              <w:rPr>
                <w:bCs/>
                <w:sz w:val="22"/>
                <w:szCs w:val="22"/>
                <w:lang w:val="es-CR" w:eastAsia="es-CR"/>
              </w:rPr>
              <w:t>7</w:t>
            </w:r>
          </w:p>
        </w:tc>
      </w:tr>
      <w:tr w:rsidR="00FC2069" w:rsidRPr="00593AA5" w:rsidTr="001D2A88">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899" w:type="dxa"/>
            <w:noWrap/>
            <w:hideMark/>
          </w:tcPr>
          <w:p w:rsidR="00FC2069" w:rsidRPr="001D2A88" w:rsidRDefault="00FC2069" w:rsidP="00CB76C8">
            <w:pPr>
              <w:jc w:val="center"/>
              <w:rPr>
                <w:b w:val="0"/>
                <w:sz w:val="22"/>
                <w:szCs w:val="22"/>
                <w:lang w:val="es-CR" w:eastAsia="es-CR"/>
              </w:rPr>
            </w:pPr>
            <w:r w:rsidRPr="001D2A88">
              <w:rPr>
                <w:b w:val="0"/>
                <w:sz w:val="22"/>
                <w:szCs w:val="22"/>
                <w:lang w:val="es-CR" w:eastAsia="es-CR"/>
              </w:rPr>
              <w:t>2028</w:t>
            </w:r>
          </w:p>
        </w:tc>
        <w:tc>
          <w:tcPr>
            <w:tcW w:w="1824"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sz w:val="22"/>
                <w:szCs w:val="22"/>
                <w:lang w:val="es-CR" w:eastAsia="es-CR"/>
              </w:rPr>
            </w:pPr>
            <w:r w:rsidRPr="001D2A88">
              <w:rPr>
                <w:sz w:val="22"/>
                <w:szCs w:val="22"/>
                <w:lang w:val="es-CR" w:eastAsia="es-CR"/>
              </w:rPr>
              <w:t>Las Pavas</w:t>
            </w:r>
          </w:p>
        </w:tc>
        <w:tc>
          <w:tcPr>
            <w:tcW w:w="1525"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bCs/>
                <w:sz w:val="22"/>
                <w:szCs w:val="22"/>
                <w:lang w:val="es-CR" w:eastAsia="es-CR"/>
              </w:rPr>
            </w:pPr>
            <w:r w:rsidRPr="001D2A88">
              <w:rPr>
                <w:bCs/>
                <w:sz w:val="22"/>
                <w:szCs w:val="22"/>
                <w:lang w:val="es-CR" w:eastAsia="es-CR"/>
              </w:rPr>
              <w:t>1</w:t>
            </w:r>
          </w:p>
        </w:tc>
        <w:tc>
          <w:tcPr>
            <w:tcW w:w="1417" w:type="dxa"/>
            <w:noWrap/>
            <w:hideMark/>
          </w:tcPr>
          <w:p w:rsidR="00FC2069" w:rsidRPr="001D2A88" w:rsidRDefault="00FC2069" w:rsidP="00CB76C8">
            <w:pPr>
              <w:jc w:val="center"/>
              <w:cnfStyle w:val="000000100000" w:firstRow="0" w:lastRow="0" w:firstColumn="0" w:lastColumn="0" w:oddVBand="0" w:evenVBand="0" w:oddHBand="1" w:evenHBand="0" w:firstRowFirstColumn="0" w:firstRowLastColumn="0" w:lastRowFirstColumn="0" w:lastRowLastColumn="0"/>
              <w:rPr>
                <w:bCs/>
                <w:sz w:val="22"/>
                <w:szCs w:val="22"/>
                <w:lang w:val="es-CR" w:eastAsia="es-CR"/>
              </w:rPr>
            </w:pPr>
            <w:r w:rsidRPr="001D2A88">
              <w:rPr>
                <w:bCs/>
                <w:sz w:val="22"/>
                <w:szCs w:val="22"/>
                <w:lang w:val="es-CR" w:eastAsia="es-CR"/>
              </w:rPr>
              <w:t>1</w:t>
            </w:r>
          </w:p>
        </w:tc>
      </w:tr>
    </w:tbl>
    <w:p w:rsidR="00B759CE" w:rsidRPr="0078198F" w:rsidRDefault="00FF4F6D" w:rsidP="00B759CE">
      <w:pPr>
        <w:jc w:val="both"/>
        <w:rPr>
          <w:sz w:val="20"/>
          <w:szCs w:val="20"/>
        </w:rPr>
      </w:pPr>
      <w:r>
        <w:rPr>
          <w:b/>
        </w:rPr>
        <w:t xml:space="preserve">                          </w:t>
      </w:r>
      <w:r w:rsidR="0078198F" w:rsidRPr="0078198F">
        <w:rPr>
          <w:sz w:val="20"/>
          <w:szCs w:val="20"/>
        </w:rPr>
        <w:t xml:space="preserve">Fuente: </w:t>
      </w:r>
      <w:r w:rsidR="0012321D">
        <w:rPr>
          <w:sz w:val="20"/>
          <w:szCs w:val="20"/>
        </w:rPr>
        <w:t>DEC-DAE</w:t>
      </w:r>
    </w:p>
    <w:p w:rsidR="00B759CE" w:rsidRDefault="00B759CE" w:rsidP="00B759CE">
      <w:pPr>
        <w:jc w:val="both"/>
        <w:rPr>
          <w:b/>
        </w:rPr>
      </w:pPr>
    </w:p>
    <w:p w:rsidR="00BD353D" w:rsidRDefault="00B759CE" w:rsidP="00B759CE">
      <w:pPr>
        <w:jc w:val="both"/>
      </w:pPr>
      <w:r>
        <w:t xml:space="preserve">Como se puede observar </w:t>
      </w:r>
      <w:r w:rsidRPr="006C5EF2">
        <w:t xml:space="preserve">hay </w:t>
      </w:r>
      <w:r w:rsidR="00DE7281">
        <w:t xml:space="preserve">una cantidad significativa de </w:t>
      </w:r>
      <w:r w:rsidRPr="006C5EF2">
        <w:t xml:space="preserve">diferencias entre los </w:t>
      </w:r>
      <w:r>
        <w:t xml:space="preserve">datos </w:t>
      </w:r>
      <w:r w:rsidRPr="006C5EF2">
        <w:t>registrado</w:t>
      </w:r>
      <w:r>
        <w:t>s</w:t>
      </w:r>
      <w:r w:rsidRPr="006C5EF2">
        <w:t xml:space="preserve"> en el SIGCE contra lo reportado al DAE, </w:t>
      </w:r>
      <w:r w:rsidR="00340054">
        <w:t xml:space="preserve">debido a </w:t>
      </w:r>
      <w:r w:rsidR="007E6866">
        <w:t xml:space="preserve">que no hay control ni verificación </w:t>
      </w:r>
      <w:r w:rsidR="00AC7E82">
        <w:t>de la información registrada</w:t>
      </w:r>
      <w:r w:rsidR="007E6866">
        <w:t xml:space="preserve"> por los directores, </w:t>
      </w:r>
    </w:p>
    <w:p w:rsidR="00BD353D" w:rsidRDefault="00BD353D" w:rsidP="00B759CE">
      <w:pPr>
        <w:jc w:val="both"/>
      </w:pPr>
    </w:p>
    <w:p w:rsidR="00B759CE" w:rsidRPr="007E6866" w:rsidRDefault="00BD353D" w:rsidP="00B759CE">
      <w:pPr>
        <w:jc w:val="both"/>
        <w:rPr>
          <w:b/>
        </w:rPr>
      </w:pPr>
      <w:r>
        <w:t>A</w:t>
      </w:r>
      <w:r w:rsidR="008929A8">
        <w:t>unado a esto</w:t>
      </w:r>
      <w:r w:rsidRPr="00994E2B">
        <w:t>, y según</w:t>
      </w:r>
      <w:r w:rsidR="008929A8" w:rsidRPr="00994E2B">
        <w:t xml:space="preserve"> los datos </w:t>
      </w:r>
      <w:r w:rsidR="008929A8">
        <w:t>suministrados por el Departamento de Desarrollo de Servicios Educativos</w:t>
      </w:r>
      <w:r w:rsidR="00FC6E68">
        <w:t xml:space="preserve"> (DDSE)</w:t>
      </w:r>
      <w:r w:rsidR="008929A8">
        <w:t xml:space="preserve">, encargados de realizar los auditorajes de matrícula, demuestran que siempre hay diferencias en cuanto a la matrícula reportada, ver cuadro 4, </w:t>
      </w:r>
      <w:r w:rsidR="00B759CE" w:rsidRPr="006C5EF2">
        <w:t>lo que evidencia una vez más la</w:t>
      </w:r>
      <w:r w:rsidR="00B759CE">
        <w:t xml:space="preserve"> </w:t>
      </w:r>
      <w:r w:rsidR="00B759CE" w:rsidRPr="006C5EF2">
        <w:t>urgente necesidad de implementar un único sistema de información eficiente y seguro para el registro de la matrícula</w:t>
      </w:r>
      <w:r w:rsidR="007E6866">
        <w:t xml:space="preserve">, de lo contrario se continuará </w:t>
      </w:r>
      <w:r w:rsidR="00B759CE">
        <w:rPr>
          <w:color w:val="000000"/>
          <w:lang w:val="es-US"/>
        </w:rPr>
        <w:t>asignan</w:t>
      </w:r>
      <w:r w:rsidR="007E6866">
        <w:rPr>
          <w:color w:val="000000"/>
          <w:lang w:val="es-US"/>
        </w:rPr>
        <w:t>do</w:t>
      </w:r>
      <w:r w:rsidR="00B759CE">
        <w:rPr>
          <w:color w:val="000000"/>
          <w:lang w:val="es-US"/>
        </w:rPr>
        <w:t xml:space="preserve"> recursos a los centros educativos sin ninguna seguridad, </w:t>
      </w:r>
      <w:r w:rsidR="00BE65B0">
        <w:rPr>
          <w:color w:val="000000"/>
          <w:lang w:val="es-US"/>
        </w:rPr>
        <w:t xml:space="preserve">con el riesgo de asignar </w:t>
      </w:r>
      <w:r w:rsidR="00B759CE">
        <w:rPr>
          <w:color w:val="000000"/>
          <w:lang w:val="es-US"/>
        </w:rPr>
        <w:t>recursos que no proceden.</w:t>
      </w:r>
    </w:p>
    <w:p w:rsidR="000C3167" w:rsidRDefault="000C3167" w:rsidP="002A2892">
      <w:pPr>
        <w:jc w:val="center"/>
        <w:rPr>
          <w:b/>
        </w:rPr>
      </w:pPr>
    </w:p>
    <w:p w:rsidR="00DE7281" w:rsidRPr="002239D6" w:rsidRDefault="008929A8" w:rsidP="002A2892">
      <w:pPr>
        <w:jc w:val="center"/>
        <w:rPr>
          <w:b/>
        </w:rPr>
      </w:pPr>
      <w:r w:rsidRPr="002239D6">
        <w:rPr>
          <w:b/>
        </w:rPr>
        <w:t xml:space="preserve">Cuadro 4 </w:t>
      </w:r>
    </w:p>
    <w:p w:rsidR="006E04E3" w:rsidRPr="002239D6" w:rsidRDefault="008929A8" w:rsidP="002A2892">
      <w:pPr>
        <w:jc w:val="center"/>
        <w:rPr>
          <w:b/>
        </w:rPr>
      </w:pPr>
      <w:r w:rsidRPr="002239D6">
        <w:rPr>
          <w:b/>
        </w:rPr>
        <w:t>Resultado de los auditorajes de matrícula realizados por el DDSE</w:t>
      </w:r>
      <w:r w:rsidR="002040B1" w:rsidRPr="002239D6">
        <w:rPr>
          <w:b/>
        </w:rPr>
        <w:t xml:space="preserve"> 2015-2017</w:t>
      </w:r>
    </w:p>
    <w:p w:rsidR="008929A8" w:rsidRPr="002239D6" w:rsidRDefault="008929A8" w:rsidP="00B759CE">
      <w:pPr>
        <w:jc w:val="both"/>
        <w:rPr>
          <w:color w:val="000000"/>
          <w:lang w:eastAsia="es-CR"/>
        </w:rPr>
      </w:pPr>
    </w:p>
    <w:tbl>
      <w:tblPr>
        <w:tblStyle w:val="Tabladecuadrcula1clara-nfasis5"/>
        <w:tblW w:w="7344" w:type="dxa"/>
        <w:jc w:val="center"/>
        <w:tblLayout w:type="fixed"/>
        <w:tblLook w:val="04A0" w:firstRow="1" w:lastRow="0" w:firstColumn="1" w:lastColumn="0" w:noHBand="0" w:noVBand="1"/>
      </w:tblPr>
      <w:tblGrid>
        <w:gridCol w:w="688"/>
        <w:gridCol w:w="1045"/>
        <w:gridCol w:w="1159"/>
        <w:gridCol w:w="1159"/>
        <w:gridCol w:w="1159"/>
        <w:gridCol w:w="1425"/>
        <w:gridCol w:w="709"/>
      </w:tblGrid>
      <w:tr w:rsidR="001A2067" w:rsidRPr="00F424F3" w:rsidTr="00DC3DB9">
        <w:trPr>
          <w:cnfStyle w:val="100000000000" w:firstRow="1" w:lastRow="0" w:firstColumn="0" w:lastColumn="0" w:oddVBand="0" w:evenVBand="0" w:oddHBand="0"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688" w:type="dxa"/>
            <w:vMerge w:val="restart"/>
            <w:vAlign w:val="center"/>
            <w:hideMark/>
          </w:tcPr>
          <w:p w:rsidR="001A2067" w:rsidRPr="00F424F3" w:rsidRDefault="001A2067" w:rsidP="00CB76C8">
            <w:pPr>
              <w:jc w:val="center"/>
              <w:rPr>
                <w:sz w:val="20"/>
                <w:szCs w:val="20"/>
              </w:rPr>
            </w:pPr>
            <w:r w:rsidRPr="00F424F3">
              <w:rPr>
                <w:sz w:val="20"/>
                <w:szCs w:val="20"/>
              </w:rPr>
              <w:t>Año</w:t>
            </w:r>
          </w:p>
        </w:tc>
        <w:tc>
          <w:tcPr>
            <w:tcW w:w="1045" w:type="dxa"/>
            <w:vMerge w:val="restart"/>
            <w:vAlign w:val="center"/>
            <w:hideMark/>
          </w:tcPr>
          <w:p w:rsidR="001A2067" w:rsidRPr="00F424F3" w:rsidRDefault="001A2067" w:rsidP="00CB76C8">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Centros</w:t>
            </w:r>
          </w:p>
          <w:p w:rsidR="001A2067" w:rsidRPr="00F424F3" w:rsidRDefault="001A2067" w:rsidP="00CB76C8">
            <w:pPr>
              <w:jc w:val="center"/>
              <w:cnfStyle w:val="100000000000" w:firstRow="1" w:lastRow="0" w:firstColumn="0" w:lastColumn="0" w:oddVBand="0" w:evenVBand="0" w:oddHBand="0" w:evenHBand="0" w:firstRowFirstColumn="0" w:firstRowLastColumn="0" w:lastRowFirstColumn="0" w:lastRowLastColumn="0"/>
              <w:rPr>
                <w:sz w:val="20"/>
                <w:szCs w:val="20"/>
              </w:rPr>
            </w:pPr>
            <w:r w:rsidRPr="00F424F3">
              <w:rPr>
                <w:sz w:val="20"/>
                <w:szCs w:val="20"/>
              </w:rPr>
              <w:t>visitados</w:t>
            </w:r>
          </w:p>
        </w:tc>
        <w:tc>
          <w:tcPr>
            <w:tcW w:w="5611" w:type="dxa"/>
            <w:gridSpan w:val="5"/>
            <w:vAlign w:val="center"/>
            <w:hideMark/>
          </w:tcPr>
          <w:p w:rsidR="001A2067" w:rsidRPr="00F424F3" w:rsidRDefault="001A2067" w:rsidP="00CB76C8">
            <w:pPr>
              <w:jc w:val="center"/>
              <w:cnfStyle w:val="100000000000" w:firstRow="1" w:lastRow="0" w:firstColumn="0" w:lastColumn="0" w:oddVBand="0" w:evenVBand="0" w:oddHBand="0" w:evenHBand="0" w:firstRowFirstColumn="0" w:firstRowLastColumn="0" w:lastRowFirstColumn="0" w:lastRowLastColumn="0"/>
              <w:rPr>
                <w:sz w:val="20"/>
                <w:szCs w:val="20"/>
              </w:rPr>
            </w:pPr>
            <w:r w:rsidRPr="00F424F3">
              <w:rPr>
                <w:sz w:val="20"/>
                <w:szCs w:val="20"/>
              </w:rPr>
              <w:t>Resultados de los auditorajes</w:t>
            </w:r>
          </w:p>
        </w:tc>
      </w:tr>
      <w:tr w:rsidR="001A2067" w:rsidRPr="00F424F3" w:rsidTr="00DC3DB9">
        <w:trPr>
          <w:trHeight w:val="687"/>
          <w:jc w:val="center"/>
        </w:trPr>
        <w:tc>
          <w:tcPr>
            <w:cnfStyle w:val="001000000000" w:firstRow="0" w:lastRow="0" w:firstColumn="1" w:lastColumn="0" w:oddVBand="0" w:evenVBand="0" w:oddHBand="0" w:evenHBand="0" w:firstRowFirstColumn="0" w:firstRowLastColumn="0" w:lastRowFirstColumn="0" w:lastRowLastColumn="0"/>
            <w:tcW w:w="688" w:type="dxa"/>
            <w:vMerge/>
            <w:vAlign w:val="center"/>
            <w:hideMark/>
          </w:tcPr>
          <w:p w:rsidR="001A2067" w:rsidRPr="00F424F3" w:rsidRDefault="001A2067" w:rsidP="00CB76C8">
            <w:pPr>
              <w:jc w:val="both"/>
              <w:rPr>
                <w:sz w:val="20"/>
                <w:szCs w:val="20"/>
              </w:rPr>
            </w:pPr>
          </w:p>
        </w:tc>
        <w:tc>
          <w:tcPr>
            <w:tcW w:w="1045" w:type="dxa"/>
            <w:vMerge/>
            <w:vAlign w:val="center"/>
            <w:hideMark/>
          </w:tcPr>
          <w:p w:rsidR="001A2067" w:rsidRPr="00F424F3" w:rsidRDefault="001A2067" w:rsidP="00CB76C8">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15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Centros con igual</w:t>
            </w:r>
            <w:r w:rsidRPr="00F424F3">
              <w:rPr>
                <w:sz w:val="20"/>
                <w:szCs w:val="20"/>
              </w:rPr>
              <w:t xml:space="preserve"> matrícula</w:t>
            </w:r>
          </w:p>
        </w:tc>
        <w:tc>
          <w:tcPr>
            <w:tcW w:w="115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Centros con menos</w:t>
            </w:r>
            <w:r w:rsidRPr="00F424F3">
              <w:rPr>
                <w:sz w:val="20"/>
                <w:szCs w:val="20"/>
              </w:rPr>
              <w:t xml:space="preserve"> matrícula</w:t>
            </w:r>
          </w:p>
        </w:tc>
        <w:tc>
          <w:tcPr>
            <w:tcW w:w="115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Centros con más</w:t>
            </w:r>
            <w:r w:rsidRPr="00F424F3">
              <w:rPr>
                <w:sz w:val="20"/>
                <w:szCs w:val="20"/>
              </w:rPr>
              <w:t xml:space="preserve"> matrícula</w:t>
            </w:r>
          </w:p>
        </w:tc>
        <w:tc>
          <w:tcPr>
            <w:tcW w:w="1425"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Centros</w:t>
            </w:r>
            <w:r w:rsidRPr="00F424F3">
              <w:rPr>
                <w:sz w:val="20"/>
                <w:szCs w:val="20"/>
              </w:rPr>
              <w:t xml:space="preserve"> que no reportaron matrícula</w:t>
            </w:r>
          </w:p>
        </w:tc>
        <w:tc>
          <w:tcPr>
            <w:tcW w:w="70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Total</w:t>
            </w:r>
          </w:p>
        </w:tc>
      </w:tr>
      <w:tr w:rsidR="001A2067" w:rsidRPr="00F424F3" w:rsidTr="00DC3DB9">
        <w:trPr>
          <w:trHeight w:val="289"/>
          <w:jc w:val="center"/>
        </w:trPr>
        <w:tc>
          <w:tcPr>
            <w:cnfStyle w:val="001000000000" w:firstRow="0" w:lastRow="0" w:firstColumn="1" w:lastColumn="0" w:oddVBand="0" w:evenVBand="0" w:oddHBand="0" w:evenHBand="0" w:firstRowFirstColumn="0" w:firstRowLastColumn="0" w:lastRowFirstColumn="0" w:lastRowLastColumn="0"/>
            <w:tcW w:w="688" w:type="dxa"/>
            <w:noWrap/>
            <w:vAlign w:val="center"/>
            <w:hideMark/>
          </w:tcPr>
          <w:p w:rsidR="001A2067" w:rsidRPr="00F424F3" w:rsidRDefault="001A2067" w:rsidP="00CB76C8">
            <w:pPr>
              <w:jc w:val="both"/>
              <w:rPr>
                <w:sz w:val="20"/>
                <w:szCs w:val="20"/>
              </w:rPr>
            </w:pPr>
            <w:r w:rsidRPr="00F424F3">
              <w:rPr>
                <w:sz w:val="20"/>
                <w:szCs w:val="20"/>
              </w:rPr>
              <w:t>2015</w:t>
            </w:r>
          </w:p>
        </w:tc>
        <w:tc>
          <w:tcPr>
            <w:tcW w:w="1045" w:type="dxa"/>
            <w:noWrap/>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76</w:t>
            </w:r>
          </w:p>
        </w:tc>
        <w:tc>
          <w:tcPr>
            <w:tcW w:w="115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23</w:t>
            </w:r>
          </w:p>
        </w:tc>
        <w:tc>
          <w:tcPr>
            <w:tcW w:w="115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48</w:t>
            </w:r>
          </w:p>
        </w:tc>
        <w:tc>
          <w:tcPr>
            <w:tcW w:w="115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5</w:t>
            </w:r>
          </w:p>
        </w:tc>
        <w:tc>
          <w:tcPr>
            <w:tcW w:w="1425"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0</w:t>
            </w:r>
          </w:p>
        </w:tc>
        <w:tc>
          <w:tcPr>
            <w:tcW w:w="70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76</w:t>
            </w:r>
          </w:p>
        </w:tc>
      </w:tr>
      <w:tr w:rsidR="001A2067" w:rsidRPr="00F424F3" w:rsidTr="00DC3DB9">
        <w:trPr>
          <w:trHeight w:val="289"/>
          <w:jc w:val="center"/>
        </w:trPr>
        <w:tc>
          <w:tcPr>
            <w:cnfStyle w:val="001000000000" w:firstRow="0" w:lastRow="0" w:firstColumn="1" w:lastColumn="0" w:oddVBand="0" w:evenVBand="0" w:oddHBand="0" w:evenHBand="0" w:firstRowFirstColumn="0" w:firstRowLastColumn="0" w:lastRowFirstColumn="0" w:lastRowLastColumn="0"/>
            <w:tcW w:w="688" w:type="dxa"/>
            <w:noWrap/>
            <w:vAlign w:val="center"/>
            <w:hideMark/>
          </w:tcPr>
          <w:p w:rsidR="001A2067" w:rsidRPr="00F424F3" w:rsidRDefault="001A2067" w:rsidP="00CB76C8">
            <w:pPr>
              <w:jc w:val="both"/>
              <w:rPr>
                <w:sz w:val="20"/>
                <w:szCs w:val="20"/>
              </w:rPr>
            </w:pPr>
            <w:r w:rsidRPr="00F424F3">
              <w:rPr>
                <w:sz w:val="20"/>
                <w:szCs w:val="20"/>
              </w:rPr>
              <w:t>2016</w:t>
            </w:r>
          </w:p>
        </w:tc>
        <w:tc>
          <w:tcPr>
            <w:tcW w:w="1045" w:type="dxa"/>
            <w:noWrap/>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98</w:t>
            </w:r>
          </w:p>
        </w:tc>
        <w:tc>
          <w:tcPr>
            <w:tcW w:w="115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40</w:t>
            </w:r>
          </w:p>
        </w:tc>
        <w:tc>
          <w:tcPr>
            <w:tcW w:w="115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40</w:t>
            </w:r>
          </w:p>
        </w:tc>
        <w:tc>
          <w:tcPr>
            <w:tcW w:w="115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3</w:t>
            </w:r>
          </w:p>
        </w:tc>
        <w:tc>
          <w:tcPr>
            <w:tcW w:w="1425"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70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98</w:t>
            </w:r>
          </w:p>
        </w:tc>
      </w:tr>
      <w:tr w:rsidR="001A2067" w:rsidRPr="00F424F3" w:rsidTr="00DC3DB9">
        <w:trPr>
          <w:trHeight w:val="289"/>
          <w:jc w:val="center"/>
        </w:trPr>
        <w:tc>
          <w:tcPr>
            <w:cnfStyle w:val="001000000000" w:firstRow="0" w:lastRow="0" w:firstColumn="1" w:lastColumn="0" w:oddVBand="0" w:evenVBand="0" w:oddHBand="0" w:evenHBand="0" w:firstRowFirstColumn="0" w:firstRowLastColumn="0" w:lastRowFirstColumn="0" w:lastRowLastColumn="0"/>
            <w:tcW w:w="688" w:type="dxa"/>
            <w:noWrap/>
            <w:vAlign w:val="center"/>
            <w:hideMark/>
          </w:tcPr>
          <w:p w:rsidR="001A2067" w:rsidRPr="00F424F3" w:rsidRDefault="001A2067" w:rsidP="00CB76C8">
            <w:pPr>
              <w:jc w:val="both"/>
              <w:rPr>
                <w:sz w:val="20"/>
                <w:szCs w:val="20"/>
              </w:rPr>
            </w:pPr>
            <w:r w:rsidRPr="00F424F3">
              <w:rPr>
                <w:sz w:val="20"/>
                <w:szCs w:val="20"/>
              </w:rPr>
              <w:t>2017</w:t>
            </w:r>
          </w:p>
        </w:tc>
        <w:tc>
          <w:tcPr>
            <w:tcW w:w="1045" w:type="dxa"/>
            <w:noWrap/>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75</w:t>
            </w:r>
          </w:p>
        </w:tc>
        <w:tc>
          <w:tcPr>
            <w:tcW w:w="115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38</w:t>
            </w:r>
          </w:p>
        </w:tc>
        <w:tc>
          <w:tcPr>
            <w:tcW w:w="115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27</w:t>
            </w:r>
          </w:p>
        </w:tc>
        <w:tc>
          <w:tcPr>
            <w:tcW w:w="115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10</w:t>
            </w:r>
          </w:p>
        </w:tc>
        <w:tc>
          <w:tcPr>
            <w:tcW w:w="1425"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0</w:t>
            </w:r>
          </w:p>
        </w:tc>
        <w:tc>
          <w:tcPr>
            <w:tcW w:w="709" w:type="dxa"/>
            <w:vAlign w:val="center"/>
            <w:hideMark/>
          </w:tcPr>
          <w:p w:rsidR="001A2067" w:rsidRPr="00F424F3" w:rsidRDefault="001A2067" w:rsidP="00CB76C8">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24F3">
              <w:rPr>
                <w:sz w:val="20"/>
                <w:szCs w:val="20"/>
              </w:rPr>
              <w:t>75</w:t>
            </w:r>
          </w:p>
        </w:tc>
      </w:tr>
    </w:tbl>
    <w:p w:rsidR="008929A8" w:rsidRPr="007F09F7" w:rsidRDefault="00FF4F6D" w:rsidP="00B759CE">
      <w:pPr>
        <w:jc w:val="both"/>
        <w:rPr>
          <w:color w:val="000000"/>
          <w:sz w:val="20"/>
          <w:szCs w:val="20"/>
          <w:lang w:eastAsia="es-CR"/>
        </w:rPr>
      </w:pPr>
      <w:r>
        <w:rPr>
          <w:color w:val="000000"/>
          <w:sz w:val="20"/>
          <w:szCs w:val="20"/>
          <w:lang w:eastAsia="es-CR"/>
        </w:rPr>
        <w:t xml:space="preserve">   </w:t>
      </w:r>
      <w:r w:rsidR="00C75FD0">
        <w:rPr>
          <w:color w:val="000000"/>
          <w:sz w:val="20"/>
          <w:szCs w:val="20"/>
          <w:lang w:eastAsia="es-CR"/>
        </w:rPr>
        <w:t xml:space="preserve"> </w:t>
      </w:r>
      <w:r>
        <w:rPr>
          <w:color w:val="000000"/>
          <w:sz w:val="20"/>
          <w:szCs w:val="20"/>
          <w:lang w:eastAsia="es-CR"/>
        </w:rPr>
        <w:t xml:space="preserve">           </w:t>
      </w:r>
      <w:r w:rsidR="007F09F7" w:rsidRPr="007F09F7">
        <w:rPr>
          <w:color w:val="000000"/>
          <w:sz w:val="20"/>
          <w:szCs w:val="20"/>
          <w:lang w:eastAsia="es-CR"/>
        </w:rPr>
        <w:t>Fuente: DDSE</w:t>
      </w:r>
      <w:r>
        <w:rPr>
          <w:color w:val="000000"/>
          <w:sz w:val="20"/>
          <w:szCs w:val="20"/>
          <w:lang w:eastAsia="es-CR"/>
        </w:rPr>
        <w:t xml:space="preserve">  </w:t>
      </w:r>
      <w:r w:rsidR="007F09F7" w:rsidRPr="007F09F7">
        <w:rPr>
          <w:color w:val="000000"/>
          <w:sz w:val="20"/>
          <w:szCs w:val="20"/>
          <w:lang w:eastAsia="es-CR"/>
        </w:rPr>
        <w:t>Centros</w:t>
      </w:r>
      <w:r w:rsidR="001A2067">
        <w:rPr>
          <w:color w:val="000000"/>
          <w:sz w:val="20"/>
          <w:szCs w:val="20"/>
          <w:lang w:eastAsia="es-CR"/>
        </w:rPr>
        <w:t xml:space="preserve"> </w:t>
      </w:r>
      <w:r w:rsidR="007F09F7" w:rsidRPr="007F09F7">
        <w:rPr>
          <w:color w:val="000000"/>
          <w:sz w:val="20"/>
          <w:szCs w:val="20"/>
          <w:lang w:eastAsia="es-CR"/>
        </w:rPr>
        <w:t>= Centros educativos</w:t>
      </w:r>
    </w:p>
    <w:p w:rsidR="007F09F7" w:rsidRPr="007F09F7" w:rsidRDefault="00FF4F6D" w:rsidP="00B759CE">
      <w:pPr>
        <w:jc w:val="both"/>
        <w:rPr>
          <w:color w:val="000000"/>
          <w:sz w:val="20"/>
          <w:szCs w:val="20"/>
          <w:lang w:eastAsia="es-CR"/>
        </w:rPr>
      </w:pPr>
      <w:r>
        <w:rPr>
          <w:color w:val="000000"/>
          <w:sz w:val="20"/>
          <w:szCs w:val="20"/>
          <w:lang w:eastAsia="es-CR"/>
        </w:rPr>
        <w:t xml:space="preserve">  </w:t>
      </w:r>
    </w:p>
    <w:p w:rsidR="008929A8" w:rsidRDefault="008929A8" w:rsidP="00B759CE">
      <w:pPr>
        <w:jc w:val="both"/>
        <w:rPr>
          <w:color w:val="000000"/>
          <w:lang w:eastAsia="es-CR"/>
        </w:rPr>
      </w:pPr>
    </w:p>
    <w:p w:rsidR="00B759CE" w:rsidRDefault="00757459" w:rsidP="00B759CE">
      <w:pPr>
        <w:jc w:val="both"/>
        <w:rPr>
          <w:b/>
          <w:color w:val="000000"/>
          <w:lang w:eastAsia="es-CR"/>
        </w:rPr>
      </w:pPr>
      <w:r>
        <w:rPr>
          <w:b/>
          <w:color w:val="000000"/>
          <w:lang w:eastAsia="es-CR"/>
        </w:rPr>
        <w:t>2.3</w:t>
      </w:r>
      <w:r w:rsidR="00B759CE" w:rsidRPr="00284B67">
        <w:rPr>
          <w:b/>
          <w:color w:val="000000"/>
          <w:lang w:eastAsia="es-CR"/>
        </w:rPr>
        <w:t xml:space="preserve">.3 PIAD a cargo de la </w:t>
      </w:r>
      <w:r w:rsidR="006B4ED6" w:rsidRPr="006B4ED6">
        <w:rPr>
          <w:b/>
          <w:color w:val="000000"/>
          <w:lang w:eastAsia="es-CR"/>
        </w:rPr>
        <w:t xml:space="preserve">Dirección de Gestión y Evaluación de la Calidad </w:t>
      </w:r>
      <w:r w:rsidR="00B759CE" w:rsidRPr="006B4ED6">
        <w:rPr>
          <w:b/>
          <w:color w:val="000000"/>
          <w:lang w:eastAsia="es-CR"/>
        </w:rPr>
        <w:t>DGEC</w:t>
      </w:r>
      <w:r w:rsidR="00B759CE" w:rsidRPr="00284B67">
        <w:rPr>
          <w:b/>
          <w:color w:val="000000"/>
          <w:lang w:eastAsia="es-CR"/>
        </w:rPr>
        <w:t xml:space="preserve"> </w:t>
      </w:r>
    </w:p>
    <w:p w:rsidR="004D4684" w:rsidRDefault="004D4684" w:rsidP="00B759CE">
      <w:pPr>
        <w:jc w:val="both"/>
        <w:rPr>
          <w:color w:val="000000"/>
          <w:lang w:eastAsia="es-CR"/>
        </w:rPr>
      </w:pPr>
    </w:p>
    <w:p w:rsidR="00B759CE" w:rsidRDefault="00227670" w:rsidP="00B759CE">
      <w:pPr>
        <w:jc w:val="both"/>
        <w:rPr>
          <w:color w:val="000000"/>
          <w:lang w:eastAsia="es-CR"/>
        </w:rPr>
      </w:pPr>
      <w:r>
        <w:rPr>
          <w:color w:val="000000"/>
          <w:lang w:eastAsia="es-CR"/>
        </w:rPr>
        <w:t xml:space="preserve">Como se mencionó </w:t>
      </w:r>
      <w:r w:rsidR="00960D66">
        <w:rPr>
          <w:color w:val="000000"/>
          <w:lang w:eastAsia="es-CR"/>
        </w:rPr>
        <w:t xml:space="preserve">anteriormente </w:t>
      </w:r>
      <w:r>
        <w:rPr>
          <w:color w:val="000000"/>
          <w:lang w:eastAsia="es-CR"/>
        </w:rPr>
        <w:t xml:space="preserve">la responsabilidad </w:t>
      </w:r>
      <w:r w:rsidR="00960D66">
        <w:rPr>
          <w:color w:val="000000"/>
          <w:lang w:eastAsia="es-CR"/>
        </w:rPr>
        <w:t xml:space="preserve">de coordinar la implementación e institucionalización </w:t>
      </w:r>
      <w:r>
        <w:rPr>
          <w:color w:val="000000"/>
          <w:lang w:eastAsia="es-CR"/>
        </w:rPr>
        <w:t>del PIAD-SIGCE se le asigna por decreto a la Dirección de Gestión y Evaluaci</w:t>
      </w:r>
      <w:r w:rsidR="00157136">
        <w:rPr>
          <w:color w:val="000000"/>
          <w:lang w:eastAsia="es-CR"/>
        </w:rPr>
        <w:t xml:space="preserve">ón de la Calidad </w:t>
      </w:r>
      <w:r w:rsidR="00B9387A">
        <w:rPr>
          <w:color w:val="000000"/>
          <w:lang w:eastAsia="es-CR"/>
        </w:rPr>
        <w:t>(</w:t>
      </w:r>
      <w:r w:rsidR="008859EF">
        <w:rPr>
          <w:color w:val="000000"/>
          <w:lang w:eastAsia="es-CR"/>
        </w:rPr>
        <w:t xml:space="preserve">DGEC), </w:t>
      </w:r>
      <w:r w:rsidR="001A459A">
        <w:rPr>
          <w:color w:val="000000"/>
          <w:lang w:eastAsia="es-CR"/>
        </w:rPr>
        <w:t xml:space="preserve">sin embargo </w:t>
      </w:r>
      <w:r w:rsidR="00CE3F9A">
        <w:rPr>
          <w:color w:val="000000"/>
          <w:lang w:eastAsia="es-CR"/>
        </w:rPr>
        <w:t xml:space="preserve">queda claro que la DGEC no cuenta con </w:t>
      </w:r>
      <w:r w:rsidR="00DB2725">
        <w:rPr>
          <w:color w:val="000000"/>
          <w:lang w:eastAsia="es-CR"/>
        </w:rPr>
        <w:t>los</w:t>
      </w:r>
      <w:r w:rsidR="00CE3F9A">
        <w:rPr>
          <w:color w:val="000000"/>
          <w:lang w:eastAsia="es-CR"/>
        </w:rPr>
        <w:t xml:space="preserve"> recursos necesarios para atender adecuadamente este sistema, </w:t>
      </w:r>
      <w:r w:rsidR="00DB2725">
        <w:rPr>
          <w:color w:val="000000"/>
          <w:lang w:eastAsia="es-CR"/>
        </w:rPr>
        <w:t>por lo que cabe cuestionarse si debería ser otra instancia la que tenga a cargo el PIAD-SIGCE, por ejemplo la</w:t>
      </w:r>
      <w:r w:rsidR="00B759CE" w:rsidRPr="00E3600B">
        <w:rPr>
          <w:color w:val="000000"/>
          <w:lang w:eastAsia="es-CR"/>
        </w:rPr>
        <w:t xml:space="preserve"> Dirección de </w:t>
      </w:r>
      <w:r w:rsidR="00B759CE" w:rsidRPr="00E3600B">
        <w:rPr>
          <w:color w:val="000000"/>
          <w:lang w:eastAsia="es-CR"/>
        </w:rPr>
        <w:lastRenderedPageBreak/>
        <w:t xml:space="preserve">Informática de Gestión </w:t>
      </w:r>
      <w:r w:rsidR="006B4808">
        <w:rPr>
          <w:color w:val="000000"/>
          <w:lang w:eastAsia="es-CR"/>
        </w:rPr>
        <w:t>(DIG)</w:t>
      </w:r>
      <w:r w:rsidR="00B759CE" w:rsidRPr="00E3600B">
        <w:rPr>
          <w:i/>
          <w:color w:val="000000"/>
          <w:lang w:eastAsia="es-CR"/>
        </w:rPr>
        <w:t xml:space="preserve"> </w:t>
      </w:r>
      <w:r w:rsidR="00DB2725" w:rsidRPr="00DB2725">
        <w:rPr>
          <w:color w:val="000000"/>
          <w:lang w:eastAsia="es-CR"/>
        </w:rPr>
        <w:t>que es</w:t>
      </w:r>
      <w:r w:rsidR="00DB2725">
        <w:rPr>
          <w:i/>
          <w:color w:val="000000"/>
          <w:lang w:eastAsia="es-CR"/>
        </w:rPr>
        <w:t xml:space="preserve"> </w:t>
      </w:r>
      <w:r w:rsidR="002C1200" w:rsidRPr="002C1200">
        <w:rPr>
          <w:color w:val="000000"/>
          <w:lang w:eastAsia="es-CR"/>
        </w:rPr>
        <w:t>el</w:t>
      </w:r>
      <w:r w:rsidR="002C1200">
        <w:rPr>
          <w:i/>
          <w:color w:val="000000"/>
          <w:lang w:eastAsia="es-CR"/>
        </w:rPr>
        <w:t xml:space="preserve"> </w:t>
      </w:r>
      <w:r w:rsidR="006B4ED6">
        <w:rPr>
          <w:i/>
          <w:color w:val="000000"/>
          <w:lang w:eastAsia="es-CR"/>
        </w:rPr>
        <w:t>“…</w:t>
      </w:r>
      <w:r w:rsidR="00B759CE" w:rsidRPr="00E3600B">
        <w:rPr>
          <w:i/>
          <w:color w:val="000000"/>
          <w:lang w:eastAsia="es-CR"/>
        </w:rPr>
        <w:t>órgano técnico responsable de orientar, promover y generar la transferencia y adaptación de las tecnologías de la informática y de las telecomunicaciones al Ministe</w:t>
      </w:r>
      <w:r w:rsidR="00D65106">
        <w:rPr>
          <w:i/>
          <w:color w:val="000000"/>
          <w:lang w:eastAsia="es-CR"/>
        </w:rPr>
        <w:t>rio de Educación Pública</w:t>
      </w:r>
      <w:r w:rsidR="006B4ED6">
        <w:rPr>
          <w:i/>
          <w:color w:val="000000"/>
          <w:lang w:eastAsia="es-CR"/>
        </w:rPr>
        <w:t>…”</w:t>
      </w:r>
      <w:r w:rsidR="00D65106">
        <w:rPr>
          <w:i/>
          <w:color w:val="000000"/>
          <w:lang w:eastAsia="es-CR"/>
        </w:rPr>
        <w:t xml:space="preserve"> </w:t>
      </w:r>
      <w:r w:rsidR="006B4808">
        <w:rPr>
          <w:color w:val="000000"/>
          <w:lang w:eastAsia="es-CR"/>
        </w:rPr>
        <w:t>al que le corresponde</w:t>
      </w:r>
      <w:r w:rsidR="001E7BEE">
        <w:rPr>
          <w:color w:val="000000"/>
          <w:lang w:eastAsia="es-CR"/>
        </w:rPr>
        <w:t xml:space="preserve"> dirigir, organizar y evaluar los planes, proyectos y actividades del MEP en el campo de la informática</w:t>
      </w:r>
      <w:r w:rsidR="006B4808">
        <w:rPr>
          <w:color w:val="000000"/>
          <w:lang w:eastAsia="es-CR"/>
        </w:rPr>
        <w:t>.</w:t>
      </w:r>
      <w:r w:rsidR="001E7BEE">
        <w:rPr>
          <w:i/>
          <w:color w:val="000000"/>
          <w:lang w:eastAsia="es-CR"/>
        </w:rPr>
        <w:t xml:space="preserve"> </w:t>
      </w:r>
      <w:r w:rsidR="00B759CE" w:rsidRPr="00E3600B">
        <w:rPr>
          <w:i/>
          <w:color w:val="000000"/>
          <w:lang w:eastAsia="es-CR"/>
        </w:rPr>
        <w:t>(</w:t>
      </w:r>
      <w:r w:rsidR="00B759CE" w:rsidRPr="00E3600B">
        <w:rPr>
          <w:color w:val="000000"/>
          <w:lang w:eastAsia="es-CR"/>
        </w:rPr>
        <w:t>A</w:t>
      </w:r>
      <w:r w:rsidR="00863974">
        <w:rPr>
          <w:color w:val="000000"/>
          <w:lang w:eastAsia="es-CR"/>
        </w:rPr>
        <w:t>rt</w:t>
      </w:r>
      <w:r w:rsidR="001E7BEE">
        <w:rPr>
          <w:color w:val="000000"/>
          <w:lang w:eastAsia="es-CR"/>
        </w:rPr>
        <w:t>s</w:t>
      </w:r>
      <w:r w:rsidR="00863974">
        <w:rPr>
          <w:color w:val="000000"/>
          <w:lang w:eastAsia="es-CR"/>
        </w:rPr>
        <w:t>. 153</w:t>
      </w:r>
      <w:r w:rsidR="008859EF" w:rsidRPr="008859EF">
        <w:rPr>
          <w:color w:val="000000"/>
          <w:lang w:eastAsia="es-CR"/>
        </w:rPr>
        <w:t xml:space="preserve"> </w:t>
      </w:r>
      <w:r w:rsidR="001E7BEE">
        <w:rPr>
          <w:color w:val="000000"/>
          <w:lang w:eastAsia="es-CR"/>
        </w:rPr>
        <w:t xml:space="preserve">y 154 </w:t>
      </w:r>
      <w:r w:rsidR="00863974">
        <w:rPr>
          <w:color w:val="000000"/>
          <w:lang w:eastAsia="es-CR"/>
        </w:rPr>
        <w:t xml:space="preserve">Decreto 38170). </w:t>
      </w:r>
    </w:p>
    <w:p w:rsidR="000C3167" w:rsidRDefault="000C3167" w:rsidP="00453D12">
      <w:pPr>
        <w:jc w:val="both"/>
        <w:rPr>
          <w:b/>
        </w:rPr>
      </w:pPr>
    </w:p>
    <w:p w:rsidR="00EA3338" w:rsidRDefault="00500DDA" w:rsidP="00453D12">
      <w:pPr>
        <w:jc w:val="both"/>
        <w:rPr>
          <w:b/>
        </w:rPr>
      </w:pPr>
      <w:r>
        <w:rPr>
          <w:b/>
        </w:rPr>
        <w:t>2.</w:t>
      </w:r>
      <w:r w:rsidR="00EA3338">
        <w:rPr>
          <w:b/>
        </w:rPr>
        <w:t xml:space="preserve">4 </w:t>
      </w:r>
      <w:r>
        <w:rPr>
          <w:b/>
        </w:rPr>
        <w:t>VISITAS A LOS CENTROS EDUCATIVOS</w:t>
      </w:r>
    </w:p>
    <w:p w:rsidR="00EA3338" w:rsidRDefault="00EA3338" w:rsidP="00453D12">
      <w:pPr>
        <w:jc w:val="both"/>
      </w:pPr>
    </w:p>
    <w:p w:rsidR="00162D60" w:rsidRDefault="00D47B54" w:rsidP="00453D12">
      <w:pPr>
        <w:jc w:val="both"/>
      </w:pPr>
      <w:r>
        <w:t xml:space="preserve">Con el fin de </w:t>
      </w:r>
      <w:r w:rsidR="00FA278D">
        <w:t>conocer más de cerca el proceso de matrícula en el centro educativo</w:t>
      </w:r>
      <w:r w:rsidR="002E3D10">
        <w:t>,</w:t>
      </w:r>
      <w:r w:rsidR="00FA278D">
        <w:t xml:space="preserve"> </w:t>
      </w:r>
      <w:r w:rsidR="00782CFD">
        <w:t>s</w:t>
      </w:r>
      <w:r w:rsidR="00C8523E">
        <w:t xml:space="preserve">e realizaron visitas a 54 </w:t>
      </w:r>
      <w:r w:rsidR="00FA278D">
        <w:t xml:space="preserve">CE </w:t>
      </w:r>
      <w:r w:rsidR="00162D60">
        <w:t>distribuidos</w:t>
      </w:r>
      <w:r w:rsidR="004D4684">
        <w:t>,</w:t>
      </w:r>
      <w:r w:rsidR="00575A12">
        <w:t xml:space="preserve"> en 10</w:t>
      </w:r>
      <w:r w:rsidR="0070571B">
        <w:t xml:space="preserve"> regiones educativas</w:t>
      </w:r>
      <w:r w:rsidR="00162D60">
        <w:t>, ver cuadro 5.</w:t>
      </w:r>
    </w:p>
    <w:p w:rsidR="000C3167" w:rsidRDefault="000C3167" w:rsidP="00453D12">
      <w:pPr>
        <w:jc w:val="both"/>
        <w:rPr>
          <w:i/>
          <w:sz w:val="22"/>
          <w:szCs w:val="22"/>
        </w:rPr>
      </w:pPr>
    </w:p>
    <w:p w:rsidR="0081687E" w:rsidRPr="004D4684" w:rsidRDefault="00D75DE8" w:rsidP="002A2892">
      <w:pPr>
        <w:jc w:val="center"/>
        <w:rPr>
          <w:b/>
          <w:sz w:val="22"/>
          <w:szCs w:val="22"/>
        </w:rPr>
      </w:pPr>
      <w:r w:rsidRPr="004D4684">
        <w:rPr>
          <w:b/>
          <w:sz w:val="22"/>
          <w:szCs w:val="22"/>
        </w:rPr>
        <w:t>Cuadro</w:t>
      </w:r>
      <w:r w:rsidR="00311142" w:rsidRPr="004D4684">
        <w:rPr>
          <w:b/>
          <w:sz w:val="22"/>
          <w:szCs w:val="22"/>
        </w:rPr>
        <w:t xml:space="preserve"> 5 </w:t>
      </w:r>
    </w:p>
    <w:p w:rsidR="00D75DE8" w:rsidRPr="004D4684" w:rsidRDefault="00311142" w:rsidP="002A2892">
      <w:pPr>
        <w:jc w:val="center"/>
        <w:rPr>
          <w:b/>
          <w:sz w:val="22"/>
          <w:szCs w:val="22"/>
        </w:rPr>
      </w:pPr>
      <w:r w:rsidRPr="004D4684">
        <w:rPr>
          <w:b/>
          <w:sz w:val="22"/>
          <w:szCs w:val="22"/>
        </w:rPr>
        <w:t>Centros educativos visitados según región</w:t>
      </w:r>
    </w:p>
    <w:p w:rsidR="00162D60" w:rsidRDefault="00162D60" w:rsidP="00453D12">
      <w:pPr>
        <w:jc w:val="both"/>
      </w:pPr>
    </w:p>
    <w:tbl>
      <w:tblPr>
        <w:tblStyle w:val="Tabladecuadrcula1clara-nfasis5"/>
        <w:tblW w:w="6091" w:type="dxa"/>
        <w:jc w:val="center"/>
        <w:tblLook w:val="04A0" w:firstRow="1" w:lastRow="0" w:firstColumn="1" w:lastColumn="0" w:noHBand="0" w:noVBand="1"/>
      </w:tblPr>
      <w:tblGrid>
        <w:gridCol w:w="2154"/>
        <w:gridCol w:w="818"/>
        <w:gridCol w:w="2268"/>
        <w:gridCol w:w="851"/>
      </w:tblGrid>
      <w:tr w:rsidR="00C157AB" w:rsidRPr="00593AA5" w:rsidTr="008200E6">
        <w:trPr>
          <w:cnfStyle w:val="100000000000" w:firstRow="1" w:lastRow="0" w:firstColumn="0" w:lastColumn="0" w:oddVBand="0" w:evenVBand="0" w:oddHBand="0"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2154" w:type="dxa"/>
            <w:vAlign w:val="center"/>
          </w:tcPr>
          <w:p w:rsidR="00C157AB" w:rsidRPr="00CE391E" w:rsidRDefault="00C157AB" w:rsidP="00C157AB">
            <w:pPr>
              <w:jc w:val="center"/>
              <w:rPr>
                <w:b w:val="0"/>
                <w:bCs w:val="0"/>
                <w:sz w:val="22"/>
                <w:szCs w:val="22"/>
                <w:lang w:val="es-CR" w:eastAsia="es-CR"/>
              </w:rPr>
            </w:pPr>
            <w:r w:rsidRPr="00CE391E">
              <w:rPr>
                <w:sz w:val="22"/>
                <w:szCs w:val="22"/>
                <w:lang w:val="es-CR" w:eastAsia="es-CR"/>
              </w:rPr>
              <w:t>Dirección Regional</w:t>
            </w:r>
          </w:p>
        </w:tc>
        <w:tc>
          <w:tcPr>
            <w:tcW w:w="818" w:type="dxa"/>
            <w:vAlign w:val="center"/>
          </w:tcPr>
          <w:p w:rsidR="00C157AB" w:rsidRPr="00CE391E" w:rsidRDefault="00C157AB" w:rsidP="00C157AB">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s-CR" w:eastAsia="es-CR"/>
              </w:rPr>
            </w:pPr>
            <w:r w:rsidRPr="00CE391E">
              <w:rPr>
                <w:sz w:val="22"/>
                <w:szCs w:val="22"/>
                <w:lang w:val="es-CR" w:eastAsia="es-CR"/>
              </w:rPr>
              <w:t>CE</w:t>
            </w:r>
          </w:p>
        </w:tc>
        <w:tc>
          <w:tcPr>
            <w:tcW w:w="2268" w:type="dxa"/>
            <w:vAlign w:val="center"/>
          </w:tcPr>
          <w:p w:rsidR="00C157AB" w:rsidRPr="00CE391E" w:rsidRDefault="00C157AB" w:rsidP="00C157AB">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s-CR" w:eastAsia="es-CR"/>
              </w:rPr>
            </w:pPr>
            <w:r w:rsidRPr="00CE391E">
              <w:rPr>
                <w:sz w:val="22"/>
                <w:szCs w:val="22"/>
                <w:lang w:val="es-CR" w:eastAsia="es-CR"/>
              </w:rPr>
              <w:t>Dirección Regional</w:t>
            </w:r>
          </w:p>
        </w:tc>
        <w:tc>
          <w:tcPr>
            <w:tcW w:w="851" w:type="dxa"/>
            <w:vAlign w:val="center"/>
          </w:tcPr>
          <w:p w:rsidR="00C157AB" w:rsidRPr="00CE391E" w:rsidRDefault="00C157AB" w:rsidP="00C157AB">
            <w:pPr>
              <w:jc w:val="center"/>
              <w:cnfStyle w:val="100000000000" w:firstRow="1" w:lastRow="0" w:firstColumn="0" w:lastColumn="0" w:oddVBand="0" w:evenVBand="0" w:oddHBand="0" w:evenHBand="0" w:firstRowFirstColumn="0" w:firstRowLastColumn="0" w:lastRowFirstColumn="0" w:lastRowLastColumn="0"/>
              <w:rPr>
                <w:b w:val="0"/>
                <w:bCs w:val="0"/>
                <w:sz w:val="22"/>
                <w:szCs w:val="22"/>
                <w:lang w:val="es-CR" w:eastAsia="es-CR"/>
              </w:rPr>
            </w:pPr>
            <w:r w:rsidRPr="00CE391E">
              <w:rPr>
                <w:sz w:val="22"/>
                <w:szCs w:val="22"/>
                <w:lang w:val="es-CR" w:eastAsia="es-CR"/>
              </w:rPr>
              <w:t>CE</w:t>
            </w:r>
          </w:p>
        </w:tc>
      </w:tr>
      <w:tr w:rsidR="00C157AB" w:rsidRPr="00593AA5" w:rsidTr="008200E6">
        <w:trPr>
          <w:trHeight w:val="242"/>
          <w:jc w:val="center"/>
        </w:trPr>
        <w:tc>
          <w:tcPr>
            <w:cnfStyle w:val="001000000000" w:firstRow="0" w:lastRow="0" w:firstColumn="1" w:lastColumn="0" w:oddVBand="0" w:evenVBand="0" w:oddHBand="0" w:evenHBand="0" w:firstRowFirstColumn="0" w:firstRowLastColumn="0" w:lastRowFirstColumn="0" w:lastRowLastColumn="0"/>
            <w:tcW w:w="2154" w:type="dxa"/>
            <w:noWrap/>
            <w:vAlign w:val="center"/>
          </w:tcPr>
          <w:p w:rsidR="00C157AB" w:rsidRPr="008200E6" w:rsidRDefault="00C157AB" w:rsidP="00CB76C8">
            <w:pPr>
              <w:jc w:val="center"/>
              <w:rPr>
                <w:b w:val="0"/>
                <w:sz w:val="22"/>
                <w:szCs w:val="22"/>
                <w:lang w:val="es-CR" w:eastAsia="es-CR"/>
              </w:rPr>
            </w:pPr>
            <w:r w:rsidRPr="008200E6">
              <w:rPr>
                <w:b w:val="0"/>
                <w:sz w:val="22"/>
                <w:szCs w:val="22"/>
              </w:rPr>
              <w:t>Desamparados</w:t>
            </w:r>
          </w:p>
        </w:tc>
        <w:tc>
          <w:tcPr>
            <w:tcW w:w="818" w:type="dxa"/>
            <w:noWrap/>
            <w:vAlign w:val="center"/>
          </w:tcPr>
          <w:p w:rsidR="00C157AB" w:rsidRPr="00CE391E" w:rsidRDefault="007E03B8" w:rsidP="00CB76C8">
            <w:pPr>
              <w:jc w:val="center"/>
              <w:cnfStyle w:val="000000000000" w:firstRow="0" w:lastRow="0" w:firstColumn="0" w:lastColumn="0" w:oddVBand="0" w:evenVBand="0" w:oddHBand="0" w:evenHBand="0" w:firstRowFirstColumn="0" w:firstRowLastColumn="0" w:lastRowFirstColumn="0" w:lastRowLastColumn="0"/>
              <w:rPr>
                <w:sz w:val="22"/>
                <w:szCs w:val="22"/>
                <w:lang w:val="es-CR" w:eastAsia="es-CR"/>
              </w:rPr>
            </w:pPr>
            <w:r>
              <w:rPr>
                <w:sz w:val="22"/>
                <w:szCs w:val="22"/>
                <w:lang w:val="es-CR" w:eastAsia="es-CR"/>
              </w:rPr>
              <w:t>16</w:t>
            </w:r>
          </w:p>
        </w:tc>
        <w:tc>
          <w:tcPr>
            <w:tcW w:w="2268" w:type="dxa"/>
            <w:noWrap/>
            <w:vAlign w:val="center"/>
          </w:tcPr>
          <w:p w:rsidR="00C157AB" w:rsidRPr="00CE391E" w:rsidRDefault="00CE391E"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CE391E">
              <w:rPr>
                <w:sz w:val="22"/>
                <w:szCs w:val="22"/>
              </w:rPr>
              <w:t>San Carlos</w:t>
            </w:r>
          </w:p>
        </w:tc>
        <w:tc>
          <w:tcPr>
            <w:tcW w:w="851" w:type="dxa"/>
            <w:noWrap/>
            <w:vAlign w:val="center"/>
          </w:tcPr>
          <w:p w:rsidR="00C157AB" w:rsidRPr="00CE391E" w:rsidRDefault="007E03B8"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Pr>
                <w:bCs/>
                <w:sz w:val="22"/>
                <w:szCs w:val="22"/>
                <w:lang w:val="es-CR" w:eastAsia="es-CR"/>
              </w:rPr>
              <w:t>7</w:t>
            </w:r>
          </w:p>
        </w:tc>
      </w:tr>
      <w:tr w:rsidR="00C157AB" w:rsidRPr="00593AA5" w:rsidTr="008200E6">
        <w:trPr>
          <w:trHeight w:val="242"/>
          <w:jc w:val="center"/>
        </w:trPr>
        <w:tc>
          <w:tcPr>
            <w:cnfStyle w:val="001000000000" w:firstRow="0" w:lastRow="0" w:firstColumn="1" w:lastColumn="0" w:oddVBand="0" w:evenVBand="0" w:oddHBand="0" w:evenHBand="0" w:firstRowFirstColumn="0" w:firstRowLastColumn="0" w:lastRowFirstColumn="0" w:lastRowLastColumn="0"/>
            <w:tcW w:w="2154" w:type="dxa"/>
            <w:noWrap/>
            <w:vAlign w:val="center"/>
          </w:tcPr>
          <w:p w:rsidR="00C157AB" w:rsidRPr="008200E6" w:rsidRDefault="00C157AB" w:rsidP="00CB76C8">
            <w:pPr>
              <w:jc w:val="center"/>
              <w:rPr>
                <w:b w:val="0"/>
                <w:sz w:val="22"/>
                <w:szCs w:val="22"/>
                <w:lang w:val="es-CR" w:eastAsia="es-CR"/>
              </w:rPr>
            </w:pPr>
            <w:r w:rsidRPr="008200E6">
              <w:rPr>
                <w:b w:val="0"/>
                <w:sz w:val="22"/>
                <w:szCs w:val="22"/>
              </w:rPr>
              <w:t>Puriscal</w:t>
            </w:r>
          </w:p>
        </w:tc>
        <w:tc>
          <w:tcPr>
            <w:tcW w:w="818" w:type="dxa"/>
            <w:noWrap/>
            <w:vAlign w:val="center"/>
          </w:tcPr>
          <w:p w:rsidR="00C157AB" w:rsidRPr="00CE391E" w:rsidRDefault="007E03B8" w:rsidP="00CB76C8">
            <w:pPr>
              <w:jc w:val="center"/>
              <w:cnfStyle w:val="000000000000" w:firstRow="0" w:lastRow="0" w:firstColumn="0" w:lastColumn="0" w:oddVBand="0" w:evenVBand="0" w:oddHBand="0" w:evenHBand="0" w:firstRowFirstColumn="0" w:firstRowLastColumn="0" w:lastRowFirstColumn="0" w:lastRowLastColumn="0"/>
              <w:rPr>
                <w:sz w:val="22"/>
                <w:szCs w:val="22"/>
                <w:lang w:val="es-CR" w:eastAsia="es-CR"/>
              </w:rPr>
            </w:pPr>
            <w:r>
              <w:rPr>
                <w:sz w:val="22"/>
                <w:szCs w:val="22"/>
                <w:lang w:val="es-CR" w:eastAsia="es-CR"/>
              </w:rPr>
              <w:t>7</w:t>
            </w:r>
          </w:p>
        </w:tc>
        <w:tc>
          <w:tcPr>
            <w:tcW w:w="2268" w:type="dxa"/>
            <w:noWrap/>
            <w:vAlign w:val="center"/>
          </w:tcPr>
          <w:p w:rsidR="00C157AB" w:rsidRPr="00CE391E" w:rsidRDefault="00CE391E"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CE391E">
              <w:rPr>
                <w:sz w:val="22"/>
                <w:szCs w:val="22"/>
              </w:rPr>
              <w:t xml:space="preserve">Norte </w:t>
            </w:r>
            <w:proofErr w:type="spellStart"/>
            <w:r w:rsidRPr="00CE391E">
              <w:rPr>
                <w:sz w:val="22"/>
                <w:szCs w:val="22"/>
              </w:rPr>
              <w:t>Norte</w:t>
            </w:r>
            <w:proofErr w:type="spellEnd"/>
          </w:p>
        </w:tc>
        <w:tc>
          <w:tcPr>
            <w:tcW w:w="851" w:type="dxa"/>
            <w:noWrap/>
            <w:vAlign w:val="center"/>
          </w:tcPr>
          <w:p w:rsidR="00C157AB" w:rsidRPr="00CE391E" w:rsidRDefault="007E03B8"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Pr>
                <w:bCs/>
                <w:sz w:val="22"/>
                <w:szCs w:val="22"/>
                <w:lang w:val="es-CR" w:eastAsia="es-CR"/>
              </w:rPr>
              <w:t>3</w:t>
            </w:r>
          </w:p>
        </w:tc>
      </w:tr>
      <w:tr w:rsidR="00C157AB" w:rsidRPr="00593AA5" w:rsidTr="008200E6">
        <w:trPr>
          <w:trHeight w:val="242"/>
          <w:jc w:val="center"/>
        </w:trPr>
        <w:tc>
          <w:tcPr>
            <w:cnfStyle w:val="001000000000" w:firstRow="0" w:lastRow="0" w:firstColumn="1" w:lastColumn="0" w:oddVBand="0" w:evenVBand="0" w:oddHBand="0" w:evenHBand="0" w:firstRowFirstColumn="0" w:firstRowLastColumn="0" w:lastRowFirstColumn="0" w:lastRowLastColumn="0"/>
            <w:tcW w:w="2154" w:type="dxa"/>
            <w:noWrap/>
            <w:vAlign w:val="center"/>
          </w:tcPr>
          <w:p w:rsidR="00C157AB" w:rsidRPr="008200E6" w:rsidRDefault="00852083" w:rsidP="00CB76C8">
            <w:pPr>
              <w:jc w:val="center"/>
              <w:rPr>
                <w:b w:val="0"/>
                <w:sz w:val="22"/>
                <w:szCs w:val="22"/>
                <w:lang w:val="es-CR" w:eastAsia="es-CR"/>
              </w:rPr>
            </w:pPr>
            <w:r w:rsidRPr="008200E6">
              <w:rPr>
                <w:b w:val="0"/>
                <w:sz w:val="22"/>
                <w:szCs w:val="22"/>
              </w:rPr>
              <w:t>Perez Zeledón</w:t>
            </w:r>
          </w:p>
        </w:tc>
        <w:tc>
          <w:tcPr>
            <w:tcW w:w="818" w:type="dxa"/>
            <w:noWrap/>
            <w:vAlign w:val="center"/>
          </w:tcPr>
          <w:p w:rsidR="00C157AB" w:rsidRPr="00CE391E" w:rsidRDefault="007E03B8" w:rsidP="00CB76C8">
            <w:pPr>
              <w:jc w:val="center"/>
              <w:cnfStyle w:val="000000000000" w:firstRow="0" w:lastRow="0" w:firstColumn="0" w:lastColumn="0" w:oddVBand="0" w:evenVBand="0" w:oddHBand="0" w:evenHBand="0" w:firstRowFirstColumn="0" w:firstRowLastColumn="0" w:lastRowFirstColumn="0" w:lastRowLastColumn="0"/>
              <w:rPr>
                <w:sz w:val="22"/>
                <w:szCs w:val="22"/>
                <w:lang w:val="es-CR" w:eastAsia="es-CR"/>
              </w:rPr>
            </w:pPr>
            <w:r>
              <w:rPr>
                <w:sz w:val="22"/>
                <w:szCs w:val="22"/>
                <w:lang w:val="es-CR" w:eastAsia="es-CR"/>
              </w:rPr>
              <w:t>4</w:t>
            </w:r>
          </w:p>
        </w:tc>
        <w:tc>
          <w:tcPr>
            <w:tcW w:w="2268" w:type="dxa"/>
            <w:noWrap/>
            <w:vAlign w:val="center"/>
          </w:tcPr>
          <w:p w:rsidR="00C157AB" w:rsidRPr="00CE391E" w:rsidRDefault="00CE391E"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CE391E">
              <w:rPr>
                <w:sz w:val="22"/>
                <w:szCs w:val="22"/>
              </w:rPr>
              <w:t>Cartago</w:t>
            </w:r>
          </w:p>
        </w:tc>
        <w:tc>
          <w:tcPr>
            <w:tcW w:w="851" w:type="dxa"/>
            <w:noWrap/>
            <w:vAlign w:val="center"/>
          </w:tcPr>
          <w:p w:rsidR="00C157AB" w:rsidRPr="00CE391E" w:rsidRDefault="007E03B8"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Pr>
                <w:bCs/>
                <w:sz w:val="22"/>
                <w:szCs w:val="22"/>
                <w:lang w:val="es-CR" w:eastAsia="es-CR"/>
              </w:rPr>
              <w:t>4</w:t>
            </w:r>
          </w:p>
        </w:tc>
      </w:tr>
      <w:tr w:rsidR="00C157AB" w:rsidRPr="00593AA5" w:rsidTr="008200E6">
        <w:trPr>
          <w:trHeight w:val="242"/>
          <w:jc w:val="center"/>
        </w:trPr>
        <w:tc>
          <w:tcPr>
            <w:cnfStyle w:val="001000000000" w:firstRow="0" w:lastRow="0" w:firstColumn="1" w:lastColumn="0" w:oddVBand="0" w:evenVBand="0" w:oddHBand="0" w:evenHBand="0" w:firstRowFirstColumn="0" w:firstRowLastColumn="0" w:lastRowFirstColumn="0" w:lastRowLastColumn="0"/>
            <w:tcW w:w="2154" w:type="dxa"/>
            <w:noWrap/>
            <w:vAlign w:val="center"/>
          </w:tcPr>
          <w:p w:rsidR="00C157AB" w:rsidRPr="008200E6" w:rsidRDefault="00CE391E" w:rsidP="00CB76C8">
            <w:pPr>
              <w:jc w:val="center"/>
              <w:rPr>
                <w:b w:val="0"/>
                <w:sz w:val="22"/>
                <w:szCs w:val="22"/>
                <w:lang w:val="es-CR" w:eastAsia="es-CR"/>
              </w:rPr>
            </w:pPr>
            <w:r w:rsidRPr="008200E6">
              <w:rPr>
                <w:b w:val="0"/>
                <w:sz w:val="22"/>
                <w:szCs w:val="22"/>
                <w:lang w:val="es-CR" w:eastAsia="es-CR"/>
              </w:rPr>
              <w:t>Alajuela</w:t>
            </w:r>
          </w:p>
        </w:tc>
        <w:tc>
          <w:tcPr>
            <w:tcW w:w="818" w:type="dxa"/>
            <w:noWrap/>
            <w:vAlign w:val="center"/>
          </w:tcPr>
          <w:p w:rsidR="00C157AB" w:rsidRPr="00CE391E" w:rsidRDefault="007E03B8" w:rsidP="00CB76C8">
            <w:pPr>
              <w:jc w:val="center"/>
              <w:cnfStyle w:val="000000000000" w:firstRow="0" w:lastRow="0" w:firstColumn="0" w:lastColumn="0" w:oddVBand="0" w:evenVBand="0" w:oddHBand="0" w:evenHBand="0" w:firstRowFirstColumn="0" w:firstRowLastColumn="0" w:lastRowFirstColumn="0" w:lastRowLastColumn="0"/>
              <w:rPr>
                <w:sz w:val="22"/>
                <w:szCs w:val="22"/>
                <w:lang w:val="es-CR" w:eastAsia="es-CR"/>
              </w:rPr>
            </w:pPr>
            <w:r>
              <w:rPr>
                <w:sz w:val="22"/>
                <w:szCs w:val="22"/>
                <w:lang w:val="es-CR" w:eastAsia="es-CR"/>
              </w:rPr>
              <w:t>4</w:t>
            </w:r>
          </w:p>
        </w:tc>
        <w:tc>
          <w:tcPr>
            <w:tcW w:w="2268" w:type="dxa"/>
            <w:noWrap/>
            <w:vAlign w:val="center"/>
          </w:tcPr>
          <w:p w:rsidR="00C157AB" w:rsidRPr="00CE391E" w:rsidRDefault="00CE391E"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CE391E">
              <w:rPr>
                <w:sz w:val="22"/>
                <w:szCs w:val="22"/>
              </w:rPr>
              <w:t>Turrialba</w:t>
            </w:r>
          </w:p>
        </w:tc>
        <w:tc>
          <w:tcPr>
            <w:tcW w:w="851" w:type="dxa"/>
            <w:noWrap/>
            <w:vAlign w:val="center"/>
          </w:tcPr>
          <w:p w:rsidR="00C157AB" w:rsidRPr="00CE391E" w:rsidRDefault="007E03B8" w:rsidP="00CB76C8">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Pr>
                <w:bCs/>
                <w:sz w:val="22"/>
                <w:szCs w:val="22"/>
                <w:lang w:val="es-CR" w:eastAsia="es-CR"/>
              </w:rPr>
              <w:t>6</w:t>
            </w:r>
          </w:p>
        </w:tc>
      </w:tr>
      <w:tr w:rsidR="00CE391E" w:rsidRPr="00593AA5" w:rsidTr="008200E6">
        <w:trPr>
          <w:trHeight w:val="242"/>
          <w:jc w:val="center"/>
        </w:trPr>
        <w:tc>
          <w:tcPr>
            <w:cnfStyle w:val="001000000000" w:firstRow="0" w:lastRow="0" w:firstColumn="1" w:lastColumn="0" w:oddVBand="0" w:evenVBand="0" w:oddHBand="0" w:evenHBand="0" w:firstRowFirstColumn="0" w:firstRowLastColumn="0" w:lastRowFirstColumn="0" w:lastRowLastColumn="0"/>
            <w:tcW w:w="2154" w:type="dxa"/>
            <w:noWrap/>
            <w:vAlign w:val="center"/>
          </w:tcPr>
          <w:p w:rsidR="00CE391E" w:rsidRPr="008200E6" w:rsidRDefault="00CE391E" w:rsidP="00CE391E">
            <w:pPr>
              <w:jc w:val="center"/>
              <w:rPr>
                <w:b w:val="0"/>
                <w:sz w:val="22"/>
                <w:szCs w:val="22"/>
                <w:lang w:val="es-CR" w:eastAsia="es-CR"/>
              </w:rPr>
            </w:pPr>
            <w:r w:rsidRPr="008200E6">
              <w:rPr>
                <w:b w:val="0"/>
                <w:sz w:val="22"/>
                <w:szCs w:val="22"/>
              </w:rPr>
              <w:t>Occidente</w:t>
            </w:r>
          </w:p>
        </w:tc>
        <w:tc>
          <w:tcPr>
            <w:tcW w:w="818" w:type="dxa"/>
            <w:noWrap/>
            <w:vAlign w:val="center"/>
          </w:tcPr>
          <w:p w:rsidR="00CE391E" w:rsidRPr="00CE391E" w:rsidRDefault="007E03B8" w:rsidP="00CE391E">
            <w:pPr>
              <w:jc w:val="center"/>
              <w:cnfStyle w:val="000000000000" w:firstRow="0" w:lastRow="0" w:firstColumn="0" w:lastColumn="0" w:oddVBand="0" w:evenVBand="0" w:oddHBand="0" w:evenHBand="0" w:firstRowFirstColumn="0" w:firstRowLastColumn="0" w:lastRowFirstColumn="0" w:lastRowLastColumn="0"/>
              <w:rPr>
                <w:sz w:val="22"/>
                <w:szCs w:val="22"/>
                <w:lang w:val="es-CR" w:eastAsia="es-CR"/>
              </w:rPr>
            </w:pPr>
            <w:r>
              <w:rPr>
                <w:sz w:val="22"/>
                <w:szCs w:val="22"/>
                <w:lang w:val="es-CR" w:eastAsia="es-CR"/>
              </w:rPr>
              <w:t>1</w:t>
            </w:r>
          </w:p>
        </w:tc>
        <w:tc>
          <w:tcPr>
            <w:tcW w:w="2268" w:type="dxa"/>
            <w:noWrap/>
            <w:vAlign w:val="center"/>
          </w:tcPr>
          <w:p w:rsidR="00CE391E" w:rsidRPr="00CE391E" w:rsidRDefault="00CE391E" w:rsidP="00CE391E">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CE391E">
              <w:rPr>
                <w:sz w:val="22"/>
                <w:szCs w:val="22"/>
              </w:rPr>
              <w:t>Puntarenas</w:t>
            </w:r>
          </w:p>
        </w:tc>
        <w:tc>
          <w:tcPr>
            <w:tcW w:w="851" w:type="dxa"/>
            <w:noWrap/>
            <w:vAlign w:val="center"/>
          </w:tcPr>
          <w:p w:rsidR="00CE391E" w:rsidRPr="00CE391E" w:rsidRDefault="00CE391E" w:rsidP="00CE391E">
            <w:pPr>
              <w:jc w:val="center"/>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CE391E">
              <w:rPr>
                <w:bCs/>
                <w:sz w:val="22"/>
                <w:szCs w:val="22"/>
                <w:lang w:val="es-CR" w:eastAsia="es-CR"/>
              </w:rPr>
              <w:t>2</w:t>
            </w:r>
          </w:p>
        </w:tc>
      </w:tr>
    </w:tbl>
    <w:p w:rsidR="00162D60" w:rsidRPr="00852083" w:rsidRDefault="00FF4F6D" w:rsidP="00453D12">
      <w:pPr>
        <w:jc w:val="both"/>
        <w:rPr>
          <w:sz w:val="20"/>
          <w:szCs w:val="20"/>
        </w:rPr>
      </w:pPr>
      <w:r>
        <w:rPr>
          <w:sz w:val="20"/>
          <w:szCs w:val="20"/>
        </w:rPr>
        <w:t xml:space="preserve">     </w:t>
      </w:r>
      <w:r w:rsidR="00240C59">
        <w:rPr>
          <w:sz w:val="20"/>
          <w:szCs w:val="20"/>
        </w:rPr>
        <w:t xml:space="preserve"> </w:t>
      </w:r>
      <w:r>
        <w:rPr>
          <w:sz w:val="20"/>
          <w:szCs w:val="20"/>
        </w:rPr>
        <w:t xml:space="preserve">                     </w:t>
      </w:r>
      <w:r w:rsidR="00C157AB" w:rsidRPr="00C157AB">
        <w:rPr>
          <w:sz w:val="20"/>
          <w:szCs w:val="20"/>
        </w:rPr>
        <w:t xml:space="preserve">CE = Cantidad de centros educativos </w:t>
      </w:r>
      <w:r w:rsidR="00FF7D69">
        <w:rPr>
          <w:sz w:val="20"/>
          <w:szCs w:val="20"/>
        </w:rPr>
        <w:t>visitados</w:t>
      </w:r>
    </w:p>
    <w:p w:rsidR="00C8523E" w:rsidRPr="00EA3338" w:rsidRDefault="00C8523E" w:rsidP="00453D12">
      <w:pPr>
        <w:jc w:val="both"/>
      </w:pPr>
    </w:p>
    <w:p w:rsidR="007254D6" w:rsidRDefault="007254D6" w:rsidP="00453D12">
      <w:pPr>
        <w:jc w:val="both"/>
        <w:rPr>
          <w:b/>
        </w:rPr>
      </w:pPr>
    </w:p>
    <w:p w:rsidR="00C8523E" w:rsidRPr="00C8523E" w:rsidRDefault="00C8523E" w:rsidP="00453D12">
      <w:pPr>
        <w:jc w:val="both"/>
        <w:rPr>
          <w:b/>
        </w:rPr>
      </w:pPr>
      <w:r w:rsidRPr="00C8523E">
        <w:rPr>
          <w:b/>
        </w:rPr>
        <w:t xml:space="preserve">2.4.1 </w:t>
      </w:r>
      <w:r w:rsidR="00FA278D">
        <w:rPr>
          <w:b/>
        </w:rPr>
        <w:t>Inconsistencias en la matrícula reportada</w:t>
      </w:r>
    </w:p>
    <w:p w:rsidR="00C8523E" w:rsidRDefault="00C8523E" w:rsidP="00453D12">
      <w:pPr>
        <w:jc w:val="both"/>
      </w:pPr>
    </w:p>
    <w:p w:rsidR="000C3167" w:rsidRDefault="00577042" w:rsidP="00453D12">
      <w:pPr>
        <w:jc w:val="both"/>
      </w:pPr>
      <w:r>
        <w:t xml:space="preserve">En 4 de los </w:t>
      </w:r>
      <w:r w:rsidR="00FE079E" w:rsidRPr="008700A1">
        <w:t xml:space="preserve">centros educativos visitados </w:t>
      </w:r>
      <w:r>
        <w:t xml:space="preserve">se detectaron </w:t>
      </w:r>
      <w:r w:rsidR="00585E5E">
        <w:t>inconsistencias en</w:t>
      </w:r>
      <w:r w:rsidR="00FE079E" w:rsidRPr="008700A1">
        <w:t xml:space="preserve"> la matrícula</w:t>
      </w:r>
      <w:r>
        <w:t xml:space="preserve"> reportada</w:t>
      </w:r>
      <w:r w:rsidR="00780929">
        <w:t xml:space="preserve">, debido a que </w:t>
      </w:r>
      <w:r w:rsidR="00DC0B99">
        <w:t xml:space="preserve">indicaron </w:t>
      </w:r>
      <w:r w:rsidR="00780929">
        <w:t xml:space="preserve">un dato mayor al real, </w:t>
      </w:r>
      <w:r w:rsidR="004F47E2">
        <w:t>lo que</w:t>
      </w:r>
      <w:r w:rsidR="00585E5E">
        <w:t xml:space="preserve"> </w:t>
      </w:r>
      <w:r w:rsidR="00292153">
        <w:t xml:space="preserve">obedece, según se pudo observar, </w:t>
      </w:r>
      <w:r w:rsidR="00FE079E" w:rsidRPr="008700A1">
        <w:t xml:space="preserve">a duplicación de boletas de matrícula </w:t>
      </w:r>
      <w:r w:rsidR="00780929">
        <w:t>y</w:t>
      </w:r>
      <w:r w:rsidR="007F5492">
        <w:t xml:space="preserve"> desorganización en el proceso, ver detalle en el cuadro </w:t>
      </w:r>
      <w:r w:rsidR="00024446">
        <w:t>6.</w:t>
      </w:r>
    </w:p>
    <w:p w:rsidR="000C3167" w:rsidRDefault="000C3167" w:rsidP="00453D12">
      <w:pPr>
        <w:jc w:val="both"/>
      </w:pPr>
    </w:p>
    <w:p w:rsidR="0081687E" w:rsidRPr="007254D6" w:rsidRDefault="001751BC" w:rsidP="0081687E">
      <w:pPr>
        <w:jc w:val="center"/>
        <w:rPr>
          <w:b/>
          <w:sz w:val="22"/>
          <w:szCs w:val="22"/>
        </w:rPr>
      </w:pPr>
      <w:r w:rsidRPr="007254D6">
        <w:rPr>
          <w:b/>
          <w:sz w:val="22"/>
          <w:szCs w:val="22"/>
        </w:rPr>
        <w:t>Cuadro 6</w:t>
      </w:r>
    </w:p>
    <w:p w:rsidR="007F5492" w:rsidRPr="007254D6" w:rsidRDefault="001751BC" w:rsidP="0081687E">
      <w:pPr>
        <w:jc w:val="center"/>
        <w:rPr>
          <w:b/>
          <w:sz w:val="22"/>
          <w:szCs w:val="22"/>
        </w:rPr>
      </w:pPr>
      <w:r w:rsidRPr="007254D6">
        <w:rPr>
          <w:b/>
          <w:sz w:val="22"/>
          <w:szCs w:val="22"/>
        </w:rPr>
        <w:t>Centros educativos con inconsistencias en la matrícula reportada</w:t>
      </w:r>
    </w:p>
    <w:p w:rsidR="001751BC" w:rsidRDefault="001751BC" w:rsidP="00453D12">
      <w:pPr>
        <w:jc w:val="both"/>
      </w:pPr>
    </w:p>
    <w:tbl>
      <w:tblPr>
        <w:tblStyle w:val="Tabladecuadrcula1clara-nfasis5"/>
        <w:tblW w:w="8780" w:type="dxa"/>
        <w:jc w:val="center"/>
        <w:tblLook w:val="04A0" w:firstRow="1" w:lastRow="0" w:firstColumn="1" w:lastColumn="0" w:noHBand="0" w:noVBand="1"/>
      </w:tblPr>
      <w:tblGrid>
        <w:gridCol w:w="1696"/>
        <w:gridCol w:w="622"/>
        <w:gridCol w:w="1221"/>
        <w:gridCol w:w="1072"/>
        <w:gridCol w:w="4169"/>
      </w:tblGrid>
      <w:tr w:rsidR="00B07F1A" w:rsidRPr="00B42C21" w:rsidTr="00D01D81">
        <w:trPr>
          <w:cnfStyle w:val="100000000000" w:firstRow="1" w:lastRow="0" w:firstColumn="0" w:lastColumn="0" w:oddVBand="0" w:evenVBand="0" w:oddHBand="0" w:evenHBand="0" w:firstRowFirstColumn="0" w:firstRowLastColumn="0" w:lastRowFirstColumn="0" w:lastRowLastColumn="0"/>
          <w:trHeight w:val="174"/>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rsidR="00B07F1A" w:rsidRPr="00B42C21" w:rsidRDefault="00B07F1A" w:rsidP="00CB76C8">
            <w:pPr>
              <w:jc w:val="center"/>
              <w:rPr>
                <w:b w:val="0"/>
                <w:bCs w:val="0"/>
                <w:sz w:val="20"/>
                <w:szCs w:val="20"/>
                <w:lang w:val="es-CR" w:eastAsia="es-CR"/>
              </w:rPr>
            </w:pPr>
            <w:r w:rsidRPr="00B42C21">
              <w:rPr>
                <w:sz w:val="20"/>
                <w:szCs w:val="20"/>
                <w:lang w:val="es-CR" w:eastAsia="es-CR"/>
              </w:rPr>
              <w:t>CE</w:t>
            </w:r>
          </w:p>
        </w:tc>
        <w:tc>
          <w:tcPr>
            <w:tcW w:w="622" w:type="dxa"/>
            <w:vAlign w:val="center"/>
          </w:tcPr>
          <w:p w:rsidR="00B07F1A" w:rsidRPr="00B42C21" w:rsidRDefault="00B07F1A" w:rsidP="00CB76C8">
            <w:pPr>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s-CR" w:eastAsia="es-CR"/>
              </w:rPr>
            </w:pPr>
            <w:r w:rsidRPr="00B42C21">
              <w:rPr>
                <w:sz w:val="20"/>
                <w:szCs w:val="20"/>
                <w:lang w:val="es-CR" w:eastAsia="es-CR"/>
              </w:rPr>
              <w:t xml:space="preserve">Cód. </w:t>
            </w:r>
          </w:p>
        </w:tc>
        <w:tc>
          <w:tcPr>
            <w:tcW w:w="1221" w:type="dxa"/>
            <w:vAlign w:val="center"/>
          </w:tcPr>
          <w:p w:rsidR="00B07F1A" w:rsidRPr="00B42C21" w:rsidRDefault="00B07F1A" w:rsidP="00CB76C8">
            <w:pPr>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s-CR" w:eastAsia="es-CR"/>
              </w:rPr>
            </w:pPr>
            <w:r w:rsidRPr="00B42C21">
              <w:rPr>
                <w:sz w:val="20"/>
                <w:szCs w:val="20"/>
                <w:lang w:val="es-CR" w:eastAsia="es-CR"/>
              </w:rPr>
              <w:t>Matrícula reportada</w:t>
            </w:r>
          </w:p>
        </w:tc>
        <w:tc>
          <w:tcPr>
            <w:tcW w:w="1072" w:type="dxa"/>
            <w:vAlign w:val="center"/>
          </w:tcPr>
          <w:p w:rsidR="00B07F1A" w:rsidRPr="00B42C21" w:rsidRDefault="00B07F1A" w:rsidP="00CB76C8">
            <w:pPr>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s-CR" w:eastAsia="es-CR"/>
              </w:rPr>
            </w:pPr>
            <w:r w:rsidRPr="00B42C21">
              <w:rPr>
                <w:sz w:val="20"/>
                <w:szCs w:val="20"/>
                <w:lang w:val="es-CR" w:eastAsia="es-CR"/>
              </w:rPr>
              <w:t>Matrícula Real</w:t>
            </w:r>
          </w:p>
        </w:tc>
        <w:tc>
          <w:tcPr>
            <w:tcW w:w="4169" w:type="dxa"/>
            <w:vAlign w:val="center"/>
          </w:tcPr>
          <w:p w:rsidR="00B07F1A" w:rsidRPr="00B42C21" w:rsidRDefault="00B07F1A" w:rsidP="00CB76C8">
            <w:pPr>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s-CR" w:eastAsia="es-CR"/>
              </w:rPr>
            </w:pPr>
            <w:r w:rsidRPr="00B42C21">
              <w:rPr>
                <w:sz w:val="20"/>
                <w:szCs w:val="20"/>
                <w:lang w:val="es-CR" w:eastAsia="es-CR"/>
              </w:rPr>
              <w:t>Observaciones</w:t>
            </w:r>
          </w:p>
        </w:tc>
      </w:tr>
      <w:tr w:rsidR="00B07F1A" w:rsidRPr="00B42C21" w:rsidTr="00D01D81">
        <w:trPr>
          <w:trHeight w:val="155"/>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tcPr>
          <w:p w:rsidR="00B07F1A" w:rsidRPr="00505246" w:rsidRDefault="00B07F1A" w:rsidP="001B7A68">
            <w:pPr>
              <w:jc w:val="center"/>
              <w:rPr>
                <w:b w:val="0"/>
                <w:bCs w:val="0"/>
                <w:sz w:val="20"/>
                <w:szCs w:val="20"/>
                <w:lang w:val="es-CR" w:eastAsia="es-CR"/>
              </w:rPr>
            </w:pPr>
            <w:r w:rsidRPr="00505246">
              <w:rPr>
                <w:b w:val="0"/>
                <w:sz w:val="20"/>
                <w:szCs w:val="20"/>
              </w:rPr>
              <w:t>Escuela San Pablo de Palmichal</w:t>
            </w:r>
          </w:p>
        </w:tc>
        <w:tc>
          <w:tcPr>
            <w:tcW w:w="622" w:type="dxa"/>
            <w:noWrap/>
            <w:vAlign w:val="center"/>
          </w:tcPr>
          <w:p w:rsidR="00B07F1A" w:rsidRPr="00B42C21" w:rsidRDefault="00B07F1A" w:rsidP="001B7A68">
            <w:pPr>
              <w:jc w:val="center"/>
              <w:cnfStyle w:val="000000000000" w:firstRow="0" w:lastRow="0" w:firstColumn="0" w:lastColumn="0" w:oddVBand="0" w:evenVBand="0" w:oddHBand="0" w:evenHBand="0" w:firstRowFirstColumn="0" w:firstRowLastColumn="0" w:lastRowFirstColumn="0" w:lastRowLastColumn="0"/>
              <w:rPr>
                <w:bCs/>
                <w:sz w:val="20"/>
                <w:szCs w:val="20"/>
                <w:lang w:val="es-CR" w:eastAsia="es-CR"/>
              </w:rPr>
            </w:pPr>
            <w:r w:rsidRPr="00B42C21">
              <w:rPr>
                <w:bCs/>
                <w:sz w:val="20"/>
                <w:szCs w:val="20"/>
                <w:lang w:val="es-CR" w:eastAsia="es-CR"/>
              </w:rPr>
              <w:t>711</w:t>
            </w:r>
          </w:p>
        </w:tc>
        <w:tc>
          <w:tcPr>
            <w:tcW w:w="1221" w:type="dxa"/>
            <w:noWrap/>
            <w:vAlign w:val="center"/>
          </w:tcPr>
          <w:p w:rsidR="00B07F1A" w:rsidRPr="00B42C21" w:rsidRDefault="00B07F1A" w:rsidP="002A344F">
            <w:pPr>
              <w:jc w:val="center"/>
              <w:cnfStyle w:val="000000000000" w:firstRow="0" w:lastRow="0" w:firstColumn="0" w:lastColumn="0" w:oddVBand="0" w:evenVBand="0" w:oddHBand="0" w:evenHBand="0" w:firstRowFirstColumn="0" w:firstRowLastColumn="0" w:lastRowFirstColumn="0" w:lastRowLastColumn="0"/>
              <w:rPr>
                <w:bCs/>
                <w:sz w:val="20"/>
                <w:szCs w:val="20"/>
                <w:lang w:val="es-CR" w:eastAsia="es-CR"/>
              </w:rPr>
            </w:pPr>
            <w:r w:rsidRPr="00B42C21">
              <w:rPr>
                <w:bCs/>
                <w:sz w:val="20"/>
                <w:szCs w:val="20"/>
                <w:lang w:val="es-CR" w:eastAsia="es-CR"/>
              </w:rPr>
              <w:t>35</w:t>
            </w:r>
          </w:p>
        </w:tc>
        <w:tc>
          <w:tcPr>
            <w:tcW w:w="1072" w:type="dxa"/>
            <w:vAlign w:val="center"/>
          </w:tcPr>
          <w:p w:rsidR="00B07F1A" w:rsidRPr="00B42C21" w:rsidRDefault="00B07F1A" w:rsidP="002A344F">
            <w:pPr>
              <w:jc w:val="center"/>
              <w:cnfStyle w:val="000000000000" w:firstRow="0" w:lastRow="0" w:firstColumn="0" w:lastColumn="0" w:oddVBand="0" w:evenVBand="0" w:oddHBand="0" w:evenHBand="0" w:firstRowFirstColumn="0" w:firstRowLastColumn="0" w:lastRowFirstColumn="0" w:lastRowLastColumn="0"/>
              <w:rPr>
                <w:bCs/>
                <w:sz w:val="20"/>
                <w:szCs w:val="20"/>
                <w:lang w:val="es-CR" w:eastAsia="es-CR"/>
              </w:rPr>
            </w:pPr>
            <w:r w:rsidRPr="00B42C21">
              <w:rPr>
                <w:bCs/>
                <w:sz w:val="20"/>
                <w:szCs w:val="20"/>
                <w:lang w:val="es-CR" w:eastAsia="es-CR"/>
              </w:rPr>
              <w:t>24</w:t>
            </w:r>
          </w:p>
        </w:tc>
        <w:tc>
          <w:tcPr>
            <w:tcW w:w="4169" w:type="dxa"/>
            <w:vAlign w:val="center"/>
          </w:tcPr>
          <w:p w:rsidR="00B07F1A" w:rsidRPr="00B42C21" w:rsidRDefault="00B42C21" w:rsidP="002A344F">
            <w:pPr>
              <w:jc w:val="center"/>
              <w:cnfStyle w:val="000000000000" w:firstRow="0" w:lastRow="0" w:firstColumn="0" w:lastColumn="0" w:oddVBand="0" w:evenVBand="0" w:oddHBand="0" w:evenHBand="0" w:firstRowFirstColumn="0" w:firstRowLastColumn="0" w:lastRowFirstColumn="0" w:lastRowLastColumn="0"/>
              <w:rPr>
                <w:bCs/>
                <w:sz w:val="20"/>
                <w:szCs w:val="20"/>
                <w:lang w:val="es-CR" w:eastAsia="es-CR"/>
              </w:rPr>
            </w:pPr>
            <w:r w:rsidRPr="00B42C21">
              <w:rPr>
                <w:bCs/>
                <w:sz w:val="20"/>
                <w:szCs w:val="20"/>
                <w:lang w:val="es-CR" w:eastAsia="es-CR"/>
              </w:rPr>
              <w:t>No hay documentos q</w:t>
            </w:r>
            <w:r w:rsidR="009244B5">
              <w:rPr>
                <w:bCs/>
                <w:sz w:val="20"/>
                <w:szCs w:val="20"/>
                <w:lang w:val="es-CR" w:eastAsia="es-CR"/>
              </w:rPr>
              <w:t>ue indiquen traslado de estudiantes</w:t>
            </w:r>
          </w:p>
        </w:tc>
      </w:tr>
      <w:tr w:rsidR="00B07F1A" w:rsidRPr="00B42C21" w:rsidTr="00D01D81">
        <w:trPr>
          <w:trHeight w:val="155"/>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tcPr>
          <w:p w:rsidR="00B07F1A" w:rsidRPr="00505246" w:rsidRDefault="00B07F1A" w:rsidP="001B7A68">
            <w:pPr>
              <w:jc w:val="center"/>
              <w:rPr>
                <w:b w:val="0"/>
                <w:sz w:val="20"/>
                <w:szCs w:val="20"/>
                <w:lang w:val="es-CR" w:eastAsia="es-CR"/>
              </w:rPr>
            </w:pPr>
            <w:r w:rsidRPr="00505246">
              <w:rPr>
                <w:b w:val="0"/>
                <w:sz w:val="20"/>
                <w:szCs w:val="20"/>
              </w:rPr>
              <w:t>Escuela Morado</w:t>
            </w:r>
          </w:p>
        </w:tc>
        <w:tc>
          <w:tcPr>
            <w:tcW w:w="622" w:type="dxa"/>
            <w:noWrap/>
            <w:vAlign w:val="center"/>
          </w:tcPr>
          <w:p w:rsidR="00B07F1A" w:rsidRPr="00B42C21" w:rsidRDefault="00B07F1A" w:rsidP="001B7A68">
            <w:pPr>
              <w:jc w:val="center"/>
              <w:cnfStyle w:val="000000000000" w:firstRow="0" w:lastRow="0" w:firstColumn="0" w:lastColumn="0" w:oddVBand="0" w:evenVBand="0" w:oddHBand="0" w:evenHBand="0" w:firstRowFirstColumn="0" w:firstRowLastColumn="0" w:lastRowFirstColumn="0" w:lastRowLastColumn="0"/>
              <w:rPr>
                <w:sz w:val="20"/>
                <w:szCs w:val="20"/>
                <w:lang w:val="es-CR" w:eastAsia="es-CR"/>
              </w:rPr>
            </w:pPr>
            <w:r w:rsidRPr="00B42C21">
              <w:rPr>
                <w:sz w:val="20"/>
                <w:szCs w:val="20"/>
              </w:rPr>
              <w:t>0677</w:t>
            </w:r>
          </w:p>
        </w:tc>
        <w:tc>
          <w:tcPr>
            <w:tcW w:w="1221" w:type="dxa"/>
            <w:noWrap/>
            <w:vAlign w:val="center"/>
          </w:tcPr>
          <w:p w:rsidR="00B07F1A" w:rsidRPr="00B42C21" w:rsidRDefault="00B07F1A" w:rsidP="002A344F">
            <w:pPr>
              <w:jc w:val="center"/>
              <w:cnfStyle w:val="000000000000" w:firstRow="0" w:lastRow="0" w:firstColumn="0" w:lastColumn="0" w:oddVBand="0" w:evenVBand="0" w:oddHBand="0" w:evenHBand="0" w:firstRowFirstColumn="0" w:firstRowLastColumn="0" w:lastRowFirstColumn="0" w:lastRowLastColumn="0"/>
              <w:rPr>
                <w:bCs/>
                <w:sz w:val="20"/>
                <w:szCs w:val="20"/>
                <w:lang w:val="es-CR" w:eastAsia="es-CR"/>
              </w:rPr>
            </w:pPr>
            <w:r w:rsidRPr="00B42C21">
              <w:rPr>
                <w:bCs/>
                <w:sz w:val="20"/>
                <w:szCs w:val="20"/>
                <w:lang w:val="es-CR" w:eastAsia="es-CR"/>
              </w:rPr>
              <w:t>107</w:t>
            </w:r>
          </w:p>
        </w:tc>
        <w:tc>
          <w:tcPr>
            <w:tcW w:w="1072" w:type="dxa"/>
            <w:vAlign w:val="center"/>
          </w:tcPr>
          <w:p w:rsidR="00B07F1A" w:rsidRPr="00B42C21" w:rsidRDefault="00B07F1A" w:rsidP="002A344F">
            <w:pPr>
              <w:jc w:val="center"/>
              <w:cnfStyle w:val="000000000000" w:firstRow="0" w:lastRow="0" w:firstColumn="0" w:lastColumn="0" w:oddVBand="0" w:evenVBand="0" w:oddHBand="0" w:evenHBand="0" w:firstRowFirstColumn="0" w:firstRowLastColumn="0" w:lastRowFirstColumn="0" w:lastRowLastColumn="0"/>
              <w:rPr>
                <w:bCs/>
                <w:sz w:val="20"/>
                <w:szCs w:val="20"/>
                <w:lang w:val="es-CR" w:eastAsia="es-CR"/>
              </w:rPr>
            </w:pPr>
            <w:r w:rsidRPr="00B42C21">
              <w:rPr>
                <w:bCs/>
                <w:sz w:val="20"/>
                <w:szCs w:val="20"/>
                <w:lang w:val="es-CR" w:eastAsia="es-CR"/>
              </w:rPr>
              <w:t>95</w:t>
            </w:r>
          </w:p>
        </w:tc>
        <w:tc>
          <w:tcPr>
            <w:tcW w:w="4169" w:type="dxa"/>
            <w:vAlign w:val="center"/>
          </w:tcPr>
          <w:p w:rsidR="00B07F1A" w:rsidRPr="00B42C21" w:rsidRDefault="002C2334" w:rsidP="00807C03">
            <w:pPr>
              <w:jc w:val="center"/>
              <w:cnfStyle w:val="000000000000" w:firstRow="0" w:lastRow="0" w:firstColumn="0" w:lastColumn="0" w:oddVBand="0" w:evenVBand="0" w:oddHBand="0" w:evenHBand="0" w:firstRowFirstColumn="0" w:firstRowLastColumn="0" w:lastRowFirstColumn="0" w:lastRowLastColumn="0"/>
              <w:rPr>
                <w:bCs/>
                <w:sz w:val="20"/>
                <w:szCs w:val="20"/>
                <w:lang w:val="es-CR" w:eastAsia="es-CR"/>
              </w:rPr>
            </w:pPr>
            <w:r w:rsidRPr="00B42C21">
              <w:rPr>
                <w:bCs/>
                <w:sz w:val="20"/>
                <w:szCs w:val="20"/>
                <w:lang w:val="es-CR" w:eastAsia="es-CR"/>
              </w:rPr>
              <w:t>Boletas duplicadas y sin firma</w:t>
            </w:r>
            <w:r w:rsidR="009C6793" w:rsidRPr="00B42C21">
              <w:rPr>
                <w:bCs/>
                <w:sz w:val="20"/>
                <w:szCs w:val="20"/>
                <w:lang w:val="es-CR" w:eastAsia="es-CR"/>
              </w:rPr>
              <w:t>r</w:t>
            </w:r>
            <w:r w:rsidRPr="00B42C21">
              <w:rPr>
                <w:bCs/>
                <w:sz w:val="20"/>
                <w:szCs w:val="20"/>
                <w:lang w:val="es-CR" w:eastAsia="es-CR"/>
              </w:rPr>
              <w:t>. Archivo inadecuado.</w:t>
            </w:r>
            <w:r w:rsidR="00CE296B" w:rsidRPr="00B42C21">
              <w:rPr>
                <w:bCs/>
                <w:sz w:val="20"/>
                <w:szCs w:val="20"/>
                <w:lang w:val="es-CR" w:eastAsia="es-CR"/>
              </w:rPr>
              <w:t xml:space="preserve"> Expediente activo de un niño trasladado. </w:t>
            </w:r>
          </w:p>
        </w:tc>
      </w:tr>
      <w:tr w:rsidR="00B07F1A" w:rsidRPr="00B42C21" w:rsidTr="00D01D81">
        <w:trPr>
          <w:trHeight w:val="155"/>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tcPr>
          <w:p w:rsidR="00B07F1A" w:rsidRPr="00505246" w:rsidRDefault="00B07F1A" w:rsidP="001B7A68">
            <w:pPr>
              <w:jc w:val="center"/>
              <w:rPr>
                <w:b w:val="0"/>
                <w:sz w:val="20"/>
                <w:szCs w:val="20"/>
                <w:lang w:val="es-CR" w:eastAsia="es-CR"/>
              </w:rPr>
            </w:pPr>
            <w:r w:rsidRPr="00505246">
              <w:rPr>
                <w:b w:val="0"/>
                <w:sz w:val="20"/>
                <w:szCs w:val="20"/>
              </w:rPr>
              <w:t>Escuela Las Juntas de Pacuare</w:t>
            </w:r>
          </w:p>
        </w:tc>
        <w:tc>
          <w:tcPr>
            <w:tcW w:w="622" w:type="dxa"/>
            <w:noWrap/>
            <w:vAlign w:val="center"/>
          </w:tcPr>
          <w:p w:rsidR="00B07F1A" w:rsidRPr="00B42C21" w:rsidRDefault="00B07F1A" w:rsidP="001B7A68">
            <w:pPr>
              <w:jc w:val="center"/>
              <w:cnfStyle w:val="000000000000" w:firstRow="0" w:lastRow="0" w:firstColumn="0" w:lastColumn="0" w:oddVBand="0" w:evenVBand="0" w:oddHBand="0" w:evenHBand="0" w:firstRowFirstColumn="0" w:firstRowLastColumn="0" w:lastRowFirstColumn="0" w:lastRowLastColumn="0"/>
              <w:rPr>
                <w:sz w:val="20"/>
                <w:szCs w:val="20"/>
                <w:lang w:val="es-CR" w:eastAsia="es-CR"/>
              </w:rPr>
            </w:pPr>
            <w:r w:rsidRPr="00B42C21">
              <w:rPr>
                <w:sz w:val="20"/>
                <w:szCs w:val="20"/>
                <w:lang w:val="es-CR" w:eastAsia="es-CR"/>
              </w:rPr>
              <w:t>888</w:t>
            </w:r>
          </w:p>
        </w:tc>
        <w:tc>
          <w:tcPr>
            <w:tcW w:w="1221" w:type="dxa"/>
            <w:noWrap/>
            <w:vAlign w:val="center"/>
          </w:tcPr>
          <w:p w:rsidR="00B07F1A" w:rsidRPr="00B42C21" w:rsidRDefault="00B07F1A" w:rsidP="002A344F">
            <w:pPr>
              <w:jc w:val="center"/>
              <w:cnfStyle w:val="000000000000" w:firstRow="0" w:lastRow="0" w:firstColumn="0" w:lastColumn="0" w:oddVBand="0" w:evenVBand="0" w:oddHBand="0" w:evenHBand="0" w:firstRowFirstColumn="0" w:firstRowLastColumn="0" w:lastRowFirstColumn="0" w:lastRowLastColumn="0"/>
              <w:rPr>
                <w:bCs/>
                <w:sz w:val="20"/>
                <w:szCs w:val="20"/>
                <w:lang w:val="es-CR" w:eastAsia="es-CR"/>
              </w:rPr>
            </w:pPr>
            <w:r w:rsidRPr="00B42C21">
              <w:rPr>
                <w:bCs/>
                <w:sz w:val="20"/>
                <w:szCs w:val="20"/>
                <w:lang w:val="es-CR" w:eastAsia="es-CR"/>
              </w:rPr>
              <w:t>203</w:t>
            </w:r>
          </w:p>
        </w:tc>
        <w:tc>
          <w:tcPr>
            <w:tcW w:w="1072" w:type="dxa"/>
            <w:vAlign w:val="center"/>
          </w:tcPr>
          <w:p w:rsidR="00B07F1A" w:rsidRPr="00B42C21" w:rsidRDefault="00BD5DEB" w:rsidP="002A344F">
            <w:pPr>
              <w:jc w:val="center"/>
              <w:cnfStyle w:val="000000000000" w:firstRow="0" w:lastRow="0" w:firstColumn="0" w:lastColumn="0" w:oddVBand="0" w:evenVBand="0" w:oddHBand="0" w:evenHBand="0" w:firstRowFirstColumn="0" w:firstRowLastColumn="0" w:lastRowFirstColumn="0" w:lastRowLastColumn="0"/>
              <w:rPr>
                <w:bCs/>
                <w:sz w:val="20"/>
                <w:szCs w:val="20"/>
                <w:lang w:val="es-CR" w:eastAsia="es-CR"/>
              </w:rPr>
            </w:pPr>
            <w:r w:rsidRPr="00B42C21">
              <w:rPr>
                <w:bCs/>
                <w:sz w:val="20"/>
                <w:szCs w:val="20"/>
                <w:lang w:val="es-CR" w:eastAsia="es-CR"/>
              </w:rPr>
              <w:t>197*</w:t>
            </w:r>
          </w:p>
        </w:tc>
        <w:tc>
          <w:tcPr>
            <w:tcW w:w="4169" w:type="dxa"/>
            <w:vAlign w:val="center"/>
          </w:tcPr>
          <w:p w:rsidR="00B07F1A" w:rsidRPr="00B42C21" w:rsidRDefault="00B07F1A" w:rsidP="00C7315E">
            <w:pPr>
              <w:jc w:val="center"/>
              <w:cnfStyle w:val="000000000000" w:firstRow="0" w:lastRow="0" w:firstColumn="0" w:lastColumn="0" w:oddVBand="0" w:evenVBand="0" w:oddHBand="0" w:evenHBand="0" w:firstRowFirstColumn="0" w:firstRowLastColumn="0" w:lastRowFirstColumn="0" w:lastRowLastColumn="0"/>
              <w:rPr>
                <w:bCs/>
                <w:sz w:val="20"/>
                <w:szCs w:val="20"/>
                <w:lang w:val="es-CR" w:eastAsia="es-CR"/>
              </w:rPr>
            </w:pPr>
            <w:r w:rsidRPr="00B42C21">
              <w:rPr>
                <w:bCs/>
                <w:sz w:val="20"/>
                <w:szCs w:val="20"/>
                <w:lang w:val="es-CR" w:eastAsia="es-CR"/>
              </w:rPr>
              <w:t>No se logró establecer</w:t>
            </w:r>
            <w:r w:rsidR="00C7315E" w:rsidRPr="00B42C21">
              <w:rPr>
                <w:bCs/>
                <w:sz w:val="20"/>
                <w:szCs w:val="20"/>
                <w:lang w:val="es-CR" w:eastAsia="es-CR"/>
              </w:rPr>
              <w:t xml:space="preserve"> matrícula real por faltar varios grupos. No había acceso a los expedientes de estos grupos ni a la lista de alumnos.</w:t>
            </w:r>
            <w:r w:rsidR="00BD5DEB" w:rsidRPr="00B42C21">
              <w:rPr>
                <w:bCs/>
                <w:sz w:val="20"/>
                <w:szCs w:val="20"/>
                <w:lang w:val="es-CR" w:eastAsia="es-CR"/>
              </w:rPr>
              <w:t xml:space="preserve"> 197 alumnos según </w:t>
            </w:r>
            <w:r w:rsidR="00C8657C" w:rsidRPr="00B42C21">
              <w:rPr>
                <w:bCs/>
                <w:sz w:val="20"/>
                <w:szCs w:val="20"/>
                <w:lang w:val="es-CR" w:eastAsia="es-CR"/>
              </w:rPr>
              <w:t xml:space="preserve">certificación del director, no obstante esta presenta inconsistencias. </w:t>
            </w:r>
          </w:p>
        </w:tc>
      </w:tr>
      <w:tr w:rsidR="00B07F1A" w:rsidRPr="00B42C21" w:rsidTr="00D01D81">
        <w:trPr>
          <w:trHeight w:val="155"/>
          <w:jc w:val="center"/>
        </w:trPr>
        <w:tc>
          <w:tcPr>
            <w:cnfStyle w:val="001000000000" w:firstRow="0" w:lastRow="0" w:firstColumn="1" w:lastColumn="0" w:oddVBand="0" w:evenVBand="0" w:oddHBand="0" w:evenHBand="0" w:firstRowFirstColumn="0" w:firstRowLastColumn="0" w:lastRowFirstColumn="0" w:lastRowLastColumn="0"/>
            <w:tcW w:w="1696" w:type="dxa"/>
            <w:noWrap/>
            <w:vAlign w:val="center"/>
          </w:tcPr>
          <w:p w:rsidR="00B07F1A" w:rsidRPr="00505246" w:rsidRDefault="00B07F1A" w:rsidP="001B7A68">
            <w:pPr>
              <w:jc w:val="center"/>
              <w:rPr>
                <w:b w:val="0"/>
                <w:sz w:val="20"/>
                <w:szCs w:val="20"/>
                <w:lang w:val="es-CR" w:eastAsia="es-CR"/>
              </w:rPr>
            </w:pPr>
            <w:r w:rsidRPr="00505246">
              <w:rPr>
                <w:b w:val="0"/>
                <w:sz w:val="20"/>
                <w:szCs w:val="20"/>
              </w:rPr>
              <w:t>Escuela Arco Iris</w:t>
            </w:r>
          </w:p>
        </w:tc>
        <w:tc>
          <w:tcPr>
            <w:tcW w:w="622" w:type="dxa"/>
            <w:noWrap/>
            <w:vAlign w:val="center"/>
          </w:tcPr>
          <w:p w:rsidR="00B07F1A" w:rsidRPr="00B42C21" w:rsidRDefault="00B07F1A" w:rsidP="001B7A68">
            <w:pPr>
              <w:jc w:val="center"/>
              <w:cnfStyle w:val="000000000000" w:firstRow="0" w:lastRow="0" w:firstColumn="0" w:lastColumn="0" w:oddVBand="0" w:evenVBand="0" w:oddHBand="0" w:evenHBand="0" w:firstRowFirstColumn="0" w:firstRowLastColumn="0" w:lastRowFirstColumn="0" w:lastRowLastColumn="0"/>
              <w:rPr>
                <w:sz w:val="20"/>
                <w:szCs w:val="20"/>
                <w:lang w:val="es-CR" w:eastAsia="es-CR"/>
              </w:rPr>
            </w:pPr>
            <w:r w:rsidRPr="00B42C21">
              <w:rPr>
                <w:sz w:val="20"/>
                <w:szCs w:val="20"/>
              </w:rPr>
              <w:t>1474</w:t>
            </w:r>
          </w:p>
        </w:tc>
        <w:tc>
          <w:tcPr>
            <w:tcW w:w="1221" w:type="dxa"/>
            <w:noWrap/>
            <w:vAlign w:val="center"/>
          </w:tcPr>
          <w:p w:rsidR="00B07F1A" w:rsidRPr="00B42C21" w:rsidRDefault="00B07F1A" w:rsidP="002A344F">
            <w:pPr>
              <w:jc w:val="center"/>
              <w:cnfStyle w:val="000000000000" w:firstRow="0" w:lastRow="0" w:firstColumn="0" w:lastColumn="0" w:oddVBand="0" w:evenVBand="0" w:oddHBand="0" w:evenHBand="0" w:firstRowFirstColumn="0" w:firstRowLastColumn="0" w:lastRowFirstColumn="0" w:lastRowLastColumn="0"/>
              <w:rPr>
                <w:bCs/>
                <w:sz w:val="20"/>
                <w:szCs w:val="20"/>
                <w:lang w:val="es-CR" w:eastAsia="es-CR"/>
              </w:rPr>
            </w:pPr>
            <w:r w:rsidRPr="00B42C21">
              <w:rPr>
                <w:bCs/>
                <w:sz w:val="20"/>
                <w:szCs w:val="20"/>
                <w:lang w:val="es-CR" w:eastAsia="es-CR"/>
              </w:rPr>
              <w:t>31</w:t>
            </w:r>
          </w:p>
        </w:tc>
        <w:tc>
          <w:tcPr>
            <w:tcW w:w="1072" w:type="dxa"/>
            <w:vAlign w:val="center"/>
          </w:tcPr>
          <w:p w:rsidR="00B07F1A" w:rsidRPr="00B42C21" w:rsidRDefault="00B07F1A" w:rsidP="002A344F">
            <w:pPr>
              <w:jc w:val="center"/>
              <w:cnfStyle w:val="000000000000" w:firstRow="0" w:lastRow="0" w:firstColumn="0" w:lastColumn="0" w:oddVBand="0" w:evenVBand="0" w:oddHBand="0" w:evenHBand="0" w:firstRowFirstColumn="0" w:firstRowLastColumn="0" w:lastRowFirstColumn="0" w:lastRowLastColumn="0"/>
              <w:rPr>
                <w:bCs/>
                <w:sz w:val="20"/>
                <w:szCs w:val="20"/>
                <w:lang w:val="es-CR" w:eastAsia="es-CR"/>
              </w:rPr>
            </w:pPr>
            <w:r w:rsidRPr="00B42C21">
              <w:rPr>
                <w:bCs/>
                <w:sz w:val="20"/>
                <w:szCs w:val="20"/>
                <w:lang w:val="es-CR" w:eastAsia="es-CR"/>
              </w:rPr>
              <w:t>26</w:t>
            </w:r>
            <w:r w:rsidR="0024457C" w:rsidRPr="00B42C21">
              <w:rPr>
                <w:bCs/>
                <w:sz w:val="20"/>
                <w:szCs w:val="20"/>
                <w:lang w:val="es-CR" w:eastAsia="es-CR"/>
              </w:rPr>
              <w:t>*</w:t>
            </w:r>
          </w:p>
        </w:tc>
        <w:tc>
          <w:tcPr>
            <w:tcW w:w="4169" w:type="dxa"/>
            <w:vAlign w:val="center"/>
          </w:tcPr>
          <w:p w:rsidR="00B07F1A" w:rsidRPr="00B42C21" w:rsidRDefault="0024457C" w:rsidP="0024457C">
            <w:pPr>
              <w:jc w:val="center"/>
              <w:cnfStyle w:val="000000000000" w:firstRow="0" w:lastRow="0" w:firstColumn="0" w:lastColumn="0" w:oddVBand="0" w:evenVBand="0" w:oddHBand="0" w:evenHBand="0" w:firstRowFirstColumn="0" w:firstRowLastColumn="0" w:lastRowFirstColumn="0" w:lastRowLastColumn="0"/>
              <w:rPr>
                <w:bCs/>
                <w:sz w:val="20"/>
                <w:szCs w:val="20"/>
                <w:lang w:val="es-CR" w:eastAsia="es-CR"/>
              </w:rPr>
            </w:pPr>
            <w:r w:rsidRPr="00B42C21">
              <w:rPr>
                <w:bCs/>
                <w:sz w:val="20"/>
                <w:szCs w:val="20"/>
                <w:lang w:val="es-CR" w:eastAsia="es-CR"/>
              </w:rPr>
              <w:t xml:space="preserve">No se logra verificar la matrícula puesto que los alumnos se encontraban en feria científica. 26 alumnos según </w:t>
            </w:r>
            <w:r w:rsidR="00301D47" w:rsidRPr="00B42C21">
              <w:rPr>
                <w:bCs/>
                <w:sz w:val="20"/>
                <w:szCs w:val="20"/>
                <w:lang w:val="es-CR" w:eastAsia="es-CR"/>
              </w:rPr>
              <w:t xml:space="preserve">lista oficial del CE. </w:t>
            </w:r>
          </w:p>
        </w:tc>
      </w:tr>
    </w:tbl>
    <w:p w:rsidR="00FC618A" w:rsidRPr="00AA62D3" w:rsidRDefault="00AA62D3" w:rsidP="0024457C">
      <w:pPr>
        <w:jc w:val="both"/>
        <w:rPr>
          <w:sz w:val="20"/>
          <w:szCs w:val="20"/>
        </w:rPr>
      </w:pPr>
      <w:r w:rsidRPr="00AA62D3">
        <w:rPr>
          <w:sz w:val="20"/>
          <w:szCs w:val="20"/>
        </w:rPr>
        <w:t xml:space="preserve">Fuente: Vistas realizadas a los CE </w:t>
      </w:r>
    </w:p>
    <w:p w:rsidR="00B30D19" w:rsidRDefault="00B30D19" w:rsidP="0024457C">
      <w:pPr>
        <w:jc w:val="both"/>
      </w:pPr>
      <w:r>
        <w:lastRenderedPageBreak/>
        <w:t xml:space="preserve">Esto es contrario a lo indicado en el </w:t>
      </w:r>
      <w:r w:rsidR="005F138D">
        <w:t xml:space="preserve">apartado </w:t>
      </w:r>
      <w:r>
        <w:t xml:space="preserve">2.6.2 del </w:t>
      </w:r>
      <w:r w:rsidRPr="00B30D19">
        <w:rPr>
          <w:color w:val="000000"/>
          <w:lang w:val="es-US"/>
        </w:rPr>
        <w:t>Manual de Supervisión de centros educativos 2015</w:t>
      </w:r>
      <w:r w:rsidR="005F138D">
        <w:rPr>
          <w:color w:val="000000"/>
          <w:lang w:val="es-US"/>
        </w:rPr>
        <w:t>,</w:t>
      </w:r>
      <w:r>
        <w:rPr>
          <w:color w:val="000000"/>
          <w:lang w:val="es-US"/>
        </w:rPr>
        <w:t xml:space="preserve"> que señala en el punto 23</w:t>
      </w:r>
      <w:r w:rsidR="005F138D">
        <w:rPr>
          <w:color w:val="000000"/>
          <w:lang w:val="es-US"/>
        </w:rPr>
        <w:t xml:space="preserve"> como tarea del supervisor la de reportar la matrícula real del CE </w:t>
      </w:r>
      <w:r w:rsidR="00A21A96">
        <w:rPr>
          <w:color w:val="000000"/>
          <w:lang w:val="es-US"/>
        </w:rPr>
        <w:t xml:space="preserve">en conjunto con el director, así como </w:t>
      </w:r>
      <w:r w:rsidR="00A21A96">
        <w:t>en el Manual de Clases y Especialidades Docentes de la Dirección General de Servicio Civil, que establece claramente las tareas a cumplir tanto por el director del CE como del supervisor, c</w:t>
      </w:r>
      <w:r w:rsidR="00EC1BA4" w:rsidRPr="00EC1BA4">
        <w:t>onsecuentemente</w:t>
      </w:r>
      <w:r w:rsidR="00EC1BA4">
        <w:t xml:space="preserve"> se podrían estar girando recursos no acordes a las necesidades </w:t>
      </w:r>
      <w:r>
        <w:t xml:space="preserve">reales </w:t>
      </w:r>
      <w:r w:rsidR="00EC1BA4">
        <w:t>del centro educativo.</w:t>
      </w:r>
      <w:r w:rsidR="00FF4F6D">
        <w:t xml:space="preserve"> </w:t>
      </w:r>
    </w:p>
    <w:p w:rsidR="00EC1BA4" w:rsidRPr="00EC1BA4" w:rsidRDefault="00EC1BA4" w:rsidP="0024457C">
      <w:pPr>
        <w:jc w:val="both"/>
      </w:pPr>
    </w:p>
    <w:p w:rsidR="001801C3" w:rsidRPr="001801C3" w:rsidRDefault="001801C3" w:rsidP="0024457C">
      <w:pPr>
        <w:jc w:val="both"/>
        <w:rPr>
          <w:b/>
        </w:rPr>
      </w:pPr>
      <w:r w:rsidRPr="001801C3">
        <w:rPr>
          <w:b/>
        </w:rPr>
        <w:t xml:space="preserve">2.4.2 Expedientes de estudiantes </w:t>
      </w:r>
    </w:p>
    <w:p w:rsidR="001801C3" w:rsidRDefault="001801C3" w:rsidP="0024457C">
      <w:pPr>
        <w:jc w:val="both"/>
      </w:pPr>
    </w:p>
    <w:p w:rsidR="0024457C" w:rsidRDefault="00DC0B99" w:rsidP="0024457C">
      <w:pPr>
        <w:jc w:val="both"/>
      </w:pPr>
      <w:r>
        <w:t xml:space="preserve">Como parte de las visitas </w:t>
      </w:r>
      <w:r w:rsidR="00DB2D3C">
        <w:t>s</w:t>
      </w:r>
      <w:r w:rsidR="0024457C">
        <w:t xml:space="preserve">e revisaron los expedientes de los estudiantes y se determinó que </w:t>
      </w:r>
      <w:r w:rsidR="0024457C" w:rsidRPr="008700A1">
        <w:t xml:space="preserve">en algunos casos no hay información académica, socioeconómica, familiar, </w:t>
      </w:r>
      <w:r w:rsidR="0024457C">
        <w:t xml:space="preserve">de </w:t>
      </w:r>
      <w:r w:rsidR="0024457C" w:rsidRPr="008700A1">
        <w:t>salud, etc.,</w:t>
      </w:r>
      <w:r w:rsidR="00FF4F6D">
        <w:t xml:space="preserve"> </w:t>
      </w:r>
      <w:r w:rsidR="00F34EAC">
        <w:t xml:space="preserve">asimismo </w:t>
      </w:r>
      <w:r>
        <w:t xml:space="preserve">algunos </w:t>
      </w:r>
      <w:r w:rsidR="0024457C" w:rsidRPr="008700A1">
        <w:t>no están foliados o está</w:t>
      </w:r>
      <w:r w:rsidR="0024457C">
        <w:t>n</w:t>
      </w:r>
      <w:r w:rsidR="0024457C" w:rsidRPr="008700A1">
        <w:t xml:space="preserve"> incompletos, </w:t>
      </w:r>
      <w:r>
        <w:t>tampoco</w:t>
      </w:r>
      <w:r w:rsidR="0024457C" w:rsidRPr="008700A1">
        <w:t xml:space="preserve"> se archivan los d</w:t>
      </w:r>
      <w:r w:rsidR="001E25F0">
        <w:t xml:space="preserve">ocumentos en orden cronológico y </w:t>
      </w:r>
      <w:r w:rsidR="0024457C" w:rsidRPr="008700A1">
        <w:t xml:space="preserve">se constató que se dan atrasos de hasta cuatro meses en el envío de </w:t>
      </w:r>
      <w:r w:rsidR="0024457C">
        <w:t xml:space="preserve">los </w:t>
      </w:r>
      <w:r w:rsidR="0024457C" w:rsidRPr="008700A1">
        <w:t xml:space="preserve">expedientes </w:t>
      </w:r>
      <w:r w:rsidR="0024457C">
        <w:t xml:space="preserve">de </w:t>
      </w:r>
      <w:r w:rsidR="001E25F0">
        <w:t>estudiantes</w:t>
      </w:r>
      <w:r w:rsidR="0024457C">
        <w:t xml:space="preserve"> trasladados. </w:t>
      </w:r>
    </w:p>
    <w:p w:rsidR="00B27B8D" w:rsidRDefault="00B27B8D" w:rsidP="0024457C">
      <w:pPr>
        <w:jc w:val="both"/>
      </w:pPr>
    </w:p>
    <w:p w:rsidR="006A042B" w:rsidRDefault="00D41963" w:rsidP="0024457C">
      <w:pPr>
        <w:jc w:val="both"/>
      </w:pPr>
      <w:r w:rsidRPr="00D41963">
        <w:t xml:space="preserve">Todo esto es contrario a lo establecido </w:t>
      </w:r>
      <w:r w:rsidR="009C5730">
        <w:t>en el Manual de Clases y E</w:t>
      </w:r>
      <w:r w:rsidR="00933815">
        <w:t xml:space="preserve">specialidades Docentes, sobre </w:t>
      </w:r>
      <w:r w:rsidR="00BF2839">
        <w:t xml:space="preserve">las </w:t>
      </w:r>
      <w:r w:rsidR="007C7AC7">
        <w:t>funciones</w:t>
      </w:r>
      <w:r w:rsidR="00BF2839">
        <w:t xml:space="preserve"> de</w:t>
      </w:r>
      <w:r w:rsidR="007C7AC7">
        <w:t>l</w:t>
      </w:r>
      <w:r w:rsidR="00BF2839">
        <w:t xml:space="preserve"> </w:t>
      </w:r>
      <w:r w:rsidR="00933815">
        <w:t xml:space="preserve">director del CE </w:t>
      </w:r>
      <w:r w:rsidR="003A068C">
        <w:t xml:space="preserve">y en el </w:t>
      </w:r>
      <w:r w:rsidR="006A042B" w:rsidRPr="006A042B">
        <w:t>Instructivo Expediente del Proceso Educativo del estudiante</w:t>
      </w:r>
      <w:r w:rsidR="00C82905">
        <w:t>, sin embargo la falta de cuidado</w:t>
      </w:r>
      <w:r w:rsidR="003A068C">
        <w:t xml:space="preserve"> </w:t>
      </w:r>
      <w:r w:rsidR="00DB7E05">
        <w:t xml:space="preserve">e inobservancia de la normativa por parte del director y los encargados del proceso provocan que el centro educativo </w:t>
      </w:r>
      <w:r w:rsidR="0096253E">
        <w:t>mantenga</w:t>
      </w:r>
      <w:r w:rsidR="00DB7E05">
        <w:t xml:space="preserve"> </w:t>
      </w:r>
      <w:r w:rsidR="002C771E">
        <w:t>información desactualizada de sus</w:t>
      </w:r>
      <w:r w:rsidR="00A42CBC">
        <w:t xml:space="preserve"> alumnos</w:t>
      </w:r>
      <w:r w:rsidR="00464B63">
        <w:t>,</w:t>
      </w:r>
      <w:r w:rsidR="00A42CBC">
        <w:t xml:space="preserve"> impidiendo un adecuado </w:t>
      </w:r>
      <w:r w:rsidR="000F08E2">
        <w:t>monitoreo y seguimiento del estudiante.</w:t>
      </w:r>
      <w:r w:rsidR="00FF4F6D">
        <w:t xml:space="preserve"> </w:t>
      </w:r>
    </w:p>
    <w:p w:rsidR="00C82905" w:rsidRDefault="00C82905" w:rsidP="00453D12">
      <w:pPr>
        <w:jc w:val="both"/>
        <w:rPr>
          <w:b/>
        </w:rPr>
      </w:pPr>
    </w:p>
    <w:p w:rsidR="00F416C8" w:rsidRPr="00F416C8" w:rsidRDefault="001801C3" w:rsidP="00453D12">
      <w:pPr>
        <w:jc w:val="both"/>
        <w:rPr>
          <w:b/>
        </w:rPr>
      </w:pPr>
      <w:r>
        <w:rPr>
          <w:b/>
        </w:rPr>
        <w:t>2.4.3</w:t>
      </w:r>
      <w:r w:rsidR="009C4DFF">
        <w:rPr>
          <w:b/>
        </w:rPr>
        <w:t xml:space="preserve"> </w:t>
      </w:r>
      <w:r w:rsidR="00F416C8" w:rsidRPr="00F416C8">
        <w:rPr>
          <w:b/>
        </w:rPr>
        <w:t>Vis</w:t>
      </w:r>
      <w:r w:rsidR="00F27336">
        <w:rPr>
          <w:b/>
        </w:rPr>
        <w:t>i</w:t>
      </w:r>
      <w:r w:rsidR="002B337F">
        <w:rPr>
          <w:b/>
        </w:rPr>
        <w:t xml:space="preserve">tas </w:t>
      </w:r>
      <w:r w:rsidR="00F416C8" w:rsidRPr="00F416C8">
        <w:rPr>
          <w:b/>
        </w:rPr>
        <w:t xml:space="preserve">de los supervisores </w:t>
      </w:r>
    </w:p>
    <w:p w:rsidR="00F416C8" w:rsidRDefault="00F416C8" w:rsidP="00453D12">
      <w:pPr>
        <w:jc w:val="both"/>
      </w:pPr>
    </w:p>
    <w:p w:rsidR="00FE079E" w:rsidRPr="00E27FFC" w:rsidRDefault="00F416C8" w:rsidP="00453D12">
      <w:pPr>
        <w:jc w:val="both"/>
        <w:rPr>
          <w:b/>
        </w:rPr>
      </w:pPr>
      <w:r w:rsidRPr="008700A1">
        <w:t>De los 54 cent</w:t>
      </w:r>
      <w:r w:rsidR="003243D3">
        <w:t xml:space="preserve">ros educativos visitados entre </w:t>
      </w:r>
      <w:r w:rsidRPr="008700A1">
        <w:t xml:space="preserve">el </w:t>
      </w:r>
      <w:r w:rsidR="003243D3">
        <w:t>18 de junio y</w:t>
      </w:r>
      <w:r w:rsidRPr="008700A1">
        <w:t xml:space="preserve"> </w:t>
      </w:r>
      <w:r w:rsidR="00301B5D">
        <w:t xml:space="preserve">el </w:t>
      </w:r>
      <w:r w:rsidRPr="008700A1">
        <w:t xml:space="preserve">17 de agosto </w:t>
      </w:r>
      <w:r w:rsidR="003243D3">
        <w:t xml:space="preserve">de </w:t>
      </w:r>
      <w:r w:rsidRPr="008700A1">
        <w:t>2018, solamente se tiene evidencia de la v</w:t>
      </w:r>
      <w:r w:rsidR="00191ADD">
        <w:t xml:space="preserve">isita a dos centros educativos, </w:t>
      </w:r>
      <w:r w:rsidR="004169ED">
        <w:t xml:space="preserve">a la </w:t>
      </w:r>
      <w:r w:rsidRPr="008700A1">
        <w:t>Escuela el Achiote y la</w:t>
      </w:r>
      <w:r w:rsidR="00A76E9D">
        <w:t xml:space="preserve"> Escuela de San Pedro de Cutris, lo que demuestra el incumplimiento</w:t>
      </w:r>
      <w:r w:rsidR="00191ADD" w:rsidRPr="00191ADD">
        <w:t xml:space="preserve"> </w:t>
      </w:r>
      <w:r w:rsidR="00A76E9D" w:rsidRPr="008700A1">
        <w:t>a una de las tareas primordiales dentro del a funciones que deben ejecutar los Supervisores de Circuito</w:t>
      </w:r>
      <w:r w:rsidR="00A76E9D">
        <w:t xml:space="preserve"> seg</w:t>
      </w:r>
      <w:r w:rsidR="00E27FFC">
        <w:t xml:space="preserve">ún se indica en el </w:t>
      </w:r>
      <w:r w:rsidR="00E27FFC" w:rsidRPr="00E27FFC">
        <w:t>Decreto 35513</w:t>
      </w:r>
      <w:r w:rsidR="00E27FFC">
        <w:t xml:space="preserve"> artículo 76</w:t>
      </w:r>
      <w:r w:rsidR="00623112">
        <w:t xml:space="preserve"> y</w:t>
      </w:r>
      <w:r w:rsidR="007A76C3">
        <w:t xml:space="preserve"> en el </w:t>
      </w:r>
      <w:r w:rsidR="00D94FC0">
        <w:t xml:space="preserve">Manual de Clases y Especialidades Docentes, </w:t>
      </w:r>
      <w:r w:rsidR="007A76C3">
        <w:t>así como en el Manual de supervisión de centros</w:t>
      </w:r>
      <w:r w:rsidR="002B337F">
        <w:t xml:space="preserve"> </w:t>
      </w:r>
      <w:r w:rsidR="00BE00AA">
        <w:t>educativos,</w:t>
      </w:r>
      <w:r w:rsidR="002B337F">
        <w:t xml:space="preserve"> esto debido a la ineficiente gesti</w:t>
      </w:r>
      <w:r w:rsidR="00375F9F">
        <w:t>ón por parte de estas autoridades</w:t>
      </w:r>
      <w:r w:rsidR="004169ED">
        <w:t xml:space="preserve"> correspondientes</w:t>
      </w:r>
      <w:r w:rsidR="00B27B8D">
        <w:t>, lo que debilita el proceso</w:t>
      </w:r>
      <w:r w:rsidR="00836872">
        <w:t xml:space="preserve"> de fiscalización</w:t>
      </w:r>
      <w:r w:rsidR="002B337F">
        <w:t>.</w:t>
      </w:r>
      <w:r w:rsidR="00FF4F6D">
        <w:t xml:space="preserve"> </w:t>
      </w:r>
    </w:p>
    <w:p w:rsidR="00E23E68" w:rsidRDefault="00E23E68" w:rsidP="00453D12">
      <w:pPr>
        <w:jc w:val="both"/>
        <w:rPr>
          <w:b/>
        </w:rPr>
      </w:pPr>
    </w:p>
    <w:p w:rsidR="00E37BA5" w:rsidRPr="00424D65" w:rsidRDefault="00D47B54" w:rsidP="00453D12">
      <w:pPr>
        <w:jc w:val="both"/>
        <w:rPr>
          <w:b/>
        </w:rPr>
      </w:pPr>
      <w:r>
        <w:rPr>
          <w:b/>
        </w:rPr>
        <w:t>2.5</w:t>
      </w:r>
      <w:r w:rsidR="00424D65" w:rsidRPr="00424D65">
        <w:rPr>
          <w:b/>
        </w:rPr>
        <w:t xml:space="preserve"> </w:t>
      </w:r>
      <w:r w:rsidR="00990CCB">
        <w:rPr>
          <w:b/>
        </w:rPr>
        <w:t>PROCESO PARA</w:t>
      </w:r>
      <w:r w:rsidR="0069184D">
        <w:rPr>
          <w:b/>
        </w:rPr>
        <w:t xml:space="preserve"> </w:t>
      </w:r>
      <w:r w:rsidR="00424D65">
        <w:rPr>
          <w:b/>
        </w:rPr>
        <w:t>ASIG</w:t>
      </w:r>
      <w:r w:rsidR="00424D65" w:rsidRPr="00424D65">
        <w:rPr>
          <w:b/>
        </w:rPr>
        <w:t>N</w:t>
      </w:r>
      <w:r w:rsidR="00424D65">
        <w:rPr>
          <w:b/>
        </w:rPr>
        <w:t>A</w:t>
      </w:r>
      <w:r w:rsidR="00424D65" w:rsidRPr="00424D65">
        <w:rPr>
          <w:b/>
        </w:rPr>
        <w:t>CIÓN DE RECURSOS</w:t>
      </w:r>
    </w:p>
    <w:p w:rsidR="007254D6" w:rsidRDefault="007254D6" w:rsidP="00453D12">
      <w:pPr>
        <w:jc w:val="both"/>
      </w:pPr>
    </w:p>
    <w:p w:rsidR="008B006F" w:rsidRDefault="008B006F" w:rsidP="00453D12">
      <w:pPr>
        <w:jc w:val="both"/>
      </w:pPr>
      <w:r w:rsidRPr="008B006F">
        <w:t xml:space="preserve">La asignación de recursos a los centros educativos se realiza en base </w:t>
      </w:r>
      <w:r>
        <w:t xml:space="preserve">a </w:t>
      </w:r>
      <w:r w:rsidRPr="008B006F">
        <w:t xml:space="preserve">los rangos de matrícula </w:t>
      </w:r>
      <w:r w:rsidR="008E3456">
        <w:t xml:space="preserve">reportados </w:t>
      </w:r>
      <w:r w:rsidR="000004BE">
        <w:t>por el</w:t>
      </w:r>
      <w:r w:rsidR="008C06FD">
        <w:t xml:space="preserve"> </w:t>
      </w:r>
      <w:r w:rsidR="008E3456">
        <w:t>D</w:t>
      </w:r>
      <w:r w:rsidR="00990CCB">
        <w:t>AE</w:t>
      </w:r>
      <w:r w:rsidR="000004BE">
        <w:t xml:space="preserve"> conforme a criterios previamente establecidos, dentro del</w:t>
      </w:r>
      <w:r w:rsidR="00967601">
        <w:t xml:space="preserve"> proceso</w:t>
      </w:r>
      <w:r w:rsidR="000004BE">
        <w:t xml:space="preserve"> de </w:t>
      </w:r>
      <w:r w:rsidR="002552FC">
        <w:t xml:space="preserve">recolección de información, </w:t>
      </w:r>
      <w:r w:rsidR="000004BE">
        <w:t xml:space="preserve">análisis y posterior asignación </w:t>
      </w:r>
      <w:r w:rsidR="00967601">
        <w:t xml:space="preserve">participan </w:t>
      </w:r>
      <w:r w:rsidR="000004BE">
        <w:t xml:space="preserve">mayormente </w:t>
      </w:r>
      <w:r w:rsidR="008C06FD">
        <w:t>la Dirección de Planificaci</w:t>
      </w:r>
      <w:r w:rsidR="00990CCB">
        <w:t>ón Institucional y</w:t>
      </w:r>
      <w:r w:rsidR="008C06FD">
        <w:t xml:space="preserve"> la Dirección de Recursos </w:t>
      </w:r>
      <w:r w:rsidR="00990CCB">
        <w:t>Humanos.</w:t>
      </w:r>
      <w:r w:rsidR="00C7525C" w:rsidRPr="00C7525C">
        <w:t xml:space="preserve"> </w:t>
      </w:r>
    </w:p>
    <w:p w:rsidR="00990CCB" w:rsidRDefault="00990CCB" w:rsidP="00453D12">
      <w:pPr>
        <w:jc w:val="both"/>
        <w:rPr>
          <w:b/>
        </w:rPr>
      </w:pPr>
    </w:p>
    <w:p w:rsidR="005E441A" w:rsidRPr="00597F3E" w:rsidRDefault="00D47B54" w:rsidP="00453D12">
      <w:pPr>
        <w:jc w:val="both"/>
        <w:rPr>
          <w:b/>
        </w:rPr>
      </w:pPr>
      <w:r>
        <w:rPr>
          <w:b/>
        </w:rPr>
        <w:t>2.5</w:t>
      </w:r>
      <w:r w:rsidR="00597F3E" w:rsidRPr="00597F3E">
        <w:rPr>
          <w:b/>
        </w:rPr>
        <w:t xml:space="preserve">.1 </w:t>
      </w:r>
      <w:r w:rsidR="009C0DF4">
        <w:rPr>
          <w:b/>
        </w:rPr>
        <w:t>Proceso</w:t>
      </w:r>
      <w:r w:rsidR="00C06233">
        <w:rPr>
          <w:b/>
        </w:rPr>
        <w:t xml:space="preserve"> a</w:t>
      </w:r>
      <w:r w:rsidR="00597F3E" w:rsidRPr="00597F3E">
        <w:rPr>
          <w:b/>
        </w:rPr>
        <w:t xml:space="preserve"> cargo del Dpto. de Formulación Presupuestaria (DFP)</w:t>
      </w:r>
    </w:p>
    <w:p w:rsidR="00907988" w:rsidRDefault="00907988" w:rsidP="00453D12">
      <w:pPr>
        <w:jc w:val="both"/>
      </w:pPr>
    </w:p>
    <w:p w:rsidR="00597F3E" w:rsidRDefault="0092240A" w:rsidP="00453D12">
      <w:pPr>
        <w:jc w:val="both"/>
      </w:pPr>
      <w:r>
        <w:rPr>
          <w:color w:val="000000"/>
          <w:lang w:eastAsia="es-CR"/>
        </w:rPr>
        <w:t xml:space="preserve">El </w:t>
      </w:r>
      <w:r w:rsidR="00E92731" w:rsidRPr="00FE43D6">
        <w:rPr>
          <w:color w:val="000000"/>
          <w:lang w:eastAsia="es-CR"/>
        </w:rPr>
        <w:t>análisis para la asi</w:t>
      </w:r>
      <w:r w:rsidR="00F17A6A">
        <w:rPr>
          <w:color w:val="000000"/>
          <w:lang w:eastAsia="es-CR"/>
        </w:rPr>
        <w:t>gnación de recurso</w:t>
      </w:r>
      <w:r w:rsidR="001C3F18">
        <w:rPr>
          <w:color w:val="000000"/>
          <w:lang w:eastAsia="es-CR"/>
        </w:rPr>
        <w:t>s</w:t>
      </w:r>
      <w:r w:rsidR="00F17A6A">
        <w:rPr>
          <w:color w:val="000000"/>
          <w:lang w:eastAsia="es-CR"/>
        </w:rPr>
        <w:t xml:space="preserve"> humano</w:t>
      </w:r>
      <w:r w:rsidR="001C3F18">
        <w:rPr>
          <w:color w:val="000000"/>
          <w:lang w:eastAsia="es-CR"/>
        </w:rPr>
        <w:t>s</w:t>
      </w:r>
      <w:r w:rsidR="00E92731" w:rsidRPr="00FE43D6">
        <w:rPr>
          <w:color w:val="000000"/>
          <w:lang w:eastAsia="es-CR"/>
        </w:rPr>
        <w:t xml:space="preserve"> a los centros educativos de todas las modalidades, </w:t>
      </w:r>
      <w:r w:rsidR="001C3F18">
        <w:rPr>
          <w:color w:val="000000"/>
          <w:lang w:eastAsia="es-CR"/>
        </w:rPr>
        <w:t xml:space="preserve">a </w:t>
      </w:r>
      <w:r w:rsidR="00A30136">
        <w:rPr>
          <w:color w:val="000000"/>
          <w:lang w:eastAsia="es-CR"/>
        </w:rPr>
        <w:t>cargo de los analistas del DFP</w:t>
      </w:r>
      <w:r>
        <w:rPr>
          <w:color w:val="000000"/>
          <w:lang w:eastAsia="es-CR"/>
        </w:rPr>
        <w:t>,</w:t>
      </w:r>
      <w:r w:rsidR="00A30136">
        <w:rPr>
          <w:color w:val="000000"/>
          <w:lang w:eastAsia="es-CR"/>
        </w:rPr>
        <w:t xml:space="preserve"> </w:t>
      </w:r>
      <w:r>
        <w:rPr>
          <w:color w:val="000000"/>
          <w:lang w:eastAsia="es-CR"/>
        </w:rPr>
        <w:t>se realiza de forma manual</w:t>
      </w:r>
      <w:r w:rsidR="00E92731" w:rsidRPr="00FE43D6">
        <w:rPr>
          <w:color w:val="000000"/>
          <w:lang w:eastAsia="es-CR"/>
        </w:rPr>
        <w:t xml:space="preserve"> mediante hojas de Excel, oficios y/o correos, lo que es bastante lento e inseguro; además el proceso queda </w:t>
      </w:r>
      <w:r w:rsidR="001C3F18">
        <w:rPr>
          <w:color w:val="000000"/>
          <w:lang w:eastAsia="es-CR"/>
        </w:rPr>
        <w:t xml:space="preserve">completamente </w:t>
      </w:r>
      <w:r w:rsidR="00E92731" w:rsidRPr="00FE43D6">
        <w:rPr>
          <w:color w:val="000000"/>
          <w:lang w:eastAsia="es-CR"/>
        </w:rPr>
        <w:t>a cargo del analista, quien revisa, solicita correcciones, aprueba y traslada, sin</w:t>
      </w:r>
      <w:r w:rsidR="00FF4F6D">
        <w:rPr>
          <w:color w:val="000000"/>
          <w:lang w:eastAsia="es-CR"/>
        </w:rPr>
        <w:t xml:space="preserve"> </w:t>
      </w:r>
      <w:r w:rsidR="00E92731" w:rsidRPr="00FE43D6">
        <w:rPr>
          <w:color w:val="000000"/>
          <w:lang w:eastAsia="es-CR"/>
        </w:rPr>
        <w:t xml:space="preserve">necesidad de autorizaciones o visto bueno del coordinador o jefatura; por estas mismas </w:t>
      </w:r>
      <w:r w:rsidR="00E92731" w:rsidRPr="00FE43D6">
        <w:rPr>
          <w:color w:val="000000"/>
          <w:lang w:eastAsia="es-CR"/>
        </w:rPr>
        <w:lastRenderedPageBreak/>
        <w:t>razones carece de controles que imp</w:t>
      </w:r>
      <w:r w:rsidR="002136C1">
        <w:rPr>
          <w:color w:val="000000"/>
          <w:lang w:eastAsia="es-CR"/>
        </w:rPr>
        <w:t>idan una inadecuada asignación,</w:t>
      </w:r>
      <w:r w:rsidR="00E92731" w:rsidRPr="00FE43D6">
        <w:rPr>
          <w:color w:val="000000"/>
          <w:lang w:eastAsia="es-CR"/>
        </w:rPr>
        <w:t xml:space="preserve"> detecten errores, omisiones, o manejos irregulares</w:t>
      </w:r>
      <w:r w:rsidR="00E92731">
        <w:rPr>
          <w:color w:val="000000"/>
          <w:lang w:eastAsia="es-CR"/>
        </w:rPr>
        <w:t>.</w:t>
      </w:r>
      <w:r w:rsidR="002136C1">
        <w:rPr>
          <w:color w:val="000000"/>
          <w:lang w:eastAsia="es-CR"/>
        </w:rPr>
        <w:t xml:space="preserve"> Lo que es contrario a las Normas de Control Interno 5.6 y 5.9. </w:t>
      </w:r>
      <w:r w:rsidR="001C3F18">
        <w:rPr>
          <w:color w:val="000000"/>
          <w:lang w:eastAsia="es-CR"/>
        </w:rPr>
        <w:t xml:space="preserve">Calidad de la Información y Tecnologías de Información. </w:t>
      </w:r>
    </w:p>
    <w:p w:rsidR="00E92731" w:rsidRDefault="00E92731" w:rsidP="00453D12">
      <w:pPr>
        <w:jc w:val="both"/>
      </w:pPr>
    </w:p>
    <w:p w:rsidR="005E2009" w:rsidRDefault="00F17A6A" w:rsidP="00453D12">
      <w:pPr>
        <w:jc w:val="both"/>
        <w:rPr>
          <w:color w:val="000000"/>
          <w:lang w:val="es-US"/>
        </w:rPr>
      </w:pPr>
      <w:r>
        <w:t>Desafortunada</w:t>
      </w:r>
      <w:r w:rsidR="000147EE">
        <w:t xml:space="preserve">mente la </w:t>
      </w:r>
      <w:r w:rsidR="005E2009">
        <w:t>ausencia de un sistema de información centralizado y apropiado para el registro de la matrícula</w:t>
      </w:r>
      <w:r w:rsidR="002810A3">
        <w:t>,</w:t>
      </w:r>
      <w:r w:rsidR="005E2009">
        <w:t xml:space="preserve"> </w:t>
      </w:r>
      <w:r w:rsidR="0001562B">
        <w:t xml:space="preserve">que permita </w:t>
      </w:r>
      <w:r w:rsidR="003F47E9">
        <w:t xml:space="preserve">un </w:t>
      </w:r>
      <w:r w:rsidR="002810A3">
        <w:t xml:space="preserve">ágil </w:t>
      </w:r>
      <w:r w:rsidR="003F47E9">
        <w:t>análisis</w:t>
      </w:r>
      <w:r w:rsidR="002810A3">
        <w:t>,</w:t>
      </w:r>
      <w:r w:rsidR="003F47E9">
        <w:t xml:space="preserve"> </w:t>
      </w:r>
      <w:r w:rsidR="00F66407">
        <w:t xml:space="preserve">provoca </w:t>
      </w:r>
      <w:r w:rsidR="000147EE">
        <w:t xml:space="preserve">que estos </w:t>
      </w:r>
      <w:r w:rsidR="002810A3">
        <w:t>deban hacerse</w:t>
      </w:r>
      <w:r w:rsidR="000147EE">
        <w:t xml:space="preserve"> en forma manual, generando </w:t>
      </w:r>
      <w:r w:rsidR="005E2009">
        <w:rPr>
          <w:color w:val="000000"/>
          <w:lang w:val="es-US"/>
        </w:rPr>
        <w:t xml:space="preserve">un proceso bastante lento </w:t>
      </w:r>
      <w:r w:rsidR="00C47D72">
        <w:rPr>
          <w:color w:val="000000"/>
          <w:lang w:val="es-US"/>
        </w:rPr>
        <w:t xml:space="preserve">y altos riesgos en el manejo de la información. </w:t>
      </w:r>
    </w:p>
    <w:p w:rsidR="002810A3" w:rsidRDefault="002810A3" w:rsidP="00453D12">
      <w:pPr>
        <w:jc w:val="both"/>
      </w:pPr>
    </w:p>
    <w:p w:rsidR="00C6066B" w:rsidRDefault="00D47B54" w:rsidP="00453D12">
      <w:pPr>
        <w:jc w:val="both"/>
        <w:rPr>
          <w:b/>
        </w:rPr>
      </w:pPr>
      <w:r>
        <w:rPr>
          <w:b/>
        </w:rPr>
        <w:t>2.5</w:t>
      </w:r>
      <w:r w:rsidR="00D755D6" w:rsidRPr="00D755D6">
        <w:rPr>
          <w:b/>
        </w:rPr>
        <w:t xml:space="preserve">.2 Proceso de análisis a cargo de las Unidades </w:t>
      </w:r>
      <w:r w:rsidR="005B1B20">
        <w:rPr>
          <w:b/>
        </w:rPr>
        <w:t>del Depto.</w:t>
      </w:r>
      <w:r w:rsidR="00D755D6" w:rsidRPr="00D755D6">
        <w:rPr>
          <w:b/>
        </w:rPr>
        <w:t xml:space="preserve"> </w:t>
      </w:r>
      <w:r w:rsidR="005B1B20">
        <w:rPr>
          <w:b/>
        </w:rPr>
        <w:t>Asignación del Recurso Humano (ASIGRH) y el Depto. de</w:t>
      </w:r>
      <w:r w:rsidR="00D755D6" w:rsidRPr="00D755D6">
        <w:rPr>
          <w:b/>
        </w:rPr>
        <w:t xml:space="preserve"> Promoción del Recurso Humano (DPRH)</w:t>
      </w:r>
    </w:p>
    <w:p w:rsidR="005B1B20" w:rsidRPr="00D755D6" w:rsidRDefault="005B1B20" w:rsidP="00453D12">
      <w:pPr>
        <w:jc w:val="both"/>
        <w:rPr>
          <w:b/>
        </w:rPr>
      </w:pPr>
    </w:p>
    <w:p w:rsidR="005E2009" w:rsidRDefault="005E2009" w:rsidP="005E2009">
      <w:pPr>
        <w:jc w:val="both"/>
        <w:rPr>
          <w:lang w:eastAsia="es-CR"/>
        </w:rPr>
      </w:pPr>
      <w:r w:rsidRPr="009F58C2">
        <w:rPr>
          <w:lang w:eastAsia="es-CR"/>
        </w:rPr>
        <w:t xml:space="preserve">Las unidades del </w:t>
      </w:r>
      <w:r w:rsidR="005B1B20">
        <w:rPr>
          <w:lang w:eastAsia="es-CR"/>
        </w:rPr>
        <w:t>ASIGRH</w:t>
      </w:r>
      <w:r w:rsidR="005B1B20" w:rsidRPr="009F58C2">
        <w:rPr>
          <w:lang w:eastAsia="es-CR"/>
        </w:rPr>
        <w:t xml:space="preserve"> </w:t>
      </w:r>
      <w:r w:rsidRPr="009F58C2">
        <w:rPr>
          <w:lang w:eastAsia="es-CR"/>
        </w:rPr>
        <w:t xml:space="preserve">se encargan de realizar los análisis para el nombramiento de funcionarios según la información suministrada por el DFP, la que posteriormente </w:t>
      </w:r>
      <w:r>
        <w:rPr>
          <w:lang w:eastAsia="es-CR"/>
        </w:rPr>
        <w:t>verifican con el director del centro educativo</w:t>
      </w:r>
      <w:r w:rsidRPr="009F58C2">
        <w:rPr>
          <w:lang w:eastAsia="es-CR"/>
        </w:rPr>
        <w:t xml:space="preserve">; </w:t>
      </w:r>
      <w:r w:rsidR="001867B3">
        <w:rPr>
          <w:lang w:eastAsia="es-CR"/>
        </w:rPr>
        <w:t>lamentablemente</w:t>
      </w:r>
      <w:r w:rsidR="00545C76">
        <w:rPr>
          <w:lang w:eastAsia="es-CR"/>
        </w:rPr>
        <w:t xml:space="preserve"> </w:t>
      </w:r>
      <w:r w:rsidRPr="009F58C2">
        <w:rPr>
          <w:lang w:eastAsia="es-CR"/>
        </w:rPr>
        <w:t xml:space="preserve">gran parte del proceso se hace manual utilizando hojas de cálculo y resguardando la información en bases de datos en Excel, al igual que con el DFP y otras instancias involucradas, el proceso y la responsabilidad recae en el analista, quien revisa y traslada para que se ejecute el nombramiento, sin que exista un medio de aprobación o verificación por parte del coordinador o jefatura; estas condiciones </w:t>
      </w:r>
      <w:r w:rsidR="005B1B20" w:rsidRPr="009F58C2">
        <w:rPr>
          <w:lang w:eastAsia="es-CR"/>
        </w:rPr>
        <w:t>provocan</w:t>
      </w:r>
      <w:r w:rsidRPr="009F58C2">
        <w:rPr>
          <w:lang w:eastAsia="es-CR"/>
        </w:rPr>
        <w:t xml:space="preserve"> un proceso inseguro y con un alto grado de riesgo por potenciales favorec</w:t>
      </w:r>
      <w:r>
        <w:rPr>
          <w:lang w:eastAsia="es-CR"/>
        </w:rPr>
        <w:t>imientos o des favorecimientos</w:t>
      </w:r>
      <w:r w:rsidR="007254D6">
        <w:rPr>
          <w:lang w:eastAsia="es-CR"/>
        </w:rPr>
        <w:t>,</w:t>
      </w:r>
      <w:r>
        <w:rPr>
          <w:lang w:eastAsia="es-CR"/>
        </w:rPr>
        <w:t xml:space="preserve"> si así se quisiera</w:t>
      </w:r>
      <w:r w:rsidR="005B1B20">
        <w:rPr>
          <w:lang w:eastAsia="es-CR"/>
        </w:rPr>
        <w:t xml:space="preserve"> concebir desde una óptica externa</w:t>
      </w:r>
      <w:r>
        <w:rPr>
          <w:lang w:eastAsia="es-CR"/>
        </w:rPr>
        <w:t>.</w:t>
      </w:r>
    </w:p>
    <w:p w:rsidR="007254D6" w:rsidRDefault="007254D6" w:rsidP="005E2009">
      <w:pPr>
        <w:jc w:val="both"/>
        <w:rPr>
          <w:b/>
        </w:rPr>
      </w:pPr>
    </w:p>
    <w:p w:rsidR="005E2009" w:rsidRPr="00AA1E8C" w:rsidRDefault="005E2009" w:rsidP="005E2009">
      <w:pPr>
        <w:jc w:val="both"/>
        <w:rPr>
          <w:lang w:eastAsia="es-CR"/>
        </w:rPr>
      </w:pPr>
      <w:r>
        <w:rPr>
          <w:lang w:eastAsia="es-CR"/>
        </w:rPr>
        <w:t xml:space="preserve">El problema radica en que como el proceso es mayormente manual y el volumen de transacciones en el MEP es </w:t>
      </w:r>
      <w:r w:rsidR="008E26DE">
        <w:rPr>
          <w:lang w:eastAsia="es-CR"/>
        </w:rPr>
        <w:t>muy significativo</w:t>
      </w:r>
      <w:r>
        <w:rPr>
          <w:lang w:eastAsia="es-CR"/>
        </w:rPr>
        <w:t xml:space="preserve">, sería materialmente imposible que las jefaturas o coordinadores revisaran y le dieran el visto bueno a cada análisis y nombramiento, esto solo demoraría aún más el proceso y no aseguraría el 100% de confiabilidad. </w:t>
      </w:r>
    </w:p>
    <w:p w:rsidR="00D755D6" w:rsidRDefault="00D755D6" w:rsidP="00453D12">
      <w:pPr>
        <w:jc w:val="both"/>
        <w:rPr>
          <w:b/>
        </w:rPr>
      </w:pPr>
    </w:p>
    <w:p w:rsidR="00D36DF8" w:rsidRDefault="00D36DF8" w:rsidP="005F738F">
      <w:pPr>
        <w:autoSpaceDE w:val="0"/>
        <w:autoSpaceDN w:val="0"/>
        <w:adjustRightInd w:val="0"/>
        <w:jc w:val="both"/>
      </w:pPr>
      <w:r>
        <w:t xml:space="preserve">De la misma forma que con el DFP </w:t>
      </w:r>
      <w:r w:rsidR="005F738F">
        <w:t xml:space="preserve">la </w:t>
      </w:r>
      <w:r w:rsidR="005F738F" w:rsidRPr="00FE43D6">
        <w:t xml:space="preserve">ausencia de un sistema de información </w:t>
      </w:r>
      <w:r>
        <w:t xml:space="preserve">confiable y adecuado a las necesidades del MEP genera un alto riesgo </w:t>
      </w:r>
      <w:r w:rsidRPr="00FE43D6">
        <w:rPr>
          <w:color w:val="000000"/>
          <w:lang w:val="es-US"/>
        </w:rPr>
        <w:t>de que el analista pueda favorecer o desfavorecer a algún centro educativo por error, omisión o peor aún por intereses particulares</w:t>
      </w:r>
      <w:r w:rsidR="00F17A6A">
        <w:rPr>
          <w:color w:val="000000"/>
          <w:lang w:val="es-US"/>
        </w:rPr>
        <w:t>.</w:t>
      </w:r>
    </w:p>
    <w:p w:rsidR="00D36DF8" w:rsidRDefault="00D36DF8" w:rsidP="005F738F">
      <w:pPr>
        <w:autoSpaceDE w:val="0"/>
        <w:autoSpaceDN w:val="0"/>
        <w:adjustRightInd w:val="0"/>
        <w:jc w:val="both"/>
      </w:pPr>
    </w:p>
    <w:p w:rsidR="005F738F" w:rsidRDefault="00D47B54" w:rsidP="00453D12">
      <w:pPr>
        <w:jc w:val="both"/>
        <w:rPr>
          <w:b/>
        </w:rPr>
      </w:pPr>
      <w:r>
        <w:rPr>
          <w:b/>
        </w:rPr>
        <w:t>2.5</w:t>
      </w:r>
      <w:r w:rsidR="00A50DEF">
        <w:rPr>
          <w:b/>
        </w:rPr>
        <w:t>.3 Clasificación de los Centros Educativos</w:t>
      </w:r>
    </w:p>
    <w:p w:rsidR="00D755D6" w:rsidRDefault="00D755D6" w:rsidP="00453D12">
      <w:pPr>
        <w:jc w:val="both"/>
        <w:rPr>
          <w:b/>
        </w:rPr>
      </w:pPr>
    </w:p>
    <w:p w:rsidR="004C2052" w:rsidRDefault="007B4EB0" w:rsidP="007B4EB0">
      <w:pPr>
        <w:jc w:val="both"/>
        <w:rPr>
          <w:lang w:eastAsia="es-CR"/>
        </w:rPr>
      </w:pPr>
      <w:r w:rsidRPr="00FB7A83">
        <w:rPr>
          <w:lang w:eastAsia="es-CR"/>
        </w:rPr>
        <w:t xml:space="preserve">Según se establece en el </w:t>
      </w:r>
      <w:r w:rsidRPr="00FB7A83">
        <w:rPr>
          <w:color w:val="000000"/>
          <w:lang w:eastAsia="es-CR"/>
        </w:rPr>
        <w:t xml:space="preserve">decreto 38170, artículo 16, será la Dirección de Planificación Institucional </w:t>
      </w:r>
      <w:r w:rsidRPr="00FB7A83">
        <w:rPr>
          <w:i/>
          <w:color w:val="000000"/>
          <w:lang w:eastAsia="es-CR"/>
        </w:rPr>
        <w:t xml:space="preserve">la encargada de realizar la clasificación de los centros educativos, al momento de recibir los datos de matrícula de los CE; </w:t>
      </w:r>
      <w:r w:rsidRPr="00FB7A83">
        <w:rPr>
          <w:color w:val="000000"/>
          <w:lang w:eastAsia="es-CR"/>
        </w:rPr>
        <w:t xml:space="preserve">no obstante este </w:t>
      </w:r>
      <w:r w:rsidRPr="00FB7A83">
        <w:rPr>
          <w:lang w:eastAsia="es-CR"/>
        </w:rPr>
        <w:t>proceso lo realiza la Unidad de Análisis Ocupacional (UAO) del Departamento de Promoción del Recurso Humano</w:t>
      </w:r>
      <w:r w:rsidR="005B1B20">
        <w:rPr>
          <w:lang w:eastAsia="es-CR"/>
        </w:rPr>
        <w:t xml:space="preserve"> (DPRH)</w:t>
      </w:r>
      <w:r w:rsidRPr="00FB7A83">
        <w:rPr>
          <w:lang w:eastAsia="es-CR"/>
        </w:rPr>
        <w:t xml:space="preserve">, ya que de la clasificación del centro educativo </w:t>
      </w:r>
      <w:r w:rsidRPr="00FB7A83">
        <w:rPr>
          <w:color w:val="000000"/>
          <w:lang w:eastAsia="es-CR"/>
        </w:rPr>
        <w:t xml:space="preserve">depende el puesto del director, </w:t>
      </w:r>
      <w:r w:rsidR="004C2052">
        <w:rPr>
          <w:color w:val="000000"/>
          <w:lang w:eastAsia="es-CR"/>
        </w:rPr>
        <w:t xml:space="preserve">si el director no cuenta con las condiciones para reclasificarse a una categoría mayor no se podrá reclasificar al CE, </w:t>
      </w:r>
      <w:r w:rsidR="000F5A75">
        <w:rPr>
          <w:color w:val="000000"/>
          <w:lang w:eastAsia="es-CR"/>
        </w:rPr>
        <w:t xml:space="preserve">si es para rebajar la categoría no existe problema, asimismo </w:t>
      </w:r>
      <w:r w:rsidR="004C2052">
        <w:rPr>
          <w:color w:val="000000"/>
          <w:lang w:eastAsia="es-CR"/>
        </w:rPr>
        <w:t xml:space="preserve">de esta clasificación también depende otros puestos como el </w:t>
      </w:r>
      <w:r w:rsidR="004C2052" w:rsidRPr="00FB7A83">
        <w:rPr>
          <w:lang w:eastAsia="es-CR"/>
        </w:rPr>
        <w:t xml:space="preserve">asistente de dirección y </w:t>
      </w:r>
      <w:r w:rsidR="004C2052">
        <w:rPr>
          <w:lang w:eastAsia="es-CR"/>
        </w:rPr>
        <w:t xml:space="preserve">el </w:t>
      </w:r>
      <w:r w:rsidR="004C2052" w:rsidRPr="00FB7A83">
        <w:rPr>
          <w:lang w:eastAsia="es-CR"/>
        </w:rPr>
        <w:t>orientador</w:t>
      </w:r>
      <w:r w:rsidR="004C2052">
        <w:rPr>
          <w:lang w:eastAsia="es-CR"/>
        </w:rPr>
        <w:t xml:space="preserve">. </w:t>
      </w:r>
    </w:p>
    <w:p w:rsidR="004C2052" w:rsidRDefault="004C2052" w:rsidP="007B4EB0">
      <w:pPr>
        <w:jc w:val="both"/>
        <w:rPr>
          <w:lang w:eastAsia="es-CR"/>
        </w:rPr>
      </w:pPr>
    </w:p>
    <w:p w:rsidR="00A50DEF" w:rsidRPr="000F5A75" w:rsidRDefault="000F5A75" w:rsidP="007B4EB0">
      <w:pPr>
        <w:jc w:val="both"/>
        <w:rPr>
          <w:color w:val="000000"/>
          <w:lang w:eastAsia="es-CR"/>
        </w:rPr>
      </w:pPr>
      <w:r>
        <w:rPr>
          <w:color w:val="000000"/>
          <w:lang w:eastAsia="es-CR"/>
        </w:rPr>
        <w:t xml:space="preserve">Como parte del proceso los técnicos de la UAO </w:t>
      </w:r>
      <w:r w:rsidR="007B4EB0" w:rsidRPr="00FB7A83">
        <w:rPr>
          <w:color w:val="000000"/>
          <w:lang w:eastAsia="es-CR"/>
        </w:rPr>
        <w:t xml:space="preserve">deben analizar </w:t>
      </w:r>
      <w:r w:rsidR="007B4EB0">
        <w:rPr>
          <w:color w:val="000000"/>
          <w:lang w:eastAsia="es-CR"/>
        </w:rPr>
        <w:t xml:space="preserve">la </w:t>
      </w:r>
      <w:r w:rsidR="00736DBE">
        <w:rPr>
          <w:color w:val="000000"/>
          <w:lang w:eastAsia="es-CR"/>
        </w:rPr>
        <w:t>matrícula de los últimos 3 años y</w:t>
      </w:r>
      <w:r w:rsidR="007B4EB0">
        <w:rPr>
          <w:color w:val="000000"/>
          <w:lang w:eastAsia="es-CR"/>
        </w:rPr>
        <w:t xml:space="preserve"> las condici</w:t>
      </w:r>
      <w:r>
        <w:rPr>
          <w:color w:val="000000"/>
          <w:lang w:eastAsia="es-CR"/>
        </w:rPr>
        <w:t xml:space="preserve">ones del director en Integra2, </w:t>
      </w:r>
      <w:r>
        <w:rPr>
          <w:lang w:eastAsia="es-CR"/>
        </w:rPr>
        <w:t>este</w:t>
      </w:r>
      <w:r w:rsidR="007B4EB0" w:rsidRPr="00FB7A83">
        <w:rPr>
          <w:lang w:eastAsia="es-CR"/>
        </w:rPr>
        <w:t xml:space="preserve"> trámite se realiza de forma manual, mediante un</w:t>
      </w:r>
      <w:r w:rsidR="007B4EB0">
        <w:rPr>
          <w:lang w:eastAsia="es-CR"/>
        </w:rPr>
        <w:t>a plantilla en</w:t>
      </w:r>
      <w:r w:rsidR="007B4EB0" w:rsidRPr="00FB7A83">
        <w:rPr>
          <w:lang w:eastAsia="es-CR"/>
        </w:rPr>
        <w:t xml:space="preserve"> Excel y al igual que con las demás instancias la responsabilidad </w:t>
      </w:r>
      <w:r w:rsidR="007B4EB0" w:rsidRPr="00FB7A83">
        <w:rPr>
          <w:lang w:eastAsia="es-CR"/>
        </w:rPr>
        <w:lastRenderedPageBreak/>
        <w:t>recae en el analista a cargo, por lo que el proces</w:t>
      </w:r>
      <w:r w:rsidR="007B4EB0">
        <w:rPr>
          <w:lang w:eastAsia="es-CR"/>
        </w:rPr>
        <w:t>o es le</w:t>
      </w:r>
      <w:r w:rsidR="003400EA">
        <w:rPr>
          <w:lang w:eastAsia="es-CR"/>
        </w:rPr>
        <w:t xml:space="preserve">nto y poco seguro, todo esto debido la falta de un sistema de registro de matrícula eficiente y confiable. </w:t>
      </w:r>
    </w:p>
    <w:p w:rsidR="00A50DEF" w:rsidRDefault="00A50DEF" w:rsidP="00453D12">
      <w:pPr>
        <w:jc w:val="both"/>
        <w:rPr>
          <w:b/>
        </w:rPr>
      </w:pPr>
    </w:p>
    <w:p w:rsidR="00D2366D" w:rsidRPr="00D2366D" w:rsidRDefault="00D47B54" w:rsidP="00453D12">
      <w:pPr>
        <w:jc w:val="both"/>
        <w:rPr>
          <w:b/>
        </w:rPr>
      </w:pPr>
      <w:r>
        <w:rPr>
          <w:b/>
        </w:rPr>
        <w:t>2.5</w:t>
      </w:r>
      <w:r w:rsidR="00D2366D" w:rsidRPr="00D2366D">
        <w:rPr>
          <w:b/>
        </w:rPr>
        <w:t>.4 Proceso en las Regiones</w:t>
      </w:r>
    </w:p>
    <w:p w:rsidR="00D2366D" w:rsidRDefault="00D2366D" w:rsidP="00453D12">
      <w:pPr>
        <w:jc w:val="both"/>
        <w:rPr>
          <w:b/>
        </w:rPr>
      </w:pPr>
    </w:p>
    <w:p w:rsidR="00BD6BF2" w:rsidRDefault="00BD6BF2" w:rsidP="00BD6BF2">
      <w:pPr>
        <w:jc w:val="both"/>
        <w:rPr>
          <w:lang w:eastAsia="es-CR"/>
        </w:rPr>
      </w:pPr>
      <w:r>
        <w:rPr>
          <w:lang w:eastAsia="es-CR"/>
        </w:rPr>
        <w:t xml:space="preserve">El proceso de análisis para asignación de recursos en </w:t>
      </w:r>
      <w:r w:rsidR="00465C9E">
        <w:rPr>
          <w:lang w:eastAsia="es-CR"/>
        </w:rPr>
        <w:t xml:space="preserve">las modalidades de </w:t>
      </w:r>
      <w:r>
        <w:rPr>
          <w:lang w:eastAsia="es-CR"/>
        </w:rPr>
        <w:t>preescolar y educación especial se realiza a través de las asesoras regionales, quienes remiten la información a los analistas del DFP; sin embargo existen un descontento por parte de la mayor</w:t>
      </w:r>
      <w:r w:rsidR="00D746B7">
        <w:rPr>
          <w:lang w:eastAsia="es-CR"/>
        </w:rPr>
        <w:t>ía de estas asesoras por el volumen de</w:t>
      </w:r>
      <w:r>
        <w:rPr>
          <w:lang w:eastAsia="es-CR"/>
        </w:rPr>
        <w:t xml:space="preserve"> trabajo </w:t>
      </w:r>
      <w:r w:rsidR="007160C3">
        <w:rPr>
          <w:lang w:eastAsia="es-CR"/>
        </w:rPr>
        <w:t xml:space="preserve">administrativo </w:t>
      </w:r>
      <w:r>
        <w:rPr>
          <w:lang w:eastAsia="es-CR"/>
        </w:rPr>
        <w:t xml:space="preserve">que genera dicho proceso, </w:t>
      </w:r>
      <w:r w:rsidRPr="00A45870">
        <w:rPr>
          <w:lang w:eastAsia="es-CR"/>
        </w:rPr>
        <w:t>labor que empieza en</w:t>
      </w:r>
      <w:r w:rsidR="002711C9">
        <w:rPr>
          <w:lang w:eastAsia="es-CR"/>
        </w:rPr>
        <w:t>tre</w:t>
      </w:r>
      <w:r w:rsidRPr="00A45870">
        <w:rPr>
          <w:lang w:eastAsia="es-CR"/>
        </w:rPr>
        <w:t xml:space="preserve"> octubre y</w:t>
      </w:r>
      <w:r w:rsidR="002711C9">
        <w:rPr>
          <w:lang w:eastAsia="es-CR"/>
        </w:rPr>
        <w:t xml:space="preserve"> noviembre y</w:t>
      </w:r>
      <w:r w:rsidRPr="00A45870">
        <w:rPr>
          <w:lang w:eastAsia="es-CR"/>
        </w:rPr>
        <w:t xml:space="preserve"> </w:t>
      </w:r>
      <w:r w:rsidR="002711C9">
        <w:rPr>
          <w:lang w:eastAsia="es-CR"/>
        </w:rPr>
        <w:t>finaliza entre</w:t>
      </w:r>
      <w:r w:rsidRPr="00A45870">
        <w:rPr>
          <w:lang w:eastAsia="es-CR"/>
        </w:rPr>
        <w:t xml:space="preserve"> </w:t>
      </w:r>
      <w:r w:rsidR="002711C9">
        <w:rPr>
          <w:lang w:eastAsia="es-CR"/>
        </w:rPr>
        <w:t xml:space="preserve">marzo y </w:t>
      </w:r>
      <w:r w:rsidR="00DC1305">
        <w:rPr>
          <w:lang w:eastAsia="es-CR"/>
        </w:rPr>
        <w:t>abril del año siguiente.</w:t>
      </w:r>
      <w:r w:rsidR="007160C3">
        <w:rPr>
          <w:lang w:eastAsia="es-CR"/>
        </w:rPr>
        <w:t xml:space="preserve"> </w:t>
      </w:r>
    </w:p>
    <w:p w:rsidR="007160C3" w:rsidRDefault="007160C3" w:rsidP="00BD6BF2">
      <w:pPr>
        <w:jc w:val="both"/>
        <w:rPr>
          <w:lang w:eastAsia="es-CR"/>
        </w:rPr>
      </w:pPr>
    </w:p>
    <w:p w:rsidR="00BD6BF2" w:rsidRPr="00A45870" w:rsidRDefault="00BD6BF2" w:rsidP="00BD6BF2">
      <w:pPr>
        <w:jc w:val="both"/>
        <w:rPr>
          <w:lang w:eastAsia="es-CR"/>
        </w:rPr>
      </w:pPr>
      <w:r w:rsidRPr="00A45870">
        <w:rPr>
          <w:lang w:eastAsia="es-CR"/>
        </w:rPr>
        <w:t>De las 10 regiones visitadas</w:t>
      </w:r>
      <w:r w:rsidR="006A01F0">
        <w:rPr>
          <w:lang w:eastAsia="es-CR"/>
        </w:rPr>
        <w:t>,</w:t>
      </w:r>
      <w:r w:rsidRPr="00A45870">
        <w:rPr>
          <w:lang w:eastAsia="es-CR"/>
        </w:rPr>
        <w:t xml:space="preserve"> según comentaron</w:t>
      </w:r>
      <w:r w:rsidR="00FF4F6D">
        <w:rPr>
          <w:lang w:eastAsia="es-CR"/>
        </w:rPr>
        <w:t xml:space="preserve"> </w:t>
      </w:r>
      <w:r w:rsidRPr="00A45870">
        <w:rPr>
          <w:lang w:eastAsia="es-CR"/>
        </w:rPr>
        <w:t>las asesoras</w:t>
      </w:r>
      <w:r w:rsidR="006A01F0">
        <w:rPr>
          <w:lang w:eastAsia="es-CR"/>
        </w:rPr>
        <w:t>,</w:t>
      </w:r>
      <w:r w:rsidRPr="00A45870">
        <w:rPr>
          <w:lang w:eastAsia="es-CR"/>
        </w:rPr>
        <w:t xml:space="preserve"> la única que recibe un verdadero apoyo por parte del Departamento de Servicios Administrativos y Financieros es Turrialba y Occidente en forma parcial, para las demás el trámite por parte del DSAF se resume a la firma </w:t>
      </w:r>
      <w:r w:rsidRPr="00581E46">
        <w:rPr>
          <w:lang w:eastAsia="es-CR"/>
        </w:rPr>
        <w:t>del oficio</w:t>
      </w:r>
      <w:r w:rsidR="00BA373C" w:rsidRPr="00581E46">
        <w:rPr>
          <w:lang w:eastAsia="es-CR"/>
        </w:rPr>
        <w:t xml:space="preserve"> que se envía a los directores</w:t>
      </w:r>
      <w:r w:rsidR="006A01F0">
        <w:rPr>
          <w:lang w:eastAsia="es-CR"/>
        </w:rPr>
        <w:t>,</w:t>
      </w:r>
      <w:r w:rsidR="00BA373C" w:rsidRPr="00581E46">
        <w:rPr>
          <w:lang w:eastAsia="es-CR"/>
        </w:rPr>
        <w:t xml:space="preserve"> </w:t>
      </w:r>
      <w:r w:rsidRPr="00581E46">
        <w:rPr>
          <w:lang w:eastAsia="es-CR"/>
        </w:rPr>
        <w:t>lo cual a todas luce no es justo</w:t>
      </w:r>
      <w:r w:rsidR="005B1B20">
        <w:rPr>
          <w:lang w:eastAsia="es-CR"/>
        </w:rPr>
        <w:t xml:space="preserve">, ya que el proceso en sí es responsabilidad directa del DSAF y no de los asesores regionales, que realizan </w:t>
      </w:r>
      <w:r w:rsidR="004470B2">
        <w:rPr>
          <w:lang w:eastAsia="es-CR"/>
        </w:rPr>
        <w:t xml:space="preserve">la mayor parte </w:t>
      </w:r>
      <w:r w:rsidR="005B1B20">
        <w:rPr>
          <w:lang w:eastAsia="es-CR"/>
        </w:rPr>
        <w:t>del trabajo</w:t>
      </w:r>
      <w:r w:rsidRPr="00581E46">
        <w:rPr>
          <w:lang w:eastAsia="es-CR"/>
        </w:rPr>
        <w:t>.</w:t>
      </w:r>
    </w:p>
    <w:p w:rsidR="006A01F0" w:rsidRDefault="006A01F0" w:rsidP="00BD6BF2">
      <w:pPr>
        <w:jc w:val="both"/>
        <w:rPr>
          <w:lang w:eastAsia="es-CR"/>
        </w:rPr>
      </w:pPr>
    </w:p>
    <w:p w:rsidR="00D2366D" w:rsidRDefault="00BD6BF2" w:rsidP="00BD6BF2">
      <w:pPr>
        <w:jc w:val="both"/>
        <w:rPr>
          <w:b/>
        </w:rPr>
      </w:pPr>
      <w:r>
        <w:rPr>
          <w:lang w:eastAsia="es-CR"/>
        </w:rPr>
        <w:t xml:space="preserve">No obstante </w:t>
      </w:r>
      <w:r w:rsidRPr="00A45870">
        <w:rPr>
          <w:lang w:eastAsia="es-CR"/>
        </w:rPr>
        <w:t xml:space="preserve">este proceso genera un mayor control sobre la asignación de los recursos a los centros educativos, por cuanto se cuenta con el criterio técnico regional; además la mayoría de asesoras, según se pudo observar, están muy comprometidas con el proceso, conocen bien la situación de su región, revisan detalladamente la información entregada por los directores de los CE y por lo general cuando tienen dudas de la veracidad de la información proceden a realizar visitas en compañía del supervisor para constatar los datos, caso contrario con las demás modalidades como secundaria académica o técnica, proceso que se realiza directamente con el centro educativo y del cual los analistas no siempre conocen la realidad y deben </w:t>
      </w:r>
      <w:r w:rsidR="00FF7723">
        <w:rPr>
          <w:lang w:eastAsia="es-CR"/>
        </w:rPr>
        <w:t>confiar en</w:t>
      </w:r>
      <w:r w:rsidRPr="00A45870">
        <w:rPr>
          <w:lang w:eastAsia="es-CR"/>
        </w:rPr>
        <w:t xml:space="preserve"> que la información consignada por el director es verdadera</w:t>
      </w:r>
      <w:r w:rsidR="004C7A68">
        <w:rPr>
          <w:lang w:eastAsia="es-CR"/>
        </w:rPr>
        <w:t>.</w:t>
      </w:r>
    </w:p>
    <w:p w:rsidR="00D2366D" w:rsidRDefault="00D2366D" w:rsidP="00453D12">
      <w:pPr>
        <w:jc w:val="both"/>
        <w:rPr>
          <w:b/>
        </w:rPr>
      </w:pPr>
    </w:p>
    <w:p w:rsidR="0024151C" w:rsidRPr="00C61495" w:rsidRDefault="00C61495" w:rsidP="0024151C">
      <w:pPr>
        <w:jc w:val="both"/>
        <w:rPr>
          <w:lang w:eastAsia="es-CR"/>
        </w:rPr>
      </w:pPr>
      <w:r>
        <w:rPr>
          <w:lang w:eastAsia="es-CR"/>
        </w:rPr>
        <w:t>Si bien e</w:t>
      </w:r>
      <w:r w:rsidR="0024151C" w:rsidRPr="00A45870">
        <w:rPr>
          <w:lang w:eastAsia="es-CR"/>
        </w:rPr>
        <w:t xml:space="preserve">l Manual de Clases </w:t>
      </w:r>
      <w:r w:rsidR="00EF3A82">
        <w:rPr>
          <w:lang w:eastAsia="es-CR"/>
        </w:rPr>
        <w:t xml:space="preserve">y Especialidades </w:t>
      </w:r>
      <w:r w:rsidR="0024151C" w:rsidRPr="00A45870">
        <w:rPr>
          <w:lang w:eastAsia="es-CR"/>
        </w:rPr>
        <w:t>Docentes señala como una fun</w:t>
      </w:r>
      <w:r>
        <w:rPr>
          <w:lang w:eastAsia="es-CR"/>
        </w:rPr>
        <w:t>ción de los ases</w:t>
      </w:r>
      <w:r w:rsidRPr="00C61495">
        <w:rPr>
          <w:lang w:eastAsia="es-CR"/>
        </w:rPr>
        <w:t>ores el r</w:t>
      </w:r>
      <w:r w:rsidR="0024151C" w:rsidRPr="00C61495">
        <w:rPr>
          <w:lang w:eastAsia="es-CR"/>
        </w:rPr>
        <w:t>ealizar labores administrati</w:t>
      </w:r>
      <w:r>
        <w:rPr>
          <w:lang w:eastAsia="es-CR"/>
        </w:rPr>
        <w:t xml:space="preserve">vas propias de la especialidad, </w:t>
      </w:r>
      <w:r w:rsidR="006A76FC">
        <w:rPr>
          <w:lang w:eastAsia="es-CR"/>
        </w:rPr>
        <w:t xml:space="preserve">es inaceptable </w:t>
      </w:r>
      <w:r>
        <w:rPr>
          <w:lang w:eastAsia="es-CR"/>
        </w:rPr>
        <w:t>que no rec</w:t>
      </w:r>
      <w:r w:rsidR="00E90517">
        <w:rPr>
          <w:lang w:eastAsia="es-CR"/>
        </w:rPr>
        <w:t xml:space="preserve">iban a poyo por parte del DSAF, </w:t>
      </w:r>
      <w:r w:rsidR="00E90517" w:rsidRPr="00E90517">
        <w:rPr>
          <w:lang w:eastAsia="es-CR"/>
        </w:rPr>
        <w:t>responsable</w:t>
      </w:r>
      <w:r w:rsidR="00E90517">
        <w:rPr>
          <w:lang w:eastAsia="es-CR"/>
        </w:rPr>
        <w:t>s</w:t>
      </w:r>
      <w:r w:rsidR="00E90517" w:rsidRPr="00E90517">
        <w:rPr>
          <w:lang w:eastAsia="es-CR"/>
        </w:rPr>
        <w:t xml:space="preserve"> de velar por la prestación de los servicios requeridos para el funcionamiento operativo de todas las dependencias de la Dirección Regional de Educación</w:t>
      </w:r>
      <w:r w:rsidR="00CF289D">
        <w:rPr>
          <w:lang w:eastAsia="es-CR"/>
        </w:rPr>
        <w:t xml:space="preserve"> según</w:t>
      </w:r>
      <w:r w:rsidR="00731D8E">
        <w:rPr>
          <w:lang w:eastAsia="es-CR"/>
        </w:rPr>
        <w:t xml:space="preserve"> lo establece</w:t>
      </w:r>
      <w:r w:rsidR="00CF289D">
        <w:rPr>
          <w:lang w:eastAsia="es-CR"/>
        </w:rPr>
        <w:t xml:space="preserve"> el Decreto 35513-MEP </w:t>
      </w:r>
      <w:r w:rsidR="00731D8E">
        <w:rPr>
          <w:lang w:eastAsia="es-CR"/>
        </w:rPr>
        <w:t xml:space="preserve">en su </w:t>
      </w:r>
      <w:r w:rsidR="00CF289D" w:rsidRPr="004470B2">
        <w:rPr>
          <w:lang w:eastAsia="es-CR"/>
        </w:rPr>
        <w:t xml:space="preserve">artículo </w:t>
      </w:r>
      <w:r w:rsidR="004470B2" w:rsidRPr="004470B2">
        <w:rPr>
          <w:lang w:eastAsia="es-CR"/>
        </w:rPr>
        <w:t>66</w:t>
      </w:r>
      <w:r w:rsidR="00436685" w:rsidRPr="004470B2">
        <w:rPr>
          <w:lang w:eastAsia="es-CR"/>
        </w:rPr>
        <w:t xml:space="preserve">, además </w:t>
      </w:r>
      <w:r w:rsidR="00436685">
        <w:rPr>
          <w:lang w:eastAsia="es-CR"/>
        </w:rPr>
        <w:t xml:space="preserve">se corre el </w:t>
      </w:r>
      <w:r w:rsidR="00CF289D">
        <w:rPr>
          <w:lang w:eastAsia="es-CR"/>
        </w:rPr>
        <w:t xml:space="preserve">alto </w:t>
      </w:r>
      <w:r w:rsidR="00436685">
        <w:rPr>
          <w:lang w:eastAsia="es-CR"/>
        </w:rPr>
        <w:t xml:space="preserve">riesgo de que estas asesorías descuiden su labor técnica </w:t>
      </w:r>
      <w:r w:rsidR="00CF289D">
        <w:rPr>
          <w:lang w:eastAsia="es-CR"/>
        </w:rPr>
        <w:t xml:space="preserve">vinculante al desarrollo curricular de sus especialidades </w:t>
      </w:r>
      <w:r w:rsidR="00436685">
        <w:rPr>
          <w:lang w:eastAsia="es-CR"/>
        </w:rPr>
        <w:t xml:space="preserve">por esta demandante tarea. </w:t>
      </w:r>
    </w:p>
    <w:p w:rsidR="00E05111" w:rsidRDefault="00E05111" w:rsidP="00453D12">
      <w:pPr>
        <w:jc w:val="both"/>
        <w:rPr>
          <w:b/>
        </w:rPr>
      </w:pPr>
    </w:p>
    <w:p w:rsidR="00F00A2A" w:rsidRDefault="00F00A2A" w:rsidP="00453D12">
      <w:pPr>
        <w:jc w:val="both"/>
        <w:rPr>
          <w:b/>
        </w:rPr>
      </w:pPr>
    </w:p>
    <w:p w:rsidR="00453D12" w:rsidRDefault="00453D12" w:rsidP="00453D12">
      <w:pPr>
        <w:jc w:val="both"/>
        <w:rPr>
          <w:b/>
        </w:rPr>
      </w:pPr>
      <w:r w:rsidRPr="008F5244">
        <w:rPr>
          <w:b/>
        </w:rPr>
        <w:t>3. CONCLUSIONES</w:t>
      </w:r>
    </w:p>
    <w:p w:rsidR="00AE7707" w:rsidRDefault="00AE7707" w:rsidP="00453D12">
      <w:pPr>
        <w:jc w:val="both"/>
        <w:rPr>
          <w:b/>
        </w:rPr>
      </w:pPr>
    </w:p>
    <w:p w:rsidR="00AE7707" w:rsidRDefault="000F690D" w:rsidP="00453D12">
      <w:pPr>
        <w:jc w:val="both"/>
        <w:rPr>
          <w:b/>
        </w:rPr>
      </w:pPr>
      <w:r w:rsidRPr="008142E4">
        <w:rPr>
          <w:color w:val="000000"/>
          <w:lang w:eastAsia="es-CR"/>
        </w:rPr>
        <w:t>El proceso de registro de matrícula y la asignación de recursos a los centros educativos se realiza de forma manual y con débiles controles; a nivel de oficinas centrales se trabaja con hojas de cálculo depositando la confianza en el analista a cargo, lo que facilita el incurrir en errores y posibilita manejos irregulares en cualquiera de las instancias participantes en el proceso, si así se quisiera; es en general un proceso lento, débil e inseguro, basado en la información que desee reportar el director del centro educativo sin posibilidades de verificación</w:t>
      </w:r>
      <w:r>
        <w:rPr>
          <w:color w:val="000000"/>
          <w:lang w:eastAsia="es-CR"/>
        </w:rPr>
        <w:t>.</w:t>
      </w:r>
    </w:p>
    <w:p w:rsidR="005E441A" w:rsidRDefault="005E441A" w:rsidP="00453D12">
      <w:pPr>
        <w:jc w:val="both"/>
        <w:rPr>
          <w:b/>
        </w:rPr>
      </w:pPr>
    </w:p>
    <w:p w:rsidR="000F690D" w:rsidRDefault="000F690D" w:rsidP="000F690D">
      <w:pPr>
        <w:jc w:val="both"/>
        <w:rPr>
          <w:color w:val="000000"/>
          <w:lang w:eastAsia="es-CR"/>
        </w:rPr>
      </w:pPr>
      <w:r w:rsidRPr="008142E4">
        <w:rPr>
          <w:color w:val="000000"/>
          <w:lang w:eastAsia="es-CR"/>
        </w:rPr>
        <w:lastRenderedPageBreak/>
        <w:t xml:space="preserve">En los centros educativos se supone que la información se registra por medio del PIAD, esto es en teoría de acatamiento obligatorio, </w:t>
      </w:r>
      <w:r w:rsidR="007C09DC">
        <w:rPr>
          <w:color w:val="000000"/>
          <w:lang w:eastAsia="es-CR"/>
        </w:rPr>
        <w:t xml:space="preserve">sin embargo </w:t>
      </w:r>
      <w:r w:rsidRPr="008142E4">
        <w:rPr>
          <w:color w:val="000000"/>
          <w:lang w:eastAsia="es-CR"/>
        </w:rPr>
        <w:t xml:space="preserve">solo el 60% de los CE del país lo utilizan </w:t>
      </w:r>
      <w:r w:rsidR="00447E5D">
        <w:rPr>
          <w:color w:val="000000"/>
          <w:lang w:eastAsia="es-CR"/>
        </w:rPr>
        <w:t>y la mayoría de estos únicamente para el registro de notas y asistencia; además</w:t>
      </w:r>
      <w:r w:rsidRPr="008142E4">
        <w:rPr>
          <w:color w:val="000000"/>
          <w:lang w:eastAsia="es-CR"/>
        </w:rPr>
        <w:t xml:space="preserve"> el sistema presenta importantes deficiencias como no contar con una base de datos unificada, lo que permitiría, si fuera el caso, que cada CE</w:t>
      </w:r>
      <w:r w:rsidR="00FF4F6D">
        <w:rPr>
          <w:color w:val="000000"/>
          <w:lang w:eastAsia="es-CR"/>
        </w:rPr>
        <w:t xml:space="preserve"> </w:t>
      </w:r>
      <w:r w:rsidR="00521340">
        <w:rPr>
          <w:color w:val="000000"/>
          <w:lang w:eastAsia="es-CR"/>
        </w:rPr>
        <w:t xml:space="preserve">que utiliza SIGCE </w:t>
      </w:r>
      <w:r w:rsidRPr="008142E4">
        <w:rPr>
          <w:color w:val="000000"/>
          <w:lang w:eastAsia="es-CR"/>
        </w:rPr>
        <w:t xml:space="preserve">pueda </w:t>
      </w:r>
      <w:r w:rsidR="0005446A">
        <w:rPr>
          <w:color w:val="000000"/>
          <w:lang w:eastAsia="es-CR"/>
        </w:rPr>
        <w:t>registrar a los mismos estudiantes</w:t>
      </w:r>
      <w:r>
        <w:rPr>
          <w:color w:val="000000"/>
          <w:lang w:eastAsia="es-CR"/>
        </w:rPr>
        <w:t xml:space="preserve">, </w:t>
      </w:r>
      <w:r w:rsidRPr="008142E4">
        <w:rPr>
          <w:color w:val="000000"/>
          <w:lang w:eastAsia="es-CR"/>
        </w:rPr>
        <w:t>los demás CE utilizan sus propio</w:t>
      </w:r>
      <w:r>
        <w:rPr>
          <w:color w:val="000000"/>
          <w:lang w:eastAsia="es-CR"/>
        </w:rPr>
        <w:t>s sistemas o formas de registro, asimismo la Dirección de Gestión y Evaluación de la Calidad, a cargo</w:t>
      </w:r>
      <w:r w:rsidR="00C20E8B">
        <w:rPr>
          <w:color w:val="000000"/>
          <w:lang w:eastAsia="es-CR"/>
        </w:rPr>
        <w:t xml:space="preserve"> del sistema </w:t>
      </w:r>
      <w:r>
        <w:rPr>
          <w:color w:val="000000"/>
          <w:lang w:eastAsia="es-CR"/>
        </w:rPr>
        <w:t xml:space="preserve">no cuenta con controles </w:t>
      </w:r>
      <w:r w:rsidR="00C20E8B">
        <w:rPr>
          <w:color w:val="000000"/>
          <w:lang w:eastAsia="es-CR"/>
        </w:rPr>
        <w:t xml:space="preserve">adecuados </w:t>
      </w:r>
      <w:r>
        <w:rPr>
          <w:color w:val="000000"/>
          <w:lang w:eastAsia="es-CR"/>
        </w:rPr>
        <w:t>ni brinda u</w:t>
      </w:r>
      <w:r w:rsidR="00C20E8B">
        <w:rPr>
          <w:color w:val="000000"/>
          <w:lang w:eastAsia="es-CR"/>
        </w:rPr>
        <w:t>n seguimiento oportuno al SIGCE</w:t>
      </w:r>
      <w:r w:rsidR="0005446A">
        <w:rPr>
          <w:color w:val="000000"/>
          <w:lang w:eastAsia="es-CR"/>
        </w:rPr>
        <w:t xml:space="preserve"> según señalan por falta de recursos.</w:t>
      </w:r>
      <w:r>
        <w:rPr>
          <w:color w:val="000000"/>
          <w:lang w:eastAsia="es-CR"/>
        </w:rPr>
        <w:t xml:space="preserve"> </w:t>
      </w:r>
    </w:p>
    <w:p w:rsidR="000F690D" w:rsidRDefault="000F690D" w:rsidP="000F690D">
      <w:pPr>
        <w:jc w:val="both"/>
        <w:rPr>
          <w:b/>
        </w:rPr>
      </w:pPr>
    </w:p>
    <w:p w:rsidR="000F690D" w:rsidRDefault="000F690D" w:rsidP="000F690D">
      <w:pPr>
        <w:jc w:val="both"/>
        <w:rPr>
          <w:b/>
        </w:rPr>
      </w:pPr>
      <w:r>
        <w:rPr>
          <w:color w:val="000000"/>
          <w:lang w:eastAsia="es-CR"/>
        </w:rPr>
        <w:t>H</w:t>
      </w:r>
      <w:r w:rsidRPr="008142E4">
        <w:rPr>
          <w:color w:val="000000"/>
          <w:lang w:eastAsia="es-CR"/>
        </w:rPr>
        <w:t>asta tanto no se cuente con</w:t>
      </w:r>
      <w:r w:rsidR="00C1434E">
        <w:rPr>
          <w:color w:val="000000"/>
          <w:lang w:eastAsia="es-CR"/>
        </w:rPr>
        <w:t xml:space="preserve"> un único sistema </w:t>
      </w:r>
      <w:r w:rsidR="00731D8E">
        <w:rPr>
          <w:color w:val="000000"/>
          <w:lang w:eastAsia="es-CR"/>
        </w:rPr>
        <w:t xml:space="preserve">de información </w:t>
      </w:r>
      <w:r w:rsidR="00C1434E">
        <w:rPr>
          <w:color w:val="000000"/>
          <w:lang w:eastAsia="es-CR"/>
        </w:rPr>
        <w:t>para el</w:t>
      </w:r>
      <w:r w:rsidRPr="008142E4">
        <w:rPr>
          <w:color w:val="000000"/>
          <w:lang w:eastAsia="es-CR"/>
        </w:rPr>
        <w:t xml:space="preserve"> registro de </w:t>
      </w:r>
      <w:r w:rsidR="00C1434E">
        <w:rPr>
          <w:color w:val="000000"/>
          <w:lang w:eastAsia="es-CR"/>
        </w:rPr>
        <w:t xml:space="preserve">la </w:t>
      </w:r>
      <w:r w:rsidRPr="008142E4">
        <w:rPr>
          <w:color w:val="000000"/>
          <w:lang w:eastAsia="es-CR"/>
        </w:rPr>
        <w:t>matrícula, seguro y con una base de datos unificada, no se podrá manejar eficientemente la asignación de recursos en los centros educativos y se continuará como hasta ahora asigna</w:t>
      </w:r>
      <w:r w:rsidR="00731D8E">
        <w:rPr>
          <w:color w:val="000000"/>
          <w:lang w:eastAsia="es-CR"/>
        </w:rPr>
        <w:t>n</w:t>
      </w:r>
      <w:r w:rsidRPr="008142E4">
        <w:rPr>
          <w:color w:val="000000"/>
          <w:lang w:eastAsia="es-CR"/>
        </w:rPr>
        <w:t xml:space="preserve">do recursos según lo que indique el director del centro educativo, </w:t>
      </w:r>
      <w:r>
        <w:rPr>
          <w:color w:val="000000"/>
          <w:lang w:eastAsia="es-CR"/>
        </w:rPr>
        <w:t>corriendo el</w:t>
      </w:r>
      <w:r w:rsidR="00731D8E">
        <w:rPr>
          <w:color w:val="000000"/>
          <w:lang w:eastAsia="es-CR"/>
        </w:rPr>
        <w:t xml:space="preserve"> alto </w:t>
      </w:r>
      <w:r>
        <w:rPr>
          <w:color w:val="000000"/>
          <w:lang w:eastAsia="es-CR"/>
        </w:rPr>
        <w:t>riesgo de asignar de forma desproporcionada</w:t>
      </w:r>
      <w:r w:rsidR="00731D8E">
        <w:rPr>
          <w:color w:val="000000"/>
          <w:lang w:eastAsia="es-CR"/>
        </w:rPr>
        <w:t xml:space="preserve"> generando discrepancias entre los CE que en teoría si los requieren</w:t>
      </w:r>
      <w:r>
        <w:rPr>
          <w:color w:val="000000"/>
          <w:lang w:eastAsia="es-CR"/>
        </w:rPr>
        <w:t>.</w:t>
      </w:r>
    </w:p>
    <w:p w:rsidR="000F690D" w:rsidRDefault="000F690D" w:rsidP="00453D12">
      <w:pPr>
        <w:jc w:val="both"/>
        <w:rPr>
          <w:b/>
        </w:rPr>
      </w:pPr>
    </w:p>
    <w:p w:rsidR="00F00A2A" w:rsidRDefault="00F00A2A" w:rsidP="00453D12">
      <w:pPr>
        <w:jc w:val="both"/>
        <w:rPr>
          <w:b/>
        </w:rPr>
      </w:pPr>
    </w:p>
    <w:p w:rsidR="00AE7707" w:rsidRPr="008F5244" w:rsidRDefault="00AE7707" w:rsidP="00453D12">
      <w:pPr>
        <w:jc w:val="both"/>
        <w:rPr>
          <w:b/>
        </w:rPr>
      </w:pPr>
      <w:r>
        <w:rPr>
          <w:b/>
        </w:rPr>
        <w:t xml:space="preserve">4. </w:t>
      </w:r>
      <w:r w:rsidRPr="008F5244">
        <w:rPr>
          <w:b/>
        </w:rPr>
        <w:t>RECOMENDACIONES</w:t>
      </w:r>
    </w:p>
    <w:p w:rsidR="00D37290" w:rsidRDefault="00D37290" w:rsidP="00453D12">
      <w:pPr>
        <w:jc w:val="both"/>
        <w:rPr>
          <w:b/>
        </w:rPr>
      </w:pPr>
    </w:p>
    <w:p w:rsidR="00DB65D7" w:rsidRDefault="00667ECA" w:rsidP="00453D12">
      <w:pPr>
        <w:jc w:val="both"/>
        <w:rPr>
          <w:b/>
        </w:rPr>
      </w:pPr>
      <w:r>
        <w:rPr>
          <w:b/>
        </w:rPr>
        <w:t>Al señor Ministro de Educación Pública</w:t>
      </w:r>
    </w:p>
    <w:p w:rsidR="00536130" w:rsidRDefault="00536130" w:rsidP="00453D12">
      <w:pPr>
        <w:jc w:val="both"/>
        <w:rPr>
          <w:b/>
        </w:rPr>
      </w:pPr>
    </w:p>
    <w:p w:rsidR="009D2B13" w:rsidRPr="009D2B13" w:rsidRDefault="00DB65D7" w:rsidP="009D2B13">
      <w:pPr>
        <w:autoSpaceDE w:val="0"/>
        <w:autoSpaceDN w:val="0"/>
        <w:adjustRightInd w:val="0"/>
        <w:jc w:val="both"/>
        <w:rPr>
          <w:lang w:val="es-US"/>
        </w:rPr>
      </w:pPr>
      <w:r w:rsidRPr="009449B2">
        <w:rPr>
          <w:b/>
        </w:rPr>
        <w:t>4.</w:t>
      </w:r>
      <w:r w:rsidR="00626A53" w:rsidRPr="009449B2">
        <w:rPr>
          <w:b/>
        </w:rPr>
        <w:t>1</w:t>
      </w:r>
      <w:r w:rsidR="00CC1035" w:rsidRPr="009449B2">
        <w:rPr>
          <w:b/>
        </w:rPr>
        <w:t xml:space="preserve"> </w:t>
      </w:r>
      <w:r w:rsidR="00AB4451" w:rsidRPr="009449B2">
        <w:t xml:space="preserve">Ordenar </w:t>
      </w:r>
      <w:r w:rsidR="00B23040" w:rsidRPr="009449B2">
        <w:t xml:space="preserve">la elaboración e implementación </w:t>
      </w:r>
      <w:r w:rsidR="00B23040" w:rsidRPr="00D01D81">
        <w:rPr>
          <w:lang w:val="es-US"/>
        </w:rPr>
        <w:t>de</w:t>
      </w:r>
      <w:r w:rsidR="00B23040">
        <w:rPr>
          <w:lang w:val="es-US"/>
        </w:rPr>
        <w:t xml:space="preserve"> </w:t>
      </w:r>
      <w:r w:rsidR="009D2B13" w:rsidRPr="009D2B13">
        <w:rPr>
          <w:lang w:val="es-US"/>
        </w:rPr>
        <w:t xml:space="preserve">un único sistema de información para el registro de la matrícula mediante el cual todos los centros educativos del país puedan registrar sus datos de forma ágil y segura y las instancias pertinentes puedan accesar dicha información, según perfiles previamente establecidos acordes a cada necesidad, como insumo para una adecuada asignación de recursos, reclasificaciones y elaboración de estadísticas; para lo cual se deberán considerar los aspectos técnicos y </w:t>
      </w:r>
      <w:r w:rsidR="000D0CE8">
        <w:rPr>
          <w:lang w:val="es-US"/>
        </w:rPr>
        <w:t>de logística nec</w:t>
      </w:r>
      <w:r w:rsidR="00742553">
        <w:rPr>
          <w:lang w:val="es-US"/>
        </w:rPr>
        <w:t xml:space="preserve">esarios.(Plazo máximo 31 </w:t>
      </w:r>
      <w:r w:rsidR="005D0E19">
        <w:rPr>
          <w:lang w:val="es-US"/>
        </w:rPr>
        <w:t xml:space="preserve">de </w:t>
      </w:r>
      <w:r w:rsidR="00742553">
        <w:rPr>
          <w:lang w:val="es-US"/>
        </w:rPr>
        <w:t>mayo de 2019</w:t>
      </w:r>
      <w:r w:rsidR="009D2B13" w:rsidRPr="009D2B13">
        <w:rPr>
          <w:lang w:val="es-US"/>
        </w:rPr>
        <w:t xml:space="preserve">). </w:t>
      </w:r>
      <w:r w:rsidR="00FF4F6D">
        <w:rPr>
          <w:lang w:val="es-US"/>
        </w:rPr>
        <w:t xml:space="preserve"> </w:t>
      </w:r>
      <w:r w:rsidR="00486734" w:rsidRPr="00D51806">
        <w:t>(</w:t>
      </w:r>
      <w:r w:rsidR="00E7272E">
        <w:rPr>
          <w:b/>
        </w:rPr>
        <w:t xml:space="preserve">Ver comentarios 2.3, </w:t>
      </w:r>
      <w:r w:rsidR="00486734">
        <w:rPr>
          <w:b/>
        </w:rPr>
        <w:t>2.3.1</w:t>
      </w:r>
      <w:r w:rsidR="009235D7">
        <w:rPr>
          <w:b/>
        </w:rPr>
        <w:t>, 2.5.1, 2.5.2 y 2.5</w:t>
      </w:r>
      <w:r w:rsidR="00E7272E">
        <w:rPr>
          <w:b/>
        </w:rPr>
        <w:t>.3</w:t>
      </w:r>
      <w:r w:rsidR="00486734">
        <w:rPr>
          <w:b/>
        </w:rPr>
        <w:t>)</w:t>
      </w:r>
    </w:p>
    <w:p w:rsidR="00DB65D7" w:rsidRPr="00E02B88" w:rsidRDefault="00DB65D7" w:rsidP="00453D12">
      <w:pPr>
        <w:jc w:val="both"/>
        <w:rPr>
          <w:b/>
        </w:rPr>
      </w:pPr>
    </w:p>
    <w:p w:rsidR="00626A53" w:rsidRPr="009449B2" w:rsidRDefault="00626A53" w:rsidP="00626A53">
      <w:pPr>
        <w:autoSpaceDE w:val="0"/>
        <w:autoSpaceDN w:val="0"/>
        <w:adjustRightInd w:val="0"/>
        <w:jc w:val="both"/>
        <w:rPr>
          <w:lang w:val="es-US"/>
        </w:rPr>
      </w:pPr>
      <w:r w:rsidRPr="009449B2">
        <w:rPr>
          <w:b/>
        </w:rPr>
        <w:t xml:space="preserve">4.2 </w:t>
      </w:r>
      <w:r w:rsidR="000716A2" w:rsidRPr="009449B2">
        <w:rPr>
          <w:lang w:val="es-US"/>
        </w:rPr>
        <w:t>Una vez implementado el sistema para registro de matrícula o</w:t>
      </w:r>
      <w:r w:rsidRPr="009449B2">
        <w:rPr>
          <w:lang w:val="es-US"/>
        </w:rPr>
        <w:t>rdenar la elaboración e implementación de procedimientos estandarizados para el proceso de matr</w:t>
      </w:r>
      <w:r w:rsidR="000716A2" w:rsidRPr="009449B2">
        <w:rPr>
          <w:lang w:val="es-US"/>
        </w:rPr>
        <w:t>ícula en los centros educativos</w:t>
      </w:r>
      <w:r w:rsidRPr="009449B2">
        <w:rPr>
          <w:lang w:val="es-US"/>
        </w:rPr>
        <w:t xml:space="preserve">. </w:t>
      </w:r>
      <w:r w:rsidRPr="009449B2">
        <w:t>(</w:t>
      </w:r>
      <w:r w:rsidRPr="009449B2">
        <w:rPr>
          <w:b/>
        </w:rPr>
        <w:t>Ver comentario 2.1)</w:t>
      </w:r>
    </w:p>
    <w:p w:rsidR="00DB65D7" w:rsidRPr="00E02B88" w:rsidRDefault="00DB65D7" w:rsidP="00453D12">
      <w:pPr>
        <w:jc w:val="both"/>
        <w:rPr>
          <w:b/>
        </w:rPr>
      </w:pPr>
    </w:p>
    <w:p w:rsidR="00E613DF" w:rsidRDefault="00626A53" w:rsidP="00E613DF">
      <w:pPr>
        <w:autoSpaceDE w:val="0"/>
        <w:autoSpaceDN w:val="0"/>
        <w:adjustRightInd w:val="0"/>
        <w:jc w:val="both"/>
        <w:rPr>
          <w:lang w:val="es-US"/>
        </w:rPr>
      </w:pPr>
      <w:r>
        <w:rPr>
          <w:b/>
        </w:rPr>
        <w:t>4.3</w:t>
      </w:r>
      <w:r w:rsidR="000D7544" w:rsidRPr="00E02B88">
        <w:rPr>
          <w:b/>
        </w:rPr>
        <w:t xml:space="preserve"> </w:t>
      </w:r>
      <w:r w:rsidR="00E613DF" w:rsidRPr="00E02B88">
        <w:rPr>
          <w:lang w:val="es-US"/>
        </w:rPr>
        <w:t>Ordenar la realización de un análisis formal sobre la viabilidad de mantener o no el sistema PIAD, el cual</w:t>
      </w:r>
      <w:r w:rsidR="006A01F0">
        <w:rPr>
          <w:lang w:val="es-US"/>
        </w:rPr>
        <w:t xml:space="preserve"> deberá contemplar como mínimo:</w:t>
      </w:r>
    </w:p>
    <w:p w:rsidR="006A01F0" w:rsidRPr="000C1A4D" w:rsidRDefault="006A01F0" w:rsidP="00E613DF">
      <w:pPr>
        <w:autoSpaceDE w:val="0"/>
        <w:autoSpaceDN w:val="0"/>
        <w:adjustRightInd w:val="0"/>
        <w:jc w:val="both"/>
        <w:rPr>
          <w:lang w:val="es-US"/>
        </w:rPr>
      </w:pPr>
    </w:p>
    <w:p w:rsidR="00E613DF" w:rsidRPr="000C1A4D" w:rsidRDefault="00E613DF" w:rsidP="00E613DF">
      <w:pPr>
        <w:pStyle w:val="Prrafodelista"/>
        <w:numPr>
          <w:ilvl w:val="0"/>
          <w:numId w:val="6"/>
        </w:numPr>
        <w:autoSpaceDE w:val="0"/>
        <w:autoSpaceDN w:val="0"/>
        <w:adjustRightInd w:val="0"/>
        <w:spacing w:after="0" w:line="240" w:lineRule="auto"/>
        <w:jc w:val="both"/>
        <w:rPr>
          <w:rFonts w:ascii="Times New Roman" w:hAnsi="Times New Roman"/>
          <w:sz w:val="24"/>
          <w:szCs w:val="24"/>
          <w:lang w:val="es-US"/>
        </w:rPr>
      </w:pPr>
      <w:r w:rsidRPr="000C1A4D">
        <w:rPr>
          <w:rFonts w:ascii="Times New Roman" w:hAnsi="Times New Roman"/>
          <w:sz w:val="24"/>
          <w:szCs w:val="24"/>
          <w:lang w:val="es-US"/>
        </w:rPr>
        <w:t xml:space="preserve">La vida útil; </w:t>
      </w:r>
    </w:p>
    <w:p w:rsidR="00E613DF" w:rsidRPr="000C1A4D" w:rsidRDefault="00E613DF" w:rsidP="00E613DF">
      <w:pPr>
        <w:pStyle w:val="Prrafodelista"/>
        <w:numPr>
          <w:ilvl w:val="0"/>
          <w:numId w:val="6"/>
        </w:numPr>
        <w:autoSpaceDE w:val="0"/>
        <w:autoSpaceDN w:val="0"/>
        <w:adjustRightInd w:val="0"/>
        <w:spacing w:after="0" w:line="240" w:lineRule="auto"/>
        <w:jc w:val="both"/>
        <w:rPr>
          <w:rFonts w:ascii="Times New Roman" w:hAnsi="Times New Roman"/>
          <w:sz w:val="24"/>
          <w:szCs w:val="24"/>
          <w:lang w:val="es-US"/>
        </w:rPr>
      </w:pPr>
      <w:r w:rsidRPr="000C1A4D">
        <w:rPr>
          <w:rFonts w:ascii="Times New Roman" w:hAnsi="Times New Roman"/>
          <w:sz w:val="24"/>
          <w:szCs w:val="24"/>
          <w:lang w:val="es-US"/>
        </w:rPr>
        <w:t>La oportunidad, seguridad y eficacia de la herramienta;</w:t>
      </w:r>
    </w:p>
    <w:p w:rsidR="00E613DF" w:rsidRPr="000C1A4D" w:rsidRDefault="00E613DF" w:rsidP="00E613DF">
      <w:pPr>
        <w:pStyle w:val="Prrafodelista"/>
        <w:numPr>
          <w:ilvl w:val="0"/>
          <w:numId w:val="6"/>
        </w:numPr>
        <w:autoSpaceDE w:val="0"/>
        <w:autoSpaceDN w:val="0"/>
        <w:adjustRightInd w:val="0"/>
        <w:spacing w:after="0" w:line="240" w:lineRule="auto"/>
        <w:jc w:val="both"/>
        <w:rPr>
          <w:rFonts w:ascii="Times New Roman" w:hAnsi="Times New Roman"/>
          <w:sz w:val="24"/>
          <w:szCs w:val="24"/>
          <w:lang w:val="es-US"/>
        </w:rPr>
      </w:pPr>
      <w:r w:rsidRPr="000C1A4D">
        <w:rPr>
          <w:rFonts w:ascii="Times New Roman" w:hAnsi="Times New Roman"/>
          <w:sz w:val="24"/>
          <w:szCs w:val="24"/>
          <w:lang w:val="es-US"/>
        </w:rPr>
        <w:t>Definición de la Instancia encargada de la administración, esto en caso de optar por mantenerlo;</w:t>
      </w:r>
    </w:p>
    <w:p w:rsidR="00E613DF" w:rsidRPr="000C1A4D" w:rsidRDefault="00E613DF" w:rsidP="00E613DF">
      <w:pPr>
        <w:pStyle w:val="Prrafodelista"/>
        <w:numPr>
          <w:ilvl w:val="0"/>
          <w:numId w:val="6"/>
        </w:numPr>
        <w:autoSpaceDE w:val="0"/>
        <w:autoSpaceDN w:val="0"/>
        <w:adjustRightInd w:val="0"/>
        <w:spacing w:after="0" w:line="240" w:lineRule="auto"/>
        <w:jc w:val="both"/>
        <w:rPr>
          <w:rFonts w:ascii="Times New Roman" w:hAnsi="Times New Roman"/>
          <w:sz w:val="24"/>
          <w:szCs w:val="24"/>
          <w:lang w:val="es-US"/>
        </w:rPr>
      </w:pPr>
      <w:r w:rsidRPr="000C1A4D">
        <w:rPr>
          <w:rFonts w:ascii="Times New Roman" w:hAnsi="Times New Roman"/>
          <w:sz w:val="24"/>
          <w:szCs w:val="24"/>
          <w:lang w:val="es-US"/>
        </w:rPr>
        <w:t>El análisis de la normativa que cobija el uso y mantenimiento de dicho sistema, esto ante un eventual traslado o implementación de otro tipo de sistema, a fin de establecer o replantear los niveles de responsabilidad y competencias.</w:t>
      </w:r>
    </w:p>
    <w:p w:rsidR="00E613DF" w:rsidRPr="000C1A4D" w:rsidRDefault="00E613DF" w:rsidP="00E613DF">
      <w:pPr>
        <w:autoSpaceDE w:val="0"/>
        <w:autoSpaceDN w:val="0"/>
        <w:adjustRightInd w:val="0"/>
        <w:jc w:val="both"/>
        <w:rPr>
          <w:lang w:val="es-US"/>
        </w:rPr>
      </w:pPr>
    </w:p>
    <w:p w:rsidR="00E613DF" w:rsidRPr="000C1A4D" w:rsidRDefault="00E613DF" w:rsidP="00E613DF">
      <w:pPr>
        <w:autoSpaceDE w:val="0"/>
        <w:autoSpaceDN w:val="0"/>
        <w:adjustRightInd w:val="0"/>
        <w:jc w:val="both"/>
        <w:rPr>
          <w:lang w:val="es-US"/>
        </w:rPr>
      </w:pPr>
      <w:r w:rsidRPr="000C1A4D">
        <w:rPr>
          <w:lang w:val="es-US"/>
        </w:rPr>
        <w:t>Este análisis debe contemplar a todos los acto</w:t>
      </w:r>
      <w:r w:rsidR="00F503AE">
        <w:rPr>
          <w:lang w:val="es-US"/>
        </w:rPr>
        <w:t xml:space="preserve">res involucrados en el proceso y una vez realizado se le deberá informar a esta Auditoría sobre los resultados. </w:t>
      </w:r>
    </w:p>
    <w:p w:rsidR="00E613DF" w:rsidRPr="000C1A4D" w:rsidRDefault="00892CC2" w:rsidP="00E613DF">
      <w:pPr>
        <w:autoSpaceDE w:val="0"/>
        <w:autoSpaceDN w:val="0"/>
        <w:adjustRightInd w:val="0"/>
        <w:jc w:val="both"/>
        <w:rPr>
          <w:lang w:val="es-US"/>
        </w:rPr>
      </w:pPr>
      <w:r>
        <w:rPr>
          <w:lang w:val="es-US"/>
        </w:rPr>
        <w:lastRenderedPageBreak/>
        <w:t xml:space="preserve">(Plazo máximo </w:t>
      </w:r>
      <w:r w:rsidR="00C6054E">
        <w:rPr>
          <w:lang w:val="es-US"/>
        </w:rPr>
        <w:t>15 de julio</w:t>
      </w:r>
      <w:r w:rsidR="006E7892">
        <w:rPr>
          <w:lang w:val="es-US"/>
        </w:rPr>
        <w:t xml:space="preserve"> de 2019</w:t>
      </w:r>
      <w:r w:rsidR="00E613DF" w:rsidRPr="000C1A4D">
        <w:rPr>
          <w:lang w:val="es-US"/>
        </w:rPr>
        <w:t>)</w:t>
      </w:r>
      <w:r w:rsidR="008A40AE" w:rsidRPr="000C1A4D">
        <w:rPr>
          <w:lang w:val="es-US"/>
        </w:rPr>
        <w:t xml:space="preserve"> </w:t>
      </w:r>
      <w:r w:rsidR="008A40AE" w:rsidRPr="000C1A4D">
        <w:t>(</w:t>
      </w:r>
      <w:r w:rsidR="008A40AE" w:rsidRPr="000C1A4D">
        <w:rPr>
          <w:b/>
        </w:rPr>
        <w:t>Ver c</w:t>
      </w:r>
      <w:r w:rsidR="00A82664" w:rsidRPr="000C1A4D">
        <w:rPr>
          <w:b/>
        </w:rPr>
        <w:t>omentario</w:t>
      </w:r>
      <w:r w:rsidR="0000761D" w:rsidRPr="000C1A4D">
        <w:rPr>
          <w:b/>
        </w:rPr>
        <w:t>s</w:t>
      </w:r>
      <w:r w:rsidR="00A82664" w:rsidRPr="000C1A4D">
        <w:rPr>
          <w:b/>
        </w:rPr>
        <w:t xml:space="preserve"> 2.3.1, 2.3.2 y</w:t>
      </w:r>
      <w:r w:rsidR="008A40AE" w:rsidRPr="000C1A4D">
        <w:rPr>
          <w:b/>
        </w:rPr>
        <w:t xml:space="preserve"> </w:t>
      </w:r>
      <w:r w:rsidR="00D47BE1" w:rsidRPr="000C1A4D">
        <w:rPr>
          <w:b/>
        </w:rPr>
        <w:t>2.3.3</w:t>
      </w:r>
      <w:r w:rsidR="008A40AE" w:rsidRPr="000C1A4D">
        <w:rPr>
          <w:b/>
        </w:rPr>
        <w:t>)</w:t>
      </w:r>
    </w:p>
    <w:p w:rsidR="00731D8E" w:rsidRDefault="00731D8E" w:rsidP="00453D12">
      <w:pPr>
        <w:jc w:val="both"/>
        <w:rPr>
          <w:b/>
        </w:rPr>
      </w:pPr>
    </w:p>
    <w:p w:rsidR="00DB65D7" w:rsidRPr="000C1A4D" w:rsidRDefault="00594395" w:rsidP="00453D12">
      <w:pPr>
        <w:jc w:val="both"/>
        <w:rPr>
          <w:b/>
        </w:rPr>
      </w:pPr>
      <w:r w:rsidRPr="000C1A4D">
        <w:rPr>
          <w:b/>
        </w:rPr>
        <w:t xml:space="preserve">A la Viceministra de Planificación y Coordinación Regional </w:t>
      </w:r>
    </w:p>
    <w:p w:rsidR="00536130" w:rsidRDefault="00536130" w:rsidP="00453D12">
      <w:pPr>
        <w:jc w:val="both"/>
        <w:rPr>
          <w:b/>
        </w:rPr>
      </w:pPr>
    </w:p>
    <w:p w:rsidR="00CC0296" w:rsidRPr="000D2722" w:rsidRDefault="00626A53" w:rsidP="00CC0296">
      <w:pPr>
        <w:jc w:val="both"/>
      </w:pPr>
      <w:r>
        <w:rPr>
          <w:b/>
        </w:rPr>
        <w:t>4.4</w:t>
      </w:r>
      <w:r w:rsidR="00CC0296" w:rsidRPr="0029327E">
        <w:t xml:space="preserve"> </w:t>
      </w:r>
      <w:r w:rsidR="00CC0296">
        <w:t>Ordenar a los Directores Regionales c</w:t>
      </w:r>
      <w:r w:rsidR="00CC0296" w:rsidRPr="0029327E">
        <w:t xml:space="preserve">omunicar por escrito a los supervisores la obligación de revisar los expedientes escolares en las escuelas </w:t>
      </w:r>
      <w:r w:rsidR="00DD4A32" w:rsidRPr="0029327E">
        <w:t>unidocente</w:t>
      </w:r>
      <w:r w:rsidR="00CC0296" w:rsidRPr="0029327E">
        <w:t xml:space="preserve">, y comunicar por escrito las observaciones y dar seguimiento para que la situación se corrija. </w:t>
      </w:r>
      <w:r w:rsidR="00CC0296">
        <w:t>(</w:t>
      </w:r>
      <w:r w:rsidR="00CC0296" w:rsidRPr="000D2722">
        <w:t>Plazo</w:t>
      </w:r>
      <w:r w:rsidR="00E11AEC">
        <w:t xml:space="preserve"> máximo 31 de mayo de 2019</w:t>
      </w:r>
      <w:r w:rsidR="00CC0296">
        <w:t>)</w:t>
      </w:r>
      <w:r w:rsidR="00CC0296" w:rsidRPr="000D2722">
        <w:t xml:space="preserve"> </w:t>
      </w:r>
      <w:r w:rsidR="00CC0296" w:rsidRPr="00D51806">
        <w:t>(</w:t>
      </w:r>
      <w:r w:rsidR="00CC0296">
        <w:rPr>
          <w:b/>
        </w:rPr>
        <w:t>Ver comentario 2.4.2)</w:t>
      </w:r>
    </w:p>
    <w:p w:rsidR="00CC0296" w:rsidRDefault="00CC0296" w:rsidP="00CC0296">
      <w:pPr>
        <w:jc w:val="both"/>
        <w:rPr>
          <w:b/>
        </w:rPr>
      </w:pPr>
    </w:p>
    <w:p w:rsidR="005454C2" w:rsidRPr="00CC0296" w:rsidRDefault="00626A53" w:rsidP="00CC0296">
      <w:pPr>
        <w:jc w:val="both"/>
      </w:pPr>
      <w:r>
        <w:rPr>
          <w:b/>
        </w:rPr>
        <w:t>4.5</w:t>
      </w:r>
      <w:r w:rsidR="005454C2">
        <w:t xml:space="preserve"> </w:t>
      </w:r>
      <w:r w:rsidR="005454C2" w:rsidRPr="00B36D23">
        <w:t>Comunicar</w:t>
      </w:r>
      <w:r w:rsidR="005454C2" w:rsidRPr="008700A1">
        <w:t xml:space="preserve"> por escrito a los Directores Regionales</w:t>
      </w:r>
      <w:r w:rsidR="005454C2">
        <w:t xml:space="preserve">, </w:t>
      </w:r>
      <w:r w:rsidR="005454C2" w:rsidRPr="008700A1">
        <w:t>la obligatoriedad</w:t>
      </w:r>
      <w:r w:rsidR="005454C2">
        <w:t xml:space="preserve"> que tienen los directores de los centro educativo de</w:t>
      </w:r>
      <w:r w:rsidR="005454C2" w:rsidRPr="008700A1">
        <w:t xml:space="preserve"> </w:t>
      </w:r>
      <w:r w:rsidR="005454C2">
        <w:t>utilizar el</w:t>
      </w:r>
      <w:r w:rsidR="005454C2" w:rsidRPr="008700A1">
        <w:t xml:space="preserve"> Instructivo </w:t>
      </w:r>
      <w:r w:rsidR="005454C2" w:rsidRPr="00B36D23">
        <w:t>Expediente del proceso educativo del Estudiante (2008) para la elaboración y continuidad del expediente escolar.</w:t>
      </w:r>
      <w:r w:rsidR="005454C2">
        <w:t xml:space="preserve"> (</w:t>
      </w:r>
      <w:r w:rsidR="005454C2" w:rsidRPr="000D2722">
        <w:t xml:space="preserve">Plazo </w:t>
      </w:r>
      <w:r w:rsidR="00E178FA">
        <w:t>máximo 31 de mayo de 2019</w:t>
      </w:r>
      <w:r w:rsidR="005454C2">
        <w:t>)</w:t>
      </w:r>
      <w:r w:rsidR="005454C2" w:rsidRPr="000D2722">
        <w:t xml:space="preserve"> </w:t>
      </w:r>
      <w:r w:rsidR="005454C2" w:rsidRPr="00D51806">
        <w:t>(</w:t>
      </w:r>
      <w:r w:rsidR="005454C2">
        <w:rPr>
          <w:b/>
        </w:rPr>
        <w:t>Ver comentario 2.4.2)</w:t>
      </w:r>
    </w:p>
    <w:p w:rsidR="00C019C2" w:rsidRDefault="00C019C2" w:rsidP="00453D12">
      <w:pPr>
        <w:jc w:val="both"/>
        <w:rPr>
          <w:b/>
          <w:lang w:val="es-US"/>
        </w:rPr>
      </w:pPr>
    </w:p>
    <w:p w:rsidR="004E4E85" w:rsidRPr="000D2722" w:rsidRDefault="000D2722" w:rsidP="00453D12">
      <w:pPr>
        <w:jc w:val="both"/>
      </w:pPr>
      <w:r w:rsidRPr="000D2722">
        <w:rPr>
          <w:b/>
          <w:lang w:val="es-US"/>
        </w:rPr>
        <w:t>4</w:t>
      </w:r>
      <w:r w:rsidR="00626A53">
        <w:rPr>
          <w:b/>
        </w:rPr>
        <w:t>.6</w:t>
      </w:r>
      <w:r w:rsidRPr="000D2722">
        <w:t xml:space="preserve"> Emitir una directriz a todos los Directores Regionales de Educación, enfatizando la obligación que tienen</w:t>
      </w:r>
      <w:r w:rsidR="00FF4F6D">
        <w:t xml:space="preserve"> </w:t>
      </w:r>
      <w:r w:rsidRPr="000D2722">
        <w:t>los Supervisores y los Asistentes de Circuito, de supervisar y monitorear el cumplimiento de funciones desarrolladas por los directores de los centros educativos, mediante un programa visitas trimestrales,</w:t>
      </w:r>
      <w:r w:rsidR="00FF4F6D">
        <w:t xml:space="preserve"> </w:t>
      </w:r>
      <w:r w:rsidRPr="000D2722">
        <w:t>que cubra la totalidad de los centros educativos. Es responsabilidad del director regional, cerciorarse del cumplimiento de este programa, mediante informes de rendición de resultados.</w:t>
      </w:r>
      <w:r w:rsidR="00FF4F6D">
        <w:t xml:space="preserve"> </w:t>
      </w:r>
      <w:r>
        <w:t>(</w:t>
      </w:r>
      <w:r w:rsidRPr="000D2722">
        <w:t xml:space="preserve">Plazo </w:t>
      </w:r>
      <w:r w:rsidR="00D31E7A">
        <w:t>máximo 31 de mayo de 2019</w:t>
      </w:r>
      <w:r>
        <w:t>)</w:t>
      </w:r>
      <w:r w:rsidRPr="000D2722">
        <w:t xml:space="preserve"> </w:t>
      </w:r>
      <w:r w:rsidRPr="00D51806">
        <w:t>(</w:t>
      </w:r>
      <w:r>
        <w:rPr>
          <w:b/>
        </w:rPr>
        <w:t>Ver comentario 2.4.3)</w:t>
      </w:r>
    </w:p>
    <w:p w:rsidR="000D2722" w:rsidRDefault="000D2722" w:rsidP="00453D12">
      <w:pPr>
        <w:jc w:val="both"/>
        <w:rPr>
          <w:b/>
          <w:color w:val="FF0000"/>
        </w:rPr>
      </w:pPr>
    </w:p>
    <w:p w:rsidR="005454C2" w:rsidRDefault="00626A53" w:rsidP="005454C2">
      <w:pPr>
        <w:autoSpaceDE w:val="0"/>
        <w:autoSpaceDN w:val="0"/>
        <w:adjustRightInd w:val="0"/>
        <w:jc w:val="both"/>
      </w:pPr>
      <w:r>
        <w:rPr>
          <w:b/>
        </w:rPr>
        <w:t>4.7</w:t>
      </w:r>
      <w:r w:rsidR="005454C2">
        <w:rPr>
          <w:b/>
        </w:rPr>
        <w:t xml:space="preserve"> </w:t>
      </w:r>
      <w:r w:rsidR="005454C2">
        <w:t xml:space="preserve">Instruir </w:t>
      </w:r>
      <w:r w:rsidR="005454C2" w:rsidRPr="00AE276E">
        <w:t xml:space="preserve">a los jefes del Departamento de </w:t>
      </w:r>
      <w:r w:rsidR="005454C2">
        <w:t>Servicios Administrativos y Financieros de todas la Direcciones Regionales de Educación para que brinden a las asesorías de Educación Especial,</w:t>
      </w:r>
      <w:r w:rsidR="00FF4F6D">
        <w:t xml:space="preserve"> </w:t>
      </w:r>
      <w:r w:rsidR="005454C2">
        <w:t xml:space="preserve">Preescolar y Educación de Adultos el apoyo necesario en el proceso anual de análisis para matrícula. (Plazo </w:t>
      </w:r>
      <w:r w:rsidR="00D31E7A">
        <w:t>máximo 31 de mayo de 2019</w:t>
      </w:r>
      <w:r w:rsidR="005454C2">
        <w:t xml:space="preserve">) </w:t>
      </w:r>
      <w:r w:rsidR="005454C2" w:rsidRPr="00D51806">
        <w:t>(</w:t>
      </w:r>
      <w:r w:rsidR="005454C2">
        <w:rPr>
          <w:b/>
        </w:rPr>
        <w:t>Ver comentario 2.5.4)</w:t>
      </w:r>
    </w:p>
    <w:p w:rsidR="00394B4A" w:rsidRPr="0029327E" w:rsidRDefault="00394B4A" w:rsidP="00394B4A">
      <w:pPr>
        <w:autoSpaceDE w:val="0"/>
        <w:autoSpaceDN w:val="0"/>
        <w:adjustRightInd w:val="0"/>
        <w:jc w:val="both"/>
      </w:pPr>
    </w:p>
    <w:p w:rsidR="0029327E" w:rsidRPr="009449B2" w:rsidRDefault="00DD36D3" w:rsidP="0029327E">
      <w:pPr>
        <w:autoSpaceDE w:val="0"/>
        <w:autoSpaceDN w:val="0"/>
        <w:adjustRightInd w:val="0"/>
        <w:jc w:val="both"/>
        <w:rPr>
          <w:b/>
        </w:rPr>
      </w:pPr>
      <w:r w:rsidRPr="009449B2">
        <w:rPr>
          <w:b/>
        </w:rPr>
        <w:t>A</w:t>
      </w:r>
      <w:r w:rsidR="00537A19" w:rsidRPr="009449B2">
        <w:rPr>
          <w:b/>
        </w:rPr>
        <w:t xml:space="preserve"> </w:t>
      </w:r>
      <w:r w:rsidRPr="009449B2">
        <w:rPr>
          <w:b/>
        </w:rPr>
        <w:t>l</w:t>
      </w:r>
      <w:r w:rsidR="00537A19" w:rsidRPr="009449B2">
        <w:rPr>
          <w:b/>
        </w:rPr>
        <w:t>os</w:t>
      </w:r>
      <w:r w:rsidRPr="009449B2">
        <w:rPr>
          <w:b/>
        </w:rPr>
        <w:t xml:space="preserve"> </w:t>
      </w:r>
      <w:r w:rsidR="0029327E" w:rsidRPr="009449B2">
        <w:rPr>
          <w:b/>
        </w:rPr>
        <w:t>Director</w:t>
      </w:r>
      <w:r w:rsidR="00537A19" w:rsidRPr="009449B2">
        <w:rPr>
          <w:b/>
        </w:rPr>
        <w:t>es</w:t>
      </w:r>
      <w:r w:rsidR="0029327E" w:rsidRPr="009449B2">
        <w:rPr>
          <w:b/>
        </w:rPr>
        <w:t xml:space="preserve"> Regional</w:t>
      </w:r>
      <w:r w:rsidR="00537A19" w:rsidRPr="009449B2">
        <w:rPr>
          <w:b/>
        </w:rPr>
        <w:t>es</w:t>
      </w:r>
      <w:r w:rsidR="0029327E" w:rsidRPr="009449B2">
        <w:rPr>
          <w:b/>
        </w:rPr>
        <w:t xml:space="preserve"> de Educación de Puriscal Pérez Zeledón</w:t>
      </w:r>
      <w:r w:rsidR="00537A19" w:rsidRPr="009449B2">
        <w:rPr>
          <w:b/>
        </w:rPr>
        <w:t xml:space="preserve"> y </w:t>
      </w:r>
      <w:r w:rsidR="0029327E" w:rsidRPr="009449B2">
        <w:rPr>
          <w:b/>
        </w:rPr>
        <w:t>San Carlos.</w:t>
      </w:r>
    </w:p>
    <w:p w:rsidR="0029327E" w:rsidRPr="008700A1" w:rsidRDefault="0029327E" w:rsidP="0029327E">
      <w:pPr>
        <w:autoSpaceDE w:val="0"/>
        <w:autoSpaceDN w:val="0"/>
        <w:adjustRightInd w:val="0"/>
        <w:jc w:val="both"/>
        <w:rPr>
          <w:b/>
          <w:color w:val="FF0000"/>
        </w:rPr>
      </w:pPr>
    </w:p>
    <w:p w:rsidR="00DD36D3" w:rsidRPr="000D2722" w:rsidRDefault="00626A53" w:rsidP="00DD36D3">
      <w:pPr>
        <w:jc w:val="both"/>
      </w:pPr>
      <w:r>
        <w:rPr>
          <w:b/>
        </w:rPr>
        <w:t>4.8</w:t>
      </w:r>
      <w:r w:rsidR="00DD36D3">
        <w:t xml:space="preserve"> </w:t>
      </w:r>
      <w:r w:rsidR="0029327E">
        <w:t>I</w:t>
      </w:r>
      <w:r w:rsidR="0029327E" w:rsidRPr="00F5556F">
        <w:t>nstru</w:t>
      </w:r>
      <w:r w:rsidR="0029327E">
        <w:t xml:space="preserve">ir </w:t>
      </w:r>
      <w:r w:rsidR="0029327E" w:rsidRPr="00F5556F">
        <w:t>por escrito y dar seguimiento para que los supervisores corroboren periódicamente la matrícula que poseen los centros educativos que presentaron irregularidades en la cantidad de estudiantes reportados, a efecto de que la información sea veraz</w:t>
      </w:r>
      <w:r w:rsidR="0029327E">
        <w:t xml:space="preserve"> e integra</w:t>
      </w:r>
      <w:r w:rsidR="0029327E" w:rsidRPr="00F5556F">
        <w:t xml:space="preserve">. Sobre las acciones de seguimiento a los centros educativos en mención, deberá informarse a esta Auditoría. </w:t>
      </w:r>
      <w:r w:rsidR="00DD36D3">
        <w:t>(</w:t>
      </w:r>
      <w:r w:rsidR="00DD36D3" w:rsidRPr="000D2722">
        <w:t xml:space="preserve">Plazo </w:t>
      </w:r>
      <w:r w:rsidR="008B3A04">
        <w:t>máximo 31 de mayo de 2019</w:t>
      </w:r>
      <w:r w:rsidR="00DD36D3">
        <w:t>)</w:t>
      </w:r>
      <w:r w:rsidR="00DD36D3" w:rsidRPr="000D2722">
        <w:t xml:space="preserve"> </w:t>
      </w:r>
      <w:r w:rsidR="00DD36D3" w:rsidRPr="00D51806">
        <w:t>(</w:t>
      </w:r>
      <w:r w:rsidR="00DD36D3">
        <w:rPr>
          <w:b/>
        </w:rPr>
        <w:t>Ver comentario 2.4.1)</w:t>
      </w:r>
    </w:p>
    <w:p w:rsidR="00DD36D3" w:rsidRPr="008F5244" w:rsidRDefault="00DD36D3" w:rsidP="00453D12">
      <w:pPr>
        <w:jc w:val="both"/>
        <w:rPr>
          <w:b/>
        </w:rPr>
      </w:pPr>
    </w:p>
    <w:p w:rsidR="00453D12" w:rsidRPr="008F5244" w:rsidRDefault="00AE7707" w:rsidP="00453D12">
      <w:pPr>
        <w:jc w:val="both"/>
        <w:rPr>
          <w:b/>
        </w:rPr>
      </w:pPr>
      <w:r>
        <w:rPr>
          <w:b/>
        </w:rPr>
        <w:t>5</w:t>
      </w:r>
      <w:r w:rsidR="00453D12" w:rsidRPr="008F5244">
        <w:rPr>
          <w:b/>
        </w:rPr>
        <w:t>. PUNTOS ESPECÍFICOS</w:t>
      </w:r>
    </w:p>
    <w:p w:rsidR="00453D12" w:rsidRPr="008F5244" w:rsidRDefault="00453D12" w:rsidP="00453D12">
      <w:pPr>
        <w:jc w:val="both"/>
      </w:pPr>
    </w:p>
    <w:p w:rsidR="00453D12" w:rsidRDefault="00AE7707" w:rsidP="00453D12">
      <w:pPr>
        <w:jc w:val="both"/>
        <w:rPr>
          <w:b/>
        </w:rPr>
      </w:pPr>
      <w:r>
        <w:rPr>
          <w:b/>
        </w:rPr>
        <w:t>5</w:t>
      </w:r>
      <w:r w:rsidR="00453D12" w:rsidRPr="009D0D33">
        <w:rPr>
          <w:b/>
        </w:rPr>
        <w:t>.1 Origen</w:t>
      </w:r>
    </w:p>
    <w:p w:rsidR="00F00A2A" w:rsidRPr="009D0D33" w:rsidRDefault="00F00A2A" w:rsidP="00453D12">
      <w:pPr>
        <w:jc w:val="both"/>
        <w:rPr>
          <w:b/>
        </w:rPr>
      </w:pPr>
    </w:p>
    <w:p w:rsidR="00453D12" w:rsidRPr="009D0D33" w:rsidRDefault="00453D12" w:rsidP="00453D12">
      <w:pPr>
        <w:jc w:val="both"/>
      </w:pPr>
      <w:r w:rsidRPr="009D0D33">
        <w:t>El presente estudio tiene su origen en el Plan de Trabajo de la Dirección de Aud</w:t>
      </w:r>
      <w:r w:rsidR="00B46C25">
        <w:t>itoría Interna para el año 2018</w:t>
      </w:r>
      <w:r w:rsidRPr="009D0D33">
        <w:t>. L</w:t>
      </w:r>
      <w:r w:rsidR="00CD444B" w:rsidRPr="009D0D33">
        <w:t xml:space="preserve">a potestad para su realización </w:t>
      </w:r>
      <w:r w:rsidRPr="009D0D33">
        <w:t>y solicitar la posterior impleme</w:t>
      </w:r>
      <w:r w:rsidR="00CD444B" w:rsidRPr="009D0D33">
        <w:t xml:space="preserve">ntación de sus recomendaciones </w:t>
      </w:r>
      <w:r w:rsidRPr="009D0D33">
        <w:t>emana del artículo 22 de la Ley General de Control Interno, en el que se confiere a las Auditorías Internas la atribución de realizar evaluaciones de procesos y recursos sujetos a su competencia institucional.</w:t>
      </w:r>
    </w:p>
    <w:p w:rsidR="00731D8E" w:rsidRDefault="00731D8E" w:rsidP="00453D12">
      <w:pPr>
        <w:jc w:val="both"/>
        <w:rPr>
          <w:b/>
        </w:rPr>
      </w:pPr>
    </w:p>
    <w:p w:rsidR="0020416C" w:rsidRDefault="0020416C" w:rsidP="00453D12">
      <w:pPr>
        <w:jc w:val="both"/>
        <w:rPr>
          <w:b/>
        </w:rPr>
      </w:pPr>
    </w:p>
    <w:p w:rsidR="00453D12" w:rsidRDefault="00AE7707" w:rsidP="00453D12">
      <w:pPr>
        <w:jc w:val="both"/>
        <w:rPr>
          <w:b/>
        </w:rPr>
      </w:pPr>
      <w:r>
        <w:rPr>
          <w:b/>
        </w:rPr>
        <w:lastRenderedPageBreak/>
        <w:t>5</w:t>
      </w:r>
      <w:r w:rsidR="00453D12" w:rsidRPr="009D0D33">
        <w:rPr>
          <w:b/>
        </w:rPr>
        <w:t xml:space="preserve">.2 Normativa Aplicable </w:t>
      </w:r>
    </w:p>
    <w:p w:rsidR="00F00A2A" w:rsidRPr="009D0D33" w:rsidRDefault="00F00A2A" w:rsidP="00453D12">
      <w:pPr>
        <w:jc w:val="both"/>
        <w:rPr>
          <w:b/>
        </w:rPr>
      </w:pPr>
    </w:p>
    <w:p w:rsidR="00453D12" w:rsidRPr="009D0D33" w:rsidRDefault="00453D12" w:rsidP="00453D12">
      <w:pPr>
        <w:jc w:val="both"/>
      </w:pPr>
      <w:r w:rsidRPr="009D0D33">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731D8E" w:rsidRDefault="00BD7EB8" w:rsidP="00BD7EB8">
      <w:pPr>
        <w:jc w:val="both"/>
      </w:pPr>
      <w:r>
        <w:t>-</w:t>
      </w:r>
      <w:r w:rsidRPr="00613465">
        <w:t xml:space="preserve"> </w:t>
      </w:r>
      <w:r w:rsidRPr="00E625D2">
        <w:t xml:space="preserve">Decreto </w:t>
      </w:r>
      <w:r>
        <w:t xml:space="preserve">38170 </w:t>
      </w:r>
      <w:r w:rsidRPr="00613465">
        <w:t>Organización Administrativa de las Oficinas Centrales del Ministerio de Educación Pública</w:t>
      </w:r>
      <w:r w:rsidR="00731D8E">
        <w:t>.</w:t>
      </w:r>
    </w:p>
    <w:p w:rsidR="00731D8E" w:rsidRDefault="00731D8E" w:rsidP="00731D8E">
      <w:pPr>
        <w:jc w:val="both"/>
      </w:pPr>
      <w:r>
        <w:rPr>
          <w:color w:val="000000"/>
          <w:lang w:eastAsia="es-CR"/>
        </w:rPr>
        <w:t xml:space="preserve">- </w:t>
      </w:r>
      <w:r w:rsidRPr="00BD5725">
        <w:rPr>
          <w:color w:val="000000"/>
          <w:lang w:eastAsia="es-CR"/>
        </w:rPr>
        <w:t xml:space="preserve">Decreto </w:t>
      </w:r>
      <w:r>
        <w:rPr>
          <w:color w:val="000000"/>
          <w:lang w:eastAsia="es-CR"/>
        </w:rPr>
        <w:t xml:space="preserve">35513-MEP Organización Administrativa de las Direcciones Regionales del </w:t>
      </w:r>
      <w:r w:rsidRPr="00BD5725">
        <w:rPr>
          <w:color w:val="000000"/>
          <w:lang w:eastAsia="es-CR"/>
        </w:rPr>
        <w:t xml:space="preserve"> </w:t>
      </w:r>
      <w:r>
        <w:rPr>
          <w:color w:val="000000"/>
          <w:lang w:eastAsia="es-CR"/>
        </w:rPr>
        <w:t xml:space="preserve">Ministerio de Educación Pública. </w:t>
      </w:r>
    </w:p>
    <w:p w:rsidR="00486594" w:rsidRDefault="00486594" w:rsidP="00BD7EB8">
      <w:pPr>
        <w:jc w:val="both"/>
      </w:pPr>
      <w:r>
        <w:rPr>
          <w:color w:val="000000"/>
          <w:lang w:eastAsia="es-CR"/>
        </w:rPr>
        <w:t xml:space="preserve">- </w:t>
      </w:r>
      <w:r w:rsidRPr="00BD5725">
        <w:rPr>
          <w:color w:val="000000"/>
          <w:lang w:eastAsia="es-CR"/>
        </w:rPr>
        <w:t>Decreto 40529 Reglamento de matrícula y de traslados</w:t>
      </w:r>
    </w:p>
    <w:p w:rsidR="00A2723F" w:rsidRDefault="00BD7EB8" w:rsidP="00453D12">
      <w:pPr>
        <w:jc w:val="both"/>
        <w:rPr>
          <w:color w:val="000000"/>
          <w:lang w:eastAsia="es-CR"/>
        </w:rPr>
      </w:pPr>
      <w:r w:rsidRPr="006925D1">
        <w:rPr>
          <w:b/>
        </w:rPr>
        <w:t xml:space="preserve">- </w:t>
      </w:r>
      <w:r w:rsidR="006925D1" w:rsidRPr="006925D1">
        <w:rPr>
          <w:color w:val="000000"/>
          <w:lang w:eastAsia="es-CR"/>
        </w:rPr>
        <w:t>Normas técnicas para la gestión y el control de las Tecnologías de Información</w:t>
      </w:r>
      <w:r w:rsidR="00411BD6">
        <w:rPr>
          <w:color w:val="000000"/>
          <w:lang w:eastAsia="es-CR"/>
        </w:rPr>
        <w:t xml:space="preserve"> (</w:t>
      </w:r>
      <w:r w:rsidR="00411BD6" w:rsidRPr="00411BD6">
        <w:rPr>
          <w:color w:val="000000"/>
          <w:lang w:eastAsia="es-CR"/>
        </w:rPr>
        <w:t>N-2-2007-CO-DFOE</w:t>
      </w:r>
      <w:r w:rsidR="00411BD6">
        <w:rPr>
          <w:color w:val="000000"/>
          <w:lang w:eastAsia="es-CR"/>
        </w:rPr>
        <w:t>)</w:t>
      </w:r>
    </w:p>
    <w:p w:rsidR="00FC397B" w:rsidRDefault="00FC397B" w:rsidP="00453D12">
      <w:pPr>
        <w:jc w:val="both"/>
        <w:rPr>
          <w:color w:val="000000"/>
          <w:lang w:eastAsia="es-CR"/>
        </w:rPr>
      </w:pPr>
      <w:r>
        <w:rPr>
          <w:color w:val="000000"/>
          <w:lang w:eastAsia="es-CR"/>
        </w:rPr>
        <w:t xml:space="preserve">- Resolución </w:t>
      </w:r>
      <w:r w:rsidRPr="00FC397B">
        <w:rPr>
          <w:color w:val="000000"/>
          <w:lang w:eastAsia="es-CR"/>
        </w:rPr>
        <w:t>N° MEP-558-2013</w:t>
      </w:r>
      <w:r w:rsidR="00484D63">
        <w:rPr>
          <w:color w:val="000000"/>
          <w:lang w:eastAsia="es-CR"/>
        </w:rPr>
        <w:t xml:space="preserve"> </w:t>
      </w:r>
      <w:r w:rsidR="00484D63" w:rsidRPr="00484D63">
        <w:rPr>
          <w:color w:val="000000"/>
          <w:lang w:eastAsia="es-CR"/>
        </w:rPr>
        <w:t>sobre la categorización de los centros educativos según rangos de matrícula</w:t>
      </w:r>
      <w:r w:rsidR="00484D63">
        <w:rPr>
          <w:color w:val="000000"/>
          <w:lang w:eastAsia="es-CR"/>
        </w:rPr>
        <w:t>.</w:t>
      </w:r>
    </w:p>
    <w:p w:rsidR="00FC397B" w:rsidRPr="00FC397B" w:rsidRDefault="002C2D17" w:rsidP="00453D12">
      <w:pPr>
        <w:jc w:val="both"/>
        <w:rPr>
          <w:color w:val="000000"/>
          <w:lang w:eastAsia="es-CR"/>
        </w:rPr>
      </w:pPr>
      <w:r>
        <w:rPr>
          <w:color w:val="000000"/>
          <w:lang w:eastAsia="es-CR"/>
        </w:rPr>
        <w:t xml:space="preserve">- Manual para </w:t>
      </w:r>
      <w:r w:rsidRPr="002C2D17">
        <w:rPr>
          <w:color w:val="000000"/>
          <w:lang w:eastAsia="es-CR"/>
        </w:rPr>
        <w:t>l</w:t>
      </w:r>
      <w:r>
        <w:rPr>
          <w:color w:val="000000"/>
          <w:lang w:eastAsia="es-CR"/>
        </w:rPr>
        <w:t>a</w:t>
      </w:r>
      <w:r w:rsidRPr="002C2D17">
        <w:rPr>
          <w:color w:val="000000"/>
          <w:lang w:eastAsia="es-CR"/>
        </w:rPr>
        <w:t xml:space="preserve"> asignación de códigos y recargos administrativos en los centros educativos del Dpto. Desarrollo de Servicios Educativos</w:t>
      </w:r>
      <w:r w:rsidR="00960836">
        <w:rPr>
          <w:color w:val="000000"/>
          <w:lang w:eastAsia="es-CR"/>
        </w:rPr>
        <w:t>.</w:t>
      </w:r>
    </w:p>
    <w:p w:rsidR="00960836" w:rsidRDefault="00960836" w:rsidP="00453D12">
      <w:pPr>
        <w:jc w:val="both"/>
        <w:rPr>
          <w:b/>
        </w:rPr>
      </w:pPr>
    </w:p>
    <w:p w:rsidR="00453D12" w:rsidRPr="009D0D33" w:rsidRDefault="00AE7707" w:rsidP="00453D12">
      <w:pPr>
        <w:jc w:val="both"/>
        <w:rPr>
          <w:b/>
        </w:rPr>
      </w:pPr>
      <w:r>
        <w:rPr>
          <w:b/>
        </w:rPr>
        <w:t>5</w:t>
      </w:r>
      <w:r w:rsidR="00453D12" w:rsidRPr="009D0D33">
        <w:rPr>
          <w:b/>
        </w:rPr>
        <w:t xml:space="preserve">.3 Discusión de resultados </w:t>
      </w:r>
    </w:p>
    <w:p w:rsidR="00F00A2A" w:rsidRDefault="00F00A2A" w:rsidP="00DB4B3C">
      <w:pPr>
        <w:jc w:val="both"/>
        <w:rPr>
          <w:color w:val="000000" w:themeColor="text1"/>
        </w:rPr>
      </w:pPr>
    </w:p>
    <w:p w:rsidR="00DB4B3C" w:rsidRPr="002A09A8" w:rsidRDefault="00EE353A" w:rsidP="00DB4B3C">
      <w:pPr>
        <w:jc w:val="both"/>
        <w:rPr>
          <w:color w:val="000000" w:themeColor="text1"/>
        </w:rPr>
      </w:pPr>
      <w:r w:rsidRPr="002A09A8">
        <w:rPr>
          <w:color w:val="000000" w:themeColor="text1"/>
        </w:rPr>
        <w:t>El día 28 de febrero</w:t>
      </w:r>
      <w:r w:rsidR="00DB4B3C" w:rsidRPr="002A09A8">
        <w:rPr>
          <w:color w:val="000000" w:themeColor="text1"/>
        </w:rPr>
        <w:t xml:space="preserve"> de 2019 se discutió el borrador del informe con </w:t>
      </w:r>
      <w:r w:rsidR="004C47F3" w:rsidRPr="002A09A8">
        <w:rPr>
          <w:color w:val="000000" w:themeColor="text1"/>
        </w:rPr>
        <w:t xml:space="preserve">las </w:t>
      </w:r>
      <w:r w:rsidR="00AF0F65">
        <w:rPr>
          <w:color w:val="000000" w:themeColor="text1"/>
        </w:rPr>
        <w:t xml:space="preserve">señoras </w:t>
      </w:r>
      <w:r w:rsidR="004C47F3" w:rsidRPr="002A09A8">
        <w:rPr>
          <w:color w:val="000000" w:themeColor="text1"/>
        </w:rPr>
        <w:t xml:space="preserve">Tatiana Víquez </w:t>
      </w:r>
      <w:r w:rsidR="00DD4A32" w:rsidRPr="002A09A8">
        <w:rPr>
          <w:color w:val="000000" w:themeColor="text1"/>
        </w:rPr>
        <w:t>Mórux</w:t>
      </w:r>
      <w:r w:rsidR="004C47F3" w:rsidRPr="002A09A8">
        <w:rPr>
          <w:color w:val="000000" w:themeColor="text1"/>
        </w:rPr>
        <w:t xml:space="preserve"> </w:t>
      </w:r>
      <w:r w:rsidR="00E6105E" w:rsidRPr="002A09A8">
        <w:rPr>
          <w:color w:val="000000" w:themeColor="text1"/>
        </w:rPr>
        <w:t xml:space="preserve">en representación </w:t>
      </w:r>
      <w:r w:rsidR="0006694E" w:rsidRPr="002A09A8">
        <w:rPr>
          <w:color w:val="000000" w:themeColor="text1"/>
        </w:rPr>
        <w:t xml:space="preserve">del despacho del Ministro </w:t>
      </w:r>
      <w:r w:rsidR="004C47F3" w:rsidRPr="002A09A8">
        <w:rPr>
          <w:color w:val="000000" w:themeColor="text1"/>
        </w:rPr>
        <w:t>y Karol Z</w:t>
      </w:r>
      <w:r w:rsidR="0006694E" w:rsidRPr="002A09A8">
        <w:rPr>
          <w:color w:val="000000" w:themeColor="text1"/>
        </w:rPr>
        <w:t>úñiga Ulloa</w:t>
      </w:r>
      <w:r w:rsidR="004C47F3" w:rsidRPr="002A09A8">
        <w:rPr>
          <w:color w:val="000000" w:themeColor="text1"/>
        </w:rPr>
        <w:t xml:space="preserve"> </w:t>
      </w:r>
      <w:r w:rsidR="00E6105E" w:rsidRPr="002A09A8">
        <w:rPr>
          <w:color w:val="000000" w:themeColor="text1"/>
        </w:rPr>
        <w:t xml:space="preserve">en representación </w:t>
      </w:r>
      <w:r w:rsidR="004C47F3" w:rsidRPr="002A09A8">
        <w:rPr>
          <w:color w:val="000000" w:themeColor="text1"/>
        </w:rPr>
        <w:t>del Despacho de</w:t>
      </w:r>
      <w:r w:rsidR="0006694E" w:rsidRPr="002A09A8">
        <w:rPr>
          <w:color w:val="000000" w:themeColor="text1"/>
        </w:rPr>
        <w:t>l Viceministerio de</w:t>
      </w:r>
      <w:r w:rsidR="004C47F3" w:rsidRPr="002A09A8">
        <w:rPr>
          <w:color w:val="000000" w:themeColor="text1"/>
        </w:rPr>
        <w:t xml:space="preserve"> Planificación</w:t>
      </w:r>
      <w:r w:rsidR="00E6105E" w:rsidRPr="002A09A8">
        <w:rPr>
          <w:color w:val="000000" w:themeColor="text1"/>
        </w:rPr>
        <w:t xml:space="preserve"> y Coordinación Regional</w:t>
      </w:r>
      <w:r w:rsidR="004C47F3" w:rsidRPr="002A09A8">
        <w:rPr>
          <w:color w:val="000000" w:themeColor="text1"/>
        </w:rPr>
        <w:t xml:space="preserve">. </w:t>
      </w:r>
    </w:p>
    <w:p w:rsidR="00823D8E" w:rsidRPr="009D0D33" w:rsidRDefault="00823D8E" w:rsidP="00453D12">
      <w:pPr>
        <w:jc w:val="both"/>
        <w:rPr>
          <w:b/>
        </w:rPr>
      </w:pPr>
    </w:p>
    <w:p w:rsidR="00453D12" w:rsidRPr="009D0D33" w:rsidRDefault="00AE7707" w:rsidP="00453D12">
      <w:pPr>
        <w:jc w:val="both"/>
        <w:rPr>
          <w:b/>
        </w:rPr>
      </w:pPr>
      <w:r>
        <w:rPr>
          <w:b/>
        </w:rPr>
        <w:t>5</w:t>
      </w:r>
      <w:r w:rsidR="00453D12" w:rsidRPr="009D0D33">
        <w:rPr>
          <w:b/>
        </w:rPr>
        <w:t xml:space="preserve">.4 Trámite del informe </w:t>
      </w:r>
    </w:p>
    <w:p w:rsidR="00F00A2A" w:rsidRDefault="00F00A2A" w:rsidP="00CD444B">
      <w:pPr>
        <w:autoSpaceDE w:val="0"/>
        <w:autoSpaceDN w:val="0"/>
        <w:adjustRightInd w:val="0"/>
        <w:jc w:val="both"/>
      </w:pPr>
    </w:p>
    <w:p w:rsidR="00453D12" w:rsidRPr="009D0D33" w:rsidRDefault="00453D12" w:rsidP="00CD444B">
      <w:pPr>
        <w:autoSpaceDE w:val="0"/>
        <w:autoSpaceDN w:val="0"/>
        <w:adjustRightInd w:val="0"/>
        <w:jc w:val="both"/>
      </w:pPr>
      <w:r w:rsidRPr="009D0D33">
        <w:t xml:space="preserve">Este informe debe </w:t>
      </w:r>
      <w:r w:rsidR="003E25C9">
        <w:t xml:space="preserve">seguir el trámite dispuesto en </w:t>
      </w:r>
      <w:r w:rsidRPr="009D0D33">
        <w:t>l</w:t>
      </w:r>
      <w:r w:rsidR="003E25C9">
        <w:t>os</w:t>
      </w:r>
      <w:r w:rsidRPr="009D0D33">
        <w:t xml:space="preserve"> </w:t>
      </w:r>
      <w:r w:rsidRPr="00A40007">
        <w:t>artículo</w:t>
      </w:r>
      <w:r w:rsidR="003E25C9">
        <w:t>s</w:t>
      </w:r>
      <w:r w:rsidRPr="00A40007">
        <w:t xml:space="preserve"> 36 </w:t>
      </w:r>
      <w:r w:rsidR="00A40007" w:rsidRPr="00A40007">
        <w:t xml:space="preserve">y 37 </w:t>
      </w:r>
      <w:r w:rsidRPr="00A40007">
        <w:t>de la</w:t>
      </w:r>
      <w:r w:rsidRPr="009D0D33">
        <w:t xml:space="preserve"> Ley General de Control Interno. </w:t>
      </w:r>
      <w:r w:rsidRPr="009D0D33">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9D0D33">
        <w:t xml:space="preserve">. </w:t>
      </w:r>
    </w:p>
    <w:p w:rsidR="002A09A8" w:rsidRDefault="002A09A8" w:rsidP="00453D12">
      <w:pPr>
        <w:pStyle w:val="NormalWeb"/>
        <w:spacing w:before="0" w:beforeAutospacing="0" w:after="0" w:afterAutospacing="0"/>
        <w:jc w:val="both"/>
        <w:rPr>
          <w:b/>
          <w:lang w:val="es-CR"/>
        </w:rPr>
      </w:pPr>
    </w:p>
    <w:p w:rsidR="00F00A2A" w:rsidRDefault="00F00A2A" w:rsidP="00453D12">
      <w:pPr>
        <w:pStyle w:val="NormalWeb"/>
        <w:spacing w:before="0" w:beforeAutospacing="0" w:after="0" w:afterAutospacing="0"/>
        <w:jc w:val="both"/>
        <w:rPr>
          <w:b/>
          <w:lang w:val="es-CR"/>
        </w:rPr>
      </w:pPr>
    </w:p>
    <w:p w:rsidR="00453D12" w:rsidRDefault="00AE7707" w:rsidP="00453D12">
      <w:pPr>
        <w:pStyle w:val="NormalWeb"/>
        <w:spacing w:before="0" w:beforeAutospacing="0" w:after="0" w:afterAutospacing="0"/>
        <w:jc w:val="both"/>
        <w:rPr>
          <w:b/>
          <w:lang w:val="es-CR"/>
        </w:rPr>
      </w:pPr>
      <w:r>
        <w:rPr>
          <w:b/>
          <w:lang w:val="es-CR"/>
        </w:rPr>
        <w:t>6</w:t>
      </w:r>
      <w:r w:rsidR="00453D12" w:rsidRPr="008F5244">
        <w:rPr>
          <w:b/>
          <w:lang w:val="es-CR"/>
        </w:rPr>
        <w:t xml:space="preserve">. NOMBRES Y FIRMAS </w:t>
      </w:r>
    </w:p>
    <w:p w:rsidR="00C83FEA" w:rsidRDefault="00C83FEA" w:rsidP="00453D12">
      <w:pPr>
        <w:pStyle w:val="NormalWeb"/>
        <w:spacing w:before="0" w:beforeAutospacing="0" w:after="0" w:afterAutospacing="0"/>
        <w:jc w:val="both"/>
        <w:rPr>
          <w:b/>
          <w:lang w:val="es-CR"/>
        </w:rPr>
      </w:pPr>
    </w:p>
    <w:p w:rsidR="00BC7295" w:rsidRDefault="00BC7295" w:rsidP="00453D12">
      <w:pPr>
        <w:pStyle w:val="NormalWeb"/>
        <w:spacing w:before="0" w:beforeAutospacing="0" w:after="0" w:afterAutospacing="0"/>
        <w:jc w:val="both"/>
        <w:rPr>
          <w:b/>
          <w:lang w:val="es-CR"/>
        </w:rPr>
      </w:pPr>
    </w:p>
    <w:p w:rsidR="00C83FEA" w:rsidRPr="001707C9" w:rsidRDefault="00C83FEA" w:rsidP="00C83FEA">
      <w:pPr>
        <w:rPr>
          <w:lang w:eastAsia="es-ES"/>
        </w:rPr>
      </w:pPr>
      <w:r w:rsidRPr="001707C9">
        <w:rPr>
          <w:lang w:eastAsia="es-ES"/>
        </w:rPr>
        <w:t>___________________________</w:t>
      </w:r>
      <w:r>
        <w:rPr>
          <w:lang w:eastAsia="es-ES"/>
        </w:rPr>
        <w:t>_</w:t>
      </w:r>
      <w:r>
        <w:rPr>
          <w:lang w:eastAsia="es-ES"/>
        </w:rPr>
        <w:tab/>
      </w:r>
      <w:r>
        <w:rPr>
          <w:lang w:eastAsia="es-ES"/>
        </w:rPr>
        <w:tab/>
      </w:r>
      <w:r>
        <w:rPr>
          <w:lang w:eastAsia="es-ES"/>
        </w:rPr>
        <w:tab/>
        <w:t>__________________________</w:t>
      </w:r>
      <w:r w:rsidR="00164AA4">
        <w:rPr>
          <w:lang w:eastAsia="es-ES"/>
        </w:rPr>
        <w:t>____</w:t>
      </w:r>
    </w:p>
    <w:p w:rsidR="00C83FEA" w:rsidRPr="001707C9" w:rsidRDefault="00C83FEA" w:rsidP="00C83FEA">
      <w:pPr>
        <w:rPr>
          <w:lang w:eastAsia="es-ES"/>
        </w:rPr>
      </w:pPr>
      <w:r>
        <w:rPr>
          <w:lang w:eastAsia="es-ES"/>
        </w:rPr>
        <w:t>Licda. Adriana Chaves Jiménez</w:t>
      </w:r>
      <w:r w:rsidRPr="00C83FEA">
        <w:rPr>
          <w:lang w:eastAsia="es-ES"/>
        </w:rPr>
        <w:t xml:space="preserve"> </w:t>
      </w:r>
      <w:r>
        <w:rPr>
          <w:lang w:eastAsia="es-ES"/>
        </w:rPr>
        <w:tab/>
      </w:r>
      <w:r>
        <w:rPr>
          <w:lang w:eastAsia="es-ES"/>
        </w:rPr>
        <w:tab/>
      </w:r>
      <w:r>
        <w:rPr>
          <w:lang w:eastAsia="es-ES"/>
        </w:rPr>
        <w:tab/>
        <w:t>MBA</w:t>
      </w:r>
      <w:r w:rsidRPr="001707C9">
        <w:rPr>
          <w:lang w:eastAsia="es-ES"/>
        </w:rPr>
        <w:t>.</w:t>
      </w:r>
      <w:r>
        <w:rPr>
          <w:lang w:eastAsia="es-ES"/>
        </w:rPr>
        <w:t xml:space="preserve"> Gaudin Venegas Chacón </w:t>
      </w:r>
    </w:p>
    <w:p w:rsidR="00C83FEA" w:rsidRDefault="00C83FEA" w:rsidP="00C83FEA">
      <w:pPr>
        <w:pStyle w:val="NormalWeb"/>
        <w:spacing w:before="0" w:beforeAutospacing="0" w:after="0" w:afterAutospacing="0"/>
        <w:jc w:val="both"/>
      </w:pPr>
      <w:r w:rsidRPr="001707C9">
        <w:t>Auditor Encargado</w:t>
      </w:r>
      <w:r w:rsidRPr="00C83FEA">
        <w:t xml:space="preserve"> </w:t>
      </w:r>
      <w:r w:rsidR="00731D8E">
        <w:t>Est. 24-18</w:t>
      </w:r>
      <w:r>
        <w:tab/>
      </w:r>
      <w:r>
        <w:tab/>
      </w:r>
      <w:r>
        <w:tab/>
      </w:r>
      <w:r w:rsidRPr="001707C9">
        <w:t xml:space="preserve">Jefe </w:t>
      </w:r>
      <w:r>
        <w:t>a.i. D</w:t>
      </w:r>
      <w:r w:rsidR="00731D8E">
        <w:t>e</w:t>
      </w:r>
      <w:r>
        <w:t>pto.</w:t>
      </w:r>
      <w:r w:rsidRPr="001707C9">
        <w:t xml:space="preserve"> </w:t>
      </w:r>
      <w:r>
        <w:t>Auditoría de Programas</w:t>
      </w:r>
    </w:p>
    <w:p w:rsidR="00C83FEA" w:rsidRDefault="00C83FEA" w:rsidP="00C83FEA">
      <w:pPr>
        <w:pStyle w:val="NormalWeb"/>
        <w:spacing w:before="0" w:beforeAutospacing="0" w:after="0" w:afterAutospacing="0"/>
        <w:jc w:val="both"/>
        <w:rPr>
          <w:b/>
          <w:lang w:val="es-CR"/>
        </w:rPr>
      </w:pPr>
    </w:p>
    <w:p w:rsidR="002A09A8" w:rsidRDefault="002A09A8" w:rsidP="00C83FEA">
      <w:pPr>
        <w:pStyle w:val="NormalWeb"/>
        <w:spacing w:before="0" w:beforeAutospacing="0" w:after="0" w:afterAutospacing="0"/>
        <w:jc w:val="both"/>
        <w:rPr>
          <w:b/>
          <w:lang w:val="es-CR"/>
        </w:rPr>
      </w:pPr>
    </w:p>
    <w:p w:rsidR="001626FA" w:rsidRPr="008F5244" w:rsidRDefault="001626FA" w:rsidP="00C83FEA">
      <w:pPr>
        <w:pStyle w:val="NormalWeb"/>
        <w:spacing w:before="0" w:beforeAutospacing="0" w:after="0" w:afterAutospacing="0"/>
        <w:jc w:val="both"/>
        <w:rPr>
          <w:b/>
          <w:lang w:val="es-CR"/>
        </w:rPr>
      </w:pPr>
    </w:p>
    <w:p w:rsidR="005E60BF" w:rsidRPr="001707C9" w:rsidRDefault="005E60BF" w:rsidP="005E60BF">
      <w:pPr>
        <w:rPr>
          <w:lang w:eastAsia="es-ES"/>
        </w:rPr>
      </w:pPr>
      <w:r w:rsidRPr="001707C9">
        <w:rPr>
          <w:lang w:eastAsia="es-ES"/>
        </w:rPr>
        <w:t>___________________________</w:t>
      </w:r>
      <w:r>
        <w:rPr>
          <w:lang w:eastAsia="es-ES"/>
        </w:rPr>
        <w:t>_</w:t>
      </w:r>
      <w:r>
        <w:rPr>
          <w:lang w:eastAsia="es-ES"/>
        </w:rPr>
        <w:tab/>
      </w:r>
      <w:r>
        <w:rPr>
          <w:lang w:eastAsia="es-ES"/>
        </w:rPr>
        <w:tab/>
      </w:r>
      <w:r>
        <w:rPr>
          <w:lang w:eastAsia="es-ES"/>
        </w:rPr>
        <w:tab/>
        <w:t>__________________________</w:t>
      </w:r>
      <w:r w:rsidR="00164AA4">
        <w:rPr>
          <w:lang w:eastAsia="es-ES"/>
        </w:rPr>
        <w:t>___</w:t>
      </w:r>
    </w:p>
    <w:p w:rsidR="005E60BF" w:rsidRPr="001707C9" w:rsidRDefault="005E60BF" w:rsidP="005E60BF">
      <w:pPr>
        <w:rPr>
          <w:lang w:eastAsia="es-ES"/>
        </w:rPr>
      </w:pPr>
      <w:r>
        <w:rPr>
          <w:lang w:eastAsia="es-ES"/>
        </w:rPr>
        <w:t>Licda.</w:t>
      </w:r>
      <w:r w:rsidR="00164AA4">
        <w:rPr>
          <w:lang w:eastAsia="es-ES"/>
        </w:rPr>
        <w:t xml:space="preserve"> Victoria Rojas Monge</w:t>
      </w:r>
      <w:r w:rsidR="00731D8E">
        <w:rPr>
          <w:lang w:eastAsia="es-ES"/>
        </w:rPr>
        <w:tab/>
      </w:r>
      <w:r w:rsidR="00731D8E">
        <w:rPr>
          <w:lang w:eastAsia="es-ES"/>
        </w:rPr>
        <w:tab/>
      </w:r>
      <w:r>
        <w:rPr>
          <w:lang w:eastAsia="es-ES"/>
        </w:rPr>
        <w:tab/>
      </w:r>
      <w:r>
        <w:rPr>
          <w:lang w:eastAsia="es-ES"/>
        </w:rPr>
        <w:tab/>
        <w:t>MBA</w:t>
      </w:r>
      <w:r w:rsidRPr="001707C9">
        <w:rPr>
          <w:lang w:eastAsia="es-ES"/>
        </w:rPr>
        <w:t>.</w:t>
      </w:r>
      <w:r>
        <w:rPr>
          <w:lang w:eastAsia="es-ES"/>
        </w:rPr>
        <w:t xml:space="preserve"> </w:t>
      </w:r>
      <w:r w:rsidR="00164AA4">
        <w:rPr>
          <w:lang w:eastAsia="es-ES"/>
        </w:rPr>
        <w:t>Miriam Calvo Reyes</w:t>
      </w:r>
    </w:p>
    <w:p w:rsidR="005E60BF" w:rsidRDefault="005E60BF" w:rsidP="005E60BF">
      <w:pPr>
        <w:pStyle w:val="NormalWeb"/>
        <w:spacing w:before="0" w:beforeAutospacing="0" w:after="0" w:afterAutospacing="0"/>
        <w:jc w:val="both"/>
      </w:pPr>
      <w:r w:rsidRPr="001707C9">
        <w:t>Auditor Encargado</w:t>
      </w:r>
      <w:r w:rsidRPr="00C83FEA">
        <w:t xml:space="preserve"> </w:t>
      </w:r>
      <w:r w:rsidR="00731D8E">
        <w:t>Est.14-17</w:t>
      </w:r>
      <w:r>
        <w:tab/>
      </w:r>
      <w:r>
        <w:tab/>
      </w:r>
      <w:r>
        <w:tab/>
      </w:r>
      <w:r>
        <w:tab/>
      </w:r>
      <w:r w:rsidR="00164AA4">
        <w:t>Jefe</w:t>
      </w:r>
      <w:r>
        <w:t xml:space="preserve"> D</w:t>
      </w:r>
      <w:r w:rsidR="00731D8E">
        <w:t>e</w:t>
      </w:r>
      <w:r>
        <w:t>pto.</w:t>
      </w:r>
      <w:r w:rsidRPr="001707C9">
        <w:t xml:space="preserve"> </w:t>
      </w:r>
      <w:r>
        <w:t xml:space="preserve">Auditoría </w:t>
      </w:r>
      <w:r w:rsidR="00164AA4">
        <w:t>Administrativa</w:t>
      </w:r>
    </w:p>
    <w:p w:rsidR="00C83FEA" w:rsidRDefault="00C83FEA" w:rsidP="00C83FEA">
      <w:pPr>
        <w:pStyle w:val="NormalWeb"/>
        <w:spacing w:before="0" w:beforeAutospacing="0" w:after="0" w:afterAutospacing="0"/>
        <w:jc w:val="both"/>
      </w:pPr>
    </w:p>
    <w:p w:rsidR="002A09A8" w:rsidRDefault="002A09A8" w:rsidP="00C83FEA">
      <w:pPr>
        <w:pStyle w:val="NormalWeb"/>
        <w:spacing w:before="0" w:beforeAutospacing="0" w:after="0" w:afterAutospacing="0"/>
        <w:jc w:val="both"/>
      </w:pPr>
    </w:p>
    <w:p w:rsidR="00BC7295" w:rsidRDefault="00BC7295" w:rsidP="00C83FEA">
      <w:pPr>
        <w:pStyle w:val="NormalWeb"/>
        <w:spacing w:before="0" w:beforeAutospacing="0" w:after="0" w:afterAutospacing="0"/>
        <w:jc w:val="both"/>
      </w:pPr>
    </w:p>
    <w:p w:rsidR="00C83FEA" w:rsidRPr="001707C9" w:rsidRDefault="00C83FEA" w:rsidP="00C83FEA">
      <w:pPr>
        <w:rPr>
          <w:lang w:eastAsia="es-ES"/>
        </w:rPr>
      </w:pPr>
      <w:r w:rsidRPr="001707C9">
        <w:rPr>
          <w:lang w:eastAsia="es-ES"/>
        </w:rPr>
        <w:t>__________________________</w:t>
      </w:r>
      <w:r w:rsidR="00FF4F6D">
        <w:rPr>
          <w:lang w:eastAsia="es-ES"/>
        </w:rPr>
        <w:t xml:space="preserve">     </w:t>
      </w:r>
      <w:r w:rsidR="003E08C8">
        <w:rPr>
          <w:lang w:eastAsia="es-ES"/>
        </w:rPr>
        <w:tab/>
      </w:r>
      <w:r w:rsidR="003E08C8">
        <w:rPr>
          <w:lang w:eastAsia="es-ES"/>
        </w:rPr>
        <w:tab/>
      </w:r>
      <w:r w:rsidR="003E08C8">
        <w:rPr>
          <w:lang w:eastAsia="es-ES"/>
        </w:rPr>
        <w:tab/>
      </w:r>
      <w:r>
        <w:rPr>
          <w:lang w:eastAsia="es-ES"/>
        </w:rPr>
        <w:t>_________________________</w:t>
      </w:r>
    </w:p>
    <w:p w:rsidR="00C83FEA" w:rsidRPr="001707C9" w:rsidRDefault="00C83FEA" w:rsidP="00C83FEA">
      <w:pPr>
        <w:rPr>
          <w:lang w:eastAsia="es-ES"/>
        </w:rPr>
      </w:pPr>
      <w:r>
        <w:rPr>
          <w:lang w:eastAsia="es-ES"/>
        </w:rPr>
        <w:t>MBA. Sarita Pérez Umaña</w:t>
      </w:r>
      <w:r w:rsidR="00FF4F6D">
        <w:rPr>
          <w:lang w:eastAsia="es-ES"/>
        </w:rPr>
        <w:t xml:space="preserve">       </w:t>
      </w:r>
      <w:r w:rsidRPr="001707C9">
        <w:rPr>
          <w:lang w:eastAsia="es-ES"/>
        </w:rPr>
        <w:t xml:space="preserve"> </w:t>
      </w:r>
      <w:r w:rsidR="003E08C8">
        <w:rPr>
          <w:lang w:eastAsia="es-ES"/>
        </w:rPr>
        <w:tab/>
      </w:r>
      <w:r w:rsidR="003E08C8">
        <w:rPr>
          <w:lang w:eastAsia="es-ES"/>
        </w:rPr>
        <w:tab/>
      </w:r>
      <w:r w:rsidR="003E08C8">
        <w:rPr>
          <w:lang w:eastAsia="es-ES"/>
        </w:rPr>
        <w:tab/>
      </w:r>
      <w:r w:rsidRPr="001707C9">
        <w:rPr>
          <w:lang w:eastAsia="es-ES"/>
        </w:rPr>
        <w:t>MBA. Edier Navarro Esquivel</w:t>
      </w:r>
    </w:p>
    <w:p w:rsidR="00C83FEA" w:rsidRPr="001707C9" w:rsidRDefault="002A09A8" w:rsidP="00C83FEA">
      <w:pPr>
        <w:rPr>
          <w:lang w:eastAsia="es-ES"/>
        </w:rPr>
      </w:pPr>
      <w:r>
        <w:rPr>
          <w:lang w:eastAsia="es-ES"/>
        </w:rPr>
        <w:t>S</w:t>
      </w:r>
      <w:r w:rsidRPr="001707C9">
        <w:rPr>
          <w:lang w:eastAsia="es-ES"/>
        </w:rPr>
        <w:t xml:space="preserve">ubauditora </w:t>
      </w:r>
      <w:r>
        <w:rPr>
          <w:lang w:eastAsia="es-ES"/>
        </w:rPr>
        <w:t>I</w:t>
      </w:r>
      <w:r w:rsidRPr="001707C9">
        <w:rPr>
          <w:lang w:eastAsia="es-ES"/>
        </w:rPr>
        <w:t xml:space="preserve">nterna </w:t>
      </w:r>
      <w:r>
        <w:rPr>
          <w:lang w:eastAsia="es-ES"/>
        </w:rPr>
        <w:t xml:space="preserve">a.i     </w:t>
      </w:r>
      <w:r>
        <w:rPr>
          <w:lang w:eastAsia="es-ES"/>
        </w:rPr>
        <w:tab/>
      </w:r>
      <w:r>
        <w:rPr>
          <w:lang w:eastAsia="es-ES"/>
        </w:rPr>
        <w:tab/>
      </w:r>
      <w:r>
        <w:rPr>
          <w:lang w:eastAsia="es-ES"/>
        </w:rPr>
        <w:tab/>
        <w:t xml:space="preserve">           A</w:t>
      </w:r>
      <w:r w:rsidRPr="001707C9">
        <w:rPr>
          <w:lang w:eastAsia="es-ES"/>
        </w:rPr>
        <w:t xml:space="preserve">uditor </w:t>
      </w:r>
      <w:r>
        <w:rPr>
          <w:lang w:eastAsia="es-ES"/>
        </w:rPr>
        <w:t>I</w:t>
      </w:r>
      <w:r w:rsidRPr="001707C9">
        <w:rPr>
          <w:lang w:eastAsia="es-ES"/>
        </w:rPr>
        <w:t>nterno</w:t>
      </w:r>
    </w:p>
    <w:p w:rsidR="00BC7295" w:rsidRDefault="00BC7295" w:rsidP="00BC7295">
      <w:pPr>
        <w:pStyle w:val="Sinespaciado"/>
        <w:jc w:val="right"/>
        <w:rPr>
          <w:b/>
          <w:sz w:val="22"/>
          <w:szCs w:val="22"/>
          <w:lang w:val="es-CR" w:eastAsia="es-ES"/>
        </w:rPr>
      </w:pPr>
    </w:p>
    <w:p w:rsidR="00F00A2A" w:rsidRDefault="00F00A2A" w:rsidP="00BC7295">
      <w:pPr>
        <w:pStyle w:val="Sinespaciado"/>
        <w:jc w:val="right"/>
        <w:rPr>
          <w:b/>
          <w:sz w:val="22"/>
          <w:szCs w:val="22"/>
          <w:lang w:val="es-CR" w:eastAsia="es-ES"/>
        </w:rPr>
      </w:pPr>
    </w:p>
    <w:p w:rsidR="001626FA" w:rsidRDefault="001626FA" w:rsidP="00BC7295">
      <w:pPr>
        <w:pStyle w:val="Sinespaciado"/>
        <w:jc w:val="right"/>
        <w:rPr>
          <w:b/>
          <w:sz w:val="22"/>
          <w:szCs w:val="22"/>
          <w:lang w:val="es-CR" w:eastAsia="es-ES"/>
        </w:rPr>
      </w:pPr>
    </w:p>
    <w:p w:rsidR="001626FA" w:rsidRDefault="001626FA" w:rsidP="00BC7295">
      <w:pPr>
        <w:pStyle w:val="Sinespaciado"/>
        <w:jc w:val="right"/>
        <w:rPr>
          <w:b/>
          <w:sz w:val="22"/>
          <w:szCs w:val="22"/>
          <w:lang w:val="es-CR" w:eastAsia="es-ES"/>
        </w:rPr>
      </w:pPr>
    </w:p>
    <w:p w:rsidR="001626FA" w:rsidRDefault="001626FA" w:rsidP="00BC7295">
      <w:pPr>
        <w:pStyle w:val="Sinespaciado"/>
        <w:jc w:val="right"/>
        <w:rPr>
          <w:b/>
          <w:sz w:val="22"/>
          <w:szCs w:val="22"/>
          <w:lang w:val="es-CR" w:eastAsia="es-ES"/>
        </w:rPr>
      </w:pPr>
    </w:p>
    <w:p w:rsidR="001626FA" w:rsidRDefault="001626FA" w:rsidP="00BC7295">
      <w:pPr>
        <w:pStyle w:val="Sinespaciado"/>
        <w:jc w:val="right"/>
        <w:rPr>
          <w:b/>
          <w:sz w:val="22"/>
          <w:szCs w:val="22"/>
          <w:lang w:val="es-CR" w:eastAsia="es-ES"/>
        </w:rPr>
      </w:pPr>
    </w:p>
    <w:p w:rsidR="001626FA" w:rsidRDefault="001626FA" w:rsidP="00BC7295">
      <w:pPr>
        <w:pStyle w:val="Sinespaciado"/>
        <w:jc w:val="right"/>
        <w:rPr>
          <w:b/>
          <w:sz w:val="22"/>
          <w:szCs w:val="22"/>
          <w:lang w:val="es-CR" w:eastAsia="es-ES"/>
        </w:rPr>
      </w:pPr>
    </w:p>
    <w:p w:rsidR="001626FA" w:rsidRDefault="001626FA" w:rsidP="00BC7295">
      <w:pPr>
        <w:pStyle w:val="Sinespaciado"/>
        <w:jc w:val="right"/>
        <w:rPr>
          <w:b/>
          <w:sz w:val="22"/>
          <w:szCs w:val="22"/>
          <w:lang w:val="es-CR" w:eastAsia="es-ES"/>
        </w:rPr>
      </w:pPr>
    </w:p>
    <w:p w:rsidR="001626FA" w:rsidRDefault="00C83FEA" w:rsidP="00BC7295">
      <w:pPr>
        <w:pStyle w:val="Sinespaciado"/>
        <w:jc w:val="right"/>
        <w:rPr>
          <w:b/>
          <w:sz w:val="22"/>
          <w:szCs w:val="22"/>
          <w:lang w:val="es-CR" w:eastAsia="es-ES"/>
        </w:rPr>
      </w:pPr>
      <w:r>
        <w:rPr>
          <w:b/>
          <w:sz w:val="22"/>
          <w:szCs w:val="22"/>
          <w:lang w:val="es-CR" w:eastAsia="es-ES"/>
        </w:rPr>
        <w:t>Estudio N° 24</w:t>
      </w:r>
      <w:r w:rsidR="00F97470" w:rsidRPr="009D0D33">
        <w:rPr>
          <w:b/>
          <w:sz w:val="22"/>
          <w:szCs w:val="22"/>
          <w:lang w:val="es-CR" w:eastAsia="es-ES"/>
        </w:rPr>
        <w:t>-18</w:t>
      </w:r>
      <w:r w:rsidR="001626FA">
        <w:rPr>
          <w:b/>
          <w:sz w:val="22"/>
          <w:szCs w:val="22"/>
          <w:lang w:val="es-CR" w:eastAsia="es-ES"/>
        </w:rPr>
        <w:t xml:space="preserve"> </w:t>
      </w:r>
    </w:p>
    <w:p w:rsidR="00731D8E" w:rsidRPr="00BC7295" w:rsidRDefault="003E0BAF" w:rsidP="00BC7295">
      <w:pPr>
        <w:pStyle w:val="Sinespaciado"/>
        <w:jc w:val="right"/>
        <w:rPr>
          <w:b/>
          <w:sz w:val="22"/>
          <w:szCs w:val="22"/>
          <w:lang w:val="es-CR" w:eastAsia="es-ES"/>
        </w:rPr>
      </w:pPr>
      <w:r>
        <w:rPr>
          <w:b/>
          <w:sz w:val="22"/>
          <w:szCs w:val="22"/>
          <w:lang w:val="es-CR" w:eastAsia="es-ES"/>
        </w:rPr>
        <w:t>Estudio N° 14-17</w:t>
      </w: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AE23F6">
      <w:pPr>
        <w:pStyle w:val="Sinespaciado"/>
        <w:tabs>
          <w:tab w:val="left" w:pos="5054"/>
        </w:tabs>
        <w:jc w:val="center"/>
        <w:rPr>
          <w:b/>
          <w:lang w:val="es-CR" w:eastAsia="es-ES"/>
        </w:rPr>
      </w:pPr>
    </w:p>
    <w:p w:rsidR="00F00A2A" w:rsidRDefault="00F00A2A" w:rsidP="001626FA">
      <w:pPr>
        <w:pStyle w:val="Sinespaciado"/>
        <w:tabs>
          <w:tab w:val="left" w:pos="5054"/>
        </w:tabs>
        <w:rPr>
          <w:b/>
          <w:lang w:val="es-CR" w:eastAsia="es-ES"/>
        </w:rPr>
      </w:pPr>
    </w:p>
    <w:p w:rsidR="00D45566" w:rsidRPr="00BE66FE" w:rsidRDefault="00E6105E" w:rsidP="00AE23F6">
      <w:pPr>
        <w:pStyle w:val="Sinespaciado"/>
        <w:tabs>
          <w:tab w:val="left" w:pos="5054"/>
        </w:tabs>
        <w:jc w:val="center"/>
        <w:rPr>
          <w:b/>
          <w:lang w:val="es-CR" w:eastAsia="es-ES"/>
        </w:rPr>
      </w:pPr>
      <w:r>
        <w:rPr>
          <w:b/>
          <w:lang w:val="es-CR" w:eastAsia="es-ES"/>
        </w:rPr>
        <w:lastRenderedPageBreak/>
        <w:t>7</w:t>
      </w:r>
      <w:r w:rsidR="00BE66FE">
        <w:rPr>
          <w:b/>
          <w:lang w:val="es-CR" w:eastAsia="es-ES"/>
        </w:rPr>
        <w:t xml:space="preserve">. </w:t>
      </w:r>
      <w:r w:rsidR="00BE66FE" w:rsidRPr="00BE66FE">
        <w:rPr>
          <w:b/>
          <w:lang w:val="es-CR" w:eastAsia="es-ES"/>
        </w:rPr>
        <w:t>ANEXOS</w:t>
      </w:r>
    </w:p>
    <w:p w:rsidR="004D7BFD" w:rsidRDefault="004D7BFD" w:rsidP="0084017F">
      <w:pPr>
        <w:pStyle w:val="Sinespaciado"/>
        <w:tabs>
          <w:tab w:val="left" w:pos="5054"/>
        </w:tabs>
        <w:rPr>
          <w:b/>
          <w:lang w:val="es-CR" w:eastAsia="es-ES"/>
        </w:rPr>
      </w:pPr>
    </w:p>
    <w:p w:rsidR="004D7BFD" w:rsidRPr="00081307" w:rsidRDefault="00081307" w:rsidP="0084017F">
      <w:pPr>
        <w:pStyle w:val="Sinespaciado"/>
        <w:tabs>
          <w:tab w:val="left" w:pos="5054"/>
        </w:tabs>
        <w:rPr>
          <w:b/>
          <w:i/>
          <w:lang w:val="es-CR" w:eastAsia="es-ES"/>
        </w:rPr>
      </w:pPr>
      <w:r w:rsidRPr="00081307">
        <w:rPr>
          <w:b/>
          <w:i/>
          <w:lang w:val="es-CR" w:eastAsia="es-ES"/>
        </w:rPr>
        <w:t xml:space="preserve">Anexo 7.1 Categorización de los centros educativos según matrícula. </w:t>
      </w:r>
    </w:p>
    <w:p w:rsidR="00FC397B" w:rsidRDefault="00FC397B" w:rsidP="0084017F">
      <w:pPr>
        <w:pStyle w:val="Sinespaciado"/>
        <w:tabs>
          <w:tab w:val="left" w:pos="5054"/>
        </w:tabs>
        <w:rPr>
          <w:lang w:val="es-CR" w:eastAsia="es-ES"/>
        </w:rPr>
      </w:pPr>
    </w:p>
    <w:tbl>
      <w:tblPr>
        <w:tblStyle w:val="Tabladelista7concolores-nfasis51"/>
        <w:tblW w:w="9639" w:type="dxa"/>
        <w:tblLook w:val="04A0" w:firstRow="1" w:lastRow="0" w:firstColumn="1" w:lastColumn="0" w:noHBand="0" w:noVBand="1"/>
      </w:tblPr>
      <w:tblGrid>
        <w:gridCol w:w="1985"/>
        <w:gridCol w:w="5103"/>
        <w:gridCol w:w="2551"/>
      </w:tblGrid>
      <w:tr w:rsidR="00081307" w:rsidRPr="00A14240" w:rsidTr="008F3942">
        <w:trPr>
          <w:cnfStyle w:val="100000000000" w:firstRow="1" w:lastRow="0" w:firstColumn="0" w:lastColumn="0" w:oddVBand="0" w:evenVBand="0" w:oddHBand="0" w:evenHBand="0" w:firstRowFirstColumn="0" w:firstRowLastColumn="0" w:lastRowFirstColumn="0" w:lastRowLastColumn="0"/>
          <w:trHeight w:val="287"/>
        </w:trPr>
        <w:tc>
          <w:tcPr>
            <w:cnfStyle w:val="001000000100" w:firstRow="0" w:lastRow="0" w:firstColumn="1" w:lastColumn="0" w:oddVBand="0" w:evenVBand="0" w:oddHBand="0" w:evenHBand="0" w:firstRowFirstColumn="1" w:firstRowLastColumn="0" w:lastRowFirstColumn="0" w:lastRowLastColumn="0"/>
            <w:tcW w:w="9639" w:type="dxa"/>
            <w:gridSpan w:val="3"/>
            <w:noWrap/>
            <w:hideMark/>
          </w:tcPr>
          <w:p w:rsidR="00081307" w:rsidRPr="00A14240" w:rsidRDefault="00081307" w:rsidP="00CB76C8">
            <w:pPr>
              <w:jc w:val="center"/>
              <w:rPr>
                <w:b/>
                <w:bCs/>
                <w:color w:val="000000"/>
                <w:sz w:val="20"/>
                <w:szCs w:val="20"/>
                <w:lang w:eastAsia="es-CR"/>
              </w:rPr>
            </w:pPr>
            <w:r w:rsidRPr="00A14240">
              <w:rPr>
                <w:b/>
                <w:bCs/>
                <w:color w:val="000000"/>
                <w:sz w:val="20"/>
                <w:szCs w:val="20"/>
                <w:lang w:eastAsia="es-CR"/>
              </w:rPr>
              <w:t>Categorización de los Centros Educativos</w:t>
            </w:r>
          </w:p>
        </w:tc>
      </w:tr>
      <w:tr w:rsidR="00BB3B1B" w:rsidRPr="00A14240" w:rsidTr="008F394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985" w:type="dxa"/>
            <w:noWrap/>
            <w:vAlign w:val="center"/>
            <w:hideMark/>
          </w:tcPr>
          <w:p w:rsidR="00081307" w:rsidRPr="00A14240" w:rsidRDefault="00081307" w:rsidP="00CB76C8">
            <w:pPr>
              <w:jc w:val="center"/>
              <w:rPr>
                <w:b/>
                <w:bCs/>
                <w:color w:val="000000"/>
                <w:sz w:val="20"/>
                <w:szCs w:val="20"/>
                <w:lang w:eastAsia="es-CR"/>
              </w:rPr>
            </w:pPr>
            <w:r w:rsidRPr="00A14240">
              <w:rPr>
                <w:b/>
                <w:bCs/>
                <w:color w:val="000000"/>
                <w:sz w:val="20"/>
                <w:szCs w:val="20"/>
                <w:lang w:eastAsia="es-CR"/>
              </w:rPr>
              <w:t>Clasificación</w:t>
            </w:r>
            <w:r w:rsidR="00FF4F6D">
              <w:rPr>
                <w:b/>
                <w:bCs/>
                <w:color w:val="000000"/>
                <w:sz w:val="20"/>
                <w:szCs w:val="20"/>
                <w:lang w:eastAsia="es-CR"/>
              </w:rPr>
              <w:t xml:space="preserve"> </w:t>
            </w:r>
          </w:p>
        </w:tc>
        <w:tc>
          <w:tcPr>
            <w:tcW w:w="5103"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s-CR"/>
              </w:rPr>
            </w:pPr>
            <w:r w:rsidRPr="00A14240">
              <w:rPr>
                <w:b/>
                <w:bCs/>
                <w:color w:val="000000"/>
                <w:sz w:val="20"/>
                <w:szCs w:val="20"/>
                <w:lang w:eastAsia="es-CR"/>
              </w:rPr>
              <w:t>Tipo de Dirección</w:t>
            </w:r>
          </w:p>
        </w:tc>
        <w:tc>
          <w:tcPr>
            <w:tcW w:w="2551"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s-CR"/>
              </w:rPr>
            </w:pPr>
            <w:r w:rsidRPr="00A14240">
              <w:rPr>
                <w:b/>
                <w:bCs/>
                <w:color w:val="000000"/>
                <w:sz w:val="20"/>
                <w:szCs w:val="20"/>
                <w:lang w:eastAsia="es-CR"/>
              </w:rPr>
              <w:t>Rangos de Matrícula</w:t>
            </w:r>
          </w:p>
        </w:tc>
      </w:tr>
      <w:tr w:rsidR="008F3942" w:rsidRPr="00A14240" w:rsidTr="008F3942">
        <w:trPr>
          <w:trHeight w:val="287"/>
        </w:trPr>
        <w:tc>
          <w:tcPr>
            <w:cnfStyle w:val="001000000000" w:firstRow="0" w:lastRow="0" w:firstColumn="1" w:lastColumn="0" w:oddVBand="0" w:evenVBand="0" w:oddHBand="0" w:evenHBand="0" w:firstRowFirstColumn="0" w:firstRowLastColumn="0" w:lastRowFirstColumn="0" w:lastRowLastColumn="0"/>
            <w:tcW w:w="1985" w:type="dxa"/>
            <w:vMerge w:val="restart"/>
            <w:vAlign w:val="center"/>
            <w:hideMark/>
          </w:tcPr>
          <w:p w:rsidR="00081307" w:rsidRPr="00A14240" w:rsidRDefault="00081307" w:rsidP="00CB76C8">
            <w:pPr>
              <w:jc w:val="center"/>
              <w:rPr>
                <w:b/>
                <w:bCs/>
                <w:color w:val="000000"/>
                <w:sz w:val="20"/>
                <w:szCs w:val="20"/>
                <w:lang w:eastAsia="es-CR"/>
              </w:rPr>
            </w:pPr>
            <w:r w:rsidRPr="00A14240">
              <w:rPr>
                <w:b/>
                <w:bCs/>
                <w:color w:val="000000"/>
                <w:sz w:val="20"/>
                <w:szCs w:val="20"/>
                <w:lang w:eastAsia="es-CR"/>
              </w:rPr>
              <w:t>Centro de Enseñanza Preescolar</w:t>
            </w:r>
            <w:r w:rsidRPr="00A14240">
              <w:rPr>
                <w:b/>
                <w:bCs/>
                <w:color w:val="000000"/>
                <w:sz w:val="20"/>
                <w:szCs w:val="20"/>
                <w:lang w:eastAsia="es-CR"/>
              </w:rPr>
              <w:br/>
              <w:t>Art. 1</w:t>
            </w:r>
          </w:p>
        </w:tc>
        <w:tc>
          <w:tcPr>
            <w:tcW w:w="5103"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Centro de Enseñanza Preescolar 1</w:t>
            </w:r>
          </w:p>
        </w:tc>
        <w:tc>
          <w:tcPr>
            <w:tcW w:w="2551"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Menos de 89 alumnos</w:t>
            </w:r>
          </w:p>
        </w:tc>
      </w:tr>
      <w:tr w:rsidR="00BB3B1B" w:rsidRPr="00A14240" w:rsidTr="008F394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rsidR="00081307" w:rsidRPr="00A14240" w:rsidRDefault="00081307" w:rsidP="00CB76C8">
            <w:pPr>
              <w:rPr>
                <w:b/>
                <w:bCs/>
                <w:color w:val="000000"/>
                <w:sz w:val="20"/>
                <w:szCs w:val="20"/>
                <w:lang w:eastAsia="es-CR"/>
              </w:rPr>
            </w:pPr>
          </w:p>
        </w:tc>
        <w:tc>
          <w:tcPr>
            <w:tcW w:w="5103"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Centro de Enseñanza Preescolar 2</w:t>
            </w:r>
          </w:p>
        </w:tc>
        <w:tc>
          <w:tcPr>
            <w:tcW w:w="2551"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De 90 a 199 alumnos</w:t>
            </w:r>
          </w:p>
        </w:tc>
      </w:tr>
      <w:tr w:rsidR="008F3942" w:rsidRPr="00A14240" w:rsidTr="008F3942">
        <w:trPr>
          <w:trHeight w:val="287"/>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rsidR="00081307" w:rsidRPr="00A14240" w:rsidRDefault="00081307" w:rsidP="00CB76C8">
            <w:pPr>
              <w:rPr>
                <w:b/>
                <w:bCs/>
                <w:color w:val="000000"/>
                <w:sz w:val="20"/>
                <w:szCs w:val="20"/>
                <w:lang w:eastAsia="es-CR"/>
              </w:rPr>
            </w:pPr>
          </w:p>
        </w:tc>
        <w:tc>
          <w:tcPr>
            <w:tcW w:w="5103"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Centro de Enseñanza Preescolar 3</w:t>
            </w:r>
          </w:p>
        </w:tc>
        <w:tc>
          <w:tcPr>
            <w:tcW w:w="2551"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Superior a los 200 alumnos</w:t>
            </w:r>
          </w:p>
        </w:tc>
      </w:tr>
      <w:tr w:rsidR="00BB3B1B" w:rsidRPr="00A14240" w:rsidTr="008F394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985" w:type="dxa"/>
            <w:vMerge w:val="restart"/>
            <w:vAlign w:val="center"/>
            <w:hideMark/>
          </w:tcPr>
          <w:p w:rsidR="00BB3B1B" w:rsidRDefault="00081307" w:rsidP="00CB76C8">
            <w:pPr>
              <w:jc w:val="center"/>
              <w:rPr>
                <w:b/>
                <w:bCs/>
                <w:color w:val="000000"/>
                <w:sz w:val="20"/>
                <w:szCs w:val="20"/>
                <w:lang w:eastAsia="es-CR"/>
              </w:rPr>
            </w:pPr>
            <w:r w:rsidRPr="00A14240">
              <w:rPr>
                <w:b/>
                <w:bCs/>
                <w:color w:val="000000"/>
                <w:sz w:val="20"/>
                <w:szCs w:val="20"/>
                <w:lang w:eastAsia="es-CR"/>
              </w:rPr>
              <w:t xml:space="preserve">Centro de Enseñanza General Básica </w:t>
            </w:r>
          </w:p>
          <w:p w:rsidR="00081307" w:rsidRPr="00A14240" w:rsidRDefault="00081307" w:rsidP="00CB76C8">
            <w:pPr>
              <w:jc w:val="center"/>
              <w:rPr>
                <w:b/>
                <w:bCs/>
                <w:color w:val="000000"/>
                <w:sz w:val="20"/>
                <w:szCs w:val="20"/>
                <w:lang w:eastAsia="es-CR"/>
              </w:rPr>
            </w:pPr>
            <w:r w:rsidRPr="00A14240">
              <w:rPr>
                <w:b/>
                <w:bCs/>
                <w:color w:val="000000"/>
                <w:sz w:val="20"/>
                <w:szCs w:val="20"/>
                <w:lang w:eastAsia="es-CR"/>
              </w:rPr>
              <w:t>(I y II Ciclo)</w:t>
            </w:r>
            <w:r w:rsidRPr="00A14240">
              <w:rPr>
                <w:b/>
                <w:bCs/>
                <w:color w:val="000000"/>
                <w:sz w:val="20"/>
                <w:szCs w:val="20"/>
                <w:lang w:eastAsia="es-CR"/>
              </w:rPr>
              <w:br/>
              <w:t>Art. 4</w:t>
            </w:r>
          </w:p>
        </w:tc>
        <w:tc>
          <w:tcPr>
            <w:tcW w:w="5103"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Centro Educativo de Enseñanza General Básica Unidocente</w:t>
            </w:r>
          </w:p>
        </w:tc>
        <w:tc>
          <w:tcPr>
            <w:tcW w:w="2551"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Menos de 30 alumnos</w:t>
            </w:r>
          </w:p>
        </w:tc>
      </w:tr>
      <w:tr w:rsidR="008F3942" w:rsidRPr="00A14240" w:rsidTr="008F3942">
        <w:trPr>
          <w:trHeight w:val="287"/>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rsidR="00081307" w:rsidRPr="00A14240" w:rsidRDefault="00081307" w:rsidP="00CB76C8">
            <w:pPr>
              <w:rPr>
                <w:b/>
                <w:bCs/>
                <w:color w:val="000000"/>
                <w:sz w:val="20"/>
                <w:szCs w:val="20"/>
                <w:lang w:eastAsia="es-CR"/>
              </w:rPr>
            </w:pPr>
          </w:p>
        </w:tc>
        <w:tc>
          <w:tcPr>
            <w:tcW w:w="5103"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Centro Educativo de Enseñanza General Básica 1</w:t>
            </w:r>
          </w:p>
        </w:tc>
        <w:tc>
          <w:tcPr>
            <w:tcW w:w="2551"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De 31 a 90 alumnos</w:t>
            </w:r>
          </w:p>
        </w:tc>
      </w:tr>
      <w:tr w:rsidR="00BB3B1B" w:rsidRPr="00A14240" w:rsidTr="008F394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rsidR="00081307" w:rsidRPr="00A14240" w:rsidRDefault="00081307" w:rsidP="00CB76C8">
            <w:pPr>
              <w:rPr>
                <w:b/>
                <w:bCs/>
                <w:color w:val="000000"/>
                <w:sz w:val="20"/>
                <w:szCs w:val="20"/>
                <w:lang w:eastAsia="es-CR"/>
              </w:rPr>
            </w:pPr>
          </w:p>
        </w:tc>
        <w:tc>
          <w:tcPr>
            <w:tcW w:w="5103"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Centro Educativo de Enseñanza General Básica 2</w:t>
            </w:r>
          </w:p>
        </w:tc>
        <w:tc>
          <w:tcPr>
            <w:tcW w:w="2551"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De 91 a 200 alumnos</w:t>
            </w:r>
          </w:p>
        </w:tc>
      </w:tr>
      <w:tr w:rsidR="008F3942" w:rsidRPr="00A14240" w:rsidTr="008F3942">
        <w:trPr>
          <w:trHeight w:val="287"/>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rsidR="00081307" w:rsidRPr="00A14240" w:rsidRDefault="00081307" w:rsidP="00CB76C8">
            <w:pPr>
              <w:rPr>
                <w:b/>
                <w:bCs/>
                <w:color w:val="000000"/>
                <w:sz w:val="20"/>
                <w:szCs w:val="20"/>
                <w:lang w:eastAsia="es-CR"/>
              </w:rPr>
            </w:pPr>
          </w:p>
        </w:tc>
        <w:tc>
          <w:tcPr>
            <w:tcW w:w="5103"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Centro Educativo de Enseñanza General Básica 3</w:t>
            </w:r>
          </w:p>
        </w:tc>
        <w:tc>
          <w:tcPr>
            <w:tcW w:w="2551"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De 201 a 400 alumnos</w:t>
            </w:r>
          </w:p>
        </w:tc>
      </w:tr>
      <w:tr w:rsidR="00BB3B1B" w:rsidRPr="00A14240" w:rsidTr="008F394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rsidR="00081307" w:rsidRPr="00A14240" w:rsidRDefault="00081307" w:rsidP="00CB76C8">
            <w:pPr>
              <w:rPr>
                <w:b/>
                <w:bCs/>
                <w:color w:val="000000"/>
                <w:sz w:val="20"/>
                <w:szCs w:val="20"/>
                <w:lang w:eastAsia="es-CR"/>
              </w:rPr>
            </w:pPr>
          </w:p>
        </w:tc>
        <w:tc>
          <w:tcPr>
            <w:tcW w:w="5103"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Centro Educativo de Enseñanza General Básica 4</w:t>
            </w:r>
          </w:p>
        </w:tc>
        <w:tc>
          <w:tcPr>
            <w:tcW w:w="2551"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De 401 a 800 alumnos</w:t>
            </w:r>
          </w:p>
        </w:tc>
      </w:tr>
      <w:tr w:rsidR="008F3942" w:rsidRPr="00A14240" w:rsidTr="008F3942">
        <w:trPr>
          <w:trHeight w:val="287"/>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rsidR="00081307" w:rsidRPr="00A14240" w:rsidRDefault="00081307" w:rsidP="00CB76C8">
            <w:pPr>
              <w:rPr>
                <w:b/>
                <w:bCs/>
                <w:color w:val="000000"/>
                <w:sz w:val="20"/>
                <w:szCs w:val="20"/>
                <w:lang w:eastAsia="es-CR"/>
              </w:rPr>
            </w:pPr>
          </w:p>
        </w:tc>
        <w:tc>
          <w:tcPr>
            <w:tcW w:w="5103"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Centro Educativo de Enseñanza General Básica 5</w:t>
            </w:r>
          </w:p>
        </w:tc>
        <w:tc>
          <w:tcPr>
            <w:tcW w:w="2551"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Superior a los 800 alumnos</w:t>
            </w:r>
          </w:p>
        </w:tc>
      </w:tr>
      <w:tr w:rsidR="00BB3B1B" w:rsidRPr="00A14240" w:rsidTr="008F394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985" w:type="dxa"/>
            <w:vMerge w:val="restart"/>
            <w:vAlign w:val="center"/>
            <w:hideMark/>
          </w:tcPr>
          <w:p w:rsidR="00081307" w:rsidRPr="00A14240" w:rsidRDefault="00081307" w:rsidP="00CB76C8">
            <w:pPr>
              <w:jc w:val="center"/>
              <w:rPr>
                <w:b/>
                <w:bCs/>
                <w:color w:val="000000"/>
                <w:sz w:val="20"/>
                <w:szCs w:val="20"/>
                <w:lang w:eastAsia="es-CR"/>
              </w:rPr>
            </w:pPr>
            <w:r w:rsidRPr="00A14240">
              <w:rPr>
                <w:b/>
                <w:bCs/>
                <w:color w:val="000000"/>
                <w:sz w:val="20"/>
                <w:szCs w:val="20"/>
                <w:lang w:eastAsia="es-CR"/>
              </w:rPr>
              <w:t>Centro Educativo de Enseñanza Especial I y II Ciclo (Primaria)</w:t>
            </w:r>
            <w:r w:rsidRPr="00A14240">
              <w:rPr>
                <w:b/>
                <w:bCs/>
                <w:color w:val="000000"/>
                <w:sz w:val="20"/>
                <w:szCs w:val="20"/>
                <w:lang w:eastAsia="es-CR"/>
              </w:rPr>
              <w:br/>
              <w:t>Art. 7</w:t>
            </w:r>
          </w:p>
        </w:tc>
        <w:tc>
          <w:tcPr>
            <w:tcW w:w="5103"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Centro Educativo de Enseñanza Especial 1 (I y II Ciclo)</w:t>
            </w:r>
          </w:p>
        </w:tc>
        <w:tc>
          <w:tcPr>
            <w:tcW w:w="2551"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Menos de 100 alumnos</w:t>
            </w:r>
          </w:p>
        </w:tc>
      </w:tr>
      <w:tr w:rsidR="008F3942" w:rsidRPr="00A14240" w:rsidTr="008F3942">
        <w:trPr>
          <w:trHeight w:val="287"/>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rsidR="00081307" w:rsidRPr="00A14240" w:rsidRDefault="00081307" w:rsidP="00CB76C8">
            <w:pPr>
              <w:rPr>
                <w:b/>
                <w:bCs/>
                <w:color w:val="000000"/>
                <w:sz w:val="20"/>
                <w:szCs w:val="20"/>
                <w:lang w:eastAsia="es-CR"/>
              </w:rPr>
            </w:pPr>
          </w:p>
        </w:tc>
        <w:tc>
          <w:tcPr>
            <w:tcW w:w="5103"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Centro Educativo de Enseñanza Especial 2 (I y II Ciclo)</w:t>
            </w:r>
          </w:p>
        </w:tc>
        <w:tc>
          <w:tcPr>
            <w:tcW w:w="2551"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De 101 a 250 alumnos</w:t>
            </w:r>
          </w:p>
        </w:tc>
      </w:tr>
      <w:tr w:rsidR="00BB3B1B" w:rsidRPr="00A14240" w:rsidTr="008F394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rsidR="00081307" w:rsidRPr="00A14240" w:rsidRDefault="00081307" w:rsidP="00CB76C8">
            <w:pPr>
              <w:rPr>
                <w:b/>
                <w:bCs/>
                <w:color w:val="000000"/>
                <w:sz w:val="20"/>
                <w:szCs w:val="20"/>
                <w:lang w:eastAsia="es-CR"/>
              </w:rPr>
            </w:pPr>
          </w:p>
        </w:tc>
        <w:tc>
          <w:tcPr>
            <w:tcW w:w="5103"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Centro Educativo de Enseñanza Especial 3 (I y II Ciclo)</w:t>
            </w:r>
          </w:p>
        </w:tc>
        <w:tc>
          <w:tcPr>
            <w:tcW w:w="2551"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De 251 a 350 alumnos</w:t>
            </w:r>
          </w:p>
        </w:tc>
      </w:tr>
      <w:tr w:rsidR="008F3942" w:rsidRPr="00A14240" w:rsidTr="008F3942">
        <w:trPr>
          <w:trHeight w:val="287"/>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rsidR="00081307" w:rsidRPr="00A14240" w:rsidRDefault="00081307" w:rsidP="00CB76C8">
            <w:pPr>
              <w:rPr>
                <w:b/>
                <w:bCs/>
                <w:color w:val="000000"/>
                <w:sz w:val="20"/>
                <w:szCs w:val="20"/>
                <w:lang w:eastAsia="es-CR"/>
              </w:rPr>
            </w:pPr>
          </w:p>
        </w:tc>
        <w:tc>
          <w:tcPr>
            <w:tcW w:w="5103"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Centro Educativo de Enseñanza Especial 4 (I y II Ciclo)</w:t>
            </w:r>
          </w:p>
        </w:tc>
        <w:tc>
          <w:tcPr>
            <w:tcW w:w="2551"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Superior a los 350 alumnos</w:t>
            </w:r>
          </w:p>
        </w:tc>
      </w:tr>
      <w:tr w:rsidR="00BB3B1B" w:rsidRPr="00A14240" w:rsidTr="008F394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985" w:type="dxa"/>
            <w:vMerge w:val="restart"/>
            <w:vAlign w:val="center"/>
            <w:hideMark/>
          </w:tcPr>
          <w:p w:rsidR="00BB3B1B" w:rsidRDefault="00081307" w:rsidP="00CB76C8">
            <w:pPr>
              <w:jc w:val="center"/>
              <w:rPr>
                <w:b/>
                <w:bCs/>
                <w:color w:val="000000"/>
                <w:sz w:val="20"/>
                <w:szCs w:val="20"/>
                <w:lang w:eastAsia="es-CR"/>
              </w:rPr>
            </w:pPr>
            <w:r w:rsidRPr="00A14240">
              <w:rPr>
                <w:b/>
                <w:bCs/>
                <w:color w:val="000000"/>
                <w:sz w:val="20"/>
                <w:szCs w:val="20"/>
                <w:lang w:eastAsia="es-CR"/>
              </w:rPr>
              <w:t xml:space="preserve">Colegio Académico </w:t>
            </w:r>
          </w:p>
          <w:p w:rsidR="00081307" w:rsidRPr="00A14240" w:rsidRDefault="00081307" w:rsidP="00CB76C8">
            <w:pPr>
              <w:jc w:val="center"/>
              <w:rPr>
                <w:b/>
                <w:bCs/>
                <w:color w:val="000000"/>
                <w:sz w:val="20"/>
                <w:szCs w:val="20"/>
                <w:lang w:eastAsia="es-CR"/>
              </w:rPr>
            </w:pPr>
            <w:r w:rsidRPr="00A14240">
              <w:rPr>
                <w:b/>
                <w:bCs/>
                <w:color w:val="000000"/>
                <w:sz w:val="20"/>
                <w:szCs w:val="20"/>
                <w:lang w:eastAsia="es-CR"/>
              </w:rPr>
              <w:t>( III y IV Ciclo)</w:t>
            </w:r>
            <w:r w:rsidRPr="00A14240">
              <w:rPr>
                <w:b/>
                <w:bCs/>
                <w:color w:val="000000"/>
                <w:sz w:val="20"/>
                <w:szCs w:val="20"/>
                <w:lang w:eastAsia="es-CR"/>
              </w:rPr>
              <w:br/>
              <w:t>Art.10</w:t>
            </w:r>
          </w:p>
        </w:tc>
        <w:tc>
          <w:tcPr>
            <w:tcW w:w="5103"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Colegio Académico 1 ( III y IV Ciclo)</w:t>
            </w:r>
          </w:p>
        </w:tc>
        <w:tc>
          <w:tcPr>
            <w:tcW w:w="2551"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Menos de 500 alumnos</w:t>
            </w:r>
          </w:p>
        </w:tc>
      </w:tr>
      <w:tr w:rsidR="008F3942" w:rsidRPr="00A14240" w:rsidTr="008F3942">
        <w:trPr>
          <w:trHeight w:val="287"/>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rsidR="00081307" w:rsidRPr="00A14240" w:rsidRDefault="00081307" w:rsidP="00CB76C8">
            <w:pPr>
              <w:rPr>
                <w:b/>
                <w:bCs/>
                <w:color w:val="000000"/>
                <w:sz w:val="20"/>
                <w:szCs w:val="20"/>
                <w:lang w:eastAsia="es-CR"/>
              </w:rPr>
            </w:pPr>
          </w:p>
        </w:tc>
        <w:tc>
          <w:tcPr>
            <w:tcW w:w="5103"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Colegio Académico 2 ( III y IV Ciclo)</w:t>
            </w:r>
          </w:p>
        </w:tc>
        <w:tc>
          <w:tcPr>
            <w:tcW w:w="2551"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De 501 a 1000 alumnos</w:t>
            </w:r>
          </w:p>
        </w:tc>
      </w:tr>
      <w:tr w:rsidR="00BB3B1B" w:rsidRPr="00A14240" w:rsidTr="008F394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985" w:type="dxa"/>
            <w:vMerge/>
            <w:vAlign w:val="center"/>
            <w:hideMark/>
          </w:tcPr>
          <w:p w:rsidR="00081307" w:rsidRPr="00A14240" w:rsidRDefault="00081307" w:rsidP="00CB76C8">
            <w:pPr>
              <w:rPr>
                <w:b/>
                <w:bCs/>
                <w:color w:val="000000"/>
                <w:sz w:val="20"/>
                <w:szCs w:val="20"/>
                <w:lang w:eastAsia="es-CR"/>
              </w:rPr>
            </w:pPr>
          </w:p>
        </w:tc>
        <w:tc>
          <w:tcPr>
            <w:tcW w:w="5103"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Colegio Académico 3 ( III y IV Ciclo)</w:t>
            </w:r>
          </w:p>
        </w:tc>
        <w:tc>
          <w:tcPr>
            <w:tcW w:w="2551"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Superior a los 1001 alumnos</w:t>
            </w:r>
          </w:p>
        </w:tc>
      </w:tr>
      <w:tr w:rsidR="008F3942" w:rsidRPr="00A14240" w:rsidTr="008F3942">
        <w:trPr>
          <w:trHeight w:val="287"/>
        </w:trPr>
        <w:tc>
          <w:tcPr>
            <w:cnfStyle w:val="001000000000" w:firstRow="0" w:lastRow="0" w:firstColumn="1" w:lastColumn="0" w:oddVBand="0" w:evenVBand="0" w:oddHBand="0" w:evenHBand="0" w:firstRowFirstColumn="0" w:firstRowLastColumn="0" w:lastRowFirstColumn="0" w:lastRowLastColumn="0"/>
            <w:tcW w:w="1985" w:type="dxa"/>
            <w:vMerge w:val="restart"/>
            <w:vAlign w:val="center"/>
            <w:hideMark/>
          </w:tcPr>
          <w:p w:rsidR="00BB3B1B" w:rsidRDefault="00081307" w:rsidP="00CB76C8">
            <w:pPr>
              <w:jc w:val="center"/>
              <w:rPr>
                <w:b/>
                <w:bCs/>
                <w:color w:val="000000"/>
                <w:sz w:val="20"/>
                <w:szCs w:val="20"/>
                <w:lang w:eastAsia="es-CR"/>
              </w:rPr>
            </w:pPr>
            <w:r w:rsidRPr="00A14240">
              <w:rPr>
                <w:b/>
                <w:bCs/>
                <w:color w:val="000000"/>
                <w:sz w:val="20"/>
                <w:szCs w:val="20"/>
                <w:lang w:eastAsia="es-CR"/>
              </w:rPr>
              <w:t xml:space="preserve">Colegio Técnico </w:t>
            </w:r>
          </w:p>
          <w:p w:rsidR="00081307" w:rsidRPr="00A14240" w:rsidRDefault="00081307" w:rsidP="00CB76C8">
            <w:pPr>
              <w:jc w:val="center"/>
              <w:rPr>
                <w:b/>
                <w:bCs/>
                <w:color w:val="000000"/>
                <w:sz w:val="20"/>
                <w:szCs w:val="20"/>
                <w:lang w:eastAsia="es-CR"/>
              </w:rPr>
            </w:pPr>
            <w:r w:rsidRPr="00A14240">
              <w:rPr>
                <w:b/>
                <w:bCs/>
                <w:color w:val="000000"/>
                <w:sz w:val="20"/>
                <w:szCs w:val="20"/>
                <w:lang w:eastAsia="es-CR"/>
              </w:rPr>
              <w:t>( III y IV Ciclo)</w:t>
            </w:r>
            <w:r w:rsidRPr="00A14240">
              <w:rPr>
                <w:b/>
                <w:bCs/>
                <w:color w:val="000000"/>
                <w:sz w:val="20"/>
                <w:szCs w:val="20"/>
                <w:lang w:eastAsia="es-CR"/>
              </w:rPr>
              <w:br/>
              <w:t>Art.13</w:t>
            </w:r>
          </w:p>
        </w:tc>
        <w:tc>
          <w:tcPr>
            <w:tcW w:w="5103"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Colegio Técnico Profesional 1 ( III y IV Ciclo)</w:t>
            </w:r>
          </w:p>
        </w:tc>
        <w:tc>
          <w:tcPr>
            <w:tcW w:w="2551"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Menos de 350 alumnos</w:t>
            </w:r>
          </w:p>
        </w:tc>
      </w:tr>
      <w:tr w:rsidR="00BB3B1B" w:rsidRPr="00A14240" w:rsidTr="008F3942">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985" w:type="dxa"/>
            <w:vMerge/>
            <w:hideMark/>
          </w:tcPr>
          <w:p w:rsidR="00081307" w:rsidRPr="00A14240" w:rsidRDefault="00081307" w:rsidP="00CB76C8">
            <w:pPr>
              <w:rPr>
                <w:b/>
                <w:bCs/>
                <w:color w:val="000000"/>
                <w:sz w:val="20"/>
                <w:szCs w:val="20"/>
                <w:lang w:eastAsia="es-CR"/>
              </w:rPr>
            </w:pPr>
          </w:p>
        </w:tc>
        <w:tc>
          <w:tcPr>
            <w:tcW w:w="5103"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Colegio Técnico Profesional 2 ( III y IV Ciclo)</w:t>
            </w:r>
          </w:p>
        </w:tc>
        <w:tc>
          <w:tcPr>
            <w:tcW w:w="2551" w:type="dxa"/>
            <w:noWrap/>
            <w:hideMark/>
          </w:tcPr>
          <w:p w:rsidR="00081307" w:rsidRPr="00A14240" w:rsidRDefault="00081307" w:rsidP="00CB76C8">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s-CR"/>
              </w:rPr>
            </w:pPr>
            <w:r w:rsidRPr="00A14240">
              <w:rPr>
                <w:color w:val="000000"/>
                <w:sz w:val="20"/>
                <w:szCs w:val="20"/>
                <w:lang w:eastAsia="es-CR"/>
              </w:rPr>
              <w:t>De 351 a 500 alumnos</w:t>
            </w:r>
          </w:p>
        </w:tc>
      </w:tr>
      <w:tr w:rsidR="008F3942" w:rsidRPr="00A14240" w:rsidTr="008F3942">
        <w:trPr>
          <w:trHeight w:val="287"/>
        </w:trPr>
        <w:tc>
          <w:tcPr>
            <w:cnfStyle w:val="001000000000" w:firstRow="0" w:lastRow="0" w:firstColumn="1" w:lastColumn="0" w:oddVBand="0" w:evenVBand="0" w:oddHBand="0" w:evenHBand="0" w:firstRowFirstColumn="0" w:firstRowLastColumn="0" w:lastRowFirstColumn="0" w:lastRowLastColumn="0"/>
            <w:tcW w:w="1985" w:type="dxa"/>
            <w:vMerge/>
            <w:hideMark/>
          </w:tcPr>
          <w:p w:rsidR="00081307" w:rsidRPr="00A14240" w:rsidRDefault="00081307" w:rsidP="00CB76C8">
            <w:pPr>
              <w:rPr>
                <w:b/>
                <w:bCs/>
                <w:color w:val="000000"/>
                <w:sz w:val="20"/>
                <w:szCs w:val="20"/>
                <w:lang w:eastAsia="es-CR"/>
              </w:rPr>
            </w:pPr>
          </w:p>
        </w:tc>
        <w:tc>
          <w:tcPr>
            <w:tcW w:w="5103"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Colegio Técnico Profesional 3 ( III y IV Ciclo)</w:t>
            </w:r>
          </w:p>
        </w:tc>
        <w:tc>
          <w:tcPr>
            <w:tcW w:w="2551" w:type="dxa"/>
            <w:noWrap/>
            <w:hideMark/>
          </w:tcPr>
          <w:p w:rsidR="00081307" w:rsidRPr="00A14240" w:rsidRDefault="00081307" w:rsidP="00CB76C8">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s-CR"/>
              </w:rPr>
            </w:pPr>
            <w:r w:rsidRPr="00A14240">
              <w:rPr>
                <w:color w:val="000000"/>
                <w:sz w:val="20"/>
                <w:szCs w:val="20"/>
                <w:lang w:eastAsia="es-CR"/>
              </w:rPr>
              <w:t>Superior a los 501 alumnos</w:t>
            </w:r>
          </w:p>
        </w:tc>
      </w:tr>
    </w:tbl>
    <w:p w:rsidR="00B56C3C" w:rsidRPr="00B56C3C" w:rsidRDefault="00B56C3C" w:rsidP="00B56C3C">
      <w:pPr>
        <w:rPr>
          <w:sz w:val="20"/>
          <w:szCs w:val="20"/>
        </w:rPr>
      </w:pPr>
      <w:r w:rsidRPr="00B56C3C">
        <w:rPr>
          <w:sz w:val="20"/>
          <w:szCs w:val="20"/>
        </w:rPr>
        <w:t>Fuente: Resolución N° MEP-558-2013</w:t>
      </w:r>
    </w:p>
    <w:p w:rsidR="00B56C3C" w:rsidRDefault="00B56C3C" w:rsidP="0084017F">
      <w:pPr>
        <w:pStyle w:val="Sinespaciado"/>
        <w:tabs>
          <w:tab w:val="left" w:pos="5054"/>
        </w:tabs>
        <w:rPr>
          <w:lang w:val="es-CR" w:eastAsia="es-ES"/>
        </w:rPr>
      </w:pPr>
    </w:p>
    <w:p w:rsidR="00081307" w:rsidRPr="00081307" w:rsidRDefault="00081307" w:rsidP="00081307">
      <w:pPr>
        <w:pStyle w:val="Sinespaciado"/>
        <w:tabs>
          <w:tab w:val="left" w:pos="5054"/>
        </w:tabs>
        <w:rPr>
          <w:b/>
          <w:i/>
          <w:lang w:val="es-CR" w:eastAsia="es-ES"/>
        </w:rPr>
      </w:pPr>
      <w:r>
        <w:rPr>
          <w:b/>
          <w:i/>
          <w:lang w:val="es-CR" w:eastAsia="es-ES"/>
        </w:rPr>
        <w:t>Anexo 7.2</w:t>
      </w:r>
      <w:r w:rsidR="00FF4F6D">
        <w:rPr>
          <w:b/>
          <w:i/>
          <w:lang w:val="es-CR" w:eastAsia="es-ES"/>
        </w:rPr>
        <w:t xml:space="preserve"> </w:t>
      </w:r>
      <w:r w:rsidR="007707A6">
        <w:rPr>
          <w:b/>
          <w:i/>
          <w:lang w:val="es-CR" w:eastAsia="es-ES"/>
        </w:rPr>
        <w:t xml:space="preserve">Situaciones </w:t>
      </w:r>
      <w:r w:rsidR="00CB275A">
        <w:rPr>
          <w:b/>
          <w:i/>
          <w:lang w:val="es-CR" w:eastAsia="es-ES"/>
        </w:rPr>
        <w:t xml:space="preserve">sobre SIGCE </w:t>
      </w:r>
      <w:r w:rsidR="007707A6">
        <w:rPr>
          <w:b/>
          <w:i/>
          <w:lang w:val="es-CR" w:eastAsia="es-ES"/>
        </w:rPr>
        <w:t xml:space="preserve">observadas en los centros educativos visitados </w:t>
      </w:r>
    </w:p>
    <w:p w:rsidR="00081307" w:rsidRDefault="00081307" w:rsidP="0084017F">
      <w:pPr>
        <w:pStyle w:val="Sinespaciado"/>
        <w:tabs>
          <w:tab w:val="left" w:pos="5054"/>
        </w:tabs>
        <w:rPr>
          <w:lang w:val="es-CR" w:eastAsia="es-ES"/>
        </w:rPr>
      </w:pPr>
    </w:p>
    <w:tbl>
      <w:tblPr>
        <w:tblStyle w:val="Tabladelista2-nfasis51"/>
        <w:tblW w:w="9776" w:type="dxa"/>
        <w:tblLook w:val="04A0" w:firstRow="1" w:lastRow="0" w:firstColumn="1" w:lastColumn="0" w:noHBand="0" w:noVBand="1"/>
      </w:tblPr>
      <w:tblGrid>
        <w:gridCol w:w="1271"/>
        <w:gridCol w:w="8505"/>
      </w:tblGrid>
      <w:tr w:rsidR="008F3942" w:rsidRPr="00BD29FC" w:rsidTr="004D43F8">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271" w:type="dxa"/>
            <w:vAlign w:val="center"/>
          </w:tcPr>
          <w:p w:rsidR="008F3942" w:rsidRPr="004D43F8" w:rsidRDefault="008F3942" w:rsidP="00CB76C8">
            <w:pPr>
              <w:jc w:val="center"/>
              <w:rPr>
                <w:i/>
                <w:sz w:val="22"/>
                <w:szCs w:val="22"/>
              </w:rPr>
            </w:pPr>
            <w:r w:rsidRPr="004D43F8">
              <w:rPr>
                <w:i/>
                <w:sz w:val="22"/>
                <w:szCs w:val="22"/>
              </w:rPr>
              <w:t>Centro Educativo</w:t>
            </w:r>
          </w:p>
        </w:tc>
        <w:tc>
          <w:tcPr>
            <w:tcW w:w="8505" w:type="dxa"/>
            <w:vAlign w:val="center"/>
          </w:tcPr>
          <w:p w:rsidR="008F3942" w:rsidRPr="004D43F8" w:rsidRDefault="008F3942" w:rsidP="00CB76C8">
            <w:pPr>
              <w:jc w:val="center"/>
              <w:cnfStyle w:val="100000000000" w:firstRow="1" w:lastRow="0" w:firstColumn="0" w:lastColumn="0" w:oddVBand="0" w:evenVBand="0" w:oddHBand="0" w:evenHBand="0" w:firstRowFirstColumn="0" w:firstRowLastColumn="0" w:lastRowFirstColumn="0" w:lastRowLastColumn="0"/>
              <w:rPr>
                <w:i/>
                <w:sz w:val="22"/>
                <w:szCs w:val="22"/>
              </w:rPr>
            </w:pPr>
            <w:r w:rsidRPr="004D43F8">
              <w:rPr>
                <w:i/>
                <w:sz w:val="22"/>
                <w:szCs w:val="22"/>
              </w:rPr>
              <w:t xml:space="preserve">Situación presentada con respecto al PIAD-SIGCE </w:t>
            </w:r>
          </w:p>
        </w:tc>
      </w:tr>
      <w:tr w:rsidR="008F3942" w:rsidRPr="00BD29FC" w:rsidTr="004D43F8">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271" w:type="dxa"/>
            <w:vAlign w:val="center"/>
          </w:tcPr>
          <w:p w:rsidR="008F3942" w:rsidRPr="004D43F8" w:rsidRDefault="008F3942" w:rsidP="00CB76C8">
            <w:pPr>
              <w:jc w:val="center"/>
              <w:rPr>
                <w:b w:val="0"/>
                <w:sz w:val="22"/>
                <w:szCs w:val="22"/>
              </w:rPr>
            </w:pPr>
            <w:r w:rsidRPr="004D43F8">
              <w:rPr>
                <w:b w:val="0"/>
                <w:sz w:val="22"/>
                <w:szCs w:val="22"/>
              </w:rPr>
              <w:t>Escuela Cangrejal</w:t>
            </w:r>
          </w:p>
          <w:p w:rsidR="008F3942" w:rsidRPr="004D43F8" w:rsidRDefault="008F3942" w:rsidP="00CB76C8">
            <w:pPr>
              <w:jc w:val="center"/>
              <w:rPr>
                <w:b w:val="0"/>
                <w:bCs w:val="0"/>
                <w:sz w:val="22"/>
                <w:szCs w:val="22"/>
                <w:lang w:val="es-CR" w:eastAsia="es-CR"/>
              </w:rPr>
            </w:pPr>
            <w:r w:rsidRPr="004D43F8">
              <w:rPr>
                <w:b w:val="0"/>
                <w:sz w:val="22"/>
                <w:szCs w:val="22"/>
              </w:rPr>
              <w:t>493</w:t>
            </w:r>
          </w:p>
        </w:tc>
        <w:tc>
          <w:tcPr>
            <w:tcW w:w="8505" w:type="dxa"/>
          </w:tcPr>
          <w:p w:rsidR="008F3942" w:rsidRPr="00BD29FC" w:rsidRDefault="008F3942" w:rsidP="00CB76C8">
            <w:pPr>
              <w:jc w:val="both"/>
              <w:cnfStyle w:val="000000100000" w:firstRow="0" w:lastRow="0" w:firstColumn="0" w:lastColumn="0" w:oddVBand="0" w:evenVBand="0" w:oddHBand="1" w:evenHBand="0" w:firstRowFirstColumn="0" w:firstRowLastColumn="0" w:lastRowFirstColumn="0" w:lastRowLastColumn="0"/>
              <w:rPr>
                <w:b/>
                <w:bCs/>
                <w:sz w:val="22"/>
                <w:szCs w:val="22"/>
                <w:lang w:val="es-CR" w:eastAsia="es-CR"/>
              </w:rPr>
            </w:pPr>
            <w:r>
              <w:rPr>
                <w:sz w:val="22"/>
                <w:szCs w:val="22"/>
              </w:rPr>
              <w:t xml:space="preserve">Para el </w:t>
            </w:r>
            <w:r w:rsidRPr="00BD29FC">
              <w:rPr>
                <w:sz w:val="22"/>
                <w:szCs w:val="22"/>
              </w:rPr>
              <w:t>18 de junio se indica que apenas están iniciando con el proceso; sin embargo el reporte generado por el</w:t>
            </w:r>
            <w:r w:rsidR="00FF4F6D">
              <w:rPr>
                <w:sz w:val="22"/>
                <w:szCs w:val="22"/>
              </w:rPr>
              <w:t xml:space="preserve"> </w:t>
            </w:r>
            <w:r w:rsidRPr="00BD29FC">
              <w:rPr>
                <w:sz w:val="22"/>
                <w:szCs w:val="22"/>
              </w:rPr>
              <w:t>Asesor Nacional PIAD de la DGEC señala que para esa escuela hay registro de información en el sistema desde el 16 de mayo 2018.</w:t>
            </w:r>
          </w:p>
        </w:tc>
      </w:tr>
      <w:tr w:rsidR="008F3942" w:rsidRPr="00BD29FC" w:rsidTr="004D43F8">
        <w:trPr>
          <w:trHeight w:val="154"/>
        </w:trPr>
        <w:tc>
          <w:tcPr>
            <w:cnfStyle w:val="001000000000" w:firstRow="0" w:lastRow="0" w:firstColumn="1" w:lastColumn="0" w:oddVBand="0" w:evenVBand="0" w:oddHBand="0" w:evenHBand="0" w:firstRowFirstColumn="0" w:firstRowLastColumn="0" w:lastRowFirstColumn="0" w:lastRowLastColumn="0"/>
            <w:tcW w:w="1271" w:type="dxa"/>
            <w:noWrap/>
            <w:vAlign w:val="center"/>
          </w:tcPr>
          <w:p w:rsidR="008F3942" w:rsidRPr="004D43F8" w:rsidRDefault="008F3942" w:rsidP="00CB76C8">
            <w:pPr>
              <w:jc w:val="center"/>
              <w:rPr>
                <w:b w:val="0"/>
                <w:sz w:val="22"/>
                <w:szCs w:val="22"/>
              </w:rPr>
            </w:pPr>
            <w:r w:rsidRPr="004D43F8">
              <w:rPr>
                <w:b w:val="0"/>
                <w:sz w:val="22"/>
                <w:szCs w:val="22"/>
              </w:rPr>
              <w:t>Escuela Chirogres</w:t>
            </w:r>
          </w:p>
          <w:p w:rsidR="008F3942" w:rsidRPr="004D43F8" w:rsidRDefault="008F3942" w:rsidP="00CB76C8">
            <w:pPr>
              <w:jc w:val="center"/>
              <w:rPr>
                <w:b w:val="0"/>
                <w:bCs w:val="0"/>
                <w:sz w:val="22"/>
                <w:szCs w:val="22"/>
                <w:lang w:val="es-CR" w:eastAsia="es-CR"/>
              </w:rPr>
            </w:pPr>
            <w:r w:rsidRPr="004D43F8">
              <w:rPr>
                <w:b w:val="0"/>
                <w:sz w:val="22"/>
                <w:szCs w:val="22"/>
              </w:rPr>
              <w:t>526</w:t>
            </w:r>
          </w:p>
        </w:tc>
        <w:tc>
          <w:tcPr>
            <w:tcW w:w="8505" w:type="dxa"/>
          </w:tcPr>
          <w:p w:rsidR="008F3942" w:rsidRPr="00BD29FC" w:rsidRDefault="008F3942" w:rsidP="00CB76C8">
            <w:pPr>
              <w:jc w:val="both"/>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sidRPr="00BD29FC">
              <w:rPr>
                <w:sz w:val="22"/>
                <w:szCs w:val="22"/>
              </w:rPr>
              <w:t>La directora del centro educativo indicó que están a la espera de que la Junta de Educación compre un equipo de cómputo exclusivo para el PIAD, porque si se comparte con otros programas no se pue</w:t>
            </w:r>
            <w:r>
              <w:rPr>
                <w:sz w:val="22"/>
                <w:szCs w:val="22"/>
              </w:rPr>
              <w:t>de correr bien la información; a</w:t>
            </w:r>
            <w:r w:rsidRPr="00BD29FC">
              <w:rPr>
                <w:sz w:val="22"/>
                <w:szCs w:val="22"/>
              </w:rPr>
              <w:t>l consultarle al Asesor Nacional PIAD de la</w:t>
            </w:r>
            <w:r>
              <w:rPr>
                <w:sz w:val="22"/>
                <w:szCs w:val="22"/>
              </w:rPr>
              <w:t xml:space="preserve"> DGEC</w:t>
            </w:r>
            <w:r w:rsidRPr="00BD29FC">
              <w:rPr>
                <w:sz w:val="22"/>
                <w:szCs w:val="22"/>
              </w:rPr>
              <w:t>, se indica que la escuela no cuenta con el sistema instalado</w:t>
            </w:r>
            <w:r>
              <w:rPr>
                <w:sz w:val="22"/>
                <w:szCs w:val="22"/>
              </w:rPr>
              <w:t>.</w:t>
            </w:r>
          </w:p>
        </w:tc>
      </w:tr>
      <w:tr w:rsidR="008F3942" w:rsidRPr="00BD29FC" w:rsidTr="004D43F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271" w:type="dxa"/>
            <w:noWrap/>
            <w:vAlign w:val="center"/>
          </w:tcPr>
          <w:p w:rsidR="008F3942" w:rsidRPr="004D43F8" w:rsidRDefault="008F3942" w:rsidP="00CB76C8">
            <w:pPr>
              <w:jc w:val="center"/>
              <w:rPr>
                <w:b w:val="0"/>
                <w:sz w:val="22"/>
                <w:szCs w:val="22"/>
              </w:rPr>
            </w:pPr>
            <w:r w:rsidRPr="004D43F8">
              <w:rPr>
                <w:b w:val="0"/>
                <w:sz w:val="22"/>
                <w:szCs w:val="22"/>
              </w:rPr>
              <w:t>Escuela Morado</w:t>
            </w:r>
          </w:p>
          <w:p w:rsidR="008F3942" w:rsidRPr="004D43F8" w:rsidRDefault="008F3942" w:rsidP="00CB76C8">
            <w:pPr>
              <w:jc w:val="center"/>
              <w:rPr>
                <w:b w:val="0"/>
                <w:sz w:val="22"/>
                <w:szCs w:val="22"/>
                <w:lang w:val="es-CR" w:eastAsia="es-CR"/>
              </w:rPr>
            </w:pPr>
            <w:r w:rsidRPr="004D43F8">
              <w:rPr>
                <w:b w:val="0"/>
                <w:sz w:val="22"/>
                <w:szCs w:val="22"/>
                <w:lang w:val="es-CR" w:eastAsia="es-CR"/>
              </w:rPr>
              <w:t>0677</w:t>
            </w:r>
          </w:p>
        </w:tc>
        <w:tc>
          <w:tcPr>
            <w:tcW w:w="8505" w:type="dxa"/>
          </w:tcPr>
          <w:p w:rsidR="008F3942" w:rsidRPr="00BD29FC" w:rsidRDefault="008F3942" w:rsidP="00CB76C8">
            <w:pPr>
              <w:jc w:val="both"/>
              <w:cnfStyle w:val="000000100000" w:firstRow="0" w:lastRow="0" w:firstColumn="0" w:lastColumn="0" w:oddVBand="0" w:evenVBand="0" w:oddHBand="1" w:evenHBand="0" w:firstRowFirstColumn="0" w:firstRowLastColumn="0" w:lastRowFirstColumn="0" w:lastRowLastColumn="0"/>
              <w:rPr>
                <w:bCs/>
                <w:sz w:val="22"/>
                <w:szCs w:val="22"/>
                <w:lang w:val="es-CR" w:eastAsia="es-CR"/>
              </w:rPr>
            </w:pPr>
            <w:r>
              <w:rPr>
                <w:sz w:val="22"/>
                <w:szCs w:val="22"/>
              </w:rPr>
              <w:t>L</w:t>
            </w:r>
            <w:r w:rsidRPr="00BD29FC">
              <w:rPr>
                <w:sz w:val="22"/>
                <w:szCs w:val="22"/>
              </w:rPr>
              <w:t>a directora indic</w:t>
            </w:r>
            <w:r>
              <w:rPr>
                <w:sz w:val="22"/>
                <w:szCs w:val="22"/>
              </w:rPr>
              <w:t>ó que en una tormenta eléctrica</w:t>
            </w:r>
            <w:r w:rsidRPr="00BD29FC">
              <w:rPr>
                <w:sz w:val="22"/>
                <w:szCs w:val="22"/>
              </w:rPr>
              <w:t xml:space="preserve"> se dañaron los equipos y se perdió la información del PIAD, no tenía documentos respaldo que demuestren el intento de recuperación de la información y el reporte del daño ocasionado. </w:t>
            </w:r>
            <w:r>
              <w:rPr>
                <w:sz w:val="22"/>
                <w:szCs w:val="22"/>
              </w:rPr>
              <w:t xml:space="preserve">El </w:t>
            </w:r>
            <w:r w:rsidRPr="00BD29FC">
              <w:rPr>
                <w:sz w:val="22"/>
                <w:szCs w:val="22"/>
              </w:rPr>
              <w:t>Asesor Nacional PIAD de la</w:t>
            </w:r>
            <w:r>
              <w:rPr>
                <w:sz w:val="22"/>
                <w:szCs w:val="22"/>
              </w:rPr>
              <w:t xml:space="preserve"> DGEC señala</w:t>
            </w:r>
            <w:r w:rsidRPr="00BD29FC">
              <w:rPr>
                <w:sz w:val="22"/>
                <w:szCs w:val="22"/>
              </w:rPr>
              <w:t xml:space="preserve"> que el sistema </w:t>
            </w:r>
            <w:r>
              <w:rPr>
                <w:sz w:val="22"/>
                <w:szCs w:val="22"/>
              </w:rPr>
              <w:t>indica</w:t>
            </w:r>
            <w:r w:rsidRPr="00BD29FC">
              <w:rPr>
                <w:sz w:val="22"/>
                <w:szCs w:val="22"/>
              </w:rPr>
              <w:t xml:space="preserve"> que al 30 de agosto 2018 los datos de la matrícula se encontraban en un 88.89%, el registro al 91.07% y el expediente a un 49.81%</w:t>
            </w:r>
            <w:r w:rsidR="00731D8E">
              <w:rPr>
                <w:sz w:val="22"/>
                <w:szCs w:val="22"/>
              </w:rPr>
              <w:t>.</w:t>
            </w:r>
          </w:p>
        </w:tc>
      </w:tr>
      <w:tr w:rsidR="008F3942" w:rsidRPr="00BD29FC" w:rsidTr="004D43F8">
        <w:trPr>
          <w:trHeight w:val="154"/>
        </w:trPr>
        <w:tc>
          <w:tcPr>
            <w:cnfStyle w:val="001000000000" w:firstRow="0" w:lastRow="0" w:firstColumn="1" w:lastColumn="0" w:oddVBand="0" w:evenVBand="0" w:oddHBand="0" w:evenHBand="0" w:firstRowFirstColumn="0" w:firstRowLastColumn="0" w:lastRowFirstColumn="0" w:lastRowLastColumn="0"/>
            <w:tcW w:w="1271" w:type="dxa"/>
            <w:noWrap/>
            <w:vAlign w:val="center"/>
          </w:tcPr>
          <w:p w:rsidR="008F3942" w:rsidRPr="004D43F8" w:rsidRDefault="008F3942" w:rsidP="00CB76C8">
            <w:pPr>
              <w:jc w:val="center"/>
              <w:rPr>
                <w:b w:val="0"/>
                <w:sz w:val="22"/>
                <w:szCs w:val="22"/>
              </w:rPr>
            </w:pPr>
            <w:r w:rsidRPr="004D43F8">
              <w:rPr>
                <w:b w:val="0"/>
                <w:sz w:val="22"/>
                <w:szCs w:val="22"/>
              </w:rPr>
              <w:t>Escuela San Pedro de Cutris</w:t>
            </w:r>
          </w:p>
          <w:p w:rsidR="008F3942" w:rsidRPr="004D43F8" w:rsidRDefault="008F3942" w:rsidP="00CB76C8">
            <w:pPr>
              <w:jc w:val="center"/>
              <w:rPr>
                <w:b w:val="0"/>
                <w:sz w:val="22"/>
                <w:szCs w:val="22"/>
                <w:lang w:val="es-CR" w:eastAsia="es-CR"/>
              </w:rPr>
            </w:pPr>
            <w:r w:rsidRPr="004D43F8">
              <w:rPr>
                <w:b w:val="0"/>
                <w:sz w:val="22"/>
                <w:szCs w:val="22"/>
              </w:rPr>
              <w:t>1644</w:t>
            </w:r>
          </w:p>
        </w:tc>
        <w:tc>
          <w:tcPr>
            <w:tcW w:w="8505" w:type="dxa"/>
          </w:tcPr>
          <w:p w:rsidR="008F3942" w:rsidRPr="00BD29FC" w:rsidRDefault="008F3942" w:rsidP="00CB76C8">
            <w:pPr>
              <w:jc w:val="both"/>
              <w:cnfStyle w:val="000000000000" w:firstRow="0" w:lastRow="0" w:firstColumn="0" w:lastColumn="0" w:oddVBand="0" w:evenVBand="0" w:oddHBand="0" w:evenHBand="0" w:firstRowFirstColumn="0" w:firstRowLastColumn="0" w:lastRowFirstColumn="0" w:lastRowLastColumn="0"/>
              <w:rPr>
                <w:bCs/>
                <w:sz w:val="22"/>
                <w:szCs w:val="22"/>
                <w:lang w:val="es-CR" w:eastAsia="es-CR"/>
              </w:rPr>
            </w:pPr>
            <w:r>
              <w:rPr>
                <w:sz w:val="22"/>
                <w:szCs w:val="22"/>
              </w:rPr>
              <w:t>L</w:t>
            </w:r>
            <w:r w:rsidRPr="00BD29FC">
              <w:rPr>
                <w:sz w:val="22"/>
                <w:szCs w:val="22"/>
              </w:rPr>
              <w:t>a directora indicó que en la</w:t>
            </w:r>
            <w:r>
              <w:rPr>
                <w:sz w:val="22"/>
                <w:szCs w:val="22"/>
              </w:rPr>
              <w:t>s</w:t>
            </w:r>
            <w:r w:rsidRPr="00BD29FC">
              <w:rPr>
                <w:sz w:val="22"/>
                <w:szCs w:val="22"/>
              </w:rPr>
              <w:t xml:space="preserve"> computadoras donadas por la fundación Omar Dengo no se puede</w:t>
            </w:r>
            <w:r>
              <w:rPr>
                <w:sz w:val="22"/>
                <w:szCs w:val="22"/>
              </w:rPr>
              <w:t xml:space="preserve"> instalar el programa del PIAD. La </w:t>
            </w:r>
            <w:r w:rsidRPr="00BD29FC">
              <w:rPr>
                <w:sz w:val="22"/>
                <w:szCs w:val="22"/>
              </w:rPr>
              <w:t xml:space="preserve">Subdirectora de la Dirección de Gestión y Evaluación de la Calidad, indica que </w:t>
            </w:r>
            <w:r w:rsidRPr="006B6234">
              <w:rPr>
                <w:i/>
                <w:sz w:val="22"/>
                <w:szCs w:val="22"/>
              </w:rPr>
              <w:t xml:space="preserve">hace alguno años las </w:t>
            </w:r>
            <w:r w:rsidRPr="006B6234">
              <w:rPr>
                <w:i/>
                <w:color w:val="000000"/>
                <w:sz w:val="22"/>
                <w:szCs w:val="22"/>
              </w:rPr>
              <w:t xml:space="preserve">autoridades solicitaron a la fundación Omar Dengo que permitiera la instalación de las herramientas digitales PIAD en los equipos informáticos. </w:t>
            </w:r>
            <w:r w:rsidRPr="006B6234">
              <w:rPr>
                <w:i/>
                <w:color w:val="000000"/>
                <w:sz w:val="22"/>
                <w:szCs w:val="22"/>
              </w:rPr>
              <w:lastRenderedPageBreak/>
              <w:t>Sin embargo hemos encontrado casos en donde los asesores de la fundación no brindan los permisos de administrador para hacer la instalación.</w:t>
            </w:r>
          </w:p>
        </w:tc>
      </w:tr>
      <w:tr w:rsidR="008F3942" w:rsidRPr="00BD29FC" w:rsidTr="004D43F8">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271" w:type="dxa"/>
            <w:noWrap/>
            <w:vAlign w:val="center"/>
          </w:tcPr>
          <w:p w:rsidR="008F3942" w:rsidRPr="004D43F8" w:rsidRDefault="008F3942" w:rsidP="00CB76C8">
            <w:pPr>
              <w:jc w:val="center"/>
              <w:rPr>
                <w:b w:val="0"/>
                <w:sz w:val="22"/>
                <w:szCs w:val="22"/>
              </w:rPr>
            </w:pPr>
            <w:r w:rsidRPr="004D43F8">
              <w:rPr>
                <w:b w:val="0"/>
                <w:sz w:val="22"/>
                <w:szCs w:val="22"/>
              </w:rPr>
              <w:lastRenderedPageBreak/>
              <w:t>Escuela Cocobolo</w:t>
            </w:r>
          </w:p>
          <w:p w:rsidR="008F3942" w:rsidRPr="004D43F8" w:rsidRDefault="008F3942" w:rsidP="00CB76C8">
            <w:pPr>
              <w:jc w:val="center"/>
              <w:rPr>
                <w:b w:val="0"/>
                <w:sz w:val="22"/>
                <w:szCs w:val="22"/>
                <w:lang w:val="es-CR" w:eastAsia="es-CR"/>
              </w:rPr>
            </w:pPr>
            <w:r w:rsidRPr="004D43F8">
              <w:rPr>
                <w:b w:val="0"/>
                <w:sz w:val="22"/>
                <w:szCs w:val="22"/>
              </w:rPr>
              <w:t>1482</w:t>
            </w:r>
          </w:p>
        </w:tc>
        <w:tc>
          <w:tcPr>
            <w:tcW w:w="8505" w:type="dxa"/>
          </w:tcPr>
          <w:p w:rsidR="008F3942" w:rsidRPr="00BD29FC" w:rsidRDefault="008F3942" w:rsidP="00CB76C8">
            <w:pPr>
              <w:jc w:val="both"/>
              <w:cnfStyle w:val="000000100000" w:firstRow="0" w:lastRow="0" w:firstColumn="0" w:lastColumn="0" w:oddVBand="0" w:evenVBand="0" w:oddHBand="1" w:evenHBand="0" w:firstRowFirstColumn="0" w:firstRowLastColumn="0" w:lastRowFirstColumn="0" w:lastRowLastColumn="0"/>
              <w:rPr>
                <w:bCs/>
                <w:sz w:val="22"/>
                <w:szCs w:val="22"/>
                <w:lang w:val="es-CR" w:eastAsia="es-CR"/>
              </w:rPr>
            </w:pPr>
            <w:r>
              <w:rPr>
                <w:sz w:val="22"/>
                <w:szCs w:val="22"/>
              </w:rPr>
              <w:t>Una docente indicó que el SIGCE</w:t>
            </w:r>
            <w:r w:rsidRPr="00BD29FC">
              <w:rPr>
                <w:sz w:val="22"/>
                <w:szCs w:val="22"/>
              </w:rPr>
              <w:t xml:space="preserve"> lo utiliza</w:t>
            </w:r>
            <w:r>
              <w:rPr>
                <w:sz w:val="22"/>
                <w:szCs w:val="22"/>
              </w:rPr>
              <w:t>n únicamente</w:t>
            </w:r>
            <w:r w:rsidRPr="00BD29FC">
              <w:rPr>
                <w:sz w:val="22"/>
                <w:szCs w:val="22"/>
              </w:rPr>
              <w:t xml:space="preserve"> para llevar el control de notas de los niños, porque no se puede</w:t>
            </w:r>
            <w:r>
              <w:rPr>
                <w:sz w:val="22"/>
                <w:szCs w:val="22"/>
              </w:rPr>
              <w:t xml:space="preserve">n subir documentos; </w:t>
            </w:r>
            <w:r w:rsidRPr="00BD29FC">
              <w:rPr>
                <w:sz w:val="22"/>
                <w:szCs w:val="22"/>
              </w:rPr>
              <w:t>la Subdirectora de la</w:t>
            </w:r>
            <w:r>
              <w:rPr>
                <w:sz w:val="22"/>
                <w:szCs w:val="22"/>
              </w:rPr>
              <w:t xml:space="preserve"> DGEC</w:t>
            </w:r>
            <w:r w:rsidRPr="00BD29FC">
              <w:rPr>
                <w:sz w:val="22"/>
                <w:szCs w:val="22"/>
              </w:rPr>
              <w:t xml:space="preserve"> indica que el SIGCE permite la subida de documentos escaneados sin impor</w:t>
            </w:r>
            <w:r>
              <w:rPr>
                <w:sz w:val="22"/>
                <w:szCs w:val="22"/>
              </w:rPr>
              <w:t>tar el tamaño que estos tengan; p</w:t>
            </w:r>
            <w:r w:rsidRPr="00A73B26">
              <w:rPr>
                <w:color w:val="000000"/>
                <w:sz w:val="22"/>
                <w:szCs w:val="22"/>
              </w:rPr>
              <w:t>ara ello cuenta con secciones específicas en los</w:t>
            </w:r>
            <w:r w:rsidR="00FF4F6D">
              <w:rPr>
                <w:color w:val="000000"/>
                <w:sz w:val="22"/>
                <w:szCs w:val="22"/>
              </w:rPr>
              <w:t xml:space="preserve"> </w:t>
            </w:r>
            <w:r w:rsidRPr="00A73B26">
              <w:rPr>
                <w:color w:val="000000"/>
                <w:sz w:val="22"/>
                <w:szCs w:val="22"/>
              </w:rPr>
              <w:t>expedientes tanto del estudiante como del profesor</w:t>
            </w:r>
            <w:r>
              <w:rPr>
                <w:color w:val="000000"/>
                <w:sz w:val="22"/>
                <w:szCs w:val="22"/>
              </w:rPr>
              <w:t>, l</w:t>
            </w:r>
            <w:r w:rsidRPr="00A73B26">
              <w:rPr>
                <w:color w:val="000000"/>
                <w:sz w:val="22"/>
                <w:szCs w:val="22"/>
              </w:rPr>
              <w:t>os</w:t>
            </w:r>
            <w:r w:rsidRPr="00BD29FC">
              <w:rPr>
                <w:color w:val="000000"/>
                <w:sz w:val="22"/>
                <w:szCs w:val="22"/>
              </w:rPr>
              <w:t xml:space="preserve"> archivos se guardan en el disco duro C, en carpetas específicas, para ello el sistema requiere de una dirección interna,</w:t>
            </w:r>
            <w:r w:rsidR="00FF4F6D">
              <w:rPr>
                <w:color w:val="000000"/>
                <w:sz w:val="22"/>
                <w:szCs w:val="22"/>
              </w:rPr>
              <w:t xml:space="preserve"> </w:t>
            </w:r>
            <w:r w:rsidRPr="00BD29FC">
              <w:rPr>
                <w:color w:val="000000"/>
                <w:sz w:val="22"/>
                <w:szCs w:val="22"/>
              </w:rPr>
              <w:t>para dirigir el archivo a la carpeta correspondiente</w:t>
            </w:r>
            <w:r>
              <w:rPr>
                <w:color w:val="000000"/>
                <w:sz w:val="22"/>
                <w:szCs w:val="22"/>
              </w:rPr>
              <w:t>.</w:t>
            </w:r>
          </w:p>
        </w:tc>
      </w:tr>
    </w:tbl>
    <w:p w:rsidR="008F3942" w:rsidRDefault="00A43CC9" w:rsidP="0084017F">
      <w:pPr>
        <w:pStyle w:val="Sinespaciado"/>
        <w:tabs>
          <w:tab w:val="left" w:pos="5054"/>
        </w:tabs>
        <w:rPr>
          <w:sz w:val="20"/>
          <w:szCs w:val="20"/>
          <w:lang w:val="es-CR" w:eastAsia="es-ES"/>
        </w:rPr>
      </w:pPr>
      <w:r w:rsidRPr="00A43CC9">
        <w:rPr>
          <w:sz w:val="20"/>
          <w:szCs w:val="20"/>
          <w:lang w:val="es-CR" w:eastAsia="es-ES"/>
        </w:rPr>
        <w:t xml:space="preserve">Fuente: Visitas a los CE </w:t>
      </w:r>
    </w:p>
    <w:p w:rsidR="00A636AE" w:rsidRDefault="00A636AE" w:rsidP="0084017F">
      <w:pPr>
        <w:pStyle w:val="Sinespaciado"/>
        <w:tabs>
          <w:tab w:val="left" w:pos="5054"/>
        </w:tabs>
        <w:rPr>
          <w:sz w:val="20"/>
          <w:szCs w:val="20"/>
          <w:lang w:val="es-CR" w:eastAsia="es-ES"/>
        </w:rPr>
      </w:pPr>
    </w:p>
    <w:p w:rsidR="00A636AE" w:rsidRDefault="00A636AE" w:rsidP="0084017F">
      <w:pPr>
        <w:pStyle w:val="Sinespaciado"/>
        <w:tabs>
          <w:tab w:val="left" w:pos="5054"/>
        </w:tabs>
        <w:rPr>
          <w:b/>
          <w:i/>
          <w:lang w:val="es-CR" w:eastAsia="es-ES"/>
        </w:rPr>
      </w:pPr>
      <w:r w:rsidRPr="00A636AE">
        <w:rPr>
          <w:b/>
          <w:i/>
          <w:lang w:val="es-CR" w:eastAsia="es-ES"/>
        </w:rPr>
        <w:t>Anexo 7.3</w:t>
      </w:r>
      <w:r>
        <w:rPr>
          <w:b/>
          <w:i/>
          <w:lang w:val="es-CR" w:eastAsia="es-ES"/>
        </w:rPr>
        <w:t xml:space="preserve"> Detalle de las modificaciones al informe borrador </w:t>
      </w:r>
    </w:p>
    <w:p w:rsidR="00A636AE" w:rsidRPr="00A636AE" w:rsidRDefault="00A636AE" w:rsidP="0084017F">
      <w:pPr>
        <w:pStyle w:val="Sinespaciado"/>
        <w:tabs>
          <w:tab w:val="left" w:pos="5054"/>
        </w:tabs>
        <w:rPr>
          <w:lang w:val="es-CR" w:eastAsia="es-ES"/>
        </w:rPr>
      </w:pPr>
    </w:p>
    <w:tbl>
      <w:tblPr>
        <w:tblStyle w:val="Tablaconcuadrcula91"/>
        <w:tblW w:w="9113" w:type="dxa"/>
        <w:tblLayout w:type="fixed"/>
        <w:tblLook w:val="04A0" w:firstRow="1" w:lastRow="0" w:firstColumn="1" w:lastColumn="0" w:noHBand="0" w:noVBand="1"/>
      </w:tblPr>
      <w:tblGrid>
        <w:gridCol w:w="4106"/>
        <w:gridCol w:w="5007"/>
      </w:tblGrid>
      <w:tr w:rsidR="00AE23F6" w:rsidRPr="00AE23F6" w:rsidTr="001711C3">
        <w:trPr>
          <w:trHeight w:val="726"/>
        </w:trPr>
        <w:tc>
          <w:tcPr>
            <w:tcW w:w="4106" w:type="dxa"/>
            <w:vAlign w:val="center"/>
          </w:tcPr>
          <w:p w:rsidR="00AE23F6" w:rsidRPr="00AE23F6" w:rsidRDefault="00AE23F6" w:rsidP="00AE23F6">
            <w:pPr>
              <w:jc w:val="center"/>
              <w:rPr>
                <w:rFonts w:eastAsiaTheme="minorHAnsi"/>
                <w:b/>
                <w:sz w:val="22"/>
                <w:szCs w:val="22"/>
              </w:rPr>
            </w:pPr>
            <w:r w:rsidRPr="00AE23F6">
              <w:rPr>
                <w:rFonts w:eastAsiaTheme="minorHAnsi"/>
                <w:b/>
                <w:sz w:val="22"/>
                <w:szCs w:val="22"/>
              </w:rPr>
              <w:t>Observaciones Despacho del Ministro Oficio</w:t>
            </w:r>
            <w:r>
              <w:rPr>
                <w:rFonts w:eastAsiaTheme="minorHAnsi"/>
                <w:b/>
                <w:sz w:val="22"/>
                <w:szCs w:val="22"/>
              </w:rPr>
              <w:t>s</w:t>
            </w:r>
            <w:r w:rsidRPr="00AE23F6">
              <w:rPr>
                <w:rFonts w:eastAsiaTheme="minorHAnsi"/>
                <w:b/>
                <w:sz w:val="22"/>
                <w:szCs w:val="22"/>
              </w:rPr>
              <w:t xml:space="preserve"> DM-0301-03-2019</w:t>
            </w:r>
            <w:r>
              <w:rPr>
                <w:rFonts w:eastAsiaTheme="minorHAnsi"/>
                <w:b/>
                <w:sz w:val="22"/>
                <w:szCs w:val="22"/>
              </w:rPr>
              <w:t xml:space="preserve"> / </w:t>
            </w:r>
            <w:r w:rsidRPr="00AE23F6">
              <w:rPr>
                <w:rFonts w:eastAsiaTheme="minorHAnsi"/>
                <w:b/>
                <w:sz w:val="22"/>
                <w:szCs w:val="22"/>
              </w:rPr>
              <w:t>0323-03-2019</w:t>
            </w:r>
          </w:p>
        </w:tc>
        <w:tc>
          <w:tcPr>
            <w:tcW w:w="5007" w:type="dxa"/>
            <w:vAlign w:val="center"/>
          </w:tcPr>
          <w:p w:rsidR="00AE23F6" w:rsidRPr="00AE23F6" w:rsidRDefault="00AE23F6" w:rsidP="00DD4A32">
            <w:pPr>
              <w:jc w:val="center"/>
              <w:rPr>
                <w:rFonts w:eastAsiaTheme="minorHAnsi"/>
                <w:b/>
                <w:sz w:val="22"/>
                <w:szCs w:val="22"/>
              </w:rPr>
            </w:pPr>
            <w:r w:rsidRPr="00AE23F6">
              <w:rPr>
                <w:rFonts w:eastAsiaTheme="minorHAnsi"/>
                <w:b/>
                <w:sz w:val="22"/>
                <w:szCs w:val="22"/>
              </w:rPr>
              <w:t>Criterio de la Auditoría</w:t>
            </w:r>
          </w:p>
        </w:tc>
      </w:tr>
      <w:tr w:rsidR="00AE23F6" w:rsidRPr="00AE23F6" w:rsidTr="001711C3">
        <w:trPr>
          <w:trHeight w:val="271"/>
        </w:trPr>
        <w:tc>
          <w:tcPr>
            <w:tcW w:w="4106" w:type="dxa"/>
            <w:vAlign w:val="center"/>
          </w:tcPr>
          <w:p w:rsidR="00AE23F6" w:rsidRPr="00AE23F6" w:rsidRDefault="00AE23F6" w:rsidP="00DD4A32">
            <w:pPr>
              <w:autoSpaceDE w:val="0"/>
              <w:autoSpaceDN w:val="0"/>
              <w:adjustRightInd w:val="0"/>
              <w:jc w:val="both"/>
              <w:rPr>
                <w:rFonts w:eastAsiaTheme="minorHAnsi"/>
                <w:sz w:val="22"/>
                <w:szCs w:val="22"/>
              </w:rPr>
            </w:pPr>
            <w:r w:rsidRPr="00AE23F6">
              <w:rPr>
                <w:rFonts w:eastAsiaTheme="minorHAnsi"/>
                <w:sz w:val="22"/>
                <w:szCs w:val="22"/>
              </w:rPr>
              <w:t xml:space="preserve">Con relación a la recomendación 4.1 "Ordenar la elaboración e implementación de procedimientos estandarizados para el proceso de matrícula en los centros educativos, tomando en cuenta las particularidades propias de cada modalidad” (…) es viable ejecutar, de forma inmediata, la instrucción a las dependencias competentes de elaborar los procedimientos estandarizados para el proceso de matrícula en los centros educativos, considerando cada modalidad; sin embargo su implementación por dichas instancias no podría ser de forma inmediata… </w:t>
            </w:r>
          </w:p>
        </w:tc>
        <w:tc>
          <w:tcPr>
            <w:tcW w:w="5007" w:type="dxa"/>
            <w:vAlign w:val="center"/>
          </w:tcPr>
          <w:p w:rsidR="00AE23F6" w:rsidRPr="00AE23F6" w:rsidRDefault="00AE23F6" w:rsidP="00DD4A32">
            <w:pPr>
              <w:jc w:val="both"/>
              <w:rPr>
                <w:rFonts w:eastAsiaTheme="minorHAnsi"/>
                <w:sz w:val="22"/>
                <w:szCs w:val="22"/>
              </w:rPr>
            </w:pPr>
            <w:r w:rsidRPr="00AE23F6">
              <w:rPr>
                <w:rFonts w:eastAsiaTheme="minorHAnsi"/>
                <w:sz w:val="22"/>
                <w:szCs w:val="22"/>
              </w:rPr>
              <w:t xml:space="preserve">Se unirán las recomendaciones 4.1 y 4.3 pasando a ser la  recomendación 4.2 que quedará de la siguiente forma: </w:t>
            </w:r>
            <w:r w:rsidRPr="00AE23F6">
              <w:rPr>
                <w:rFonts w:eastAsiaTheme="minorHAnsi"/>
                <w:i/>
                <w:sz w:val="22"/>
                <w:szCs w:val="22"/>
              </w:rPr>
              <w:t xml:space="preserve">Una vez implementado el sistema para registro de matrícula, ordenar la elaboración e implementación de procedimientos estandarizados para el proceso de matrícula en los centros educativos. </w:t>
            </w:r>
            <w:r w:rsidRPr="00AE23F6">
              <w:rPr>
                <w:rFonts w:eastAsiaTheme="minorHAnsi"/>
                <w:sz w:val="22"/>
                <w:szCs w:val="22"/>
              </w:rPr>
              <w:t xml:space="preserve"> </w:t>
            </w:r>
          </w:p>
          <w:p w:rsidR="00AE23F6" w:rsidRPr="00AE23F6" w:rsidRDefault="00AE23F6" w:rsidP="00DD4A32">
            <w:pPr>
              <w:jc w:val="both"/>
              <w:rPr>
                <w:rFonts w:eastAsiaTheme="minorHAnsi"/>
                <w:sz w:val="22"/>
                <w:szCs w:val="22"/>
              </w:rPr>
            </w:pPr>
          </w:p>
          <w:p w:rsidR="00AE23F6" w:rsidRPr="00AE23F6" w:rsidRDefault="00AE23F6" w:rsidP="00145A67">
            <w:pPr>
              <w:jc w:val="both"/>
              <w:rPr>
                <w:rFonts w:eastAsiaTheme="minorHAnsi"/>
                <w:sz w:val="22"/>
                <w:szCs w:val="22"/>
              </w:rPr>
            </w:pPr>
            <w:r w:rsidRPr="00AE23F6">
              <w:rPr>
                <w:rFonts w:eastAsiaTheme="minorHAnsi"/>
                <w:sz w:val="22"/>
                <w:szCs w:val="22"/>
              </w:rPr>
              <w:t xml:space="preserve">Esto por cuanto se ha presentado información mediante oficio DM-0323-03-2019 que demuestra el avance en </w:t>
            </w:r>
            <w:r w:rsidR="00145A67">
              <w:rPr>
                <w:rFonts w:eastAsiaTheme="minorHAnsi"/>
                <w:sz w:val="22"/>
                <w:szCs w:val="22"/>
              </w:rPr>
              <w:t>la creación</w:t>
            </w:r>
            <w:r w:rsidRPr="00AE23F6">
              <w:rPr>
                <w:rFonts w:eastAsiaTheme="minorHAnsi"/>
                <w:sz w:val="22"/>
                <w:szCs w:val="22"/>
              </w:rPr>
              <w:t xml:space="preserve"> del módulo de registro de matrícula</w:t>
            </w:r>
            <w:r w:rsidR="00E6105E">
              <w:rPr>
                <w:rFonts w:eastAsiaTheme="minorHAnsi"/>
                <w:sz w:val="22"/>
                <w:szCs w:val="22"/>
              </w:rPr>
              <w:t>,</w:t>
            </w:r>
            <w:r w:rsidRPr="00AE23F6">
              <w:rPr>
                <w:rFonts w:eastAsiaTheme="minorHAnsi"/>
                <w:sz w:val="22"/>
                <w:szCs w:val="22"/>
              </w:rPr>
              <w:t xml:space="preserve"> por lo que esta Auditoría considera que la elaboración e implementación de los procedimientos para la matrícula en los centros educativos debe ser posterior a la implementación del módulo. </w:t>
            </w:r>
          </w:p>
        </w:tc>
      </w:tr>
      <w:tr w:rsidR="00AE23F6" w:rsidRPr="00AE23F6" w:rsidTr="001711C3">
        <w:trPr>
          <w:trHeight w:val="254"/>
        </w:trPr>
        <w:tc>
          <w:tcPr>
            <w:tcW w:w="4106" w:type="dxa"/>
            <w:vAlign w:val="center"/>
          </w:tcPr>
          <w:p w:rsidR="00AE23F6" w:rsidRPr="00AE23F6" w:rsidRDefault="00AE23F6" w:rsidP="00DD4A32">
            <w:pPr>
              <w:autoSpaceDE w:val="0"/>
              <w:autoSpaceDN w:val="0"/>
              <w:adjustRightInd w:val="0"/>
              <w:jc w:val="both"/>
              <w:rPr>
                <w:rFonts w:eastAsiaTheme="minorHAnsi"/>
                <w:sz w:val="22"/>
                <w:szCs w:val="22"/>
              </w:rPr>
            </w:pPr>
            <w:r w:rsidRPr="00AE23F6">
              <w:rPr>
                <w:rFonts w:eastAsiaTheme="minorHAnsi"/>
                <w:sz w:val="22"/>
                <w:szCs w:val="22"/>
              </w:rPr>
              <w:t xml:space="preserve">De conformidad con la recomendación 4.2, no le corresponde a este despacho la implementación de un único sistema de información para el registro de matrícula; por el contrario, es posible oficializar en este Ministerio un único sistema de información para la actividad en mención. </w:t>
            </w:r>
          </w:p>
          <w:p w:rsidR="00AE23F6" w:rsidRPr="00AE23F6" w:rsidRDefault="00AE23F6" w:rsidP="00DD4A32">
            <w:pPr>
              <w:autoSpaceDE w:val="0"/>
              <w:autoSpaceDN w:val="0"/>
              <w:adjustRightInd w:val="0"/>
              <w:jc w:val="both"/>
              <w:rPr>
                <w:rFonts w:eastAsiaTheme="minorHAnsi"/>
                <w:sz w:val="22"/>
                <w:szCs w:val="22"/>
              </w:rPr>
            </w:pPr>
          </w:p>
          <w:p w:rsidR="00AE23F6" w:rsidRPr="00AE23F6" w:rsidRDefault="00AE23F6" w:rsidP="00DD4A32">
            <w:pPr>
              <w:autoSpaceDE w:val="0"/>
              <w:autoSpaceDN w:val="0"/>
              <w:adjustRightInd w:val="0"/>
              <w:jc w:val="both"/>
              <w:rPr>
                <w:rFonts w:eastAsiaTheme="minorHAnsi"/>
                <w:sz w:val="22"/>
                <w:szCs w:val="22"/>
              </w:rPr>
            </w:pPr>
            <w:r w:rsidRPr="00AE23F6">
              <w:rPr>
                <w:rFonts w:eastAsiaTheme="minorHAnsi"/>
                <w:sz w:val="22"/>
                <w:szCs w:val="22"/>
              </w:rPr>
              <w:t>(…) Solicitar la revisión del borrador de auditoría por cuanto sus disposiciones contradice normas jurídicas sobre las competencias de este Ministerio, y los plazos resultan de imposible cumplimiento (…) En caso de no acoger la primera petición principal, solicito con el debido respeto dimensionar los efectos de las recomendaciones, de tal modo que se conceda plazos razonables y proporcionales, a las acciones que debe realizar la administración activa.</w:t>
            </w:r>
          </w:p>
          <w:p w:rsidR="00AE23F6" w:rsidRPr="00AE23F6" w:rsidRDefault="00AE23F6" w:rsidP="00DD4A32">
            <w:pPr>
              <w:autoSpaceDE w:val="0"/>
              <w:autoSpaceDN w:val="0"/>
              <w:adjustRightInd w:val="0"/>
              <w:jc w:val="both"/>
              <w:rPr>
                <w:rFonts w:eastAsiaTheme="minorHAnsi"/>
                <w:sz w:val="22"/>
                <w:szCs w:val="22"/>
              </w:rPr>
            </w:pPr>
          </w:p>
        </w:tc>
        <w:tc>
          <w:tcPr>
            <w:tcW w:w="5007" w:type="dxa"/>
            <w:vAlign w:val="center"/>
          </w:tcPr>
          <w:p w:rsidR="00AE23F6" w:rsidRPr="00AE23F6" w:rsidRDefault="00AE23F6" w:rsidP="00DD4A32">
            <w:pPr>
              <w:jc w:val="both"/>
              <w:rPr>
                <w:rFonts w:eastAsiaTheme="minorHAnsi"/>
                <w:sz w:val="22"/>
                <w:szCs w:val="22"/>
              </w:rPr>
            </w:pPr>
            <w:r w:rsidRPr="00AE23F6">
              <w:rPr>
                <w:rFonts w:eastAsiaTheme="minorHAnsi"/>
                <w:sz w:val="22"/>
                <w:szCs w:val="22"/>
              </w:rPr>
              <w:t xml:space="preserve">La recomendación pasará a ser la 4.1 y quedará de la siguiente forma: </w:t>
            </w:r>
            <w:r w:rsidRPr="00AE23F6">
              <w:rPr>
                <w:rFonts w:eastAsiaTheme="minorHAnsi"/>
                <w:i/>
                <w:sz w:val="22"/>
                <w:szCs w:val="22"/>
              </w:rPr>
              <w:t>Ordenar la elaboración e implementación de un único sistema de información para el registro de la matrícula mediante el cual todos los centros educativos del país puedan registrar sus datos de forma ágil y segura y las instancias pertinentes puedan accesar dicha información, según perfiles previamente establecidos acordes a cada necesidad, como insumo para una adecuada asignación de recursos, reclasificaciones y elaboración de estadísticas; para lo cual se deberán considerar los aspectos técnicos y de logística necesarios</w:t>
            </w:r>
            <w:r w:rsidRPr="00AE23F6">
              <w:rPr>
                <w:rFonts w:eastAsiaTheme="minorHAnsi"/>
                <w:sz w:val="22"/>
                <w:szCs w:val="22"/>
              </w:rPr>
              <w:t xml:space="preserve">.(Plazo inmediato).  </w:t>
            </w:r>
          </w:p>
          <w:p w:rsidR="00AE23F6" w:rsidRPr="00AE23F6" w:rsidRDefault="00AE23F6" w:rsidP="00DD4A32">
            <w:pPr>
              <w:jc w:val="both"/>
              <w:rPr>
                <w:rFonts w:eastAsiaTheme="minorHAnsi"/>
                <w:sz w:val="22"/>
                <w:szCs w:val="22"/>
              </w:rPr>
            </w:pPr>
          </w:p>
          <w:p w:rsidR="00AE23F6" w:rsidRPr="00AE23F6" w:rsidRDefault="00AE23F6" w:rsidP="00DD4A32">
            <w:pPr>
              <w:jc w:val="both"/>
              <w:rPr>
                <w:rFonts w:eastAsiaTheme="minorHAnsi"/>
                <w:sz w:val="22"/>
                <w:szCs w:val="22"/>
              </w:rPr>
            </w:pPr>
            <w:r w:rsidRPr="00AE23F6">
              <w:rPr>
                <w:rFonts w:eastAsiaTheme="minorHAnsi"/>
                <w:sz w:val="22"/>
                <w:szCs w:val="22"/>
              </w:rPr>
              <w:t xml:space="preserve">Se entiende como plazo inmediato la instrucción a las dependencias que deben elaborar e implementar el sistema; mismas que en su momento deberán presentar a esta Auditoría un cronograma de trabajo mediante el cual se establezca el avance y cumplimiento de dicha instrucción. </w:t>
            </w:r>
          </w:p>
        </w:tc>
      </w:tr>
    </w:tbl>
    <w:p w:rsidR="00A636AE" w:rsidRPr="00A636AE" w:rsidRDefault="00A636AE" w:rsidP="0084017F">
      <w:pPr>
        <w:pStyle w:val="Sinespaciado"/>
        <w:tabs>
          <w:tab w:val="left" w:pos="5054"/>
        </w:tabs>
        <w:rPr>
          <w:lang w:val="es-CR" w:eastAsia="es-ES"/>
        </w:rPr>
      </w:pPr>
    </w:p>
    <w:sectPr w:rsidR="00A636AE" w:rsidRPr="00A636AE"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4E8" w:rsidRDefault="004024E8" w:rsidP="006E3FF9">
      <w:r>
        <w:separator/>
      </w:r>
    </w:p>
  </w:endnote>
  <w:endnote w:type="continuationSeparator" w:id="0">
    <w:p w:rsidR="004024E8" w:rsidRDefault="004024E8"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Bol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32" w:rsidRPr="0049389B" w:rsidRDefault="00DD4A32"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156C83">
      <w:rPr>
        <w:b/>
        <w:bCs/>
        <w:noProof/>
        <w:lang w:eastAsia="es-ES"/>
      </w:rPr>
      <w:t>16</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156C83">
      <w:rPr>
        <w:b/>
        <w:bCs/>
        <w:noProof/>
        <w:lang w:eastAsia="es-ES"/>
      </w:rPr>
      <w:t>18</w:t>
    </w:r>
    <w:r w:rsidRPr="0049389B">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32" w:rsidRDefault="00DD4A32"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DD4A32" w:rsidRDefault="00DD4A32"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DD4A32" w:rsidRPr="00D379FA" w:rsidRDefault="00DD4A32"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4E8" w:rsidRDefault="004024E8" w:rsidP="006E3FF9">
      <w:r>
        <w:separator/>
      </w:r>
    </w:p>
  </w:footnote>
  <w:footnote w:type="continuationSeparator" w:id="0">
    <w:p w:rsidR="004024E8" w:rsidRDefault="004024E8"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32" w:rsidRPr="0049389B" w:rsidRDefault="00DD4A32" w:rsidP="00A6549D">
    <w:pPr>
      <w:pBdr>
        <w:bottom w:val="single" w:sz="4" w:space="1" w:color="auto"/>
      </w:pBdr>
      <w:tabs>
        <w:tab w:val="left" w:pos="7371"/>
      </w:tabs>
      <w:rPr>
        <w:b/>
        <w:bCs/>
        <w:szCs w:val="28"/>
        <w:lang w:eastAsia="es-ES"/>
      </w:rPr>
    </w:pPr>
    <w:r w:rsidRPr="0049389B">
      <w:rPr>
        <w:b/>
        <w:bCs/>
        <w:szCs w:val="28"/>
        <w:lang w:eastAsia="es-ES"/>
      </w:rPr>
      <w:t xml:space="preserve">INFORME </w:t>
    </w:r>
    <w:r w:rsidR="009449B2">
      <w:rPr>
        <w:b/>
        <w:bCs/>
        <w:szCs w:val="28"/>
        <w:lang w:eastAsia="es-ES"/>
      </w:rPr>
      <w:t>25</w:t>
    </w:r>
    <w:r>
      <w:rPr>
        <w:b/>
        <w:bCs/>
        <w:szCs w:val="28"/>
        <w:lang w:eastAsia="es-ES"/>
      </w:rPr>
      <w:t>-19</w:t>
    </w:r>
    <w:r w:rsidRPr="001707C9">
      <w:rPr>
        <w:b/>
        <w:bCs/>
        <w:szCs w:val="28"/>
        <w:lang w:eastAsia="es-ES"/>
      </w:rPr>
      <w:t xml:space="preserve"> </w:t>
    </w:r>
    <w:r>
      <w:rPr>
        <w:b/>
        <w:bCs/>
        <w:szCs w:val="28"/>
        <w:lang w:eastAsia="es-ES"/>
      </w:rPr>
      <w:t>PROCESO DE MATRÍCULA EN EL MEP</w:t>
    </w:r>
  </w:p>
  <w:p w:rsidR="00DD4A32" w:rsidRPr="00A6549D" w:rsidRDefault="00DD4A32"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A32" w:rsidRDefault="00DD4A32"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2BF5D283" wp14:editId="1099AE81">
              <wp:simplePos x="0" y="0"/>
              <wp:positionH relativeFrom="margin">
                <wp:align>right</wp:align>
              </wp:positionH>
              <wp:positionV relativeFrom="paragraph">
                <wp:posOffset>321310</wp:posOffset>
              </wp:positionV>
              <wp:extent cx="3524250" cy="63817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638175"/>
                      </a:xfrm>
                      <a:prstGeom prst="rect">
                        <a:avLst/>
                      </a:prstGeom>
                      <a:noFill/>
                      <a:ln>
                        <a:noFill/>
                      </a:ln>
                      <a:extLst/>
                    </wps:spPr>
                    <wps:txbx>
                      <w:txbxContent>
                        <w:p w:rsidR="00DD4A32" w:rsidRDefault="00DD4A32"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9449B2">
                            <w:rPr>
                              <w:rFonts w:ascii="Times New Roman" w:hAnsi="Times New Roman"/>
                              <w:b/>
                              <w:sz w:val="28"/>
                              <w:szCs w:val="28"/>
                              <w:lang w:val="es-ES" w:eastAsia="es-ES"/>
                            </w:rPr>
                            <w:t>25</w:t>
                          </w:r>
                          <w:r>
                            <w:rPr>
                              <w:rFonts w:ascii="Times New Roman" w:hAnsi="Times New Roman"/>
                              <w:b/>
                              <w:sz w:val="28"/>
                              <w:szCs w:val="28"/>
                              <w:lang w:val="es-ES" w:eastAsia="es-ES"/>
                            </w:rPr>
                            <w:t>-19</w:t>
                          </w:r>
                        </w:p>
                        <w:p w:rsidR="00DD4A32" w:rsidRPr="00B24ADE" w:rsidRDefault="00AB53FF" w:rsidP="00AB53FF">
                          <w:pPr>
                            <w:pStyle w:val="Encabezado"/>
                            <w:tabs>
                              <w:tab w:val="clear" w:pos="4320"/>
                              <w:tab w:val="clear" w:pos="8640"/>
                              <w:tab w:val="center" w:pos="4252"/>
                              <w:tab w:val="right" w:pos="8504"/>
                            </w:tabs>
                            <w:suppressAutoHyphens w:val="0"/>
                            <w:rPr>
                              <w:rFonts w:ascii="Times New Roman" w:hAnsi="Times New Roman"/>
                              <w:b/>
                              <w:sz w:val="28"/>
                              <w:szCs w:val="28"/>
                              <w:lang w:val="es-ES" w:eastAsia="es-ES"/>
                            </w:rPr>
                          </w:pPr>
                          <w:r>
                            <w:rPr>
                              <w:rFonts w:ascii="Times New Roman" w:hAnsi="Times New Roman"/>
                              <w:b/>
                              <w:sz w:val="28"/>
                              <w:szCs w:val="28"/>
                              <w:lang w:val="es-ES" w:eastAsia="es-ES"/>
                            </w:rPr>
                            <w:t xml:space="preserve">PROCESO DE MATRÍCULA EN EL MEP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5D283" id="_x0000_t202" coordsize="21600,21600" o:spt="202" path="m,l,21600r21600,l21600,xe">
              <v:stroke joinstyle="miter"/>
              <v:path gradientshapeok="t" o:connecttype="rect"/>
            </v:shapetype>
            <v:shape id="Text Box 1" o:spid="_x0000_s1026" type="#_x0000_t202" style="position:absolute;margin-left:226.3pt;margin-top:25.3pt;width:277.5pt;height:50.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" filled="f" stroked="f">
              <v:textbox>
                <w:txbxContent>
                  <w:p w:rsidR="00DD4A32" w:rsidRDefault="00DD4A32"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9449B2">
                      <w:rPr>
                        <w:rFonts w:ascii="Times New Roman" w:hAnsi="Times New Roman"/>
                        <w:b/>
                        <w:sz w:val="28"/>
                        <w:szCs w:val="28"/>
                        <w:lang w:val="es-ES" w:eastAsia="es-ES"/>
                      </w:rPr>
                      <w:t>25</w:t>
                    </w:r>
                    <w:r>
                      <w:rPr>
                        <w:rFonts w:ascii="Times New Roman" w:hAnsi="Times New Roman"/>
                        <w:b/>
                        <w:sz w:val="28"/>
                        <w:szCs w:val="28"/>
                        <w:lang w:val="es-ES" w:eastAsia="es-ES"/>
                      </w:rPr>
                      <w:t>-19</w:t>
                    </w:r>
                  </w:p>
                  <w:p w:rsidR="00DD4A32" w:rsidRPr="00B24ADE" w:rsidRDefault="00AB53FF" w:rsidP="00AB53FF">
                    <w:pPr>
                      <w:pStyle w:val="Encabezado"/>
                      <w:tabs>
                        <w:tab w:val="clear" w:pos="4320"/>
                        <w:tab w:val="clear" w:pos="8640"/>
                        <w:tab w:val="center" w:pos="4252"/>
                        <w:tab w:val="right" w:pos="8504"/>
                      </w:tabs>
                      <w:suppressAutoHyphens w:val="0"/>
                      <w:rPr>
                        <w:rFonts w:ascii="Times New Roman" w:hAnsi="Times New Roman"/>
                        <w:b/>
                        <w:sz w:val="28"/>
                        <w:szCs w:val="28"/>
                        <w:lang w:val="es-ES" w:eastAsia="es-ES"/>
                      </w:rPr>
                    </w:pPr>
                    <w:r>
                      <w:rPr>
                        <w:rFonts w:ascii="Times New Roman" w:hAnsi="Times New Roman"/>
                        <w:b/>
                        <w:sz w:val="28"/>
                        <w:szCs w:val="28"/>
                        <w:lang w:val="es-ES" w:eastAsia="es-ES"/>
                      </w:rPr>
                      <w:t xml:space="preserve">PROCESO DE MATRÍCULA EN EL MEP </w:t>
                    </w:r>
                  </w:p>
                </w:txbxContent>
              </v:textbox>
              <w10:wrap anchorx="margin"/>
            </v:shape>
          </w:pict>
        </mc:Fallback>
      </mc:AlternateContent>
    </w:r>
    <w:r>
      <w:rPr>
        <w:rFonts w:ascii="Times New Roman" w:hAnsi="Times New Roman"/>
        <w:noProof/>
        <w:lang w:eastAsia="es-CR"/>
      </w:rPr>
      <w:drawing>
        <wp:inline distT="0" distB="0" distL="0" distR="0" wp14:anchorId="72C84634" wp14:editId="083A33B4">
          <wp:extent cx="2392680" cy="646981"/>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rsidR="00DD4A32" w:rsidRDefault="00DD4A32" w:rsidP="003002FB">
    <w:pPr>
      <w:pStyle w:val="Encabezado"/>
      <w:pBdr>
        <w:bottom w:val="single" w:sz="4" w:space="1" w:color="auto"/>
      </w:pBdr>
      <w:tabs>
        <w:tab w:val="left" w:pos="6237"/>
        <w:tab w:val="right" w:pos="7797"/>
      </w:tabs>
    </w:pPr>
  </w:p>
  <w:p w:rsidR="00DD4A32" w:rsidRDefault="00DD4A32" w:rsidP="003002FB">
    <w:pPr>
      <w:pStyle w:val="Encabezado"/>
      <w:pBdr>
        <w:bottom w:val="single" w:sz="4" w:space="1" w:color="auto"/>
      </w:pBdr>
      <w:tabs>
        <w:tab w:val="left" w:pos="6237"/>
        <w:tab w:val="right" w:pos="7797"/>
      </w:tabs>
    </w:pPr>
  </w:p>
  <w:p w:rsidR="00DD4A32" w:rsidRDefault="00DD4A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323F"/>
    <w:multiLevelType w:val="multilevel"/>
    <w:tmpl w:val="15A0E51C"/>
    <w:lvl w:ilvl="0">
      <w:start w:val="1"/>
      <w:numFmt w:val="decimal"/>
      <w:lvlText w:val="%1."/>
      <w:lvlJc w:val="left"/>
      <w:pPr>
        <w:ind w:left="360" w:hanging="360"/>
      </w:pPr>
      <w:rPr>
        <w:rFonts w:hint="default"/>
        <w:color w:val="auto"/>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1" w15:restartNumberingAfterBreak="0">
    <w:nsid w:val="3DD31216"/>
    <w:multiLevelType w:val="hybridMultilevel"/>
    <w:tmpl w:val="D67AC0B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E2F7369"/>
    <w:multiLevelType w:val="hybridMultilevel"/>
    <w:tmpl w:val="AFE6A4B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6B5E3FDF"/>
    <w:multiLevelType w:val="hybridMultilevel"/>
    <w:tmpl w:val="270E995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6DD30C9E"/>
    <w:multiLevelType w:val="multilevel"/>
    <w:tmpl w:val="DD3CCB00"/>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1429" w:hanging="720"/>
      </w:pPr>
      <w:rPr>
        <w:rFonts w:hint="default"/>
        <w:b w:val="0"/>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6" w15:restartNumberingAfterBreak="0">
    <w:nsid w:val="72020A06"/>
    <w:multiLevelType w:val="hybridMultilevel"/>
    <w:tmpl w:val="11CE8CB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BE"/>
    <w:rsid w:val="000004C5"/>
    <w:rsid w:val="000004F2"/>
    <w:rsid w:val="0000085C"/>
    <w:rsid w:val="00000C4A"/>
    <w:rsid w:val="00000DF1"/>
    <w:rsid w:val="00000F3E"/>
    <w:rsid w:val="00001475"/>
    <w:rsid w:val="00001645"/>
    <w:rsid w:val="00001977"/>
    <w:rsid w:val="00001C18"/>
    <w:rsid w:val="0000219E"/>
    <w:rsid w:val="0000275B"/>
    <w:rsid w:val="00002A3A"/>
    <w:rsid w:val="00002A6C"/>
    <w:rsid w:val="00002D1E"/>
    <w:rsid w:val="0000311C"/>
    <w:rsid w:val="00003158"/>
    <w:rsid w:val="000031D0"/>
    <w:rsid w:val="000032DA"/>
    <w:rsid w:val="00003646"/>
    <w:rsid w:val="000036FF"/>
    <w:rsid w:val="0000370D"/>
    <w:rsid w:val="00003BAD"/>
    <w:rsid w:val="000040C9"/>
    <w:rsid w:val="0000489F"/>
    <w:rsid w:val="00004B00"/>
    <w:rsid w:val="000054B4"/>
    <w:rsid w:val="0000575E"/>
    <w:rsid w:val="0000595B"/>
    <w:rsid w:val="00006145"/>
    <w:rsid w:val="000064E7"/>
    <w:rsid w:val="00006D27"/>
    <w:rsid w:val="00006D92"/>
    <w:rsid w:val="0000761D"/>
    <w:rsid w:val="00007EEC"/>
    <w:rsid w:val="000100BF"/>
    <w:rsid w:val="00010159"/>
    <w:rsid w:val="00010613"/>
    <w:rsid w:val="00010B01"/>
    <w:rsid w:val="00010BE0"/>
    <w:rsid w:val="00010E7E"/>
    <w:rsid w:val="00010EC8"/>
    <w:rsid w:val="00011281"/>
    <w:rsid w:val="0001136F"/>
    <w:rsid w:val="00011D71"/>
    <w:rsid w:val="00011D79"/>
    <w:rsid w:val="00012416"/>
    <w:rsid w:val="00012842"/>
    <w:rsid w:val="00012B06"/>
    <w:rsid w:val="00012B25"/>
    <w:rsid w:val="00012E92"/>
    <w:rsid w:val="00013189"/>
    <w:rsid w:val="00013392"/>
    <w:rsid w:val="00013830"/>
    <w:rsid w:val="00013AFB"/>
    <w:rsid w:val="0001469E"/>
    <w:rsid w:val="000147EE"/>
    <w:rsid w:val="00014968"/>
    <w:rsid w:val="000149C0"/>
    <w:rsid w:val="00014DBF"/>
    <w:rsid w:val="00014F60"/>
    <w:rsid w:val="00015362"/>
    <w:rsid w:val="00015526"/>
    <w:rsid w:val="0001562B"/>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2F"/>
    <w:rsid w:val="0001783B"/>
    <w:rsid w:val="00017B98"/>
    <w:rsid w:val="00017BF0"/>
    <w:rsid w:val="00017CCA"/>
    <w:rsid w:val="00017E37"/>
    <w:rsid w:val="000200A3"/>
    <w:rsid w:val="0002086F"/>
    <w:rsid w:val="000208B1"/>
    <w:rsid w:val="00020C07"/>
    <w:rsid w:val="00020C5D"/>
    <w:rsid w:val="00021617"/>
    <w:rsid w:val="00021631"/>
    <w:rsid w:val="00021690"/>
    <w:rsid w:val="00021814"/>
    <w:rsid w:val="00021BE8"/>
    <w:rsid w:val="00021FE4"/>
    <w:rsid w:val="00022506"/>
    <w:rsid w:val="0002251E"/>
    <w:rsid w:val="00022C90"/>
    <w:rsid w:val="0002339D"/>
    <w:rsid w:val="000233F1"/>
    <w:rsid w:val="00023BC7"/>
    <w:rsid w:val="00024175"/>
    <w:rsid w:val="000242D6"/>
    <w:rsid w:val="0002444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4E1"/>
    <w:rsid w:val="00031693"/>
    <w:rsid w:val="00031975"/>
    <w:rsid w:val="000321EF"/>
    <w:rsid w:val="000329A0"/>
    <w:rsid w:val="00032FD7"/>
    <w:rsid w:val="00033008"/>
    <w:rsid w:val="000336E4"/>
    <w:rsid w:val="00033B4F"/>
    <w:rsid w:val="00033F9D"/>
    <w:rsid w:val="0003407B"/>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15F4"/>
    <w:rsid w:val="00041A95"/>
    <w:rsid w:val="00041C65"/>
    <w:rsid w:val="000421F6"/>
    <w:rsid w:val="0004295F"/>
    <w:rsid w:val="00042B3C"/>
    <w:rsid w:val="00042BA7"/>
    <w:rsid w:val="00042D5D"/>
    <w:rsid w:val="00042F20"/>
    <w:rsid w:val="00042F2E"/>
    <w:rsid w:val="000445E0"/>
    <w:rsid w:val="00044954"/>
    <w:rsid w:val="00044A51"/>
    <w:rsid w:val="0004537B"/>
    <w:rsid w:val="0004576D"/>
    <w:rsid w:val="00045FBF"/>
    <w:rsid w:val="00046668"/>
    <w:rsid w:val="000466D0"/>
    <w:rsid w:val="00046700"/>
    <w:rsid w:val="00046FD8"/>
    <w:rsid w:val="00047173"/>
    <w:rsid w:val="0004746D"/>
    <w:rsid w:val="000476B4"/>
    <w:rsid w:val="000476C6"/>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46A"/>
    <w:rsid w:val="000546DB"/>
    <w:rsid w:val="000547D0"/>
    <w:rsid w:val="00054C13"/>
    <w:rsid w:val="00055673"/>
    <w:rsid w:val="000556D5"/>
    <w:rsid w:val="00055843"/>
    <w:rsid w:val="00055A7F"/>
    <w:rsid w:val="00055BD9"/>
    <w:rsid w:val="00055BF8"/>
    <w:rsid w:val="00055CFB"/>
    <w:rsid w:val="0005624B"/>
    <w:rsid w:val="00057199"/>
    <w:rsid w:val="0005728C"/>
    <w:rsid w:val="0006007E"/>
    <w:rsid w:val="00060D03"/>
    <w:rsid w:val="00060D17"/>
    <w:rsid w:val="00060E8E"/>
    <w:rsid w:val="00061FF9"/>
    <w:rsid w:val="0006229E"/>
    <w:rsid w:val="00062377"/>
    <w:rsid w:val="000623B0"/>
    <w:rsid w:val="0006244B"/>
    <w:rsid w:val="000624B0"/>
    <w:rsid w:val="000628AC"/>
    <w:rsid w:val="0006293F"/>
    <w:rsid w:val="00062C18"/>
    <w:rsid w:val="00063086"/>
    <w:rsid w:val="00064969"/>
    <w:rsid w:val="00064B7D"/>
    <w:rsid w:val="00065198"/>
    <w:rsid w:val="0006526F"/>
    <w:rsid w:val="00065539"/>
    <w:rsid w:val="0006556C"/>
    <w:rsid w:val="0006597C"/>
    <w:rsid w:val="00065ABC"/>
    <w:rsid w:val="00066427"/>
    <w:rsid w:val="00066827"/>
    <w:rsid w:val="0006694E"/>
    <w:rsid w:val="000669DD"/>
    <w:rsid w:val="00067432"/>
    <w:rsid w:val="00067C49"/>
    <w:rsid w:val="00070355"/>
    <w:rsid w:val="00070649"/>
    <w:rsid w:val="0007096A"/>
    <w:rsid w:val="000716A2"/>
    <w:rsid w:val="00071B52"/>
    <w:rsid w:val="00071DF4"/>
    <w:rsid w:val="00071FA9"/>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60C"/>
    <w:rsid w:val="00076993"/>
    <w:rsid w:val="000769B2"/>
    <w:rsid w:val="00076AE3"/>
    <w:rsid w:val="00076AED"/>
    <w:rsid w:val="00076B10"/>
    <w:rsid w:val="00076D6C"/>
    <w:rsid w:val="000770A8"/>
    <w:rsid w:val="000770C7"/>
    <w:rsid w:val="00077E74"/>
    <w:rsid w:val="000802B6"/>
    <w:rsid w:val="000803C7"/>
    <w:rsid w:val="00080A3C"/>
    <w:rsid w:val="00080D4E"/>
    <w:rsid w:val="00080E12"/>
    <w:rsid w:val="0008113C"/>
    <w:rsid w:val="00081236"/>
    <w:rsid w:val="00081307"/>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AD0"/>
    <w:rsid w:val="00085EC6"/>
    <w:rsid w:val="00085FB4"/>
    <w:rsid w:val="00086065"/>
    <w:rsid w:val="000867E8"/>
    <w:rsid w:val="000868FF"/>
    <w:rsid w:val="00086B25"/>
    <w:rsid w:val="000872A0"/>
    <w:rsid w:val="000907C2"/>
    <w:rsid w:val="000908DE"/>
    <w:rsid w:val="00090F38"/>
    <w:rsid w:val="000910FD"/>
    <w:rsid w:val="000911B9"/>
    <w:rsid w:val="00091312"/>
    <w:rsid w:val="00091532"/>
    <w:rsid w:val="000919A4"/>
    <w:rsid w:val="00091C60"/>
    <w:rsid w:val="0009216B"/>
    <w:rsid w:val="00092847"/>
    <w:rsid w:val="00092D2D"/>
    <w:rsid w:val="00093422"/>
    <w:rsid w:val="0009385A"/>
    <w:rsid w:val="00093A51"/>
    <w:rsid w:val="00093D9E"/>
    <w:rsid w:val="000946DD"/>
    <w:rsid w:val="00094924"/>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282"/>
    <w:rsid w:val="000A248C"/>
    <w:rsid w:val="000A28C6"/>
    <w:rsid w:val="000A2BEA"/>
    <w:rsid w:val="000A31B1"/>
    <w:rsid w:val="000A33D8"/>
    <w:rsid w:val="000A3442"/>
    <w:rsid w:val="000A3F32"/>
    <w:rsid w:val="000A47E0"/>
    <w:rsid w:val="000A4E3D"/>
    <w:rsid w:val="000A55F5"/>
    <w:rsid w:val="000A5C01"/>
    <w:rsid w:val="000A628D"/>
    <w:rsid w:val="000A6356"/>
    <w:rsid w:val="000A6AE9"/>
    <w:rsid w:val="000A7752"/>
    <w:rsid w:val="000A7C3C"/>
    <w:rsid w:val="000B02B4"/>
    <w:rsid w:val="000B137E"/>
    <w:rsid w:val="000B1E79"/>
    <w:rsid w:val="000B252E"/>
    <w:rsid w:val="000B2C45"/>
    <w:rsid w:val="000B2E2E"/>
    <w:rsid w:val="000B2EA1"/>
    <w:rsid w:val="000B343F"/>
    <w:rsid w:val="000B35E3"/>
    <w:rsid w:val="000B3C5E"/>
    <w:rsid w:val="000B3CDF"/>
    <w:rsid w:val="000B4085"/>
    <w:rsid w:val="000B54AD"/>
    <w:rsid w:val="000B5D75"/>
    <w:rsid w:val="000B7065"/>
    <w:rsid w:val="000B76B0"/>
    <w:rsid w:val="000B7799"/>
    <w:rsid w:val="000B7A2E"/>
    <w:rsid w:val="000B7EC1"/>
    <w:rsid w:val="000C0234"/>
    <w:rsid w:val="000C02A9"/>
    <w:rsid w:val="000C0C82"/>
    <w:rsid w:val="000C0D09"/>
    <w:rsid w:val="000C0E20"/>
    <w:rsid w:val="000C12B2"/>
    <w:rsid w:val="000C158E"/>
    <w:rsid w:val="000C15B6"/>
    <w:rsid w:val="000C1682"/>
    <w:rsid w:val="000C1A4D"/>
    <w:rsid w:val="000C1ABA"/>
    <w:rsid w:val="000C1F13"/>
    <w:rsid w:val="000C2A59"/>
    <w:rsid w:val="000C2CD9"/>
    <w:rsid w:val="000C3167"/>
    <w:rsid w:val="000C31D0"/>
    <w:rsid w:val="000C3613"/>
    <w:rsid w:val="000C3DF7"/>
    <w:rsid w:val="000C4297"/>
    <w:rsid w:val="000C4CB4"/>
    <w:rsid w:val="000C4E59"/>
    <w:rsid w:val="000C4E94"/>
    <w:rsid w:val="000C4F23"/>
    <w:rsid w:val="000C503A"/>
    <w:rsid w:val="000C5070"/>
    <w:rsid w:val="000C57D9"/>
    <w:rsid w:val="000C654D"/>
    <w:rsid w:val="000C65C7"/>
    <w:rsid w:val="000C663F"/>
    <w:rsid w:val="000C6A6C"/>
    <w:rsid w:val="000C71D1"/>
    <w:rsid w:val="000C72DB"/>
    <w:rsid w:val="000C75BF"/>
    <w:rsid w:val="000C7798"/>
    <w:rsid w:val="000C79EE"/>
    <w:rsid w:val="000C7D6F"/>
    <w:rsid w:val="000D0132"/>
    <w:rsid w:val="000D0172"/>
    <w:rsid w:val="000D0631"/>
    <w:rsid w:val="000D08C4"/>
    <w:rsid w:val="000D08E8"/>
    <w:rsid w:val="000D0B90"/>
    <w:rsid w:val="000D0C3A"/>
    <w:rsid w:val="000D0CE8"/>
    <w:rsid w:val="000D0E28"/>
    <w:rsid w:val="000D11A1"/>
    <w:rsid w:val="000D1250"/>
    <w:rsid w:val="000D1624"/>
    <w:rsid w:val="000D26B3"/>
    <w:rsid w:val="000D2722"/>
    <w:rsid w:val="000D27D7"/>
    <w:rsid w:val="000D33B2"/>
    <w:rsid w:val="000D3471"/>
    <w:rsid w:val="000D354F"/>
    <w:rsid w:val="000D39A6"/>
    <w:rsid w:val="000D3C30"/>
    <w:rsid w:val="000D43EC"/>
    <w:rsid w:val="000D47A8"/>
    <w:rsid w:val="000D4DB8"/>
    <w:rsid w:val="000D602E"/>
    <w:rsid w:val="000D62A4"/>
    <w:rsid w:val="000D6846"/>
    <w:rsid w:val="000D693F"/>
    <w:rsid w:val="000D6D18"/>
    <w:rsid w:val="000D72BC"/>
    <w:rsid w:val="000D73F9"/>
    <w:rsid w:val="000D7544"/>
    <w:rsid w:val="000D7D5E"/>
    <w:rsid w:val="000E00C9"/>
    <w:rsid w:val="000E019D"/>
    <w:rsid w:val="000E0218"/>
    <w:rsid w:val="000E0B6C"/>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A08"/>
    <w:rsid w:val="000E4B8F"/>
    <w:rsid w:val="000E4E71"/>
    <w:rsid w:val="000E53FE"/>
    <w:rsid w:val="000E57CA"/>
    <w:rsid w:val="000E5B39"/>
    <w:rsid w:val="000E68E8"/>
    <w:rsid w:val="000E6FE7"/>
    <w:rsid w:val="000E75F2"/>
    <w:rsid w:val="000E7A91"/>
    <w:rsid w:val="000E7B76"/>
    <w:rsid w:val="000E7FD2"/>
    <w:rsid w:val="000F0017"/>
    <w:rsid w:val="000F00A1"/>
    <w:rsid w:val="000F0518"/>
    <w:rsid w:val="000F0692"/>
    <w:rsid w:val="000F08E2"/>
    <w:rsid w:val="000F0E15"/>
    <w:rsid w:val="000F15EC"/>
    <w:rsid w:val="000F18F6"/>
    <w:rsid w:val="000F1B0C"/>
    <w:rsid w:val="000F1BB5"/>
    <w:rsid w:val="000F1EAB"/>
    <w:rsid w:val="000F21B2"/>
    <w:rsid w:val="000F2852"/>
    <w:rsid w:val="000F2A44"/>
    <w:rsid w:val="000F2E66"/>
    <w:rsid w:val="000F3194"/>
    <w:rsid w:val="000F4106"/>
    <w:rsid w:val="000F46CE"/>
    <w:rsid w:val="000F4784"/>
    <w:rsid w:val="000F4D5D"/>
    <w:rsid w:val="000F4DFE"/>
    <w:rsid w:val="000F5064"/>
    <w:rsid w:val="000F51C5"/>
    <w:rsid w:val="000F51D0"/>
    <w:rsid w:val="000F52B5"/>
    <w:rsid w:val="000F55C7"/>
    <w:rsid w:val="000F5A75"/>
    <w:rsid w:val="000F5F0C"/>
    <w:rsid w:val="000F6829"/>
    <w:rsid w:val="000F6873"/>
    <w:rsid w:val="000F690D"/>
    <w:rsid w:val="000F6EA5"/>
    <w:rsid w:val="000F704C"/>
    <w:rsid w:val="000F70E3"/>
    <w:rsid w:val="000F7266"/>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4FD5"/>
    <w:rsid w:val="00115005"/>
    <w:rsid w:val="00115719"/>
    <w:rsid w:val="0011575A"/>
    <w:rsid w:val="001158F0"/>
    <w:rsid w:val="00116204"/>
    <w:rsid w:val="001165B5"/>
    <w:rsid w:val="001165C1"/>
    <w:rsid w:val="00116AB9"/>
    <w:rsid w:val="00117469"/>
    <w:rsid w:val="00117881"/>
    <w:rsid w:val="001178C2"/>
    <w:rsid w:val="00117CC0"/>
    <w:rsid w:val="00117DFF"/>
    <w:rsid w:val="00120422"/>
    <w:rsid w:val="001204CF"/>
    <w:rsid w:val="0012089E"/>
    <w:rsid w:val="0012129D"/>
    <w:rsid w:val="001218D8"/>
    <w:rsid w:val="00121A10"/>
    <w:rsid w:val="00121BE7"/>
    <w:rsid w:val="00121CEA"/>
    <w:rsid w:val="0012210D"/>
    <w:rsid w:val="00122558"/>
    <w:rsid w:val="001226F7"/>
    <w:rsid w:val="00122D0C"/>
    <w:rsid w:val="00123042"/>
    <w:rsid w:val="0012321D"/>
    <w:rsid w:val="00123B6A"/>
    <w:rsid w:val="00123FF0"/>
    <w:rsid w:val="0012440A"/>
    <w:rsid w:val="00124B34"/>
    <w:rsid w:val="00124C70"/>
    <w:rsid w:val="00124E6B"/>
    <w:rsid w:val="001251B7"/>
    <w:rsid w:val="001255AD"/>
    <w:rsid w:val="001257E0"/>
    <w:rsid w:val="00125884"/>
    <w:rsid w:val="001259AB"/>
    <w:rsid w:val="00125BA5"/>
    <w:rsid w:val="00125C64"/>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A6"/>
    <w:rsid w:val="00131AFD"/>
    <w:rsid w:val="00131CE1"/>
    <w:rsid w:val="00131DB6"/>
    <w:rsid w:val="00131E05"/>
    <w:rsid w:val="00132625"/>
    <w:rsid w:val="00132ABB"/>
    <w:rsid w:val="0013320D"/>
    <w:rsid w:val="00133747"/>
    <w:rsid w:val="00133F7C"/>
    <w:rsid w:val="00134621"/>
    <w:rsid w:val="0013463F"/>
    <w:rsid w:val="001347D9"/>
    <w:rsid w:val="00134A46"/>
    <w:rsid w:val="00134B47"/>
    <w:rsid w:val="00134D03"/>
    <w:rsid w:val="00134E55"/>
    <w:rsid w:val="00135285"/>
    <w:rsid w:val="00135AE8"/>
    <w:rsid w:val="00135E66"/>
    <w:rsid w:val="001361DE"/>
    <w:rsid w:val="001363BE"/>
    <w:rsid w:val="0013673B"/>
    <w:rsid w:val="00136D0F"/>
    <w:rsid w:val="001370FC"/>
    <w:rsid w:val="00137210"/>
    <w:rsid w:val="00137B54"/>
    <w:rsid w:val="00140217"/>
    <w:rsid w:val="0014024B"/>
    <w:rsid w:val="00140736"/>
    <w:rsid w:val="001409CF"/>
    <w:rsid w:val="00140FEA"/>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603"/>
    <w:rsid w:val="00145903"/>
    <w:rsid w:val="00145A67"/>
    <w:rsid w:val="00145DA6"/>
    <w:rsid w:val="00145EA5"/>
    <w:rsid w:val="00146150"/>
    <w:rsid w:val="0014622F"/>
    <w:rsid w:val="0014644F"/>
    <w:rsid w:val="001464BA"/>
    <w:rsid w:val="001464FB"/>
    <w:rsid w:val="00146534"/>
    <w:rsid w:val="0014692F"/>
    <w:rsid w:val="001470A1"/>
    <w:rsid w:val="001472F6"/>
    <w:rsid w:val="00147403"/>
    <w:rsid w:val="001474AD"/>
    <w:rsid w:val="0014752C"/>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D2C"/>
    <w:rsid w:val="00152FB1"/>
    <w:rsid w:val="00152FC5"/>
    <w:rsid w:val="0015344E"/>
    <w:rsid w:val="00153787"/>
    <w:rsid w:val="0015445B"/>
    <w:rsid w:val="001552BF"/>
    <w:rsid w:val="001556B0"/>
    <w:rsid w:val="00155DAD"/>
    <w:rsid w:val="00155EC8"/>
    <w:rsid w:val="00156C83"/>
    <w:rsid w:val="00156CDB"/>
    <w:rsid w:val="00157136"/>
    <w:rsid w:val="001571FB"/>
    <w:rsid w:val="001577CA"/>
    <w:rsid w:val="00157973"/>
    <w:rsid w:val="00157A65"/>
    <w:rsid w:val="00157F5B"/>
    <w:rsid w:val="001606E5"/>
    <w:rsid w:val="00160890"/>
    <w:rsid w:val="00160B11"/>
    <w:rsid w:val="00160B60"/>
    <w:rsid w:val="00160CD2"/>
    <w:rsid w:val="00161197"/>
    <w:rsid w:val="001611A1"/>
    <w:rsid w:val="00161291"/>
    <w:rsid w:val="00161DE6"/>
    <w:rsid w:val="001620B3"/>
    <w:rsid w:val="0016226F"/>
    <w:rsid w:val="001622F4"/>
    <w:rsid w:val="001626FA"/>
    <w:rsid w:val="0016298B"/>
    <w:rsid w:val="00162C55"/>
    <w:rsid w:val="00162D60"/>
    <w:rsid w:val="0016387A"/>
    <w:rsid w:val="001639A6"/>
    <w:rsid w:val="00163CFD"/>
    <w:rsid w:val="00164112"/>
    <w:rsid w:val="00164541"/>
    <w:rsid w:val="00164AA4"/>
    <w:rsid w:val="00164CAE"/>
    <w:rsid w:val="001652AE"/>
    <w:rsid w:val="00165A7D"/>
    <w:rsid w:val="00165AAA"/>
    <w:rsid w:val="0016605E"/>
    <w:rsid w:val="00166475"/>
    <w:rsid w:val="00166877"/>
    <w:rsid w:val="001671BB"/>
    <w:rsid w:val="001673E0"/>
    <w:rsid w:val="00167AF6"/>
    <w:rsid w:val="00167BD1"/>
    <w:rsid w:val="00167E48"/>
    <w:rsid w:val="001707C9"/>
    <w:rsid w:val="0017093E"/>
    <w:rsid w:val="00170B3B"/>
    <w:rsid w:val="00170C11"/>
    <w:rsid w:val="00170C44"/>
    <w:rsid w:val="00170E2A"/>
    <w:rsid w:val="001711C3"/>
    <w:rsid w:val="001716F9"/>
    <w:rsid w:val="00171BFF"/>
    <w:rsid w:val="00171F3D"/>
    <w:rsid w:val="0017220E"/>
    <w:rsid w:val="00172B3E"/>
    <w:rsid w:val="00172E2F"/>
    <w:rsid w:val="00173165"/>
    <w:rsid w:val="001732DE"/>
    <w:rsid w:val="001733DA"/>
    <w:rsid w:val="00173B09"/>
    <w:rsid w:val="00173EDE"/>
    <w:rsid w:val="001748C2"/>
    <w:rsid w:val="001749C4"/>
    <w:rsid w:val="00174A2A"/>
    <w:rsid w:val="00174A3A"/>
    <w:rsid w:val="00174D49"/>
    <w:rsid w:val="00174F8C"/>
    <w:rsid w:val="001751BC"/>
    <w:rsid w:val="00175E1E"/>
    <w:rsid w:val="0017669B"/>
    <w:rsid w:val="00177748"/>
    <w:rsid w:val="001778F2"/>
    <w:rsid w:val="00177A5F"/>
    <w:rsid w:val="00177AA6"/>
    <w:rsid w:val="00177F85"/>
    <w:rsid w:val="00180127"/>
    <w:rsid w:val="0018019E"/>
    <w:rsid w:val="001801C3"/>
    <w:rsid w:val="00180348"/>
    <w:rsid w:val="00180899"/>
    <w:rsid w:val="00180C12"/>
    <w:rsid w:val="00181953"/>
    <w:rsid w:val="00182334"/>
    <w:rsid w:val="001823E7"/>
    <w:rsid w:val="001827B3"/>
    <w:rsid w:val="0018288D"/>
    <w:rsid w:val="00182929"/>
    <w:rsid w:val="00182999"/>
    <w:rsid w:val="00182D3A"/>
    <w:rsid w:val="00183508"/>
    <w:rsid w:val="001835BD"/>
    <w:rsid w:val="0018374F"/>
    <w:rsid w:val="00183E65"/>
    <w:rsid w:val="00183F18"/>
    <w:rsid w:val="00183F45"/>
    <w:rsid w:val="00184523"/>
    <w:rsid w:val="001847E1"/>
    <w:rsid w:val="00184966"/>
    <w:rsid w:val="00185233"/>
    <w:rsid w:val="0018590E"/>
    <w:rsid w:val="00185941"/>
    <w:rsid w:val="00185985"/>
    <w:rsid w:val="00185BED"/>
    <w:rsid w:val="00186217"/>
    <w:rsid w:val="00186598"/>
    <w:rsid w:val="001867B3"/>
    <w:rsid w:val="00186ADC"/>
    <w:rsid w:val="00186EA8"/>
    <w:rsid w:val="00187036"/>
    <w:rsid w:val="001871C9"/>
    <w:rsid w:val="001874DC"/>
    <w:rsid w:val="00187A43"/>
    <w:rsid w:val="00187E51"/>
    <w:rsid w:val="00187F41"/>
    <w:rsid w:val="00187FE6"/>
    <w:rsid w:val="0019011F"/>
    <w:rsid w:val="0019023F"/>
    <w:rsid w:val="0019062C"/>
    <w:rsid w:val="001911E0"/>
    <w:rsid w:val="001913FD"/>
    <w:rsid w:val="001917E8"/>
    <w:rsid w:val="00191A1C"/>
    <w:rsid w:val="00191ADD"/>
    <w:rsid w:val="00191FB4"/>
    <w:rsid w:val="00192053"/>
    <w:rsid w:val="001922EF"/>
    <w:rsid w:val="00192335"/>
    <w:rsid w:val="00192480"/>
    <w:rsid w:val="0019258E"/>
    <w:rsid w:val="00192C98"/>
    <w:rsid w:val="00193179"/>
    <w:rsid w:val="00193543"/>
    <w:rsid w:val="00194208"/>
    <w:rsid w:val="00194452"/>
    <w:rsid w:val="00194491"/>
    <w:rsid w:val="0019468D"/>
    <w:rsid w:val="00194FA7"/>
    <w:rsid w:val="001953F5"/>
    <w:rsid w:val="0019548E"/>
    <w:rsid w:val="00195A6F"/>
    <w:rsid w:val="00195E12"/>
    <w:rsid w:val="00196180"/>
    <w:rsid w:val="0019636C"/>
    <w:rsid w:val="001963D4"/>
    <w:rsid w:val="0019658E"/>
    <w:rsid w:val="00196712"/>
    <w:rsid w:val="00196C2B"/>
    <w:rsid w:val="00196CBC"/>
    <w:rsid w:val="00196CBE"/>
    <w:rsid w:val="001970D8"/>
    <w:rsid w:val="00197F6F"/>
    <w:rsid w:val="001A028E"/>
    <w:rsid w:val="001A0783"/>
    <w:rsid w:val="001A0A8B"/>
    <w:rsid w:val="001A0C0A"/>
    <w:rsid w:val="001A0E43"/>
    <w:rsid w:val="001A0F6D"/>
    <w:rsid w:val="001A1754"/>
    <w:rsid w:val="001A1DE6"/>
    <w:rsid w:val="001A1F9E"/>
    <w:rsid w:val="001A2015"/>
    <w:rsid w:val="001A2067"/>
    <w:rsid w:val="001A2365"/>
    <w:rsid w:val="001A25CE"/>
    <w:rsid w:val="001A29EF"/>
    <w:rsid w:val="001A2BF1"/>
    <w:rsid w:val="001A2E85"/>
    <w:rsid w:val="001A3008"/>
    <w:rsid w:val="001A303E"/>
    <w:rsid w:val="001A39F0"/>
    <w:rsid w:val="001A3B00"/>
    <w:rsid w:val="001A3E1F"/>
    <w:rsid w:val="001A454D"/>
    <w:rsid w:val="001A459A"/>
    <w:rsid w:val="001A477B"/>
    <w:rsid w:val="001A4ACB"/>
    <w:rsid w:val="001A5240"/>
    <w:rsid w:val="001A58B6"/>
    <w:rsid w:val="001A5AF2"/>
    <w:rsid w:val="001A66E1"/>
    <w:rsid w:val="001A69D3"/>
    <w:rsid w:val="001A733F"/>
    <w:rsid w:val="001A7985"/>
    <w:rsid w:val="001A7C05"/>
    <w:rsid w:val="001B0861"/>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3B00"/>
    <w:rsid w:val="001B410B"/>
    <w:rsid w:val="001B422A"/>
    <w:rsid w:val="001B4572"/>
    <w:rsid w:val="001B46F6"/>
    <w:rsid w:val="001B475A"/>
    <w:rsid w:val="001B4A14"/>
    <w:rsid w:val="001B4B6B"/>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A68"/>
    <w:rsid w:val="001B7C66"/>
    <w:rsid w:val="001B7E14"/>
    <w:rsid w:val="001C0649"/>
    <w:rsid w:val="001C0965"/>
    <w:rsid w:val="001C0A07"/>
    <w:rsid w:val="001C149F"/>
    <w:rsid w:val="001C16FC"/>
    <w:rsid w:val="001C1739"/>
    <w:rsid w:val="001C1886"/>
    <w:rsid w:val="001C1889"/>
    <w:rsid w:val="001C1C64"/>
    <w:rsid w:val="001C1E04"/>
    <w:rsid w:val="001C1ED3"/>
    <w:rsid w:val="001C24A2"/>
    <w:rsid w:val="001C2533"/>
    <w:rsid w:val="001C25F5"/>
    <w:rsid w:val="001C2623"/>
    <w:rsid w:val="001C2968"/>
    <w:rsid w:val="001C2DAB"/>
    <w:rsid w:val="001C35C5"/>
    <w:rsid w:val="001C3F18"/>
    <w:rsid w:val="001C40FB"/>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42C"/>
    <w:rsid w:val="001D245B"/>
    <w:rsid w:val="001D26DD"/>
    <w:rsid w:val="001D2A88"/>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5F0"/>
    <w:rsid w:val="001E26E3"/>
    <w:rsid w:val="001E2B21"/>
    <w:rsid w:val="001E2B42"/>
    <w:rsid w:val="001E2CCB"/>
    <w:rsid w:val="001E337C"/>
    <w:rsid w:val="001E3796"/>
    <w:rsid w:val="001E3BC9"/>
    <w:rsid w:val="001E3E6F"/>
    <w:rsid w:val="001E3FA4"/>
    <w:rsid w:val="001E4E22"/>
    <w:rsid w:val="001E4FE3"/>
    <w:rsid w:val="001E508A"/>
    <w:rsid w:val="001E5538"/>
    <w:rsid w:val="001E555C"/>
    <w:rsid w:val="001E5816"/>
    <w:rsid w:val="001E58BE"/>
    <w:rsid w:val="001E5AA3"/>
    <w:rsid w:val="001E69C1"/>
    <w:rsid w:val="001E6BD2"/>
    <w:rsid w:val="001E79C1"/>
    <w:rsid w:val="001E7BEE"/>
    <w:rsid w:val="001E7CEE"/>
    <w:rsid w:val="001E7EE3"/>
    <w:rsid w:val="001F029F"/>
    <w:rsid w:val="001F08B6"/>
    <w:rsid w:val="001F0932"/>
    <w:rsid w:val="001F0953"/>
    <w:rsid w:val="001F0CBA"/>
    <w:rsid w:val="001F10ED"/>
    <w:rsid w:val="001F16FD"/>
    <w:rsid w:val="001F183C"/>
    <w:rsid w:val="001F2147"/>
    <w:rsid w:val="001F266D"/>
    <w:rsid w:val="001F2FA7"/>
    <w:rsid w:val="001F347C"/>
    <w:rsid w:val="001F3DBD"/>
    <w:rsid w:val="001F402D"/>
    <w:rsid w:val="001F425E"/>
    <w:rsid w:val="001F43FD"/>
    <w:rsid w:val="001F4A86"/>
    <w:rsid w:val="001F4C79"/>
    <w:rsid w:val="001F529A"/>
    <w:rsid w:val="001F52C0"/>
    <w:rsid w:val="001F5309"/>
    <w:rsid w:val="001F5471"/>
    <w:rsid w:val="001F549A"/>
    <w:rsid w:val="001F5531"/>
    <w:rsid w:val="001F5891"/>
    <w:rsid w:val="001F5DA8"/>
    <w:rsid w:val="001F62DB"/>
    <w:rsid w:val="001F792B"/>
    <w:rsid w:val="001F7AE4"/>
    <w:rsid w:val="002004DF"/>
    <w:rsid w:val="002006C5"/>
    <w:rsid w:val="0020098C"/>
    <w:rsid w:val="00200F1D"/>
    <w:rsid w:val="00202572"/>
    <w:rsid w:val="00202B67"/>
    <w:rsid w:val="00202E88"/>
    <w:rsid w:val="00203456"/>
    <w:rsid w:val="00203B21"/>
    <w:rsid w:val="00203D27"/>
    <w:rsid w:val="002040B1"/>
    <w:rsid w:val="0020416C"/>
    <w:rsid w:val="00204225"/>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36C1"/>
    <w:rsid w:val="00214641"/>
    <w:rsid w:val="0021482B"/>
    <w:rsid w:val="002149B9"/>
    <w:rsid w:val="002150A8"/>
    <w:rsid w:val="002152E6"/>
    <w:rsid w:val="0021573D"/>
    <w:rsid w:val="002161B0"/>
    <w:rsid w:val="00216F6B"/>
    <w:rsid w:val="0021702F"/>
    <w:rsid w:val="002174D4"/>
    <w:rsid w:val="002179ED"/>
    <w:rsid w:val="00217A16"/>
    <w:rsid w:val="00220C32"/>
    <w:rsid w:val="00221269"/>
    <w:rsid w:val="002215C8"/>
    <w:rsid w:val="00221696"/>
    <w:rsid w:val="00221761"/>
    <w:rsid w:val="00222157"/>
    <w:rsid w:val="002225EE"/>
    <w:rsid w:val="002234F1"/>
    <w:rsid w:val="002239D6"/>
    <w:rsid w:val="002240DE"/>
    <w:rsid w:val="002248A8"/>
    <w:rsid w:val="00224E77"/>
    <w:rsid w:val="0022544E"/>
    <w:rsid w:val="0022576D"/>
    <w:rsid w:val="00225DEE"/>
    <w:rsid w:val="002266DE"/>
    <w:rsid w:val="002267EF"/>
    <w:rsid w:val="00226803"/>
    <w:rsid w:val="00226B74"/>
    <w:rsid w:val="00227061"/>
    <w:rsid w:val="00227089"/>
    <w:rsid w:val="0022756D"/>
    <w:rsid w:val="002275AE"/>
    <w:rsid w:val="00227670"/>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682A"/>
    <w:rsid w:val="002374B0"/>
    <w:rsid w:val="00237A16"/>
    <w:rsid w:val="00237A1D"/>
    <w:rsid w:val="00240198"/>
    <w:rsid w:val="002405DE"/>
    <w:rsid w:val="00240775"/>
    <w:rsid w:val="002408FC"/>
    <w:rsid w:val="00240A49"/>
    <w:rsid w:val="00240C59"/>
    <w:rsid w:val="00241256"/>
    <w:rsid w:val="0024151C"/>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57C"/>
    <w:rsid w:val="0024469D"/>
    <w:rsid w:val="00244B68"/>
    <w:rsid w:val="00244EAC"/>
    <w:rsid w:val="00245E5C"/>
    <w:rsid w:val="0024605B"/>
    <w:rsid w:val="002462CE"/>
    <w:rsid w:val="00246834"/>
    <w:rsid w:val="00246C98"/>
    <w:rsid w:val="00247022"/>
    <w:rsid w:val="00247175"/>
    <w:rsid w:val="00247454"/>
    <w:rsid w:val="00247520"/>
    <w:rsid w:val="00247863"/>
    <w:rsid w:val="00247A43"/>
    <w:rsid w:val="00250820"/>
    <w:rsid w:val="00250ABE"/>
    <w:rsid w:val="00250BCC"/>
    <w:rsid w:val="00250E0E"/>
    <w:rsid w:val="0025120C"/>
    <w:rsid w:val="00251248"/>
    <w:rsid w:val="002516C6"/>
    <w:rsid w:val="00251DA0"/>
    <w:rsid w:val="00252018"/>
    <w:rsid w:val="0025263A"/>
    <w:rsid w:val="00252991"/>
    <w:rsid w:val="00252A41"/>
    <w:rsid w:val="00252FD3"/>
    <w:rsid w:val="00253086"/>
    <w:rsid w:val="00253091"/>
    <w:rsid w:val="00253209"/>
    <w:rsid w:val="0025381E"/>
    <w:rsid w:val="00253B46"/>
    <w:rsid w:val="002542FF"/>
    <w:rsid w:val="002543D3"/>
    <w:rsid w:val="00254741"/>
    <w:rsid w:val="00254BB7"/>
    <w:rsid w:val="00254D43"/>
    <w:rsid w:val="002552FC"/>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5F6B"/>
    <w:rsid w:val="00266399"/>
    <w:rsid w:val="002665B7"/>
    <w:rsid w:val="002669DF"/>
    <w:rsid w:val="00266BC7"/>
    <w:rsid w:val="002673A6"/>
    <w:rsid w:val="0026784E"/>
    <w:rsid w:val="00267890"/>
    <w:rsid w:val="00267C90"/>
    <w:rsid w:val="002701CF"/>
    <w:rsid w:val="00270237"/>
    <w:rsid w:val="00270A31"/>
    <w:rsid w:val="00270D69"/>
    <w:rsid w:val="002711B4"/>
    <w:rsid w:val="002711C9"/>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546"/>
    <w:rsid w:val="00280637"/>
    <w:rsid w:val="002807FA"/>
    <w:rsid w:val="00280A0B"/>
    <w:rsid w:val="00280D74"/>
    <w:rsid w:val="002810A3"/>
    <w:rsid w:val="00281283"/>
    <w:rsid w:val="0028161A"/>
    <w:rsid w:val="00281702"/>
    <w:rsid w:val="0028180A"/>
    <w:rsid w:val="0028194C"/>
    <w:rsid w:val="00281C67"/>
    <w:rsid w:val="00281E39"/>
    <w:rsid w:val="00281F7C"/>
    <w:rsid w:val="002824EE"/>
    <w:rsid w:val="00282639"/>
    <w:rsid w:val="0028286A"/>
    <w:rsid w:val="0028296E"/>
    <w:rsid w:val="00283162"/>
    <w:rsid w:val="002831AB"/>
    <w:rsid w:val="00283450"/>
    <w:rsid w:val="002835AD"/>
    <w:rsid w:val="0028376F"/>
    <w:rsid w:val="00283847"/>
    <w:rsid w:val="002838D0"/>
    <w:rsid w:val="00283983"/>
    <w:rsid w:val="00283C79"/>
    <w:rsid w:val="00284103"/>
    <w:rsid w:val="0028410F"/>
    <w:rsid w:val="002846D8"/>
    <w:rsid w:val="002848BC"/>
    <w:rsid w:val="00284AD8"/>
    <w:rsid w:val="00284B67"/>
    <w:rsid w:val="00284ECA"/>
    <w:rsid w:val="002851D7"/>
    <w:rsid w:val="002853FA"/>
    <w:rsid w:val="00285676"/>
    <w:rsid w:val="00285709"/>
    <w:rsid w:val="00285D13"/>
    <w:rsid w:val="00285D62"/>
    <w:rsid w:val="00285F27"/>
    <w:rsid w:val="002863F5"/>
    <w:rsid w:val="00286484"/>
    <w:rsid w:val="0028700D"/>
    <w:rsid w:val="00287031"/>
    <w:rsid w:val="00287877"/>
    <w:rsid w:val="00287CA3"/>
    <w:rsid w:val="00290BCB"/>
    <w:rsid w:val="002912CB"/>
    <w:rsid w:val="00291EA7"/>
    <w:rsid w:val="00292153"/>
    <w:rsid w:val="0029225A"/>
    <w:rsid w:val="00292297"/>
    <w:rsid w:val="00292BBD"/>
    <w:rsid w:val="002930DE"/>
    <w:rsid w:val="0029327E"/>
    <w:rsid w:val="00293288"/>
    <w:rsid w:val="00293408"/>
    <w:rsid w:val="00293820"/>
    <w:rsid w:val="00293B68"/>
    <w:rsid w:val="00293C22"/>
    <w:rsid w:val="00294243"/>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9A8"/>
    <w:rsid w:val="002A0B2F"/>
    <w:rsid w:val="002A0F8D"/>
    <w:rsid w:val="002A11C3"/>
    <w:rsid w:val="002A14D4"/>
    <w:rsid w:val="002A190E"/>
    <w:rsid w:val="002A214E"/>
    <w:rsid w:val="002A2892"/>
    <w:rsid w:val="002A2C20"/>
    <w:rsid w:val="002A2C84"/>
    <w:rsid w:val="002A2CFE"/>
    <w:rsid w:val="002A2D6A"/>
    <w:rsid w:val="002A344F"/>
    <w:rsid w:val="002A37EC"/>
    <w:rsid w:val="002A3A93"/>
    <w:rsid w:val="002A3EFA"/>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4D"/>
    <w:rsid w:val="002B1B8A"/>
    <w:rsid w:val="002B1EE2"/>
    <w:rsid w:val="002B1F99"/>
    <w:rsid w:val="002B2534"/>
    <w:rsid w:val="002B26E9"/>
    <w:rsid w:val="002B2849"/>
    <w:rsid w:val="002B2A1D"/>
    <w:rsid w:val="002B337F"/>
    <w:rsid w:val="002B37CD"/>
    <w:rsid w:val="002B3D54"/>
    <w:rsid w:val="002B440C"/>
    <w:rsid w:val="002B472D"/>
    <w:rsid w:val="002B4778"/>
    <w:rsid w:val="002B48EF"/>
    <w:rsid w:val="002B495F"/>
    <w:rsid w:val="002B4B2B"/>
    <w:rsid w:val="002B4EAE"/>
    <w:rsid w:val="002B5279"/>
    <w:rsid w:val="002B5591"/>
    <w:rsid w:val="002B69E7"/>
    <w:rsid w:val="002B6D4F"/>
    <w:rsid w:val="002B725D"/>
    <w:rsid w:val="002B7313"/>
    <w:rsid w:val="002B7411"/>
    <w:rsid w:val="002B769E"/>
    <w:rsid w:val="002B7C06"/>
    <w:rsid w:val="002C0201"/>
    <w:rsid w:val="002C073A"/>
    <w:rsid w:val="002C0DED"/>
    <w:rsid w:val="002C1200"/>
    <w:rsid w:val="002C22DD"/>
    <w:rsid w:val="002C2334"/>
    <w:rsid w:val="002C2AAD"/>
    <w:rsid w:val="002C2B62"/>
    <w:rsid w:val="002C2D17"/>
    <w:rsid w:val="002C33F5"/>
    <w:rsid w:val="002C35DA"/>
    <w:rsid w:val="002C3AA9"/>
    <w:rsid w:val="002C3F12"/>
    <w:rsid w:val="002C4851"/>
    <w:rsid w:val="002C4D11"/>
    <w:rsid w:val="002C4DF3"/>
    <w:rsid w:val="002C5415"/>
    <w:rsid w:val="002C57B1"/>
    <w:rsid w:val="002C5B3D"/>
    <w:rsid w:val="002C5CCD"/>
    <w:rsid w:val="002C6633"/>
    <w:rsid w:val="002C66FA"/>
    <w:rsid w:val="002C6917"/>
    <w:rsid w:val="002C69C5"/>
    <w:rsid w:val="002C6FD6"/>
    <w:rsid w:val="002C71EB"/>
    <w:rsid w:val="002C7490"/>
    <w:rsid w:val="002C7542"/>
    <w:rsid w:val="002C771E"/>
    <w:rsid w:val="002D0393"/>
    <w:rsid w:val="002D0B9B"/>
    <w:rsid w:val="002D0E59"/>
    <w:rsid w:val="002D15D4"/>
    <w:rsid w:val="002D1C43"/>
    <w:rsid w:val="002D21B5"/>
    <w:rsid w:val="002D225D"/>
    <w:rsid w:val="002D22A2"/>
    <w:rsid w:val="002D2621"/>
    <w:rsid w:val="002D3095"/>
    <w:rsid w:val="002D3182"/>
    <w:rsid w:val="002D3590"/>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3D10"/>
    <w:rsid w:val="002E406F"/>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4E"/>
    <w:rsid w:val="002F025E"/>
    <w:rsid w:val="002F044D"/>
    <w:rsid w:val="002F060F"/>
    <w:rsid w:val="002F0FE0"/>
    <w:rsid w:val="002F1010"/>
    <w:rsid w:val="002F10BB"/>
    <w:rsid w:val="002F160B"/>
    <w:rsid w:val="002F1689"/>
    <w:rsid w:val="002F187E"/>
    <w:rsid w:val="002F23C6"/>
    <w:rsid w:val="002F2529"/>
    <w:rsid w:val="002F28FA"/>
    <w:rsid w:val="002F312D"/>
    <w:rsid w:val="002F3270"/>
    <w:rsid w:val="002F38AC"/>
    <w:rsid w:val="002F398A"/>
    <w:rsid w:val="002F398B"/>
    <w:rsid w:val="002F4024"/>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B5D"/>
    <w:rsid w:val="00301C9A"/>
    <w:rsid w:val="00301D47"/>
    <w:rsid w:val="0030205A"/>
    <w:rsid w:val="0030215F"/>
    <w:rsid w:val="003023EA"/>
    <w:rsid w:val="00302478"/>
    <w:rsid w:val="00302B65"/>
    <w:rsid w:val="00302D21"/>
    <w:rsid w:val="0030476A"/>
    <w:rsid w:val="003049BE"/>
    <w:rsid w:val="00304C0E"/>
    <w:rsid w:val="00304EF5"/>
    <w:rsid w:val="0030519C"/>
    <w:rsid w:val="0030537D"/>
    <w:rsid w:val="0030581A"/>
    <w:rsid w:val="003059E5"/>
    <w:rsid w:val="00305A41"/>
    <w:rsid w:val="00305DF9"/>
    <w:rsid w:val="003061C7"/>
    <w:rsid w:val="003064C2"/>
    <w:rsid w:val="00306E67"/>
    <w:rsid w:val="00307217"/>
    <w:rsid w:val="00307574"/>
    <w:rsid w:val="00307AD5"/>
    <w:rsid w:val="003108BE"/>
    <w:rsid w:val="00310AAB"/>
    <w:rsid w:val="00310B37"/>
    <w:rsid w:val="0031113F"/>
    <w:rsid w:val="00311142"/>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4939"/>
    <w:rsid w:val="00315528"/>
    <w:rsid w:val="00315BCD"/>
    <w:rsid w:val="00315EBA"/>
    <w:rsid w:val="003160CA"/>
    <w:rsid w:val="003169A6"/>
    <w:rsid w:val="00316D15"/>
    <w:rsid w:val="00316D4D"/>
    <w:rsid w:val="00317469"/>
    <w:rsid w:val="003179BC"/>
    <w:rsid w:val="00317BAE"/>
    <w:rsid w:val="00317BB9"/>
    <w:rsid w:val="0032094B"/>
    <w:rsid w:val="00320F19"/>
    <w:rsid w:val="00321383"/>
    <w:rsid w:val="003215CA"/>
    <w:rsid w:val="00321816"/>
    <w:rsid w:val="00321AC0"/>
    <w:rsid w:val="00321BB4"/>
    <w:rsid w:val="0032240B"/>
    <w:rsid w:val="00322951"/>
    <w:rsid w:val="0032306C"/>
    <w:rsid w:val="00323AA1"/>
    <w:rsid w:val="0032417F"/>
    <w:rsid w:val="003243D3"/>
    <w:rsid w:val="00324A5C"/>
    <w:rsid w:val="00324F83"/>
    <w:rsid w:val="00325254"/>
    <w:rsid w:val="00325581"/>
    <w:rsid w:val="00325854"/>
    <w:rsid w:val="00325A92"/>
    <w:rsid w:val="00325FC9"/>
    <w:rsid w:val="0032655D"/>
    <w:rsid w:val="00326C48"/>
    <w:rsid w:val="00327189"/>
    <w:rsid w:val="0032733F"/>
    <w:rsid w:val="003279B9"/>
    <w:rsid w:val="00327C01"/>
    <w:rsid w:val="003308AD"/>
    <w:rsid w:val="00331AAE"/>
    <w:rsid w:val="003322A4"/>
    <w:rsid w:val="0033239D"/>
    <w:rsid w:val="003325E4"/>
    <w:rsid w:val="00332971"/>
    <w:rsid w:val="003330AA"/>
    <w:rsid w:val="003331BD"/>
    <w:rsid w:val="00333635"/>
    <w:rsid w:val="00333937"/>
    <w:rsid w:val="00333AE2"/>
    <w:rsid w:val="00333AE7"/>
    <w:rsid w:val="00333D00"/>
    <w:rsid w:val="0033450C"/>
    <w:rsid w:val="003349DD"/>
    <w:rsid w:val="00334B00"/>
    <w:rsid w:val="00335AB1"/>
    <w:rsid w:val="00335C58"/>
    <w:rsid w:val="00335ECC"/>
    <w:rsid w:val="0033647D"/>
    <w:rsid w:val="003364C7"/>
    <w:rsid w:val="00336552"/>
    <w:rsid w:val="00336662"/>
    <w:rsid w:val="00336716"/>
    <w:rsid w:val="003369D9"/>
    <w:rsid w:val="003371F8"/>
    <w:rsid w:val="0033728C"/>
    <w:rsid w:val="00337565"/>
    <w:rsid w:val="00337B11"/>
    <w:rsid w:val="00337C78"/>
    <w:rsid w:val="00337FAB"/>
    <w:rsid w:val="00340054"/>
    <w:rsid w:val="003400EA"/>
    <w:rsid w:val="003401AA"/>
    <w:rsid w:val="003408F2"/>
    <w:rsid w:val="00340AD9"/>
    <w:rsid w:val="00340CE3"/>
    <w:rsid w:val="0034123F"/>
    <w:rsid w:val="00341812"/>
    <w:rsid w:val="00341973"/>
    <w:rsid w:val="00341C78"/>
    <w:rsid w:val="00341E63"/>
    <w:rsid w:val="00341F2D"/>
    <w:rsid w:val="003421D6"/>
    <w:rsid w:val="003423B6"/>
    <w:rsid w:val="00342A71"/>
    <w:rsid w:val="00342CCB"/>
    <w:rsid w:val="00342F29"/>
    <w:rsid w:val="003431DF"/>
    <w:rsid w:val="003432B2"/>
    <w:rsid w:val="003436E6"/>
    <w:rsid w:val="003441FC"/>
    <w:rsid w:val="00344FDE"/>
    <w:rsid w:val="003450CB"/>
    <w:rsid w:val="00345DAD"/>
    <w:rsid w:val="00345F1F"/>
    <w:rsid w:val="003466A1"/>
    <w:rsid w:val="00346AA1"/>
    <w:rsid w:val="00347A0E"/>
    <w:rsid w:val="00347AAC"/>
    <w:rsid w:val="00347AE1"/>
    <w:rsid w:val="00347FC9"/>
    <w:rsid w:val="00350A67"/>
    <w:rsid w:val="00350AAC"/>
    <w:rsid w:val="00350BA9"/>
    <w:rsid w:val="00350F4C"/>
    <w:rsid w:val="00350F60"/>
    <w:rsid w:val="003510BF"/>
    <w:rsid w:val="0035150B"/>
    <w:rsid w:val="0035216E"/>
    <w:rsid w:val="00352467"/>
    <w:rsid w:val="003541DD"/>
    <w:rsid w:val="00354268"/>
    <w:rsid w:val="00354553"/>
    <w:rsid w:val="00354784"/>
    <w:rsid w:val="00354932"/>
    <w:rsid w:val="00354BDE"/>
    <w:rsid w:val="003554C6"/>
    <w:rsid w:val="00355ACE"/>
    <w:rsid w:val="00355C3F"/>
    <w:rsid w:val="003565F3"/>
    <w:rsid w:val="0035687B"/>
    <w:rsid w:val="00356891"/>
    <w:rsid w:val="00356B23"/>
    <w:rsid w:val="003578E4"/>
    <w:rsid w:val="00357BDD"/>
    <w:rsid w:val="00360897"/>
    <w:rsid w:val="00360A9A"/>
    <w:rsid w:val="00361302"/>
    <w:rsid w:val="003613EC"/>
    <w:rsid w:val="00361A9C"/>
    <w:rsid w:val="00361CA3"/>
    <w:rsid w:val="00361FB2"/>
    <w:rsid w:val="003625E2"/>
    <w:rsid w:val="003630FD"/>
    <w:rsid w:val="003631A5"/>
    <w:rsid w:val="00363809"/>
    <w:rsid w:val="003638EA"/>
    <w:rsid w:val="00363D42"/>
    <w:rsid w:val="0036407F"/>
    <w:rsid w:val="00364391"/>
    <w:rsid w:val="00364821"/>
    <w:rsid w:val="0036495E"/>
    <w:rsid w:val="00364DAE"/>
    <w:rsid w:val="00364FB8"/>
    <w:rsid w:val="0036520D"/>
    <w:rsid w:val="003652AF"/>
    <w:rsid w:val="003656A5"/>
    <w:rsid w:val="00365D4E"/>
    <w:rsid w:val="00366396"/>
    <w:rsid w:val="003677FD"/>
    <w:rsid w:val="003708FE"/>
    <w:rsid w:val="00370BA6"/>
    <w:rsid w:val="0037157B"/>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9F"/>
    <w:rsid w:val="00375FED"/>
    <w:rsid w:val="003760B7"/>
    <w:rsid w:val="003776B5"/>
    <w:rsid w:val="00377E37"/>
    <w:rsid w:val="003805E0"/>
    <w:rsid w:val="00380963"/>
    <w:rsid w:val="00380B94"/>
    <w:rsid w:val="003813F4"/>
    <w:rsid w:val="00381494"/>
    <w:rsid w:val="003816F0"/>
    <w:rsid w:val="0038177E"/>
    <w:rsid w:val="00381999"/>
    <w:rsid w:val="003820C4"/>
    <w:rsid w:val="00382305"/>
    <w:rsid w:val="00382919"/>
    <w:rsid w:val="00382D81"/>
    <w:rsid w:val="00382E78"/>
    <w:rsid w:val="00382EE1"/>
    <w:rsid w:val="00383084"/>
    <w:rsid w:val="0038311D"/>
    <w:rsid w:val="00383763"/>
    <w:rsid w:val="003838A7"/>
    <w:rsid w:val="00383D12"/>
    <w:rsid w:val="00383D3F"/>
    <w:rsid w:val="0038436F"/>
    <w:rsid w:val="00384DB3"/>
    <w:rsid w:val="00385344"/>
    <w:rsid w:val="0038555E"/>
    <w:rsid w:val="003855FD"/>
    <w:rsid w:val="00385A77"/>
    <w:rsid w:val="00385BAB"/>
    <w:rsid w:val="0038634A"/>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B84"/>
    <w:rsid w:val="00392D03"/>
    <w:rsid w:val="00392D8E"/>
    <w:rsid w:val="00392F14"/>
    <w:rsid w:val="0039314D"/>
    <w:rsid w:val="003934C2"/>
    <w:rsid w:val="00393509"/>
    <w:rsid w:val="003937C3"/>
    <w:rsid w:val="00393EFF"/>
    <w:rsid w:val="0039409C"/>
    <w:rsid w:val="003940FB"/>
    <w:rsid w:val="003949B9"/>
    <w:rsid w:val="00394A52"/>
    <w:rsid w:val="00394B4A"/>
    <w:rsid w:val="00394DB9"/>
    <w:rsid w:val="00394EE7"/>
    <w:rsid w:val="0039513F"/>
    <w:rsid w:val="00395873"/>
    <w:rsid w:val="003958C5"/>
    <w:rsid w:val="00395986"/>
    <w:rsid w:val="00395DDB"/>
    <w:rsid w:val="0039621D"/>
    <w:rsid w:val="00396B82"/>
    <w:rsid w:val="003970B9"/>
    <w:rsid w:val="003970CB"/>
    <w:rsid w:val="00397426"/>
    <w:rsid w:val="0039775A"/>
    <w:rsid w:val="0039782C"/>
    <w:rsid w:val="003978DE"/>
    <w:rsid w:val="00397B9D"/>
    <w:rsid w:val="003A04DC"/>
    <w:rsid w:val="003A068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DF3"/>
    <w:rsid w:val="003A5E8A"/>
    <w:rsid w:val="003A5F24"/>
    <w:rsid w:val="003A60DF"/>
    <w:rsid w:val="003A61FB"/>
    <w:rsid w:val="003A6475"/>
    <w:rsid w:val="003A64DF"/>
    <w:rsid w:val="003A6E88"/>
    <w:rsid w:val="003A7130"/>
    <w:rsid w:val="003A7681"/>
    <w:rsid w:val="003A78C7"/>
    <w:rsid w:val="003A7931"/>
    <w:rsid w:val="003B0004"/>
    <w:rsid w:val="003B00FA"/>
    <w:rsid w:val="003B0DEE"/>
    <w:rsid w:val="003B23FF"/>
    <w:rsid w:val="003B2617"/>
    <w:rsid w:val="003B3B80"/>
    <w:rsid w:val="003B4CC6"/>
    <w:rsid w:val="003B5389"/>
    <w:rsid w:val="003B53D7"/>
    <w:rsid w:val="003B575F"/>
    <w:rsid w:val="003B5D9A"/>
    <w:rsid w:val="003B6201"/>
    <w:rsid w:val="003B62D9"/>
    <w:rsid w:val="003B6CD0"/>
    <w:rsid w:val="003B6F83"/>
    <w:rsid w:val="003B7229"/>
    <w:rsid w:val="003B72B9"/>
    <w:rsid w:val="003B7478"/>
    <w:rsid w:val="003B78C2"/>
    <w:rsid w:val="003B79C5"/>
    <w:rsid w:val="003B7F35"/>
    <w:rsid w:val="003C00FF"/>
    <w:rsid w:val="003C017D"/>
    <w:rsid w:val="003C05F3"/>
    <w:rsid w:val="003C141C"/>
    <w:rsid w:val="003C1555"/>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34"/>
    <w:rsid w:val="003C71D5"/>
    <w:rsid w:val="003C7DA8"/>
    <w:rsid w:val="003C7DC4"/>
    <w:rsid w:val="003D03E0"/>
    <w:rsid w:val="003D0465"/>
    <w:rsid w:val="003D11F5"/>
    <w:rsid w:val="003D1604"/>
    <w:rsid w:val="003D1706"/>
    <w:rsid w:val="003D1CA3"/>
    <w:rsid w:val="003D1FE9"/>
    <w:rsid w:val="003D2241"/>
    <w:rsid w:val="003D3080"/>
    <w:rsid w:val="003D31A7"/>
    <w:rsid w:val="003D342A"/>
    <w:rsid w:val="003D3CE8"/>
    <w:rsid w:val="003D45E5"/>
    <w:rsid w:val="003D4A8F"/>
    <w:rsid w:val="003D4ABD"/>
    <w:rsid w:val="003D4B45"/>
    <w:rsid w:val="003D5000"/>
    <w:rsid w:val="003D5124"/>
    <w:rsid w:val="003D548F"/>
    <w:rsid w:val="003D5623"/>
    <w:rsid w:val="003D6070"/>
    <w:rsid w:val="003D626A"/>
    <w:rsid w:val="003D645B"/>
    <w:rsid w:val="003D6CD5"/>
    <w:rsid w:val="003D6E29"/>
    <w:rsid w:val="003D6FD6"/>
    <w:rsid w:val="003D7AFB"/>
    <w:rsid w:val="003D7C17"/>
    <w:rsid w:val="003D7F6F"/>
    <w:rsid w:val="003E0794"/>
    <w:rsid w:val="003E08C8"/>
    <w:rsid w:val="003E08DD"/>
    <w:rsid w:val="003E0A2E"/>
    <w:rsid w:val="003E0AF7"/>
    <w:rsid w:val="003E0B8C"/>
    <w:rsid w:val="003E0BAF"/>
    <w:rsid w:val="003E1919"/>
    <w:rsid w:val="003E1A71"/>
    <w:rsid w:val="003E1CB7"/>
    <w:rsid w:val="003E25A5"/>
    <w:rsid w:val="003E25C9"/>
    <w:rsid w:val="003E26CB"/>
    <w:rsid w:val="003E313B"/>
    <w:rsid w:val="003E3479"/>
    <w:rsid w:val="003E3B5E"/>
    <w:rsid w:val="003E3C38"/>
    <w:rsid w:val="003E44D4"/>
    <w:rsid w:val="003E455D"/>
    <w:rsid w:val="003E4C06"/>
    <w:rsid w:val="003E4D10"/>
    <w:rsid w:val="003E52E3"/>
    <w:rsid w:val="003E557C"/>
    <w:rsid w:val="003E5AF8"/>
    <w:rsid w:val="003E65C4"/>
    <w:rsid w:val="003E668E"/>
    <w:rsid w:val="003E6823"/>
    <w:rsid w:val="003E6851"/>
    <w:rsid w:val="003E6852"/>
    <w:rsid w:val="003E77CA"/>
    <w:rsid w:val="003F0494"/>
    <w:rsid w:val="003F09BC"/>
    <w:rsid w:val="003F1373"/>
    <w:rsid w:val="003F1A84"/>
    <w:rsid w:val="003F1C07"/>
    <w:rsid w:val="003F1E1A"/>
    <w:rsid w:val="003F24CD"/>
    <w:rsid w:val="003F29AC"/>
    <w:rsid w:val="003F317C"/>
    <w:rsid w:val="003F3201"/>
    <w:rsid w:val="003F3208"/>
    <w:rsid w:val="003F3511"/>
    <w:rsid w:val="003F3620"/>
    <w:rsid w:val="003F3688"/>
    <w:rsid w:val="003F3E2B"/>
    <w:rsid w:val="003F455A"/>
    <w:rsid w:val="003F4607"/>
    <w:rsid w:val="003F463C"/>
    <w:rsid w:val="003F47E9"/>
    <w:rsid w:val="003F4867"/>
    <w:rsid w:val="003F4EB0"/>
    <w:rsid w:val="003F51B5"/>
    <w:rsid w:val="003F5437"/>
    <w:rsid w:val="003F5704"/>
    <w:rsid w:val="003F5BC6"/>
    <w:rsid w:val="003F6511"/>
    <w:rsid w:val="003F6CB2"/>
    <w:rsid w:val="003F6D7E"/>
    <w:rsid w:val="003F711A"/>
    <w:rsid w:val="003F7A1C"/>
    <w:rsid w:val="003F7EFC"/>
    <w:rsid w:val="004001B3"/>
    <w:rsid w:val="004003DE"/>
    <w:rsid w:val="00400B47"/>
    <w:rsid w:val="00400FAB"/>
    <w:rsid w:val="00401387"/>
    <w:rsid w:val="004014D3"/>
    <w:rsid w:val="0040196D"/>
    <w:rsid w:val="00401AE5"/>
    <w:rsid w:val="00401CDF"/>
    <w:rsid w:val="00401FB5"/>
    <w:rsid w:val="004024E8"/>
    <w:rsid w:val="00402514"/>
    <w:rsid w:val="00402678"/>
    <w:rsid w:val="004027C8"/>
    <w:rsid w:val="00402A14"/>
    <w:rsid w:val="00403446"/>
    <w:rsid w:val="0040384A"/>
    <w:rsid w:val="00403C0C"/>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1BD6"/>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9ED"/>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18B"/>
    <w:rsid w:val="00422BA8"/>
    <w:rsid w:val="00422F70"/>
    <w:rsid w:val="0042404D"/>
    <w:rsid w:val="0042487D"/>
    <w:rsid w:val="0042489C"/>
    <w:rsid w:val="00424D65"/>
    <w:rsid w:val="00424E89"/>
    <w:rsid w:val="0042542D"/>
    <w:rsid w:val="00425A5C"/>
    <w:rsid w:val="00426087"/>
    <w:rsid w:val="00426232"/>
    <w:rsid w:val="00426333"/>
    <w:rsid w:val="00426827"/>
    <w:rsid w:val="00426FEA"/>
    <w:rsid w:val="0042720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0DE"/>
    <w:rsid w:val="0043579A"/>
    <w:rsid w:val="004357A6"/>
    <w:rsid w:val="00435DD4"/>
    <w:rsid w:val="00436685"/>
    <w:rsid w:val="004366D4"/>
    <w:rsid w:val="00436C42"/>
    <w:rsid w:val="00436E28"/>
    <w:rsid w:val="0043731E"/>
    <w:rsid w:val="0043742F"/>
    <w:rsid w:val="00440C76"/>
    <w:rsid w:val="00440DBB"/>
    <w:rsid w:val="00440E2D"/>
    <w:rsid w:val="0044116B"/>
    <w:rsid w:val="00441282"/>
    <w:rsid w:val="0044130D"/>
    <w:rsid w:val="00441385"/>
    <w:rsid w:val="0044149C"/>
    <w:rsid w:val="00441560"/>
    <w:rsid w:val="00441627"/>
    <w:rsid w:val="004419B1"/>
    <w:rsid w:val="00441BEE"/>
    <w:rsid w:val="00441F4D"/>
    <w:rsid w:val="00442434"/>
    <w:rsid w:val="00442B05"/>
    <w:rsid w:val="0044328B"/>
    <w:rsid w:val="0044332F"/>
    <w:rsid w:val="004437ED"/>
    <w:rsid w:val="004439A7"/>
    <w:rsid w:val="00443F2C"/>
    <w:rsid w:val="00444009"/>
    <w:rsid w:val="00444216"/>
    <w:rsid w:val="00444423"/>
    <w:rsid w:val="00444517"/>
    <w:rsid w:val="004447B3"/>
    <w:rsid w:val="00444C80"/>
    <w:rsid w:val="00445007"/>
    <w:rsid w:val="00445775"/>
    <w:rsid w:val="00445E36"/>
    <w:rsid w:val="00446830"/>
    <w:rsid w:val="00446F3C"/>
    <w:rsid w:val="004470B2"/>
    <w:rsid w:val="00447242"/>
    <w:rsid w:val="00447AAF"/>
    <w:rsid w:val="00447E5D"/>
    <w:rsid w:val="00450699"/>
    <w:rsid w:val="004509E5"/>
    <w:rsid w:val="00450AA3"/>
    <w:rsid w:val="00450B54"/>
    <w:rsid w:val="004511E4"/>
    <w:rsid w:val="004511E7"/>
    <w:rsid w:val="00451229"/>
    <w:rsid w:val="00451314"/>
    <w:rsid w:val="00451337"/>
    <w:rsid w:val="0045169E"/>
    <w:rsid w:val="00451AA1"/>
    <w:rsid w:val="004523F4"/>
    <w:rsid w:val="00453811"/>
    <w:rsid w:val="004539FE"/>
    <w:rsid w:val="00453C04"/>
    <w:rsid w:val="00453D12"/>
    <w:rsid w:val="00453DE2"/>
    <w:rsid w:val="00453DF0"/>
    <w:rsid w:val="00454338"/>
    <w:rsid w:val="00454464"/>
    <w:rsid w:val="00454872"/>
    <w:rsid w:val="004549CC"/>
    <w:rsid w:val="00454A45"/>
    <w:rsid w:val="00455920"/>
    <w:rsid w:val="00455C27"/>
    <w:rsid w:val="00455C33"/>
    <w:rsid w:val="004567AE"/>
    <w:rsid w:val="00456F91"/>
    <w:rsid w:val="00457148"/>
    <w:rsid w:val="0045768B"/>
    <w:rsid w:val="00457841"/>
    <w:rsid w:val="00457A1C"/>
    <w:rsid w:val="00460083"/>
    <w:rsid w:val="0046031C"/>
    <w:rsid w:val="00460C3D"/>
    <w:rsid w:val="00460F7A"/>
    <w:rsid w:val="00461741"/>
    <w:rsid w:val="0046197F"/>
    <w:rsid w:val="00461A71"/>
    <w:rsid w:val="00461CB5"/>
    <w:rsid w:val="00461EE8"/>
    <w:rsid w:val="004627B3"/>
    <w:rsid w:val="004629B2"/>
    <w:rsid w:val="00463059"/>
    <w:rsid w:val="0046367E"/>
    <w:rsid w:val="004647A0"/>
    <w:rsid w:val="00464B63"/>
    <w:rsid w:val="00464B6E"/>
    <w:rsid w:val="004658CB"/>
    <w:rsid w:val="00465C9E"/>
    <w:rsid w:val="00465D3C"/>
    <w:rsid w:val="00465F36"/>
    <w:rsid w:val="00466052"/>
    <w:rsid w:val="0046625B"/>
    <w:rsid w:val="0046695C"/>
    <w:rsid w:val="004669BD"/>
    <w:rsid w:val="00466ACB"/>
    <w:rsid w:val="00466FCB"/>
    <w:rsid w:val="0046700A"/>
    <w:rsid w:val="004676D7"/>
    <w:rsid w:val="004676FB"/>
    <w:rsid w:val="00467AA8"/>
    <w:rsid w:val="0047047E"/>
    <w:rsid w:val="0047059D"/>
    <w:rsid w:val="004709E9"/>
    <w:rsid w:val="00470DB7"/>
    <w:rsid w:val="00470DCF"/>
    <w:rsid w:val="00470F1F"/>
    <w:rsid w:val="004716DB"/>
    <w:rsid w:val="004717B9"/>
    <w:rsid w:val="00471A2A"/>
    <w:rsid w:val="00471C51"/>
    <w:rsid w:val="00471ED3"/>
    <w:rsid w:val="00472263"/>
    <w:rsid w:val="004723A0"/>
    <w:rsid w:val="00472721"/>
    <w:rsid w:val="00472AFA"/>
    <w:rsid w:val="00472EC7"/>
    <w:rsid w:val="00472F9E"/>
    <w:rsid w:val="00473096"/>
    <w:rsid w:val="004734B6"/>
    <w:rsid w:val="004734CC"/>
    <w:rsid w:val="00473CF0"/>
    <w:rsid w:val="0047403C"/>
    <w:rsid w:val="004740D3"/>
    <w:rsid w:val="00474127"/>
    <w:rsid w:val="0047413F"/>
    <w:rsid w:val="00474342"/>
    <w:rsid w:val="00474795"/>
    <w:rsid w:val="00474D21"/>
    <w:rsid w:val="00474F82"/>
    <w:rsid w:val="004753A4"/>
    <w:rsid w:val="0047557B"/>
    <w:rsid w:val="004757C2"/>
    <w:rsid w:val="00475D64"/>
    <w:rsid w:val="00475FAC"/>
    <w:rsid w:val="004761B9"/>
    <w:rsid w:val="00476321"/>
    <w:rsid w:val="00476485"/>
    <w:rsid w:val="00476CAC"/>
    <w:rsid w:val="00476E9D"/>
    <w:rsid w:val="004772FD"/>
    <w:rsid w:val="00477708"/>
    <w:rsid w:val="00477ABC"/>
    <w:rsid w:val="00477AE9"/>
    <w:rsid w:val="00477B7C"/>
    <w:rsid w:val="0048073D"/>
    <w:rsid w:val="00480905"/>
    <w:rsid w:val="00480BDC"/>
    <w:rsid w:val="00480E34"/>
    <w:rsid w:val="00480E46"/>
    <w:rsid w:val="0048167D"/>
    <w:rsid w:val="00481813"/>
    <w:rsid w:val="004818CB"/>
    <w:rsid w:val="00481A83"/>
    <w:rsid w:val="00482179"/>
    <w:rsid w:val="00482215"/>
    <w:rsid w:val="004824DD"/>
    <w:rsid w:val="004825D3"/>
    <w:rsid w:val="00482B02"/>
    <w:rsid w:val="00482CD7"/>
    <w:rsid w:val="00482F59"/>
    <w:rsid w:val="0048339B"/>
    <w:rsid w:val="004839AB"/>
    <w:rsid w:val="00483CD6"/>
    <w:rsid w:val="004840AC"/>
    <w:rsid w:val="00484531"/>
    <w:rsid w:val="00484A08"/>
    <w:rsid w:val="00484D63"/>
    <w:rsid w:val="0048516C"/>
    <w:rsid w:val="00486594"/>
    <w:rsid w:val="004866C4"/>
    <w:rsid w:val="00486734"/>
    <w:rsid w:val="00486FEB"/>
    <w:rsid w:val="0048745C"/>
    <w:rsid w:val="0048767F"/>
    <w:rsid w:val="004879A1"/>
    <w:rsid w:val="00487FAA"/>
    <w:rsid w:val="0049037B"/>
    <w:rsid w:val="004905B8"/>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3EEA"/>
    <w:rsid w:val="004A4C91"/>
    <w:rsid w:val="004A4E31"/>
    <w:rsid w:val="004A510D"/>
    <w:rsid w:val="004A55A3"/>
    <w:rsid w:val="004A5E5A"/>
    <w:rsid w:val="004A60BD"/>
    <w:rsid w:val="004A60EB"/>
    <w:rsid w:val="004A64A4"/>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538"/>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1E4F"/>
    <w:rsid w:val="004C2052"/>
    <w:rsid w:val="004C2304"/>
    <w:rsid w:val="004C2395"/>
    <w:rsid w:val="004C23A3"/>
    <w:rsid w:val="004C249C"/>
    <w:rsid w:val="004C2856"/>
    <w:rsid w:val="004C294F"/>
    <w:rsid w:val="004C29D5"/>
    <w:rsid w:val="004C3351"/>
    <w:rsid w:val="004C3815"/>
    <w:rsid w:val="004C3925"/>
    <w:rsid w:val="004C3AC5"/>
    <w:rsid w:val="004C417A"/>
    <w:rsid w:val="004C441C"/>
    <w:rsid w:val="004C4595"/>
    <w:rsid w:val="004C46D8"/>
    <w:rsid w:val="004C47F3"/>
    <w:rsid w:val="004C4A72"/>
    <w:rsid w:val="004C4E3A"/>
    <w:rsid w:val="004C5CAF"/>
    <w:rsid w:val="004C5E21"/>
    <w:rsid w:val="004C64AF"/>
    <w:rsid w:val="004C64B8"/>
    <w:rsid w:val="004C6CB8"/>
    <w:rsid w:val="004C6DA7"/>
    <w:rsid w:val="004C6EEF"/>
    <w:rsid w:val="004C7285"/>
    <w:rsid w:val="004C77D7"/>
    <w:rsid w:val="004C7A68"/>
    <w:rsid w:val="004C7AA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3E2A"/>
    <w:rsid w:val="004D43F8"/>
    <w:rsid w:val="004D444E"/>
    <w:rsid w:val="004D4684"/>
    <w:rsid w:val="004D4C3B"/>
    <w:rsid w:val="004D4CDD"/>
    <w:rsid w:val="004D53A4"/>
    <w:rsid w:val="004D54BE"/>
    <w:rsid w:val="004D573A"/>
    <w:rsid w:val="004D5AF5"/>
    <w:rsid w:val="004D5CCE"/>
    <w:rsid w:val="004D6223"/>
    <w:rsid w:val="004D7600"/>
    <w:rsid w:val="004D7761"/>
    <w:rsid w:val="004D79F5"/>
    <w:rsid w:val="004D7A2E"/>
    <w:rsid w:val="004D7BFD"/>
    <w:rsid w:val="004D7E01"/>
    <w:rsid w:val="004D7E9D"/>
    <w:rsid w:val="004E00B1"/>
    <w:rsid w:val="004E0231"/>
    <w:rsid w:val="004E02E6"/>
    <w:rsid w:val="004E0F39"/>
    <w:rsid w:val="004E1C43"/>
    <w:rsid w:val="004E1F3D"/>
    <w:rsid w:val="004E2199"/>
    <w:rsid w:val="004E257C"/>
    <w:rsid w:val="004E2725"/>
    <w:rsid w:val="004E428D"/>
    <w:rsid w:val="004E457E"/>
    <w:rsid w:val="004E4A14"/>
    <w:rsid w:val="004E4BE3"/>
    <w:rsid w:val="004E4DBA"/>
    <w:rsid w:val="004E4DD4"/>
    <w:rsid w:val="004E4E85"/>
    <w:rsid w:val="004E5E94"/>
    <w:rsid w:val="004E60A1"/>
    <w:rsid w:val="004E6317"/>
    <w:rsid w:val="004E6645"/>
    <w:rsid w:val="004E666A"/>
    <w:rsid w:val="004E6BB8"/>
    <w:rsid w:val="004E6FFB"/>
    <w:rsid w:val="004E7036"/>
    <w:rsid w:val="004E70BB"/>
    <w:rsid w:val="004E7A3A"/>
    <w:rsid w:val="004E7C43"/>
    <w:rsid w:val="004E7C59"/>
    <w:rsid w:val="004E7DA1"/>
    <w:rsid w:val="004E7EC4"/>
    <w:rsid w:val="004F089D"/>
    <w:rsid w:val="004F0A29"/>
    <w:rsid w:val="004F1176"/>
    <w:rsid w:val="004F118D"/>
    <w:rsid w:val="004F17D3"/>
    <w:rsid w:val="004F20FF"/>
    <w:rsid w:val="004F2794"/>
    <w:rsid w:val="004F2D91"/>
    <w:rsid w:val="004F2F76"/>
    <w:rsid w:val="004F3320"/>
    <w:rsid w:val="004F35AB"/>
    <w:rsid w:val="004F3684"/>
    <w:rsid w:val="004F3959"/>
    <w:rsid w:val="004F3ADE"/>
    <w:rsid w:val="004F41B4"/>
    <w:rsid w:val="004F47E2"/>
    <w:rsid w:val="004F4917"/>
    <w:rsid w:val="004F4942"/>
    <w:rsid w:val="004F54F8"/>
    <w:rsid w:val="004F5F7F"/>
    <w:rsid w:val="004F62F0"/>
    <w:rsid w:val="004F71EC"/>
    <w:rsid w:val="004F7277"/>
    <w:rsid w:val="004F79B9"/>
    <w:rsid w:val="005003F9"/>
    <w:rsid w:val="00500D79"/>
    <w:rsid w:val="00500DDA"/>
    <w:rsid w:val="00501468"/>
    <w:rsid w:val="0050182B"/>
    <w:rsid w:val="00502618"/>
    <w:rsid w:val="00502910"/>
    <w:rsid w:val="005029F1"/>
    <w:rsid w:val="00503732"/>
    <w:rsid w:val="00503F41"/>
    <w:rsid w:val="0050461B"/>
    <w:rsid w:val="00504A51"/>
    <w:rsid w:val="00504C15"/>
    <w:rsid w:val="00505246"/>
    <w:rsid w:val="005053AA"/>
    <w:rsid w:val="005060EE"/>
    <w:rsid w:val="0050628F"/>
    <w:rsid w:val="005066A3"/>
    <w:rsid w:val="00506BBD"/>
    <w:rsid w:val="00507091"/>
    <w:rsid w:val="00507358"/>
    <w:rsid w:val="005100C7"/>
    <w:rsid w:val="00510966"/>
    <w:rsid w:val="00510A09"/>
    <w:rsid w:val="00510EFF"/>
    <w:rsid w:val="0051119F"/>
    <w:rsid w:val="00511284"/>
    <w:rsid w:val="00511596"/>
    <w:rsid w:val="005116A7"/>
    <w:rsid w:val="0051192D"/>
    <w:rsid w:val="005119E7"/>
    <w:rsid w:val="00511FDA"/>
    <w:rsid w:val="005126A6"/>
    <w:rsid w:val="00512C37"/>
    <w:rsid w:val="005132C9"/>
    <w:rsid w:val="005134D7"/>
    <w:rsid w:val="005143A1"/>
    <w:rsid w:val="0051440E"/>
    <w:rsid w:val="005146CF"/>
    <w:rsid w:val="005148D7"/>
    <w:rsid w:val="00514A19"/>
    <w:rsid w:val="00515135"/>
    <w:rsid w:val="005155A1"/>
    <w:rsid w:val="00515920"/>
    <w:rsid w:val="00515FEF"/>
    <w:rsid w:val="00516358"/>
    <w:rsid w:val="00516574"/>
    <w:rsid w:val="00517A5B"/>
    <w:rsid w:val="00517B0D"/>
    <w:rsid w:val="005203E9"/>
    <w:rsid w:val="00520602"/>
    <w:rsid w:val="00520744"/>
    <w:rsid w:val="00520A7B"/>
    <w:rsid w:val="00521340"/>
    <w:rsid w:val="00521449"/>
    <w:rsid w:val="00521630"/>
    <w:rsid w:val="00521C0B"/>
    <w:rsid w:val="005220E5"/>
    <w:rsid w:val="00522281"/>
    <w:rsid w:val="00522BFA"/>
    <w:rsid w:val="00523CE4"/>
    <w:rsid w:val="0052495E"/>
    <w:rsid w:val="00524B8D"/>
    <w:rsid w:val="00524D1C"/>
    <w:rsid w:val="00524D3A"/>
    <w:rsid w:val="00525990"/>
    <w:rsid w:val="00525BDE"/>
    <w:rsid w:val="005261EC"/>
    <w:rsid w:val="005264C1"/>
    <w:rsid w:val="00526FB0"/>
    <w:rsid w:val="005273D3"/>
    <w:rsid w:val="00527E1E"/>
    <w:rsid w:val="00527EA8"/>
    <w:rsid w:val="00527F3A"/>
    <w:rsid w:val="00530132"/>
    <w:rsid w:val="005301E3"/>
    <w:rsid w:val="00530483"/>
    <w:rsid w:val="00530894"/>
    <w:rsid w:val="00530A0A"/>
    <w:rsid w:val="00532158"/>
    <w:rsid w:val="005322D5"/>
    <w:rsid w:val="00532575"/>
    <w:rsid w:val="005329F3"/>
    <w:rsid w:val="00533047"/>
    <w:rsid w:val="00533A25"/>
    <w:rsid w:val="00534F87"/>
    <w:rsid w:val="005352F8"/>
    <w:rsid w:val="005359A9"/>
    <w:rsid w:val="00536130"/>
    <w:rsid w:val="00536AFF"/>
    <w:rsid w:val="00536C61"/>
    <w:rsid w:val="00536FA3"/>
    <w:rsid w:val="0053776D"/>
    <w:rsid w:val="005377AE"/>
    <w:rsid w:val="00537981"/>
    <w:rsid w:val="00537A19"/>
    <w:rsid w:val="00537F17"/>
    <w:rsid w:val="00540252"/>
    <w:rsid w:val="00540652"/>
    <w:rsid w:val="00540D6A"/>
    <w:rsid w:val="005412A7"/>
    <w:rsid w:val="00541596"/>
    <w:rsid w:val="00541DD0"/>
    <w:rsid w:val="00541E65"/>
    <w:rsid w:val="0054225E"/>
    <w:rsid w:val="00542DA1"/>
    <w:rsid w:val="00543C67"/>
    <w:rsid w:val="005445F8"/>
    <w:rsid w:val="00544867"/>
    <w:rsid w:val="00544F5B"/>
    <w:rsid w:val="0054523A"/>
    <w:rsid w:val="005453D7"/>
    <w:rsid w:val="0054548B"/>
    <w:rsid w:val="005454C2"/>
    <w:rsid w:val="00545C76"/>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204"/>
    <w:rsid w:val="00553303"/>
    <w:rsid w:val="00553BBA"/>
    <w:rsid w:val="005546DE"/>
    <w:rsid w:val="0055554B"/>
    <w:rsid w:val="0055609F"/>
    <w:rsid w:val="005566E9"/>
    <w:rsid w:val="0055689A"/>
    <w:rsid w:val="00557734"/>
    <w:rsid w:val="00557A5E"/>
    <w:rsid w:val="00560431"/>
    <w:rsid w:val="00560606"/>
    <w:rsid w:val="005606F9"/>
    <w:rsid w:val="0056077B"/>
    <w:rsid w:val="00560AAC"/>
    <w:rsid w:val="00560AF9"/>
    <w:rsid w:val="00561694"/>
    <w:rsid w:val="00562B79"/>
    <w:rsid w:val="0056307C"/>
    <w:rsid w:val="00563E11"/>
    <w:rsid w:val="0056411F"/>
    <w:rsid w:val="005642AF"/>
    <w:rsid w:val="005649D3"/>
    <w:rsid w:val="00564B41"/>
    <w:rsid w:val="005650F3"/>
    <w:rsid w:val="0056533C"/>
    <w:rsid w:val="0056560C"/>
    <w:rsid w:val="005657CB"/>
    <w:rsid w:val="00566305"/>
    <w:rsid w:val="00566430"/>
    <w:rsid w:val="005668E2"/>
    <w:rsid w:val="00566CA1"/>
    <w:rsid w:val="00567061"/>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739"/>
    <w:rsid w:val="00574C55"/>
    <w:rsid w:val="005750FC"/>
    <w:rsid w:val="00575160"/>
    <w:rsid w:val="00575262"/>
    <w:rsid w:val="0057561A"/>
    <w:rsid w:val="00575A12"/>
    <w:rsid w:val="00575BC5"/>
    <w:rsid w:val="00575D80"/>
    <w:rsid w:val="00575E67"/>
    <w:rsid w:val="00575F16"/>
    <w:rsid w:val="00576B03"/>
    <w:rsid w:val="00577042"/>
    <w:rsid w:val="005771DC"/>
    <w:rsid w:val="00577833"/>
    <w:rsid w:val="00577E87"/>
    <w:rsid w:val="00580319"/>
    <w:rsid w:val="00580581"/>
    <w:rsid w:val="005805D1"/>
    <w:rsid w:val="00580CD6"/>
    <w:rsid w:val="00580F0F"/>
    <w:rsid w:val="00581E46"/>
    <w:rsid w:val="0058207D"/>
    <w:rsid w:val="00582243"/>
    <w:rsid w:val="005825AB"/>
    <w:rsid w:val="005828B3"/>
    <w:rsid w:val="00582BBF"/>
    <w:rsid w:val="005830BD"/>
    <w:rsid w:val="00583374"/>
    <w:rsid w:val="00583AF4"/>
    <w:rsid w:val="00583EEE"/>
    <w:rsid w:val="005844F0"/>
    <w:rsid w:val="0058481D"/>
    <w:rsid w:val="005849EE"/>
    <w:rsid w:val="00584C71"/>
    <w:rsid w:val="00584F87"/>
    <w:rsid w:val="00585138"/>
    <w:rsid w:val="005853E1"/>
    <w:rsid w:val="005854EB"/>
    <w:rsid w:val="0058571E"/>
    <w:rsid w:val="0058591A"/>
    <w:rsid w:val="00585BA7"/>
    <w:rsid w:val="00585E3A"/>
    <w:rsid w:val="00585E5E"/>
    <w:rsid w:val="00585EE3"/>
    <w:rsid w:val="005862C0"/>
    <w:rsid w:val="005864ED"/>
    <w:rsid w:val="005868DF"/>
    <w:rsid w:val="00586B52"/>
    <w:rsid w:val="0058733D"/>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4A"/>
    <w:rsid w:val="00593DE0"/>
    <w:rsid w:val="00594144"/>
    <w:rsid w:val="00594395"/>
    <w:rsid w:val="005949F6"/>
    <w:rsid w:val="005950B3"/>
    <w:rsid w:val="005955E8"/>
    <w:rsid w:val="00595684"/>
    <w:rsid w:val="005973FD"/>
    <w:rsid w:val="00597712"/>
    <w:rsid w:val="00597858"/>
    <w:rsid w:val="00597AEA"/>
    <w:rsid w:val="00597F3E"/>
    <w:rsid w:val="005A0173"/>
    <w:rsid w:val="005A01EF"/>
    <w:rsid w:val="005A02A9"/>
    <w:rsid w:val="005A0B59"/>
    <w:rsid w:val="005A1100"/>
    <w:rsid w:val="005A1C31"/>
    <w:rsid w:val="005A1EC8"/>
    <w:rsid w:val="005A206A"/>
    <w:rsid w:val="005A2DAC"/>
    <w:rsid w:val="005A330C"/>
    <w:rsid w:val="005A395E"/>
    <w:rsid w:val="005A3BA1"/>
    <w:rsid w:val="005A3BBE"/>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759"/>
    <w:rsid w:val="005A69EB"/>
    <w:rsid w:val="005A6A28"/>
    <w:rsid w:val="005A6DDB"/>
    <w:rsid w:val="005A6F30"/>
    <w:rsid w:val="005A7E4A"/>
    <w:rsid w:val="005B04EA"/>
    <w:rsid w:val="005B147E"/>
    <w:rsid w:val="005B1B20"/>
    <w:rsid w:val="005B2DB9"/>
    <w:rsid w:val="005B3733"/>
    <w:rsid w:val="005B38E1"/>
    <w:rsid w:val="005B3C64"/>
    <w:rsid w:val="005B3D8B"/>
    <w:rsid w:val="005B40BB"/>
    <w:rsid w:val="005B45B7"/>
    <w:rsid w:val="005B46BA"/>
    <w:rsid w:val="005B48B0"/>
    <w:rsid w:val="005B4A5A"/>
    <w:rsid w:val="005B4BA0"/>
    <w:rsid w:val="005B5068"/>
    <w:rsid w:val="005B51CE"/>
    <w:rsid w:val="005B5208"/>
    <w:rsid w:val="005B569B"/>
    <w:rsid w:val="005B5944"/>
    <w:rsid w:val="005B5EC3"/>
    <w:rsid w:val="005B66A6"/>
    <w:rsid w:val="005B6A7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8DD"/>
    <w:rsid w:val="005C7D40"/>
    <w:rsid w:val="005D02C8"/>
    <w:rsid w:val="005D0364"/>
    <w:rsid w:val="005D039B"/>
    <w:rsid w:val="005D0E19"/>
    <w:rsid w:val="005D0F54"/>
    <w:rsid w:val="005D1105"/>
    <w:rsid w:val="005D19C9"/>
    <w:rsid w:val="005D1B9B"/>
    <w:rsid w:val="005D1C98"/>
    <w:rsid w:val="005D24E1"/>
    <w:rsid w:val="005D27C6"/>
    <w:rsid w:val="005D367E"/>
    <w:rsid w:val="005D37A6"/>
    <w:rsid w:val="005D3DBC"/>
    <w:rsid w:val="005D407D"/>
    <w:rsid w:val="005D4422"/>
    <w:rsid w:val="005D5640"/>
    <w:rsid w:val="005D588A"/>
    <w:rsid w:val="005D597A"/>
    <w:rsid w:val="005D5FEB"/>
    <w:rsid w:val="005D61C0"/>
    <w:rsid w:val="005D6403"/>
    <w:rsid w:val="005D671E"/>
    <w:rsid w:val="005D679D"/>
    <w:rsid w:val="005D6A53"/>
    <w:rsid w:val="005D7302"/>
    <w:rsid w:val="005D7744"/>
    <w:rsid w:val="005D78D0"/>
    <w:rsid w:val="005D7A77"/>
    <w:rsid w:val="005E01EE"/>
    <w:rsid w:val="005E034A"/>
    <w:rsid w:val="005E041D"/>
    <w:rsid w:val="005E0B8D"/>
    <w:rsid w:val="005E0C36"/>
    <w:rsid w:val="005E1467"/>
    <w:rsid w:val="005E1586"/>
    <w:rsid w:val="005E18A3"/>
    <w:rsid w:val="005E1E11"/>
    <w:rsid w:val="005E2009"/>
    <w:rsid w:val="005E2361"/>
    <w:rsid w:val="005E25ED"/>
    <w:rsid w:val="005E28A7"/>
    <w:rsid w:val="005E2995"/>
    <w:rsid w:val="005E2D0B"/>
    <w:rsid w:val="005E33B0"/>
    <w:rsid w:val="005E373B"/>
    <w:rsid w:val="005E3A24"/>
    <w:rsid w:val="005E4052"/>
    <w:rsid w:val="005E441A"/>
    <w:rsid w:val="005E444C"/>
    <w:rsid w:val="005E460C"/>
    <w:rsid w:val="005E470C"/>
    <w:rsid w:val="005E47F0"/>
    <w:rsid w:val="005E4A33"/>
    <w:rsid w:val="005E4BD4"/>
    <w:rsid w:val="005E4D36"/>
    <w:rsid w:val="005E4DAA"/>
    <w:rsid w:val="005E5350"/>
    <w:rsid w:val="005E5425"/>
    <w:rsid w:val="005E6073"/>
    <w:rsid w:val="005E60BF"/>
    <w:rsid w:val="005E60F1"/>
    <w:rsid w:val="005E626C"/>
    <w:rsid w:val="005E6922"/>
    <w:rsid w:val="005E6F15"/>
    <w:rsid w:val="005E7331"/>
    <w:rsid w:val="005E75EA"/>
    <w:rsid w:val="005E76B8"/>
    <w:rsid w:val="005E7D37"/>
    <w:rsid w:val="005E7E1B"/>
    <w:rsid w:val="005F00BE"/>
    <w:rsid w:val="005F04B0"/>
    <w:rsid w:val="005F0558"/>
    <w:rsid w:val="005F0F0B"/>
    <w:rsid w:val="005F1265"/>
    <w:rsid w:val="005F138D"/>
    <w:rsid w:val="005F1E01"/>
    <w:rsid w:val="005F2625"/>
    <w:rsid w:val="005F2956"/>
    <w:rsid w:val="005F2B05"/>
    <w:rsid w:val="005F305D"/>
    <w:rsid w:val="005F3E4C"/>
    <w:rsid w:val="005F4F93"/>
    <w:rsid w:val="005F5142"/>
    <w:rsid w:val="005F6C7D"/>
    <w:rsid w:val="005F6F3C"/>
    <w:rsid w:val="005F738F"/>
    <w:rsid w:val="005F7B42"/>
    <w:rsid w:val="00600331"/>
    <w:rsid w:val="006005FB"/>
    <w:rsid w:val="00600680"/>
    <w:rsid w:val="0060086B"/>
    <w:rsid w:val="006008F7"/>
    <w:rsid w:val="00600D9D"/>
    <w:rsid w:val="00600F74"/>
    <w:rsid w:val="006016DF"/>
    <w:rsid w:val="00602BD8"/>
    <w:rsid w:val="0060385A"/>
    <w:rsid w:val="006040EA"/>
    <w:rsid w:val="0060425F"/>
    <w:rsid w:val="00604790"/>
    <w:rsid w:val="00605172"/>
    <w:rsid w:val="006052D5"/>
    <w:rsid w:val="006055A1"/>
    <w:rsid w:val="00605B7E"/>
    <w:rsid w:val="00605BC6"/>
    <w:rsid w:val="00606240"/>
    <w:rsid w:val="00606ED9"/>
    <w:rsid w:val="00607145"/>
    <w:rsid w:val="00607347"/>
    <w:rsid w:val="00607369"/>
    <w:rsid w:val="0060774B"/>
    <w:rsid w:val="00607763"/>
    <w:rsid w:val="00607BC2"/>
    <w:rsid w:val="00610224"/>
    <w:rsid w:val="0061049E"/>
    <w:rsid w:val="0061050F"/>
    <w:rsid w:val="006108F9"/>
    <w:rsid w:val="00611313"/>
    <w:rsid w:val="006115D3"/>
    <w:rsid w:val="0061194E"/>
    <w:rsid w:val="00611B3B"/>
    <w:rsid w:val="00611DCE"/>
    <w:rsid w:val="00611E91"/>
    <w:rsid w:val="00612348"/>
    <w:rsid w:val="0061243D"/>
    <w:rsid w:val="00612A8D"/>
    <w:rsid w:val="00613371"/>
    <w:rsid w:val="006133B4"/>
    <w:rsid w:val="00613683"/>
    <w:rsid w:val="00613A29"/>
    <w:rsid w:val="0061425B"/>
    <w:rsid w:val="006143BE"/>
    <w:rsid w:val="0061465C"/>
    <w:rsid w:val="006147E6"/>
    <w:rsid w:val="00614800"/>
    <w:rsid w:val="0061485A"/>
    <w:rsid w:val="006149F1"/>
    <w:rsid w:val="00614BB8"/>
    <w:rsid w:val="00614BC9"/>
    <w:rsid w:val="0061570C"/>
    <w:rsid w:val="006161C8"/>
    <w:rsid w:val="00616213"/>
    <w:rsid w:val="00616B9D"/>
    <w:rsid w:val="00616BB8"/>
    <w:rsid w:val="00616D6A"/>
    <w:rsid w:val="006170C3"/>
    <w:rsid w:val="006174D6"/>
    <w:rsid w:val="006177AE"/>
    <w:rsid w:val="00620627"/>
    <w:rsid w:val="0062063B"/>
    <w:rsid w:val="006209A8"/>
    <w:rsid w:val="00620A56"/>
    <w:rsid w:val="00620D12"/>
    <w:rsid w:val="006210E1"/>
    <w:rsid w:val="0062116C"/>
    <w:rsid w:val="00621475"/>
    <w:rsid w:val="006214CE"/>
    <w:rsid w:val="00621830"/>
    <w:rsid w:val="00621BE0"/>
    <w:rsid w:val="00621F22"/>
    <w:rsid w:val="00623112"/>
    <w:rsid w:val="0062315B"/>
    <w:rsid w:val="00623381"/>
    <w:rsid w:val="00623DA5"/>
    <w:rsid w:val="00623DED"/>
    <w:rsid w:val="006243B5"/>
    <w:rsid w:val="0062490A"/>
    <w:rsid w:val="00625034"/>
    <w:rsid w:val="00625059"/>
    <w:rsid w:val="00625FF1"/>
    <w:rsid w:val="0062671D"/>
    <w:rsid w:val="00626A53"/>
    <w:rsid w:val="00626D17"/>
    <w:rsid w:val="00627527"/>
    <w:rsid w:val="00627911"/>
    <w:rsid w:val="006279F1"/>
    <w:rsid w:val="0063092A"/>
    <w:rsid w:val="00631558"/>
    <w:rsid w:val="00631C24"/>
    <w:rsid w:val="00631C2B"/>
    <w:rsid w:val="006333BD"/>
    <w:rsid w:val="00633705"/>
    <w:rsid w:val="00633CD6"/>
    <w:rsid w:val="00633E6B"/>
    <w:rsid w:val="006343F3"/>
    <w:rsid w:val="006343F9"/>
    <w:rsid w:val="0063491B"/>
    <w:rsid w:val="00634CAA"/>
    <w:rsid w:val="00634ECC"/>
    <w:rsid w:val="00635549"/>
    <w:rsid w:val="006355E9"/>
    <w:rsid w:val="00635984"/>
    <w:rsid w:val="006360CE"/>
    <w:rsid w:val="006366B2"/>
    <w:rsid w:val="00636D79"/>
    <w:rsid w:val="00637036"/>
    <w:rsid w:val="00637740"/>
    <w:rsid w:val="0063780E"/>
    <w:rsid w:val="0063791B"/>
    <w:rsid w:val="00637CF8"/>
    <w:rsid w:val="00640732"/>
    <w:rsid w:val="00640903"/>
    <w:rsid w:val="00640DEE"/>
    <w:rsid w:val="006410E8"/>
    <w:rsid w:val="006413A0"/>
    <w:rsid w:val="00641B14"/>
    <w:rsid w:val="006420FE"/>
    <w:rsid w:val="00642626"/>
    <w:rsid w:val="00642770"/>
    <w:rsid w:val="006428E5"/>
    <w:rsid w:val="00642ED1"/>
    <w:rsid w:val="0064336B"/>
    <w:rsid w:val="006434A8"/>
    <w:rsid w:val="006434B4"/>
    <w:rsid w:val="00643617"/>
    <w:rsid w:val="00643CF5"/>
    <w:rsid w:val="006441EF"/>
    <w:rsid w:val="00644336"/>
    <w:rsid w:val="00644421"/>
    <w:rsid w:val="00644898"/>
    <w:rsid w:val="00644B87"/>
    <w:rsid w:val="00644FB8"/>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9DC"/>
    <w:rsid w:val="00654DD8"/>
    <w:rsid w:val="00654EF4"/>
    <w:rsid w:val="006568D6"/>
    <w:rsid w:val="00656BCF"/>
    <w:rsid w:val="00656D57"/>
    <w:rsid w:val="00657028"/>
    <w:rsid w:val="00657576"/>
    <w:rsid w:val="0065794B"/>
    <w:rsid w:val="00657DA5"/>
    <w:rsid w:val="00657F14"/>
    <w:rsid w:val="00657F39"/>
    <w:rsid w:val="00660C05"/>
    <w:rsid w:val="00660DB0"/>
    <w:rsid w:val="00660DB2"/>
    <w:rsid w:val="0066134A"/>
    <w:rsid w:val="00661D9C"/>
    <w:rsid w:val="00662C12"/>
    <w:rsid w:val="00662E96"/>
    <w:rsid w:val="006630D5"/>
    <w:rsid w:val="00663AA9"/>
    <w:rsid w:val="00663D62"/>
    <w:rsid w:val="006648EA"/>
    <w:rsid w:val="00664B8C"/>
    <w:rsid w:val="00664C15"/>
    <w:rsid w:val="006652E1"/>
    <w:rsid w:val="0066537F"/>
    <w:rsid w:val="0066557B"/>
    <w:rsid w:val="00666B6D"/>
    <w:rsid w:val="006678C8"/>
    <w:rsid w:val="00667CFF"/>
    <w:rsid w:val="00667E9C"/>
    <w:rsid w:val="00667ECA"/>
    <w:rsid w:val="00670D95"/>
    <w:rsid w:val="00670EDC"/>
    <w:rsid w:val="00671673"/>
    <w:rsid w:val="00671A56"/>
    <w:rsid w:val="00672AE7"/>
    <w:rsid w:val="00672D4D"/>
    <w:rsid w:val="006732BB"/>
    <w:rsid w:val="00673886"/>
    <w:rsid w:val="00673C9C"/>
    <w:rsid w:val="00674460"/>
    <w:rsid w:val="00674794"/>
    <w:rsid w:val="006748BC"/>
    <w:rsid w:val="00675992"/>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84D"/>
    <w:rsid w:val="00691A1C"/>
    <w:rsid w:val="00691AC2"/>
    <w:rsid w:val="00691C70"/>
    <w:rsid w:val="00691CBA"/>
    <w:rsid w:val="00691E55"/>
    <w:rsid w:val="00692017"/>
    <w:rsid w:val="006925D1"/>
    <w:rsid w:val="00692D7E"/>
    <w:rsid w:val="00692DFE"/>
    <w:rsid w:val="00692E71"/>
    <w:rsid w:val="006930A8"/>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1F0"/>
    <w:rsid w:val="006A02D0"/>
    <w:rsid w:val="006A03DC"/>
    <w:rsid w:val="006A042B"/>
    <w:rsid w:val="006A0815"/>
    <w:rsid w:val="006A087D"/>
    <w:rsid w:val="006A0A38"/>
    <w:rsid w:val="006A1084"/>
    <w:rsid w:val="006A1C14"/>
    <w:rsid w:val="006A2A8E"/>
    <w:rsid w:val="006A2DCE"/>
    <w:rsid w:val="006A2F3A"/>
    <w:rsid w:val="006A3D28"/>
    <w:rsid w:val="006A4A99"/>
    <w:rsid w:val="006A4BD4"/>
    <w:rsid w:val="006A523B"/>
    <w:rsid w:val="006A5456"/>
    <w:rsid w:val="006A5B0F"/>
    <w:rsid w:val="006A5BBB"/>
    <w:rsid w:val="006A5EDD"/>
    <w:rsid w:val="006A6791"/>
    <w:rsid w:val="006A7256"/>
    <w:rsid w:val="006A7523"/>
    <w:rsid w:val="006A76FC"/>
    <w:rsid w:val="006A7D31"/>
    <w:rsid w:val="006B0096"/>
    <w:rsid w:val="006B0452"/>
    <w:rsid w:val="006B0EAF"/>
    <w:rsid w:val="006B136A"/>
    <w:rsid w:val="006B150C"/>
    <w:rsid w:val="006B2160"/>
    <w:rsid w:val="006B21A5"/>
    <w:rsid w:val="006B255F"/>
    <w:rsid w:val="006B2810"/>
    <w:rsid w:val="006B294F"/>
    <w:rsid w:val="006B2B5F"/>
    <w:rsid w:val="006B2BDA"/>
    <w:rsid w:val="006B2D94"/>
    <w:rsid w:val="006B2E77"/>
    <w:rsid w:val="006B3131"/>
    <w:rsid w:val="006B3684"/>
    <w:rsid w:val="006B3D99"/>
    <w:rsid w:val="006B4808"/>
    <w:rsid w:val="006B4ED6"/>
    <w:rsid w:val="006B54C5"/>
    <w:rsid w:val="006B6270"/>
    <w:rsid w:val="006B6810"/>
    <w:rsid w:val="006B6A06"/>
    <w:rsid w:val="006B6A1B"/>
    <w:rsid w:val="006B727A"/>
    <w:rsid w:val="006B74C7"/>
    <w:rsid w:val="006B7B30"/>
    <w:rsid w:val="006B7BD3"/>
    <w:rsid w:val="006B7CCE"/>
    <w:rsid w:val="006C03A0"/>
    <w:rsid w:val="006C0414"/>
    <w:rsid w:val="006C1115"/>
    <w:rsid w:val="006C14BC"/>
    <w:rsid w:val="006C1CD6"/>
    <w:rsid w:val="006C1F26"/>
    <w:rsid w:val="006C2412"/>
    <w:rsid w:val="006C2803"/>
    <w:rsid w:val="006C2E17"/>
    <w:rsid w:val="006C2F36"/>
    <w:rsid w:val="006C31F2"/>
    <w:rsid w:val="006C3C50"/>
    <w:rsid w:val="006C3CD5"/>
    <w:rsid w:val="006C3D26"/>
    <w:rsid w:val="006C3DCC"/>
    <w:rsid w:val="006C3E4C"/>
    <w:rsid w:val="006C4009"/>
    <w:rsid w:val="006C43BC"/>
    <w:rsid w:val="006C471F"/>
    <w:rsid w:val="006C4933"/>
    <w:rsid w:val="006C4B30"/>
    <w:rsid w:val="006C4FAE"/>
    <w:rsid w:val="006C5AAC"/>
    <w:rsid w:val="006C5B48"/>
    <w:rsid w:val="006C6434"/>
    <w:rsid w:val="006C7C16"/>
    <w:rsid w:val="006D0658"/>
    <w:rsid w:val="006D068A"/>
    <w:rsid w:val="006D0C8B"/>
    <w:rsid w:val="006D110C"/>
    <w:rsid w:val="006D18AC"/>
    <w:rsid w:val="006D1D04"/>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AA1"/>
    <w:rsid w:val="006D6D27"/>
    <w:rsid w:val="006D6F2D"/>
    <w:rsid w:val="006D7176"/>
    <w:rsid w:val="006D78A6"/>
    <w:rsid w:val="006D7E31"/>
    <w:rsid w:val="006D7EB9"/>
    <w:rsid w:val="006D7F48"/>
    <w:rsid w:val="006E010B"/>
    <w:rsid w:val="006E010E"/>
    <w:rsid w:val="006E01B7"/>
    <w:rsid w:val="006E04E3"/>
    <w:rsid w:val="006E0CEB"/>
    <w:rsid w:val="006E135D"/>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0F"/>
    <w:rsid w:val="006E7483"/>
    <w:rsid w:val="006E7885"/>
    <w:rsid w:val="006E7892"/>
    <w:rsid w:val="006F02D6"/>
    <w:rsid w:val="006F0422"/>
    <w:rsid w:val="006F164F"/>
    <w:rsid w:val="006F1DC3"/>
    <w:rsid w:val="006F2366"/>
    <w:rsid w:val="006F2E1C"/>
    <w:rsid w:val="006F3513"/>
    <w:rsid w:val="006F3B3F"/>
    <w:rsid w:val="006F47C1"/>
    <w:rsid w:val="006F4CE5"/>
    <w:rsid w:val="006F4F50"/>
    <w:rsid w:val="006F5276"/>
    <w:rsid w:val="006F534F"/>
    <w:rsid w:val="006F583A"/>
    <w:rsid w:val="006F5B1F"/>
    <w:rsid w:val="006F68F3"/>
    <w:rsid w:val="006F700D"/>
    <w:rsid w:val="006F7576"/>
    <w:rsid w:val="006F78E8"/>
    <w:rsid w:val="006F7921"/>
    <w:rsid w:val="006F7AB9"/>
    <w:rsid w:val="007002D6"/>
    <w:rsid w:val="00700565"/>
    <w:rsid w:val="0070086F"/>
    <w:rsid w:val="00700EC4"/>
    <w:rsid w:val="00701085"/>
    <w:rsid w:val="0070198D"/>
    <w:rsid w:val="00701CF7"/>
    <w:rsid w:val="00701EF3"/>
    <w:rsid w:val="00702352"/>
    <w:rsid w:val="0070318E"/>
    <w:rsid w:val="00703266"/>
    <w:rsid w:val="00703B16"/>
    <w:rsid w:val="00703C84"/>
    <w:rsid w:val="00704389"/>
    <w:rsid w:val="0070490E"/>
    <w:rsid w:val="00704DC5"/>
    <w:rsid w:val="00704E82"/>
    <w:rsid w:val="007051F1"/>
    <w:rsid w:val="0070571B"/>
    <w:rsid w:val="00705B58"/>
    <w:rsid w:val="00705BC4"/>
    <w:rsid w:val="007060A5"/>
    <w:rsid w:val="007064C1"/>
    <w:rsid w:val="00706D83"/>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2D23"/>
    <w:rsid w:val="007133BE"/>
    <w:rsid w:val="007134CC"/>
    <w:rsid w:val="00713D23"/>
    <w:rsid w:val="007141ED"/>
    <w:rsid w:val="007145AF"/>
    <w:rsid w:val="00714712"/>
    <w:rsid w:val="00714BE9"/>
    <w:rsid w:val="00714D8D"/>
    <w:rsid w:val="0071576B"/>
    <w:rsid w:val="00715AB1"/>
    <w:rsid w:val="00715BA3"/>
    <w:rsid w:val="00715EC4"/>
    <w:rsid w:val="007160C3"/>
    <w:rsid w:val="00716345"/>
    <w:rsid w:val="00716D4E"/>
    <w:rsid w:val="00716DA4"/>
    <w:rsid w:val="00716E02"/>
    <w:rsid w:val="00717518"/>
    <w:rsid w:val="007178D5"/>
    <w:rsid w:val="00717C88"/>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4C6B"/>
    <w:rsid w:val="0072504F"/>
    <w:rsid w:val="007251C1"/>
    <w:rsid w:val="007254D6"/>
    <w:rsid w:val="007256F3"/>
    <w:rsid w:val="0072584A"/>
    <w:rsid w:val="00725956"/>
    <w:rsid w:val="00725B2B"/>
    <w:rsid w:val="00726E51"/>
    <w:rsid w:val="0072784D"/>
    <w:rsid w:val="007279C0"/>
    <w:rsid w:val="00727A58"/>
    <w:rsid w:val="007301BF"/>
    <w:rsid w:val="00730294"/>
    <w:rsid w:val="0073096D"/>
    <w:rsid w:val="00730A49"/>
    <w:rsid w:val="00731413"/>
    <w:rsid w:val="007314D6"/>
    <w:rsid w:val="00731890"/>
    <w:rsid w:val="00731D8E"/>
    <w:rsid w:val="0073206D"/>
    <w:rsid w:val="00732245"/>
    <w:rsid w:val="007322B7"/>
    <w:rsid w:val="007329B7"/>
    <w:rsid w:val="00732CE1"/>
    <w:rsid w:val="00733499"/>
    <w:rsid w:val="00733A85"/>
    <w:rsid w:val="00733B35"/>
    <w:rsid w:val="00733B87"/>
    <w:rsid w:val="00733E56"/>
    <w:rsid w:val="007344B5"/>
    <w:rsid w:val="00734DED"/>
    <w:rsid w:val="007350CA"/>
    <w:rsid w:val="007353B9"/>
    <w:rsid w:val="0073543E"/>
    <w:rsid w:val="00735796"/>
    <w:rsid w:val="00735C88"/>
    <w:rsid w:val="00735D36"/>
    <w:rsid w:val="00735EA1"/>
    <w:rsid w:val="00736142"/>
    <w:rsid w:val="0073622A"/>
    <w:rsid w:val="00736C1E"/>
    <w:rsid w:val="00736C3D"/>
    <w:rsid w:val="00736D6B"/>
    <w:rsid w:val="00736DBE"/>
    <w:rsid w:val="00736E16"/>
    <w:rsid w:val="00737C6B"/>
    <w:rsid w:val="00737CA2"/>
    <w:rsid w:val="00740189"/>
    <w:rsid w:val="007409F3"/>
    <w:rsid w:val="0074185F"/>
    <w:rsid w:val="0074191D"/>
    <w:rsid w:val="00741CA0"/>
    <w:rsid w:val="00741CF3"/>
    <w:rsid w:val="00742261"/>
    <w:rsid w:val="00742553"/>
    <w:rsid w:val="00742580"/>
    <w:rsid w:val="0074265C"/>
    <w:rsid w:val="00742863"/>
    <w:rsid w:val="00742A7D"/>
    <w:rsid w:val="0074321C"/>
    <w:rsid w:val="007434B1"/>
    <w:rsid w:val="00744B28"/>
    <w:rsid w:val="00745195"/>
    <w:rsid w:val="00745499"/>
    <w:rsid w:val="0074563F"/>
    <w:rsid w:val="007459D4"/>
    <w:rsid w:val="00745BA6"/>
    <w:rsid w:val="0074630F"/>
    <w:rsid w:val="007469CF"/>
    <w:rsid w:val="007472C8"/>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459"/>
    <w:rsid w:val="007577E3"/>
    <w:rsid w:val="00757AAE"/>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3F2F"/>
    <w:rsid w:val="0076414D"/>
    <w:rsid w:val="007648B7"/>
    <w:rsid w:val="007649FC"/>
    <w:rsid w:val="00764F81"/>
    <w:rsid w:val="00765553"/>
    <w:rsid w:val="00765707"/>
    <w:rsid w:val="00765B18"/>
    <w:rsid w:val="00765C43"/>
    <w:rsid w:val="00765D49"/>
    <w:rsid w:val="0076620A"/>
    <w:rsid w:val="00766352"/>
    <w:rsid w:val="00766709"/>
    <w:rsid w:val="00766956"/>
    <w:rsid w:val="00766AC0"/>
    <w:rsid w:val="00766ACE"/>
    <w:rsid w:val="00766CD3"/>
    <w:rsid w:val="00766E2F"/>
    <w:rsid w:val="00766EFC"/>
    <w:rsid w:val="00767091"/>
    <w:rsid w:val="007700BE"/>
    <w:rsid w:val="00770778"/>
    <w:rsid w:val="007707A6"/>
    <w:rsid w:val="007709DC"/>
    <w:rsid w:val="00770FB3"/>
    <w:rsid w:val="00771550"/>
    <w:rsid w:val="00771609"/>
    <w:rsid w:val="007719E0"/>
    <w:rsid w:val="00771A1A"/>
    <w:rsid w:val="00771C0B"/>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0929"/>
    <w:rsid w:val="00780DA8"/>
    <w:rsid w:val="0078147A"/>
    <w:rsid w:val="007818AE"/>
    <w:rsid w:val="0078198F"/>
    <w:rsid w:val="00781A10"/>
    <w:rsid w:val="00781B54"/>
    <w:rsid w:val="0078252D"/>
    <w:rsid w:val="00782835"/>
    <w:rsid w:val="00782CFD"/>
    <w:rsid w:val="0078310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DC7"/>
    <w:rsid w:val="00791F61"/>
    <w:rsid w:val="007922EA"/>
    <w:rsid w:val="007924C7"/>
    <w:rsid w:val="0079276E"/>
    <w:rsid w:val="00792A5C"/>
    <w:rsid w:val="00792DF0"/>
    <w:rsid w:val="00793783"/>
    <w:rsid w:val="00793C3D"/>
    <w:rsid w:val="00793D8A"/>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514"/>
    <w:rsid w:val="007A3C4D"/>
    <w:rsid w:val="007A3DAA"/>
    <w:rsid w:val="007A3DC6"/>
    <w:rsid w:val="007A3F82"/>
    <w:rsid w:val="007A45EB"/>
    <w:rsid w:val="007A478E"/>
    <w:rsid w:val="007A47EE"/>
    <w:rsid w:val="007A4CC4"/>
    <w:rsid w:val="007A53A4"/>
    <w:rsid w:val="007A561B"/>
    <w:rsid w:val="007A58A3"/>
    <w:rsid w:val="007A5A83"/>
    <w:rsid w:val="007A60E5"/>
    <w:rsid w:val="007A667C"/>
    <w:rsid w:val="007A70FB"/>
    <w:rsid w:val="007A76C3"/>
    <w:rsid w:val="007A7930"/>
    <w:rsid w:val="007B0624"/>
    <w:rsid w:val="007B0907"/>
    <w:rsid w:val="007B0ADC"/>
    <w:rsid w:val="007B0D42"/>
    <w:rsid w:val="007B0F5C"/>
    <w:rsid w:val="007B1259"/>
    <w:rsid w:val="007B1A8F"/>
    <w:rsid w:val="007B1C65"/>
    <w:rsid w:val="007B24E8"/>
    <w:rsid w:val="007B29F8"/>
    <w:rsid w:val="007B2F75"/>
    <w:rsid w:val="007B3112"/>
    <w:rsid w:val="007B346F"/>
    <w:rsid w:val="007B49AB"/>
    <w:rsid w:val="007B4EB0"/>
    <w:rsid w:val="007B5016"/>
    <w:rsid w:val="007B56EE"/>
    <w:rsid w:val="007B5BA7"/>
    <w:rsid w:val="007B60A0"/>
    <w:rsid w:val="007B7452"/>
    <w:rsid w:val="007B74F2"/>
    <w:rsid w:val="007B772B"/>
    <w:rsid w:val="007B7805"/>
    <w:rsid w:val="007B783F"/>
    <w:rsid w:val="007B7958"/>
    <w:rsid w:val="007B7A94"/>
    <w:rsid w:val="007B7F86"/>
    <w:rsid w:val="007C0810"/>
    <w:rsid w:val="007C088D"/>
    <w:rsid w:val="007C09DC"/>
    <w:rsid w:val="007C0FF7"/>
    <w:rsid w:val="007C1419"/>
    <w:rsid w:val="007C1DBB"/>
    <w:rsid w:val="007C1E0F"/>
    <w:rsid w:val="007C205A"/>
    <w:rsid w:val="007C2165"/>
    <w:rsid w:val="007C220B"/>
    <w:rsid w:val="007C2E22"/>
    <w:rsid w:val="007C36A7"/>
    <w:rsid w:val="007C3819"/>
    <w:rsid w:val="007C3A4B"/>
    <w:rsid w:val="007C3B69"/>
    <w:rsid w:val="007C3CB5"/>
    <w:rsid w:val="007C40CA"/>
    <w:rsid w:val="007C4187"/>
    <w:rsid w:val="007C42EB"/>
    <w:rsid w:val="007C49E1"/>
    <w:rsid w:val="007C5016"/>
    <w:rsid w:val="007C505F"/>
    <w:rsid w:val="007C525A"/>
    <w:rsid w:val="007C5638"/>
    <w:rsid w:val="007C589A"/>
    <w:rsid w:val="007C5914"/>
    <w:rsid w:val="007C5B61"/>
    <w:rsid w:val="007C60D7"/>
    <w:rsid w:val="007C626E"/>
    <w:rsid w:val="007C662B"/>
    <w:rsid w:val="007C7AB9"/>
    <w:rsid w:val="007C7AC7"/>
    <w:rsid w:val="007D04EC"/>
    <w:rsid w:val="007D0B80"/>
    <w:rsid w:val="007D0E1C"/>
    <w:rsid w:val="007D14CD"/>
    <w:rsid w:val="007D19F0"/>
    <w:rsid w:val="007D2345"/>
    <w:rsid w:val="007D23B8"/>
    <w:rsid w:val="007D25AE"/>
    <w:rsid w:val="007D2962"/>
    <w:rsid w:val="007D3321"/>
    <w:rsid w:val="007D4194"/>
    <w:rsid w:val="007D4222"/>
    <w:rsid w:val="007D45A7"/>
    <w:rsid w:val="007D45BD"/>
    <w:rsid w:val="007D5295"/>
    <w:rsid w:val="007D53A1"/>
    <w:rsid w:val="007D5700"/>
    <w:rsid w:val="007D573C"/>
    <w:rsid w:val="007D6072"/>
    <w:rsid w:val="007D64D6"/>
    <w:rsid w:val="007D6642"/>
    <w:rsid w:val="007D6936"/>
    <w:rsid w:val="007D6D26"/>
    <w:rsid w:val="007D71EF"/>
    <w:rsid w:val="007D7EA6"/>
    <w:rsid w:val="007E006F"/>
    <w:rsid w:val="007E0145"/>
    <w:rsid w:val="007E0285"/>
    <w:rsid w:val="007E03B8"/>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A98"/>
    <w:rsid w:val="007E4C67"/>
    <w:rsid w:val="007E51F8"/>
    <w:rsid w:val="007E60A6"/>
    <w:rsid w:val="007E6866"/>
    <w:rsid w:val="007E702A"/>
    <w:rsid w:val="007E7B88"/>
    <w:rsid w:val="007E7EE9"/>
    <w:rsid w:val="007E7EF9"/>
    <w:rsid w:val="007F081F"/>
    <w:rsid w:val="007F08BD"/>
    <w:rsid w:val="007F08C3"/>
    <w:rsid w:val="007F09F7"/>
    <w:rsid w:val="007F146D"/>
    <w:rsid w:val="007F1C8C"/>
    <w:rsid w:val="007F2146"/>
    <w:rsid w:val="007F2652"/>
    <w:rsid w:val="007F2D5D"/>
    <w:rsid w:val="007F31C9"/>
    <w:rsid w:val="007F37AF"/>
    <w:rsid w:val="007F397E"/>
    <w:rsid w:val="007F4307"/>
    <w:rsid w:val="007F4438"/>
    <w:rsid w:val="007F4D9B"/>
    <w:rsid w:val="007F4F9A"/>
    <w:rsid w:val="007F5492"/>
    <w:rsid w:val="007F55BA"/>
    <w:rsid w:val="007F578E"/>
    <w:rsid w:val="007F5EBD"/>
    <w:rsid w:val="007F6038"/>
    <w:rsid w:val="007F6578"/>
    <w:rsid w:val="007F6718"/>
    <w:rsid w:val="007F6BE8"/>
    <w:rsid w:val="007F6CAF"/>
    <w:rsid w:val="007F6E4D"/>
    <w:rsid w:val="007F6E87"/>
    <w:rsid w:val="007F749C"/>
    <w:rsid w:val="007F7C3B"/>
    <w:rsid w:val="00800229"/>
    <w:rsid w:val="00800809"/>
    <w:rsid w:val="00800CA3"/>
    <w:rsid w:val="008011D3"/>
    <w:rsid w:val="00801241"/>
    <w:rsid w:val="0080134C"/>
    <w:rsid w:val="0080159D"/>
    <w:rsid w:val="00801B1F"/>
    <w:rsid w:val="00802328"/>
    <w:rsid w:val="00802BEE"/>
    <w:rsid w:val="00802FA8"/>
    <w:rsid w:val="00803020"/>
    <w:rsid w:val="00803927"/>
    <w:rsid w:val="00803C1A"/>
    <w:rsid w:val="008046F7"/>
    <w:rsid w:val="00804FFF"/>
    <w:rsid w:val="00805150"/>
    <w:rsid w:val="0080549C"/>
    <w:rsid w:val="008054A4"/>
    <w:rsid w:val="00805E03"/>
    <w:rsid w:val="00805E7D"/>
    <w:rsid w:val="008060C6"/>
    <w:rsid w:val="008068B1"/>
    <w:rsid w:val="00806E70"/>
    <w:rsid w:val="00807BBC"/>
    <w:rsid w:val="00807C03"/>
    <w:rsid w:val="0081074D"/>
    <w:rsid w:val="008107A8"/>
    <w:rsid w:val="00810A83"/>
    <w:rsid w:val="00810AD0"/>
    <w:rsid w:val="00810E63"/>
    <w:rsid w:val="008111AA"/>
    <w:rsid w:val="00811227"/>
    <w:rsid w:val="00811238"/>
    <w:rsid w:val="00811E48"/>
    <w:rsid w:val="00811F74"/>
    <w:rsid w:val="008126A0"/>
    <w:rsid w:val="00812A99"/>
    <w:rsid w:val="00812BA5"/>
    <w:rsid w:val="00812CF8"/>
    <w:rsid w:val="00812DF7"/>
    <w:rsid w:val="00813209"/>
    <w:rsid w:val="00813318"/>
    <w:rsid w:val="0081378D"/>
    <w:rsid w:val="0081413C"/>
    <w:rsid w:val="00814155"/>
    <w:rsid w:val="00814481"/>
    <w:rsid w:val="008144D2"/>
    <w:rsid w:val="008149E8"/>
    <w:rsid w:val="00814AE8"/>
    <w:rsid w:val="00814F9A"/>
    <w:rsid w:val="00815944"/>
    <w:rsid w:val="00815B10"/>
    <w:rsid w:val="00816788"/>
    <w:rsid w:val="0081687E"/>
    <w:rsid w:val="00816EAA"/>
    <w:rsid w:val="00817204"/>
    <w:rsid w:val="008173B0"/>
    <w:rsid w:val="008176F5"/>
    <w:rsid w:val="00817E41"/>
    <w:rsid w:val="00817FA2"/>
    <w:rsid w:val="008200E6"/>
    <w:rsid w:val="00820ABD"/>
    <w:rsid w:val="00821806"/>
    <w:rsid w:val="0082182F"/>
    <w:rsid w:val="00822B8B"/>
    <w:rsid w:val="00822EB7"/>
    <w:rsid w:val="0082312F"/>
    <w:rsid w:val="008232AC"/>
    <w:rsid w:val="008235B9"/>
    <w:rsid w:val="00823AD7"/>
    <w:rsid w:val="00823D8E"/>
    <w:rsid w:val="00823F9F"/>
    <w:rsid w:val="00824302"/>
    <w:rsid w:val="008249A6"/>
    <w:rsid w:val="00824C0F"/>
    <w:rsid w:val="00825597"/>
    <w:rsid w:val="00825602"/>
    <w:rsid w:val="0082562A"/>
    <w:rsid w:val="00825740"/>
    <w:rsid w:val="0082667E"/>
    <w:rsid w:val="00826CC6"/>
    <w:rsid w:val="00826ED3"/>
    <w:rsid w:val="00827217"/>
    <w:rsid w:val="00827E61"/>
    <w:rsid w:val="00830083"/>
    <w:rsid w:val="008302CC"/>
    <w:rsid w:val="008303DC"/>
    <w:rsid w:val="008306AF"/>
    <w:rsid w:val="008316E5"/>
    <w:rsid w:val="008318D8"/>
    <w:rsid w:val="00832043"/>
    <w:rsid w:val="00832293"/>
    <w:rsid w:val="00833258"/>
    <w:rsid w:val="00833A26"/>
    <w:rsid w:val="0083406D"/>
    <w:rsid w:val="00834442"/>
    <w:rsid w:val="0083445B"/>
    <w:rsid w:val="00834992"/>
    <w:rsid w:val="00834C68"/>
    <w:rsid w:val="008353A1"/>
    <w:rsid w:val="008357D8"/>
    <w:rsid w:val="00835B43"/>
    <w:rsid w:val="00835CCD"/>
    <w:rsid w:val="00835EFA"/>
    <w:rsid w:val="0083685D"/>
    <w:rsid w:val="00836872"/>
    <w:rsid w:val="00836C65"/>
    <w:rsid w:val="00836FCC"/>
    <w:rsid w:val="00837741"/>
    <w:rsid w:val="008377D8"/>
    <w:rsid w:val="0083781F"/>
    <w:rsid w:val="00837B87"/>
    <w:rsid w:val="00837CF1"/>
    <w:rsid w:val="00837F05"/>
    <w:rsid w:val="0084017F"/>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7AA"/>
    <w:rsid w:val="008458B7"/>
    <w:rsid w:val="00845C13"/>
    <w:rsid w:val="00845CDD"/>
    <w:rsid w:val="00845D26"/>
    <w:rsid w:val="008468EC"/>
    <w:rsid w:val="008470AD"/>
    <w:rsid w:val="008471C1"/>
    <w:rsid w:val="00847AAD"/>
    <w:rsid w:val="00847FD9"/>
    <w:rsid w:val="00850C6B"/>
    <w:rsid w:val="00850ED6"/>
    <w:rsid w:val="00850FDB"/>
    <w:rsid w:val="00851099"/>
    <w:rsid w:val="008510F7"/>
    <w:rsid w:val="0085129F"/>
    <w:rsid w:val="0085174B"/>
    <w:rsid w:val="00851871"/>
    <w:rsid w:val="00851C2A"/>
    <w:rsid w:val="00852083"/>
    <w:rsid w:val="00852344"/>
    <w:rsid w:val="00852D89"/>
    <w:rsid w:val="00852E86"/>
    <w:rsid w:val="00853A2B"/>
    <w:rsid w:val="00853D1D"/>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6E18"/>
    <w:rsid w:val="0085706C"/>
    <w:rsid w:val="00857254"/>
    <w:rsid w:val="008573B6"/>
    <w:rsid w:val="00857642"/>
    <w:rsid w:val="0085773D"/>
    <w:rsid w:val="0085799C"/>
    <w:rsid w:val="00857AF0"/>
    <w:rsid w:val="00857D4F"/>
    <w:rsid w:val="008617E0"/>
    <w:rsid w:val="0086231E"/>
    <w:rsid w:val="00862E88"/>
    <w:rsid w:val="008634F7"/>
    <w:rsid w:val="0086370F"/>
    <w:rsid w:val="0086374F"/>
    <w:rsid w:val="00863844"/>
    <w:rsid w:val="00863974"/>
    <w:rsid w:val="00863BC0"/>
    <w:rsid w:val="008640E6"/>
    <w:rsid w:val="008645CC"/>
    <w:rsid w:val="00864F15"/>
    <w:rsid w:val="00864F18"/>
    <w:rsid w:val="00864F6A"/>
    <w:rsid w:val="00865266"/>
    <w:rsid w:val="00865434"/>
    <w:rsid w:val="00865CA2"/>
    <w:rsid w:val="00866688"/>
    <w:rsid w:val="00866990"/>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27D4"/>
    <w:rsid w:val="00872B44"/>
    <w:rsid w:val="00873255"/>
    <w:rsid w:val="0087330D"/>
    <w:rsid w:val="0087333E"/>
    <w:rsid w:val="00873619"/>
    <w:rsid w:val="008737FB"/>
    <w:rsid w:val="00873889"/>
    <w:rsid w:val="0087394B"/>
    <w:rsid w:val="00873A8C"/>
    <w:rsid w:val="008744B2"/>
    <w:rsid w:val="00874980"/>
    <w:rsid w:val="00874CF7"/>
    <w:rsid w:val="00874D1F"/>
    <w:rsid w:val="008751E0"/>
    <w:rsid w:val="00876C7F"/>
    <w:rsid w:val="00876F77"/>
    <w:rsid w:val="008770C7"/>
    <w:rsid w:val="0087761F"/>
    <w:rsid w:val="00877B89"/>
    <w:rsid w:val="00877BA2"/>
    <w:rsid w:val="0088018A"/>
    <w:rsid w:val="0088039D"/>
    <w:rsid w:val="008805B7"/>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4866"/>
    <w:rsid w:val="008856F6"/>
    <w:rsid w:val="008859EF"/>
    <w:rsid w:val="00885C7A"/>
    <w:rsid w:val="00885F5E"/>
    <w:rsid w:val="00886063"/>
    <w:rsid w:val="0088615C"/>
    <w:rsid w:val="00886D0B"/>
    <w:rsid w:val="00886F69"/>
    <w:rsid w:val="0088778A"/>
    <w:rsid w:val="00887F17"/>
    <w:rsid w:val="00890222"/>
    <w:rsid w:val="008902B0"/>
    <w:rsid w:val="008909E4"/>
    <w:rsid w:val="008912CA"/>
    <w:rsid w:val="0089195B"/>
    <w:rsid w:val="00891F0B"/>
    <w:rsid w:val="0089211B"/>
    <w:rsid w:val="0089240A"/>
    <w:rsid w:val="008929A8"/>
    <w:rsid w:val="00892AF3"/>
    <w:rsid w:val="00892CC2"/>
    <w:rsid w:val="00892DE7"/>
    <w:rsid w:val="0089317C"/>
    <w:rsid w:val="0089406B"/>
    <w:rsid w:val="00894304"/>
    <w:rsid w:val="00894B43"/>
    <w:rsid w:val="00895875"/>
    <w:rsid w:val="00895CC6"/>
    <w:rsid w:val="0089626A"/>
    <w:rsid w:val="00896B24"/>
    <w:rsid w:val="00897112"/>
    <w:rsid w:val="00897202"/>
    <w:rsid w:val="00897CC7"/>
    <w:rsid w:val="008A04E9"/>
    <w:rsid w:val="008A071D"/>
    <w:rsid w:val="008A0B3A"/>
    <w:rsid w:val="008A0BFE"/>
    <w:rsid w:val="008A0CF5"/>
    <w:rsid w:val="008A0DF5"/>
    <w:rsid w:val="008A1942"/>
    <w:rsid w:val="008A1A38"/>
    <w:rsid w:val="008A1A77"/>
    <w:rsid w:val="008A27B6"/>
    <w:rsid w:val="008A2A64"/>
    <w:rsid w:val="008A2C3D"/>
    <w:rsid w:val="008A2D87"/>
    <w:rsid w:val="008A2D96"/>
    <w:rsid w:val="008A353D"/>
    <w:rsid w:val="008A3A3F"/>
    <w:rsid w:val="008A3C80"/>
    <w:rsid w:val="008A4086"/>
    <w:rsid w:val="008A40AE"/>
    <w:rsid w:val="008A4513"/>
    <w:rsid w:val="008A4AF2"/>
    <w:rsid w:val="008A4B18"/>
    <w:rsid w:val="008A5161"/>
    <w:rsid w:val="008A5256"/>
    <w:rsid w:val="008A5EE5"/>
    <w:rsid w:val="008A6164"/>
    <w:rsid w:val="008A6562"/>
    <w:rsid w:val="008A6A6E"/>
    <w:rsid w:val="008A6D0A"/>
    <w:rsid w:val="008A7E5D"/>
    <w:rsid w:val="008B006F"/>
    <w:rsid w:val="008B01B6"/>
    <w:rsid w:val="008B028D"/>
    <w:rsid w:val="008B02DA"/>
    <w:rsid w:val="008B071E"/>
    <w:rsid w:val="008B0E18"/>
    <w:rsid w:val="008B1007"/>
    <w:rsid w:val="008B1254"/>
    <w:rsid w:val="008B13BA"/>
    <w:rsid w:val="008B1493"/>
    <w:rsid w:val="008B15F7"/>
    <w:rsid w:val="008B1A2A"/>
    <w:rsid w:val="008B227B"/>
    <w:rsid w:val="008B2892"/>
    <w:rsid w:val="008B2DBD"/>
    <w:rsid w:val="008B2F4C"/>
    <w:rsid w:val="008B3A04"/>
    <w:rsid w:val="008B3D19"/>
    <w:rsid w:val="008B3DEB"/>
    <w:rsid w:val="008B3F29"/>
    <w:rsid w:val="008B534B"/>
    <w:rsid w:val="008B5655"/>
    <w:rsid w:val="008B5984"/>
    <w:rsid w:val="008B5999"/>
    <w:rsid w:val="008B627D"/>
    <w:rsid w:val="008B6A5B"/>
    <w:rsid w:val="008B6B55"/>
    <w:rsid w:val="008B6BFE"/>
    <w:rsid w:val="008B6D34"/>
    <w:rsid w:val="008B76BD"/>
    <w:rsid w:val="008B7F26"/>
    <w:rsid w:val="008C06FD"/>
    <w:rsid w:val="008C071B"/>
    <w:rsid w:val="008C1396"/>
    <w:rsid w:val="008C16FD"/>
    <w:rsid w:val="008C1D47"/>
    <w:rsid w:val="008C2507"/>
    <w:rsid w:val="008C2931"/>
    <w:rsid w:val="008C2BE8"/>
    <w:rsid w:val="008C2C57"/>
    <w:rsid w:val="008C2D7A"/>
    <w:rsid w:val="008C2DF9"/>
    <w:rsid w:val="008C3388"/>
    <w:rsid w:val="008C34CB"/>
    <w:rsid w:val="008C386E"/>
    <w:rsid w:val="008C3AA6"/>
    <w:rsid w:val="008C3D54"/>
    <w:rsid w:val="008C470C"/>
    <w:rsid w:val="008C48B5"/>
    <w:rsid w:val="008C48DF"/>
    <w:rsid w:val="008C48F3"/>
    <w:rsid w:val="008C4CA3"/>
    <w:rsid w:val="008C50AF"/>
    <w:rsid w:val="008C5230"/>
    <w:rsid w:val="008C537F"/>
    <w:rsid w:val="008C58F5"/>
    <w:rsid w:val="008C6420"/>
    <w:rsid w:val="008C67B5"/>
    <w:rsid w:val="008C682A"/>
    <w:rsid w:val="008C6B36"/>
    <w:rsid w:val="008C6B4B"/>
    <w:rsid w:val="008C70F0"/>
    <w:rsid w:val="008C7117"/>
    <w:rsid w:val="008C7390"/>
    <w:rsid w:val="008C7649"/>
    <w:rsid w:val="008C76D2"/>
    <w:rsid w:val="008C78F8"/>
    <w:rsid w:val="008C79BE"/>
    <w:rsid w:val="008D0283"/>
    <w:rsid w:val="008D057D"/>
    <w:rsid w:val="008D08B3"/>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B58"/>
    <w:rsid w:val="008D7D9B"/>
    <w:rsid w:val="008D7E97"/>
    <w:rsid w:val="008D7EFF"/>
    <w:rsid w:val="008E020F"/>
    <w:rsid w:val="008E02AD"/>
    <w:rsid w:val="008E0522"/>
    <w:rsid w:val="008E067E"/>
    <w:rsid w:val="008E07F2"/>
    <w:rsid w:val="008E0F46"/>
    <w:rsid w:val="008E1395"/>
    <w:rsid w:val="008E159E"/>
    <w:rsid w:val="008E1964"/>
    <w:rsid w:val="008E1EE8"/>
    <w:rsid w:val="008E22D6"/>
    <w:rsid w:val="008E236B"/>
    <w:rsid w:val="008E26DE"/>
    <w:rsid w:val="008E287D"/>
    <w:rsid w:val="008E29A4"/>
    <w:rsid w:val="008E313F"/>
    <w:rsid w:val="008E337C"/>
    <w:rsid w:val="008E33A4"/>
    <w:rsid w:val="008E3456"/>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942"/>
    <w:rsid w:val="008F3C67"/>
    <w:rsid w:val="008F3DFA"/>
    <w:rsid w:val="008F46ED"/>
    <w:rsid w:val="008F4B09"/>
    <w:rsid w:val="008F5244"/>
    <w:rsid w:val="008F5587"/>
    <w:rsid w:val="008F55A3"/>
    <w:rsid w:val="008F67D4"/>
    <w:rsid w:val="008F68DB"/>
    <w:rsid w:val="008F698C"/>
    <w:rsid w:val="008F6B05"/>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31"/>
    <w:rsid w:val="00902BA9"/>
    <w:rsid w:val="00902C65"/>
    <w:rsid w:val="00902D8D"/>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988"/>
    <w:rsid w:val="00907A0A"/>
    <w:rsid w:val="00907A75"/>
    <w:rsid w:val="00910118"/>
    <w:rsid w:val="0091118A"/>
    <w:rsid w:val="00911753"/>
    <w:rsid w:val="00911926"/>
    <w:rsid w:val="00911EFB"/>
    <w:rsid w:val="00912544"/>
    <w:rsid w:val="009126F9"/>
    <w:rsid w:val="00912D6E"/>
    <w:rsid w:val="00912E2C"/>
    <w:rsid w:val="00913478"/>
    <w:rsid w:val="009136C7"/>
    <w:rsid w:val="0091374F"/>
    <w:rsid w:val="00913A80"/>
    <w:rsid w:val="00913B08"/>
    <w:rsid w:val="00913DF2"/>
    <w:rsid w:val="009149F0"/>
    <w:rsid w:val="009155B5"/>
    <w:rsid w:val="00915BDD"/>
    <w:rsid w:val="00915C21"/>
    <w:rsid w:val="00915D0A"/>
    <w:rsid w:val="00915DEA"/>
    <w:rsid w:val="00915E7C"/>
    <w:rsid w:val="00915FC8"/>
    <w:rsid w:val="0091634F"/>
    <w:rsid w:val="009168B7"/>
    <w:rsid w:val="009168F7"/>
    <w:rsid w:val="00916D62"/>
    <w:rsid w:val="00916EE0"/>
    <w:rsid w:val="00917E5E"/>
    <w:rsid w:val="00917EDC"/>
    <w:rsid w:val="00920256"/>
    <w:rsid w:val="009206F8"/>
    <w:rsid w:val="00921031"/>
    <w:rsid w:val="00921177"/>
    <w:rsid w:val="0092240A"/>
    <w:rsid w:val="009224B0"/>
    <w:rsid w:val="009224EB"/>
    <w:rsid w:val="00922566"/>
    <w:rsid w:val="009225BE"/>
    <w:rsid w:val="009230A8"/>
    <w:rsid w:val="00923195"/>
    <w:rsid w:val="00923384"/>
    <w:rsid w:val="009233DD"/>
    <w:rsid w:val="009235D7"/>
    <w:rsid w:val="009235FE"/>
    <w:rsid w:val="00923998"/>
    <w:rsid w:val="009239BD"/>
    <w:rsid w:val="00923A2C"/>
    <w:rsid w:val="00923AA8"/>
    <w:rsid w:val="00923BB5"/>
    <w:rsid w:val="009244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0FB"/>
    <w:rsid w:val="0093210D"/>
    <w:rsid w:val="00932276"/>
    <w:rsid w:val="00932D08"/>
    <w:rsid w:val="00932E06"/>
    <w:rsid w:val="00933210"/>
    <w:rsid w:val="009335C7"/>
    <w:rsid w:val="00933815"/>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2270"/>
    <w:rsid w:val="00942490"/>
    <w:rsid w:val="00942819"/>
    <w:rsid w:val="00942907"/>
    <w:rsid w:val="00943168"/>
    <w:rsid w:val="00943299"/>
    <w:rsid w:val="009435F0"/>
    <w:rsid w:val="00943687"/>
    <w:rsid w:val="00943957"/>
    <w:rsid w:val="009447F7"/>
    <w:rsid w:val="009449B2"/>
    <w:rsid w:val="00944CC8"/>
    <w:rsid w:val="00945334"/>
    <w:rsid w:val="00945A4F"/>
    <w:rsid w:val="0094615E"/>
    <w:rsid w:val="0094633E"/>
    <w:rsid w:val="009464AF"/>
    <w:rsid w:val="00946630"/>
    <w:rsid w:val="00946AFD"/>
    <w:rsid w:val="00946EFD"/>
    <w:rsid w:val="0094705E"/>
    <w:rsid w:val="0094723B"/>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A23"/>
    <w:rsid w:val="00953B15"/>
    <w:rsid w:val="00953B8D"/>
    <w:rsid w:val="00953EB5"/>
    <w:rsid w:val="009541EC"/>
    <w:rsid w:val="009543F7"/>
    <w:rsid w:val="00954B73"/>
    <w:rsid w:val="0095568A"/>
    <w:rsid w:val="00955B62"/>
    <w:rsid w:val="00955BEA"/>
    <w:rsid w:val="00956190"/>
    <w:rsid w:val="00957C49"/>
    <w:rsid w:val="00960181"/>
    <w:rsid w:val="00960836"/>
    <w:rsid w:val="00960D66"/>
    <w:rsid w:val="00961B65"/>
    <w:rsid w:val="00961E76"/>
    <w:rsid w:val="00961E80"/>
    <w:rsid w:val="00962379"/>
    <w:rsid w:val="0096253E"/>
    <w:rsid w:val="009625F4"/>
    <w:rsid w:val="0096275C"/>
    <w:rsid w:val="00962906"/>
    <w:rsid w:val="00962976"/>
    <w:rsid w:val="00963502"/>
    <w:rsid w:val="009635C0"/>
    <w:rsid w:val="009636A4"/>
    <w:rsid w:val="0096373F"/>
    <w:rsid w:val="00963BDF"/>
    <w:rsid w:val="00963FB8"/>
    <w:rsid w:val="00964187"/>
    <w:rsid w:val="0096462F"/>
    <w:rsid w:val="009654DC"/>
    <w:rsid w:val="00965656"/>
    <w:rsid w:val="00965FC6"/>
    <w:rsid w:val="009662E5"/>
    <w:rsid w:val="00966557"/>
    <w:rsid w:val="00966987"/>
    <w:rsid w:val="00966F47"/>
    <w:rsid w:val="00967339"/>
    <w:rsid w:val="009673C9"/>
    <w:rsid w:val="00967601"/>
    <w:rsid w:val="0097018B"/>
    <w:rsid w:val="009708DD"/>
    <w:rsid w:val="00970D11"/>
    <w:rsid w:val="00970E83"/>
    <w:rsid w:val="00970F84"/>
    <w:rsid w:val="009712E9"/>
    <w:rsid w:val="00971902"/>
    <w:rsid w:val="00972506"/>
    <w:rsid w:val="00973A5B"/>
    <w:rsid w:val="00973AC8"/>
    <w:rsid w:val="00973B02"/>
    <w:rsid w:val="00973FC6"/>
    <w:rsid w:val="00974811"/>
    <w:rsid w:val="00974CA6"/>
    <w:rsid w:val="00974FC4"/>
    <w:rsid w:val="00975242"/>
    <w:rsid w:val="009752A6"/>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223"/>
    <w:rsid w:val="00982307"/>
    <w:rsid w:val="009824F1"/>
    <w:rsid w:val="0098276A"/>
    <w:rsid w:val="0098286F"/>
    <w:rsid w:val="00982ECC"/>
    <w:rsid w:val="009835A1"/>
    <w:rsid w:val="0098440B"/>
    <w:rsid w:val="00984C8C"/>
    <w:rsid w:val="009855AD"/>
    <w:rsid w:val="00985941"/>
    <w:rsid w:val="009859B2"/>
    <w:rsid w:val="00985B1E"/>
    <w:rsid w:val="00986523"/>
    <w:rsid w:val="00986E30"/>
    <w:rsid w:val="00987019"/>
    <w:rsid w:val="009870C7"/>
    <w:rsid w:val="00987252"/>
    <w:rsid w:val="00987341"/>
    <w:rsid w:val="009873F3"/>
    <w:rsid w:val="0098793F"/>
    <w:rsid w:val="00987D9B"/>
    <w:rsid w:val="00990088"/>
    <w:rsid w:val="009906B5"/>
    <w:rsid w:val="00990AA9"/>
    <w:rsid w:val="00990CCB"/>
    <w:rsid w:val="00991060"/>
    <w:rsid w:val="009915B7"/>
    <w:rsid w:val="00991AAB"/>
    <w:rsid w:val="00992191"/>
    <w:rsid w:val="0099253F"/>
    <w:rsid w:val="009928C0"/>
    <w:rsid w:val="00992E04"/>
    <w:rsid w:val="00992E55"/>
    <w:rsid w:val="009939E7"/>
    <w:rsid w:val="009939EF"/>
    <w:rsid w:val="00993A00"/>
    <w:rsid w:val="00993E0B"/>
    <w:rsid w:val="009947B1"/>
    <w:rsid w:val="0099495C"/>
    <w:rsid w:val="00994E2B"/>
    <w:rsid w:val="0099562B"/>
    <w:rsid w:val="0099626A"/>
    <w:rsid w:val="00996B8E"/>
    <w:rsid w:val="00997122"/>
    <w:rsid w:val="009971B0"/>
    <w:rsid w:val="009A01AD"/>
    <w:rsid w:val="009A0570"/>
    <w:rsid w:val="009A0A8B"/>
    <w:rsid w:val="009A0BBB"/>
    <w:rsid w:val="009A0F7B"/>
    <w:rsid w:val="009A168D"/>
    <w:rsid w:val="009A1C24"/>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124"/>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766"/>
    <w:rsid w:val="009C0BE8"/>
    <w:rsid w:val="009C0DF4"/>
    <w:rsid w:val="009C1550"/>
    <w:rsid w:val="009C1DEC"/>
    <w:rsid w:val="009C25F0"/>
    <w:rsid w:val="009C32A9"/>
    <w:rsid w:val="009C3696"/>
    <w:rsid w:val="009C37C6"/>
    <w:rsid w:val="009C434A"/>
    <w:rsid w:val="009C4B17"/>
    <w:rsid w:val="009C4DC5"/>
    <w:rsid w:val="009C4DF9"/>
    <w:rsid w:val="009C4DFF"/>
    <w:rsid w:val="009C4FB9"/>
    <w:rsid w:val="009C5730"/>
    <w:rsid w:val="009C61B5"/>
    <w:rsid w:val="009C6793"/>
    <w:rsid w:val="009C6D60"/>
    <w:rsid w:val="009C710A"/>
    <w:rsid w:val="009C72C2"/>
    <w:rsid w:val="009C7454"/>
    <w:rsid w:val="009C78DC"/>
    <w:rsid w:val="009C7C30"/>
    <w:rsid w:val="009C7D9C"/>
    <w:rsid w:val="009C7DFB"/>
    <w:rsid w:val="009D0540"/>
    <w:rsid w:val="009D09B8"/>
    <w:rsid w:val="009D0AD3"/>
    <w:rsid w:val="009D0D2B"/>
    <w:rsid w:val="009D0D33"/>
    <w:rsid w:val="009D0EB1"/>
    <w:rsid w:val="009D0F73"/>
    <w:rsid w:val="009D0FB4"/>
    <w:rsid w:val="009D1091"/>
    <w:rsid w:val="009D1273"/>
    <w:rsid w:val="009D17DB"/>
    <w:rsid w:val="009D1C49"/>
    <w:rsid w:val="009D1E07"/>
    <w:rsid w:val="009D2B13"/>
    <w:rsid w:val="009D2BC6"/>
    <w:rsid w:val="009D337F"/>
    <w:rsid w:val="009D340E"/>
    <w:rsid w:val="009D386C"/>
    <w:rsid w:val="009D40B1"/>
    <w:rsid w:val="009D4561"/>
    <w:rsid w:val="009D4716"/>
    <w:rsid w:val="009D48CD"/>
    <w:rsid w:val="009D5156"/>
    <w:rsid w:val="009D51FB"/>
    <w:rsid w:val="009D5216"/>
    <w:rsid w:val="009D67BB"/>
    <w:rsid w:val="009D6870"/>
    <w:rsid w:val="009D6B5B"/>
    <w:rsid w:val="009D6EFF"/>
    <w:rsid w:val="009D750C"/>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4AE4"/>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1E39"/>
    <w:rsid w:val="009F1E78"/>
    <w:rsid w:val="009F2543"/>
    <w:rsid w:val="009F260A"/>
    <w:rsid w:val="009F2620"/>
    <w:rsid w:val="009F28BC"/>
    <w:rsid w:val="009F2DE5"/>
    <w:rsid w:val="009F2EAC"/>
    <w:rsid w:val="009F337D"/>
    <w:rsid w:val="009F3F39"/>
    <w:rsid w:val="009F3F4E"/>
    <w:rsid w:val="009F413E"/>
    <w:rsid w:val="009F4A5F"/>
    <w:rsid w:val="009F52C4"/>
    <w:rsid w:val="009F661E"/>
    <w:rsid w:val="009F6857"/>
    <w:rsid w:val="00A00275"/>
    <w:rsid w:val="00A003E7"/>
    <w:rsid w:val="00A0059D"/>
    <w:rsid w:val="00A00D41"/>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7D2"/>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1F4"/>
    <w:rsid w:val="00A15538"/>
    <w:rsid w:val="00A15D63"/>
    <w:rsid w:val="00A1606C"/>
    <w:rsid w:val="00A16596"/>
    <w:rsid w:val="00A16B5D"/>
    <w:rsid w:val="00A170BE"/>
    <w:rsid w:val="00A173B5"/>
    <w:rsid w:val="00A17993"/>
    <w:rsid w:val="00A201E3"/>
    <w:rsid w:val="00A20D39"/>
    <w:rsid w:val="00A20EA0"/>
    <w:rsid w:val="00A21065"/>
    <w:rsid w:val="00A21A96"/>
    <w:rsid w:val="00A21BF2"/>
    <w:rsid w:val="00A21CEA"/>
    <w:rsid w:val="00A2213D"/>
    <w:rsid w:val="00A223D8"/>
    <w:rsid w:val="00A2258A"/>
    <w:rsid w:val="00A228D9"/>
    <w:rsid w:val="00A22D20"/>
    <w:rsid w:val="00A22E47"/>
    <w:rsid w:val="00A23707"/>
    <w:rsid w:val="00A23800"/>
    <w:rsid w:val="00A23ABD"/>
    <w:rsid w:val="00A23BAE"/>
    <w:rsid w:val="00A23CA4"/>
    <w:rsid w:val="00A2406F"/>
    <w:rsid w:val="00A24811"/>
    <w:rsid w:val="00A248DB"/>
    <w:rsid w:val="00A24976"/>
    <w:rsid w:val="00A25427"/>
    <w:rsid w:val="00A25442"/>
    <w:rsid w:val="00A2555B"/>
    <w:rsid w:val="00A255B2"/>
    <w:rsid w:val="00A25B07"/>
    <w:rsid w:val="00A2679F"/>
    <w:rsid w:val="00A268B7"/>
    <w:rsid w:val="00A26A7D"/>
    <w:rsid w:val="00A2717E"/>
    <w:rsid w:val="00A2723F"/>
    <w:rsid w:val="00A27B7B"/>
    <w:rsid w:val="00A30136"/>
    <w:rsid w:val="00A30425"/>
    <w:rsid w:val="00A30F68"/>
    <w:rsid w:val="00A311F0"/>
    <w:rsid w:val="00A31331"/>
    <w:rsid w:val="00A31D52"/>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22C"/>
    <w:rsid w:val="00A364F5"/>
    <w:rsid w:val="00A36C04"/>
    <w:rsid w:val="00A36FB0"/>
    <w:rsid w:val="00A37281"/>
    <w:rsid w:val="00A37601"/>
    <w:rsid w:val="00A40007"/>
    <w:rsid w:val="00A400F9"/>
    <w:rsid w:val="00A409A9"/>
    <w:rsid w:val="00A40A18"/>
    <w:rsid w:val="00A40A30"/>
    <w:rsid w:val="00A41728"/>
    <w:rsid w:val="00A41877"/>
    <w:rsid w:val="00A41BAD"/>
    <w:rsid w:val="00A42BBD"/>
    <w:rsid w:val="00A42C8A"/>
    <w:rsid w:val="00A42CBC"/>
    <w:rsid w:val="00A42DC8"/>
    <w:rsid w:val="00A42E38"/>
    <w:rsid w:val="00A42F80"/>
    <w:rsid w:val="00A4345A"/>
    <w:rsid w:val="00A4365E"/>
    <w:rsid w:val="00A4371D"/>
    <w:rsid w:val="00A4394D"/>
    <w:rsid w:val="00A43CC9"/>
    <w:rsid w:val="00A440D1"/>
    <w:rsid w:val="00A44442"/>
    <w:rsid w:val="00A44527"/>
    <w:rsid w:val="00A4485A"/>
    <w:rsid w:val="00A4499C"/>
    <w:rsid w:val="00A449B1"/>
    <w:rsid w:val="00A44C97"/>
    <w:rsid w:val="00A44F2E"/>
    <w:rsid w:val="00A452BE"/>
    <w:rsid w:val="00A453C0"/>
    <w:rsid w:val="00A45BEE"/>
    <w:rsid w:val="00A4614A"/>
    <w:rsid w:val="00A46199"/>
    <w:rsid w:val="00A462C5"/>
    <w:rsid w:val="00A463CB"/>
    <w:rsid w:val="00A463DC"/>
    <w:rsid w:val="00A4691D"/>
    <w:rsid w:val="00A46EF6"/>
    <w:rsid w:val="00A47575"/>
    <w:rsid w:val="00A477F8"/>
    <w:rsid w:val="00A47B2C"/>
    <w:rsid w:val="00A47D6D"/>
    <w:rsid w:val="00A47EE8"/>
    <w:rsid w:val="00A50510"/>
    <w:rsid w:val="00A50526"/>
    <w:rsid w:val="00A50608"/>
    <w:rsid w:val="00A50919"/>
    <w:rsid w:val="00A50A9D"/>
    <w:rsid w:val="00A50B64"/>
    <w:rsid w:val="00A50DD1"/>
    <w:rsid w:val="00A50DEF"/>
    <w:rsid w:val="00A50E38"/>
    <w:rsid w:val="00A50F69"/>
    <w:rsid w:val="00A514F4"/>
    <w:rsid w:val="00A52601"/>
    <w:rsid w:val="00A527AB"/>
    <w:rsid w:val="00A52E7E"/>
    <w:rsid w:val="00A52F9F"/>
    <w:rsid w:val="00A550F3"/>
    <w:rsid w:val="00A551E3"/>
    <w:rsid w:val="00A55248"/>
    <w:rsid w:val="00A55618"/>
    <w:rsid w:val="00A568F1"/>
    <w:rsid w:val="00A57530"/>
    <w:rsid w:val="00A57E56"/>
    <w:rsid w:val="00A60AE3"/>
    <w:rsid w:val="00A60B3B"/>
    <w:rsid w:val="00A60C07"/>
    <w:rsid w:val="00A613B9"/>
    <w:rsid w:val="00A6165E"/>
    <w:rsid w:val="00A61D42"/>
    <w:rsid w:val="00A61D8C"/>
    <w:rsid w:val="00A62481"/>
    <w:rsid w:val="00A62853"/>
    <w:rsid w:val="00A6296F"/>
    <w:rsid w:val="00A62C04"/>
    <w:rsid w:val="00A62D1D"/>
    <w:rsid w:val="00A63044"/>
    <w:rsid w:val="00A63354"/>
    <w:rsid w:val="00A634EB"/>
    <w:rsid w:val="00A63678"/>
    <w:rsid w:val="00A636AE"/>
    <w:rsid w:val="00A63865"/>
    <w:rsid w:val="00A63CEE"/>
    <w:rsid w:val="00A63D85"/>
    <w:rsid w:val="00A64223"/>
    <w:rsid w:val="00A64336"/>
    <w:rsid w:val="00A6442A"/>
    <w:rsid w:val="00A649CD"/>
    <w:rsid w:val="00A6526E"/>
    <w:rsid w:val="00A65481"/>
    <w:rsid w:val="00A6549D"/>
    <w:rsid w:val="00A65B21"/>
    <w:rsid w:val="00A65FD5"/>
    <w:rsid w:val="00A66145"/>
    <w:rsid w:val="00A66CA6"/>
    <w:rsid w:val="00A67208"/>
    <w:rsid w:val="00A67985"/>
    <w:rsid w:val="00A67A3D"/>
    <w:rsid w:val="00A67A85"/>
    <w:rsid w:val="00A707F7"/>
    <w:rsid w:val="00A71761"/>
    <w:rsid w:val="00A71945"/>
    <w:rsid w:val="00A72032"/>
    <w:rsid w:val="00A721E5"/>
    <w:rsid w:val="00A72B12"/>
    <w:rsid w:val="00A73602"/>
    <w:rsid w:val="00A73677"/>
    <w:rsid w:val="00A73C2C"/>
    <w:rsid w:val="00A73D3D"/>
    <w:rsid w:val="00A73DCA"/>
    <w:rsid w:val="00A741D8"/>
    <w:rsid w:val="00A74444"/>
    <w:rsid w:val="00A75F26"/>
    <w:rsid w:val="00A765A0"/>
    <w:rsid w:val="00A76A80"/>
    <w:rsid w:val="00A76AF3"/>
    <w:rsid w:val="00A76E9D"/>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2664"/>
    <w:rsid w:val="00A833F6"/>
    <w:rsid w:val="00A8371E"/>
    <w:rsid w:val="00A83BC5"/>
    <w:rsid w:val="00A84157"/>
    <w:rsid w:val="00A84964"/>
    <w:rsid w:val="00A85388"/>
    <w:rsid w:val="00A85CBC"/>
    <w:rsid w:val="00A86FA2"/>
    <w:rsid w:val="00A87646"/>
    <w:rsid w:val="00A87D17"/>
    <w:rsid w:val="00A87EA4"/>
    <w:rsid w:val="00A87F4B"/>
    <w:rsid w:val="00A90AF3"/>
    <w:rsid w:val="00A90B80"/>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0A3"/>
    <w:rsid w:val="00AA51A3"/>
    <w:rsid w:val="00AA5A2A"/>
    <w:rsid w:val="00AA5BA4"/>
    <w:rsid w:val="00AA5F4B"/>
    <w:rsid w:val="00AA62D3"/>
    <w:rsid w:val="00AA6324"/>
    <w:rsid w:val="00AA6B38"/>
    <w:rsid w:val="00AA6D7F"/>
    <w:rsid w:val="00AA7DC6"/>
    <w:rsid w:val="00AB00E5"/>
    <w:rsid w:val="00AB014F"/>
    <w:rsid w:val="00AB01B6"/>
    <w:rsid w:val="00AB04C0"/>
    <w:rsid w:val="00AB0626"/>
    <w:rsid w:val="00AB0976"/>
    <w:rsid w:val="00AB13D3"/>
    <w:rsid w:val="00AB16F3"/>
    <w:rsid w:val="00AB1733"/>
    <w:rsid w:val="00AB1A0F"/>
    <w:rsid w:val="00AB1AC9"/>
    <w:rsid w:val="00AB1BBC"/>
    <w:rsid w:val="00AB21A6"/>
    <w:rsid w:val="00AB2566"/>
    <w:rsid w:val="00AB2663"/>
    <w:rsid w:val="00AB2736"/>
    <w:rsid w:val="00AB2D84"/>
    <w:rsid w:val="00AB2D99"/>
    <w:rsid w:val="00AB2DA0"/>
    <w:rsid w:val="00AB2DA6"/>
    <w:rsid w:val="00AB3D18"/>
    <w:rsid w:val="00AB4189"/>
    <w:rsid w:val="00AB4451"/>
    <w:rsid w:val="00AB4658"/>
    <w:rsid w:val="00AB46EC"/>
    <w:rsid w:val="00AB4F4A"/>
    <w:rsid w:val="00AB50ED"/>
    <w:rsid w:val="00AB53FF"/>
    <w:rsid w:val="00AB56D8"/>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153"/>
    <w:rsid w:val="00AC2264"/>
    <w:rsid w:val="00AC2612"/>
    <w:rsid w:val="00AC2C05"/>
    <w:rsid w:val="00AC2D00"/>
    <w:rsid w:val="00AC2DE1"/>
    <w:rsid w:val="00AC2E0C"/>
    <w:rsid w:val="00AC3176"/>
    <w:rsid w:val="00AC36B1"/>
    <w:rsid w:val="00AC3790"/>
    <w:rsid w:val="00AC3D37"/>
    <w:rsid w:val="00AC4075"/>
    <w:rsid w:val="00AC42FB"/>
    <w:rsid w:val="00AC4A0F"/>
    <w:rsid w:val="00AC4C29"/>
    <w:rsid w:val="00AC4DD7"/>
    <w:rsid w:val="00AC50B3"/>
    <w:rsid w:val="00AC5168"/>
    <w:rsid w:val="00AC52E5"/>
    <w:rsid w:val="00AC54D1"/>
    <w:rsid w:val="00AC5A82"/>
    <w:rsid w:val="00AC61A9"/>
    <w:rsid w:val="00AC645B"/>
    <w:rsid w:val="00AC64E1"/>
    <w:rsid w:val="00AC66A0"/>
    <w:rsid w:val="00AC692A"/>
    <w:rsid w:val="00AC6DEA"/>
    <w:rsid w:val="00AC7028"/>
    <w:rsid w:val="00AC7162"/>
    <w:rsid w:val="00AC799D"/>
    <w:rsid w:val="00AC7E82"/>
    <w:rsid w:val="00AD03C3"/>
    <w:rsid w:val="00AD04D6"/>
    <w:rsid w:val="00AD14FD"/>
    <w:rsid w:val="00AD19CA"/>
    <w:rsid w:val="00AD19EC"/>
    <w:rsid w:val="00AD2538"/>
    <w:rsid w:val="00AD277D"/>
    <w:rsid w:val="00AD29A0"/>
    <w:rsid w:val="00AD301A"/>
    <w:rsid w:val="00AD3144"/>
    <w:rsid w:val="00AD336B"/>
    <w:rsid w:val="00AD37E2"/>
    <w:rsid w:val="00AD3847"/>
    <w:rsid w:val="00AD3A09"/>
    <w:rsid w:val="00AD3A96"/>
    <w:rsid w:val="00AD3BAF"/>
    <w:rsid w:val="00AD3CA9"/>
    <w:rsid w:val="00AD4973"/>
    <w:rsid w:val="00AD4D78"/>
    <w:rsid w:val="00AD4D9D"/>
    <w:rsid w:val="00AD5512"/>
    <w:rsid w:val="00AD56BF"/>
    <w:rsid w:val="00AD580B"/>
    <w:rsid w:val="00AD629F"/>
    <w:rsid w:val="00AD65F5"/>
    <w:rsid w:val="00AD676D"/>
    <w:rsid w:val="00AD6DBF"/>
    <w:rsid w:val="00AD7026"/>
    <w:rsid w:val="00AD718D"/>
    <w:rsid w:val="00AD7473"/>
    <w:rsid w:val="00AD77FF"/>
    <w:rsid w:val="00AD784A"/>
    <w:rsid w:val="00AE0296"/>
    <w:rsid w:val="00AE09AB"/>
    <w:rsid w:val="00AE0D61"/>
    <w:rsid w:val="00AE0FDB"/>
    <w:rsid w:val="00AE13E0"/>
    <w:rsid w:val="00AE1A7E"/>
    <w:rsid w:val="00AE1F3E"/>
    <w:rsid w:val="00AE1FD3"/>
    <w:rsid w:val="00AE23F6"/>
    <w:rsid w:val="00AE2D2C"/>
    <w:rsid w:val="00AE2E4D"/>
    <w:rsid w:val="00AE2EC5"/>
    <w:rsid w:val="00AE3339"/>
    <w:rsid w:val="00AE33E7"/>
    <w:rsid w:val="00AE3B22"/>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E7CFE"/>
    <w:rsid w:val="00AE7E81"/>
    <w:rsid w:val="00AF0686"/>
    <w:rsid w:val="00AF06D1"/>
    <w:rsid w:val="00AF09E4"/>
    <w:rsid w:val="00AF0F65"/>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AB5"/>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48F6"/>
    <w:rsid w:val="00B05140"/>
    <w:rsid w:val="00B052C9"/>
    <w:rsid w:val="00B053A8"/>
    <w:rsid w:val="00B0588D"/>
    <w:rsid w:val="00B05FEB"/>
    <w:rsid w:val="00B067B1"/>
    <w:rsid w:val="00B069DE"/>
    <w:rsid w:val="00B06C6F"/>
    <w:rsid w:val="00B06D43"/>
    <w:rsid w:val="00B07BB4"/>
    <w:rsid w:val="00B07CF0"/>
    <w:rsid w:val="00B07F08"/>
    <w:rsid w:val="00B07F1A"/>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63E1"/>
    <w:rsid w:val="00B166F4"/>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967"/>
    <w:rsid w:val="00B22AD0"/>
    <w:rsid w:val="00B22CC7"/>
    <w:rsid w:val="00B23040"/>
    <w:rsid w:val="00B235F7"/>
    <w:rsid w:val="00B2386C"/>
    <w:rsid w:val="00B23AFB"/>
    <w:rsid w:val="00B23F1C"/>
    <w:rsid w:val="00B24ADE"/>
    <w:rsid w:val="00B24CFF"/>
    <w:rsid w:val="00B25568"/>
    <w:rsid w:val="00B2586C"/>
    <w:rsid w:val="00B25D4D"/>
    <w:rsid w:val="00B260DF"/>
    <w:rsid w:val="00B26D3C"/>
    <w:rsid w:val="00B2702D"/>
    <w:rsid w:val="00B2709E"/>
    <w:rsid w:val="00B271F0"/>
    <w:rsid w:val="00B27232"/>
    <w:rsid w:val="00B27530"/>
    <w:rsid w:val="00B2756A"/>
    <w:rsid w:val="00B27702"/>
    <w:rsid w:val="00B278E8"/>
    <w:rsid w:val="00B27B8D"/>
    <w:rsid w:val="00B27C38"/>
    <w:rsid w:val="00B30598"/>
    <w:rsid w:val="00B30639"/>
    <w:rsid w:val="00B30D19"/>
    <w:rsid w:val="00B31202"/>
    <w:rsid w:val="00B3141F"/>
    <w:rsid w:val="00B3188A"/>
    <w:rsid w:val="00B318A8"/>
    <w:rsid w:val="00B318C1"/>
    <w:rsid w:val="00B31A9F"/>
    <w:rsid w:val="00B320C6"/>
    <w:rsid w:val="00B3255F"/>
    <w:rsid w:val="00B32748"/>
    <w:rsid w:val="00B3279A"/>
    <w:rsid w:val="00B3282D"/>
    <w:rsid w:val="00B32FEA"/>
    <w:rsid w:val="00B33236"/>
    <w:rsid w:val="00B33299"/>
    <w:rsid w:val="00B33472"/>
    <w:rsid w:val="00B337AF"/>
    <w:rsid w:val="00B33BB8"/>
    <w:rsid w:val="00B3518C"/>
    <w:rsid w:val="00B353B8"/>
    <w:rsid w:val="00B35744"/>
    <w:rsid w:val="00B35E0C"/>
    <w:rsid w:val="00B36028"/>
    <w:rsid w:val="00B3619F"/>
    <w:rsid w:val="00B36D23"/>
    <w:rsid w:val="00B36EFD"/>
    <w:rsid w:val="00B37033"/>
    <w:rsid w:val="00B37B3B"/>
    <w:rsid w:val="00B40DBB"/>
    <w:rsid w:val="00B4148B"/>
    <w:rsid w:val="00B416D2"/>
    <w:rsid w:val="00B41770"/>
    <w:rsid w:val="00B42459"/>
    <w:rsid w:val="00B424BD"/>
    <w:rsid w:val="00B42C21"/>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25"/>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4F"/>
    <w:rsid w:val="00B5236F"/>
    <w:rsid w:val="00B527D7"/>
    <w:rsid w:val="00B52A25"/>
    <w:rsid w:val="00B5333A"/>
    <w:rsid w:val="00B53DAE"/>
    <w:rsid w:val="00B53E52"/>
    <w:rsid w:val="00B53E9E"/>
    <w:rsid w:val="00B54384"/>
    <w:rsid w:val="00B54566"/>
    <w:rsid w:val="00B54779"/>
    <w:rsid w:val="00B54EC5"/>
    <w:rsid w:val="00B54FCD"/>
    <w:rsid w:val="00B5572F"/>
    <w:rsid w:val="00B5653C"/>
    <w:rsid w:val="00B5658D"/>
    <w:rsid w:val="00B56C3C"/>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3B0F"/>
    <w:rsid w:val="00B6414B"/>
    <w:rsid w:val="00B64740"/>
    <w:rsid w:val="00B6480D"/>
    <w:rsid w:val="00B64B0A"/>
    <w:rsid w:val="00B6513E"/>
    <w:rsid w:val="00B651FD"/>
    <w:rsid w:val="00B65505"/>
    <w:rsid w:val="00B65541"/>
    <w:rsid w:val="00B659A6"/>
    <w:rsid w:val="00B65BBB"/>
    <w:rsid w:val="00B6625D"/>
    <w:rsid w:val="00B66794"/>
    <w:rsid w:val="00B66905"/>
    <w:rsid w:val="00B669AF"/>
    <w:rsid w:val="00B66F24"/>
    <w:rsid w:val="00B6748F"/>
    <w:rsid w:val="00B674CE"/>
    <w:rsid w:val="00B67748"/>
    <w:rsid w:val="00B67C66"/>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3CFA"/>
    <w:rsid w:val="00B7410D"/>
    <w:rsid w:val="00B7483B"/>
    <w:rsid w:val="00B74C77"/>
    <w:rsid w:val="00B759CE"/>
    <w:rsid w:val="00B75C3E"/>
    <w:rsid w:val="00B76579"/>
    <w:rsid w:val="00B76659"/>
    <w:rsid w:val="00B769A5"/>
    <w:rsid w:val="00B770C6"/>
    <w:rsid w:val="00B77534"/>
    <w:rsid w:val="00B77691"/>
    <w:rsid w:val="00B77C8A"/>
    <w:rsid w:val="00B77D1D"/>
    <w:rsid w:val="00B80D6A"/>
    <w:rsid w:val="00B81840"/>
    <w:rsid w:val="00B8186E"/>
    <w:rsid w:val="00B81B30"/>
    <w:rsid w:val="00B81C10"/>
    <w:rsid w:val="00B81E6B"/>
    <w:rsid w:val="00B81EBA"/>
    <w:rsid w:val="00B8292E"/>
    <w:rsid w:val="00B82E5D"/>
    <w:rsid w:val="00B82F1D"/>
    <w:rsid w:val="00B8337D"/>
    <w:rsid w:val="00B8360E"/>
    <w:rsid w:val="00B83830"/>
    <w:rsid w:val="00B83C05"/>
    <w:rsid w:val="00B83F13"/>
    <w:rsid w:val="00B83F3E"/>
    <w:rsid w:val="00B83FEE"/>
    <w:rsid w:val="00B8464B"/>
    <w:rsid w:val="00B84863"/>
    <w:rsid w:val="00B848A7"/>
    <w:rsid w:val="00B854B8"/>
    <w:rsid w:val="00B8587A"/>
    <w:rsid w:val="00B85BF1"/>
    <w:rsid w:val="00B85CA5"/>
    <w:rsid w:val="00B862E4"/>
    <w:rsid w:val="00B8630E"/>
    <w:rsid w:val="00B8657E"/>
    <w:rsid w:val="00B86EFB"/>
    <w:rsid w:val="00B8702A"/>
    <w:rsid w:val="00B875DC"/>
    <w:rsid w:val="00B875F5"/>
    <w:rsid w:val="00B8773A"/>
    <w:rsid w:val="00B87925"/>
    <w:rsid w:val="00B9091F"/>
    <w:rsid w:val="00B90C95"/>
    <w:rsid w:val="00B92839"/>
    <w:rsid w:val="00B92FE6"/>
    <w:rsid w:val="00B93107"/>
    <w:rsid w:val="00B93156"/>
    <w:rsid w:val="00B931D4"/>
    <w:rsid w:val="00B93599"/>
    <w:rsid w:val="00B93807"/>
    <w:rsid w:val="00B9387A"/>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93"/>
    <w:rsid w:val="00BA0AE3"/>
    <w:rsid w:val="00BA10EC"/>
    <w:rsid w:val="00BA1440"/>
    <w:rsid w:val="00BA1F36"/>
    <w:rsid w:val="00BA28B6"/>
    <w:rsid w:val="00BA2D45"/>
    <w:rsid w:val="00BA2DDA"/>
    <w:rsid w:val="00BA301E"/>
    <w:rsid w:val="00BA30AA"/>
    <w:rsid w:val="00BA3154"/>
    <w:rsid w:val="00BA3298"/>
    <w:rsid w:val="00BA36F2"/>
    <w:rsid w:val="00BA373C"/>
    <w:rsid w:val="00BA3B2E"/>
    <w:rsid w:val="00BA3DDE"/>
    <w:rsid w:val="00BA3FA1"/>
    <w:rsid w:val="00BA43BB"/>
    <w:rsid w:val="00BA44AB"/>
    <w:rsid w:val="00BA4C66"/>
    <w:rsid w:val="00BA524D"/>
    <w:rsid w:val="00BA5449"/>
    <w:rsid w:val="00BA587F"/>
    <w:rsid w:val="00BA5C17"/>
    <w:rsid w:val="00BA5E5E"/>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817"/>
    <w:rsid w:val="00BB0D11"/>
    <w:rsid w:val="00BB0EE2"/>
    <w:rsid w:val="00BB1028"/>
    <w:rsid w:val="00BB1116"/>
    <w:rsid w:val="00BB228F"/>
    <w:rsid w:val="00BB23E3"/>
    <w:rsid w:val="00BB2445"/>
    <w:rsid w:val="00BB24A5"/>
    <w:rsid w:val="00BB2B7F"/>
    <w:rsid w:val="00BB2F45"/>
    <w:rsid w:val="00BB2FBC"/>
    <w:rsid w:val="00BB364C"/>
    <w:rsid w:val="00BB3AA5"/>
    <w:rsid w:val="00BB3B1B"/>
    <w:rsid w:val="00BB3BDE"/>
    <w:rsid w:val="00BB4CB7"/>
    <w:rsid w:val="00BB50C0"/>
    <w:rsid w:val="00BB515D"/>
    <w:rsid w:val="00BB55CF"/>
    <w:rsid w:val="00BB582C"/>
    <w:rsid w:val="00BB5906"/>
    <w:rsid w:val="00BB5984"/>
    <w:rsid w:val="00BB5E5A"/>
    <w:rsid w:val="00BB5FAE"/>
    <w:rsid w:val="00BB63B0"/>
    <w:rsid w:val="00BB670B"/>
    <w:rsid w:val="00BB694C"/>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348"/>
    <w:rsid w:val="00BC2730"/>
    <w:rsid w:val="00BC2C3C"/>
    <w:rsid w:val="00BC318B"/>
    <w:rsid w:val="00BC3408"/>
    <w:rsid w:val="00BC39E3"/>
    <w:rsid w:val="00BC4378"/>
    <w:rsid w:val="00BC455D"/>
    <w:rsid w:val="00BC46BE"/>
    <w:rsid w:val="00BC4B9A"/>
    <w:rsid w:val="00BC4CB2"/>
    <w:rsid w:val="00BC5884"/>
    <w:rsid w:val="00BC59D7"/>
    <w:rsid w:val="00BC60E3"/>
    <w:rsid w:val="00BC61BF"/>
    <w:rsid w:val="00BC64A5"/>
    <w:rsid w:val="00BC69EA"/>
    <w:rsid w:val="00BC6CC1"/>
    <w:rsid w:val="00BC6EB8"/>
    <w:rsid w:val="00BC7295"/>
    <w:rsid w:val="00BC7438"/>
    <w:rsid w:val="00BC7519"/>
    <w:rsid w:val="00BC7A50"/>
    <w:rsid w:val="00BC7A8C"/>
    <w:rsid w:val="00BC7D09"/>
    <w:rsid w:val="00BD15A6"/>
    <w:rsid w:val="00BD1DF9"/>
    <w:rsid w:val="00BD1FC8"/>
    <w:rsid w:val="00BD2CDA"/>
    <w:rsid w:val="00BD312D"/>
    <w:rsid w:val="00BD3402"/>
    <w:rsid w:val="00BD353D"/>
    <w:rsid w:val="00BD36C7"/>
    <w:rsid w:val="00BD376B"/>
    <w:rsid w:val="00BD3918"/>
    <w:rsid w:val="00BD3C98"/>
    <w:rsid w:val="00BD3D9F"/>
    <w:rsid w:val="00BD3DF4"/>
    <w:rsid w:val="00BD42AD"/>
    <w:rsid w:val="00BD55B9"/>
    <w:rsid w:val="00BD5725"/>
    <w:rsid w:val="00BD5DEB"/>
    <w:rsid w:val="00BD60FE"/>
    <w:rsid w:val="00BD6118"/>
    <w:rsid w:val="00BD64AD"/>
    <w:rsid w:val="00BD65E3"/>
    <w:rsid w:val="00BD66FD"/>
    <w:rsid w:val="00BD6BF2"/>
    <w:rsid w:val="00BD6C72"/>
    <w:rsid w:val="00BD6DAA"/>
    <w:rsid w:val="00BD7580"/>
    <w:rsid w:val="00BD79B6"/>
    <w:rsid w:val="00BD7EB8"/>
    <w:rsid w:val="00BE00AA"/>
    <w:rsid w:val="00BE01CD"/>
    <w:rsid w:val="00BE05B5"/>
    <w:rsid w:val="00BE0A61"/>
    <w:rsid w:val="00BE0B32"/>
    <w:rsid w:val="00BE103B"/>
    <w:rsid w:val="00BE11D9"/>
    <w:rsid w:val="00BE144D"/>
    <w:rsid w:val="00BE14BC"/>
    <w:rsid w:val="00BE1632"/>
    <w:rsid w:val="00BE1794"/>
    <w:rsid w:val="00BE1918"/>
    <w:rsid w:val="00BE1F54"/>
    <w:rsid w:val="00BE1F60"/>
    <w:rsid w:val="00BE27E4"/>
    <w:rsid w:val="00BE29EB"/>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56D"/>
    <w:rsid w:val="00BE568C"/>
    <w:rsid w:val="00BE5E26"/>
    <w:rsid w:val="00BE5FA6"/>
    <w:rsid w:val="00BE65B0"/>
    <w:rsid w:val="00BE66FE"/>
    <w:rsid w:val="00BE670F"/>
    <w:rsid w:val="00BE6A92"/>
    <w:rsid w:val="00BE707F"/>
    <w:rsid w:val="00BE7444"/>
    <w:rsid w:val="00BF0575"/>
    <w:rsid w:val="00BF0C5D"/>
    <w:rsid w:val="00BF0D54"/>
    <w:rsid w:val="00BF110B"/>
    <w:rsid w:val="00BF13FE"/>
    <w:rsid w:val="00BF1460"/>
    <w:rsid w:val="00BF1C6F"/>
    <w:rsid w:val="00BF2154"/>
    <w:rsid w:val="00BF25AF"/>
    <w:rsid w:val="00BF2839"/>
    <w:rsid w:val="00BF28E6"/>
    <w:rsid w:val="00BF28F5"/>
    <w:rsid w:val="00BF2C01"/>
    <w:rsid w:val="00BF30CE"/>
    <w:rsid w:val="00BF3284"/>
    <w:rsid w:val="00BF3315"/>
    <w:rsid w:val="00BF369E"/>
    <w:rsid w:val="00BF3978"/>
    <w:rsid w:val="00BF3AC6"/>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9C2"/>
    <w:rsid w:val="00C01D17"/>
    <w:rsid w:val="00C01D8E"/>
    <w:rsid w:val="00C02EAE"/>
    <w:rsid w:val="00C03564"/>
    <w:rsid w:val="00C036E1"/>
    <w:rsid w:val="00C03A22"/>
    <w:rsid w:val="00C03E9C"/>
    <w:rsid w:val="00C03F71"/>
    <w:rsid w:val="00C03F9E"/>
    <w:rsid w:val="00C04175"/>
    <w:rsid w:val="00C04367"/>
    <w:rsid w:val="00C05128"/>
    <w:rsid w:val="00C06139"/>
    <w:rsid w:val="00C06233"/>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222"/>
    <w:rsid w:val="00C13379"/>
    <w:rsid w:val="00C13401"/>
    <w:rsid w:val="00C13D57"/>
    <w:rsid w:val="00C1434E"/>
    <w:rsid w:val="00C144D9"/>
    <w:rsid w:val="00C147BE"/>
    <w:rsid w:val="00C14A5F"/>
    <w:rsid w:val="00C152CE"/>
    <w:rsid w:val="00C15393"/>
    <w:rsid w:val="00C157AB"/>
    <w:rsid w:val="00C159CF"/>
    <w:rsid w:val="00C167E4"/>
    <w:rsid w:val="00C16A69"/>
    <w:rsid w:val="00C16D20"/>
    <w:rsid w:val="00C16F89"/>
    <w:rsid w:val="00C17056"/>
    <w:rsid w:val="00C17ABF"/>
    <w:rsid w:val="00C205DB"/>
    <w:rsid w:val="00C2092F"/>
    <w:rsid w:val="00C20C00"/>
    <w:rsid w:val="00C20C59"/>
    <w:rsid w:val="00C20E8B"/>
    <w:rsid w:val="00C21005"/>
    <w:rsid w:val="00C2109B"/>
    <w:rsid w:val="00C21616"/>
    <w:rsid w:val="00C2197A"/>
    <w:rsid w:val="00C21B3E"/>
    <w:rsid w:val="00C21B8E"/>
    <w:rsid w:val="00C21D0F"/>
    <w:rsid w:val="00C21F4F"/>
    <w:rsid w:val="00C22343"/>
    <w:rsid w:val="00C22B6A"/>
    <w:rsid w:val="00C22EBB"/>
    <w:rsid w:val="00C22F80"/>
    <w:rsid w:val="00C23096"/>
    <w:rsid w:val="00C2323F"/>
    <w:rsid w:val="00C2352F"/>
    <w:rsid w:val="00C24433"/>
    <w:rsid w:val="00C24904"/>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B42"/>
    <w:rsid w:val="00C30CC1"/>
    <w:rsid w:val="00C319A2"/>
    <w:rsid w:val="00C31C5B"/>
    <w:rsid w:val="00C32362"/>
    <w:rsid w:val="00C325D0"/>
    <w:rsid w:val="00C32734"/>
    <w:rsid w:val="00C32F1E"/>
    <w:rsid w:val="00C332B3"/>
    <w:rsid w:val="00C337BD"/>
    <w:rsid w:val="00C3387F"/>
    <w:rsid w:val="00C34677"/>
    <w:rsid w:val="00C34739"/>
    <w:rsid w:val="00C34B38"/>
    <w:rsid w:val="00C35373"/>
    <w:rsid w:val="00C3578A"/>
    <w:rsid w:val="00C358AD"/>
    <w:rsid w:val="00C36067"/>
    <w:rsid w:val="00C36562"/>
    <w:rsid w:val="00C36FB5"/>
    <w:rsid w:val="00C37290"/>
    <w:rsid w:val="00C37ADE"/>
    <w:rsid w:val="00C37B6A"/>
    <w:rsid w:val="00C40141"/>
    <w:rsid w:val="00C416C7"/>
    <w:rsid w:val="00C4180F"/>
    <w:rsid w:val="00C41C9A"/>
    <w:rsid w:val="00C424DE"/>
    <w:rsid w:val="00C4256F"/>
    <w:rsid w:val="00C42B4C"/>
    <w:rsid w:val="00C42C7B"/>
    <w:rsid w:val="00C42E29"/>
    <w:rsid w:val="00C433DC"/>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A9B"/>
    <w:rsid w:val="00C47B44"/>
    <w:rsid w:val="00C47D72"/>
    <w:rsid w:val="00C50168"/>
    <w:rsid w:val="00C50239"/>
    <w:rsid w:val="00C5041B"/>
    <w:rsid w:val="00C50B37"/>
    <w:rsid w:val="00C50B55"/>
    <w:rsid w:val="00C5150B"/>
    <w:rsid w:val="00C51743"/>
    <w:rsid w:val="00C51D4F"/>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6E33"/>
    <w:rsid w:val="00C573CA"/>
    <w:rsid w:val="00C57414"/>
    <w:rsid w:val="00C57828"/>
    <w:rsid w:val="00C57A1C"/>
    <w:rsid w:val="00C57C36"/>
    <w:rsid w:val="00C57E8A"/>
    <w:rsid w:val="00C60518"/>
    <w:rsid w:val="00C6054E"/>
    <w:rsid w:val="00C605D9"/>
    <w:rsid w:val="00C6061B"/>
    <w:rsid w:val="00C6066B"/>
    <w:rsid w:val="00C608A5"/>
    <w:rsid w:val="00C608AC"/>
    <w:rsid w:val="00C60A2F"/>
    <w:rsid w:val="00C60A61"/>
    <w:rsid w:val="00C60CF2"/>
    <w:rsid w:val="00C6111A"/>
    <w:rsid w:val="00C612AC"/>
    <w:rsid w:val="00C61495"/>
    <w:rsid w:val="00C61622"/>
    <w:rsid w:val="00C6176D"/>
    <w:rsid w:val="00C61B5F"/>
    <w:rsid w:val="00C61B64"/>
    <w:rsid w:val="00C6217F"/>
    <w:rsid w:val="00C62234"/>
    <w:rsid w:val="00C628C5"/>
    <w:rsid w:val="00C62907"/>
    <w:rsid w:val="00C632F5"/>
    <w:rsid w:val="00C637A5"/>
    <w:rsid w:val="00C638E0"/>
    <w:rsid w:val="00C63F72"/>
    <w:rsid w:val="00C63FA1"/>
    <w:rsid w:val="00C641CF"/>
    <w:rsid w:val="00C642D2"/>
    <w:rsid w:val="00C64337"/>
    <w:rsid w:val="00C64E84"/>
    <w:rsid w:val="00C6546B"/>
    <w:rsid w:val="00C6671E"/>
    <w:rsid w:val="00C667C6"/>
    <w:rsid w:val="00C66B29"/>
    <w:rsid w:val="00C66CBC"/>
    <w:rsid w:val="00C67134"/>
    <w:rsid w:val="00C6774C"/>
    <w:rsid w:val="00C67A17"/>
    <w:rsid w:val="00C67D63"/>
    <w:rsid w:val="00C7021E"/>
    <w:rsid w:val="00C702AC"/>
    <w:rsid w:val="00C70340"/>
    <w:rsid w:val="00C706E8"/>
    <w:rsid w:val="00C70985"/>
    <w:rsid w:val="00C709A5"/>
    <w:rsid w:val="00C70E59"/>
    <w:rsid w:val="00C70F11"/>
    <w:rsid w:val="00C71066"/>
    <w:rsid w:val="00C711DB"/>
    <w:rsid w:val="00C716E0"/>
    <w:rsid w:val="00C719E9"/>
    <w:rsid w:val="00C720F2"/>
    <w:rsid w:val="00C72165"/>
    <w:rsid w:val="00C72470"/>
    <w:rsid w:val="00C729A2"/>
    <w:rsid w:val="00C729AB"/>
    <w:rsid w:val="00C72A2A"/>
    <w:rsid w:val="00C72ACB"/>
    <w:rsid w:val="00C72C1E"/>
    <w:rsid w:val="00C7315E"/>
    <w:rsid w:val="00C73A87"/>
    <w:rsid w:val="00C73C5D"/>
    <w:rsid w:val="00C73FDF"/>
    <w:rsid w:val="00C74114"/>
    <w:rsid w:val="00C74161"/>
    <w:rsid w:val="00C7428E"/>
    <w:rsid w:val="00C74384"/>
    <w:rsid w:val="00C74C0F"/>
    <w:rsid w:val="00C74E4B"/>
    <w:rsid w:val="00C7525C"/>
    <w:rsid w:val="00C752EF"/>
    <w:rsid w:val="00C75709"/>
    <w:rsid w:val="00C75FD0"/>
    <w:rsid w:val="00C7695C"/>
    <w:rsid w:val="00C76FA7"/>
    <w:rsid w:val="00C77380"/>
    <w:rsid w:val="00C77445"/>
    <w:rsid w:val="00C777AD"/>
    <w:rsid w:val="00C77857"/>
    <w:rsid w:val="00C77878"/>
    <w:rsid w:val="00C778C5"/>
    <w:rsid w:val="00C8002C"/>
    <w:rsid w:val="00C803DE"/>
    <w:rsid w:val="00C804A9"/>
    <w:rsid w:val="00C80EE0"/>
    <w:rsid w:val="00C81154"/>
    <w:rsid w:val="00C81D3F"/>
    <w:rsid w:val="00C81ECF"/>
    <w:rsid w:val="00C82202"/>
    <w:rsid w:val="00C822C4"/>
    <w:rsid w:val="00C82905"/>
    <w:rsid w:val="00C82E71"/>
    <w:rsid w:val="00C8312D"/>
    <w:rsid w:val="00C83539"/>
    <w:rsid w:val="00C835D0"/>
    <w:rsid w:val="00C83981"/>
    <w:rsid w:val="00C83D32"/>
    <w:rsid w:val="00C83FEA"/>
    <w:rsid w:val="00C84035"/>
    <w:rsid w:val="00C84359"/>
    <w:rsid w:val="00C8436B"/>
    <w:rsid w:val="00C849FA"/>
    <w:rsid w:val="00C84B32"/>
    <w:rsid w:val="00C850AF"/>
    <w:rsid w:val="00C8523E"/>
    <w:rsid w:val="00C8560F"/>
    <w:rsid w:val="00C85971"/>
    <w:rsid w:val="00C85DC9"/>
    <w:rsid w:val="00C86192"/>
    <w:rsid w:val="00C861C2"/>
    <w:rsid w:val="00C8657C"/>
    <w:rsid w:val="00C869A5"/>
    <w:rsid w:val="00C86CF4"/>
    <w:rsid w:val="00C878D7"/>
    <w:rsid w:val="00C87BF6"/>
    <w:rsid w:val="00C90029"/>
    <w:rsid w:val="00C90FD1"/>
    <w:rsid w:val="00C911FA"/>
    <w:rsid w:val="00C91488"/>
    <w:rsid w:val="00C9163C"/>
    <w:rsid w:val="00C91C74"/>
    <w:rsid w:val="00C922AC"/>
    <w:rsid w:val="00C923A1"/>
    <w:rsid w:val="00C925AE"/>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6DC"/>
    <w:rsid w:val="00C97715"/>
    <w:rsid w:val="00C97908"/>
    <w:rsid w:val="00C97AD3"/>
    <w:rsid w:val="00C97D0E"/>
    <w:rsid w:val="00CA0790"/>
    <w:rsid w:val="00CA082F"/>
    <w:rsid w:val="00CA1338"/>
    <w:rsid w:val="00CA150D"/>
    <w:rsid w:val="00CA1864"/>
    <w:rsid w:val="00CA1DAF"/>
    <w:rsid w:val="00CA1E1F"/>
    <w:rsid w:val="00CA1FC1"/>
    <w:rsid w:val="00CA2164"/>
    <w:rsid w:val="00CA255E"/>
    <w:rsid w:val="00CA2601"/>
    <w:rsid w:val="00CA262E"/>
    <w:rsid w:val="00CA2E0B"/>
    <w:rsid w:val="00CA3AB0"/>
    <w:rsid w:val="00CA3C87"/>
    <w:rsid w:val="00CA3E82"/>
    <w:rsid w:val="00CA4261"/>
    <w:rsid w:val="00CA43B0"/>
    <w:rsid w:val="00CA494F"/>
    <w:rsid w:val="00CA5285"/>
    <w:rsid w:val="00CA52C2"/>
    <w:rsid w:val="00CA53E3"/>
    <w:rsid w:val="00CA5C4A"/>
    <w:rsid w:val="00CA71A8"/>
    <w:rsid w:val="00CA73A8"/>
    <w:rsid w:val="00CA79CF"/>
    <w:rsid w:val="00CA7CAE"/>
    <w:rsid w:val="00CB01D9"/>
    <w:rsid w:val="00CB0297"/>
    <w:rsid w:val="00CB04D4"/>
    <w:rsid w:val="00CB14DD"/>
    <w:rsid w:val="00CB18C7"/>
    <w:rsid w:val="00CB1C45"/>
    <w:rsid w:val="00CB1C46"/>
    <w:rsid w:val="00CB1CEB"/>
    <w:rsid w:val="00CB1D2C"/>
    <w:rsid w:val="00CB1DBC"/>
    <w:rsid w:val="00CB20CE"/>
    <w:rsid w:val="00CB248C"/>
    <w:rsid w:val="00CB275A"/>
    <w:rsid w:val="00CB3C09"/>
    <w:rsid w:val="00CB3E7B"/>
    <w:rsid w:val="00CB3F34"/>
    <w:rsid w:val="00CB40CE"/>
    <w:rsid w:val="00CB4225"/>
    <w:rsid w:val="00CB4A10"/>
    <w:rsid w:val="00CB4C91"/>
    <w:rsid w:val="00CB4F1F"/>
    <w:rsid w:val="00CB53B2"/>
    <w:rsid w:val="00CB6893"/>
    <w:rsid w:val="00CB6DB4"/>
    <w:rsid w:val="00CB6F15"/>
    <w:rsid w:val="00CB76C8"/>
    <w:rsid w:val="00CC0296"/>
    <w:rsid w:val="00CC0782"/>
    <w:rsid w:val="00CC083D"/>
    <w:rsid w:val="00CC1035"/>
    <w:rsid w:val="00CC13F5"/>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08BD"/>
    <w:rsid w:val="00CD09FD"/>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8E2"/>
    <w:rsid w:val="00CD7992"/>
    <w:rsid w:val="00CD79FA"/>
    <w:rsid w:val="00CD7CE1"/>
    <w:rsid w:val="00CE020D"/>
    <w:rsid w:val="00CE08A7"/>
    <w:rsid w:val="00CE09DA"/>
    <w:rsid w:val="00CE1240"/>
    <w:rsid w:val="00CE19F6"/>
    <w:rsid w:val="00CE1C75"/>
    <w:rsid w:val="00CE1C8C"/>
    <w:rsid w:val="00CE23F6"/>
    <w:rsid w:val="00CE2657"/>
    <w:rsid w:val="00CE296B"/>
    <w:rsid w:val="00CE2C00"/>
    <w:rsid w:val="00CE2CBB"/>
    <w:rsid w:val="00CE2D19"/>
    <w:rsid w:val="00CE3414"/>
    <w:rsid w:val="00CE3526"/>
    <w:rsid w:val="00CE37CE"/>
    <w:rsid w:val="00CE37D7"/>
    <w:rsid w:val="00CE3881"/>
    <w:rsid w:val="00CE38C6"/>
    <w:rsid w:val="00CE391E"/>
    <w:rsid w:val="00CE3F9A"/>
    <w:rsid w:val="00CE41B8"/>
    <w:rsid w:val="00CE424E"/>
    <w:rsid w:val="00CE4DC0"/>
    <w:rsid w:val="00CE4DC5"/>
    <w:rsid w:val="00CE5D41"/>
    <w:rsid w:val="00CE60C5"/>
    <w:rsid w:val="00CE611D"/>
    <w:rsid w:val="00CE6AD2"/>
    <w:rsid w:val="00CE728D"/>
    <w:rsid w:val="00CE74C9"/>
    <w:rsid w:val="00CE7EA0"/>
    <w:rsid w:val="00CF0299"/>
    <w:rsid w:val="00CF0669"/>
    <w:rsid w:val="00CF0B08"/>
    <w:rsid w:val="00CF0BDC"/>
    <w:rsid w:val="00CF0CBE"/>
    <w:rsid w:val="00CF1120"/>
    <w:rsid w:val="00CF1852"/>
    <w:rsid w:val="00CF1925"/>
    <w:rsid w:val="00CF24A5"/>
    <w:rsid w:val="00CF289D"/>
    <w:rsid w:val="00CF292A"/>
    <w:rsid w:val="00CF2C14"/>
    <w:rsid w:val="00CF2C70"/>
    <w:rsid w:val="00CF2FAF"/>
    <w:rsid w:val="00CF3163"/>
    <w:rsid w:val="00CF32B0"/>
    <w:rsid w:val="00CF3FAB"/>
    <w:rsid w:val="00CF4C20"/>
    <w:rsid w:val="00CF4CED"/>
    <w:rsid w:val="00CF5940"/>
    <w:rsid w:val="00CF5D06"/>
    <w:rsid w:val="00CF6118"/>
    <w:rsid w:val="00CF6806"/>
    <w:rsid w:val="00CF6DC5"/>
    <w:rsid w:val="00CF6EF5"/>
    <w:rsid w:val="00CF7062"/>
    <w:rsid w:val="00CF7552"/>
    <w:rsid w:val="00CF76E3"/>
    <w:rsid w:val="00CF777D"/>
    <w:rsid w:val="00CF7B71"/>
    <w:rsid w:val="00CF7F5B"/>
    <w:rsid w:val="00CF7FD6"/>
    <w:rsid w:val="00D00125"/>
    <w:rsid w:val="00D001A9"/>
    <w:rsid w:val="00D0131A"/>
    <w:rsid w:val="00D01487"/>
    <w:rsid w:val="00D01D81"/>
    <w:rsid w:val="00D0241B"/>
    <w:rsid w:val="00D02B7C"/>
    <w:rsid w:val="00D02D81"/>
    <w:rsid w:val="00D031C0"/>
    <w:rsid w:val="00D0368C"/>
    <w:rsid w:val="00D03C61"/>
    <w:rsid w:val="00D03FF9"/>
    <w:rsid w:val="00D044CE"/>
    <w:rsid w:val="00D04784"/>
    <w:rsid w:val="00D04B96"/>
    <w:rsid w:val="00D04E7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6F0"/>
    <w:rsid w:val="00D17FA4"/>
    <w:rsid w:val="00D17FC4"/>
    <w:rsid w:val="00D200D8"/>
    <w:rsid w:val="00D20992"/>
    <w:rsid w:val="00D20AF2"/>
    <w:rsid w:val="00D20CA2"/>
    <w:rsid w:val="00D20D5E"/>
    <w:rsid w:val="00D21008"/>
    <w:rsid w:val="00D21051"/>
    <w:rsid w:val="00D21639"/>
    <w:rsid w:val="00D21985"/>
    <w:rsid w:val="00D21A8E"/>
    <w:rsid w:val="00D21B02"/>
    <w:rsid w:val="00D21B4F"/>
    <w:rsid w:val="00D21BE0"/>
    <w:rsid w:val="00D22AB5"/>
    <w:rsid w:val="00D235FC"/>
    <w:rsid w:val="00D2366D"/>
    <w:rsid w:val="00D23BE3"/>
    <w:rsid w:val="00D23D6D"/>
    <w:rsid w:val="00D24C56"/>
    <w:rsid w:val="00D24C6B"/>
    <w:rsid w:val="00D26963"/>
    <w:rsid w:val="00D26A03"/>
    <w:rsid w:val="00D26B30"/>
    <w:rsid w:val="00D26DA8"/>
    <w:rsid w:val="00D26E1E"/>
    <w:rsid w:val="00D26E7D"/>
    <w:rsid w:val="00D2794F"/>
    <w:rsid w:val="00D27A3A"/>
    <w:rsid w:val="00D27FAD"/>
    <w:rsid w:val="00D30034"/>
    <w:rsid w:val="00D303A1"/>
    <w:rsid w:val="00D30B31"/>
    <w:rsid w:val="00D30EB8"/>
    <w:rsid w:val="00D31197"/>
    <w:rsid w:val="00D31C83"/>
    <w:rsid w:val="00D31E7A"/>
    <w:rsid w:val="00D31FD8"/>
    <w:rsid w:val="00D32675"/>
    <w:rsid w:val="00D329A2"/>
    <w:rsid w:val="00D32E56"/>
    <w:rsid w:val="00D33148"/>
    <w:rsid w:val="00D33462"/>
    <w:rsid w:val="00D33578"/>
    <w:rsid w:val="00D345A3"/>
    <w:rsid w:val="00D348EC"/>
    <w:rsid w:val="00D34FCC"/>
    <w:rsid w:val="00D35459"/>
    <w:rsid w:val="00D354C1"/>
    <w:rsid w:val="00D354DC"/>
    <w:rsid w:val="00D35735"/>
    <w:rsid w:val="00D35971"/>
    <w:rsid w:val="00D35EAB"/>
    <w:rsid w:val="00D35F6D"/>
    <w:rsid w:val="00D362B3"/>
    <w:rsid w:val="00D365D4"/>
    <w:rsid w:val="00D36DF8"/>
    <w:rsid w:val="00D37290"/>
    <w:rsid w:val="00D37862"/>
    <w:rsid w:val="00D379FA"/>
    <w:rsid w:val="00D37E03"/>
    <w:rsid w:val="00D400F8"/>
    <w:rsid w:val="00D404EE"/>
    <w:rsid w:val="00D407AE"/>
    <w:rsid w:val="00D4109E"/>
    <w:rsid w:val="00D41963"/>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566"/>
    <w:rsid w:val="00D4577C"/>
    <w:rsid w:val="00D45E1F"/>
    <w:rsid w:val="00D45F1D"/>
    <w:rsid w:val="00D46593"/>
    <w:rsid w:val="00D46A24"/>
    <w:rsid w:val="00D46B81"/>
    <w:rsid w:val="00D46CA6"/>
    <w:rsid w:val="00D46CE7"/>
    <w:rsid w:val="00D47088"/>
    <w:rsid w:val="00D471BC"/>
    <w:rsid w:val="00D47B54"/>
    <w:rsid w:val="00D47BAC"/>
    <w:rsid w:val="00D47BE1"/>
    <w:rsid w:val="00D501DC"/>
    <w:rsid w:val="00D505AA"/>
    <w:rsid w:val="00D50B9D"/>
    <w:rsid w:val="00D50D82"/>
    <w:rsid w:val="00D50E3B"/>
    <w:rsid w:val="00D50F80"/>
    <w:rsid w:val="00D516FC"/>
    <w:rsid w:val="00D51719"/>
    <w:rsid w:val="00D51806"/>
    <w:rsid w:val="00D518B7"/>
    <w:rsid w:val="00D51F58"/>
    <w:rsid w:val="00D520FC"/>
    <w:rsid w:val="00D5316A"/>
    <w:rsid w:val="00D5340F"/>
    <w:rsid w:val="00D53475"/>
    <w:rsid w:val="00D53832"/>
    <w:rsid w:val="00D53A40"/>
    <w:rsid w:val="00D53C6B"/>
    <w:rsid w:val="00D53F4F"/>
    <w:rsid w:val="00D541B2"/>
    <w:rsid w:val="00D54941"/>
    <w:rsid w:val="00D549BA"/>
    <w:rsid w:val="00D54B18"/>
    <w:rsid w:val="00D55482"/>
    <w:rsid w:val="00D557DA"/>
    <w:rsid w:val="00D559AE"/>
    <w:rsid w:val="00D55BE9"/>
    <w:rsid w:val="00D55C1E"/>
    <w:rsid w:val="00D56012"/>
    <w:rsid w:val="00D560C5"/>
    <w:rsid w:val="00D5694E"/>
    <w:rsid w:val="00D56C58"/>
    <w:rsid w:val="00D56F17"/>
    <w:rsid w:val="00D5740F"/>
    <w:rsid w:val="00D57742"/>
    <w:rsid w:val="00D578EB"/>
    <w:rsid w:val="00D57E57"/>
    <w:rsid w:val="00D600B7"/>
    <w:rsid w:val="00D60148"/>
    <w:rsid w:val="00D60C17"/>
    <w:rsid w:val="00D60EC3"/>
    <w:rsid w:val="00D6107D"/>
    <w:rsid w:val="00D614C5"/>
    <w:rsid w:val="00D614FD"/>
    <w:rsid w:val="00D616B2"/>
    <w:rsid w:val="00D61C0C"/>
    <w:rsid w:val="00D61C0E"/>
    <w:rsid w:val="00D61E52"/>
    <w:rsid w:val="00D6204E"/>
    <w:rsid w:val="00D6218A"/>
    <w:rsid w:val="00D623FD"/>
    <w:rsid w:val="00D633AE"/>
    <w:rsid w:val="00D6380B"/>
    <w:rsid w:val="00D639BC"/>
    <w:rsid w:val="00D63E6C"/>
    <w:rsid w:val="00D64041"/>
    <w:rsid w:val="00D64258"/>
    <w:rsid w:val="00D643D1"/>
    <w:rsid w:val="00D649EC"/>
    <w:rsid w:val="00D64E9F"/>
    <w:rsid w:val="00D65106"/>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6B7"/>
    <w:rsid w:val="00D74C3D"/>
    <w:rsid w:val="00D74F04"/>
    <w:rsid w:val="00D755D6"/>
    <w:rsid w:val="00D7571D"/>
    <w:rsid w:val="00D759D9"/>
    <w:rsid w:val="00D75B30"/>
    <w:rsid w:val="00D75DE8"/>
    <w:rsid w:val="00D75FA3"/>
    <w:rsid w:val="00D76186"/>
    <w:rsid w:val="00D76399"/>
    <w:rsid w:val="00D76C41"/>
    <w:rsid w:val="00D77A3E"/>
    <w:rsid w:val="00D77BB0"/>
    <w:rsid w:val="00D77D37"/>
    <w:rsid w:val="00D77FB8"/>
    <w:rsid w:val="00D8010C"/>
    <w:rsid w:val="00D812C3"/>
    <w:rsid w:val="00D81509"/>
    <w:rsid w:val="00D819B0"/>
    <w:rsid w:val="00D81A4E"/>
    <w:rsid w:val="00D826CE"/>
    <w:rsid w:val="00D828E4"/>
    <w:rsid w:val="00D82A3E"/>
    <w:rsid w:val="00D82AE1"/>
    <w:rsid w:val="00D83272"/>
    <w:rsid w:val="00D84A9F"/>
    <w:rsid w:val="00D863CE"/>
    <w:rsid w:val="00D863F2"/>
    <w:rsid w:val="00D86A06"/>
    <w:rsid w:val="00D86FE9"/>
    <w:rsid w:val="00D87AA2"/>
    <w:rsid w:val="00D87B5A"/>
    <w:rsid w:val="00D90AD5"/>
    <w:rsid w:val="00D90B05"/>
    <w:rsid w:val="00D911F8"/>
    <w:rsid w:val="00D9166B"/>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12E"/>
    <w:rsid w:val="00D942BF"/>
    <w:rsid w:val="00D94D37"/>
    <w:rsid w:val="00D94FC0"/>
    <w:rsid w:val="00D963B2"/>
    <w:rsid w:val="00D9647F"/>
    <w:rsid w:val="00D9651F"/>
    <w:rsid w:val="00D9693D"/>
    <w:rsid w:val="00D96CC3"/>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25"/>
    <w:rsid w:val="00DB277F"/>
    <w:rsid w:val="00DB2833"/>
    <w:rsid w:val="00DB2D3C"/>
    <w:rsid w:val="00DB2D45"/>
    <w:rsid w:val="00DB3222"/>
    <w:rsid w:val="00DB3256"/>
    <w:rsid w:val="00DB3428"/>
    <w:rsid w:val="00DB415A"/>
    <w:rsid w:val="00DB447A"/>
    <w:rsid w:val="00DB4B3C"/>
    <w:rsid w:val="00DB531A"/>
    <w:rsid w:val="00DB55A9"/>
    <w:rsid w:val="00DB5C35"/>
    <w:rsid w:val="00DB5D07"/>
    <w:rsid w:val="00DB65D7"/>
    <w:rsid w:val="00DB79C7"/>
    <w:rsid w:val="00DB7AC8"/>
    <w:rsid w:val="00DB7E05"/>
    <w:rsid w:val="00DC010A"/>
    <w:rsid w:val="00DC031A"/>
    <w:rsid w:val="00DC07DB"/>
    <w:rsid w:val="00DC0B99"/>
    <w:rsid w:val="00DC0D79"/>
    <w:rsid w:val="00DC0D96"/>
    <w:rsid w:val="00DC1305"/>
    <w:rsid w:val="00DC13F2"/>
    <w:rsid w:val="00DC159E"/>
    <w:rsid w:val="00DC17D5"/>
    <w:rsid w:val="00DC18E5"/>
    <w:rsid w:val="00DC1938"/>
    <w:rsid w:val="00DC1C12"/>
    <w:rsid w:val="00DC2876"/>
    <w:rsid w:val="00DC2B26"/>
    <w:rsid w:val="00DC2C98"/>
    <w:rsid w:val="00DC2DE0"/>
    <w:rsid w:val="00DC2EE7"/>
    <w:rsid w:val="00DC2F97"/>
    <w:rsid w:val="00DC3160"/>
    <w:rsid w:val="00DC32B2"/>
    <w:rsid w:val="00DC3591"/>
    <w:rsid w:val="00DC3DB9"/>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695"/>
    <w:rsid w:val="00DD1924"/>
    <w:rsid w:val="00DD29C0"/>
    <w:rsid w:val="00DD2C9E"/>
    <w:rsid w:val="00DD358B"/>
    <w:rsid w:val="00DD36D3"/>
    <w:rsid w:val="00DD38EC"/>
    <w:rsid w:val="00DD3947"/>
    <w:rsid w:val="00DD3AF5"/>
    <w:rsid w:val="00DD3DE8"/>
    <w:rsid w:val="00DD3F38"/>
    <w:rsid w:val="00DD4A32"/>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5E5"/>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6A7A"/>
    <w:rsid w:val="00DE722F"/>
    <w:rsid w:val="00DE724A"/>
    <w:rsid w:val="00DE7281"/>
    <w:rsid w:val="00DE7394"/>
    <w:rsid w:val="00DE797C"/>
    <w:rsid w:val="00DF09DB"/>
    <w:rsid w:val="00DF0FA7"/>
    <w:rsid w:val="00DF1837"/>
    <w:rsid w:val="00DF1983"/>
    <w:rsid w:val="00DF2C4E"/>
    <w:rsid w:val="00DF329B"/>
    <w:rsid w:val="00DF361F"/>
    <w:rsid w:val="00DF3F44"/>
    <w:rsid w:val="00DF3FDF"/>
    <w:rsid w:val="00DF44A4"/>
    <w:rsid w:val="00DF4B8E"/>
    <w:rsid w:val="00DF4C91"/>
    <w:rsid w:val="00DF51A0"/>
    <w:rsid w:val="00DF53D2"/>
    <w:rsid w:val="00DF6475"/>
    <w:rsid w:val="00DF6934"/>
    <w:rsid w:val="00DF6AB8"/>
    <w:rsid w:val="00DF71F1"/>
    <w:rsid w:val="00DF728F"/>
    <w:rsid w:val="00DF7524"/>
    <w:rsid w:val="00DF75C2"/>
    <w:rsid w:val="00DF7FF3"/>
    <w:rsid w:val="00E0143E"/>
    <w:rsid w:val="00E01842"/>
    <w:rsid w:val="00E0199F"/>
    <w:rsid w:val="00E01BA1"/>
    <w:rsid w:val="00E0282E"/>
    <w:rsid w:val="00E02B88"/>
    <w:rsid w:val="00E03073"/>
    <w:rsid w:val="00E031F4"/>
    <w:rsid w:val="00E038DF"/>
    <w:rsid w:val="00E042FC"/>
    <w:rsid w:val="00E04801"/>
    <w:rsid w:val="00E04CB1"/>
    <w:rsid w:val="00E05111"/>
    <w:rsid w:val="00E05176"/>
    <w:rsid w:val="00E05368"/>
    <w:rsid w:val="00E05B6D"/>
    <w:rsid w:val="00E05DF5"/>
    <w:rsid w:val="00E060B0"/>
    <w:rsid w:val="00E0654F"/>
    <w:rsid w:val="00E06588"/>
    <w:rsid w:val="00E06750"/>
    <w:rsid w:val="00E06ABC"/>
    <w:rsid w:val="00E06CD3"/>
    <w:rsid w:val="00E07479"/>
    <w:rsid w:val="00E07675"/>
    <w:rsid w:val="00E10105"/>
    <w:rsid w:val="00E108E7"/>
    <w:rsid w:val="00E10EC4"/>
    <w:rsid w:val="00E10FDA"/>
    <w:rsid w:val="00E1159C"/>
    <w:rsid w:val="00E1159F"/>
    <w:rsid w:val="00E11AEC"/>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178FA"/>
    <w:rsid w:val="00E20056"/>
    <w:rsid w:val="00E204E7"/>
    <w:rsid w:val="00E206F4"/>
    <w:rsid w:val="00E20ACF"/>
    <w:rsid w:val="00E21562"/>
    <w:rsid w:val="00E21638"/>
    <w:rsid w:val="00E21ADD"/>
    <w:rsid w:val="00E21BB5"/>
    <w:rsid w:val="00E21D03"/>
    <w:rsid w:val="00E21DD6"/>
    <w:rsid w:val="00E220A1"/>
    <w:rsid w:val="00E22434"/>
    <w:rsid w:val="00E22618"/>
    <w:rsid w:val="00E2296F"/>
    <w:rsid w:val="00E233BC"/>
    <w:rsid w:val="00E23667"/>
    <w:rsid w:val="00E2370E"/>
    <w:rsid w:val="00E237C2"/>
    <w:rsid w:val="00E23905"/>
    <w:rsid w:val="00E23E68"/>
    <w:rsid w:val="00E24B15"/>
    <w:rsid w:val="00E24CBC"/>
    <w:rsid w:val="00E256CF"/>
    <w:rsid w:val="00E25727"/>
    <w:rsid w:val="00E25893"/>
    <w:rsid w:val="00E26749"/>
    <w:rsid w:val="00E26C60"/>
    <w:rsid w:val="00E273D6"/>
    <w:rsid w:val="00E276FA"/>
    <w:rsid w:val="00E27C67"/>
    <w:rsid w:val="00E27FFC"/>
    <w:rsid w:val="00E30D82"/>
    <w:rsid w:val="00E3114F"/>
    <w:rsid w:val="00E3221E"/>
    <w:rsid w:val="00E3297C"/>
    <w:rsid w:val="00E32A5E"/>
    <w:rsid w:val="00E32D8E"/>
    <w:rsid w:val="00E332E7"/>
    <w:rsid w:val="00E33477"/>
    <w:rsid w:val="00E359BB"/>
    <w:rsid w:val="00E359C0"/>
    <w:rsid w:val="00E35AD4"/>
    <w:rsid w:val="00E36A9F"/>
    <w:rsid w:val="00E36BF5"/>
    <w:rsid w:val="00E36D9D"/>
    <w:rsid w:val="00E371DC"/>
    <w:rsid w:val="00E37688"/>
    <w:rsid w:val="00E37767"/>
    <w:rsid w:val="00E37955"/>
    <w:rsid w:val="00E37BA5"/>
    <w:rsid w:val="00E411A7"/>
    <w:rsid w:val="00E4121D"/>
    <w:rsid w:val="00E41F17"/>
    <w:rsid w:val="00E42960"/>
    <w:rsid w:val="00E429E1"/>
    <w:rsid w:val="00E42B4F"/>
    <w:rsid w:val="00E4337E"/>
    <w:rsid w:val="00E43664"/>
    <w:rsid w:val="00E43E50"/>
    <w:rsid w:val="00E440FF"/>
    <w:rsid w:val="00E4446C"/>
    <w:rsid w:val="00E44855"/>
    <w:rsid w:val="00E44C3A"/>
    <w:rsid w:val="00E44DAA"/>
    <w:rsid w:val="00E45D05"/>
    <w:rsid w:val="00E45E55"/>
    <w:rsid w:val="00E462E6"/>
    <w:rsid w:val="00E4666D"/>
    <w:rsid w:val="00E467BA"/>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4CA4"/>
    <w:rsid w:val="00E55265"/>
    <w:rsid w:val="00E55285"/>
    <w:rsid w:val="00E5545E"/>
    <w:rsid w:val="00E55E0C"/>
    <w:rsid w:val="00E56787"/>
    <w:rsid w:val="00E56C77"/>
    <w:rsid w:val="00E57DBA"/>
    <w:rsid w:val="00E60C97"/>
    <w:rsid w:val="00E60F63"/>
    <w:rsid w:val="00E6105E"/>
    <w:rsid w:val="00E613DF"/>
    <w:rsid w:val="00E61528"/>
    <w:rsid w:val="00E6267B"/>
    <w:rsid w:val="00E62BE4"/>
    <w:rsid w:val="00E6309D"/>
    <w:rsid w:val="00E63127"/>
    <w:rsid w:val="00E63B40"/>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67CB7"/>
    <w:rsid w:val="00E70729"/>
    <w:rsid w:val="00E70EA7"/>
    <w:rsid w:val="00E7132A"/>
    <w:rsid w:val="00E71394"/>
    <w:rsid w:val="00E714FB"/>
    <w:rsid w:val="00E7173C"/>
    <w:rsid w:val="00E7190D"/>
    <w:rsid w:val="00E71D91"/>
    <w:rsid w:val="00E71F07"/>
    <w:rsid w:val="00E72715"/>
    <w:rsid w:val="00E7272E"/>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0C5"/>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1DE"/>
    <w:rsid w:val="00E90517"/>
    <w:rsid w:val="00E905AE"/>
    <w:rsid w:val="00E91092"/>
    <w:rsid w:val="00E9147A"/>
    <w:rsid w:val="00E918F6"/>
    <w:rsid w:val="00E919AD"/>
    <w:rsid w:val="00E91C65"/>
    <w:rsid w:val="00E91CAE"/>
    <w:rsid w:val="00E91E90"/>
    <w:rsid w:val="00E92243"/>
    <w:rsid w:val="00E92731"/>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27C"/>
    <w:rsid w:val="00EA3338"/>
    <w:rsid w:val="00EA33E9"/>
    <w:rsid w:val="00EA3DF8"/>
    <w:rsid w:val="00EA41FB"/>
    <w:rsid w:val="00EA4336"/>
    <w:rsid w:val="00EA495B"/>
    <w:rsid w:val="00EA4BC0"/>
    <w:rsid w:val="00EA5300"/>
    <w:rsid w:val="00EA55B4"/>
    <w:rsid w:val="00EA5704"/>
    <w:rsid w:val="00EA59FB"/>
    <w:rsid w:val="00EA5E5A"/>
    <w:rsid w:val="00EA5F7B"/>
    <w:rsid w:val="00EA5FF6"/>
    <w:rsid w:val="00EA671F"/>
    <w:rsid w:val="00EA6D29"/>
    <w:rsid w:val="00EA6D68"/>
    <w:rsid w:val="00EA6EE3"/>
    <w:rsid w:val="00EA7435"/>
    <w:rsid w:val="00EA766B"/>
    <w:rsid w:val="00EA78BC"/>
    <w:rsid w:val="00EA79A4"/>
    <w:rsid w:val="00EA7B12"/>
    <w:rsid w:val="00EA7D1E"/>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201"/>
    <w:rsid w:val="00EB7727"/>
    <w:rsid w:val="00EB7A7E"/>
    <w:rsid w:val="00EB7AA6"/>
    <w:rsid w:val="00EB7CC6"/>
    <w:rsid w:val="00EB7D74"/>
    <w:rsid w:val="00EB7EA4"/>
    <w:rsid w:val="00EC06B9"/>
    <w:rsid w:val="00EC07EF"/>
    <w:rsid w:val="00EC0A73"/>
    <w:rsid w:val="00EC0AB0"/>
    <w:rsid w:val="00EC1075"/>
    <w:rsid w:val="00EC1324"/>
    <w:rsid w:val="00EC1702"/>
    <w:rsid w:val="00EC1BA4"/>
    <w:rsid w:val="00EC1C2F"/>
    <w:rsid w:val="00EC1D70"/>
    <w:rsid w:val="00EC1F1E"/>
    <w:rsid w:val="00EC204A"/>
    <w:rsid w:val="00EC2300"/>
    <w:rsid w:val="00EC23A2"/>
    <w:rsid w:val="00EC2641"/>
    <w:rsid w:val="00EC276C"/>
    <w:rsid w:val="00EC27C0"/>
    <w:rsid w:val="00EC2BCB"/>
    <w:rsid w:val="00EC3471"/>
    <w:rsid w:val="00EC3A36"/>
    <w:rsid w:val="00EC3D75"/>
    <w:rsid w:val="00EC4183"/>
    <w:rsid w:val="00EC4A30"/>
    <w:rsid w:val="00EC4F05"/>
    <w:rsid w:val="00EC5023"/>
    <w:rsid w:val="00EC5421"/>
    <w:rsid w:val="00EC567A"/>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0ED2"/>
    <w:rsid w:val="00ED1747"/>
    <w:rsid w:val="00ED1D8D"/>
    <w:rsid w:val="00ED2002"/>
    <w:rsid w:val="00ED2DAB"/>
    <w:rsid w:val="00ED2E2D"/>
    <w:rsid w:val="00ED2FA2"/>
    <w:rsid w:val="00ED3746"/>
    <w:rsid w:val="00ED3AC7"/>
    <w:rsid w:val="00ED3DD8"/>
    <w:rsid w:val="00ED43BF"/>
    <w:rsid w:val="00ED463B"/>
    <w:rsid w:val="00ED48BA"/>
    <w:rsid w:val="00ED4AE0"/>
    <w:rsid w:val="00ED4C78"/>
    <w:rsid w:val="00ED4E55"/>
    <w:rsid w:val="00ED51F0"/>
    <w:rsid w:val="00ED5AC0"/>
    <w:rsid w:val="00ED5B67"/>
    <w:rsid w:val="00ED5D82"/>
    <w:rsid w:val="00ED5DFE"/>
    <w:rsid w:val="00ED5E47"/>
    <w:rsid w:val="00ED6149"/>
    <w:rsid w:val="00ED6487"/>
    <w:rsid w:val="00ED660E"/>
    <w:rsid w:val="00ED6DCF"/>
    <w:rsid w:val="00ED6FDE"/>
    <w:rsid w:val="00ED7A00"/>
    <w:rsid w:val="00ED7ECE"/>
    <w:rsid w:val="00EE0A03"/>
    <w:rsid w:val="00EE1319"/>
    <w:rsid w:val="00EE1571"/>
    <w:rsid w:val="00EE1BA0"/>
    <w:rsid w:val="00EE23D9"/>
    <w:rsid w:val="00EE2442"/>
    <w:rsid w:val="00EE24C5"/>
    <w:rsid w:val="00EE25B5"/>
    <w:rsid w:val="00EE2BCE"/>
    <w:rsid w:val="00EE2DE9"/>
    <w:rsid w:val="00EE2F3C"/>
    <w:rsid w:val="00EE312B"/>
    <w:rsid w:val="00EE33CE"/>
    <w:rsid w:val="00EE353A"/>
    <w:rsid w:val="00EE3796"/>
    <w:rsid w:val="00EE3DF7"/>
    <w:rsid w:val="00EE4BB1"/>
    <w:rsid w:val="00EE5037"/>
    <w:rsid w:val="00EE50D4"/>
    <w:rsid w:val="00EE5132"/>
    <w:rsid w:val="00EE5CCB"/>
    <w:rsid w:val="00EE5E52"/>
    <w:rsid w:val="00EE5FAD"/>
    <w:rsid w:val="00EE5FB1"/>
    <w:rsid w:val="00EE6230"/>
    <w:rsid w:val="00EE660D"/>
    <w:rsid w:val="00EE66BD"/>
    <w:rsid w:val="00EE6874"/>
    <w:rsid w:val="00EE6BB9"/>
    <w:rsid w:val="00EE6D6E"/>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A82"/>
    <w:rsid w:val="00EF3C0E"/>
    <w:rsid w:val="00EF42D6"/>
    <w:rsid w:val="00EF49ED"/>
    <w:rsid w:val="00EF5171"/>
    <w:rsid w:val="00EF525F"/>
    <w:rsid w:val="00EF546C"/>
    <w:rsid w:val="00EF56E1"/>
    <w:rsid w:val="00EF5A8F"/>
    <w:rsid w:val="00EF5AF6"/>
    <w:rsid w:val="00EF5D7F"/>
    <w:rsid w:val="00EF6311"/>
    <w:rsid w:val="00EF6A60"/>
    <w:rsid w:val="00EF7210"/>
    <w:rsid w:val="00EF745D"/>
    <w:rsid w:val="00EF793F"/>
    <w:rsid w:val="00F00163"/>
    <w:rsid w:val="00F0043B"/>
    <w:rsid w:val="00F00728"/>
    <w:rsid w:val="00F00A2A"/>
    <w:rsid w:val="00F00DDF"/>
    <w:rsid w:val="00F0167A"/>
    <w:rsid w:val="00F018BC"/>
    <w:rsid w:val="00F01955"/>
    <w:rsid w:val="00F01A79"/>
    <w:rsid w:val="00F020EC"/>
    <w:rsid w:val="00F02E49"/>
    <w:rsid w:val="00F032C1"/>
    <w:rsid w:val="00F03669"/>
    <w:rsid w:val="00F0401E"/>
    <w:rsid w:val="00F04763"/>
    <w:rsid w:val="00F05329"/>
    <w:rsid w:val="00F0554F"/>
    <w:rsid w:val="00F05C0C"/>
    <w:rsid w:val="00F06526"/>
    <w:rsid w:val="00F06EDD"/>
    <w:rsid w:val="00F06FD2"/>
    <w:rsid w:val="00F07594"/>
    <w:rsid w:val="00F076B7"/>
    <w:rsid w:val="00F07957"/>
    <w:rsid w:val="00F100A7"/>
    <w:rsid w:val="00F10213"/>
    <w:rsid w:val="00F1032C"/>
    <w:rsid w:val="00F1046E"/>
    <w:rsid w:val="00F10606"/>
    <w:rsid w:val="00F10638"/>
    <w:rsid w:val="00F110AE"/>
    <w:rsid w:val="00F1177F"/>
    <w:rsid w:val="00F11905"/>
    <w:rsid w:val="00F11977"/>
    <w:rsid w:val="00F121ED"/>
    <w:rsid w:val="00F12350"/>
    <w:rsid w:val="00F12428"/>
    <w:rsid w:val="00F12E12"/>
    <w:rsid w:val="00F12E19"/>
    <w:rsid w:val="00F13064"/>
    <w:rsid w:val="00F13470"/>
    <w:rsid w:val="00F13523"/>
    <w:rsid w:val="00F136A5"/>
    <w:rsid w:val="00F13716"/>
    <w:rsid w:val="00F13792"/>
    <w:rsid w:val="00F13B8E"/>
    <w:rsid w:val="00F13D51"/>
    <w:rsid w:val="00F14415"/>
    <w:rsid w:val="00F146C1"/>
    <w:rsid w:val="00F148E2"/>
    <w:rsid w:val="00F14A3A"/>
    <w:rsid w:val="00F1552C"/>
    <w:rsid w:val="00F15EF6"/>
    <w:rsid w:val="00F16A7E"/>
    <w:rsid w:val="00F16F2D"/>
    <w:rsid w:val="00F1764A"/>
    <w:rsid w:val="00F179FB"/>
    <w:rsid w:val="00F17A6A"/>
    <w:rsid w:val="00F17DCA"/>
    <w:rsid w:val="00F202B8"/>
    <w:rsid w:val="00F202DC"/>
    <w:rsid w:val="00F20C9C"/>
    <w:rsid w:val="00F20DE6"/>
    <w:rsid w:val="00F2114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23D"/>
    <w:rsid w:val="00F2655E"/>
    <w:rsid w:val="00F26726"/>
    <w:rsid w:val="00F26B9E"/>
    <w:rsid w:val="00F26C2F"/>
    <w:rsid w:val="00F2709B"/>
    <w:rsid w:val="00F27130"/>
    <w:rsid w:val="00F27336"/>
    <w:rsid w:val="00F274DE"/>
    <w:rsid w:val="00F277D1"/>
    <w:rsid w:val="00F30000"/>
    <w:rsid w:val="00F301B5"/>
    <w:rsid w:val="00F30B95"/>
    <w:rsid w:val="00F312F0"/>
    <w:rsid w:val="00F32B1B"/>
    <w:rsid w:val="00F32D3F"/>
    <w:rsid w:val="00F32FD7"/>
    <w:rsid w:val="00F337D8"/>
    <w:rsid w:val="00F33B96"/>
    <w:rsid w:val="00F3427E"/>
    <w:rsid w:val="00F3430B"/>
    <w:rsid w:val="00F34EAC"/>
    <w:rsid w:val="00F34F06"/>
    <w:rsid w:val="00F34F3B"/>
    <w:rsid w:val="00F35321"/>
    <w:rsid w:val="00F35373"/>
    <w:rsid w:val="00F355C6"/>
    <w:rsid w:val="00F361FA"/>
    <w:rsid w:val="00F36210"/>
    <w:rsid w:val="00F36C0F"/>
    <w:rsid w:val="00F376C7"/>
    <w:rsid w:val="00F377A1"/>
    <w:rsid w:val="00F37CBC"/>
    <w:rsid w:val="00F40163"/>
    <w:rsid w:val="00F40FB6"/>
    <w:rsid w:val="00F41055"/>
    <w:rsid w:val="00F410E5"/>
    <w:rsid w:val="00F41300"/>
    <w:rsid w:val="00F41401"/>
    <w:rsid w:val="00F415D1"/>
    <w:rsid w:val="00F416BA"/>
    <w:rsid w:val="00F416C8"/>
    <w:rsid w:val="00F4184C"/>
    <w:rsid w:val="00F419E0"/>
    <w:rsid w:val="00F41AD2"/>
    <w:rsid w:val="00F424F3"/>
    <w:rsid w:val="00F425F0"/>
    <w:rsid w:val="00F42C68"/>
    <w:rsid w:val="00F42DF6"/>
    <w:rsid w:val="00F433AB"/>
    <w:rsid w:val="00F43CC3"/>
    <w:rsid w:val="00F45276"/>
    <w:rsid w:val="00F45C15"/>
    <w:rsid w:val="00F45C20"/>
    <w:rsid w:val="00F45E65"/>
    <w:rsid w:val="00F45EF5"/>
    <w:rsid w:val="00F46B98"/>
    <w:rsid w:val="00F46F19"/>
    <w:rsid w:val="00F46FE4"/>
    <w:rsid w:val="00F47364"/>
    <w:rsid w:val="00F47B63"/>
    <w:rsid w:val="00F47DA5"/>
    <w:rsid w:val="00F5008A"/>
    <w:rsid w:val="00F5037E"/>
    <w:rsid w:val="00F503AE"/>
    <w:rsid w:val="00F507E3"/>
    <w:rsid w:val="00F518B3"/>
    <w:rsid w:val="00F51D27"/>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6F3"/>
    <w:rsid w:val="00F55FAD"/>
    <w:rsid w:val="00F56A12"/>
    <w:rsid w:val="00F56BA7"/>
    <w:rsid w:val="00F56D01"/>
    <w:rsid w:val="00F56DE4"/>
    <w:rsid w:val="00F5747A"/>
    <w:rsid w:val="00F5765D"/>
    <w:rsid w:val="00F57667"/>
    <w:rsid w:val="00F57728"/>
    <w:rsid w:val="00F57A1B"/>
    <w:rsid w:val="00F57C56"/>
    <w:rsid w:val="00F6069C"/>
    <w:rsid w:val="00F60AD6"/>
    <w:rsid w:val="00F612B1"/>
    <w:rsid w:val="00F6133B"/>
    <w:rsid w:val="00F61346"/>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407"/>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B2"/>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2A5"/>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A7C"/>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555"/>
    <w:rsid w:val="00F916D8"/>
    <w:rsid w:val="00F91A82"/>
    <w:rsid w:val="00F925CE"/>
    <w:rsid w:val="00F927FB"/>
    <w:rsid w:val="00F9296B"/>
    <w:rsid w:val="00F93711"/>
    <w:rsid w:val="00F94374"/>
    <w:rsid w:val="00F9474C"/>
    <w:rsid w:val="00F94864"/>
    <w:rsid w:val="00F953A3"/>
    <w:rsid w:val="00F954CE"/>
    <w:rsid w:val="00F9567E"/>
    <w:rsid w:val="00F9623D"/>
    <w:rsid w:val="00F964D2"/>
    <w:rsid w:val="00F9665B"/>
    <w:rsid w:val="00F96D42"/>
    <w:rsid w:val="00F9733B"/>
    <w:rsid w:val="00F973A6"/>
    <w:rsid w:val="00F97470"/>
    <w:rsid w:val="00F97C41"/>
    <w:rsid w:val="00FA056C"/>
    <w:rsid w:val="00FA1706"/>
    <w:rsid w:val="00FA1CE1"/>
    <w:rsid w:val="00FA1EFD"/>
    <w:rsid w:val="00FA1F22"/>
    <w:rsid w:val="00FA278D"/>
    <w:rsid w:val="00FA283D"/>
    <w:rsid w:val="00FA2971"/>
    <w:rsid w:val="00FA2BD9"/>
    <w:rsid w:val="00FA3041"/>
    <w:rsid w:val="00FA36D5"/>
    <w:rsid w:val="00FA39FE"/>
    <w:rsid w:val="00FA3BC9"/>
    <w:rsid w:val="00FA3E4E"/>
    <w:rsid w:val="00FA41D9"/>
    <w:rsid w:val="00FA42E2"/>
    <w:rsid w:val="00FA4360"/>
    <w:rsid w:val="00FA483C"/>
    <w:rsid w:val="00FA5920"/>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1D81"/>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6F76"/>
    <w:rsid w:val="00FB74E4"/>
    <w:rsid w:val="00FC013A"/>
    <w:rsid w:val="00FC0382"/>
    <w:rsid w:val="00FC10C0"/>
    <w:rsid w:val="00FC2069"/>
    <w:rsid w:val="00FC20A7"/>
    <w:rsid w:val="00FC236D"/>
    <w:rsid w:val="00FC23A9"/>
    <w:rsid w:val="00FC2634"/>
    <w:rsid w:val="00FC298B"/>
    <w:rsid w:val="00FC346F"/>
    <w:rsid w:val="00FC397B"/>
    <w:rsid w:val="00FC3995"/>
    <w:rsid w:val="00FC3D27"/>
    <w:rsid w:val="00FC4A59"/>
    <w:rsid w:val="00FC618A"/>
    <w:rsid w:val="00FC6998"/>
    <w:rsid w:val="00FC6C70"/>
    <w:rsid w:val="00FC6E68"/>
    <w:rsid w:val="00FC7421"/>
    <w:rsid w:val="00FD0435"/>
    <w:rsid w:val="00FD0550"/>
    <w:rsid w:val="00FD15DB"/>
    <w:rsid w:val="00FD1D0D"/>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853"/>
    <w:rsid w:val="00FD6A12"/>
    <w:rsid w:val="00FD6A71"/>
    <w:rsid w:val="00FD7757"/>
    <w:rsid w:val="00FE079E"/>
    <w:rsid w:val="00FE0C0F"/>
    <w:rsid w:val="00FE0C1F"/>
    <w:rsid w:val="00FE185F"/>
    <w:rsid w:val="00FE1DD9"/>
    <w:rsid w:val="00FE28C0"/>
    <w:rsid w:val="00FE2908"/>
    <w:rsid w:val="00FE2ECA"/>
    <w:rsid w:val="00FE318F"/>
    <w:rsid w:val="00FE34E2"/>
    <w:rsid w:val="00FE3647"/>
    <w:rsid w:val="00FE3835"/>
    <w:rsid w:val="00FE3C2C"/>
    <w:rsid w:val="00FE4251"/>
    <w:rsid w:val="00FE4DEA"/>
    <w:rsid w:val="00FE52DD"/>
    <w:rsid w:val="00FE53D5"/>
    <w:rsid w:val="00FE5A2A"/>
    <w:rsid w:val="00FE5C73"/>
    <w:rsid w:val="00FE6158"/>
    <w:rsid w:val="00FE6786"/>
    <w:rsid w:val="00FE6D2B"/>
    <w:rsid w:val="00FE72CC"/>
    <w:rsid w:val="00FE73A0"/>
    <w:rsid w:val="00FE7540"/>
    <w:rsid w:val="00FE7707"/>
    <w:rsid w:val="00FE7832"/>
    <w:rsid w:val="00FF0385"/>
    <w:rsid w:val="00FF0810"/>
    <w:rsid w:val="00FF0BDC"/>
    <w:rsid w:val="00FF0FA7"/>
    <w:rsid w:val="00FF14DD"/>
    <w:rsid w:val="00FF1A77"/>
    <w:rsid w:val="00FF1F03"/>
    <w:rsid w:val="00FF1FD8"/>
    <w:rsid w:val="00FF2B66"/>
    <w:rsid w:val="00FF364E"/>
    <w:rsid w:val="00FF36E7"/>
    <w:rsid w:val="00FF3913"/>
    <w:rsid w:val="00FF43D6"/>
    <w:rsid w:val="00FF48BD"/>
    <w:rsid w:val="00FF4D37"/>
    <w:rsid w:val="00FF4F6D"/>
    <w:rsid w:val="00FF5661"/>
    <w:rsid w:val="00FF617D"/>
    <w:rsid w:val="00FF62AD"/>
    <w:rsid w:val="00FF6C26"/>
    <w:rsid w:val="00FF6F23"/>
    <w:rsid w:val="00FF7723"/>
    <w:rsid w:val="00FF78F3"/>
    <w:rsid w:val="00FF7D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3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CB76C8"/>
    <w:pPr>
      <w:tabs>
        <w:tab w:val="right" w:leader="dot" w:pos="8830"/>
      </w:tabs>
      <w:suppressAutoHyphens w:val="0"/>
      <w:jc w:val="center"/>
    </w:pPr>
    <w:rPr>
      <w:rFonts w:eastAsia="Calibri"/>
      <w:color w:val="FF0000"/>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semiHidden/>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16">
    <w:name w:val="Tabla con cuadrícula16"/>
    <w:basedOn w:val="Tablanormal"/>
    <w:next w:val="Tablaconcuadrcula"/>
    <w:uiPriority w:val="39"/>
    <w:rsid w:val="004627B3"/>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793D8A"/>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793D8A"/>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
    <w:name w:val="Tabla de cuadrícula 1 clara - Énfasis 11"/>
    <w:basedOn w:val="Tablanormal"/>
    <w:next w:val="Tabladecuadrcula1clara-nfasis1"/>
    <w:uiPriority w:val="46"/>
    <w:rsid w:val="00F424F3"/>
    <w:pPr>
      <w:spacing w:after="0" w:line="240" w:lineRule="auto"/>
    </w:pPr>
    <w:rPr>
      <w:lang w:val="es-C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F424F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5853E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91">
    <w:name w:val="Tabla con cuadrícula91"/>
    <w:basedOn w:val="Tablanormal"/>
    <w:next w:val="Tablaconcuadrcula"/>
    <w:uiPriority w:val="39"/>
    <w:rsid w:val="00AE23F6"/>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AD423-5B38-404C-8009-BA1F7C67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6730</Words>
  <Characters>37016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43659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Adriana Chaves Jimenez</cp:lastModifiedBy>
  <cp:revision>83</cp:revision>
  <cp:lastPrinted>2019-04-09T15:56:00Z</cp:lastPrinted>
  <dcterms:created xsi:type="dcterms:W3CDTF">2019-04-08T18:17:00Z</dcterms:created>
  <dcterms:modified xsi:type="dcterms:W3CDTF">2019-04-09T15:57:00Z</dcterms:modified>
</cp:coreProperties>
</file>