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94886" w14:textId="77777777" w:rsidR="00C561FA" w:rsidRPr="002D315B" w:rsidRDefault="008F5244" w:rsidP="00DD6ED6">
      <w:pPr>
        <w:pStyle w:val="TDC1"/>
        <w:jc w:val="center"/>
        <w:rPr>
          <w:rStyle w:val="Hipervnculo"/>
          <w:color w:val="auto"/>
        </w:rPr>
      </w:pPr>
      <w:r w:rsidRPr="002D315B">
        <w:rPr>
          <w:rStyle w:val="Hipervnculo"/>
          <w:color w:val="auto"/>
        </w:rPr>
        <w:t>TABLA DE CONTENIDOS</w:t>
      </w:r>
    </w:p>
    <w:sdt>
      <w:sdtPr>
        <w:rPr>
          <w:rFonts w:ascii="Times New Roman" w:eastAsia="Times New Roman" w:hAnsi="Times New Roman" w:cs="Times New Roman"/>
          <w:b w:val="0"/>
          <w:bCs w:val="0"/>
          <w:color w:val="auto"/>
          <w:sz w:val="24"/>
          <w:szCs w:val="24"/>
          <w:lang w:val="es-ES" w:eastAsia="ar-SA"/>
        </w:rPr>
        <w:id w:val="516817586"/>
        <w:docPartObj>
          <w:docPartGallery w:val="Table of Contents"/>
          <w:docPartUnique/>
        </w:docPartObj>
      </w:sdtPr>
      <w:sdtEndPr/>
      <w:sdtContent>
        <w:p w14:paraId="3AB03C49" w14:textId="77777777" w:rsidR="001E3CBF" w:rsidRDefault="001E3CBF">
          <w:pPr>
            <w:pStyle w:val="TtulodeTDC"/>
          </w:pPr>
        </w:p>
        <w:p w14:paraId="16057CE3" w14:textId="77777777" w:rsidR="001E3CBF" w:rsidRPr="001E3CBF" w:rsidRDefault="001E3CBF" w:rsidP="001E3CBF">
          <w:pPr>
            <w:pStyle w:val="TDC1"/>
            <w:spacing w:line="360" w:lineRule="auto"/>
            <w:rPr>
              <w:rFonts w:asciiTheme="minorHAnsi" w:eastAsiaTheme="minorEastAsia" w:hAnsiTheme="minorHAnsi" w:cstheme="minorBidi"/>
              <w:b w:val="0"/>
              <w:noProof/>
              <w:color w:val="auto"/>
              <w:lang w:eastAsia="es-CR"/>
            </w:rPr>
          </w:pPr>
          <w:r w:rsidRPr="001E3CBF">
            <w:rPr>
              <w:bCs/>
              <w:color w:val="auto"/>
              <w:lang w:val="es-ES"/>
            </w:rPr>
            <w:fldChar w:fldCharType="begin"/>
          </w:r>
          <w:r w:rsidRPr="001E3CBF">
            <w:rPr>
              <w:bCs/>
              <w:color w:val="auto"/>
              <w:lang w:val="es-ES"/>
            </w:rPr>
            <w:instrText xml:space="preserve"> TOC \o "1-3" \h \z \u </w:instrText>
          </w:r>
          <w:r w:rsidRPr="001E3CBF">
            <w:rPr>
              <w:bCs/>
              <w:color w:val="auto"/>
              <w:lang w:val="es-ES"/>
            </w:rPr>
            <w:fldChar w:fldCharType="separate"/>
          </w:r>
          <w:hyperlink w:anchor="_Toc3355575" w:history="1">
            <w:r w:rsidRPr="001E3CBF">
              <w:rPr>
                <w:rStyle w:val="Hipervnculo"/>
                <w:noProof/>
                <w:color w:val="auto"/>
              </w:rPr>
              <w:t>RESUMEN EJECUTIVO</w:t>
            </w:r>
            <w:r w:rsidRPr="001E3CBF">
              <w:rPr>
                <w:noProof/>
                <w:webHidden/>
                <w:color w:val="auto"/>
              </w:rPr>
              <w:tab/>
            </w:r>
            <w:r w:rsidRPr="001E3CBF">
              <w:rPr>
                <w:noProof/>
                <w:webHidden/>
                <w:color w:val="auto"/>
              </w:rPr>
              <w:fldChar w:fldCharType="begin"/>
            </w:r>
            <w:r w:rsidRPr="001E3CBF">
              <w:rPr>
                <w:noProof/>
                <w:webHidden/>
                <w:color w:val="auto"/>
              </w:rPr>
              <w:instrText xml:space="preserve"> PAGEREF _Toc3355575 \h </w:instrText>
            </w:r>
            <w:r w:rsidRPr="001E3CBF">
              <w:rPr>
                <w:noProof/>
                <w:webHidden/>
                <w:color w:val="auto"/>
              </w:rPr>
            </w:r>
            <w:r w:rsidRPr="001E3CBF">
              <w:rPr>
                <w:noProof/>
                <w:webHidden/>
                <w:color w:val="auto"/>
              </w:rPr>
              <w:fldChar w:fldCharType="separate"/>
            </w:r>
            <w:r w:rsidR="00A63B98">
              <w:rPr>
                <w:noProof/>
                <w:webHidden/>
                <w:color w:val="auto"/>
              </w:rPr>
              <w:t>2</w:t>
            </w:r>
            <w:r w:rsidRPr="001E3CBF">
              <w:rPr>
                <w:noProof/>
                <w:webHidden/>
                <w:color w:val="auto"/>
              </w:rPr>
              <w:fldChar w:fldCharType="end"/>
            </w:r>
          </w:hyperlink>
        </w:p>
        <w:p w14:paraId="6B94C510" w14:textId="77777777" w:rsidR="001E3CBF" w:rsidRPr="001E3CBF" w:rsidRDefault="0036412A" w:rsidP="001E3CBF">
          <w:pPr>
            <w:pStyle w:val="TDC1"/>
            <w:spacing w:line="360" w:lineRule="auto"/>
            <w:rPr>
              <w:rFonts w:asciiTheme="minorHAnsi" w:eastAsiaTheme="minorEastAsia" w:hAnsiTheme="minorHAnsi" w:cstheme="minorBidi"/>
              <w:b w:val="0"/>
              <w:noProof/>
              <w:color w:val="auto"/>
              <w:lang w:eastAsia="es-CR"/>
            </w:rPr>
          </w:pPr>
          <w:hyperlink w:anchor="_Toc3355576" w:history="1">
            <w:r w:rsidR="001E3CBF" w:rsidRPr="001E3CBF">
              <w:rPr>
                <w:rStyle w:val="Hipervnculo"/>
                <w:noProof/>
                <w:color w:val="auto"/>
              </w:rPr>
              <w:t>1. INTRODUCCIÓN</w:t>
            </w:r>
            <w:r w:rsidR="001E3CBF" w:rsidRPr="001E3CBF">
              <w:rPr>
                <w:noProof/>
                <w:webHidden/>
                <w:color w:val="auto"/>
              </w:rPr>
              <w:tab/>
            </w:r>
            <w:r w:rsidR="001E3CBF" w:rsidRPr="001E3CBF">
              <w:rPr>
                <w:noProof/>
                <w:webHidden/>
                <w:color w:val="auto"/>
              </w:rPr>
              <w:fldChar w:fldCharType="begin"/>
            </w:r>
            <w:r w:rsidR="001E3CBF" w:rsidRPr="001E3CBF">
              <w:rPr>
                <w:noProof/>
                <w:webHidden/>
                <w:color w:val="auto"/>
              </w:rPr>
              <w:instrText xml:space="preserve"> PAGEREF _Toc3355576 \h </w:instrText>
            </w:r>
            <w:r w:rsidR="001E3CBF" w:rsidRPr="001E3CBF">
              <w:rPr>
                <w:noProof/>
                <w:webHidden/>
                <w:color w:val="auto"/>
              </w:rPr>
            </w:r>
            <w:r w:rsidR="001E3CBF" w:rsidRPr="001E3CBF">
              <w:rPr>
                <w:noProof/>
                <w:webHidden/>
                <w:color w:val="auto"/>
              </w:rPr>
              <w:fldChar w:fldCharType="separate"/>
            </w:r>
            <w:r w:rsidR="00A63B98">
              <w:rPr>
                <w:noProof/>
                <w:webHidden/>
                <w:color w:val="auto"/>
              </w:rPr>
              <w:t>3</w:t>
            </w:r>
            <w:r w:rsidR="001E3CBF" w:rsidRPr="001E3CBF">
              <w:rPr>
                <w:noProof/>
                <w:webHidden/>
                <w:color w:val="auto"/>
              </w:rPr>
              <w:fldChar w:fldCharType="end"/>
            </w:r>
          </w:hyperlink>
        </w:p>
        <w:p w14:paraId="4558E448" w14:textId="77777777" w:rsidR="001E3CBF" w:rsidRPr="001E3CBF" w:rsidRDefault="0036412A" w:rsidP="001E3CBF">
          <w:pPr>
            <w:pStyle w:val="TDC2"/>
            <w:tabs>
              <w:tab w:val="left" w:pos="880"/>
              <w:tab w:val="right" w:leader="dot" w:pos="8828"/>
            </w:tabs>
            <w:spacing w:line="360" w:lineRule="auto"/>
            <w:rPr>
              <w:rFonts w:asciiTheme="minorHAnsi" w:eastAsiaTheme="minorEastAsia" w:hAnsiTheme="minorHAnsi" w:cstheme="minorBidi"/>
              <w:smallCaps w:val="0"/>
              <w:noProof/>
              <w:sz w:val="24"/>
              <w:szCs w:val="24"/>
              <w:lang w:val="es-CR" w:eastAsia="es-CR"/>
            </w:rPr>
          </w:pPr>
          <w:hyperlink w:anchor="_Toc3355577" w:history="1">
            <w:r w:rsidR="001E3CBF" w:rsidRPr="001E3CBF">
              <w:rPr>
                <w:rStyle w:val="Hipervnculo"/>
                <w:noProof/>
                <w:color w:val="auto"/>
                <w:sz w:val="24"/>
                <w:szCs w:val="24"/>
              </w:rPr>
              <w:t>1.1.</w:t>
            </w:r>
            <w:r w:rsidR="001E3CBF" w:rsidRPr="001E3CBF">
              <w:rPr>
                <w:rFonts w:asciiTheme="minorHAnsi" w:eastAsiaTheme="minorEastAsia" w:hAnsiTheme="minorHAnsi" w:cstheme="minorBidi"/>
                <w:smallCaps w:val="0"/>
                <w:noProof/>
                <w:sz w:val="24"/>
                <w:szCs w:val="24"/>
                <w:lang w:val="es-CR" w:eastAsia="es-CR"/>
              </w:rPr>
              <w:tab/>
            </w:r>
            <w:r w:rsidR="001E3CBF" w:rsidRPr="001E3CBF">
              <w:rPr>
                <w:rStyle w:val="Hipervnculo"/>
                <w:noProof/>
                <w:color w:val="auto"/>
                <w:sz w:val="24"/>
                <w:szCs w:val="24"/>
              </w:rPr>
              <w:t>Objetivo General</w:t>
            </w:r>
            <w:r w:rsidR="001E3CBF" w:rsidRPr="001E3CBF">
              <w:rPr>
                <w:noProof/>
                <w:webHidden/>
                <w:sz w:val="24"/>
                <w:szCs w:val="24"/>
              </w:rPr>
              <w:tab/>
            </w:r>
            <w:r w:rsidR="001E3CBF" w:rsidRPr="001E3CBF">
              <w:rPr>
                <w:noProof/>
                <w:webHidden/>
                <w:sz w:val="24"/>
                <w:szCs w:val="24"/>
              </w:rPr>
              <w:fldChar w:fldCharType="begin"/>
            </w:r>
            <w:r w:rsidR="001E3CBF" w:rsidRPr="001E3CBF">
              <w:rPr>
                <w:noProof/>
                <w:webHidden/>
                <w:sz w:val="24"/>
                <w:szCs w:val="24"/>
              </w:rPr>
              <w:instrText xml:space="preserve"> PAGEREF _Toc3355577 \h </w:instrText>
            </w:r>
            <w:r w:rsidR="001E3CBF" w:rsidRPr="001E3CBF">
              <w:rPr>
                <w:noProof/>
                <w:webHidden/>
                <w:sz w:val="24"/>
                <w:szCs w:val="24"/>
              </w:rPr>
            </w:r>
            <w:r w:rsidR="001E3CBF" w:rsidRPr="001E3CBF">
              <w:rPr>
                <w:noProof/>
                <w:webHidden/>
                <w:sz w:val="24"/>
                <w:szCs w:val="24"/>
              </w:rPr>
              <w:fldChar w:fldCharType="separate"/>
            </w:r>
            <w:r w:rsidR="00A63B98">
              <w:rPr>
                <w:noProof/>
                <w:webHidden/>
                <w:sz w:val="24"/>
                <w:szCs w:val="24"/>
              </w:rPr>
              <w:t>3</w:t>
            </w:r>
            <w:r w:rsidR="001E3CBF" w:rsidRPr="001E3CBF">
              <w:rPr>
                <w:noProof/>
                <w:webHidden/>
                <w:sz w:val="24"/>
                <w:szCs w:val="24"/>
              </w:rPr>
              <w:fldChar w:fldCharType="end"/>
            </w:r>
          </w:hyperlink>
        </w:p>
        <w:p w14:paraId="7E3A8687" w14:textId="77777777" w:rsidR="001E3CBF" w:rsidRPr="001E3CBF" w:rsidRDefault="0036412A" w:rsidP="001E3CBF">
          <w:pPr>
            <w:pStyle w:val="TDC2"/>
            <w:tabs>
              <w:tab w:val="right" w:leader="dot" w:pos="8828"/>
            </w:tabs>
            <w:spacing w:line="360" w:lineRule="auto"/>
            <w:rPr>
              <w:rFonts w:asciiTheme="minorHAnsi" w:eastAsiaTheme="minorEastAsia" w:hAnsiTheme="minorHAnsi" w:cstheme="minorBidi"/>
              <w:smallCaps w:val="0"/>
              <w:noProof/>
              <w:sz w:val="24"/>
              <w:szCs w:val="24"/>
              <w:lang w:val="es-CR" w:eastAsia="es-CR"/>
            </w:rPr>
          </w:pPr>
          <w:hyperlink w:anchor="_Toc3355578" w:history="1">
            <w:r w:rsidR="001E3CBF" w:rsidRPr="001E3CBF">
              <w:rPr>
                <w:rStyle w:val="Hipervnculo"/>
                <w:noProof/>
                <w:color w:val="auto"/>
                <w:sz w:val="24"/>
                <w:szCs w:val="24"/>
              </w:rPr>
              <w:t>1.2 Alcance</w:t>
            </w:r>
            <w:r w:rsidR="001E3CBF" w:rsidRPr="001E3CBF">
              <w:rPr>
                <w:noProof/>
                <w:webHidden/>
                <w:sz w:val="24"/>
                <w:szCs w:val="24"/>
              </w:rPr>
              <w:tab/>
            </w:r>
            <w:r w:rsidR="001E3CBF" w:rsidRPr="001E3CBF">
              <w:rPr>
                <w:noProof/>
                <w:webHidden/>
                <w:sz w:val="24"/>
                <w:szCs w:val="24"/>
              </w:rPr>
              <w:fldChar w:fldCharType="begin"/>
            </w:r>
            <w:r w:rsidR="001E3CBF" w:rsidRPr="001E3CBF">
              <w:rPr>
                <w:noProof/>
                <w:webHidden/>
                <w:sz w:val="24"/>
                <w:szCs w:val="24"/>
              </w:rPr>
              <w:instrText xml:space="preserve"> PAGEREF _Toc3355578 \h </w:instrText>
            </w:r>
            <w:r w:rsidR="001E3CBF" w:rsidRPr="001E3CBF">
              <w:rPr>
                <w:noProof/>
                <w:webHidden/>
                <w:sz w:val="24"/>
                <w:szCs w:val="24"/>
              </w:rPr>
            </w:r>
            <w:r w:rsidR="001E3CBF" w:rsidRPr="001E3CBF">
              <w:rPr>
                <w:noProof/>
                <w:webHidden/>
                <w:sz w:val="24"/>
                <w:szCs w:val="24"/>
              </w:rPr>
              <w:fldChar w:fldCharType="separate"/>
            </w:r>
            <w:r w:rsidR="00A63B98">
              <w:rPr>
                <w:noProof/>
                <w:webHidden/>
                <w:sz w:val="24"/>
                <w:szCs w:val="24"/>
              </w:rPr>
              <w:t>3</w:t>
            </w:r>
            <w:r w:rsidR="001E3CBF" w:rsidRPr="001E3CBF">
              <w:rPr>
                <w:noProof/>
                <w:webHidden/>
                <w:sz w:val="24"/>
                <w:szCs w:val="24"/>
              </w:rPr>
              <w:fldChar w:fldCharType="end"/>
            </w:r>
          </w:hyperlink>
        </w:p>
        <w:p w14:paraId="2647EA39" w14:textId="77777777" w:rsidR="001E3CBF" w:rsidRPr="001E3CBF" w:rsidRDefault="0036412A" w:rsidP="001E3CBF">
          <w:pPr>
            <w:pStyle w:val="TDC2"/>
            <w:tabs>
              <w:tab w:val="left" w:pos="880"/>
              <w:tab w:val="right" w:leader="dot" w:pos="8828"/>
            </w:tabs>
            <w:spacing w:line="360" w:lineRule="auto"/>
            <w:rPr>
              <w:rFonts w:asciiTheme="minorHAnsi" w:eastAsiaTheme="minorEastAsia" w:hAnsiTheme="minorHAnsi" w:cstheme="minorBidi"/>
              <w:smallCaps w:val="0"/>
              <w:noProof/>
              <w:sz w:val="24"/>
              <w:szCs w:val="24"/>
              <w:lang w:val="es-CR" w:eastAsia="es-CR"/>
            </w:rPr>
          </w:pPr>
          <w:hyperlink w:anchor="_Toc3355579" w:history="1">
            <w:r w:rsidR="001E3CBF" w:rsidRPr="001E3CBF">
              <w:rPr>
                <w:rStyle w:val="Hipervnculo"/>
                <w:rFonts w:eastAsiaTheme="minorHAnsi"/>
                <w:noProof/>
                <w:color w:val="auto"/>
                <w:sz w:val="24"/>
                <w:szCs w:val="24"/>
                <w:lang w:eastAsia="en-US"/>
              </w:rPr>
              <w:t>1.3.</w:t>
            </w:r>
            <w:r w:rsidR="001E3CBF" w:rsidRPr="001E3CBF">
              <w:rPr>
                <w:rFonts w:asciiTheme="minorHAnsi" w:eastAsiaTheme="minorEastAsia" w:hAnsiTheme="minorHAnsi" w:cstheme="minorBidi"/>
                <w:smallCaps w:val="0"/>
                <w:noProof/>
                <w:sz w:val="24"/>
                <w:szCs w:val="24"/>
                <w:lang w:val="es-CR" w:eastAsia="es-CR"/>
              </w:rPr>
              <w:tab/>
            </w:r>
            <w:r w:rsidR="001E3CBF" w:rsidRPr="001E3CBF">
              <w:rPr>
                <w:rStyle w:val="Hipervnculo"/>
                <w:rFonts w:eastAsiaTheme="minorHAnsi"/>
                <w:noProof/>
                <w:color w:val="auto"/>
                <w:sz w:val="24"/>
                <w:szCs w:val="24"/>
              </w:rPr>
              <w:t>Sujetos y otras fuentes de información</w:t>
            </w:r>
            <w:r w:rsidR="001E3CBF" w:rsidRPr="001E3CBF">
              <w:rPr>
                <w:noProof/>
                <w:webHidden/>
                <w:sz w:val="24"/>
                <w:szCs w:val="24"/>
              </w:rPr>
              <w:tab/>
            </w:r>
            <w:r w:rsidR="001E3CBF" w:rsidRPr="001E3CBF">
              <w:rPr>
                <w:noProof/>
                <w:webHidden/>
                <w:sz w:val="24"/>
                <w:szCs w:val="24"/>
              </w:rPr>
              <w:fldChar w:fldCharType="begin"/>
            </w:r>
            <w:r w:rsidR="001E3CBF" w:rsidRPr="001E3CBF">
              <w:rPr>
                <w:noProof/>
                <w:webHidden/>
                <w:sz w:val="24"/>
                <w:szCs w:val="24"/>
              </w:rPr>
              <w:instrText xml:space="preserve"> PAGEREF _Toc3355579 \h </w:instrText>
            </w:r>
            <w:r w:rsidR="001E3CBF" w:rsidRPr="001E3CBF">
              <w:rPr>
                <w:noProof/>
                <w:webHidden/>
                <w:sz w:val="24"/>
                <w:szCs w:val="24"/>
              </w:rPr>
            </w:r>
            <w:r w:rsidR="001E3CBF" w:rsidRPr="001E3CBF">
              <w:rPr>
                <w:noProof/>
                <w:webHidden/>
                <w:sz w:val="24"/>
                <w:szCs w:val="24"/>
              </w:rPr>
              <w:fldChar w:fldCharType="separate"/>
            </w:r>
            <w:r w:rsidR="00A63B98">
              <w:rPr>
                <w:noProof/>
                <w:webHidden/>
                <w:sz w:val="24"/>
                <w:szCs w:val="24"/>
              </w:rPr>
              <w:t>3</w:t>
            </w:r>
            <w:r w:rsidR="001E3CBF" w:rsidRPr="001E3CBF">
              <w:rPr>
                <w:noProof/>
                <w:webHidden/>
                <w:sz w:val="24"/>
                <w:szCs w:val="24"/>
              </w:rPr>
              <w:fldChar w:fldCharType="end"/>
            </w:r>
          </w:hyperlink>
        </w:p>
        <w:p w14:paraId="2FF145E1" w14:textId="77777777" w:rsidR="001E3CBF" w:rsidRPr="001E3CBF" w:rsidRDefault="0036412A" w:rsidP="001E3CBF">
          <w:pPr>
            <w:pStyle w:val="TDC1"/>
            <w:spacing w:line="360" w:lineRule="auto"/>
            <w:rPr>
              <w:rFonts w:asciiTheme="minorHAnsi" w:eastAsiaTheme="minorEastAsia" w:hAnsiTheme="minorHAnsi" w:cstheme="minorBidi"/>
              <w:b w:val="0"/>
              <w:noProof/>
              <w:color w:val="auto"/>
              <w:lang w:eastAsia="es-CR"/>
            </w:rPr>
          </w:pPr>
          <w:hyperlink w:anchor="_Toc3355580" w:history="1">
            <w:r w:rsidR="001E3CBF" w:rsidRPr="001E3CBF">
              <w:rPr>
                <w:rStyle w:val="Hipervnculo"/>
                <w:noProof/>
                <w:color w:val="auto"/>
              </w:rPr>
              <w:t>2. HALLAZGOS</w:t>
            </w:r>
            <w:r w:rsidR="001E3CBF" w:rsidRPr="001E3CBF">
              <w:rPr>
                <w:noProof/>
                <w:webHidden/>
                <w:color w:val="auto"/>
              </w:rPr>
              <w:tab/>
            </w:r>
            <w:r w:rsidR="001E3CBF" w:rsidRPr="001E3CBF">
              <w:rPr>
                <w:noProof/>
                <w:webHidden/>
                <w:color w:val="auto"/>
              </w:rPr>
              <w:fldChar w:fldCharType="begin"/>
            </w:r>
            <w:r w:rsidR="001E3CBF" w:rsidRPr="001E3CBF">
              <w:rPr>
                <w:noProof/>
                <w:webHidden/>
                <w:color w:val="auto"/>
              </w:rPr>
              <w:instrText xml:space="preserve"> PAGEREF _Toc3355580 \h </w:instrText>
            </w:r>
            <w:r w:rsidR="001E3CBF" w:rsidRPr="001E3CBF">
              <w:rPr>
                <w:noProof/>
                <w:webHidden/>
                <w:color w:val="auto"/>
              </w:rPr>
            </w:r>
            <w:r w:rsidR="001E3CBF" w:rsidRPr="001E3CBF">
              <w:rPr>
                <w:noProof/>
                <w:webHidden/>
                <w:color w:val="auto"/>
              </w:rPr>
              <w:fldChar w:fldCharType="separate"/>
            </w:r>
            <w:r w:rsidR="00A63B98">
              <w:rPr>
                <w:noProof/>
                <w:webHidden/>
                <w:color w:val="auto"/>
              </w:rPr>
              <w:t>3</w:t>
            </w:r>
            <w:r w:rsidR="001E3CBF" w:rsidRPr="001E3CBF">
              <w:rPr>
                <w:noProof/>
                <w:webHidden/>
                <w:color w:val="auto"/>
              </w:rPr>
              <w:fldChar w:fldCharType="end"/>
            </w:r>
          </w:hyperlink>
        </w:p>
        <w:p w14:paraId="561292EB" w14:textId="77777777" w:rsidR="001E3CBF" w:rsidRPr="001E3CBF" w:rsidRDefault="0036412A" w:rsidP="001E3CBF">
          <w:pPr>
            <w:pStyle w:val="TDC2"/>
            <w:tabs>
              <w:tab w:val="right" w:leader="dot" w:pos="8828"/>
            </w:tabs>
            <w:spacing w:line="360" w:lineRule="auto"/>
            <w:rPr>
              <w:rFonts w:asciiTheme="minorHAnsi" w:eastAsiaTheme="minorEastAsia" w:hAnsiTheme="minorHAnsi" w:cstheme="minorBidi"/>
              <w:smallCaps w:val="0"/>
              <w:noProof/>
              <w:sz w:val="24"/>
              <w:szCs w:val="24"/>
              <w:lang w:val="es-CR" w:eastAsia="es-CR"/>
            </w:rPr>
          </w:pPr>
          <w:hyperlink w:anchor="_Toc3355581" w:history="1">
            <w:r w:rsidR="001E3CBF" w:rsidRPr="001E3CBF">
              <w:rPr>
                <w:rStyle w:val="Hipervnculo"/>
                <w:noProof/>
                <w:color w:val="auto"/>
                <w:sz w:val="24"/>
                <w:szCs w:val="24"/>
              </w:rPr>
              <w:t>2.1 Revisión del Libro de Actas de la Junta Administrativa del CTP la Suiza</w:t>
            </w:r>
            <w:r w:rsidR="001E3CBF" w:rsidRPr="001E3CBF">
              <w:rPr>
                <w:noProof/>
                <w:webHidden/>
                <w:sz w:val="24"/>
                <w:szCs w:val="24"/>
              </w:rPr>
              <w:tab/>
            </w:r>
            <w:r w:rsidR="001E3CBF" w:rsidRPr="001E3CBF">
              <w:rPr>
                <w:noProof/>
                <w:webHidden/>
                <w:sz w:val="24"/>
                <w:szCs w:val="24"/>
              </w:rPr>
              <w:fldChar w:fldCharType="begin"/>
            </w:r>
            <w:r w:rsidR="001E3CBF" w:rsidRPr="001E3CBF">
              <w:rPr>
                <w:noProof/>
                <w:webHidden/>
                <w:sz w:val="24"/>
                <w:szCs w:val="24"/>
              </w:rPr>
              <w:instrText xml:space="preserve"> PAGEREF _Toc3355581 \h </w:instrText>
            </w:r>
            <w:r w:rsidR="001E3CBF" w:rsidRPr="001E3CBF">
              <w:rPr>
                <w:noProof/>
                <w:webHidden/>
                <w:sz w:val="24"/>
                <w:szCs w:val="24"/>
              </w:rPr>
            </w:r>
            <w:r w:rsidR="001E3CBF" w:rsidRPr="001E3CBF">
              <w:rPr>
                <w:noProof/>
                <w:webHidden/>
                <w:sz w:val="24"/>
                <w:szCs w:val="24"/>
              </w:rPr>
              <w:fldChar w:fldCharType="separate"/>
            </w:r>
            <w:r w:rsidR="00A63B98">
              <w:rPr>
                <w:noProof/>
                <w:webHidden/>
                <w:sz w:val="24"/>
                <w:szCs w:val="24"/>
              </w:rPr>
              <w:t>3</w:t>
            </w:r>
            <w:r w:rsidR="001E3CBF" w:rsidRPr="001E3CBF">
              <w:rPr>
                <w:noProof/>
                <w:webHidden/>
                <w:sz w:val="24"/>
                <w:szCs w:val="24"/>
              </w:rPr>
              <w:fldChar w:fldCharType="end"/>
            </w:r>
          </w:hyperlink>
        </w:p>
        <w:p w14:paraId="219B1478" w14:textId="77777777" w:rsidR="001E3CBF" w:rsidRPr="001E3CBF" w:rsidRDefault="0036412A" w:rsidP="001E3CBF">
          <w:pPr>
            <w:pStyle w:val="TDC2"/>
            <w:tabs>
              <w:tab w:val="right" w:leader="dot" w:pos="8828"/>
            </w:tabs>
            <w:spacing w:line="360" w:lineRule="auto"/>
            <w:rPr>
              <w:rFonts w:asciiTheme="minorHAnsi" w:eastAsiaTheme="minorEastAsia" w:hAnsiTheme="minorHAnsi" w:cstheme="minorBidi"/>
              <w:smallCaps w:val="0"/>
              <w:noProof/>
              <w:sz w:val="24"/>
              <w:szCs w:val="24"/>
              <w:lang w:val="es-CR" w:eastAsia="es-CR"/>
            </w:rPr>
          </w:pPr>
          <w:hyperlink w:anchor="_Toc3355582" w:history="1">
            <w:r w:rsidR="001E3CBF" w:rsidRPr="001E3CBF">
              <w:rPr>
                <w:rStyle w:val="Hipervnculo"/>
                <w:noProof/>
                <w:color w:val="auto"/>
                <w:sz w:val="24"/>
                <w:szCs w:val="24"/>
              </w:rPr>
              <w:t>2.2 Análisis del expediente del señor Adrián Trejos Solano aportado por la Junta Administrativa del CTP de la Suiza.</w:t>
            </w:r>
            <w:r w:rsidR="001E3CBF" w:rsidRPr="001E3CBF">
              <w:rPr>
                <w:noProof/>
                <w:webHidden/>
                <w:sz w:val="24"/>
                <w:szCs w:val="24"/>
              </w:rPr>
              <w:tab/>
            </w:r>
            <w:r w:rsidR="001E3CBF" w:rsidRPr="001E3CBF">
              <w:rPr>
                <w:noProof/>
                <w:webHidden/>
                <w:sz w:val="24"/>
                <w:szCs w:val="24"/>
              </w:rPr>
              <w:fldChar w:fldCharType="begin"/>
            </w:r>
            <w:r w:rsidR="001E3CBF" w:rsidRPr="001E3CBF">
              <w:rPr>
                <w:noProof/>
                <w:webHidden/>
                <w:sz w:val="24"/>
                <w:szCs w:val="24"/>
              </w:rPr>
              <w:instrText xml:space="preserve"> PAGEREF _Toc3355582 \h </w:instrText>
            </w:r>
            <w:r w:rsidR="001E3CBF" w:rsidRPr="001E3CBF">
              <w:rPr>
                <w:noProof/>
                <w:webHidden/>
                <w:sz w:val="24"/>
                <w:szCs w:val="24"/>
              </w:rPr>
            </w:r>
            <w:r w:rsidR="001E3CBF" w:rsidRPr="001E3CBF">
              <w:rPr>
                <w:noProof/>
                <w:webHidden/>
                <w:sz w:val="24"/>
                <w:szCs w:val="24"/>
              </w:rPr>
              <w:fldChar w:fldCharType="separate"/>
            </w:r>
            <w:r w:rsidR="00A63B98">
              <w:rPr>
                <w:noProof/>
                <w:webHidden/>
                <w:sz w:val="24"/>
                <w:szCs w:val="24"/>
              </w:rPr>
              <w:t>4</w:t>
            </w:r>
            <w:r w:rsidR="001E3CBF" w:rsidRPr="001E3CBF">
              <w:rPr>
                <w:noProof/>
                <w:webHidden/>
                <w:sz w:val="24"/>
                <w:szCs w:val="24"/>
              </w:rPr>
              <w:fldChar w:fldCharType="end"/>
            </w:r>
          </w:hyperlink>
        </w:p>
        <w:p w14:paraId="556D03ED" w14:textId="77777777" w:rsidR="001E3CBF" w:rsidRPr="001E3CBF" w:rsidRDefault="0036412A" w:rsidP="001E3CBF">
          <w:pPr>
            <w:pStyle w:val="TDC2"/>
            <w:tabs>
              <w:tab w:val="right" w:leader="dot" w:pos="8828"/>
            </w:tabs>
            <w:spacing w:line="360" w:lineRule="auto"/>
            <w:rPr>
              <w:rFonts w:asciiTheme="minorHAnsi" w:eastAsiaTheme="minorEastAsia" w:hAnsiTheme="minorHAnsi" w:cstheme="minorBidi"/>
              <w:smallCaps w:val="0"/>
              <w:noProof/>
              <w:sz w:val="24"/>
              <w:szCs w:val="24"/>
              <w:lang w:val="es-CR" w:eastAsia="es-CR"/>
            </w:rPr>
          </w:pPr>
          <w:hyperlink w:anchor="_Toc3355583" w:history="1">
            <w:r w:rsidR="001E3CBF" w:rsidRPr="001E3CBF">
              <w:rPr>
                <w:rStyle w:val="Hipervnculo"/>
                <w:noProof/>
                <w:color w:val="auto"/>
                <w:sz w:val="24"/>
                <w:szCs w:val="24"/>
              </w:rPr>
              <w:t>2.3. Relación contractual del señor Adrián Solano Trejos 2018 y 2019</w:t>
            </w:r>
            <w:r w:rsidR="001E3CBF" w:rsidRPr="001E3CBF">
              <w:rPr>
                <w:noProof/>
                <w:webHidden/>
                <w:sz w:val="24"/>
                <w:szCs w:val="24"/>
              </w:rPr>
              <w:tab/>
            </w:r>
            <w:r w:rsidR="001E3CBF" w:rsidRPr="001E3CBF">
              <w:rPr>
                <w:noProof/>
                <w:webHidden/>
                <w:sz w:val="24"/>
                <w:szCs w:val="24"/>
              </w:rPr>
              <w:fldChar w:fldCharType="begin"/>
            </w:r>
            <w:r w:rsidR="001E3CBF" w:rsidRPr="001E3CBF">
              <w:rPr>
                <w:noProof/>
                <w:webHidden/>
                <w:sz w:val="24"/>
                <w:szCs w:val="24"/>
              </w:rPr>
              <w:instrText xml:space="preserve"> PAGEREF _Toc3355583 \h </w:instrText>
            </w:r>
            <w:r w:rsidR="001E3CBF" w:rsidRPr="001E3CBF">
              <w:rPr>
                <w:noProof/>
                <w:webHidden/>
                <w:sz w:val="24"/>
                <w:szCs w:val="24"/>
              </w:rPr>
            </w:r>
            <w:r w:rsidR="001E3CBF" w:rsidRPr="001E3CBF">
              <w:rPr>
                <w:noProof/>
                <w:webHidden/>
                <w:sz w:val="24"/>
                <w:szCs w:val="24"/>
              </w:rPr>
              <w:fldChar w:fldCharType="separate"/>
            </w:r>
            <w:r w:rsidR="00A63B98">
              <w:rPr>
                <w:noProof/>
                <w:webHidden/>
                <w:sz w:val="24"/>
                <w:szCs w:val="24"/>
              </w:rPr>
              <w:t>9</w:t>
            </w:r>
            <w:r w:rsidR="001E3CBF" w:rsidRPr="001E3CBF">
              <w:rPr>
                <w:noProof/>
                <w:webHidden/>
                <w:sz w:val="24"/>
                <w:szCs w:val="24"/>
              </w:rPr>
              <w:fldChar w:fldCharType="end"/>
            </w:r>
          </w:hyperlink>
        </w:p>
        <w:p w14:paraId="523C8E1D" w14:textId="77777777" w:rsidR="001E3CBF" w:rsidRPr="001E3CBF" w:rsidRDefault="0036412A" w:rsidP="001E3CBF">
          <w:pPr>
            <w:pStyle w:val="TDC2"/>
            <w:tabs>
              <w:tab w:val="right" w:leader="dot" w:pos="8828"/>
            </w:tabs>
            <w:spacing w:line="360" w:lineRule="auto"/>
            <w:rPr>
              <w:rFonts w:asciiTheme="minorHAnsi" w:eastAsiaTheme="minorEastAsia" w:hAnsiTheme="minorHAnsi" w:cstheme="minorBidi"/>
              <w:smallCaps w:val="0"/>
              <w:noProof/>
              <w:sz w:val="24"/>
              <w:szCs w:val="24"/>
              <w:lang w:val="es-CR" w:eastAsia="es-CR"/>
            </w:rPr>
          </w:pPr>
          <w:hyperlink w:anchor="_Toc3355584" w:history="1">
            <w:r w:rsidR="001E3CBF" w:rsidRPr="001E3CBF">
              <w:rPr>
                <w:rStyle w:val="Hipervnculo"/>
                <w:noProof/>
                <w:color w:val="auto"/>
                <w:sz w:val="24"/>
                <w:szCs w:val="24"/>
              </w:rPr>
              <w:t>2.4. Conflicto de intereses entre la Directora del C.T.P la Suiza Elizabeth Trejos Solano y el señor Adrián Trejos Solano guarda contratado por la Junta para el cuido del C.T.P de la Suiza</w:t>
            </w:r>
            <w:r w:rsidR="001E3CBF" w:rsidRPr="001E3CBF">
              <w:rPr>
                <w:noProof/>
                <w:webHidden/>
                <w:sz w:val="24"/>
                <w:szCs w:val="24"/>
              </w:rPr>
              <w:tab/>
            </w:r>
            <w:r w:rsidR="001E3CBF" w:rsidRPr="001E3CBF">
              <w:rPr>
                <w:noProof/>
                <w:webHidden/>
                <w:sz w:val="24"/>
                <w:szCs w:val="24"/>
              </w:rPr>
              <w:fldChar w:fldCharType="begin"/>
            </w:r>
            <w:r w:rsidR="001E3CBF" w:rsidRPr="001E3CBF">
              <w:rPr>
                <w:noProof/>
                <w:webHidden/>
                <w:sz w:val="24"/>
                <w:szCs w:val="24"/>
              </w:rPr>
              <w:instrText xml:space="preserve"> PAGEREF _Toc3355584 \h </w:instrText>
            </w:r>
            <w:r w:rsidR="001E3CBF" w:rsidRPr="001E3CBF">
              <w:rPr>
                <w:noProof/>
                <w:webHidden/>
                <w:sz w:val="24"/>
                <w:szCs w:val="24"/>
              </w:rPr>
            </w:r>
            <w:r w:rsidR="001E3CBF" w:rsidRPr="001E3CBF">
              <w:rPr>
                <w:noProof/>
                <w:webHidden/>
                <w:sz w:val="24"/>
                <w:szCs w:val="24"/>
              </w:rPr>
              <w:fldChar w:fldCharType="separate"/>
            </w:r>
            <w:r w:rsidR="00A63B98">
              <w:rPr>
                <w:noProof/>
                <w:webHidden/>
                <w:sz w:val="24"/>
                <w:szCs w:val="24"/>
              </w:rPr>
              <w:t>11</w:t>
            </w:r>
            <w:r w:rsidR="001E3CBF" w:rsidRPr="001E3CBF">
              <w:rPr>
                <w:noProof/>
                <w:webHidden/>
                <w:sz w:val="24"/>
                <w:szCs w:val="24"/>
              </w:rPr>
              <w:fldChar w:fldCharType="end"/>
            </w:r>
          </w:hyperlink>
        </w:p>
        <w:p w14:paraId="7824C167" w14:textId="77777777" w:rsidR="001E3CBF" w:rsidRPr="001E3CBF" w:rsidRDefault="0036412A" w:rsidP="001E3CBF">
          <w:pPr>
            <w:pStyle w:val="TDC1"/>
            <w:spacing w:line="360" w:lineRule="auto"/>
            <w:rPr>
              <w:rFonts w:asciiTheme="minorHAnsi" w:eastAsiaTheme="minorEastAsia" w:hAnsiTheme="minorHAnsi" w:cstheme="minorBidi"/>
              <w:b w:val="0"/>
              <w:noProof/>
              <w:color w:val="auto"/>
              <w:lang w:eastAsia="es-CR"/>
            </w:rPr>
          </w:pPr>
          <w:hyperlink w:anchor="_Toc3355585" w:history="1">
            <w:r w:rsidR="001E3CBF" w:rsidRPr="001E3CBF">
              <w:rPr>
                <w:rStyle w:val="Hipervnculo"/>
                <w:noProof/>
                <w:color w:val="auto"/>
              </w:rPr>
              <w:t>3. CONCLUSIONES</w:t>
            </w:r>
            <w:r w:rsidR="001E3CBF" w:rsidRPr="001E3CBF">
              <w:rPr>
                <w:noProof/>
                <w:webHidden/>
                <w:color w:val="auto"/>
              </w:rPr>
              <w:tab/>
            </w:r>
            <w:r w:rsidR="001E3CBF" w:rsidRPr="001E3CBF">
              <w:rPr>
                <w:noProof/>
                <w:webHidden/>
                <w:color w:val="auto"/>
              </w:rPr>
              <w:fldChar w:fldCharType="begin"/>
            </w:r>
            <w:r w:rsidR="001E3CBF" w:rsidRPr="001E3CBF">
              <w:rPr>
                <w:noProof/>
                <w:webHidden/>
                <w:color w:val="auto"/>
              </w:rPr>
              <w:instrText xml:space="preserve"> PAGEREF _Toc3355585 \h </w:instrText>
            </w:r>
            <w:r w:rsidR="001E3CBF" w:rsidRPr="001E3CBF">
              <w:rPr>
                <w:noProof/>
                <w:webHidden/>
                <w:color w:val="auto"/>
              </w:rPr>
            </w:r>
            <w:r w:rsidR="001E3CBF" w:rsidRPr="001E3CBF">
              <w:rPr>
                <w:noProof/>
                <w:webHidden/>
                <w:color w:val="auto"/>
              </w:rPr>
              <w:fldChar w:fldCharType="separate"/>
            </w:r>
            <w:r w:rsidR="00A63B98">
              <w:rPr>
                <w:noProof/>
                <w:webHidden/>
                <w:color w:val="auto"/>
              </w:rPr>
              <w:t>13</w:t>
            </w:r>
            <w:r w:rsidR="001E3CBF" w:rsidRPr="001E3CBF">
              <w:rPr>
                <w:noProof/>
                <w:webHidden/>
                <w:color w:val="auto"/>
              </w:rPr>
              <w:fldChar w:fldCharType="end"/>
            </w:r>
          </w:hyperlink>
        </w:p>
        <w:p w14:paraId="351C8893" w14:textId="77777777" w:rsidR="001E3CBF" w:rsidRPr="001E3CBF" w:rsidRDefault="0036412A" w:rsidP="001E3CBF">
          <w:pPr>
            <w:pStyle w:val="TDC1"/>
            <w:spacing w:line="360" w:lineRule="auto"/>
            <w:rPr>
              <w:rFonts w:asciiTheme="minorHAnsi" w:eastAsiaTheme="minorEastAsia" w:hAnsiTheme="minorHAnsi" w:cstheme="minorBidi"/>
              <w:b w:val="0"/>
              <w:noProof/>
              <w:color w:val="auto"/>
              <w:lang w:eastAsia="es-CR"/>
            </w:rPr>
          </w:pPr>
          <w:hyperlink w:anchor="_Toc3355586" w:history="1">
            <w:r w:rsidR="001E3CBF" w:rsidRPr="001E3CBF">
              <w:rPr>
                <w:rStyle w:val="Hipervnculo"/>
                <w:noProof/>
                <w:color w:val="auto"/>
              </w:rPr>
              <w:t>4. RECOMENDACIONES</w:t>
            </w:r>
            <w:r w:rsidR="001E3CBF" w:rsidRPr="001E3CBF">
              <w:rPr>
                <w:noProof/>
                <w:webHidden/>
                <w:color w:val="auto"/>
              </w:rPr>
              <w:tab/>
            </w:r>
            <w:r w:rsidR="001E3CBF" w:rsidRPr="001E3CBF">
              <w:rPr>
                <w:noProof/>
                <w:webHidden/>
                <w:color w:val="auto"/>
              </w:rPr>
              <w:fldChar w:fldCharType="begin"/>
            </w:r>
            <w:r w:rsidR="001E3CBF" w:rsidRPr="001E3CBF">
              <w:rPr>
                <w:noProof/>
                <w:webHidden/>
                <w:color w:val="auto"/>
              </w:rPr>
              <w:instrText xml:space="preserve"> PAGEREF _Toc3355586 \h </w:instrText>
            </w:r>
            <w:r w:rsidR="001E3CBF" w:rsidRPr="001E3CBF">
              <w:rPr>
                <w:noProof/>
                <w:webHidden/>
                <w:color w:val="auto"/>
              </w:rPr>
            </w:r>
            <w:r w:rsidR="001E3CBF" w:rsidRPr="001E3CBF">
              <w:rPr>
                <w:noProof/>
                <w:webHidden/>
                <w:color w:val="auto"/>
              </w:rPr>
              <w:fldChar w:fldCharType="separate"/>
            </w:r>
            <w:r w:rsidR="00A63B98">
              <w:rPr>
                <w:noProof/>
                <w:webHidden/>
                <w:color w:val="auto"/>
              </w:rPr>
              <w:t>14</w:t>
            </w:r>
            <w:r w:rsidR="001E3CBF" w:rsidRPr="001E3CBF">
              <w:rPr>
                <w:noProof/>
                <w:webHidden/>
                <w:color w:val="auto"/>
              </w:rPr>
              <w:fldChar w:fldCharType="end"/>
            </w:r>
          </w:hyperlink>
        </w:p>
        <w:p w14:paraId="22B0487F" w14:textId="77777777" w:rsidR="001E3CBF" w:rsidRPr="001E3CBF" w:rsidRDefault="0036412A" w:rsidP="001E3CBF">
          <w:pPr>
            <w:pStyle w:val="TDC1"/>
            <w:spacing w:line="360" w:lineRule="auto"/>
            <w:rPr>
              <w:rFonts w:asciiTheme="minorHAnsi" w:eastAsiaTheme="minorEastAsia" w:hAnsiTheme="minorHAnsi" w:cstheme="minorBidi"/>
              <w:b w:val="0"/>
              <w:noProof/>
              <w:color w:val="auto"/>
              <w:lang w:eastAsia="es-CR"/>
            </w:rPr>
          </w:pPr>
          <w:hyperlink w:anchor="_Toc3355587" w:history="1">
            <w:r w:rsidR="001E3CBF" w:rsidRPr="001E3CBF">
              <w:rPr>
                <w:rStyle w:val="Hipervnculo"/>
                <w:noProof/>
                <w:color w:val="auto"/>
              </w:rPr>
              <w:t>5. PUNTOS ESPECÍFICOS</w:t>
            </w:r>
            <w:r w:rsidR="001E3CBF" w:rsidRPr="001E3CBF">
              <w:rPr>
                <w:noProof/>
                <w:webHidden/>
                <w:color w:val="auto"/>
              </w:rPr>
              <w:tab/>
            </w:r>
            <w:r w:rsidR="001E3CBF" w:rsidRPr="001E3CBF">
              <w:rPr>
                <w:noProof/>
                <w:webHidden/>
                <w:color w:val="auto"/>
              </w:rPr>
              <w:fldChar w:fldCharType="begin"/>
            </w:r>
            <w:r w:rsidR="001E3CBF" w:rsidRPr="001E3CBF">
              <w:rPr>
                <w:noProof/>
                <w:webHidden/>
                <w:color w:val="auto"/>
              </w:rPr>
              <w:instrText xml:space="preserve"> PAGEREF _Toc3355587 \h </w:instrText>
            </w:r>
            <w:r w:rsidR="001E3CBF" w:rsidRPr="001E3CBF">
              <w:rPr>
                <w:noProof/>
                <w:webHidden/>
                <w:color w:val="auto"/>
              </w:rPr>
            </w:r>
            <w:r w:rsidR="001E3CBF" w:rsidRPr="001E3CBF">
              <w:rPr>
                <w:noProof/>
                <w:webHidden/>
                <w:color w:val="auto"/>
              </w:rPr>
              <w:fldChar w:fldCharType="separate"/>
            </w:r>
            <w:r w:rsidR="00A63B98">
              <w:rPr>
                <w:noProof/>
                <w:webHidden/>
                <w:color w:val="auto"/>
              </w:rPr>
              <w:t>15</w:t>
            </w:r>
            <w:r w:rsidR="001E3CBF" w:rsidRPr="001E3CBF">
              <w:rPr>
                <w:noProof/>
                <w:webHidden/>
                <w:color w:val="auto"/>
              </w:rPr>
              <w:fldChar w:fldCharType="end"/>
            </w:r>
          </w:hyperlink>
        </w:p>
        <w:p w14:paraId="5FD9E27D" w14:textId="77777777" w:rsidR="001E3CBF" w:rsidRPr="001E3CBF" w:rsidRDefault="0036412A" w:rsidP="001E3CBF">
          <w:pPr>
            <w:pStyle w:val="TDC2"/>
            <w:tabs>
              <w:tab w:val="right" w:leader="dot" w:pos="8828"/>
            </w:tabs>
            <w:spacing w:line="360" w:lineRule="auto"/>
            <w:rPr>
              <w:rFonts w:asciiTheme="minorHAnsi" w:eastAsiaTheme="minorEastAsia" w:hAnsiTheme="minorHAnsi" w:cstheme="minorBidi"/>
              <w:smallCaps w:val="0"/>
              <w:noProof/>
              <w:sz w:val="24"/>
              <w:szCs w:val="24"/>
              <w:lang w:val="es-CR" w:eastAsia="es-CR"/>
            </w:rPr>
          </w:pPr>
          <w:hyperlink w:anchor="_Toc3355588" w:history="1">
            <w:r w:rsidR="001E3CBF" w:rsidRPr="001E3CBF">
              <w:rPr>
                <w:rStyle w:val="Hipervnculo"/>
                <w:noProof/>
                <w:color w:val="auto"/>
                <w:sz w:val="24"/>
                <w:szCs w:val="24"/>
              </w:rPr>
              <w:t>5.1 Origen del estudio</w:t>
            </w:r>
            <w:r w:rsidR="001E3CBF" w:rsidRPr="001E3CBF">
              <w:rPr>
                <w:noProof/>
                <w:webHidden/>
                <w:sz w:val="24"/>
                <w:szCs w:val="24"/>
              </w:rPr>
              <w:tab/>
            </w:r>
            <w:r w:rsidR="001E3CBF" w:rsidRPr="001E3CBF">
              <w:rPr>
                <w:noProof/>
                <w:webHidden/>
                <w:sz w:val="24"/>
                <w:szCs w:val="24"/>
              </w:rPr>
              <w:fldChar w:fldCharType="begin"/>
            </w:r>
            <w:r w:rsidR="001E3CBF" w:rsidRPr="001E3CBF">
              <w:rPr>
                <w:noProof/>
                <w:webHidden/>
                <w:sz w:val="24"/>
                <w:szCs w:val="24"/>
              </w:rPr>
              <w:instrText xml:space="preserve"> PAGEREF _Toc3355588 \h </w:instrText>
            </w:r>
            <w:r w:rsidR="001E3CBF" w:rsidRPr="001E3CBF">
              <w:rPr>
                <w:noProof/>
                <w:webHidden/>
                <w:sz w:val="24"/>
                <w:szCs w:val="24"/>
              </w:rPr>
            </w:r>
            <w:r w:rsidR="001E3CBF" w:rsidRPr="001E3CBF">
              <w:rPr>
                <w:noProof/>
                <w:webHidden/>
                <w:sz w:val="24"/>
                <w:szCs w:val="24"/>
              </w:rPr>
              <w:fldChar w:fldCharType="separate"/>
            </w:r>
            <w:r w:rsidR="00A63B98">
              <w:rPr>
                <w:noProof/>
                <w:webHidden/>
                <w:sz w:val="24"/>
                <w:szCs w:val="24"/>
              </w:rPr>
              <w:t>15</w:t>
            </w:r>
            <w:r w:rsidR="001E3CBF" w:rsidRPr="001E3CBF">
              <w:rPr>
                <w:noProof/>
                <w:webHidden/>
                <w:sz w:val="24"/>
                <w:szCs w:val="24"/>
              </w:rPr>
              <w:fldChar w:fldCharType="end"/>
            </w:r>
          </w:hyperlink>
        </w:p>
        <w:p w14:paraId="44D2B1A6" w14:textId="77777777" w:rsidR="001E3CBF" w:rsidRPr="001E3CBF" w:rsidRDefault="0036412A" w:rsidP="001E3CBF">
          <w:pPr>
            <w:pStyle w:val="TDC2"/>
            <w:tabs>
              <w:tab w:val="right" w:leader="dot" w:pos="8828"/>
            </w:tabs>
            <w:spacing w:line="360" w:lineRule="auto"/>
            <w:rPr>
              <w:rFonts w:asciiTheme="minorHAnsi" w:eastAsiaTheme="minorEastAsia" w:hAnsiTheme="minorHAnsi" w:cstheme="minorBidi"/>
              <w:smallCaps w:val="0"/>
              <w:noProof/>
              <w:sz w:val="24"/>
              <w:szCs w:val="24"/>
              <w:lang w:val="es-CR" w:eastAsia="es-CR"/>
            </w:rPr>
          </w:pPr>
          <w:hyperlink w:anchor="_Toc3355589" w:history="1">
            <w:r w:rsidR="001E3CBF" w:rsidRPr="001E3CBF">
              <w:rPr>
                <w:rStyle w:val="Hipervnculo"/>
                <w:noProof/>
                <w:color w:val="auto"/>
                <w:sz w:val="24"/>
                <w:szCs w:val="24"/>
              </w:rPr>
              <w:t>5.2 Normativa Aplicable</w:t>
            </w:r>
            <w:r w:rsidR="001E3CBF" w:rsidRPr="001E3CBF">
              <w:rPr>
                <w:noProof/>
                <w:webHidden/>
                <w:sz w:val="24"/>
                <w:szCs w:val="24"/>
              </w:rPr>
              <w:tab/>
            </w:r>
            <w:r w:rsidR="001E3CBF" w:rsidRPr="001E3CBF">
              <w:rPr>
                <w:noProof/>
                <w:webHidden/>
                <w:sz w:val="24"/>
                <w:szCs w:val="24"/>
              </w:rPr>
              <w:fldChar w:fldCharType="begin"/>
            </w:r>
            <w:r w:rsidR="001E3CBF" w:rsidRPr="001E3CBF">
              <w:rPr>
                <w:noProof/>
                <w:webHidden/>
                <w:sz w:val="24"/>
                <w:szCs w:val="24"/>
              </w:rPr>
              <w:instrText xml:space="preserve"> PAGEREF _Toc3355589 \h </w:instrText>
            </w:r>
            <w:r w:rsidR="001E3CBF" w:rsidRPr="001E3CBF">
              <w:rPr>
                <w:noProof/>
                <w:webHidden/>
                <w:sz w:val="24"/>
                <w:szCs w:val="24"/>
              </w:rPr>
            </w:r>
            <w:r w:rsidR="001E3CBF" w:rsidRPr="001E3CBF">
              <w:rPr>
                <w:noProof/>
                <w:webHidden/>
                <w:sz w:val="24"/>
                <w:szCs w:val="24"/>
              </w:rPr>
              <w:fldChar w:fldCharType="separate"/>
            </w:r>
            <w:r w:rsidR="00A63B98">
              <w:rPr>
                <w:noProof/>
                <w:webHidden/>
                <w:sz w:val="24"/>
                <w:szCs w:val="24"/>
              </w:rPr>
              <w:t>15</w:t>
            </w:r>
            <w:r w:rsidR="001E3CBF" w:rsidRPr="001E3CBF">
              <w:rPr>
                <w:noProof/>
                <w:webHidden/>
                <w:sz w:val="24"/>
                <w:szCs w:val="24"/>
              </w:rPr>
              <w:fldChar w:fldCharType="end"/>
            </w:r>
          </w:hyperlink>
        </w:p>
        <w:p w14:paraId="61F5F7C8" w14:textId="77777777" w:rsidR="001E3CBF" w:rsidRPr="001E3CBF" w:rsidRDefault="0036412A" w:rsidP="001E3CBF">
          <w:pPr>
            <w:pStyle w:val="TDC2"/>
            <w:tabs>
              <w:tab w:val="right" w:leader="dot" w:pos="8828"/>
            </w:tabs>
            <w:spacing w:line="360" w:lineRule="auto"/>
            <w:rPr>
              <w:rFonts w:asciiTheme="minorHAnsi" w:eastAsiaTheme="minorEastAsia" w:hAnsiTheme="minorHAnsi" w:cstheme="minorBidi"/>
              <w:smallCaps w:val="0"/>
              <w:noProof/>
              <w:sz w:val="24"/>
              <w:szCs w:val="24"/>
              <w:lang w:val="es-CR" w:eastAsia="es-CR"/>
            </w:rPr>
          </w:pPr>
          <w:hyperlink w:anchor="_Toc3355590" w:history="1">
            <w:r w:rsidR="001E3CBF" w:rsidRPr="001E3CBF">
              <w:rPr>
                <w:rStyle w:val="Hipervnculo"/>
                <w:noProof/>
                <w:color w:val="auto"/>
                <w:sz w:val="24"/>
                <w:szCs w:val="24"/>
              </w:rPr>
              <w:t>5.3 Discusión de resultados</w:t>
            </w:r>
            <w:r w:rsidR="001E3CBF" w:rsidRPr="001E3CBF">
              <w:rPr>
                <w:noProof/>
                <w:webHidden/>
                <w:sz w:val="24"/>
                <w:szCs w:val="24"/>
              </w:rPr>
              <w:tab/>
            </w:r>
            <w:r w:rsidR="001E3CBF" w:rsidRPr="001E3CBF">
              <w:rPr>
                <w:noProof/>
                <w:webHidden/>
                <w:sz w:val="24"/>
                <w:szCs w:val="24"/>
              </w:rPr>
              <w:fldChar w:fldCharType="begin"/>
            </w:r>
            <w:r w:rsidR="001E3CBF" w:rsidRPr="001E3CBF">
              <w:rPr>
                <w:noProof/>
                <w:webHidden/>
                <w:sz w:val="24"/>
                <w:szCs w:val="24"/>
              </w:rPr>
              <w:instrText xml:space="preserve"> PAGEREF _Toc3355590 \h </w:instrText>
            </w:r>
            <w:r w:rsidR="001E3CBF" w:rsidRPr="001E3CBF">
              <w:rPr>
                <w:noProof/>
                <w:webHidden/>
                <w:sz w:val="24"/>
                <w:szCs w:val="24"/>
              </w:rPr>
            </w:r>
            <w:r w:rsidR="001E3CBF" w:rsidRPr="001E3CBF">
              <w:rPr>
                <w:noProof/>
                <w:webHidden/>
                <w:sz w:val="24"/>
                <w:szCs w:val="24"/>
              </w:rPr>
              <w:fldChar w:fldCharType="separate"/>
            </w:r>
            <w:r w:rsidR="00A63B98">
              <w:rPr>
                <w:noProof/>
                <w:webHidden/>
                <w:sz w:val="24"/>
                <w:szCs w:val="24"/>
              </w:rPr>
              <w:t>16</w:t>
            </w:r>
            <w:r w:rsidR="001E3CBF" w:rsidRPr="001E3CBF">
              <w:rPr>
                <w:noProof/>
                <w:webHidden/>
                <w:sz w:val="24"/>
                <w:szCs w:val="24"/>
              </w:rPr>
              <w:fldChar w:fldCharType="end"/>
            </w:r>
          </w:hyperlink>
        </w:p>
        <w:p w14:paraId="342FA2A0" w14:textId="77777777" w:rsidR="001E3CBF" w:rsidRPr="001E3CBF" w:rsidRDefault="0036412A" w:rsidP="001E3CBF">
          <w:pPr>
            <w:pStyle w:val="TDC2"/>
            <w:tabs>
              <w:tab w:val="right" w:leader="dot" w:pos="8828"/>
            </w:tabs>
            <w:spacing w:line="360" w:lineRule="auto"/>
            <w:rPr>
              <w:rFonts w:asciiTheme="minorHAnsi" w:eastAsiaTheme="minorEastAsia" w:hAnsiTheme="minorHAnsi" w:cstheme="minorBidi"/>
              <w:smallCaps w:val="0"/>
              <w:noProof/>
              <w:sz w:val="24"/>
              <w:szCs w:val="24"/>
              <w:lang w:val="es-CR" w:eastAsia="es-CR"/>
            </w:rPr>
          </w:pPr>
          <w:hyperlink w:anchor="_Toc3355591" w:history="1">
            <w:r w:rsidR="001E3CBF" w:rsidRPr="001E3CBF">
              <w:rPr>
                <w:rStyle w:val="Hipervnculo"/>
                <w:noProof/>
                <w:color w:val="auto"/>
                <w:sz w:val="24"/>
                <w:szCs w:val="24"/>
              </w:rPr>
              <w:t>5.4 Trámite del informe</w:t>
            </w:r>
            <w:r w:rsidR="001E3CBF" w:rsidRPr="001E3CBF">
              <w:rPr>
                <w:noProof/>
                <w:webHidden/>
                <w:sz w:val="24"/>
                <w:szCs w:val="24"/>
              </w:rPr>
              <w:tab/>
            </w:r>
            <w:r w:rsidR="001E3CBF" w:rsidRPr="001E3CBF">
              <w:rPr>
                <w:noProof/>
                <w:webHidden/>
                <w:sz w:val="24"/>
                <w:szCs w:val="24"/>
              </w:rPr>
              <w:fldChar w:fldCharType="begin"/>
            </w:r>
            <w:r w:rsidR="001E3CBF" w:rsidRPr="001E3CBF">
              <w:rPr>
                <w:noProof/>
                <w:webHidden/>
                <w:sz w:val="24"/>
                <w:szCs w:val="24"/>
              </w:rPr>
              <w:instrText xml:space="preserve"> PAGEREF _Toc3355591 \h </w:instrText>
            </w:r>
            <w:r w:rsidR="001E3CBF" w:rsidRPr="001E3CBF">
              <w:rPr>
                <w:noProof/>
                <w:webHidden/>
                <w:sz w:val="24"/>
                <w:szCs w:val="24"/>
              </w:rPr>
            </w:r>
            <w:r w:rsidR="001E3CBF" w:rsidRPr="001E3CBF">
              <w:rPr>
                <w:noProof/>
                <w:webHidden/>
                <w:sz w:val="24"/>
                <w:szCs w:val="24"/>
              </w:rPr>
              <w:fldChar w:fldCharType="separate"/>
            </w:r>
            <w:r w:rsidR="00A63B98">
              <w:rPr>
                <w:noProof/>
                <w:webHidden/>
                <w:sz w:val="24"/>
                <w:szCs w:val="24"/>
              </w:rPr>
              <w:t>16</w:t>
            </w:r>
            <w:r w:rsidR="001E3CBF" w:rsidRPr="001E3CBF">
              <w:rPr>
                <w:noProof/>
                <w:webHidden/>
                <w:sz w:val="24"/>
                <w:szCs w:val="24"/>
              </w:rPr>
              <w:fldChar w:fldCharType="end"/>
            </w:r>
          </w:hyperlink>
        </w:p>
        <w:p w14:paraId="227EAE57" w14:textId="77777777" w:rsidR="001E3CBF" w:rsidRPr="001E3CBF" w:rsidRDefault="0036412A" w:rsidP="001E3CBF">
          <w:pPr>
            <w:pStyle w:val="TDC1"/>
            <w:spacing w:line="360" w:lineRule="auto"/>
            <w:rPr>
              <w:rFonts w:asciiTheme="minorHAnsi" w:eastAsiaTheme="minorEastAsia" w:hAnsiTheme="minorHAnsi" w:cstheme="minorBidi"/>
              <w:b w:val="0"/>
              <w:noProof/>
              <w:color w:val="auto"/>
              <w:lang w:eastAsia="es-CR"/>
            </w:rPr>
          </w:pPr>
          <w:hyperlink w:anchor="_Toc3355592" w:history="1">
            <w:r w:rsidR="001E3CBF" w:rsidRPr="001E3CBF">
              <w:rPr>
                <w:rStyle w:val="Hipervnculo"/>
                <w:noProof/>
                <w:color w:val="auto"/>
              </w:rPr>
              <w:t>6. NOMBRES Y FIRMAS</w:t>
            </w:r>
            <w:r w:rsidR="001E3CBF" w:rsidRPr="001E3CBF">
              <w:rPr>
                <w:noProof/>
                <w:webHidden/>
                <w:color w:val="auto"/>
              </w:rPr>
              <w:tab/>
            </w:r>
            <w:r w:rsidR="001E3CBF" w:rsidRPr="001E3CBF">
              <w:rPr>
                <w:noProof/>
                <w:webHidden/>
                <w:color w:val="auto"/>
              </w:rPr>
              <w:fldChar w:fldCharType="begin"/>
            </w:r>
            <w:r w:rsidR="001E3CBF" w:rsidRPr="001E3CBF">
              <w:rPr>
                <w:noProof/>
                <w:webHidden/>
                <w:color w:val="auto"/>
              </w:rPr>
              <w:instrText xml:space="preserve"> PAGEREF _Toc3355592 \h </w:instrText>
            </w:r>
            <w:r w:rsidR="001E3CBF" w:rsidRPr="001E3CBF">
              <w:rPr>
                <w:noProof/>
                <w:webHidden/>
                <w:color w:val="auto"/>
              </w:rPr>
            </w:r>
            <w:r w:rsidR="001E3CBF" w:rsidRPr="001E3CBF">
              <w:rPr>
                <w:noProof/>
                <w:webHidden/>
                <w:color w:val="auto"/>
              </w:rPr>
              <w:fldChar w:fldCharType="separate"/>
            </w:r>
            <w:r w:rsidR="00A63B98">
              <w:rPr>
                <w:noProof/>
                <w:webHidden/>
                <w:color w:val="auto"/>
              </w:rPr>
              <w:t>16</w:t>
            </w:r>
            <w:r w:rsidR="001E3CBF" w:rsidRPr="001E3CBF">
              <w:rPr>
                <w:noProof/>
                <w:webHidden/>
                <w:color w:val="auto"/>
              </w:rPr>
              <w:fldChar w:fldCharType="end"/>
            </w:r>
          </w:hyperlink>
        </w:p>
        <w:p w14:paraId="70F30DC1" w14:textId="77777777" w:rsidR="001E3CBF" w:rsidRPr="001E3CBF" w:rsidRDefault="001E3CBF" w:rsidP="001E3CBF">
          <w:pPr>
            <w:spacing w:line="360" w:lineRule="auto"/>
          </w:pPr>
          <w:r w:rsidRPr="001E3CBF">
            <w:rPr>
              <w:b/>
              <w:bCs/>
            </w:rPr>
            <w:fldChar w:fldCharType="end"/>
          </w:r>
        </w:p>
      </w:sdtContent>
    </w:sdt>
    <w:p w14:paraId="37639043" w14:textId="77777777" w:rsidR="00453D12" w:rsidRPr="001E3CBF" w:rsidRDefault="00F00918" w:rsidP="001E3CBF">
      <w:pPr>
        <w:spacing w:line="360" w:lineRule="auto"/>
        <w:jc w:val="center"/>
        <w:rPr>
          <w:b/>
        </w:rPr>
      </w:pPr>
      <w:r>
        <w:br w:type="page"/>
      </w:r>
      <w:bookmarkStart w:id="0" w:name="_Toc3355575"/>
      <w:r w:rsidR="00453D12" w:rsidRPr="001E3CBF">
        <w:rPr>
          <w:b/>
        </w:rPr>
        <w:lastRenderedPageBreak/>
        <w:t>RESU</w:t>
      </w:r>
      <w:bookmarkStart w:id="1" w:name="_GoBack"/>
      <w:bookmarkEnd w:id="1"/>
      <w:r w:rsidR="00453D12" w:rsidRPr="001E3CBF">
        <w:rPr>
          <w:b/>
        </w:rPr>
        <w:t>MEN EJECUTIVO</w:t>
      </w:r>
      <w:bookmarkEnd w:id="0"/>
    </w:p>
    <w:p w14:paraId="01A22A98" w14:textId="77777777" w:rsidR="00453D12" w:rsidRPr="00A343B7" w:rsidRDefault="00453D12" w:rsidP="00453D12">
      <w:pPr>
        <w:ind w:left="567"/>
        <w:jc w:val="both"/>
        <w:rPr>
          <w:noProof/>
          <w:sz w:val="16"/>
          <w:szCs w:val="16"/>
        </w:rPr>
      </w:pPr>
    </w:p>
    <w:p w14:paraId="4548AAF0" w14:textId="77777777" w:rsidR="0004475F" w:rsidRDefault="0004475F" w:rsidP="004F3F73">
      <w:pPr>
        <w:jc w:val="both"/>
        <w:rPr>
          <w:bCs/>
          <w:lang w:val="es-CR"/>
        </w:rPr>
      </w:pPr>
    </w:p>
    <w:p w14:paraId="0FD288FE" w14:textId="77777777" w:rsidR="004F3F73" w:rsidRDefault="004F3F73" w:rsidP="006D101C">
      <w:pPr>
        <w:jc w:val="both"/>
      </w:pPr>
      <w:r w:rsidRPr="009B6F24">
        <w:rPr>
          <w:bCs/>
          <w:lang w:val="es-CR"/>
        </w:rPr>
        <w:t xml:space="preserve">El estudio se realizó como </w:t>
      </w:r>
      <w:r w:rsidR="0004475F">
        <w:rPr>
          <w:bCs/>
          <w:lang w:val="es-CR"/>
        </w:rPr>
        <w:t xml:space="preserve">un estudio especial dentro </w:t>
      </w:r>
      <w:r w:rsidRPr="009B6F24">
        <w:rPr>
          <w:bCs/>
          <w:lang w:val="es-CR"/>
        </w:rPr>
        <w:t xml:space="preserve">del plan de trabajo de la Dirección de Auditoría Interna, con el objetivo </w:t>
      </w:r>
      <w:r w:rsidR="0004475F">
        <w:rPr>
          <w:bCs/>
          <w:lang w:val="es-CR"/>
        </w:rPr>
        <w:t xml:space="preserve">de </w:t>
      </w:r>
      <w:r>
        <w:rPr>
          <w:bCs/>
          <w:lang w:val="es-CR"/>
        </w:rPr>
        <w:t xml:space="preserve">analizar lo que en apariencia corresponde a un conflicto de intereses debido a que un oficial de seguridad contratado por la Junta Administrativa del Colegio Técnico de la Suiza es familiar en </w:t>
      </w:r>
      <w:r w:rsidR="0004475F">
        <w:rPr>
          <w:bCs/>
          <w:lang w:val="es-CR"/>
        </w:rPr>
        <w:t>segundo</w:t>
      </w:r>
      <w:r>
        <w:rPr>
          <w:bCs/>
          <w:lang w:val="es-CR"/>
        </w:rPr>
        <w:t xml:space="preserve"> grado de consanguinidad con la Directora</w:t>
      </w:r>
      <w:r w:rsidRPr="009B6F24">
        <w:t>.</w:t>
      </w:r>
    </w:p>
    <w:p w14:paraId="1ADE2203" w14:textId="77777777" w:rsidR="004F3F73" w:rsidRDefault="004F3F73" w:rsidP="0004475F">
      <w:pPr>
        <w:spacing w:line="360" w:lineRule="auto"/>
        <w:ind w:firstLine="709"/>
        <w:jc w:val="both"/>
      </w:pPr>
    </w:p>
    <w:p w14:paraId="56CB873C" w14:textId="77777777" w:rsidR="004F3F73" w:rsidRDefault="004F3F73" w:rsidP="006D101C">
      <w:pPr>
        <w:jc w:val="both"/>
      </w:pPr>
      <w:r>
        <w:t>En la evaluación se analizaron las contrataciones realizadas por la Junta del C.T.P de la Suiza y el oficial de seguridad, así como el papel de la Directora en la sesiones de Junta del citado centro educativo, para lo cual se visitó el colegio y se solici</w:t>
      </w:r>
      <w:r w:rsidR="00AC7E18">
        <w:t>tó a la Junta la documentación de la relación entre ese órgano colegiado y el guarda. Así como el libro de actas y las bitácoras de registro de actividades de los Oficiales del Colegio durante los años 2017 y 2018</w:t>
      </w:r>
      <w:r w:rsidR="008A597F">
        <w:t>, entre otros</w:t>
      </w:r>
      <w:r w:rsidR="00AC7E18">
        <w:t xml:space="preserve">. </w:t>
      </w:r>
    </w:p>
    <w:p w14:paraId="590FE0D6" w14:textId="77777777" w:rsidR="00AC7E18" w:rsidRDefault="00AC7E18" w:rsidP="0004475F">
      <w:pPr>
        <w:spacing w:line="360" w:lineRule="auto"/>
        <w:ind w:firstLine="709"/>
        <w:jc w:val="both"/>
      </w:pPr>
    </w:p>
    <w:p w14:paraId="51315BFD" w14:textId="77777777" w:rsidR="00AC7E18" w:rsidRDefault="00AC7E18" w:rsidP="006D101C">
      <w:pPr>
        <w:jc w:val="both"/>
      </w:pPr>
      <w:r>
        <w:t xml:space="preserve">Durante el proceso de revisión, se detectaron una serie de incumplimientos por parte de la Junta Administrativa de conformidad con la normativa que regula el proceso de </w:t>
      </w:r>
      <w:r w:rsidR="008A597F">
        <w:t>C</w:t>
      </w:r>
      <w:r>
        <w:t>ontratación Administrativa, así como también por parte de la Directora del Centro Educativo</w:t>
      </w:r>
      <w:r w:rsidR="00826BE8">
        <w:t>, lo</w:t>
      </w:r>
      <w:r>
        <w:t xml:space="preserve"> que conllev</w:t>
      </w:r>
      <w:r w:rsidR="00A37055">
        <w:t>ó</w:t>
      </w:r>
      <w:r>
        <w:t xml:space="preserve"> a que </w:t>
      </w:r>
      <w:r w:rsidR="00826BE8">
        <w:t xml:space="preserve">se </w:t>
      </w:r>
      <w:r>
        <w:t>diera el conflicto de intereses</w:t>
      </w:r>
      <w:r w:rsidR="00826BE8">
        <w:t>,</w:t>
      </w:r>
      <w:r>
        <w:t xml:space="preserve"> al contratar al oficial siendo este hermano de ella. </w:t>
      </w:r>
    </w:p>
    <w:p w14:paraId="6DA2E87A" w14:textId="77777777" w:rsidR="00AC7E18" w:rsidRDefault="00AC7E18" w:rsidP="0004475F">
      <w:pPr>
        <w:spacing w:line="360" w:lineRule="auto"/>
        <w:ind w:firstLine="709"/>
        <w:jc w:val="both"/>
      </w:pPr>
    </w:p>
    <w:p w14:paraId="1DBD7BEB" w14:textId="77777777" w:rsidR="00AC7E18" w:rsidRDefault="00AC7E18" w:rsidP="006D101C">
      <w:pPr>
        <w:jc w:val="both"/>
      </w:pPr>
      <w:r>
        <w:t xml:space="preserve">Por lo tanto se emiten una serie de recomendaciones a la Junta Administrativa para subsanar la situación encontrada y a la Directora del Centro Educativo por ser la administradora del recinto escolar. </w:t>
      </w:r>
    </w:p>
    <w:p w14:paraId="0947B9EB" w14:textId="77777777" w:rsidR="00AC7E18" w:rsidRDefault="00AC7E18" w:rsidP="004F3F73">
      <w:pPr>
        <w:jc w:val="both"/>
      </w:pPr>
    </w:p>
    <w:p w14:paraId="1FB43428" w14:textId="77777777" w:rsidR="00AC7E18" w:rsidRDefault="00AC7E18" w:rsidP="004F3F73">
      <w:pPr>
        <w:jc w:val="both"/>
      </w:pPr>
    </w:p>
    <w:p w14:paraId="5F419674" w14:textId="77777777" w:rsidR="00AC7E18" w:rsidRDefault="00AC7E18" w:rsidP="004F3F73">
      <w:pPr>
        <w:jc w:val="both"/>
      </w:pPr>
    </w:p>
    <w:p w14:paraId="7235DB9F" w14:textId="77777777" w:rsidR="00AC7E18" w:rsidRDefault="00AC7E18" w:rsidP="004F3F73">
      <w:pPr>
        <w:jc w:val="both"/>
      </w:pPr>
    </w:p>
    <w:p w14:paraId="173749CA" w14:textId="77777777" w:rsidR="00AC7E18" w:rsidRDefault="00AC7E18" w:rsidP="004F3F73">
      <w:pPr>
        <w:jc w:val="both"/>
      </w:pPr>
    </w:p>
    <w:p w14:paraId="3F169AEE" w14:textId="77777777" w:rsidR="00AC7E18" w:rsidRDefault="00AC7E18" w:rsidP="004F3F73">
      <w:pPr>
        <w:jc w:val="both"/>
      </w:pPr>
    </w:p>
    <w:p w14:paraId="6142806A" w14:textId="77777777" w:rsidR="00AC7E18" w:rsidRDefault="00AC7E18" w:rsidP="004F3F73">
      <w:pPr>
        <w:jc w:val="both"/>
      </w:pPr>
    </w:p>
    <w:p w14:paraId="4F45482F" w14:textId="77777777" w:rsidR="00AC7E18" w:rsidRDefault="00AC7E18" w:rsidP="004F3F73">
      <w:pPr>
        <w:jc w:val="both"/>
      </w:pPr>
    </w:p>
    <w:p w14:paraId="2FEF1F92" w14:textId="77777777" w:rsidR="00AC7E18" w:rsidRDefault="00AC7E18" w:rsidP="004F3F73">
      <w:pPr>
        <w:jc w:val="both"/>
      </w:pPr>
    </w:p>
    <w:p w14:paraId="039AFE7B" w14:textId="77777777" w:rsidR="00A37055" w:rsidRDefault="00A37055" w:rsidP="004F3F73">
      <w:pPr>
        <w:jc w:val="both"/>
      </w:pPr>
    </w:p>
    <w:p w14:paraId="6C217160" w14:textId="77777777" w:rsidR="00A37055" w:rsidRDefault="00A37055" w:rsidP="004F3F73">
      <w:pPr>
        <w:jc w:val="both"/>
      </w:pPr>
    </w:p>
    <w:p w14:paraId="5A074EA8" w14:textId="77777777" w:rsidR="00A37055" w:rsidRDefault="00A37055" w:rsidP="004F3F73">
      <w:pPr>
        <w:jc w:val="both"/>
      </w:pPr>
    </w:p>
    <w:p w14:paraId="65617AB1" w14:textId="77777777" w:rsidR="00A37055" w:rsidRDefault="00A37055" w:rsidP="004F3F73">
      <w:pPr>
        <w:jc w:val="both"/>
      </w:pPr>
    </w:p>
    <w:p w14:paraId="67ACB536" w14:textId="77777777" w:rsidR="00A37055" w:rsidRDefault="00A37055" w:rsidP="004F3F73">
      <w:pPr>
        <w:jc w:val="both"/>
      </w:pPr>
    </w:p>
    <w:p w14:paraId="67B0BB72" w14:textId="77777777" w:rsidR="00A37055" w:rsidRDefault="00A37055" w:rsidP="004F3F73">
      <w:pPr>
        <w:jc w:val="both"/>
      </w:pPr>
    </w:p>
    <w:p w14:paraId="0213F4A9" w14:textId="77777777" w:rsidR="00A37055" w:rsidRDefault="00A37055" w:rsidP="004F3F73">
      <w:pPr>
        <w:jc w:val="both"/>
      </w:pPr>
    </w:p>
    <w:p w14:paraId="529DAE9E" w14:textId="77777777" w:rsidR="00A37055" w:rsidRDefault="00A37055" w:rsidP="004F3F73">
      <w:pPr>
        <w:jc w:val="both"/>
      </w:pPr>
    </w:p>
    <w:p w14:paraId="0640B839" w14:textId="77777777" w:rsidR="00A37055" w:rsidRDefault="00A37055" w:rsidP="004F3F73">
      <w:pPr>
        <w:jc w:val="both"/>
      </w:pPr>
    </w:p>
    <w:p w14:paraId="7BE81E7F" w14:textId="77777777" w:rsidR="00AC7E18" w:rsidRDefault="00AC7E18" w:rsidP="004F3F73">
      <w:pPr>
        <w:jc w:val="both"/>
      </w:pPr>
    </w:p>
    <w:p w14:paraId="12E6EC65" w14:textId="77777777" w:rsidR="00453D12" w:rsidRPr="00A37055" w:rsidRDefault="00453D12" w:rsidP="00A37055">
      <w:pPr>
        <w:pStyle w:val="Ttulo1"/>
        <w:rPr>
          <w:rFonts w:ascii="Times New Roman" w:hAnsi="Times New Roman" w:cs="Times New Roman"/>
          <w:b/>
          <w:color w:val="auto"/>
          <w:sz w:val="24"/>
          <w:szCs w:val="24"/>
        </w:rPr>
      </w:pPr>
      <w:bookmarkStart w:id="2" w:name="_Toc3355576"/>
      <w:r w:rsidRPr="001E3CBF">
        <w:rPr>
          <w:rFonts w:ascii="Times New Roman" w:hAnsi="Times New Roman" w:cs="Times New Roman"/>
          <w:b/>
          <w:color w:val="auto"/>
          <w:sz w:val="24"/>
          <w:szCs w:val="24"/>
        </w:rPr>
        <w:lastRenderedPageBreak/>
        <w:t>1. INTRODUCCIÓN</w:t>
      </w:r>
      <w:bookmarkEnd w:id="2"/>
      <w:r w:rsidRPr="002D315B">
        <w:rPr>
          <w:b/>
        </w:rPr>
        <w:tab/>
      </w:r>
    </w:p>
    <w:p w14:paraId="400794B7" w14:textId="77777777" w:rsidR="00453D12" w:rsidRPr="001E3CBF" w:rsidRDefault="00453D12" w:rsidP="001E3CBF">
      <w:pPr>
        <w:pStyle w:val="Ttulo2"/>
        <w:numPr>
          <w:ilvl w:val="1"/>
          <w:numId w:val="22"/>
        </w:numPr>
        <w:rPr>
          <w:sz w:val="24"/>
          <w:szCs w:val="24"/>
        </w:rPr>
      </w:pPr>
      <w:bookmarkStart w:id="3" w:name="_Toc3355577"/>
      <w:r w:rsidRPr="001E3CBF">
        <w:rPr>
          <w:sz w:val="24"/>
          <w:szCs w:val="24"/>
        </w:rPr>
        <w:t>Objetivo General</w:t>
      </w:r>
      <w:bookmarkEnd w:id="3"/>
    </w:p>
    <w:p w14:paraId="7DE108E4" w14:textId="77777777" w:rsidR="00A37055" w:rsidRPr="00A37055" w:rsidRDefault="003C70D3" w:rsidP="00453D12">
      <w:pPr>
        <w:jc w:val="both"/>
      </w:pPr>
      <w:r w:rsidRPr="002D315B">
        <w:t xml:space="preserve">Revisar la </w:t>
      </w:r>
      <w:r w:rsidR="00B31575">
        <w:t>contratación de un oficial de seguridad por parte de la Junta Administrativa del C.T.P. de la Suiza que en apariencia tiene v</w:t>
      </w:r>
      <w:r w:rsidR="00A37055">
        <w:t>í</w:t>
      </w:r>
      <w:r w:rsidR="00B31575">
        <w:t>ncul</w:t>
      </w:r>
      <w:r w:rsidR="00A37055">
        <w:t>o</w:t>
      </w:r>
      <w:r w:rsidR="00B31575">
        <w:t xml:space="preserve"> de consanguinidad con la Directora del Colegio por presumir un conflicto de interés. </w:t>
      </w:r>
    </w:p>
    <w:p w14:paraId="3D1F1FEB" w14:textId="77777777" w:rsidR="00453D12" w:rsidRPr="001E3CBF" w:rsidRDefault="00453D12" w:rsidP="001E3CBF">
      <w:pPr>
        <w:pStyle w:val="Ttulo2"/>
        <w:rPr>
          <w:sz w:val="24"/>
          <w:szCs w:val="24"/>
        </w:rPr>
      </w:pPr>
      <w:bookmarkStart w:id="4" w:name="_Toc3355578"/>
      <w:r w:rsidRPr="001E3CBF">
        <w:rPr>
          <w:sz w:val="24"/>
          <w:szCs w:val="24"/>
        </w:rPr>
        <w:t>1.2 Alcance</w:t>
      </w:r>
      <w:bookmarkEnd w:id="4"/>
      <w:r w:rsidRPr="001E3CBF">
        <w:rPr>
          <w:sz w:val="24"/>
          <w:szCs w:val="24"/>
        </w:rPr>
        <w:t xml:space="preserve"> </w:t>
      </w:r>
    </w:p>
    <w:p w14:paraId="6E185568" w14:textId="77777777" w:rsidR="0013677E" w:rsidRPr="002D315B" w:rsidRDefault="0013677E" w:rsidP="0013677E">
      <w:pPr>
        <w:jc w:val="both"/>
      </w:pPr>
      <w:r w:rsidRPr="002D315B">
        <w:t>Las acciones del estudio, consistieron en la revisión del</w:t>
      </w:r>
      <w:r w:rsidR="00B31575">
        <w:t xml:space="preserve"> proceso de contratación administrativa de servicios profesionales de un oficial de seguridad en el C.T.P de la Suiza durante los años 2016, </w:t>
      </w:r>
      <w:r w:rsidR="00606C1C" w:rsidRPr="002D315B">
        <w:t>2017</w:t>
      </w:r>
      <w:r w:rsidR="00B31575">
        <w:t xml:space="preserve"> y 2018</w:t>
      </w:r>
      <w:r w:rsidRPr="002D315B">
        <w:t xml:space="preserve">, ampliándose </w:t>
      </w:r>
      <w:r w:rsidR="00682631" w:rsidRPr="002D315B">
        <w:t xml:space="preserve">el alcance </w:t>
      </w:r>
      <w:r w:rsidRPr="002D315B">
        <w:t>en</w:t>
      </w:r>
      <w:r w:rsidR="0081200B" w:rsidRPr="002D315B">
        <w:t xml:space="preserve"> la ejecución del estudio para</w:t>
      </w:r>
      <w:r w:rsidRPr="002D315B">
        <w:t xml:space="preserve"> aquellos casos que fueron necesarios.</w:t>
      </w:r>
    </w:p>
    <w:p w14:paraId="36916B39" w14:textId="77777777" w:rsidR="00372DA6" w:rsidRDefault="00372DA6" w:rsidP="0013677E">
      <w:pPr>
        <w:jc w:val="both"/>
      </w:pPr>
    </w:p>
    <w:p w14:paraId="03CB27AD" w14:textId="77777777" w:rsidR="001E3CBF" w:rsidRDefault="001E3A6F" w:rsidP="001E3CBF">
      <w:pPr>
        <w:pStyle w:val="Prrafodelista"/>
        <w:numPr>
          <w:ilvl w:val="1"/>
          <w:numId w:val="24"/>
        </w:numPr>
        <w:jc w:val="both"/>
      </w:pPr>
      <w:bookmarkStart w:id="5" w:name="_Toc3355579"/>
      <w:r w:rsidRPr="001E3CBF">
        <w:rPr>
          <w:rStyle w:val="Ttulo2Car"/>
          <w:rFonts w:eastAsiaTheme="minorHAnsi"/>
          <w:sz w:val="24"/>
          <w:szCs w:val="24"/>
        </w:rPr>
        <w:t>Sujetos y otras fuentes de información</w:t>
      </w:r>
      <w:bookmarkEnd w:id="5"/>
      <w:r w:rsidRPr="002D315B">
        <w:t xml:space="preserve">. </w:t>
      </w:r>
    </w:p>
    <w:p w14:paraId="23BDD3A4" w14:textId="77777777" w:rsidR="00216FC5" w:rsidRPr="001E3CBF" w:rsidRDefault="001E3A6F" w:rsidP="001E3CBF">
      <w:pPr>
        <w:jc w:val="both"/>
      </w:pPr>
      <w:r w:rsidRPr="001E3CBF">
        <w:t xml:space="preserve">Para el análisis de la información, se consideraron los datos, proporcionados por </w:t>
      </w:r>
      <w:r w:rsidR="00B31575" w:rsidRPr="001E3CBF">
        <w:t>la Junta Administrativa del C.T.P de La Suiza, la Dirección del Centro Educativo y la obtenida por medio Web del Tribunal Supremo de Elecciones</w:t>
      </w:r>
      <w:r w:rsidRPr="001E3CBF">
        <w:t xml:space="preserve">. </w:t>
      </w:r>
    </w:p>
    <w:p w14:paraId="446D1278" w14:textId="77777777" w:rsidR="00453D12" w:rsidRPr="002D315B" w:rsidRDefault="00453D12" w:rsidP="00453D12">
      <w:pPr>
        <w:jc w:val="both"/>
      </w:pPr>
    </w:p>
    <w:p w14:paraId="276A61E8" w14:textId="77777777" w:rsidR="00453D12" w:rsidRPr="001E3CBF" w:rsidRDefault="00453D12" w:rsidP="001E3CBF">
      <w:pPr>
        <w:pStyle w:val="Ttulo1"/>
        <w:rPr>
          <w:rFonts w:ascii="Times New Roman" w:hAnsi="Times New Roman" w:cs="Times New Roman"/>
          <w:b/>
          <w:color w:val="auto"/>
          <w:sz w:val="24"/>
          <w:szCs w:val="24"/>
        </w:rPr>
      </w:pPr>
      <w:bookmarkStart w:id="6" w:name="_Toc3355580"/>
      <w:r w:rsidRPr="001E3CBF">
        <w:rPr>
          <w:rFonts w:ascii="Times New Roman" w:hAnsi="Times New Roman" w:cs="Times New Roman"/>
          <w:b/>
          <w:color w:val="auto"/>
          <w:sz w:val="24"/>
          <w:szCs w:val="24"/>
        </w:rPr>
        <w:t>2. HALLAZGOS</w:t>
      </w:r>
      <w:bookmarkEnd w:id="6"/>
      <w:r w:rsidRPr="001E3CBF">
        <w:rPr>
          <w:rFonts w:ascii="Times New Roman" w:hAnsi="Times New Roman" w:cs="Times New Roman"/>
          <w:b/>
          <w:color w:val="auto"/>
          <w:sz w:val="24"/>
          <w:szCs w:val="24"/>
        </w:rPr>
        <w:t xml:space="preserve"> </w:t>
      </w:r>
    </w:p>
    <w:p w14:paraId="373AD2BB" w14:textId="77777777" w:rsidR="00B31575" w:rsidRPr="00A37055" w:rsidRDefault="0081200B" w:rsidP="00A37055">
      <w:pPr>
        <w:pStyle w:val="Ttulo2"/>
        <w:jc w:val="both"/>
        <w:rPr>
          <w:sz w:val="24"/>
          <w:szCs w:val="24"/>
        </w:rPr>
      </w:pPr>
      <w:bookmarkStart w:id="7" w:name="_Toc3355581"/>
      <w:r w:rsidRPr="001E3CBF">
        <w:rPr>
          <w:sz w:val="24"/>
          <w:szCs w:val="24"/>
        </w:rPr>
        <w:t>2.1</w:t>
      </w:r>
      <w:r w:rsidR="003F3DB4" w:rsidRPr="001E3CBF">
        <w:rPr>
          <w:sz w:val="24"/>
          <w:szCs w:val="24"/>
        </w:rPr>
        <w:t xml:space="preserve"> </w:t>
      </w:r>
      <w:r w:rsidR="00B31575" w:rsidRPr="001E3CBF">
        <w:rPr>
          <w:sz w:val="24"/>
          <w:szCs w:val="24"/>
        </w:rPr>
        <w:t>Revisión del Libro de Actas de la Junta Administrativa del CTP la Suiza</w:t>
      </w:r>
      <w:bookmarkEnd w:id="7"/>
    </w:p>
    <w:p w14:paraId="66B3146B" w14:textId="77777777" w:rsidR="00B31575" w:rsidRDefault="00B31575" w:rsidP="00B31575">
      <w:pPr>
        <w:jc w:val="both"/>
        <w:rPr>
          <w:color w:val="000000"/>
          <w:lang w:eastAsia="es-CR"/>
        </w:rPr>
      </w:pPr>
      <w:r w:rsidRPr="009311F8">
        <w:rPr>
          <w:color w:val="000000"/>
          <w:lang w:eastAsia="es-CR"/>
        </w:rPr>
        <w:t>De conformidad con la revisión efectuada al Libro de Actas del C</w:t>
      </w:r>
      <w:r w:rsidR="008A597F">
        <w:rPr>
          <w:color w:val="000000"/>
          <w:lang w:eastAsia="es-CR"/>
        </w:rPr>
        <w:t>.</w:t>
      </w:r>
      <w:r w:rsidRPr="009311F8">
        <w:rPr>
          <w:color w:val="000000"/>
          <w:lang w:eastAsia="es-CR"/>
        </w:rPr>
        <w:t>T</w:t>
      </w:r>
      <w:r w:rsidR="008A597F">
        <w:rPr>
          <w:color w:val="000000"/>
          <w:lang w:eastAsia="es-CR"/>
        </w:rPr>
        <w:t>.</w:t>
      </w:r>
      <w:r w:rsidRPr="009311F8">
        <w:rPr>
          <w:color w:val="000000"/>
          <w:lang w:eastAsia="es-CR"/>
        </w:rPr>
        <w:t>P</w:t>
      </w:r>
      <w:r w:rsidR="008A597F">
        <w:rPr>
          <w:color w:val="000000"/>
          <w:lang w:eastAsia="es-CR"/>
        </w:rPr>
        <w:t>.</w:t>
      </w:r>
      <w:r w:rsidRPr="009311F8">
        <w:rPr>
          <w:color w:val="000000"/>
          <w:lang w:eastAsia="es-CR"/>
        </w:rPr>
        <w:t xml:space="preserve"> de La Suiza</w:t>
      </w:r>
      <w:r w:rsidR="00A37055">
        <w:rPr>
          <w:color w:val="000000"/>
          <w:lang w:eastAsia="es-CR"/>
        </w:rPr>
        <w:t>, mismo que fue</w:t>
      </w:r>
      <w:r w:rsidRPr="009311F8">
        <w:rPr>
          <w:color w:val="000000"/>
          <w:lang w:eastAsia="es-CR"/>
        </w:rPr>
        <w:t xml:space="preserve"> legalizado por esta Auditoría Interna el 27</w:t>
      </w:r>
      <w:r w:rsidR="00A37055">
        <w:rPr>
          <w:color w:val="000000"/>
          <w:lang w:eastAsia="es-CR"/>
        </w:rPr>
        <w:t xml:space="preserve"> de noviembre de </w:t>
      </w:r>
      <w:r w:rsidRPr="009311F8">
        <w:rPr>
          <w:color w:val="000000"/>
          <w:lang w:eastAsia="es-CR"/>
        </w:rPr>
        <w:t>2015 bajo el asiento 53013</w:t>
      </w:r>
      <w:r w:rsidR="00A37055">
        <w:rPr>
          <w:color w:val="000000"/>
          <w:lang w:eastAsia="es-CR"/>
        </w:rPr>
        <w:t>,</w:t>
      </w:r>
      <w:r w:rsidRPr="009311F8">
        <w:rPr>
          <w:color w:val="000000"/>
          <w:lang w:eastAsia="es-CR"/>
        </w:rPr>
        <w:t xml:space="preserve"> se tiene los siguientes hechos:</w:t>
      </w:r>
    </w:p>
    <w:p w14:paraId="7F232775" w14:textId="77777777" w:rsidR="00B31575" w:rsidRPr="009311F8" w:rsidRDefault="00B31575" w:rsidP="00B31575">
      <w:pPr>
        <w:jc w:val="both"/>
        <w:rPr>
          <w:color w:val="000000"/>
          <w:lang w:eastAsia="es-CR"/>
        </w:rPr>
      </w:pPr>
    </w:p>
    <w:p w14:paraId="02ADA480" w14:textId="77777777" w:rsidR="00B31575" w:rsidRPr="003C10C9" w:rsidRDefault="00B31575" w:rsidP="00B31575">
      <w:pPr>
        <w:pStyle w:val="Prrafodelista"/>
        <w:numPr>
          <w:ilvl w:val="0"/>
          <w:numId w:val="6"/>
        </w:numPr>
        <w:spacing w:after="0" w:line="240" w:lineRule="auto"/>
        <w:jc w:val="both"/>
        <w:rPr>
          <w:rFonts w:ascii="Times New Roman" w:hAnsi="Times New Roman" w:cs="Times New Roman"/>
          <w:b/>
          <w:color w:val="000000"/>
          <w:sz w:val="24"/>
          <w:szCs w:val="24"/>
          <w:lang w:eastAsia="es-CR"/>
        </w:rPr>
      </w:pPr>
      <w:r w:rsidRPr="003C10C9">
        <w:rPr>
          <w:rFonts w:ascii="Times New Roman" w:hAnsi="Times New Roman" w:cs="Times New Roman"/>
          <w:color w:val="000000"/>
          <w:sz w:val="24"/>
          <w:szCs w:val="24"/>
          <w:lang w:eastAsia="es-CR"/>
        </w:rPr>
        <w:t>En la sesión ordinaria 701 del 15</w:t>
      </w:r>
      <w:r w:rsidR="00A37055" w:rsidRPr="003C10C9">
        <w:rPr>
          <w:rFonts w:ascii="Times New Roman" w:hAnsi="Times New Roman" w:cs="Times New Roman"/>
          <w:color w:val="000000"/>
          <w:sz w:val="24"/>
          <w:szCs w:val="24"/>
          <w:lang w:eastAsia="es-CR"/>
        </w:rPr>
        <w:t xml:space="preserve"> de enero de 2016 </w:t>
      </w:r>
      <w:r w:rsidRPr="003C10C9">
        <w:rPr>
          <w:rFonts w:ascii="Times New Roman" w:hAnsi="Times New Roman" w:cs="Times New Roman"/>
          <w:color w:val="000000"/>
          <w:sz w:val="24"/>
          <w:szCs w:val="24"/>
          <w:lang w:eastAsia="es-CR"/>
        </w:rPr>
        <w:t xml:space="preserve">  celebrada en el C</w:t>
      </w:r>
      <w:r w:rsidR="008A597F" w:rsidRPr="003C10C9">
        <w:rPr>
          <w:rFonts w:ascii="Times New Roman" w:hAnsi="Times New Roman" w:cs="Times New Roman"/>
          <w:color w:val="000000"/>
          <w:sz w:val="24"/>
          <w:szCs w:val="24"/>
          <w:lang w:eastAsia="es-CR"/>
        </w:rPr>
        <w:t>.</w:t>
      </w:r>
      <w:r w:rsidRPr="003C10C9">
        <w:rPr>
          <w:rFonts w:ascii="Times New Roman" w:hAnsi="Times New Roman" w:cs="Times New Roman"/>
          <w:color w:val="000000"/>
          <w:sz w:val="24"/>
          <w:szCs w:val="24"/>
          <w:lang w:eastAsia="es-CR"/>
        </w:rPr>
        <w:t>T</w:t>
      </w:r>
      <w:r w:rsidR="008A597F" w:rsidRPr="003C10C9">
        <w:rPr>
          <w:rFonts w:ascii="Times New Roman" w:hAnsi="Times New Roman" w:cs="Times New Roman"/>
          <w:color w:val="000000"/>
          <w:sz w:val="24"/>
          <w:szCs w:val="24"/>
          <w:lang w:eastAsia="es-CR"/>
        </w:rPr>
        <w:t>.</w:t>
      </w:r>
      <w:r w:rsidRPr="003C10C9">
        <w:rPr>
          <w:rFonts w:ascii="Times New Roman" w:hAnsi="Times New Roman" w:cs="Times New Roman"/>
          <w:color w:val="000000"/>
          <w:sz w:val="24"/>
          <w:szCs w:val="24"/>
          <w:lang w:eastAsia="es-CR"/>
        </w:rPr>
        <w:t>P</w:t>
      </w:r>
      <w:r w:rsidR="008A597F" w:rsidRPr="003C10C9">
        <w:rPr>
          <w:rFonts w:ascii="Times New Roman" w:hAnsi="Times New Roman" w:cs="Times New Roman"/>
          <w:color w:val="000000"/>
          <w:sz w:val="24"/>
          <w:szCs w:val="24"/>
          <w:lang w:eastAsia="es-CR"/>
        </w:rPr>
        <w:t>.</w:t>
      </w:r>
      <w:r w:rsidRPr="003C10C9">
        <w:rPr>
          <w:rFonts w:ascii="Times New Roman" w:hAnsi="Times New Roman" w:cs="Times New Roman"/>
          <w:color w:val="000000"/>
          <w:sz w:val="24"/>
          <w:szCs w:val="24"/>
          <w:lang w:eastAsia="es-CR"/>
        </w:rPr>
        <w:t xml:space="preserve"> de la Suiza, estando presente la directora de la institución Elizabeth Trejos Solano en su artículo 6.10 se expresa lo siguiente:</w:t>
      </w:r>
    </w:p>
    <w:p w14:paraId="5A8C72AD" w14:textId="77777777" w:rsidR="00B31575" w:rsidRPr="009311F8" w:rsidRDefault="00B31575" w:rsidP="00B31575">
      <w:pPr>
        <w:ind w:left="708"/>
        <w:jc w:val="both"/>
        <w:rPr>
          <w:color w:val="000000"/>
          <w:lang w:eastAsia="es-CR"/>
        </w:rPr>
      </w:pPr>
    </w:p>
    <w:p w14:paraId="59184F2F" w14:textId="77777777" w:rsidR="00B31575" w:rsidRDefault="00B31575" w:rsidP="00B31575">
      <w:pPr>
        <w:ind w:left="708"/>
        <w:jc w:val="both"/>
        <w:rPr>
          <w:color w:val="FF0000"/>
          <w:lang w:eastAsia="es-CR"/>
        </w:rPr>
      </w:pPr>
      <w:r w:rsidRPr="009311F8">
        <w:rPr>
          <w:i/>
          <w:color w:val="000000"/>
          <w:lang w:eastAsia="es-CR"/>
        </w:rPr>
        <w:t xml:space="preserve">6.10. Doña Elizabeth nuevamente solicita el nombramiento de un guarda poder ser para cuidar el área de la finca, o en el área de la mini </w:t>
      </w:r>
      <w:r>
        <w:rPr>
          <w:i/>
          <w:color w:val="000000"/>
          <w:lang w:eastAsia="es-CR"/>
        </w:rPr>
        <w:t>granja.</w:t>
      </w:r>
    </w:p>
    <w:p w14:paraId="14A2A3FB" w14:textId="77777777" w:rsidR="00B31575" w:rsidRPr="009311F8" w:rsidRDefault="00B31575" w:rsidP="00B31575">
      <w:pPr>
        <w:ind w:left="708"/>
        <w:jc w:val="both"/>
        <w:rPr>
          <w:i/>
          <w:color w:val="000000"/>
          <w:lang w:eastAsia="es-CR"/>
        </w:rPr>
      </w:pPr>
    </w:p>
    <w:p w14:paraId="3E7988DC" w14:textId="77777777" w:rsidR="00B31575" w:rsidRPr="003C10C9" w:rsidRDefault="00B31575" w:rsidP="00B31575">
      <w:pPr>
        <w:pStyle w:val="Prrafodelista"/>
        <w:numPr>
          <w:ilvl w:val="0"/>
          <w:numId w:val="6"/>
        </w:numPr>
        <w:spacing w:after="0" w:line="240" w:lineRule="auto"/>
        <w:jc w:val="both"/>
        <w:rPr>
          <w:rFonts w:ascii="Times New Roman" w:hAnsi="Times New Roman" w:cs="Times New Roman"/>
          <w:b/>
          <w:color w:val="000000"/>
          <w:sz w:val="24"/>
          <w:szCs w:val="24"/>
          <w:lang w:eastAsia="es-CR"/>
        </w:rPr>
      </w:pPr>
      <w:r w:rsidRPr="003C10C9">
        <w:rPr>
          <w:rFonts w:ascii="Times New Roman" w:hAnsi="Times New Roman" w:cs="Times New Roman"/>
          <w:color w:val="000000"/>
          <w:sz w:val="24"/>
          <w:szCs w:val="24"/>
          <w:lang w:eastAsia="es-CR"/>
        </w:rPr>
        <w:t>En la sesión ordinaria 703 del 11</w:t>
      </w:r>
      <w:r w:rsidR="00A37055" w:rsidRPr="003C10C9">
        <w:rPr>
          <w:rFonts w:ascii="Times New Roman" w:hAnsi="Times New Roman" w:cs="Times New Roman"/>
          <w:color w:val="000000"/>
          <w:sz w:val="24"/>
          <w:szCs w:val="24"/>
          <w:lang w:eastAsia="es-CR"/>
        </w:rPr>
        <w:t xml:space="preserve"> de febrero de 2015 </w:t>
      </w:r>
      <w:r w:rsidRPr="003C10C9">
        <w:rPr>
          <w:rFonts w:ascii="Times New Roman" w:hAnsi="Times New Roman" w:cs="Times New Roman"/>
          <w:color w:val="000000"/>
          <w:sz w:val="24"/>
          <w:szCs w:val="24"/>
          <w:lang w:eastAsia="es-CR"/>
        </w:rPr>
        <w:t xml:space="preserve"> celebrada en el C</w:t>
      </w:r>
      <w:r w:rsidR="008A597F" w:rsidRPr="003C10C9">
        <w:rPr>
          <w:rFonts w:ascii="Times New Roman" w:hAnsi="Times New Roman" w:cs="Times New Roman"/>
          <w:color w:val="000000"/>
          <w:sz w:val="24"/>
          <w:szCs w:val="24"/>
          <w:lang w:eastAsia="es-CR"/>
        </w:rPr>
        <w:t>.</w:t>
      </w:r>
      <w:r w:rsidRPr="003C10C9">
        <w:rPr>
          <w:rFonts w:ascii="Times New Roman" w:hAnsi="Times New Roman" w:cs="Times New Roman"/>
          <w:color w:val="000000"/>
          <w:sz w:val="24"/>
          <w:szCs w:val="24"/>
          <w:lang w:eastAsia="es-CR"/>
        </w:rPr>
        <w:t>T</w:t>
      </w:r>
      <w:r w:rsidR="008A597F" w:rsidRPr="003C10C9">
        <w:rPr>
          <w:rFonts w:ascii="Times New Roman" w:hAnsi="Times New Roman" w:cs="Times New Roman"/>
          <w:color w:val="000000"/>
          <w:sz w:val="24"/>
          <w:szCs w:val="24"/>
          <w:lang w:eastAsia="es-CR"/>
        </w:rPr>
        <w:t>.</w:t>
      </w:r>
      <w:r w:rsidRPr="003C10C9">
        <w:rPr>
          <w:rFonts w:ascii="Times New Roman" w:hAnsi="Times New Roman" w:cs="Times New Roman"/>
          <w:color w:val="000000"/>
          <w:sz w:val="24"/>
          <w:szCs w:val="24"/>
          <w:lang w:eastAsia="es-CR"/>
        </w:rPr>
        <w:t>P</w:t>
      </w:r>
      <w:r w:rsidR="008A597F" w:rsidRPr="003C10C9">
        <w:rPr>
          <w:rFonts w:ascii="Times New Roman" w:hAnsi="Times New Roman" w:cs="Times New Roman"/>
          <w:color w:val="000000"/>
          <w:sz w:val="24"/>
          <w:szCs w:val="24"/>
          <w:lang w:eastAsia="es-CR"/>
        </w:rPr>
        <w:t>.</w:t>
      </w:r>
      <w:r w:rsidRPr="003C10C9">
        <w:rPr>
          <w:rFonts w:ascii="Times New Roman" w:hAnsi="Times New Roman" w:cs="Times New Roman"/>
          <w:color w:val="000000"/>
          <w:sz w:val="24"/>
          <w:szCs w:val="24"/>
          <w:lang w:eastAsia="es-CR"/>
        </w:rPr>
        <w:t xml:space="preserve"> de la Suiza estando presente la directora de la institución Elizabeth Trejos Solano en su artículo 6.</w:t>
      </w:r>
      <w:r w:rsidR="008A597F" w:rsidRPr="003C10C9">
        <w:rPr>
          <w:rFonts w:ascii="Times New Roman" w:hAnsi="Times New Roman" w:cs="Times New Roman"/>
          <w:color w:val="000000"/>
          <w:sz w:val="24"/>
          <w:szCs w:val="24"/>
          <w:lang w:eastAsia="es-CR"/>
        </w:rPr>
        <w:t>2</w:t>
      </w:r>
      <w:r w:rsidRPr="003C10C9">
        <w:rPr>
          <w:rFonts w:ascii="Times New Roman" w:hAnsi="Times New Roman" w:cs="Times New Roman"/>
          <w:color w:val="000000"/>
          <w:sz w:val="24"/>
          <w:szCs w:val="24"/>
          <w:lang w:eastAsia="es-CR"/>
        </w:rPr>
        <w:t xml:space="preserve"> se expresa lo siguiente:</w:t>
      </w:r>
    </w:p>
    <w:p w14:paraId="57842DFF" w14:textId="77777777" w:rsidR="00B31575" w:rsidRPr="009311F8" w:rsidRDefault="00B31575" w:rsidP="00B31575">
      <w:pPr>
        <w:jc w:val="both"/>
        <w:rPr>
          <w:b/>
          <w:color w:val="000000"/>
          <w:lang w:eastAsia="es-CR"/>
        </w:rPr>
      </w:pPr>
    </w:p>
    <w:p w14:paraId="04E573D2" w14:textId="77777777" w:rsidR="00B31575" w:rsidRPr="009311F8" w:rsidRDefault="00B31575" w:rsidP="00B31575">
      <w:pPr>
        <w:ind w:left="708"/>
        <w:jc w:val="both"/>
        <w:rPr>
          <w:color w:val="FF0000"/>
          <w:lang w:eastAsia="es-CR"/>
        </w:rPr>
      </w:pPr>
      <w:r w:rsidRPr="009311F8">
        <w:rPr>
          <w:i/>
          <w:color w:val="000000"/>
          <w:lang w:eastAsia="es-CR"/>
        </w:rPr>
        <w:t xml:space="preserve">6.2. Angie está recibiendo currículo para la plaza de vigilante. </w:t>
      </w:r>
    </w:p>
    <w:p w14:paraId="7198ED24" w14:textId="77777777" w:rsidR="00B31575" w:rsidRPr="009311F8" w:rsidRDefault="00B31575" w:rsidP="00B31575">
      <w:pPr>
        <w:jc w:val="both"/>
        <w:rPr>
          <w:color w:val="FF0000"/>
          <w:lang w:eastAsia="es-CR"/>
        </w:rPr>
      </w:pPr>
    </w:p>
    <w:p w14:paraId="12CE8494" w14:textId="77777777" w:rsidR="00B31575" w:rsidRPr="003C10C9" w:rsidRDefault="00B31575" w:rsidP="00B31575">
      <w:pPr>
        <w:pStyle w:val="Prrafodelista"/>
        <w:numPr>
          <w:ilvl w:val="0"/>
          <w:numId w:val="6"/>
        </w:numPr>
        <w:spacing w:after="0" w:line="240" w:lineRule="auto"/>
        <w:jc w:val="both"/>
        <w:rPr>
          <w:rFonts w:ascii="Times New Roman" w:hAnsi="Times New Roman" w:cs="Times New Roman"/>
          <w:b/>
          <w:color w:val="000000"/>
          <w:sz w:val="24"/>
          <w:szCs w:val="24"/>
          <w:lang w:eastAsia="es-CR"/>
        </w:rPr>
      </w:pPr>
      <w:r w:rsidRPr="003C10C9">
        <w:rPr>
          <w:rFonts w:ascii="Times New Roman" w:hAnsi="Times New Roman" w:cs="Times New Roman"/>
          <w:color w:val="000000"/>
          <w:sz w:val="24"/>
          <w:szCs w:val="24"/>
          <w:lang w:eastAsia="es-CR"/>
        </w:rPr>
        <w:t>En la sesión ordinaria 710 celebrada el 2</w:t>
      </w:r>
      <w:r w:rsidR="00A37055" w:rsidRPr="003C10C9">
        <w:rPr>
          <w:rFonts w:ascii="Times New Roman" w:hAnsi="Times New Roman" w:cs="Times New Roman"/>
          <w:color w:val="000000"/>
          <w:sz w:val="24"/>
          <w:szCs w:val="24"/>
          <w:lang w:eastAsia="es-CR"/>
        </w:rPr>
        <w:t xml:space="preserve"> de junio de 2016 </w:t>
      </w:r>
      <w:r w:rsidRPr="003C10C9">
        <w:rPr>
          <w:rFonts w:ascii="Times New Roman" w:hAnsi="Times New Roman" w:cs="Times New Roman"/>
          <w:color w:val="000000"/>
          <w:sz w:val="24"/>
          <w:szCs w:val="24"/>
          <w:lang w:eastAsia="es-CR"/>
        </w:rPr>
        <w:t xml:space="preserve"> en el C</w:t>
      </w:r>
      <w:r w:rsidR="008A597F" w:rsidRPr="003C10C9">
        <w:rPr>
          <w:rFonts w:ascii="Times New Roman" w:hAnsi="Times New Roman" w:cs="Times New Roman"/>
          <w:color w:val="000000"/>
          <w:sz w:val="24"/>
          <w:szCs w:val="24"/>
          <w:lang w:eastAsia="es-CR"/>
        </w:rPr>
        <w:t>.</w:t>
      </w:r>
      <w:r w:rsidRPr="003C10C9">
        <w:rPr>
          <w:rFonts w:ascii="Times New Roman" w:hAnsi="Times New Roman" w:cs="Times New Roman"/>
          <w:color w:val="000000"/>
          <w:sz w:val="24"/>
          <w:szCs w:val="24"/>
          <w:lang w:eastAsia="es-CR"/>
        </w:rPr>
        <w:t>T</w:t>
      </w:r>
      <w:r w:rsidR="008A597F" w:rsidRPr="003C10C9">
        <w:rPr>
          <w:rFonts w:ascii="Times New Roman" w:hAnsi="Times New Roman" w:cs="Times New Roman"/>
          <w:color w:val="000000"/>
          <w:sz w:val="24"/>
          <w:szCs w:val="24"/>
          <w:lang w:eastAsia="es-CR"/>
        </w:rPr>
        <w:t>.</w:t>
      </w:r>
      <w:r w:rsidRPr="003C10C9">
        <w:rPr>
          <w:rFonts w:ascii="Times New Roman" w:hAnsi="Times New Roman" w:cs="Times New Roman"/>
          <w:color w:val="000000"/>
          <w:sz w:val="24"/>
          <w:szCs w:val="24"/>
          <w:lang w:eastAsia="es-CR"/>
        </w:rPr>
        <w:t>P</w:t>
      </w:r>
      <w:r w:rsidR="008A597F" w:rsidRPr="003C10C9">
        <w:rPr>
          <w:rFonts w:ascii="Times New Roman" w:hAnsi="Times New Roman" w:cs="Times New Roman"/>
          <w:color w:val="000000"/>
          <w:sz w:val="24"/>
          <w:szCs w:val="24"/>
          <w:lang w:eastAsia="es-CR"/>
        </w:rPr>
        <w:t>.</w:t>
      </w:r>
      <w:r w:rsidRPr="003C10C9">
        <w:rPr>
          <w:rFonts w:ascii="Times New Roman" w:hAnsi="Times New Roman" w:cs="Times New Roman"/>
          <w:color w:val="000000"/>
          <w:sz w:val="24"/>
          <w:szCs w:val="24"/>
          <w:lang w:eastAsia="es-CR"/>
        </w:rPr>
        <w:t xml:space="preserve"> de la Suiza estando presente la directora de la institución Elizabeth Trejos Solano en el folio 65 que corresponde a la planilla de pago 1563 de la cuenta 161-5 en la línea 13 se indica lo siguiente: </w:t>
      </w:r>
    </w:p>
    <w:p w14:paraId="17C0D70B" w14:textId="77777777" w:rsidR="00B31575" w:rsidRDefault="00B31575" w:rsidP="00B31575">
      <w:pPr>
        <w:jc w:val="both"/>
        <w:rPr>
          <w:b/>
          <w:color w:val="000000"/>
          <w:lang w:eastAsia="es-CR"/>
        </w:rPr>
      </w:pPr>
    </w:p>
    <w:tbl>
      <w:tblPr>
        <w:tblStyle w:val="Tablaconcuadrcula"/>
        <w:tblW w:w="0" w:type="auto"/>
        <w:tblLook w:val="04A0" w:firstRow="1" w:lastRow="0" w:firstColumn="1" w:lastColumn="0" w:noHBand="0" w:noVBand="1"/>
      </w:tblPr>
      <w:tblGrid>
        <w:gridCol w:w="1587"/>
        <w:gridCol w:w="1445"/>
        <w:gridCol w:w="1440"/>
        <w:gridCol w:w="1459"/>
        <w:gridCol w:w="1442"/>
        <w:gridCol w:w="1455"/>
      </w:tblGrid>
      <w:tr w:rsidR="00C31AF1" w:rsidRPr="009311F8" w14:paraId="534E6DB0" w14:textId="77777777" w:rsidTr="00C31AF1">
        <w:tc>
          <w:tcPr>
            <w:tcW w:w="1587" w:type="dxa"/>
          </w:tcPr>
          <w:p w14:paraId="5C067A17" w14:textId="77777777" w:rsidR="00B31575" w:rsidRPr="009311F8" w:rsidRDefault="00B31575" w:rsidP="00B31575">
            <w:pPr>
              <w:ind w:left="0"/>
              <w:rPr>
                <w:b/>
                <w:i/>
                <w:color w:val="000000"/>
                <w:sz w:val="22"/>
                <w:szCs w:val="22"/>
                <w:lang w:eastAsia="es-CR"/>
              </w:rPr>
            </w:pPr>
            <w:r w:rsidRPr="009311F8">
              <w:rPr>
                <w:b/>
                <w:i/>
                <w:color w:val="000000"/>
                <w:sz w:val="22"/>
                <w:szCs w:val="22"/>
                <w:lang w:eastAsia="es-CR"/>
              </w:rPr>
              <w:t>Cuenta Presupuestaria</w:t>
            </w:r>
          </w:p>
        </w:tc>
        <w:tc>
          <w:tcPr>
            <w:tcW w:w="1445" w:type="dxa"/>
          </w:tcPr>
          <w:p w14:paraId="7F86ADED" w14:textId="77777777" w:rsidR="00B31575" w:rsidRPr="009311F8" w:rsidRDefault="00B31575" w:rsidP="00B31575">
            <w:pPr>
              <w:ind w:left="0"/>
              <w:rPr>
                <w:b/>
                <w:i/>
                <w:color w:val="000000"/>
                <w:sz w:val="22"/>
                <w:szCs w:val="22"/>
                <w:lang w:eastAsia="es-CR"/>
              </w:rPr>
            </w:pPr>
            <w:r w:rsidRPr="009311F8">
              <w:rPr>
                <w:b/>
                <w:i/>
                <w:color w:val="000000"/>
                <w:sz w:val="22"/>
                <w:szCs w:val="22"/>
                <w:lang w:eastAsia="es-CR"/>
              </w:rPr>
              <w:t>Nombre del Proveedor</w:t>
            </w:r>
          </w:p>
        </w:tc>
        <w:tc>
          <w:tcPr>
            <w:tcW w:w="1440" w:type="dxa"/>
          </w:tcPr>
          <w:p w14:paraId="6CCB5AAD" w14:textId="77777777" w:rsidR="00B31575" w:rsidRPr="009311F8" w:rsidRDefault="00B31575" w:rsidP="00B31575">
            <w:pPr>
              <w:ind w:left="0"/>
              <w:rPr>
                <w:b/>
                <w:i/>
                <w:color w:val="000000"/>
                <w:sz w:val="22"/>
                <w:szCs w:val="22"/>
                <w:lang w:eastAsia="es-CR"/>
              </w:rPr>
            </w:pPr>
            <w:r w:rsidRPr="009311F8">
              <w:rPr>
                <w:b/>
                <w:i/>
                <w:color w:val="000000"/>
                <w:sz w:val="22"/>
                <w:szCs w:val="22"/>
                <w:lang w:eastAsia="es-CR"/>
              </w:rPr>
              <w:t>Concepto</w:t>
            </w:r>
          </w:p>
        </w:tc>
        <w:tc>
          <w:tcPr>
            <w:tcW w:w="1459" w:type="dxa"/>
          </w:tcPr>
          <w:p w14:paraId="5062892C" w14:textId="77777777" w:rsidR="00B31575" w:rsidRPr="009311F8" w:rsidRDefault="00B31575" w:rsidP="00B31575">
            <w:pPr>
              <w:ind w:left="0"/>
              <w:rPr>
                <w:b/>
                <w:i/>
                <w:color w:val="000000"/>
                <w:sz w:val="22"/>
                <w:szCs w:val="22"/>
                <w:lang w:eastAsia="es-CR"/>
              </w:rPr>
            </w:pPr>
            <w:r w:rsidRPr="009311F8">
              <w:rPr>
                <w:b/>
                <w:i/>
                <w:color w:val="000000"/>
                <w:sz w:val="22"/>
                <w:szCs w:val="22"/>
                <w:lang w:eastAsia="es-CR"/>
              </w:rPr>
              <w:t>Monto</w:t>
            </w:r>
          </w:p>
        </w:tc>
        <w:tc>
          <w:tcPr>
            <w:tcW w:w="1442" w:type="dxa"/>
          </w:tcPr>
          <w:p w14:paraId="6F352D3B" w14:textId="77777777" w:rsidR="00B31575" w:rsidRPr="009311F8" w:rsidRDefault="00B31575" w:rsidP="00B31575">
            <w:pPr>
              <w:ind w:left="0"/>
              <w:rPr>
                <w:b/>
                <w:i/>
                <w:color w:val="000000"/>
                <w:sz w:val="22"/>
                <w:szCs w:val="22"/>
                <w:lang w:eastAsia="es-CR"/>
              </w:rPr>
            </w:pPr>
            <w:r w:rsidRPr="009311F8">
              <w:rPr>
                <w:b/>
                <w:i/>
                <w:color w:val="000000"/>
                <w:sz w:val="22"/>
                <w:szCs w:val="22"/>
                <w:lang w:eastAsia="es-CR"/>
              </w:rPr>
              <w:t>No. Cheque</w:t>
            </w:r>
          </w:p>
        </w:tc>
        <w:tc>
          <w:tcPr>
            <w:tcW w:w="1455" w:type="dxa"/>
          </w:tcPr>
          <w:p w14:paraId="66151EE0" w14:textId="77777777" w:rsidR="00B31575" w:rsidRPr="009311F8" w:rsidRDefault="00B31575" w:rsidP="00B31575">
            <w:pPr>
              <w:ind w:left="0"/>
              <w:rPr>
                <w:b/>
                <w:i/>
                <w:color w:val="000000"/>
                <w:sz w:val="22"/>
                <w:szCs w:val="22"/>
                <w:lang w:eastAsia="es-CR"/>
              </w:rPr>
            </w:pPr>
            <w:r w:rsidRPr="009311F8">
              <w:rPr>
                <w:b/>
                <w:i/>
                <w:color w:val="000000"/>
                <w:sz w:val="22"/>
                <w:szCs w:val="22"/>
                <w:lang w:eastAsia="es-CR"/>
              </w:rPr>
              <w:t>Acta N./Acuerdo N.</w:t>
            </w:r>
          </w:p>
        </w:tc>
      </w:tr>
      <w:tr w:rsidR="00C31AF1" w:rsidRPr="009311F8" w14:paraId="2801FD27" w14:textId="77777777" w:rsidTr="00C31AF1">
        <w:tc>
          <w:tcPr>
            <w:tcW w:w="1587" w:type="dxa"/>
          </w:tcPr>
          <w:p w14:paraId="02D2CB83" w14:textId="77777777" w:rsidR="00B31575" w:rsidRPr="009311F8" w:rsidRDefault="00B31575" w:rsidP="00B31575">
            <w:pPr>
              <w:ind w:left="0"/>
              <w:jc w:val="left"/>
              <w:rPr>
                <w:i/>
                <w:color w:val="000000"/>
                <w:sz w:val="22"/>
                <w:szCs w:val="22"/>
                <w:lang w:eastAsia="es-CR"/>
              </w:rPr>
            </w:pPr>
            <w:r w:rsidRPr="009311F8">
              <w:rPr>
                <w:i/>
                <w:color w:val="000000"/>
                <w:sz w:val="22"/>
                <w:szCs w:val="22"/>
                <w:lang w:eastAsia="es-CR"/>
              </w:rPr>
              <w:t>1-01-01</w:t>
            </w:r>
          </w:p>
        </w:tc>
        <w:tc>
          <w:tcPr>
            <w:tcW w:w="1445" w:type="dxa"/>
          </w:tcPr>
          <w:p w14:paraId="6BD61A82" w14:textId="77777777" w:rsidR="00B31575" w:rsidRPr="009311F8" w:rsidRDefault="00B31575" w:rsidP="00B31575">
            <w:pPr>
              <w:ind w:left="0"/>
              <w:jc w:val="left"/>
              <w:rPr>
                <w:i/>
                <w:color w:val="000000"/>
                <w:sz w:val="22"/>
                <w:szCs w:val="22"/>
                <w:lang w:eastAsia="es-CR"/>
              </w:rPr>
            </w:pPr>
            <w:r w:rsidRPr="009311F8">
              <w:rPr>
                <w:i/>
                <w:color w:val="000000"/>
                <w:sz w:val="22"/>
                <w:szCs w:val="22"/>
                <w:lang w:eastAsia="es-CR"/>
              </w:rPr>
              <w:t>Adrián Trejos Solano</w:t>
            </w:r>
          </w:p>
        </w:tc>
        <w:tc>
          <w:tcPr>
            <w:tcW w:w="1440" w:type="dxa"/>
          </w:tcPr>
          <w:p w14:paraId="0FC3D6BB" w14:textId="77777777" w:rsidR="00B31575" w:rsidRPr="009311F8" w:rsidRDefault="00B31575" w:rsidP="00B31575">
            <w:pPr>
              <w:ind w:left="0"/>
              <w:jc w:val="left"/>
              <w:rPr>
                <w:i/>
                <w:color w:val="000000"/>
                <w:sz w:val="22"/>
                <w:szCs w:val="22"/>
                <w:lang w:eastAsia="es-CR"/>
              </w:rPr>
            </w:pPr>
            <w:r w:rsidRPr="009311F8">
              <w:rPr>
                <w:i/>
                <w:color w:val="000000"/>
                <w:sz w:val="22"/>
                <w:szCs w:val="22"/>
                <w:lang w:eastAsia="es-CR"/>
              </w:rPr>
              <w:t>Pago quincenal 16-30 Abril</w:t>
            </w:r>
          </w:p>
        </w:tc>
        <w:tc>
          <w:tcPr>
            <w:tcW w:w="1459" w:type="dxa"/>
          </w:tcPr>
          <w:p w14:paraId="671184E5" w14:textId="77777777" w:rsidR="00B31575" w:rsidRPr="009311F8" w:rsidRDefault="00B31575" w:rsidP="00B31575">
            <w:pPr>
              <w:ind w:left="0"/>
              <w:jc w:val="left"/>
              <w:rPr>
                <w:i/>
                <w:color w:val="000000"/>
                <w:sz w:val="22"/>
                <w:szCs w:val="22"/>
                <w:lang w:eastAsia="es-CR"/>
              </w:rPr>
            </w:pPr>
            <w:r w:rsidRPr="009311F8">
              <w:rPr>
                <w:i/>
                <w:color w:val="000000"/>
                <w:sz w:val="22"/>
                <w:szCs w:val="22"/>
                <w:lang w:eastAsia="es-CR"/>
              </w:rPr>
              <w:t>¢140.640,31</w:t>
            </w:r>
          </w:p>
        </w:tc>
        <w:tc>
          <w:tcPr>
            <w:tcW w:w="1442" w:type="dxa"/>
          </w:tcPr>
          <w:p w14:paraId="2624318A" w14:textId="77777777" w:rsidR="00B31575" w:rsidRPr="009311F8" w:rsidRDefault="00B31575" w:rsidP="00B31575">
            <w:pPr>
              <w:ind w:left="0"/>
              <w:jc w:val="left"/>
              <w:rPr>
                <w:i/>
                <w:color w:val="000000"/>
                <w:sz w:val="22"/>
                <w:szCs w:val="22"/>
                <w:lang w:eastAsia="es-CR"/>
              </w:rPr>
            </w:pPr>
            <w:r w:rsidRPr="009311F8">
              <w:rPr>
                <w:i/>
                <w:color w:val="000000"/>
                <w:sz w:val="22"/>
                <w:szCs w:val="22"/>
                <w:lang w:eastAsia="es-CR"/>
              </w:rPr>
              <w:t>16128238</w:t>
            </w:r>
          </w:p>
        </w:tc>
        <w:tc>
          <w:tcPr>
            <w:tcW w:w="1455" w:type="dxa"/>
          </w:tcPr>
          <w:p w14:paraId="558D47A2" w14:textId="77777777" w:rsidR="00B31575" w:rsidRPr="009311F8" w:rsidRDefault="00B31575" w:rsidP="00B31575">
            <w:pPr>
              <w:ind w:left="0"/>
              <w:jc w:val="left"/>
              <w:rPr>
                <w:i/>
                <w:color w:val="000000"/>
                <w:sz w:val="22"/>
                <w:szCs w:val="22"/>
                <w:lang w:eastAsia="es-CR"/>
              </w:rPr>
            </w:pPr>
            <w:r w:rsidRPr="009311F8">
              <w:rPr>
                <w:i/>
                <w:color w:val="000000"/>
                <w:sz w:val="22"/>
                <w:szCs w:val="22"/>
                <w:lang w:eastAsia="es-CR"/>
              </w:rPr>
              <w:t>710</w:t>
            </w:r>
          </w:p>
        </w:tc>
      </w:tr>
    </w:tbl>
    <w:p w14:paraId="6F5978D6" w14:textId="77777777" w:rsidR="00A37055" w:rsidRDefault="00A37055" w:rsidP="00791684">
      <w:pPr>
        <w:autoSpaceDE w:val="0"/>
        <w:autoSpaceDN w:val="0"/>
        <w:adjustRightInd w:val="0"/>
        <w:jc w:val="both"/>
      </w:pPr>
    </w:p>
    <w:p w14:paraId="567DA85F" w14:textId="77777777" w:rsidR="001108EA" w:rsidRDefault="002035CB" w:rsidP="00791684">
      <w:pPr>
        <w:autoSpaceDE w:val="0"/>
        <w:autoSpaceDN w:val="0"/>
        <w:adjustRightInd w:val="0"/>
        <w:jc w:val="both"/>
      </w:pPr>
      <w:r>
        <w:t>De</w:t>
      </w:r>
      <w:r w:rsidR="001108EA">
        <w:t xml:space="preserve"> conformidad con la Ley</w:t>
      </w:r>
      <w:r w:rsidR="008A597F">
        <w:t xml:space="preserve"> N°</w:t>
      </w:r>
      <w:r w:rsidR="001108EA">
        <w:t xml:space="preserve"> 7494 Contratación Administrativa en su capítulo II</w:t>
      </w:r>
      <w:r w:rsidR="00286A96">
        <w:t xml:space="preserve"> artículos </w:t>
      </w:r>
      <w:r w:rsidR="00C31AF1">
        <w:t xml:space="preserve">del 7 </w:t>
      </w:r>
      <w:r w:rsidR="00286A96">
        <w:t>al 9</w:t>
      </w:r>
      <w:r w:rsidR="008A597F">
        <w:t>,</w:t>
      </w:r>
      <w:r w:rsidR="00286A96">
        <w:t xml:space="preserve"> se</w:t>
      </w:r>
      <w:r w:rsidR="001108EA">
        <w:t xml:space="preserve"> establece</w:t>
      </w:r>
      <w:r w:rsidR="00286A96">
        <w:t>n</w:t>
      </w:r>
      <w:r w:rsidR="001108EA">
        <w:t xml:space="preserve"> los requisitos previos</w:t>
      </w:r>
      <w:r w:rsidR="00286A96">
        <w:t xml:space="preserve"> en</w:t>
      </w:r>
      <w:r w:rsidR="001108EA">
        <w:t xml:space="preserve"> los procedimientos de contratación</w:t>
      </w:r>
      <w:r w:rsidR="00286A96">
        <w:t xml:space="preserve"> que se deben de cumplir para este tipo de trámites</w:t>
      </w:r>
      <w:r w:rsidR="007B4FE7">
        <w:t>.</w:t>
      </w:r>
    </w:p>
    <w:p w14:paraId="2DB11D74" w14:textId="77777777" w:rsidR="001108EA" w:rsidRDefault="001108EA" w:rsidP="00791684">
      <w:pPr>
        <w:autoSpaceDE w:val="0"/>
        <w:autoSpaceDN w:val="0"/>
        <w:adjustRightInd w:val="0"/>
        <w:jc w:val="both"/>
      </w:pPr>
    </w:p>
    <w:p w14:paraId="7EC3B5EA" w14:textId="77777777" w:rsidR="00D45E5D" w:rsidRPr="00A37055" w:rsidRDefault="0071646C" w:rsidP="00A37055">
      <w:pPr>
        <w:jc w:val="both"/>
        <w:rPr>
          <w:color w:val="000000"/>
          <w:lang w:eastAsia="es-CR"/>
        </w:rPr>
      </w:pPr>
      <w:r>
        <w:rPr>
          <w:color w:val="000000"/>
          <w:lang w:eastAsia="es-CR"/>
        </w:rPr>
        <w:t>P</w:t>
      </w:r>
      <w:r w:rsidR="007B4FE7">
        <w:rPr>
          <w:color w:val="000000"/>
          <w:lang w:eastAsia="es-CR"/>
        </w:rPr>
        <w:t xml:space="preserve">or su parte el Decreto </w:t>
      </w:r>
      <w:r>
        <w:rPr>
          <w:color w:val="000000"/>
          <w:lang w:eastAsia="es-CR"/>
        </w:rPr>
        <w:t xml:space="preserve">N° </w:t>
      </w:r>
      <w:r w:rsidR="007B4FE7">
        <w:rPr>
          <w:color w:val="000000"/>
          <w:lang w:eastAsia="es-CR"/>
        </w:rPr>
        <w:t xml:space="preserve">38249 </w:t>
      </w:r>
      <w:r w:rsidR="00D45E5D">
        <w:rPr>
          <w:color w:val="000000"/>
          <w:lang w:eastAsia="es-CR"/>
        </w:rPr>
        <w:t>Reglamento General de Junta de Educación y Juntas Administrativas del Ministerio de Educación Púb</w:t>
      </w:r>
      <w:r w:rsidR="00A37055">
        <w:rPr>
          <w:color w:val="000000"/>
          <w:lang w:eastAsia="es-CR"/>
        </w:rPr>
        <w:t>lica en su artículo 3 establece que “</w:t>
      </w:r>
      <w:r w:rsidR="00D45E5D" w:rsidRPr="00D45E5D">
        <w:rPr>
          <w:bCs/>
          <w:i/>
          <w:iCs/>
          <w:sz w:val="22"/>
          <w:szCs w:val="22"/>
        </w:rPr>
        <w:t>Las Juntas desarrollarán sus funciones y competencias en estricto apego al bloque de legalidad aplicable y a los lineamientos técnicos complementarios dictados por el MEP</w:t>
      </w:r>
      <w:r w:rsidR="00A37055">
        <w:rPr>
          <w:bCs/>
          <w:i/>
          <w:iCs/>
          <w:sz w:val="22"/>
          <w:szCs w:val="22"/>
        </w:rPr>
        <w:t>”</w:t>
      </w:r>
      <w:r w:rsidR="00D45E5D" w:rsidRPr="00D45E5D">
        <w:rPr>
          <w:bCs/>
          <w:i/>
          <w:iCs/>
          <w:sz w:val="22"/>
          <w:szCs w:val="22"/>
        </w:rPr>
        <w:t xml:space="preserve">. </w:t>
      </w:r>
    </w:p>
    <w:p w14:paraId="3526DCDA" w14:textId="77777777" w:rsidR="00A37055" w:rsidRPr="00A37055" w:rsidRDefault="00D45E5D" w:rsidP="00A37055">
      <w:pPr>
        <w:pStyle w:val="NormalWeb"/>
        <w:jc w:val="both"/>
        <w:rPr>
          <w:bCs/>
          <w:i/>
          <w:iCs/>
        </w:rPr>
      </w:pPr>
      <w:r>
        <w:rPr>
          <w:color w:val="000000"/>
          <w:lang w:eastAsia="es-CR"/>
        </w:rPr>
        <w:t>Así mismo, el Capítulo II</w:t>
      </w:r>
      <w:r w:rsidR="002035CB">
        <w:rPr>
          <w:color w:val="000000"/>
          <w:lang w:eastAsia="es-CR"/>
        </w:rPr>
        <w:t xml:space="preserve"> del Decreto establece las f</w:t>
      </w:r>
      <w:r>
        <w:rPr>
          <w:color w:val="000000"/>
          <w:lang w:eastAsia="es-CR"/>
        </w:rPr>
        <w:t xml:space="preserve">unciones de las Juntas de Educación y Administrativas, específicamente en el artículo 33 en su inciso </w:t>
      </w:r>
      <w:r w:rsidR="0071646C">
        <w:rPr>
          <w:color w:val="000000"/>
          <w:lang w:eastAsia="es-CR"/>
        </w:rPr>
        <w:t>i)</w:t>
      </w:r>
      <w:r w:rsidR="00A37055">
        <w:rPr>
          <w:color w:val="000000"/>
          <w:lang w:eastAsia="es-CR"/>
        </w:rPr>
        <w:t xml:space="preserve"> señala que son funciones y atribuciones de las Juntas “</w:t>
      </w:r>
      <w:r w:rsidR="00A37055" w:rsidRPr="00A37055">
        <w:rPr>
          <w:bCs/>
          <w:i/>
          <w:iCs/>
        </w:rPr>
        <w:t>Realizar los procesos de compras de bienes y servicios respetando los procedimientos de contratación establecidos, así como confeccionar y administrar todos los contratos de bienes y servicios que se firmen; incluyendo aquellos contratos por servicios profesionales</w:t>
      </w:r>
      <w:r w:rsidR="00826BE8">
        <w:rPr>
          <w:bCs/>
          <w:i/>
          <w:iCs/>
        </w:rPr>
        <w:t>”</w:t>
      </w:r>
      <w:r w:rsidR="00A37055" w:rsidRPr="00A37055">
        <w:rPr>
          <w:bCs/>
          <w:i/>
          <w:iCs/>
        </w:rPr>
        <w:t xml:space="preserve">. </w:t>
      </w:r>
    </w:p>
    <w:p w14:paraId="2EF36100" w14:textId="77777777" w:rsidR="00C31AF1" w:rsidRPr="00A37055" w:rsidRDefault="00286A96" w:rsidP="00A37055">
      <w:pPr>
        <w:jc w:val="both"/>
        <w:rPr>
          <w:color w:val="000000"/>
          <w:lang w:eastAsia="es-CR"/>
        </w:rPr>
      </w:pPr>
      <w:r>
        <w:rPr>
          <w:color w:val="000000"/>
          <w:lang w:eastAsia="es-CR"/>
        </w:rPr>
        <w:t xml:space="preserve">Complementario a ello el artículo 39 del citado </w:t>
      </w:r>
      <w:r w:rsidR="00C31AF1">
        <w:rPr>
          <w:color w:val="000000"/>
          <w:lang w:eastAsia="es-CR"/>
        </w:rPr>
        <w:t>Reglamento indica la responsabilidad que tiene el Director de participar en las sesiones de la Junta:</w:t>
      </w:r>
      <w:r w:rsidR="00A37055">
        <w:rPr>
          <w:i/>
          <w:iCs/>
          <w:sz w:val="22"/>
          <w:szCs w:val="22"/>
        </w:rPr>
        <w:t xml:space="preserve"> “</w:t>
      </w:r>
      <w:r w:rsidR="00C31AF1" w:rsidRPr="00A37055">
        <w:rPr>
          <w:bCs/>
          <w:i/>
          <w:iCs/>
        </w:rPr>
        <w:t>Es deber y responsabilidad indelegable del director del centro educativo participar en todas las sesiones de la Junta, sean ordinarias o extraordinarias…. En dichas sesiones participará con derecho a voz pero sin derecho a voto</w:t>
      </w:r>
      <w:r w:rsidR="00A37055" w:rsidRPr="00A37055">
        <w:rPr>
          <w:bCs/>
          <w:i/>
          <w:iCs/>
        </w:rPr>
        <w:t>”</w:t>
      </w:r>
      <w:r w:rsidR="00C31AF1" w:rsidRPr="00A37055">
        <w:rPr>
          <w:bCs/>
          <w:i/>
          <w:iCs/>
        </w:rPr>
        <w:t xml:space="preserve">. </w:t>
      </w:r>
    </w:p>
    <w:p w14:paraId="49DD139E" w14:textId="77777777" w:rsidR="00A37055" w:rsidRDefault="00A37055" w:rsidP="001108EA">
      <w:pPr>
        <w:jc w:val="both"/>
        <w:rPr>
          <w:color w:val="000000"/>
          <w:lang w:eastAsia="es-CR"/>
        </w:rPr>
      </w:pPr>
    </w:p>
    <w:p w14:paraId="41466D57" w14:textId="77777777" w:rsidR="001108EA" w:rsidRDefault="00D45E5D" w:rsidP="001108EA">
      <w:pPr>
        <w:jc w:val="both"/>
        <w:rPr>
          <w:color w:val="000000"/>
          <w:lang w:eastAsia="es-CR"/>
        </w:rPr>
      </w:pPr>
      <w:r w:rsidRPr="00AD68BB">
        <w:rPr>
          <w:color w:val="000000"/>
          <w:lang w:eastAsia="es-CR"/>
        </w:rPr>
        <w:t xml:space="preserve">Es por ello que una </w:t>
      </w:r>
      <w:r w:rsidR="001108EA" w:rsidRPr="00AD68BB">
        <w:rPr>
          <w:color w:val="000000"/>
          <w:lang w:eastAsia="es-CR"/>
        </w:rPr>
        <w:t>vez efectuado el análisis del libro de actas se evidencia que la Junta Administrativa del C.T.P. de la Suiza</w:t>
      </w:r>
      <w:r w:rsidR="00AD68BB">
        <w:rPr>
          <w:color w:val="000000"/>
          <w:lang w:eastAsia="es-CR"/>
        </w:rPr>
        <w:t>,</w:t>
      </w:r>
      <w:r w:rsidR="001108EA" w:rsidRPr="00AD68BB">
        <w:rPr>
          <w:color w:val="000000"/>
          <w:lang w:eastAsia="es-CR"/>
        </w:rPr>
        <w:t xml:space="preserve"> entre la sesión ordinaria del 27</w:t>
      </w:r>
      <w:r w:rsidR="00AD68BB">
        <w:rPr>
          <w:color w:val="000000"/>
          <w:lang w:eastAsia="es-CR"/>
        </w:rPr>
        <w:t xml:space="preserve"> de noviembre de 2015 </w:t>
      </w:r>
      <w:r w:rsidR="001108EA" w:rsidRPr="00AD68BB">
        <w:rPr>
          <w:color w:val="000000"/>
          <w:lang w:eastAsia="es-CR"/>
        </w:rPr>
        <w:t xml:space="preserve"> y la del 2</w:t>
      </w:r>
      <w:r w:rsidR="00AD68BB">
        <w:rPr>
          <w:color w:val="000000"/>
          <w:lang w:eastAsia="es-CR"/>
        </w:rPr>
        <w:t xml:space="preserve"> de junio de 2016,</w:t>
      </w:r>
      <w:r w:rsidR="001108EA" w:rsidRPr="00AD68BB">
        <w:rPr>
          <w:color w:val="000000"/>
          <w:lang w:eastAsia="es-CR"/>
        </w:rPr>
        <w:t xml:space="preserve"> no realizó el proceso de contratación por servicios profesionales de un guarda</w:t>
      </w:r>
      <w:r w:rsidR="00AD68BB">
        <w:rPr>
          <w:color w:val="000000"/>
          <w:lang w:eastAsia="es-CR"/>
        </w:rPr>
        <w:t>,</w:t>
      </w:r>
      <w:r w:rsidR="001108EA" w:rsidRPr="00AD68BB">
        <w:rPr>
          <w:color w:val="000000"/>
          <w:lang w:eastAsia="es-CR"/>
        </w:rPr>
        <w:t xml:space="preserve"> todo en apego a lo establecido en la Ley</w:t>
      </w:r>
      <w:r w:rsidRPr="00AD68BB">
        <w:rPr>
          <w:color w:val="000000"/>
          <w:lang w:eastAsia="es-CR"/>
        </w:rPr>
        <w:t xml:space="preserve"> de Contratación Administrativa y el Decreto </w:t>
      </w:r>
      <w:r w:rsidR="0071646C" w:rsidRPr="00AD68BB">
        <w:rPr>
          <w:color w:val="000000"/>
          <w:lang w:eastAsia="es-CR"/>
        </w:rPr>
        <w:t>N° 38249.</w:t>
      </w:r>
      <w:r w:rsidR="0071646C">
        <w:rPr>
          <w:color w:val="000000"/>
          <w:lang w:eastAsia="es-CR"/>
        </w:rPr>
        <w:t xml:space="preserve"> </w:t>
      </w:r>
    </w:p>
    <w:p w14:paraId="45DD6D62" w14:textId="77777777" w:rsidR="00A37055" w:rsidRDefault="00A37055" w:rsidP="001108EA">
      <w:pPr>
        <w:jc w:val="both"/>
        <w:rPr>
          <w:color w:val="000000"/>
          <w:lang w:eastAsia="es-CR"/>
        </w:rPr>
      </w:pPr>
    </w:p>
    <w:p w14:paraId="5ABA2D14" w14:textId="6B2DE2F8" w:rsidR="00C31AF1" w:rsidRDefault="00AD68BB" w:rsidP="001108EA">
      <w:pPr>
        <w:jc w:val="both"/>
        <w:rPr>
          <w:color w:val="000000"/>
          <w:lang w:eastAsia="es-CR"/>
        </w:rPr>
      </w:pPr>
      <w:r>
        <w:rPr>
          <w:color w:val="000000"/>
          <w:lang w:eastAsia="es-CR"/>
        </w:rPr>
        <w:t xml:space="preserve">Aunado a lo anterior, se evidenció </w:t>
      </w:r>
      <w:r w:rsidR="00C31AF1">
        <w:rPr>
          <w:color w:val="000000"/>
          <w:lang w:eastAsia="es-CR"/>
        </w:rPr>
        <w:t xml:space="preserve">que la Directora participó en las sesiones indicadas, donde señaló la necesidad de contratar un guarda para el cuido del centro educativo, pero no se refleja en </w:t>
      </w:r>
      <w:r>
        <w:rPr>
          <w:color w:val="000000"/>
          <w:lang w:eastAsia="es-CR"/>
        </w:rPr>
        <w:t xml:space="preserve">el </w:t>
      </w:r>
      <w:r w:rsidR="00C31AF1">
        <w:rPr>
          <w:color w:val="000000"/>
          <w:lang w:eastAsia="es-CR"/>
        </w:rPr>
        <w:t>Libro de Actas que se manifestar</w:t>
      </w:r>
      <w:r>
        <w:rPr>
          <w:color w:val="000000"/>
          <w:lang w:eastAsia="es-CR"/>
        </w:rPr>
        <w:t>a</w:t>
      </w:r>
      <w:r w:rsidR="00C31AF1">
        <w:rPr>
          <w:color w:val="000000"/>
          <w:lang w:eastAsia="es-CR"/>
        </w:rPr>
        <w:t xml:space="preserve"> en relación con el vínculo que la une al señor Adrián Trejos Solano.</w:t>
      </w:r>
    </w:p>
    <w:p w14:paraId="3360485C" w14:textId="7BA639CA" w:rsidR="005F15C4" w:rsidRPr="001E3CBF" w:rsidRDefault="0081200B" w:rsidP="001E3CBF">
      <w:pPr>
        <w:pStyle w:val="Ttulo2"/>
        <w:jc w:val="both"/>
        <w:rPr>
          <w:sz w:val="24"/>
          <w:szCs w:val="24"/>
        </w:rPr>
      </w:pPr>
      <w:bookmarkStart w:id="8" w:name="_Toc3355582"/>
      <w:r w:rsidRPr="001E3CBF">
        <w:rPr>
          <w:sz w:val="24"/>
          <w:szCs w:val="24"/>
        </w:rPr>
        <w:t>2.2</w:t>
      </w:r>
      <w:r w:rsidR="003F3DB4" w:rsidRPr="001E3CBF">
        <w:rPr>
          <w:sz w:val="24"/>
          <w:szCs w:val="24"/>
        </w:rPr>
        <w:t xml:space="preserve"> </w:t>
      </w:r>
      <w:r w:rsidR="0071646C" w:rsidRPr="001E3CBF">
        <w:rPr>
          <w:sz w:val="24"/>
          <w:szCs w:val="24"/>
        </w:rPr>
        <w:t>Análisis del expediente del señor Adrián Trejos Solano</w:t>
      </w:r>
      <w:r w:rsidR="00AD68BB">
        <w:rPr>
          <w:sz w:val="24"/>
          <w:szCs w:val="24"/>
        </w:rPr>
        <w:t>,</w:t>
      </w:r>
      <w:r w:rsidR="0071646C" w:rsidRPr="001E3CBF">
        <w:rPr>
          <w:sz w:val="24"/>
          <w:szCs w:val="24"/>
        </w:rPr>
        <w:t xml:space="preserve"> aportado por la Junta </w:t>
      </w:r>
      <w:r w:rsidR="00A63B98">
        <w:rPr>
          <w:sz w:val="24"/>
          <w:szCs w:val="24"/>
        </w:rPr>
        <w:t>a</w:t>
      </w:r>
      <w:r w:rsidR="0071646C" w:rsidRPr="001E3CBF">
        <w:rPr>
          <w:sz w:val="24"/>
          <w:szCs w:val="24"/>
        </w:rPr>
        <w:t>dministrativa del CTP de la Suiza</w:t>
      </w:r>
      <w:bookmarkEnd w:id="8"/>
    </w:p>
    <w:p w14:paraId="0A2FAC9B" w14:textId="77777777" w:rsidR="0071646C" w:rsidRPr="009311F8" w:rsidRDefault="0071646C" w:rsidP="0071646C">
      <w:pPr>
        <w:jc w:val="both"/>
        <w:rPr>
          <w:color w:val="000000"/>
          <w:lang w:eastAsia="es-CR"/>
        </w:rPr>
      </w:pPr>
      <w:r w:rsidRPr="009311F8">
        <w:rPr>
          <w:color w:val="000000"/>
          <w:lang w:eastAsia="es-CR"/>
        </w:rPr>
        <w:t>En la visita de campo realizada al C</w:t>
      </w:r>
      <w:r>
        <w:rPr>
          <w:color w:val="000000"/>
          <w:lang w:eastAsia="es-CR"/>
        </w:rPr>
        <w:t>.</w:t>
      </w:r>
      <w:r w:rsidRPr="009311F8">
        <w:rPr>
          <w:color w:val="000000"/>
          <w:lang w:eastAsia="es-CR"/>
        </w:rPr>
        <w:t>T</w:t>
      </w:r>
      <w:r>
        <w:rPr>
          <w:color w:val="000000"/>
          <w:lang w:eastAsia="es-CR"/>
        </w:rPr>
        <w:t>.</w:t>
      </w:r>
      <w:r w:rsidRPr="009311F8">
        <w:rPr>
          <w:color w:val="000000"/>
          <w:lang w:eastAsia="es-CR"/>
        </w:rPr>
        <w:t>P</w:t>
      </w:r>
      <w:r>
        <w:rPr>
          <w:color w:val="000000"/>
          <w:lang w:eastAsia="es-CR"/>
        </w:rPr>
        <w:t>.</w:t>
      </w:r>
      <w:r w:rsidRPr="009311F8">
        <w:rPr>
          <w:color w:val="000000"/>
          <w:lang w:eastAsia="es-CR"/>
        </w:rPr>
        <w:t xml:space="preserve"> de la Suiza </w:t>
      </w:r>
      <w:r w:rsidR="00AD68BB">
        <w:rPr>
          <w:color w:val="000000"/>
          <w:lang w:eastAsia="es-CR"/>
        </w:rPr>
        <w:t xml:space="preserve">por funcionarios de la Auditoría Interna </w:t>
      </w:r>
      <w:r w:rsidRPr="009311F8">
        <w:rPr>
          <w:color w:val="000000"/>
          <w:lang w:eastAsia="es-CR"/>
        </w:rPr>
        <w:t xml:space="preserve">en el año 2018, se aportó mediante oficio JA/CTPLS 003-2018 </w:t>
      </w:r>
      <w:r w:rsidRPr="009311F8">
        <w:rPr>
          <w:lang w:eastAsia="es-CR"/>
        </w:rPr>
        <w:t xml:space="preserve">signado por el Auxiliar de la </w:t>
      </w:r>
      <w:r w:rsidRPr="009311F8">
        <w:rPr>
          <w:lang w:eastAsia="es-CR"/>
        </w:rPr>
        <w:lastRenderedPageBreak/>
        <w:t xml:space="preserve">Junta señor David Pérez Romero, </w:t>
      </w:r>
      <w:r w:rsidRPr="009311F8">
        <w:rPr>
          <w:color w:val="000000"/>
          <w:lang w:eastAsia="es-CR"/>
        </w:rPr>
        <w:t xml:space="preserve">el expediente del señor Trejos Solano Adrián </w:t>
      </w:r>
      <w:r w:rsidR="00AD68BB">
        <w:rPr>
          <w:color w:val="000000"/>
          <w:lang w:eastAsia="es-CR"/>
        </w:rPr>
        <w:t xml:space="preserve">en el cual consta </w:t>
      </w:r>
      <w:r w:rsidRPr="009311F8">
        <w:rPr>
          <w:color w:val="000000"/>
          <w:lang w:eastAsia="es-CR"/>
        </w:rPr>
        <w:t xml:space="preserve">lo siguiente: </w:t>
      </w:r>
    </w:p>
    <w:p w14:paraId="61FD5A59" w14:textId="77777777" w:rsidR="0071646C" w:rsidRPr="009311F8" w:rsidRDefault="0071646C" w:rsidP="0071646C">
      <w:pPr>
        <w:jc w:val="both"/>
        <w:rPr>
          <w:b/>
          <w:color w:val="000000"/>
          <w:lang w:eastAsia="es-CR"/>
        </w:rPr>
      </w:pPr>
    </w:p>
    <w:p w14:paraId="4F7FF055" w14:textId="77777777" w:rsidR="0071646C" w:rsidRPr="002F3F9D" w:rsidRDefault="002F3F9D" w:rsidP="002F3F9D">
      <w:pPr>
        <w:jc w:val="both"/>
        <w:rPr>
          <w:lang w:eastAsia="es-CR"/>
        </w:rPr>
      </w:pPr>
      <w:r w:rsidRPr="002F3F9D">
        <w:rPr>
          <w:b/>
          <w:lang w:eastAsia="es-CR"/>
        </w:rPr>
        <w:t>A.</w:t>
      </w:r>
      <w:r>
        <w:rPr>
          <w:lang w:eastAsia="es-CR"/>
        </w:rPr>
        <w:t xml:space="preserve"> </w:t>
      </w:r>
      <w:r w:rsidR="0071646C" w:rsidRPr="002F3F9D">
        <w:rPr>
          <w:lang w:eastAsia="es-CR"/>
        </w:rPr>
        <w:t>Contrato de Trabajo entre el señor Juan Esquivel Rivera en calidad de representante legal de la Junta Administrativa del Colegio Técnico Profesional de la Suiza de Turrialba, y el señor Adrián Trejos Solano</w:t>
      </w:r>
      <w:r w:rsidR="00AD68BB" w:rsidRPr="002F3F9D">
        <w:rPr>
          <w:lang w:eastAsia="es-CR"/>
        </w:rPr>
        <w:t>,</w:t>
      </w:r>
      <w:r w:rsidR="0071646C" w:rsidRPr="002F3F9D">
        <w:rPr>
          <w:lang w:eastAsia="es-CR"/>
        </w:rPr>
        <w:t xml:space="preserve"> </w:t>
      </w:r>
      <w:r w:rsidR="002035CB" w:rsidRPr="002F3F9D">
        <w:rPr>
          <w:lang w:eastAsia="es-CR"/>
        </w:rPr>
        <w:t>bajo las siguientes condiciones:</w:t>
      </w:r>
    </w:p>
    <w:p w14:paraId="7A33CB36" w14:textId="77777777" w:rsidR="0071646C" w:rsidRPr="006D101C" w:rsidRDefault="0071646C" w:rsidP="0071646C">
      <w:pPr>
        <w:ind w:firstLine="360"/>
        <w:jc w:val="both"/>
        <w:rPr>
          <w:color w:val="000000"/>
          <w:sz w:val="22"/>
          <w:szCs w:val="22"/>
          <w:lang w:eastAsia="es-CR"/>
        </w:rPr>
      </w:pPr>
      <w:r w:rsidRPr="006D101C">
        <w:rPr>
          <w:color w:val="000000"/>
          <w:sz w:val="22"/>
          <w:szCs w:val="22"/>
          <w:lang w:eastAsia="es-CR"/>
        </w:rPr>
        <w:t>…</w:t>
      </w:r>
    </w:p>
    <w:p w14:paraId="3007CAC2" w14:textId="77777777" w:rsidR="0071646C" w:rsidRPr="006D101C" w:rsidRDefault="0071646C" w:rsidP="00A37055">
      <w:pPr>
        <w:ind w:left="357"/>
        <w:jc w:val="both"/>
        <w:rPr>
          <w:i/>
          <w:color w:val="000000"/>
          <w:sz w:val="22"/>
          <w:szCs w:val="22"/>
          <w:lang w:eastAsia="es-CR"/>
        </w:rPr>
      </w:pPr>
      <w:r w:rsidRPr="006D101C">
        <w:rPr>
          <w:b/>
          <w:i/>
          <w:color w:val="000000"/>
          <w:sz w:val="22"/>
          <w:szCs w:val="22"/>
          <w:lang w:eastAsia="es-CR"/>
        </w:rPr>
        <w:t xml:space="preserve">PRIMERA: </w:t>
      </w:r>
      <w:r w:rsidRPr="006D101C">
        <w:rPr>
          <w:i/>
          <w:color w:val="000000"/>
          <w:sz w:val="22"/>
          <w:szCs w:val="22"/>
          <w:lang w:eastAsia="es-CR"/>
        </w:rPr>
        <w:t xml:space="preserve">Objeto: El objeto del presente contrato es la prestación de servicios de Agente de Seguridad supernumerario en Genera por parte del señor Adrián Trejos Solano al Colegio Técnico Profesional la Suiza. </w:t>
      </w:r>
    </w:p>
    <w:p w14:paraId="35FA3CEF" w14:textId="77777777" w:rsidR="0071646C" w:rsidRPr="006D101C" w:rsidRDefault="0071646C" w:rsidP="0071646C">
      <w:pPr>
        <w:ind w:left="360"/>
        <w:jc w:val="both"/>
        <w:rPr>
          <w:i/>
          <w:color w:val="000000"/>
          <w:sz w:val="22"/>
          <w:szCs w:val="22"/>
          <w:lang w:eastAsia="es-CR"/>
        </w:rPr>
      </w:pPr>
      <w:r w:rsidRPr="006D101C">
        <w:rPr>
          <w:b/>
          <w:i/>
          <w:color w:val="000000"/>
          <w:sz w:val="22"/>
          <w:szCs w:val="22"/>
          <w:lang w:eastAsia="es-CR"/>
        </w:rPr>
        <w:t xml:space="preserve">SEGUNDA: </w:t>
      </w:r>
      <w:r w:rsidRPr="006D101C">
        <w:rPr>
          <w:i/>
          <w:color w:val="000000"/>
          <w:sz w:val="22"/>
          <w:szCs w:val="22"/>
          <w:lang w:eastAsia="es-CR"/>
        </w:rPr>
        <w:t xml:space="preserve">Plazo del contrato: El presente contrato es por tiempo definido, y tiene como fecha de inicio el día 16 de febrero del 2016 hasta el 16 de mayo 2016. En consecuencia del plazo que aquí se estipula, en lo que respecta a preaviso y cesantía, el presente contrato se regulará por lo establecido en los artículos 28, 29, 30 del código de trabajo y la ley de protección al trabajador. </w:t>
      </w:r>
    </w:p>
    <w:p w14:paraId="5C00691A" w14:textId="77777777" w:rsidR="0071646C" w:rsidRPr="006D101C" w:rsidRDefault="0071646C" w:rsidP="0071646C">
      <w:pPr>
        <w:ind w:firstLine="360"/>
        <w:jc w:val="both"/>
        <w:rPr>
          <w:i/>
          <w:color w:val="000000"/>
          <w:sz w:val="22"/>
          <w:szCs w:val="22"/>
          <w:lang w:eastAsia="es-CR"/>
        </w:rPr>
      </w:pPr>
      <w:r w:rsidRPr="006D101C">
        <w:rPr>
          <w:i/>
          <w:color w:val="000000"/>
          <w:sz w:val="22"/>
          <w:szCs w:val="22"/>
          <w:lang w:eastAsia="es-CR"/>
        </w:rPr>
        <w:t>….</w:t>
      </w:r>
    </w:p>
    <w:p w14:paraId="16CCE0D7" w14:textId="77777777" w:rsidR="00826BE8" w:rsidRDefault="0071646C" w:rsidP="00826BE8">
      <w:pPr>
        <w:ind w:left="360"/>
        <w:jc w:val="both"/>
        <w:rPr>
          <w:i/>
          <w:color w:val="000000"/>
          <w:sz w:val="22"/>
          <w:szCs w:val="22"/>
          <w:lang w:eastAsia="es-CR"/>
        </w:rPr>
      </w:pPr>
      <w:r w:rsidRPr="006D101C">
        <w:rPr>
          <w:i/>
          <w:color w:val="000000"/>
          <w:sz w:val="22"/>
          <w:szCs w:val="22"/>
          <w:lang w:eastAsia="es-CR"/>
        </w:rPr>
        <w:t>En fe de lo anterior, Habiéndose leído el presente documento y encontrándose las partes conformes, firmamos un tanto original, Suscribimos el presente contrato en el Colegio Técnico Profesional de la Suiza a las 5:45 horas del 16 de Feb del año 2016.</w:t>
      </w:r>
    </w:p>
    <w:p w14:paraId="4CDA5C24" w14:textId="77777777" w:rsidR="00826BE8" w:rsidRDefault="00826BE8" w:rsidP="00826BE8">
      <w:pPr>
        <w:jc w:val="both"/>
        <w:rPr>
          <w:i/>
          <w:color w:val="000000"/>
          <w:sz w:val="22"/>
          <w:szCs w:val="22"/>
          <w:lang w:eastAsia="es-CR"/>
        </w:rPr>
      </w:pPr>
    </w:p>
    <w:p w14:paraId="700DA838" w14:textId="77777777" w:rsidR="0071646C" w:rsidRPr="00826BE8" w:rsidRDefault="0071646C" w:rsidP="00826BE8">
      <w:pPr>
        <w:jc w:val="both"/>
        <w:rPr>
          <w:i/>
          <w:color w:val="000000"/>
          <w:sz w:val="22"/>
          <w:szCs w:val="22"/>
          <w:lang w:eastAsia="es-CR"/>
        </w:rPr>
      </w:pPr>
      <w:r w:rsidRPr="009311F8">
        <w:rPr>
          <w:color w:val="000000"/>
          <w:lang w:eastAsia="es-CR"/>
        </w:rPr>
        <w:t>El contrato es original y est</w:t>
      </w:r>
      <w:r w:rsidR="00AD68BB">
        <w:rPr>
          <w:color w:val="000000"/>
          <w:lang w:eastAsia="es-CR"/>
        </w:rPr>
        <w:t>á</w:t>
      </w:r>
      <w:r w:rsidRPr="009311F8">
        <w:rPr>
          <w:color w:val="000000"/>
          <w:lang w:eastAsia="es-CR"/>
        </w:rPr>
        <w:t xml:space="preserve"> signado por el señor Juan Esquivel Rivera, cédula 3-0198-0484 como Vicepresidente de la Junta Adm</w:t>
      </w:r>
      <w:r w:rsidR="00AD68BB">
        <w:rPr>
          <w:color w:val="000000"/>
          <w:lang w:eastAsia="es-CR"/>
        </w:rPr>
        <w:t xml:space="preserve">inistrativa del </w:t>
      </w:r>
      <w:r w:rsidRPr="009311F8">
        <w:rPr>
          <w:color w:val="000000"/>
          <w:lang w:eastAsia="es-CR"/>
        </w:rPr>
        <w:t xml:space="preserve"> C</w:t>
      </w:r>
      <w:r w:rsidR="008A597F">
        <w:rPr>
          <w:color w:val="000000"/>
          <w:lang w:eastAsia="es-CR"/>
        </w:rPr>
        <w:t>.</w:t>
      </w:r>
      <w:r w:rsidRPr="009311F8">
        <w:rPr>
          <w:color w:val="000000"/>
          <w:lang w:eastAsia="es-CR"/>
        </w:rPr>
        <w:t>T</w:t>
      </w:r>
      <w:r w:rsidR="008A597F">
        <w:rPr>
          <w:color w:val="000000"/>
          <w:lang w:eastAsia="es-CR"/>
        </w:rPr>
        <w:t>.</w:t>
      </w:r>
      <w:r w:rsidRPr="009311F8">
        <w:rPr>
          <w:color w:val="000000"/>
          <w:lang w:eastAsia="es-CR"/>
        </w:rPr>
        <w:t>P</w:t>
      </w:r>
      <w:r w:rsidR="008A597F">
        <w:rPr>
          <w:color w:val="000000"/>
          <w:lang w:eastAsia="es-CR"/>
        </w:rPr>
        <w:t>.</w:t>
      </w:r>
      <w:r w:rsidRPr="009311F8">
        <w:rPr>
          <w:color w:val="000000"/>
          <w:lang w:eastAsia="es-CR"/>
        </w:rPr>
        <w:t xml:space="preserve"> La Suiza y el señor Adrián Trejos Solano cédula 3-0311-0505 como colaborador. </w:t>
      </w:r>
      <w:r w:rsidRPr="002F3F9D">
        <w:rPr>
          <w:color w:val="000000"/>
          <w:lang w:eastAsia="es-CR"/>
        </w:rPr>
        <w:t xml:space="preserve">Así mismo se encuentran ubicados en el expediente del señor Trejos Solano los siguientes comprobantes de pago: </w:t>
      </w:r>
    </w:p>
    <w:p w14:paraId="56FB4FB3" w14:textId="77777777" w:rsidR="0071646C" w:rsidRPr="002035CB" w:rsidRDefault="0071646C" w:rsidP="0071646C">
      <w:pPr>
        <w:jc w:val="both"/>
        <w:rPr>
          <w:color w:val="000000"/>
          <w:lang w:eastAsia="es-CR"/>
        </w:rPr>
      </w:pPr>
    </w:p>
    <w:p w14:paraId="022D5A7A" w14:textId="77777777" w:rsidR="00AD68BB" w:rsidRPr="00AD68BB" w:rsidRDefault="0071646C" w:rsidP="00AD68BB">
      <w:pPr>
        <w:pStyle w:val="Prrafodelista"/>
        <w:numPr>
          <w:ilvl w:val="0"/>
          <w:numId w:val="9"/>
        </w:numPr>
        <w:spacing w:line="240" w:lineRule="auto"/>
        <w:ind w:left="22" w:hanging="357"/>
        <w:jc w:val="both"/>
        <w:rPr>
          <w:rFonts w:ascii="Times New Roman" w:hAnsi="Times New Roman" w:cs="Times New Roman"/>
          <w:color w:val="000000"/>
          <w:sz w:val="24"/>
          <w:szCs w:val="24"/>
          <w:lang w:eastAsia="es-CR"/>
        </w:rPr>
      </w:pPr>
      <w:r w:rsidRPr="00AD68BB">
        <w:rPr>
          <w:rFonts w:ascii="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1-15 mayo 2016. </w:t>
      </w:r>
    </w:p>
    <w:p w14:paraId="20F4A2A2" w14:textId="77777777" w:rsidR="00AD68BB" w:rsidRPr="00AD68BB" w:rsidRDefault="0071646C" w:rsidP="00AD68BB">
      <w:pPr>
        <w:pStyle w:val="Prrafodelista"/>
        <w:numPr>
          <w:ilvl w:val="0"/>
          <w:numId w:val="9"/>
        </w:numPr>
        <w:spacing w:line="240" w:lineRule="auto"/>
        <w:ind w:left="22" w:hanging="357"/>
        <w:jc w:val="both"/>
        <w:rPr>
          <w:rFonts w:ascii="Times New Roman" w:hAnsi="Times New Roman" w:cs="Times New Roman"/>
          <w:color w:val="000000"/>
          <w:sz w:val="24"/>
          <w:szCs w:val="24"/>
          <w:lang w:eastAsia="es-CR"/>
        </w:rPr>
      </w:pPr>
      <w:r w:rsidRPr="00AD68B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extras visita presidente 13 mayo 2016. </w:t>
      </w:r>
    </w:p>
    <w:p w14:paraId="640FF00D" w14:textId="77777777" w:rsidR="00AD68BB" w:rsidRPr="00AD68BB" w:rsidRDefault="0071646C" w:rsidP="00AD68BB">
      <w:pPr>
        <w:pStyle w:val="Prrafodelista"/>
        <w:numPr>
          <w:ilvl w:val="0"/>
          <w:numId w:val="9"/>
        </w:numPr>
        <w:spacing w:line="240" w:lineRule="auto"/>
        <w:ind w:left="22" w:hanging="357"/>
        <w:jc w:val="both"/>
        <w:rPr>
          <w:rFonts w:ascii="Times New Roman" w:hAnsi="Times New Roman" w:cs="Times New Roman"/>
          <w:color w:val="000000"/>
          <w:sz w:val="24"/>
          <w:szCs w:val="24"/>
          <w:lang w:eastAsia="es-CR"/>
        </w:rPr>
      </w:pPr>
      <w:r w:rsidRPr="00AD68B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16-31 mayo 2016. </w:t>
      </w:r>
    </w:p>
    <w:p w14:paraId="52791357" w14:textId="77777777" w:rsidR="00AD68BB" w:rsidRPr="00AD68BB" w:rsidRDefault="0071646C" w:rsidP="00AD68BB">
      <w:pPr>
        <w:pStyle w:val="Prrafodelista"/>
        <w:numPr>
          <w:ilvl w:val="0"/>
          <w:numId w:val="9"/>
        </w:numPr>
        <w:spacing w:line="240" w:lineRule="auto"/>
        <w:ind w:left="22" w:hanging="357"/>
        <w:jc w:val="both"/>
        <w:rPr>
          <w:rFonts w:ascii="Times New Roman" w:hAnsi="Times New Roman" w:cs="Times New Roman"/>
          <w:color w:val="000000"/>
          <w:sz w:val="24"/>
          <w:szCs w:val="24"/>
          <w:lang w:eastAsia="es-CR"/>
        </w:rPr>
      </w:pPr>
      <w:r w:rsidRPr="00AD68BB">
        <w:rPr>
          <w:rFonts w:ascii="Times New Roman" w:eastAsia="Times New Roman" w:hAnsi="Times New Roman" w:cs="Times New Roman"/>
          <w:color w:val="000000"/>
          <w:sz w:val="24"/>
          <w:szCs w:val="24"/>
          <w:lang w:eastAsia="es-CR"/>
        </w:rPr>
        <w:t>Comprobante de transferencia electrónica de fondos del Banco Nacional de Costa Rica de pago realizado al señor Adrián Trejos Solano por concept</w:t>
      </w:r>
      <w:r w:rsidR="00AD68BB" w:rsidRPr="00AD68BB">
        <w:rPr>
          <w:rFonts w:ascii="Times New Roman" w:eastAsia="Times New Roman" w:hAnsi="Times New Roman" w:cs="Times New Roman"/>
          <w:color w:val="000000"/>
          <w:sz w:val="24"/>
          <w:szCs w:val="24"/>
          <w:lang w:eastAsia="es-CR"/>
        </w:rPr>
        <w:t>o de pago del 16=30 abril 2016.</w:t>
      </w:r>
    </w:p>
    <w:p w14:paraId="09E7CAAC" w14:textId="77777777" w:rsidR="00AD68BB" w:rsidRPr="00AD68BB" w:rsidRDefault="0071646C" w:rsidP="00AD68BB">
      <w:pPr>
        <w:pStyle w:val="Prrafodelista"/>
        <w:numPr>
          <w:ilvl w:val="0"/>
          <w:numId w:val="9"/>
        </w:numPr>
        <w:spacing w:line="240" w:lineRule="auto"/>
        <w:ind w:left="22" w:hanging="357"/>
        <w:jc w:val="both"/>
        <w:rPr>
          <w:rFonts w:ascii="Times New Roman" w:hAnsi="Times New Roman" w:cs="Times New Roman"/>
          <w:color w:val="000000"/>
          <w:sz w:val="24"/>
          <w:szCs w:val="24"/>
          <w:lang w:eastAsia="es-CR"/>
        </w:rPr>
      </w:pPr>
      <w:r w:rsidRPr="00AD68BB">
        <w:rPr>
          <w:rFonts w:ascii="Times New Roman" w:eastAsia="Times New Roman" w:hAnsi="Times New Roman" w:cs="Times New Roman"/>
          <w:color w:val="000000"/>
          <w:sz w:val="24"/>
          <w:szCs w:val="24"/>
          <w:lang w:eastAsia="es-CR"/>
        </w:rPr>
        <w:t>Comprobante de transferencia electrónica de fondos del Banco Nacional de Costa Rica de pago realizado al señor Adrián Trejos Solano por concep</w:t>
      </w:r>
      <w:r w:rsidR="00AD68BB" w:rsidRPr="00AD68BB">
        <w:rPr>
          <w:rFonts w:ascii="Times New Roman" w:eastAsia="Times New Roman" w:hAnsi="Times New Roman" w:cs="Times New Roman"/>
          <w:color w:val="000000"/>
          <w:sz w:val="24"/>
          <w:szCs w:val="24"/>
          <w:lang w:eastAsia="es-CR"/>
        </w:rPr>
        <w:t>to de pago del 1=15 junio 2016.</w:t>
      </w:r>
    </w:p>
    <w:p w14:paraId="1C56E8B3" w14:textId="77777777" w:rsidR="0071646C" w:rsidRPr="00AD68BB" w:rsidRDefault="0071646C" w:rsidP="0071646C">
      <w:pPr>
        <w:pStyle w:val="Prrafodelista"/>
        <w:numPr>
          <w:ilvl w:val="0"/>
          <w:numId w:val="9"/>
        </w:numPr>
        <w:spacing w:line="240" w:lineRule="auto"/>
        <w:ind w:left="22" w:hanging="357"/>
        <w:jc w:val="both"/>
        <w:rPr>
          <w:rFonts w:ascii="Times New Roman" w:hAnsi="Times New Roman" w:cs="Times New Roman"/>
          <w:color w:val="000000"/>
          <w:sz w:val="24"/>
          <w:szCs w:val="24"/>
          <w:lang w:eastAsia="es-CR"/>
        </w:rPr>
      </w:pPr>
      <w:r w:rsidRPr="00AD68B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16=30 junio 2016. </w:t>
      </w:r>
    </w:p>
    <w:p w14:paraId="4D29E80E" w14:textId="77777777" w:rsidR="0071646C" w:rsidRPr="009311F8" w:rsidRDefault="0071646C" w:rsidP="0071646C">
      <w:pPr>
        <w:jc w:val="both"/>
        <w:rPr>
          <w:color w:val="000000"/>
          <w:lang w:eastAsia="es-CR"/>
        </w:rPr>
      </w:pPr>
      <w:r w:rsidRPr="009311F8">
        <w:rPr>
          <w:color w:val="000000"/>
          <w:lang w:eastAsia="es-CR"/>
        </w:rPr>
        <w:t>Durante el plazo del 16</w:t>
      </w:r>
      <w:r w:rsidR="009249A2">
        <w:rPr>
          <w:color w:val="000000"/>
          <w:lang w:eastAsia="es-CR"/>
        </w:rPr>
        <w:t xml:space="preserve"> de mayo de 2016 </w:t>
      </w:r>
      <w:r w:rsidRPr="009311F8">
        <w:rPr>
          <w:color w:val="000000"/>
          <w:lang w:eastAsia="es-CR"/>
        </w:rPr>
        <w:t>al 30</w:t>
      </w:r>
      <w:r w:rsidR="009249A2">
        <w:rPr>
          <w:color w:val="000000"/>
          <w:lang w:eastAsia="es-CR"/>
        </w:rPr>
        <w:t xml:space="preserve"> de junio de 2016 </w:t>
      </w:r>
      <w:r w:rsidRPr="009311F8">
        <w:rPr>
          <w:color w:val="000000"/>
          <w:lang w:eastAsia="es-CR"/>
        </w:rPr>
        <w:t xml:space="preserve"> no consta en el expediente aportado a esta Auditoría un contrato entre la Junta Administrativa y el señor Trejos Solano, sin embargo, en las transferencias de pagos hechas por la Junta se refleja que se le aplicó </w:t>
      </w:r>
      <w:r w:rsidR="009249A2">
        <w:rPr>
          <w:color w:val="000000"/>
          <w:lang w:eastAsia="es-CR"/>
        </w:rPr>
        <w:t xml:space="preserve">el </w:t>
      </w:r>
      <w:r w:rsidRPr="009311F8">
        <w:rPr>
          <w:color w:val="000000"/>
          <w:lang w:eastAsia="es-CR"/>
        </w:rPr>
        <w:t xml:space="preserve">pago. </w:t>
      </w:r>
    </w:p>
    <w:p w14:paraId="4426F9E0" w14:textId="77777777" w:rsidR="002F3F9D" w:rsidRDefault="002F3F9D" w:rsidP="002F3F9D">
      <w:pPr>
        <w:jc w:val="both"/>
        <w:rPr>
          <w:b/>
          <w:color w:val="000000"/>
          <w:lang w:eastAsia="es-CR"/>
        </w:rPr>
      </w:pPr>
    </w:p>
    <w:p w14:paraId="264CE144" w14:textId="77777777" w:rsidR="0071646C" w:rsidRDefault="002F3F9D" w:rsidP="00826BE8">
      <w:pPr>
        <w:jc w:val="both"/>
        <w:rPr>
          <w:color w:val="000000"/>
          <w:lang w:eastAsia="es-CR"/>
        </w:rPr>
      </w:pPr>
      <w:r w:rsidRPr="002F3F9D">
        <w:rPr>
          <w:b/>
          <w:color w:val="000000"/>
          <w:lang w:eastAsia="es-CR"/>
        </w:rPr>
        <w:t>B.</w:t>
      </w:r>
      <w:r>
        <w:rPr>
          <w:color w:val="000000"/>
          <w:lang w:eastAsia="es-CR"/>
        </w:rPr>
        <w:t xml:space="preserve"> </w:t>
      </w:r>
      <w:r w:rsidR="0071646C" w:rsidRPr="002F3F9D">
        <w:rPr>
          <w:color w:val="000000"/>
          <w:lang w:eastAsia="es-CR"/>
        </w:rPr>
        <w:t xml:space="preserve">Contrato de </w:t>
      </w:r>
      <w:r w:rsidR="00826BE8">
        <w:rPr>
          <w:color w:val="000000"/>
          <w:lang w:eastAsia="es-CR"/>
        </w:rPr>
        <w:t>t</w:t>
      </w:r>
      <w:r w:rsidR="0071646C" w:rsidRPr="002F3F9D">
        <w:rPr>
          <w:color w:val="000000"/>
          <w:lang w:eastAsia="es-CR"/>
        </w:rPr>
        <w:t>rabajo entre el señor Juan Esquivel Rivera</w:t>
      </w:r>
      <w:r w:rsidR="009249A2" w:rsidRPr="002F3F9D">
        <w:rPr>
          <w:color w:val="000000"/>
          <w:lang w:eastAsia="es-CR"/>
        </w:rPr>
        <w:t>,</w:t>
      </w:r>
      <w:r w:rsidR="0071646C" w:rsidRPr="002F3F9D">
        <w:rPr>
          <w:color w:val="000000"/>
          <w:lang w:eastAsia="es-CR"/>
        </w:rPr>
        <w:t xml:space="preserve"> en calidad de representante legal de la Junta Administrativa del </w:t>
      </w:r>
      <w:r w:rsidR="008A597F" w:rsidRPr="002F3F9D">
        <w:rPr>
          <w:color w:val="000000"/>
          <w:lang w:eastAsia="es-CR"/>
        </w:rPr>
        <w:t>C.T.P.</w:t>
      </w:r>
      <w:r w:rsidR="0071646C" w:rsidRPr="002F3F9D">
        <w:rPr>
          <w:color w:val="000000"/>
          <w:lang w:eastAsia="es-CR"/>
        </w:rPr>
        <w:t xml:space="preserve"> de</w:t>
      </w:r>
      <w:r w:rsidR="008A597F" w:rsidRPr="002F3F9D">
        <w:rPr>
          <w:color w:val="000000"/>
          <w:lang w:eastAsia="es-CR"/>
        </w:rPr>
        <w:t xml:space="preserve"> la Suiza de</w:t>
      </w:r>
      <w:r w:rsidR="0071646C" w:rsidRPr="002F3F9D">
        <w:rPr>
          <w:color w:val="000000"/>
          <w:lang w:eastAsia="es-CR"/>
        </w:rPr>
        <w:t xml:space="preserve"> Turrialba, y el señor David Pérez Romero en calidad de Asistente de la Junta Administrativa. </w:t>
      </w:r>
      <w:r w:rsidR="0071646C" w:rsidRPr="009311F8">
        <w:rPr>
          <w:color w:val="000000"/>
          <w:lang w:eastAsia="es-CR"/>
        </w:rPr>
        <w:t>Se evidencia con ello que la Junta Administrativa no mantiene un archivo adecuado de los contratos que efectúa</w:t>
      </w:r>
      <w:r w:rsidR="008A597F">
        <w:rPr>
          <w:color w:val="000000"/>
          <w:lang w:eastAsia="es-CR"/>
        </w:rPr>
        <w:t xml:space="preserve">, pues en el expediente del señor Adrián Trejos Solano, se ubica documentos de otro servidor contratado </w:t>
      </w:r>
      <w:r w:rsidR="008A597F">
        <w:rPr>
          <w:color w:val="000000"/>
          <w:lang w:eastAsia="es-CR"/>
        </w:rPr>
        <w:lastRenderedPageBreak/>
        <w:t>por la Junta</w:t>
      </w:r>
      <w:r w:rsidR="0071646C" w:rsidRPr="009311F8">
        <w:rPr>
          <w:color w:val="000000"/>
          <w:lang w:eastAsia="es-CR"/>
        </w:rPr>
        <w:t xml:space="preserve">. </w:t>
      </w:r>
      <w:r w:rsidR="0071646C" w:rsidRPr="002F3F9D">
        <w:rPr>
          <w:color w:val="000000"/>
          <w:lang w:eastAsia="es-CR"/>
        </w:rPr>
        <w:t xml:space="preserve">Así mismo se encuentran ubicados en el expediente del señor Trejos Solano los siguientes comprobantes de pago: </w:t>
      </w:r>
    </w:p>
    <w:p w14:paraId="6E6AADD7" w14:textId="77777777" w:rsidR="002F3F9D" w:rsidRPr="002F3F9D" w:rsidRDefault="002F3F9D" w:rsidP="002F3F9D">
      <w:pPr>
        <w:jc w:val="both"/>
        <w:rPr>
          <w:color w:val="000000"/>
          <w:lang w:eastAsia="es-CR"/>
        </w:rPr>
      </w:pPr>
    </w:p>
    <w:p w14:paraId="0D9BFD88" w14:textId="77777777" w:rsidR="00AD68BB"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1-15 julio 2016. </w:t>
      </w:r>
    </w:p>
    <w:p w14:paraId="3459F797" w14:textId="77777777" w:rsidR="00AD68BB"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16-31 julio 2016. </w:t>
      </w:r>
    </w:p>
    <w:p w14:paraId="7A7C23A2" w14:textId="77777777" w:rsidR="00AD68BB"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16-31 agosto 2016. </w:t>
      </w:r>
    </w:p>
    <w:p w14:paraId="076FFE82" w14:textId="77777777" w:rsidR="00AD68BB"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David Eliécer Pérez Romero por concepto de pago del 16-31 agosto 2016. </w:t>
      </w:r>
    </w:p>
    <w:p w14:paraId="6E83700E" w14:textId="77777777" w:rsidR="00AD68BB"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1-15 agosto 2016. </w:t>
      </w:r>
    </w:p>
    <w:p w14:paraId="436EB715" w14:textId="77777777" w:rsidR="00AD68BB"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 quincena 1-9 2016. </w:t>
      </w:r>
    </w:p>
    <w:p w14:paraId="09726CFC" w14:textId="77777777" w:rsidR="00AD68BB"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16-30 setiembre 2016. </w:t>
      </w:r>
    </w:p>
    <w:p w14:paraId="05CBB68C" w14:textId="77777777" w:rsidR="00AD68BB"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quincena 1-15 dic 2016. </w:t>
      </w:r>
    </w:p>
    <w:p w14:paraId="7326D8C5" w14:textId="77777777" w:rsidR="00AD68BB"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16-31 octubre 2016. </w:t>
      </w:r>
    </w:p>
    <w:p w14:paraId="3456FB72" w14:textId="77777777" w:rsidR="00AD68BB"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1-15 noviembre 2016. </w:t>
      </w:r>
    </w:p>
    <w:p w14:paraId="07F92440" w14:textId="77777777" w:rsidR="009249A2" w:rsidRPr="002F3F9D" w:rsidRDefault="0071646C" w:rsidP="002F3F9D">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16-30 noviembre 2016. </w:t>
      </w:r>
    </w:p>
    <w:p w14:paraId="7BF06AF0" w14:textId="77777777" w:rsidR="00AD68BB"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16-31 dic 2016. </w:t>
      </w:r>
    </w:p>
    <w:p w14:paraId="51436229" w14:textId="77777777" w:rsidR="00AD68BB"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16-31 ene 2017. </w:t>
      </w:r>
    </w:p>
    <w:p w14:paraId="2119AB2B" w14:textId="77777777" w:rsidR="00AD68BB"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1-15 feb 2017. </w:t>
      </w:r>
    </w:p>
    <w:p w14:paraId="70C85627" w14:textId="77777777" w:rsidR="0071646C" w:rsidRPr="009249A2" w:rsidRDefault="0071646C" w:rsidP="009249A2">
      <w:pPr>
        <w:pStyle w:val="Prrafodelista"/>
        <w:numPr>
          <w:ilvl w:val="0"/>
          <w:numId w:val="25"/>
        </w:numPr>
        <w:spacing w:line="240" w:lineRule="auto"/>
        <w:ind w:left="357" w:hanging="357"/>
        <w:jc w:val="both"/>
        <w:rPr>
          <w:rFonts w:ascii="Times New Roman" w:hAnsi="Times New Roman" w:cs="Times New Roman"/>
          <w:color w:val="000000"/>
          <w:sz w:val="24"/>
          <w:szCs w:val="24"/>
          <w:lang w:eastAsia="es-CR"/>
        </w:rPr>
      </w:pPr>
      <w:r w:rsidRPr="009249A2">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16-28 feb 2017. </w:t>
      </w:r>
    </w:p>
    <w:p w14:paraId="5949293A" w14:textId="77777777" w:rsidR="0071646C" w:rsidRPr="00AB6364" w:rsidRDefault="0071646C" w:rsidP="008A597F">
      <w:pPr>
        <w:jc w:val="both"/>
        <w:rPr>
          <w:color w:val="000000"/>
          <w:lang w:eastAsia="es-CR"/>
        </w:rPr>
      </w:pPr>
      <w:r w:rsidRPr="00AB6364">
        <w:rPr>
          <w:color w:val="000000"/>
          <w:lang w:eastAsia="es-CR"/>
        </w:rPr>
        <w:lastRenderedPageBreak/>
        <w:t>Durante el plazo del 1</w:t>
      </w:r>
      <w:r w:rsidR="009249A2">
        <w:rPr>
          <w:color w:val="000000"/>
          <w:lang w:eastAsia="es-CR"/>
        </w:rPr>
        <w:t xml:space="preserve"> de julio de 2016 </w:t>
      </w:r>
      <w:r w:rsidRPr="00AB6364">
        <w:rPr>
          <w:color w:val="000000"/>
          <w:lang w:eastAsia="es-CR"/>
        </w:rPr>
        <w:t xml:space="preserve"> al 31</w:t>
      </w:r>
      <w:r w:rsidR="009249A2">
        <w:rPr>
          <w:color w:val="000000"/>
          <w:lang w:eastAsia="es-CR"/>
        </w:rPr>
        <w:t xml:space="preserve"> de enero de 2017 </w:t>
      </w:r>
      <w:r w:rsidRPr="00AB6364">
        <w:rPr>
          <w:color w:val="000000"/>
          <w:lang w:eastAsia="es-CR"/>
        </w:rPr>
        <w:t xml:space="preserve"> no consta en el expediente aportado a esta Auditoría</w:t>
      </w:r>
      <w:r w:rsidR="009249A2">
        <w:rPr>
          <w:color w:val="000000"/>
          <w:lang w:eastAsia="es-CR"/>
        </w:rPr>
        <w:t>,</w:t>
      </w:r>
      <w:r w:rsidRPr="00AB6364">
        <w:rPr>
          <w:color w:val="000000"/>
          <w:lang w:eastAsia="es-CR"/>
        </w:rPr>
        <w:t xml:space="preserve"> un contrato entre la Junta Administrativa y el señor Trejos Solano, sin embargo, en las transferencias de pagos hechas por la Junta se refleja que se le aplicó </w:t>
      </w:r>
      <w:r w:rsidR="009249A2">
        <w:rPr>
          <w:color w:val="000000"/>
          <w:lang w:eastAsia="es-CR"/>
        </w:rPr>
        <w:t xml:space="preserve">el </w:t>
      </w:r>
      <w:r w:rsidRPr="00AB6364">
        <w:rPr>
          <w:color w:val="000000"/>
          <w:lang w:eastAsia="es-CR"/>
        </w:rPr>
        <w:t xml:space="preserve">pago. </w:t>
      </w:r>
    </w:p>
    <w:p w14:paraId="66BF78D3" w14:textId="77777777" w:rsidR="0071646C" w:rsidRPr="002035CB" w:rsidRDefault="0071646C" w:rsidP="002035CB">
      <w:pPr>
        <w:pStyle w:val="Prrafodelista"/>
        <w:spacing w:after="0" w:line="240" w:lineRule="auto"/>
        <w:jc w:val="both"/>
        <w:rPr>
          <w:rFonts w:ascii="Times New Roman" w:eastAsia="Times New Roman" w:hAnsi="Times New Roman" w:cs="Times New Roman"/>
          <w:color w:val="000000"/>
          <w:sz w:val="24"/>
          <w:szCs w:val="24"/>
          <w:lang w:eastAsia="es-CR"/>
        </w:rPr>
      </w:pPr>
    </w:p>
    <w:p w14:paraId="5A8B1FED" w14:textId="77777777" w:rsidR="0071646C" w:rsidRPr="002035CB" w:rsidRDefault="002F3F9D" w:rsidP="002035CB">
      <w:pPr>
        <w:jc w:val="both"/>
        <w:rPr>
          <w:color w:val="FF0000"/>
          <w:lang w:eastAsia="es-CR"/>
        </w:rPr>
      </w:pPr>
      <w:r>
        <w:rPr>
          <w:b/>
          <w:color w:val="000000"/>
          <w:lang w:eastAsia="es-CR"/>
        </w:rPr>
        <w:t>C</w:t>
      </w:r>
      <w:r w:rsidR="009249A2" w:rsidRPr="009249A2">
        <w:rPr>
          <w:b/>
          <w:color w:val="000000"/>
          <w:lang w:eastAsia="es-CR"/>
        </w:rPr>
        <w:t>.</w:t>
      </w:r>
      <w:r w:rsidR="009249A2">
        <w:rPr>
          <w:color w:val="000000"/>
          <w:lang w:eastAsia="es-CR"/>
        </w:rPr>
        <w:t xml:space="preserve"> </w:t>
      </w:r>
      <w:r w:rsidR="0071646C" w:rsidRPr="002035CB">
        <w:rPr>
          <w:color w:val="000000"/>
          <w:lang w:eastAsia="es-CR"/>
        </w:rPr>
        <w:t xml:space="preserve">Contrato de </w:t>
      </w:r>
      <w:r w:rsidR="00826BE8">
        <w:rPr>
          <w:color w:val="000000"/>
          <w:lang w:eastAsia="es-CR"/>
        </w:rPr>
        <w:t>t</w:t>
      </w:r>
      <w:r w:rsidR="0071646C" w:rsidRPr="002035CB">
        <w:rPr>
          <w:color w:val="000000"/>
          <w:lang w:eastAsia="es-CR"/>
        </w:rPr>
        <w:t xml:space="preserve">rabajo entre el señor Juan Esquivel Rivera en calidad de representante legal de la Junta Administrativa del </w:t>
      </w:r>
      <w:r w:rsidR="008A597F">
        <w:rPr>
          <w:color w:val="000000"/>
          <w:lang w:eastAsia="es-CR"/>
        </w:rPr>
        <w:t>C.T.P.</w:t>
      </w:r>
      <w:r w:rsidR="008A597F" w:rsidRPr="008348B0">
        <w:rPr>
          <w:color w:val="000000"/>
          <w:lang w:eastAsia="es-CR"/>
        </w:rPr>
        <w:t xml:space="preserve"> de</w:t>
      </w:r>
      <w:r w:rsidR="008A597F">
        <w:rPr>
          <w:color w:val="000000"/>
          <w:lang w:eastAsia="es-CR"/>
        </w:rPr>
        <w:t xml:space="preserve"> la Suiza de</w:t>
      </w:r>
      <w:r w:rsidR="008A597F" w:rsidRPr="008348B0">
        <w:rPr>
          <w:color w:val="000000"/>
          <w:lang w:eastAsia="es-CR"/>
        </w:rPr>
        <w:t xml:space="preserve"> Turrialba</w:t>
      </w:r>
      <w:r w:rsidR="0071646C" w:rsidRPr="002035CB">
        <w:rPr>
          <w:color w:val="000000"/>
          <w:lang w:eastAsia="es-CR"/>
        </w:rPr>
        <w:t xml:space="preserve">, y el señor Adrián Trejos Solano bajo las siguientes condiciones: </w:t>
      </w:r>
    </w:p>
    <w:p w14:paraId="2654A8CE" w14:textId="77777777" w:rsidR="0071646C" w:rsidRPr="006D101C" w:rsidRDefault="0071646C" w:rsidP="0071646C">
      <w:pPr>
        <w:ind w:firstLine="708"/>
        <w:jc w:val="both"/>
        <w:rPr>
          <w:color w:val="000000"/>
          <w:sz w:val="22"/>
          <w:szCs w:val="22"/>
          <w:lang w:eastAsia="es-CR"/>
        </w:rPr>
      </w:pPr>
      <w:r w:rsidRPr="006D101C">
        <w:rPr>
          <w:color w:val="000000"/>
          <w:sz w:val="22"/>
          <w:szCs w:val="22"/>
          <w:lang w:eastAsia="es-CR"/>
        </w:rPr>
        <w:t>…</w:t>
      </w:r>
    </w:p>
    <w:p w14:paraId="18DCBB48" w14:textId="77777777" w:rsidR="0071646C" w:rsidRPr="006D101C" w:rsidRDefault="0071646C" w:rsidP="006D101C">
      <w:pPr>
        <w:ind w:left="567"/>
        <w:jc w:val="both"/>
        <w:rPr>
          <w:i/>
          <w:color w:val="000000"/>
          <w:sz w:val="22"/>
          <w:szCs w:val="22"/>
          <w:lang w:eastAsia="es-CR"/>
        </w:rPr>
      </w:pPr>
      <w:r w:rsidRPr="006D101C">
        <w:rPr>
          <w:b/>
          <w:i/>
          <w:color w:val="000000"/>
          <w:sz w:val="22"/>
          <w:szCs w:val="22"/>
          <w:lang w:eastAsia="es-CR"/>
        </w:rPr>
        <w:t xml:space="preserve">PRIMERA: </w:t>
      </w:r>
      <w:r w:rsidRPr="006D101C">
        <w:rPr>
          <w:i/>
          <w:color w:val="000000"/>
          <w:sz w:val="22"/>
          <w:szCs w:val="22"/>
          <w:lang w:eastAsia="es-CR"/>
        </w:rPr>
        <w:t xml:space="preserve">Objeto: El objeto del presente contrato es la prestación de servicios de Agente de Seguridad supernumerario en Genera por parte del señor Adrián Trejos Solano al Colegio Técnico Profesional la Suiza. </w:t>
      </w:r>
    </w:p>
    <w:p w14:paraId="670987D4" w14:textId="77777777" w:rsidR="0071646C" w:rsidRPr="006D101C" w:rsidRDefault="0071646C" w:rsidP="006D101C">
      <w:pPr>
        <w:ind w:left="567"/>
        <w:jc w:val="both"/>
        <w:rPr>
          <w:i/>
          <w:color w:val="000000"/>
          <w:sz w:val="22"/>
          <w:szCs w:val="22"/>
          <w:lang w:eastAsia="es-CR"/>
        </w:rPr>
      </w:pPr>
      <w:r w:rsidRPr="006D101C">
        <w:rPr>
          <w:b/>
          <w:i/>
          <w:color w:val="000000"/>
          <w:sz w:val="22"/>
          <w:szCs w:val="22"/>
          <w:lang w:eastAsia="es-CR"/>
        </w:rPr>
        <w:t xml:space="preserve">SEGUNDA: </w:t>
      </w:r>
      <w:r w:rsidRPr="006D101C">
        <w:rPr>
          <w:i/>
          <w:color w:val="000000"/>
          <w:sz w:val="22"/>
          <w:szCs w:val="22"/>
          <w:lang w:eastAsia="es-CR"/>
        </w:rPr>
        <w:t xml:space="preserve">Plazo del contrato: El presente contrato es por tiempo definido, y tiene como fecha de inicio el día 1 de febrero del 2017 hasta el 16 de diciembre 2017. En consecuencia del plazo que aquí se estipula, en lo que respecta a preaviso y cesantía, el presente contrato se regulará por lo establecido en los artículos 28, 29, 30 del código de trabajo y la ley de protección al trabajador. </w:t>
      </w:r>
    </w:p>
    <w:p w14:paraId="73ACC593" w14:textId="77777777" w:rsidR="0071646C" w:rsidRPr="006D101C" w:rsidRDefault="0071646C" w:rsidP="006D101C">
      <w:pPr>
        <w:ind w:left="567"/>
        <w:jc w:val="both"/>
        <w:rPr>
          <w:i/>
          <w:color w:val="000000"/>
          <w:sz w:val="22"/>
          <w:szCs w:val="22"/>
          <w:lang w:eastAsia="es-CR"/>
        </w:rPr>
      </w:pPr>
      <w:r w:rsidRPr="006D101C">
        <w:rPr>
          <w:i/>
          <w:color w:val="000000"/>
          <w:sz w:val="22"/>
          <w:szCs w:val="22"/>
          <w:lang w:eastAsia="es-CR"/>
        </w:rPr>
        <w:t>….</w:t>
      </w:r>
    </w:p>
    <w:p w14:paraId="46249861" w14:textId="77777777" w:rsidR="0071646C" w:rsidRPr="006D101C" w:rsidRDefault="0071646C" w:rsidP="006D101C">
      <w:pPr>
        <w:ind w:left="567"/>
        <w:jc w:val="both"/>
        <w:rPr>
          <w:i/>
          <w:color w:val="000000"/>
          <w:sz w:val="22"/>
          <w:szCs w:val="22"/>
          <w:lang w:eastAsia="es-CR"/>
        </w:rPr>
      </w:pPr>
      <w:r w:rsidRPr="006D101C">
        <w:rPr>
          <w:i/>
          <w:color w:val="000000"/>
          <w:sz w:val="22"/>
          <w:szCs w:val="22"/>
          <w:lang w:eastAsia="es-CR"/>
        </w:rPr>
        <w:t>En fe de lo anterior, Habiéndose leído el presente documento y encontrándose las partes conformes, firmamos un tanto original, Suscribimos el presente contrato en el Colegio Técnico Profesional de la Suiza a las 10 horas del 16 de diciembre del año 2016.</w:t>
      </w:r>
    </w:p>
    <w:p w14:paraId="04F6A45F" w14:textId="77777777" w:rsidR="0071646C" w:rsidRPr="009311F8" w:rsidRDefault="0071646C" w:rsidP="0071646C">
      <w:pPr>
        <w:jc w:val="both"/>
        <w:rPr>
          <w:color w:val="000000"/>
          <w:lang w:eastAsia="es-CR"/>
        </w:rPr>
      </w:pPr>
    </w:p>
    <w:p w14:paraId="050C8FE8" w14:textId="77777777" w:rsidR="0071646C" w:rsidRPr="002F3F9D" w:rsidRDefault="009249A2" w:rsidP="002F3F9D">
      <w:pPr>
        <w:jc w:val="both"/>
        <w:rPr>
          <w:color w:val="000000"/>
          <w:lang w:eastAsia="es-CR"/>
        </w:rPr>
      </w:pPr>
      <w:r>
        <w:rPr>
          <w:color w:val="000000"/>
          <w:lang w:eastAsia="es-CR"/>
        </w:rPr>
        <w:t>Tras la revisión se constató que e</w:t>
      </w:r>
      <w:r w:rsidR="0071646C" w:rsidRPr="009311F8">
        <w:rPr>
          <w:color w:val="000000"/>
          <w:lang w:eastAsia="es-CR"/>
        </w:rPr>
        <w:t>l contrato es original y est</w:t>
      </w:r>
      <w:r>
        <w:rPr>
          <w:color w:val="000000"/>
          <w:lang w:eastAsia="es-CR"/>
        </w:rPr>
        <w:t>á</w:t>
      </w:r>
      <w:r w:rsidR="0071646C" w:rsidRPr="009311F8">
        <w:rPr>
          <w:color w:val="000000"/>
          <w:lang w:eastAsia="es-CR"/>
        </w:rPr>
        <w:t xml:space="preserve"> signado por el señor Juan Esquivel Rivera, cédula 3-0198-0484 como Vicepresidente de la Junta Adm</w:t>
      </w:r>
      <w:r>
        <w:rPr>
          <w:color w:val="000000"/>
          <w:lang w:eastAsia="es-CR"/>
        </w:rPr>
        <w:t>inistrativa del</w:t>
      </w:r>
      <w:r w:rsidR="0071646C" w:rsidRPr="009311F8">
        <w:rPr>
          <w:color w:val="000000"/>
          <w:lang w:eastAsia="es-CR"/>
        </w:rPr>
        <w:t>. C</w:t>
      </w:r>
      <w:r w:rsidR="008A597F">
        <w:rPr>
          <w:color w:val="000000"/>
          <w:lang w:eastAsia="es-CR"/>
        </w:rPr>
        <w:t>.</w:t>
      </w:r>
      <w:r w:rsidR="0071646C" w:rsidRPr="009311F8">
        <w:rPr>
          <w:color w:val="000000"/>
          <w:lang w:eastAsia="es-CR"/>
        </w:rPr>
        <w:t>T</w:t>
      </w:r>
      <w:r w:rsidR="008A597F">
        <w:rPr>
          <w:color w:val="000000"/>
          <w:lang w:eastAsia="es-CR"/>
        </w:rPr>
        <w:t>.</w:t>
      </w:r>
      <w:r w:rsidR="0071646C" w:rsidRPr="009311F8">
        <w:rPr>
          <w:color w:val="000000"/>
          <w:lang w:eastAsia="es-CR"/>
        </w:rPr>
        <w:t>P</w:t>
      </w:r>
      <w:r w:rsidR="008A597F">
        <w:rPr>
          <w:color w:val="000000"/>
          <w:lang w:eastAsia="es-CR"/>
        </w:rPr>
        <w:t xml:space="preserve">. de </w:t>
      </w:r>
      <w:r w:rsidR="0071646C" w:rsidRPr="009311F8">
        <w:rPr>
          <w:color w:val="000000"/>
          <w:lang w:eastAsia="es-CR"/>
        </w:rPr>
        <w:t>La Suiza y el señor Adrián Trejos Solano cédul</w:t>
      </w:r>
      <w:r w:rsidR="002F3F9D">
        <w:rPr>
          <w:color w:val="000000"/>
          <w:lang w:eastAsia="es-CR"/>
        </w:rPr>
        <w:t xml:space="preserve">a 3-0311-0505 como colaborador. </w:t>
      </w:r>
      <w:r w:rsidR="0071646C" w:rsidRPr="002F3F9D">
        <w:rPr>
          <w:color w:val="000000"/>
          <w:lang w:eastAsia="es-CR"/>
        </w:rPr>
        <w:t xml:space="preserve">Así mismo se encuentran ubicados en el expediente del señor Trejos Solano los siguientes comprobantes de pago: </w:t>
      </w:r>
    </w:p>
    <w:p w14:paraId="4DF95E05" w14:textId="77777777" w:rsidR="0071646C" w:rsidRPr="009311F8" w:rsidRDefault="0071646C" w:rsidP="0071646C">
      <w:pPr>
        <w:jc w:val="both"/>
        <w:rPr>
          <w:color w:val="000000"/>
          <w:lang w:eastAsia="es-CR"/>
        </w:rPr>
      </w:pPr>
    </w:p>
    <w:p w14:paraId="7298BC22"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Constancia de Salario emitida por la Presidente de la Junta del CTP de la Suiza María del Carmen Ulloa Ramos a nombre del señor Adrián Trejos Solano de fecha 16 de marzo del 2017.</w:t>
      </w:r>
    </w:p>
    <w:p w14:paraId="687647C7"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1-15 marzo 2017. </w:t>
      </w:r>
    </w:p>
    <w:p w14:paraId="1CAC9EFF"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16-31 marzo 2017. </w:t>
      </w:r>
    </w:p>
    <w:p w14:paraId="255C6039"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1 día (10-marzo-2017( visita Presidente </w:t>
      </w:r>
    </w:p>
    <w:p w14:paraId="63E43E66"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1-15 abril 2017. </w:t>
      </w:r>
    </w:p>
    <w:p w14:paraId="463ACB23"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16-30 abril 2017. </w:t>
      </w:r>
    </w:p>
    <w:p w14:paraId="588FCFC3"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lastRenderedPageBreak/>
        <w:t xml:space="preserve">Comprobante de transferencia electrónica de fondos del Banco Nacional de Costa Rica de pago realizado al señor Adrián Trejos Solano por concepto de pago del 1-15 mayo 2017. </w:t>
      </w:r>
    </w:p>
    <w:p w14:paraId="202241B6"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16-31 mayo 2017. </w:t>
      </w:r>
    </w:p>
    <w:p w14:paraId="5D3F9CBC"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1-15 junio 2017. </w:t>
      </w:r>
    </w:p>
    <w:p w14:paraId="6C6CCC49"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16-31 julio 2017. </w:t>
      </w:r>
    </w:p>
    <w:p w14:paraId="24E5ED41"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1-15 agosto 2017. </w:t>
      </w:r>
    </w:p>
    <w:p w14:paraId="23CB9D46"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16-31 agosto 2017. </w:t>
      </w:r>
    </w:p>
    <w:p w14:paraId="555D44EB"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1-15 set 2017. </w:t>
      </w:r>
    </w:p>
    <w:p w14:paraId="7629D7F0"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1-15 octubre 2017. </w:t>
      </w:r>
    </w:p>
    <w:p w14:paraId="3E4E19F5"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16-31 octubre 2017. </w:t>
      </w:r>
    </w:p>
    <w:p w14:paraId="5546AAF0"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1-15 noviembre 2017. </w:t>
      </w:r>
    </w:p>
    <w:p w14:paraId="13189859"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16-31 diciembre  2017. </w:t>
      </w:r>
    </w:p>
    <w:p w14:paraId="31995C09"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Comprobante de transferencia electrónica de fondos del Banco Nacional de Costa Rica de pago realizado al señor Adrián Trejos Solano por concepto de pago del 1-15 enero 2018.</w:t>
      </w:r>
    </w:p>
    <w:p w14:paraId="636C869B"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16-31 enero 2018. </w:t>
      </w:r>
    </w:p>
    <w:p w14:paraId="5574D122" w14:textId="77777777" w:rsidR="0071646C" w:rsidRPr="002035CB" w:rsidRDefault="0071646C" w:rsidP="0071646C">
      <w:pPr>
        <w:pStyle w:val="Prrafodelista"/>
        <w:numPr>
          <w:ilvl w:val="0"/>
          <w:numId w:val="11"/>
        </w:numPr>
        <w:spacing w:after="0" w:line="240" w:lineRule="auto"/>
        <w:jc w:val="both"/>
        <w:rPr>
          <w:rFonts w:ascii="Times New Roman" w:eastAsia="Times New Roman" w:hAnsi="Times New Roman" w:cs="Times New Roman"/>
          <w:color w:val="000000"/>
          <w:sz w:val="24"/>
          <w:szCs w:val="24"/>
          <w:lang w:eastAsia="es-CR"/>
        </w:rPr>
      </w:pPr>
      <w:r w:rsidRPr="002035CB">
        <w:rPr>
          <w:rFonts w:ascii="Times New Roman" w:eastAsia="Times New Roman" w:hAnsi="Times New Roman" w:cs="Times New Roman"/>
          <w:color w:val="000000"/>
          <w:sz w:val="24"/>
          <w:szCs w:val="24"/>
          <w:lang w:eastAsia="es-CR"/>
        </w:rPr>
        <w:t xml:space="preserve">Comprobante de transferencia electrónica de fondos del Banco Nacional de Costa Rica de pago realizado al señor Adrián Trejos Solano por concepto de pago del 1-15 febrero 2018. </w:t>
      </w:r>
    </w:p>
    <w:p w14:paraId="7D87E39C" w14:textId="77777777" w:rsidR="0071646C" w:rsidRPr="009311F8" w:rsidRDefault="0071646C" w:rsidP="0071646C">
      <w:pPr>
        <w:ind w:left="708"/>
        <w:jc w:val="both"/>
        <w:rPr>
          <w:color w:val="000000"/>
          <w:lang w:eastAsia="es-CR"/>
        </w:rPr>
      </w:pPr>
    </w:p>
    <w:p w14:paraId="6133C4D7" w14:textId="77777777" w:rsidR="0071646C" w:rsidRPr="009311F8" w:rsidRDefault="0071646C" w:rsidP="002F3F9D">
      <w:pPr>
        <w:jc w:val="both"/>
        <w:rPr>
          <w:color w:val="000000"/>
          <w:lang w:eastAsia="es-CR"/>
        </w:rPr>
      </w:pPr>
      <w:r w:rsidRPr="006D101C">
        <w:rPr>
          <w:color w:val="000000"/>
          <w:lang w:eastAsia="es-CR"/>
        </w:rPr>
        <w:t>Durante el plazo del 16</w:t>
      </w:r>
      <w:r w:rsidR="00540E64" w:rsidRPr="006D101C">
        <w:rPr>
          <w:color w:val="000000"/>
          <w:lang w:eastAsia="es-CR"/>
        </w:rPr>
        <w:t xml:space="preserve"> de diciembre de 2016 </w:t>
      </w:r>
      <w:r w:rsidRPr="006D101C">
        <w:rPr>
          <w:color w:val="000000"/>
          <w:lang w:eastAsia="es-CR"/>
        </w:rPr>
        <w:t xml:space="preserve"> al 15</w:t>
      </w:r>
      <w:r w:rsidR="00540E64" w:rsidRPr="006D101C">
        <w:rPr>
          <w:color w:val="000000"/>
          <w:lang w:eastAsia="es-CR"/>
        </w:rPr>
        <w:t xml:space="preserve"> de febrero de 2018 </w:t>
      </w:r>
      <w:r w:rsidRPr="006D101C">
        <w:rPr>
          <w:color w:val="000000"/>
          <w:lang w:eastAsia="es-CR"/>
        </w:rPr>
        <w:t xml:space="preserve"> no consta en el expediente aportado a esta Auditoría que existiera un contrato entre la Junta Administrativa y el señor Trejos Solano, sin embargo, en las transferencias de pagos hechas por la Junta se refleja que se aplicó </w:t>
      </w:r>
      <w:r w:rsidR="003C10C9" w:rsidRPr="006D101C">
        <w:rPr>
          <w:color w:val="000000"/>
          <w:lang w:eastAsia="es-CR"/>
        </w:rPr>
        <w:t xml:space="preserve">el </w:t>
      </w:r>
      <w:r w:rsidRPr="006D101C">
        <w:rPr>
          <w:color w:val="000000"/>
          <w:lang w:eastAsia="es-CR"/>
        </w:rPr>
        <w:t>pago.</w:t>
      </w:r>
    </w:p>
    <w:p w14:paraId="742F3B63" w14:textId="77777777" w:rsidR="002035CB" w:rsidRDefault="00BD7D5C" w:rsidP="002F3F9D">
      <w:pPr>
        <w:autoSpaceDE w:val="0"/>
        <w:autoSpaceDN w:val="0"/>
        <w:adjustRightInd w:val="0"/>
        <w:jc w:val="both"/>
      </w:pPr>
      <w:r>
        <w:lastRenderedPageBreak/>
        <w:t xml:space="preserve">Lo </w:t>
      </w:r>
      <w:r w:rsidR="008A597F">
        <w:t>ante</w:t>
      </w:r>
      <w:r w:rsidR="004117D1">
        <w:t>s</w:t>
      </w:r>
      <w:r w:rsidR="008A597F">
        <w:t xml:space="preserve"> </w:t>
      </w:r>
      <w:r>
        <w:t xml:space="preserve">expuesto, contradice lo que establece </w:t>
      </w:r>
      <w:r w:rsidR="008A3B60">
        <w:t xml:space="preserve">las Normas de </w:t>
      </w:r>
      <w:r w:rsidR="003C10C9">
        <w:t>C</w:t>
      </w:r>
      <w:r w:rsidR="008A3B60">
        <w:t xml:space="preserve">ontrol </w:t>
      </w:r>
      <w:r w:rsidR="003C10C9">
        <w:t>I</w:t>
      </w:r>
      <w:r w:rsidR="008A3B60">
        <w:t xml:space="preserve">nterno para el Sector Público (N-2-2009-CO-DFOE) emitidas por la Contraloría General de la República, </w:t>
      </w:r>
      <w:r w:rsidR="008A597F">
        <w:t>en el</w:t>
      </w:r>
      <w:r w:rsidR="008A3B60">
        <w:t xml:space="preserve"> acápite 4.4 sobre la exigencia de confiabilidad y oportunidad de la información</w:t>
      </w:r>
      <w:r w:rsidR="00EE0A9C">
        <w:t>, en cuanto a que</w:t>
      </w:r>
      <w:r w:rsidR="008A3B60">
        <w:t>:</w:t>
      </w:r>
    </w:p>
    <w:p w14:paraId="5306495D" w14:textId="77777777" w:rsidR="008A3B60" w:rsidRDefault="008A3B60" w:rsidP="005F15C4">
      <w:pPr>
        <w:autoSpaceDE w:val="0"/>
        <w:autoSpaceDN w:val="0"/>
        <w:adjustRightInd w:val="0"/>
        <w:jc w:val="both"/>
      </w:pPr>
    </w:p>
    <w:p w14:paraId="33394D20" w14:textId="77777777" w:rsidR="00BD3D77" w:rsidRDefault="008A3B60" w:rsidP="006D101C">
      <w:pPr>
        <w:autoSpaceDE w:val="0"/>
        <w:autoSpaceDN w:val="0"/>
        <w:adjustRightInd w:val="0"/>
        <w:ind w:left="567"/>
        <w:jc w:val="both"/>
        <w:rPr>
          <w:i/>
          <w:color w:val="000000"/>
          <w:lang w:eastAsia="es-CR"/>
        </w:rPr>
      </w:pPr>
      <w:r w:rsidRPr="006D101C">
        <w:rPr>
          <w:i/>
          <w:color w:val="000000"/>
          <w:sz w:val="22"/>
          <w:szCs w:val="22"/>
          <w:lang w:eastAsia="es-CR"/>
        </w:rPr>
        <w:t xml:space="preserve">El jerarca y los titulares subordinados, según sus competencias, deben diseñar, adoptar, evaluar y perfeccionar las actividades de control pertinentes a fin de asegurar razonablemente que se recopile, procese, mantenga y custodie información de calidad sobre el funcionamiento del </w:t>
      </w:r>
      <w:proofErr w:type="gramStart"/>
      <w:r w:rsidRPr="006D101C">
        <w:rPr>
          <w:i/>
          <w:color w:val="000000"/>
          <w:sz w:val="22"/>
          <w:szCs w:val="22"/>
          <w:lang w:eastAsia="es-CR"/>
        </w:rPr>
        <w:t>SCI …</w:t>
      </w:r>
      <w:proofErr w:type="gramEnd"/>
    </w:p>
    <w:p w14:paraId="3850A462" w14:textId="77777777" w:rsidR="00BD3D77" w:rsidRDefault="00BD3D77" w:rsidP="00BD3D77">
      <w:pPr>
        <w:autoSpaceDE w:val="0"/>
        <w:autoSpaceDN w:val="0"/>
        <w:adjustRightInd w:val="0"/>
        <w:ind w:left="345"/>
        <w:jc w:val="both"/>
        <w:rPr>
          <w:i/>
          <w:color w:val="000000"/>
          <w:sz w:val="22"/>
          <w:szCs w:val="22"/>
          <w:lang w:eastAsia="es-CR"/>
        </w:rPr>
      </w:pPr>
    </w:p>
    <w:p w14:paraId="08BF22B0" w14:textId="77777777" w:rsidR="008A3B60" w:rsidRPr="006D101C" w:rsidRDefault="00EE0A9C" w:rsidP="006D101C">
      <w:pPr>
        <w:autoSpaceDE w:val="0"/>
        <w:autoSpaceDN w:val="0"/>
        <w:adjustRightInd w:val="0"/>
        <w:ind w:left="567"/>
        <w:jc w:val="both"/>
        <w:rPr>
          <w:i/>
          <w:color w:val="000000"/>
          <w:lang w:eastAsia="es-CR"/>
        </w:rPr>
      </w:pPr>
      <w:r>
        <w:rPr>
          <w:i/>
          <w:color w:val="000000"/>
          <w:sz w:val="22"/>
          <w:szCs w:val="22"/>
          <w:lang w:eastAsia="es-CR"/>
        </w:rPr>
        <w:t xml:space="preserve">4.4.1 </w:t>
      </w:r>
      <w:r w:rsidR="008A3B60" w:rsidRPr="006D101C">
        <w:rPr>
          <w:i/>
          <w:color w:val="000000"/>
          <w:sz w:val="22"/>
          <w:szCs w:val="22"/>
          <w:lang w:eastAsia="es-CR"/>
        </w:rPr>
        <w:t xml:space="preserve">Documentación y registro de la gestión institucional: el jerarca y los titulares subordinados, según sus competencias, deben establecer las medidas pertinentes para que los actos de la gestión institucional, sus resultados y otros eventos relevantes, se registren y documenten en el lapso adecuado y conveniente, y se garanticen razonablemente la confidencialidad y el acceso a la información pública, según corresponda. </w:t>
      </w:r>
    </w:p>
    <w:p w14:paraId="27A280AC" w14:textId="77777777" w:rsidR="008A3B60" w:rsidRDefault="008A3B60" w:rsidP="008A3B60">
      <w:pPr>
        <w:pStyle w:val="Prrafodelista"/>
        <w:numPr>
          <w:ilvl w:val="2"/>
          <w:numId w:val="8"/>
        </w:numPr>
        <w:autoSpaceDE w:val="0"/>
        <w:autoSpaceDN w:val="0"/>
        <w:adjustRightInd w:val="0"/>
        <w:jc w:val="both"/>
        <w:rPr>
          <w:rFonts w:ascii="Times New Roman" w:eastAsia="Times New Roman" w:hAnsi="Times New Roman" w:cs="Times New Roman"/>
          <w:i/>
          <w:color w:val="000000"/>
          <w:sz w:val="24"/>
          <w:szCs w:val="24"/>
          <w:lang w:eastAsia="es-CR"/>
        </w:rPr>
      </w:pPr>
      <w:r>
        <w:rPr>
          <w:rFonts w:ascii="Times New Roman" w:eastAsia="Times New Roman" w:hAnsi="Times New Roman" w:cs="Times New Roman"/>
          <w:i/>
          <w:color w:val="000000"/>
          <w:sz w:val="24"/>
          <w:szCs w:val="24"/>
          <w:lang w:eastAsia="es-CR"/>
        </w:rPr>
        <w:t>….</w:t>
      </w:r>
    </w:p>
    <w:p w14:paraId="202F0BF2" w14:textId="77777777" w:rsidR="008A3B60" w:rsidRDefault="00583926" w:rsidP="008A3B60">
      <w:pPr>
        <w:autoSpaceDE w:val="0"/>
        <w:autoSpaceDN w:val="0"/>
        <w:adjustRightInd w:val="0"/>
        <w:jc w:val="both"/>
        <w:rPr>
          <w:color w:val="000000"/>
          <w:lang w:eastAsia="es-CR"/>
        </w:rPr>
      </w:pPr>
      <w:r>
        <w:rPr>
          <w:color w:val="000000"/>
          <w:lang w:eastAsia="es-CR"/>
        </w:rPr>
        <w:t xml:space="preserve">Posterior a </w:t>
      </w:r>
      <w:r w:rsidR="006918F8">
        <w:rPr>
          <w:color w:val="000000"/>
          <w:lang w:eastAsia="es-CR"/>
        </w:rPr>
        <w:t xml:space="preserve">la revisión del expediente de la contratación por servicios profesionales del señor Adrián Trejos Solano, se evidencia que la Junta Administrativa del C.T.P de La Suiza, no ha cumplido con lo señalado por la normativa, toda vez </w:t>
      </w:r>
      <w:r w:rsidR="00BD7D5C">
        <w:rPr>
          <w:color w:val="000000"/>
          <w:lang w:eastAsia="es-CR"/>
        </w:rPr>
        <w:t>que</w:t>
      </w:r>
      <w:r w:rsidR="006918F8">
        <w:rPr>
          <w:color w:val="000000"/>
          <w:lang w:eastAsia="es-CR"/>
        </w:rPr>
        <w:t xml:space="preserve"> la información </w:t>
      </w:r>
      <w:r w:rsidR="00BD7D5C">
        <w:rPr>
          <w:color w:val="000000"/>
          <w:lang w:eastAsia="es-CR"/>
        </w:rPr>
        <w:t xml:space="preserve">no es </w:t>
      </w:r>
      <w:r w:rsidR="006918F8">
        <w:rPr>
          <w:color w:val="000000"/>
          <w:lang w:eastAsia="es-CR"/>
        </w:rPr>
        <w:t xml:space="preserve">confiable </w:t>
      </w:r>
      <w:r w:rsidR="00BD7D5C">
        <w:rPr>
          <w:color w:val="000000"/>
          <w:lang w:eastAsia="es-CR"/>
        </w:rPr>
        <w:t>ni</w:t>
      </w:r>
      <w:r w:rsidR="006918F8">
        <w:rPr>
          <w:color w:val="000000"/>
          <w:lang w:eastAsia="es-CR"/>
        </w:rPr>
        <w:t xml:space="preserve"> oportuna, </w:t>
      </w:r>
      <w:r w:rsidR="00BD7D5C">
        <w:rPr>
          <w:color w:val="000000"/>
          <w:lang w:eastAsia="es-CR"/>
        </w:rPr>
        <w:t xml:space="preserve">dado que el mismo </w:t>
      </w:r>
      <w:r w:rsidR="006918F8">
        <w:rPr>
          <w:color w:val="000000"/>
          <w:lang w:eastAsia="es-CR"/>
        </w:rPr>
        <w:t xml:space="preserve">se encuentra incompleto y </w:t>
      </w:r>
      <w:r w:rsidR="00BD7D5C">
        <w:rPr>
          <w:color w:val="000000"/>
          <w:lang w:eastAsia="es-CR"/>
        </w:rPr>
        <w:t xml:space="preserve">existen </w:t>
      </w:r>
      <w:r w:rsidR="006918F8">
        <w:rPr>
          <w:color w:val="000000"/>
          <w:lang w:eastAsia="es-CR"/>
        </w:rPr>
        <w:t>evidenc</w:t>
      </w:r>
      <w:r w:rsidR="008A597F">
        <w:rPr>
          <w:color w:val="000000"/>
          <w:lang w:eastAsia="es-CR"/>
        </w:rPr>
        <w:t>ias que aunque se han realizado</w:t>
      </w:r>
      <w:r w:rsidR="006918F8">
        <w:rPr>
          <w:color w:val="000000"/>
          <w:lang w:eastAsia="es-CR"/>
        </w:rPr>
        <w:t xml:space="preserve"> pagos por concepto de salarios</w:t>
      </w:r>
      <w:r w:rsidR="008A597F">
        <w:rPr>
          <w:color w:val="000000"/>
          <w:lang w:eastAsia="es-CR"/>
        </w:rPr>
        <w:t>,</w:t>
      </w:r>
      <w:r w:rsidR="006918F8">
        <w:rPr>
          <w:color w:val="000000"/>
          <w:lang w:eastAsia="es-CR"/>
        </w:rPr>
        <w:t xml:space="preserve"> no existe el contrato que respalde esos pagos</w:t>
      </w:r>
      <w:r w:rsidR="00BD7D5C">
        <w:rPr>
          <w:color w:val="000000"/>
          <w:lang w:eastAsia="es-CR"/>
        </w:rPr>
        <w:t>, incurriendo esto</w:t>
      </w:r>
      <w:r w:rsidR="00BD7D5C" w:rsidRPr="008348B0">
        <w:rPr>
          <w:color w:val="000000"/>
          <w:lang w:eastAsia="es-CR"/>
        </w:rPr>
        <w:t xml:space="preserve"> en una afectación en la confiabilidad de los datos para la toma de decisiones</w:t>
      </w:r>
      <w:r w:rsidR="006918F8">
        <w:rPr>
          <w:color w:val="000000"/>
          <w:lang w:eastAsia="es-CR"/>
        </w:rPr>
        <w:t xml:space="preserve">. </w:t>
      </w:r>
    </w:p>
    <w:p w14:paraId="47EA0500" w14:textId="77777777" w:rsidR="0081200B" w:rsidRPr="001E3CBF" w:rsidRDefault="001E3CBF" w:rsidP="001E3CBF">
      <w:pPr>
        <w:pStyle w:val="Ttulo2"/>
        <w:jc w:val="both"/>
        <w:rPr>
          <w:sz w:val="24"/>
          <w:szCs w:val="24"/>
        </w:rPr>
      </w:pPr>
      <w:bookmarkStart w:id="9" w:name="_Toc3355583"/>
      <w:r>
        <w:rPr>
          <w:sz w:val="24"/>
          <w:szCs w:val="24"/>
        </w:rPr>
        <w:t xml:space="preserve">2.3 </w:t>
      </w:r>
      <w:r w:rsidR="000D0ECC" w:rsidRPr="001E3CBF">
        <w:rPr>
          <w:sz w:val="24"/>
          <w:szCs w:val="24"/>
        </w:rPr>
        <w:t>Relación contractual del señor Adrián Solano Trejos 2018 y 2019</w:t>
      </w:r>
      <w:bookmarkEnd w:id="9"/>
    </w:p>
    <w:p w14:paraId="77CEB2C7" w14:textId="77777777" w:rsidR="00BD7D5C" w:rsidRDefault="00BD7D5C" w:rsidP="006D101C">
      <w:pPr>
        <w:jc w:val="both"/>
        <w:rPr>
          <w:lang w:eastAsia="es-CR"/>
        </w:rPr>
      </w:pPr>
      <w:r w:rsidRPr="00BD7D5C">
        <w:rPr>
          <w:color w:val="000000"/>
          <w:lang w:eastAsia="es-CR"/>
        </w:rPr>
        <w:t>Mediante oficio AI-1708-18</w:t>
      </w:r>
      <w:r w:rsidRPr="00BD7D5C">
        <w:rPr>
          <w:color w:val="FF0000"/>
          <w:lang w:eastAsia="es-CR"/>
        </w:rPr>
        <w:t xml:space="preserve"> </w:t>
      </w:r>
      <w:r w:rsidR="008A597F">
        <w:rPr>
          <w:lang w:eastAsia="es-CR"/>
        </w:rPr>
        <w:t>e</w:t>
      </w:r>
      <w:r w:rsidRPr="00BD7D5C">
        <w:rPr>
          <w:lang w:eastAsia="es-CR"/>
        </w:rPr>
        <w:t>sta Auditoría Interna solicita a la Directora del Colegio Técnico Profesional de la Suiza MSc. Elizabeth Trejos Solano</w:t>
      </w:r>
      <w:r w:rsidR="008A597F">
        <w:rPr>
          <w:lang w:eastAsia="es-CR"/>
        </w:rPr>
        <w:t>,</w:t>
      </w:r>
      <w:r w:rsidRPr="00BD7D5C">
        <w:rPr>
          <w:lang w:eastAsia="es-CR"/>
        </w:rPr>
        <w:t xml:space="preserve"> un listado de todos los funcionarios que laboran en el centro educativo bajo su cargo, incluidos los nombrados por el Ministerio de Educación y los que están nombrados por la Junta Administrativa.</w:t>
      </w:r>
    </w:p>
    <w:p w14:paraId="4FAD7E11" w14:textId="77777777" w:rsidR="00BD7D5C" w:rsidRDefault="00BD7D5C" w:rsidP="00BD7D5C">
      <w:pPr>
        <w:ind w:firstLine="360"/>
        <w:jc w:val="both"/>
        <w:rPr>
          <w:lang w:eastAsia="es-CR"/>
        </w:rPr>
      </w:pPr>
    </w:p>
    <w:p w14:paraId="4DCA4318" w14:textId="77777777" w:rsidR="00BD7D5C" w:rsidRDefault="00BD7D5C" w:rsidP="006D101C">
      <w:pPr>
        <w:jc w:val="both"/>
        <w:rPr>
          <w:lang w:eastAsia="es-CR"/>
        </w:rPr>
      </w:pPr>
      <w:r w:rsidRPr="00BD7D5C">
        <w:rPr>
          <w:lang w:eastAsia="es-CR"/>
        </w:rPr>
        <w:t>Del oficio enviado mediante nota MEP/CTPPLS 813 de fecha 9 de noviembre del 2018</w:t>
      </w:r>
      <w:r w:rsidRPr="00BD7D5C">
        <w:rPr>
          <w:color w:val="FF0000"/>
          <w:lang w:eastAsia="es-CR"/>
        </w:rPr>
        <w:t>.</w:t>
      </w:r>
      <w:r w:rsidRPr="00BD7D5C">
        <w:rPr>
          <w:lang w:eastAsia="es-CR"/>
        </w:rPr>
        <w:t>, la señora Trejos Solano brinda la respuesta a</w:t>
      </w:r>
      <w:r w:rsidR="008A597F">
        <w:rPr>
          <w:lang w:eastAsia="es-CR"/>
        </w:rPr>
        <w:t xml:space="preserve"> </w:t>
      </w:r>
      <w:r w:rsidRPr="00BD7D5C">
        <w:rPr>
          <w:lang w:eastAsia="es-CR"/>
        </w:rPr>
        <w:t>l</w:t>
      </w:r>
      <w:r w:rsidR="008A597F">
        <w:rPr>
          <w:lang w:eastAsia="es-CR"/>
        </w:rPr>
        <w:t>o</w:t>
      </w:r>
      <w:r w:rsidRPr="00BD7D5C">
        <w:rPr>
          <w:lang w:eastAsia="es-CR"/>
        </w:rPr>
        <w:t xml:space="preserve"> peticionado por la Auditoría, y aporta lo requerido. </w:t>
      </w:r>
    </w:p>
    <w:p w14:paraId="637CBF4A" w14:textId="77777777" w:rsidR="00BD7D5C" w:rsidRDefault="00BD7D5C" w:rsidP="00BD7D5C">
      <w:pPr>
        <w:ind w:firstLine="360"/>
        <w:jc w:val="both"/>
        <w:rPr>
          <w:lang w:eastAsia="es-CR"/>
        </w:rPr>
      </w:pPr>
    </w:p>
    <w:p w14:paraId="43C37657" w14:textId="77777777" w:rsidR="00BD7D5C" w:rsidRDefault="00BD7D5C" w:rsidP="006D101C">
      <w:pPr>
        <w:jc w:val="both"/>
        <w:rPr>
          <w:lang w:eastAsia="es-CR"/>
        </w:rPr>
      </w:pPr>
      <w:r w:rsidRPr="00BD7D5C">
        <w:rPr>
          <w:lang w:eastAsia="es-CR"/>
        </w:rPr>
        <w:t>En el documento emitido por la señora María del Carmen Ulloa Ramos, en su calidad de Presidente de la Junta, hace una aclaración externando que el señor Adrián Trejos Solano, cédula 3-0311-0505 dejó de trabajar para la Junta el 15 de noviembre</w:t>
      </w:r>
      <w:r w:rsidR="008A597F">
        <w:rPr>
          <w:lang w:eastAsia="es-CR"/>
        </w:rPr>
        <w:t xml:space="preserve"> del 2018</w:t>
      </w:r>
      <w:r w:rsidRPr="00BD7D5C">
        <w:rPr>
          <w:lang w:eastAsia="es-CR"/>
        </w:rPr>
        <w:t xml:space="preserve"> por carta de renuncia del señor e indica que es aprobada en sesión 754 y acuerdo 79-2018.</w:t>
      </w:r>
    </w:p>
    <w:p w14:paraId="3C9FB621" w14:textId="77777777" w:rsidR="00BD7D5C" w:rsidRDefault="00BD7D5C" w:rsidP="00BD7D5C">
      <w:pPr>
        <w:ind w:firstLine="360"/>
        <w:jc w:val="both"/>
        <w:rPr>
          <w:lang w:eastAsia="es-CR"/>
        </w:rPr>
      </w:pPr>
    </w:p>
    <w:p w14:paraId="561AF79D" w14:textId="77777777" w:rsidR="00BD7D5C" w:rsidRDefault="00BD7D5C" w:rsidP="006D101C">
      <w:pPr>
        <w:jc w:val="both"/>
        <w:rPr>
          <w:lang w:eastAsia="es-CR"/>
        </w:rPr>
      </w:pPr>
      <w:r w:rsidRPr="00BD7D5C">
        <w:rPr>
          <w:lang w:eastAsia="es-CR"/>
        </w:rPr>
        <w:t xml:space="preserve">Con oficio AI-0080-19 esta Auditoría solicitó a la Junta Administrativa del Colegio Técnico Profesional de la Suiza de Turrialba, </w:t>
      </w:r>
      <w:r w:rsidRPr="00BD7D5C">
        <w:rPr>
          <w:color w:val="000000"/>
        </w:rPr>
        <w:t xml:space="preserve">remitir </w:t>
      </w:r>
      <w:r w:rsidR="00583926">
        <w:rPr>
          <w:color w:val="000000"/>
        </w:rPr>
        <w:t>el c</w:t>
      </w:r>
      <w:r w:rsidRPr="00BD7D5C">
        <w:rPr>
          <w:color w:val="000000"/>
        </w:rPr>
        <w:t xml:space="preserve">ontrato de trabajo del señor Adrián Trejos Solano, cédula 3-0311-0505 durante el año 2018 y si para el año 2019 aún mantiene contrato con la Junta Administrativa </w:t>
      </w:r>
      <w:r w:rsidR="00583926">
        <w:rPr>
          <w:color w:val="000000"/>
        </w:rPr>
        <w:t xml:space="preserve">y en su defecto </w:t>
      </w:r>
      <w:r w:rsidRPr="00BD7D5C">
        <w:rPr>
          <w:color w:val="000000"/>
        </w:rPr>
        <w:t xml:space="preserve">aportarlo también, </w:t>
      </w:r>
      <w:r w:rsidR="00583926">
        <w:rPr>
          <w:color w:val="000000"/>
        </w:rPr>
        <w:t xml:space="preserve">e </w:t>
      </w:r>
      <w:r w:rsidRPr="00BD7D5C">
        <w:rPr>
          <w:color w:val="000000"/>
        </w:rPr>
        <w:t xml:space="preserve">indicar para ambos periodos para que efectos fue contratado. </w:t>
      </w:r>
    </w:p>
    <w:p w14:paraId="639A23E4" w14:textId="77777777" w:rsidR="00BD7D5C" w:rsidRDefault="00BD7D5C" w:rsidP="00BD7D5C">
      <w:pPr>
        <w:ind w:firstLine="360"/>
        <w:jc w:val="both"/>
        <w:rPr>
          <w:lang w:eastAsia="es-CR"/>
        </w:rPr>
      </w:pPr>
    </w:p>
    <w:p w14:paraId="3303F14C" w14:textId="77777777" w:rsidR="00A63B98" w:rsidRDefault="00A63B98" w:rsidP="006D101C">
      <w:pPr>
        <w:jc w:val="both"/>
        <w:rPr>
          <w:color w:val="000000"/>
        </w:rPr>
      </w:pPr>
    </w:p>
    <w:p w14:paraId="2B5FC436" w14:textId="77777777" w:rsidR="00BD7D5C" w:rsidRPr="00BD7D5C" w:rsidRDefault="00BD7D5C" w:rsidP="006D101C">
      <w:pPr>
        <w:jc w:val="both"/>
        <w:rPr>
          <w:lang w:eastAsia="es-CR"/>
        </w:rPr>
      </w:pPr>
      <w:r w:rsidRPr="00BD7D5C">
        <w:rPr>
          <w:color w:val="000000"/>
        </w:rPr>
        <w:lastRenderedPageBreak/>
        <w:t xml:space="preserve">Con nota sin número de fecha 11 de enero del 2019, la señora </w:t>
      </w:r>
      <w:r w:rsidRPr="00BD7D5C">
        <w:rPr>
          <w:lang w:eastAsia="es-CR"/>
        </w:rPr>
        <w:t>María del Carmen Ulloa Ramos, Presidente de la Junta Administrativa, aportó en forma física</w:t>
      </w:r>
      <w:r w:rsidR="00583926">
        <w:rPr>
          <w:lang w:eastAsia="es-CR"/>
        </w:rPr>
        <w:t>,</w:t>
      </w:r>
      <w:r w:rsidRPr="00BD7D5C">
        <w:rPr>
          <w:lang w:eastAsia="es-CR"/>
        </w:rPr>
        <w:t xml:space="preserve"> a esta Dirección el contrato de trabajo del señor Trejos Solano del 1 de febrero del 2018 al 16 de diciembre del 2018, el cual indica textualmente: </w:t>
      </w:r>
    </w:p>
    <w:p w14:paraId="13F7120E" w14:textId="77777777" w:rsidR="00BD7D5C" w:rsidRPr="009311F8" w:rsidRDefault="00BD7D5C" w:rsidP="006D101C">
      <w:pPr>
        <w:ind w:left="567"/>
        <w:jc w:val="both"/>
        <w:rPr>
          <w:i/>
          <w:color w:val="000000"/>
          <w:lang w:eastAsia="es-CR"/>
        </w:rPr>
      </w:pPr>
      <w:r w:rsidRPr="009311F8">
        <w:rPr>
          <w:i/>
          <w:color w:val="000000"/>
          <w:lang w:eastAsia="es-CR"/>
        </w:rPr>
        <w:t>…</w:t>
      </w:r>
    </w:p>
    <w:p w14:paraId="087C4CAD" w14:textId="77777777" w:rsidR="00BD7D5C" w:rsidRPr="006D101C" w:rsidRDefault="00BD7D5C" w:rsidP="006D101C">
      <w:pPr>
        <w:ind w:left="567"/>
        <w:jc w:val="both"/>
        <w:rPr>
          <w:i/>
          <w:color w:val="000000"/>
          <w:sz w:val="22"/>
          <w:szCs w:val="22"/>
          <w:lang w:eastAsia="es-CR"/>
        </w:rPr>
      </w:pPr>
      <w:r w:rsidRPr="006D101C">
        <w:rPr>
          <w:b/>
          <w:i/>
          <w:color w:val="000000"/>
          <w:sz w:val="22"/>
          <w:szCs w:val="22"/>
          <w:lang w:eastAsia="es-CR"/>
        </w:rPr>
        <w:t xml:space="preserve">PRIMERA: </w:t>
      </w:r>
      <w:r w:rsidRPr="006D101C">
        <w:rPr>
          <w:i/>
          <w:color w:val="000000"/>
          <w:sz w:val="22"/>
          <w:szCs w:val="22"/>
          <w:lang w:eastAsia="es-CR"/>
        </w:rPr>
        <w:t xml:space="preserve">Objeto: El objeto del presente contrato es la prestación de servicios de Agente de Seguridad supernumerario en Genera por parte del señor Adrián Trejos Solano al Colegio Técnico Profesional la Suiza. </w:t>
      </w:r>
    </w:p>
    <w:p w14:paraId="2396350F" w14:textId="77777777" w:rsidR="00BD7D5C" w:rsidRPr="006D101C" w:rsidRDefault="00BD7D5C" w:rsidP="006D101C">
      <w:pPr>
        <w:ind w:left="567"/>
        <w:jc w:val="both"/>
        <w:rPr>
          <w:i/>
          <w:color w:val="000000"/>
          <w:sz w:val="22"/>
          <w:szCs w:val="22"/>
          <w:lang w:eastAsia="es-CR"/>
        </w:rPr>
      </w:pPr>
      <w:r w:rsidRPr="006D101C">
        <w:rPr>
          <w:b/>
          <w:i/>
          <w:color w:val="000000"/>
          <w:sz w:val="22"/>
          <w:szCs w:val="22"/>
          <w:lang w:eastAsia="es-CR"/>
        </w:rPr>
        <w:t xml:space="preserve">SEGUNDA: </w:t>
      </w:r>
      <w:r w:rsidRPr="006D101C">
        <w:rPr>
          <w:i/>
          <w:color w:val="000000"/>
          <w:sz w:val="22"/>
          <w:szCs w:val="22"/>
          <w:lang w:eastAsia="es-CR"/>
        </w:rPr>
        <w:t xml:space="preserve">Plazo del contrato: El presente contrato es por tiempo definido, y tiene como fecha de inicio el día 1 de febrero del 2018 hasta el 16 de diciembre 2018. En consecuencia del plazo que aquí se estipula, en lo que respecta a preaviso y cesantía, el presente contrato se regulará por lo establecido en los artículos 28, 29, 30 del código de trabajo y la ley de protección al trabajador. </w:t>
      </w:r>
    </w:p>
    <w:p w14:paraId="547E3A5E" w14:textId="77777777" w:rsidR="00BD7D5C" w:rsidRPr="006D101C" w:rsidRDefault="00BD7D5C" w:rsidP="006D101C">
      <w:pPr>
        <w:ind w:left="567"/>
        <w:jc w:val="both"/>
        <w:rPr>
          <w:i/>
          <w:color w:val="000000"/>
          <w:sz w:val="22"/>
          <w:szCs w:val="22"/>
          <w:lang w:eastAsia="es-CR"/>
        </w:rPr>
      </w:pPr>
      <w:r w:rsidRPr="006D101C">
        <w:rPr>
          <w:i/>
          <w:color w:val="000000"/>
          <w:sz w:val="22"/>
          <w:szCs w:val="22"/>
          <w:lang w:eastAsia="es-CR"/>
        </w:rPr>
        <w:t>….</w:t>
      </w:r>
    </w:p>
    <w:p w14:paraId="099211A7" w14:textId="77777777" w:rsidR="00BD7D5C" w:rsidRPr="006D101C" w:rsidRDefault="00BD7D5C" w:rsidP="006D101C">
      <w:pPr>
        <w:ind w:left="567"/>
        <w:jc w:val="both"/>
        <w:rPr>
          <w:i/>
          <w:color w:val="000000"/>
          <w:sz w:val="22"/>
          <w:szCs w:val="22"/>
          <w:lang w:eastAsia="es-CR"/>
        </w:rPr>
      </w:pPr>
      <w:r w:rsidRPr="006D101C">
        <w:rPr>
          <w:i/>
          <w:color w:val="000000"/>
          <w:sz w:val="22"/>
          <w:szCs w:val="22"/>
          <w:lang w:eastAsia="es-CR"/>
        </w:rPr>
        <w:t>En fe de lo anterior, Habiéndose leído el presente documento y encontrándose las partes conformes, firmamos un tanto original, Suscribimos el presente contrato en el Colegio Técnico Profesional de la Suiza a las 10 horas del 15 de diciembre del año 2017.</w:t>
      </w:r>
    </w:p>
    <w:p w14:paraId="43BBDD8E" w14:textId="77777777" w:rsidR="008A597F" w:rsidRDefault="008A597F" w:rsidP="008348B0">
      <w:pPr>
        <w:ind w:firstLine="360"/>
        <w:jc w:val="both"/>
        <w:rPr>
          <w:color w:val="000000"/>
          <w:lang w:eastAsia="es-CR"/>
        </w:rPr>
      </w:pPr>
    </w:p>
    <w:p w14:paraId="192F58AB" w14:textId="77777777" w:rsidR="00BD7D5C" w:rsidRPr="00BD7D5C" w:rsidRDefault="00BD7D5C" w:rsidP="006D101C">
      <w:pPr>
        <w:jc w:val="both"/>
        <w:rPr>
          <w:color w:val="000000"/>
          <w:lang w:eastAsia="es-CR"/>
        </w:rPr>
      </w:pPr>
      <w:r w:rsidRPr="00BD7D5C">
        <w:rPr>
          <w:color w:val="000000"/>
          <w:lang w:eastAsia="es-CR"/>
        </w:rPr>
        <w:t>En la nota fechada 11 de enero del año en curso, se externa en el último párrafo lo siguiente:</w:t>
      </w:r>
    </w:p>
    <w:p w14:paraId="486967EB" w14:textId="77777777" w:rsidR="00BD7D5C" w:rsidRPr="009311F8" w:rsidRDefault="00BD7D5C" w:rsidP="00BD7D5C">
      <w:pPr>
        <w:ind w:left="360"/>
        <w:jc w:val="both"/>
        <w:rPr>
          <w:color w:val="000000"/>
          <w:lang w:eastAsia="es-CR"/>
        </w:rPr>
      </w:pPr>
    </w:p>
    <w:p w14:paraId="0EC48D5F" w14:textId="77777777" w:rsidR="00BD7D5C" w:rsidRPr="006D101C" w:rsidRDefault="00BD7D5C" w:rsidP="006D101C">
      <w:pPr>
        <w:ind w:left="567"/>
        <w:jc w:val="both"/>
        <w:rPr>
          <w:i/>
          <w:color w:val="000000"/>
          <w:sz w:val="22"/>
          <w:szCs w:val="22"/>
          <w:lang w:eastAsia="es-CR"/>
        </w:rPr>
      </w:pPr>
      <w:r w:rsidRPr="006D101C">
        <w:rPr>
          <w:i/>
          <w:color w:val="000000"/>
          <w:sz w:val="22"/>
          <w:szCs w:val="22"/>
          <w:lang w:eastAsia="es-CR"/>
        </w:rPr>
        <w:t>Para el periodo 2019 se firma nuevamente contrato por tres meses para vigilancia de áreas del Colegio Virtual Marco Tulio Salazar de acuerdo a la solicitud de la coordinadora del Colegio Virtual Marco Tulio Salazar, según actas 755 y 756 de la Junta Administrativa, considerando que entramos en periodo de vacaciones y de acuerdo a los agentes de seguridad del CTPS, no podíamos cubrir el área del Colegio Virtual Marco Tulio Salazar.</w:t>
      </w:r>
    </w:p>
    <w:p w14:paraId="257037AD" w14:textId="77777777" w:rsidR="00BD7D5C" w:rsidRPr="009311F8" w:rsidRDefault="00BD7D5C" w:rsidP="00BD7D5C">
      <w:pPr>
        <w:ind w:left="360"/>
        <w:jc w:val="both"/>
        <w:rPr>
          <w:color w:val="000000"/>
          <w:lang w:eastAsia="es-CR"/>
        </w:rPr>
      </w:pPr>
    </w:p>
    <w:p w14:paraId="5D14AA3C" w14:textId="77777777" w:rsidR="00BD7D5C" w:rsidRPr="00BD7D5C" w:rsidRDefault="00BD7D5C" w:rsidP="008348B0">
      <w:pPr>
        <w:ind w:firstLine="360"/>
        <w:jc w:val="both"/>
        <w:rPr>
          <w:color w:val="FF0000"/>
          <w:lang w:eastAsia="es-CR"/>
        </w:rPr>
      </w:pPr>
      <w:r w:rsidRPr="00BD7D5C">
        <w:rPr>
          <w:lang w:eastAsia="es-CR"/>
        </w:rPr>
        <w:t xml:space="preserve">Se anexa en la nota del 11 de enero del 2019, el contrato que indica textualmente: </w:t>
      </w:r>
    </w:p>
    <w:p w14:paraId="7CD39716" w14:textId="77777777" w:rsidR="00BD7D5C" w:rsidRPr="009311F8" w:rsidRDefault="00BD7D5C" w:rsidP="006D101C">
      <w:pPr>
        <w:ind w:left="567"/>
        <w:jc w:val="both"/>
        <w:rPr>
          <w:i/>
          <w:color w:val="000000"/>
          <w:lang w:eastAsia="es-CR"/>
        </w:rPr>
      </w:pPr>
      <w:r w:rsidRPr="009311F8">
        <w:rPr>
          <w:i/>
          <w:color w:val="000000"/>
          <w:lang w:eastAsia="es-CR"/>
        </w:rPr>
        <w:t>…</w:t>
      </w:r>
    </w:p>
    <w:p w14:paraId="5C581848" w14:textId="77777777" w:rsidR="00BD7D5C" w:rsidRPr="006D101C" w:rsidRDefault="00BD7D5C" w:rsidP="006D101C">
      <w:pPr>
        <w:ind w:left="567"/>
        <w:jc w:val="both"/>
        <w:rPr>
          <w:i/>
          <w:color w:val="000000"/>
          <w:sz w:val="22"/>
          <w:szCs w:val="22"/>
          <w:lang w:eastAsia="es-CR"/>
        </w:rPr>
      </w:pPr>
      <w:r w:rsidRPr="006D101C">
        <w:rPr>
          <w:b/>
          <w:i/>
          <w:color w:val="000000"/>
          <w:sz w:val="22"/>
          <w:szCs w:val="22"/>
          <w:lang w:eastAsia="es-CR"/>
        </w:rPr>
        <w:t xml:space="preserve">PRIMERA: </w:t>
      </w:r>
      <w:r w:rsidRPr="006D101C">
        <w:rPr>
          <w:i/>
          <w:color w:val="000000"/>
          <w:sz w:val="22"/>
          <w:szCs w:val="22"/>
          <w:lang w:eastAsia="es-CR"/>
        </w:rPr>
        <w:t xml:space="preserve">Objeto: El objeto del presente contrato es la prestación de servicios de Agente de Seguridad supernumerario en Genera por parte del señor Adrián Trejos Solano El cual laborara en el área de vigilancia del colegio virtual marco tulio </w:t>
      </w:r>
      <w:r w:rsidRPr="006D101C">
        <w:rPr>
          <w:color w:val="000000"/>
          <w:sz w:val="22"/>
          <w:szCs w:val="22"/>
          <w:lang w:eastAsia="es-CR"/>
        </w:rPr>
        <w:t>(sic)</w:t>
      </w:r>
      <w:r w:rsidRPr="006D101C">
        <w:rPr>
          <w:i/>
          <w:color w:val="000000"/>
          <w:sz w:val="22"/>
          <w:szCs w:val="22"/>
          <w:lang w:eastAsia="es-CR"/>
        </w:rPr>
        <w:t xml:space="preserve"> Salazar ubicado en las instalaciones del Colegio Técnico Profesional La Suiza; el área incluye comedor y alrededores y aulas que indique la señora Shirley Guillen Monge, coordinadora actual del CNVMTS a quien la junta asigna, junto con el señor David Pérez Romero auxiliar de la junta administrativa la labor de supervisión de dicho funcionario. </w:t>
      </w:r>
    </w:p>
    <w:p w14:paraId="3AA87493" w14:textId="77777777" w:rsidR="00583926" w:rsidRDefault="00583926" w:rsidP="00583926">
      <w:pPr>
        <w:ind w:left="567"/>
        <w:jc w:val="both"/>
        <w:rPr>
          <w:b/>
          <w:i/>
          <w:color w:val="000000"/>
          <w:sz w:val="22"/>
          <w:szCs w:val="22"/>
          <w:lang w:eastAsia="es-CR"/>
        </w:rPr>
      </w:pPr>
    </w:p>
    <w:p w14:paraId="1868B73B" w14:textId="77777777" w:rsidR="00BD7D5C" w:rsidRPr="006D101C" w:rsidRDefault="00BD7D5C" w:rsidP="006D101C">
      <w:pPr>
        <w:ind w:left="567"/>
        <w:jc w:val="both"/>
        <w:rPr>
          <w:i/>
          <w:color w:val="000000"/>
          <w:sz w:val="22"/>
          <w:szCs w:val="22"/>
          <w:lang w:eastAsia="es-CR"/>
        </w:rPr>
      </w:pPr>
      <w:r w:rsidRPr="006D101C">
        <w:rPr>
          <w:b/>
          <w:i/>
          <w:color w:val="000000"/>
          <w:sz w:val="22"/>
          <w:szCs w:val="22"/>
          <w:lang w:eastAsia="es-CR"/>
        </w:rPr>
        <w:t xml:space="preserve">SEGUNDA: </w:t>
      </w:r>
      <w:r w:rsidRPr="006D101C">
        <w:rPr>
          <w:i/>
          <w:color w:val="000000"/>
          <w:sz w:val="22"/>
          <w:szCs w:val="22"/>
          <w:lang w:eastAsia="es-CR"/>
        </w:rPr>
        <w:t xml:space="preserve">Plazo del contrato: El presente contrato es por periodo de 3 meses según recomendación de la coordinadora Shirley Guillén Monge, y tiene como fecha de inicio el día 16 de diciembre del 2018. En consecuencia del plazo que aquí se estipula, en lo que respecta a preaviso y cesantía, el presente contrato se regulará por lo establecido en los artículos 28, 29, 30 del código de trabajo y la ley de protección al trabajador. </w:t>
      </w:r>
    </w:p>
    <w:p w14:paraId="044A022B" w14:textId="77777777" w:rsidR="00BD7D5C" w:rsidRPr="006D101C" w:rsidRDefault="00BD7D5C">
      <w:pPr>
        <w:ind w:left="708"/>
        <w:jc w:val="both"/>
        <w:rPr>
          <w:i/>
          <w:color w:val="000000"/>
          <w:sz w:val="22"/>
          <w:szCs w:val="22"/>
          <w:lang w:eastAsia="es-CR"/>
        </w:rPr>
      </w:pPr>
      <w:r w:rsidRPr="006D101C">
        <w:rPr>
          <w:i/>
          <w:color w:val="000000"/>
          <w:sz w:val="22"/>
          <w:szCs w:val="22"/>
          <w:lang w:eastAsia="es-CR"/>
        </w:rPr>
        <w:t>….</w:t>
      </w:r>
    </w:p>
    <w:p w14:paraId="2641D3C9" w14:textId="77777777" w:rsidR="00BD7D5C" w:rsidRPr="006D101C" w:rsidRDefault="00BD7D5C" w:rsidP="006D101C">
      <w:pPr>
        <w:ind w:left="567"/>
        <w:jc w:val="both"/>
        <w:rPr>
          <w:i/>
          <w:color w:val="000000"/>
          <w:sz w:val="22"/>
          <w:szCs w:val="22"/>
          <w:lang w:eastAsia="es-CR"/>
        </w:rPr>
      </w:pPr>
      <w:r w:rsidRPr="006D101C">
        <w:rPr>
          <w:i/>
          <w:color w:val="000000"/>
          <w:sz w:val="22"/>
          <w:szCs w:val="22"/>
          <w:lang w:eastAsia="es-CR"/>
        </w:rPr>
        <w:t>En fe de lo anterior, Habiéndose leído el presente documento y encontrándose las partes conformes, firmamos un tanto original, Suscribimos el presente contrato en el Colegio Técnico Profesional de la Suiza a las 10 horas del 16 de diciembre del año 2018.</w:t>
      </w:r>
    </w:p>
    <w:p w14:paraId="46668748" w14:textId="77777777" w:rsidR="00233C6A" w:rsidRDefault="00233C6A" w:rsidP="00453D12">
      <w:pPr>
        <w:jc w:val="both"/>
      </w:pPr>
    </w:p>
    <w:p w14:paraId="394CAE47" w14:textId="77777777" w:rsidR="00A63B98" w:rsidRDefault="00A63B98" w:rsidP="006D101C">
      <w:pPr>
        <w:jc w:val="both"/>
      </w:pPr>
    </w:p>
    <w:p w14:paraId="4DC6A013" w14:textId="77777777" w:rsidR="00A63B98" w:rsidRDefault="00A63B98" w:rsidP="006D101C">
      <w:pPr>
        <w:jc w:val="both"/>
      </w:pPr>
    </w:p>
    <w:p w14:paraId="6660B703" w14:textId="77777777" w:rsidR="00BD7D5C" w:rsidRDefault="00CE2C94" w:rsidP="006D101C">
      <w:pPr>
        <w:jc w:val="both"/>
      </w:pPr>
      <w:r>
        <w:lastRenderedPageBreak/>
        <w:t xml:space="preserve">Lo expuesto, contradice lo que establecen las Normas de </w:t>
      </w:r>
      <w:r w:rsidR="00583926">
        <w:t>C</w:t>
      </w:r>
      <w:r>
        <w:t xml:space="preserve">ontrol </w:t>
      </w:r>
      <w:r w:rsidR="00583926">
        <w:t>I</w:t>
      </w:r>
      <w:r>
        <w:t xml:space="preserve">nterno para el Sector Público (N-2-2009-CO-DFOE) emitidas por la Contraloría General de la República, en su </w:t>
      </w:r>
      <w:r w:rsidR="008A597F">
        <w:t>apartado</w:t>
      </w:r>
      <w:r>
        <w:t xml:space="preserve"> 4.4 sobre la exigencia de confiabilidad y oportunidad de la información</w:t>
      </w:r>
      <w:r w:rsidR="000D0ECC">
        <w:t>, ya que</w:t>
      </w:r>
      <w:r>
        <w:t xml:space="preserve"> la Junta Administrativa le indicó a esta Auditoría Interna que el señor Trejos Solano </w:t>
      </w:r>
      <w:r w:rsidR="000D0ECC">
        <w:t>había renunciado</w:t>
      </w:r>
      <w:r>
        <w:t xml:space="preserve"> desde noviembre del 2018; más sin embargo, en la nota de fecha 11 de enero del 2019, </w:t>
      </w:r>
      <w:r w:rsidR="000D0ECC">
        <w:t>la Presidente de la Junta le manifiesta a esta Dirección q</w:t>
      </w:r>
      <w:r>
        <w:t xml:space="preserve">ue el señor </w:t>
      </w:r>
      <w:r w:rsidR="000D0ECC">
        <w:t xml:space="preserve">Adrián </w:t>
      </w:r>
      <w:r>
        <w:t>trabaj</w:t>
      </w:r>
      <w:r w:rsidR="00583926">
        <w:t>ó</w:t>
      </w:r>
      <w:r>
        <w:t xml:space="preserve"> durante el 2018 y aún para el 2019 mantiene un contrato de trabajo hasta el mes de marzo del año en curso. </w:t>
      </w:r>
    </w:p>
    <w:p w14:paraId="2759D079" w14:textId="77777777" w:rsidR="000D0ECC" w:rsidRPr="001E3CBF" w:rsidRDefault="000D0ECC" w:rsidP="001E3CBF">
      <w:pPr>
        <w:pStyle w:val="Ttulo2"/>
        <w:jc w:val="both"/>
        <w:rPr>
          <w:sz w:val="24"/>
          <w:szCs w:val="24"/>
        </w:rPr>
      </w:pPr>
      <w:bookmarkStart w:id="10" w:name="_Toc3355584"/>
      <w:r w:rsidRPr="001E3CBF">
        <w:rPr>
          <w:sz w:val="24"/>
          <w:szCs w:val="24"/>
        </w:rPr>
        <w:t>2.4. Conflicto de intereses entre la Directora del C.T.P la Suiza Elizabeth Trejos Solano y el señor Adrián Trejos Solano guarda contratado por la Junta para el cuido del C.T.P de la Suiza</w:t>
      </w:r>
      <w:bookmarkEnd w:id="10"/>
    </w:p>
    <w:p w14:paraId="3B9F7864" w14:textId="77777777" w:rsidR="000D0ECC" w:rsidRDefault="008348B0" w:rsidP="006D101C">
      <w:pPr>
        <w:jc w:val="both"/>
        <w:rPr>
          <w:lang w:eastAsia="es-CR"/>
        </w:rPr>
      </w:pPr>
      <w:r>
        <w:rPr>
          <w:lang w:eastAsia="es-CR"/>
        </w:rPr>
        <w:t>Adicionalmente a</w:t>
      </w:r>
      <w:r w:rsidR="000D0ECC">
        <w:rPr>
          <w:lang w:eastAsia="es-CR"/>
        </w:rPr>
        <w:t xml:space="preserve"> lo analizado en los puntos anteriores</w:t>
      </w:r>
      <w:r w:rsidR="00583926">
        <w:rPr>
          <w:lang w:eastAsia="es-CR"/>
        </w:rPr>
        <w:t>,</w:t>
      </w:r>
      <w:r w:rsidR="000D0ECC">
        <w:rPr>
          <w:lang w:eastAsia="es-CR"/>
        </w:rPr>
        <w:t xml:space="preserve"> </w:t>
      </w:r>
      <w:r>
        <w:rPr>
          <w:lang w:eastAsia="es-CR"/>
        </w:rPr>
        <w:t>sobre</w:t>
      </w:r>
      <w:r w:rsidR="000D0ECC">
        <w:rPr>
          <w:lang w:eastAsia="es-CR"/>
        </w:rPr>
        <w:t xml:space="preserve"> la relación contractual entre la Junta del C.T.P de la Suiza y el señor Adrián Trejos Solano</w:t>
      </w:r>
      <w:r w:rsidR="000D0ECC" w:rsidRPr="000D0ECC">
        <w:rPr>
          <w:lang w:eastAsia="es-CR"/>
        </w:rPr>
        <w:t>, se realizó consulta a la página del T</w:t>
      </w:r>
      <w:r w:rsidR="00583926">
        <w:rPr>
          <w:lang w:eastAsia="es-CR"/>
        </w:rPr>
        <w:t xml:space="preserve">ribunal </w:t>
      </w:r>
      <w:r w:rsidR="000D0ECC" w:rsidRPr="000D0ECC">
        <w:rPr>
          <w:lang w:eastAsia="es-CR"/>
        </w:rPr>
        <w:t>S</w:t>
      </w:r>
      <w:r w:rsidR="00583926">
        <w:rPr>
          <w:lang w:eastAsia="es-CR"/>
        </w:rPr>
        <w:t xml:space="preserve">upremos de </w:t>
      </w:r>
      <w:r w:rsidR="000D0ECC" w:rsidRPr="000D0ECC">
        <w:rPr>
          <w:lang w:eastAsia="es-CR"/>
        </w:rPr>
        <w:t>E</w:t>
      </w:r>
      <w:r w:rsidR="00583926">
        <w:rPr>
          <w:lang w:eastAsia="es-CR"/>
        </w:rPr>
        <w:t>lecciones ( TSE) ,</w:t>
      </w:r>
      <w:r w:rsidR="000D0ECC" w:rsidRPr="000D0ECC">
        <w:rPr>
          <w:lang w:eastAsia="es-CR"/>
        </w:rPr>
        <w:t xml:space="preserve"> con el fin de cotejar si entre el señor Adrián Trejos Solano y la señora Elizabeth Trejos Solano existe algún tipo de relación de parentesco o afinidad, </w:t>
      </w:r>
      <w:r w:rsidR="008A597F">
        <w:rPr>
          <w:lang w:eastAsia="es-CR"/>
        </w:rPr>
        <w:t>dando</w:t>
      </w:r>
      <w:r w:rsidR="000D0ECC">
        <w:rPr>
          <w:lang w:eastAsia="es-CR"/>
        </w:rPr>
        <w:t xml:space="preserve"> como resultado que </w:t>
      </w:r>
      <w:r w:rsidR="000D0ECC" w:rsidRPr="000D0ECC">
        <w:rPr>
          <w:lang w:eastAsia="es-CR"/>
        </w:rPr>
        <w:t>con certificación de fecha 8</w:t>
      </w:r>
      <w:r w:rsidR="00583926">
        <w:rPr>
          <w:lang w:eastAsia="es-CR"/>
        </w:rPr>
        <w:t xml:space="preserve"> de enero de 2019 </w:t>
      </w:r>
      <w:r w:rsidR="000D0ECC" w:rsidRPr="000D0ECC">
        <w:rPr>
          <w:lang w:eastAsia="es-CR"/>
        </w:rPr>
        <w:t xml:space="preserve">emitida por el Tribunal </w:t>
      </w:r>
      <w:r w:rsidR="000D0ECC">
        <w:rPr>
          <w:lang w:eastAsia="es-CR"/>
        </w:rPr>
        <w:t xml:space="preserve">Supremo </w:t>
      </w:r>
      <w:r w:rsidR="000D0ECC" w:rsidRPr="000D0ECC">
        <w:rPr>
          <w:lang w:eastAsia="es-CR"/>
        </w:rPr>
        <w:t xml:space="preserve">indica que el señor Adrián Alonso de los Ángeles Trejos Solano, cédula 3-0311-0505 es hijo de Humberto Trejos </w:t>
      </w:r>
      <w:proofErr w:type="spellStart"/>
      <w:r w:rsidR="000D0ECC" w:rsidRPr="000D0ECC">
        <w:rPr>
          <w:lang w:eastAsia="es-CR"/>
        </w:rPr>
        <w:t>Trejos</w:t>
      </w:r>
      <w:proofErr w:type="spellEnd"/>
      <w:r w:rsidR="000D0ECC" w:rsidRPr="000D0ECC">
        <w:rPr>
          <w:lang w:eastAsia="es-CR"/>
        </w:rPr>
        <w:t xml:space="preserve"> y </w:t>
      </w:r>
      <w:proofErr w:type="spellStart"/>
      <w:r w:rsidR="000D0ECC" w:rsidRPr="000D0ECC">
        <w:rPr>
          <w:lang w:eastAsia="es-CR"/>
        </w:rPr>
        <w:t>Eliette</w:t>
      </w:r>
      <w:proofErr w:type="spellEnd"/>
      <w:r w:rsidR="000D0ECC" w:rsidRPr="000D0ECC">
        <w:rPr>
          <w:lang w:eastAsia="es-CR"/>
        </w:rPr>
        <w:t xml:space="preserve"> Solano Molina nacido el 14</w:t>
      </w:r>
      <w:r w:rsidR="00583926">
        <w:rPr>
          <w:lang w:eastAsia="es-CR"/>
        </w:rPr>
        <w:t xml:space="preserve"> de noviembre de 1970</w:t>
      </w:r>
      <w:r w:rsidR="000D0ECC" w:rsidRPr="000D0ECC">
        <w:rPr>
          <w:lang w:eastAsia="es-CR"/>
        </w:rPr>
        <w:t xml:space="preserve">. </w:t>
      </w:r>
      <w:r w:rsidR="000D0ECC">
        <w:rPr>
          <w:lang w:eastAsia="es-CR"/>
        </w:rPr>
        <w:t xml:space="preserve">Y por </w:t>
      </w:r>
      <w:r w:rsidR="000D0ECC" w:rsidRPr="009311F8">
        <w:rPr>
          <w:lang w:eastAsia="es-CR"/>
        </w:rPr>
        <w:t>su parte, la certificación emitida por el T</w:t>
      </w:r>
      <w:r w:rsidR="000D0ECC">
        <w:rPr>
          <w:lang w:eastAsia="es-CR"/>
        </w:rPr>
        <w:t>.</w:t>
      </w:r>
      <w:r w:rsidR="000D0ECC" w:rsidRPr="009311F8">
        <w:rPr>
          <w:lang w:eastAsia="es-CR"/>
        </w:rPr>
        <w:t>S</w:t>
      </w:r>
      <w:r w:rsidR="000D0ECC">
        <w:rPr>
          <w:lang w:eastAsia="es-CR"/>
        </w:rPr>
        <w:t>.</w:t>
      </w:r>
      <w:r w:rsidR="000D0ECC" w:rsidRPr="009311F8">
        <w:rPr>
          <w:lang w:eastAsia="es-CR"/>
        </w:rPr>
        <w:t>E</w:t>
      </w:r>
      <w:r w:rsidR="000D0ECC">
        <w:rPr>
          <w:lang w:eastAsia="es-CR"/>
        </w:rPr>
        <w:t>.</w:t>
      </w:r>
      <w:r w:rsidR="000D0ECC" w:rsidRPr="009311F8">
        <w:rPr>
          <w:lang w:eastAsia="es-CR"/>
        </w:rPr>
        <w:t xml:space="preserve"> a nombre de la señora Elizabeth María de los Ángeles Trejos Solano de fecha 8</w:t>
      </w:r>
      <w:r w:rsidR="00583926">
        <w:rPr>
          <w:lang w:eastAsia="es-CR"/>
        </w:rPr>
        <w:t xml:space="preserve"> de enero 2019</w:t>
      </w:r>
      <w:r w:rsidR="000D0ECC" w:rsidRPr="009311F8">
        <w:rPr>
          <w:lang w:eastAsia="es-CR"/>
        </w:rPr>
        <w:t xml:space="preserve">, señala que es hija de Humberto Trejos </w:t>
      </w:r>
      <w:proofErr w:type="spellStart"/>
      <w:r w:rsidR="000D0ECC" w:rsidRPr="009311F8">
        <w:rPr>
          <w:lang w:eastAsia="es-CR"/>
        </w:rPr>
        <w:t>Trejos</w:t>
      </w:r>
      <w:proofErr w:type="spellEnd"/>
      <w:r w:rsidR="000D0ECC" w:rsidRPr="009311F8">
        <w:rPr>
          <w:lang w:eastAsia="es-CR"/>
        </w:rPr>
        <w:t xml:space="preserve"> y </w:t>
      </w:r>
      <w:proofErr w:type="spellStart"/>
      <w:r w:rsidR="000D0ECC" w:rsidRPr="009311F8">
        <w:rPr>
          <w:lang w:eastAsia="es-CR"/>
        </w:rPr>
        <w:t>Elieth</w:t>
      </w:r>
      <w:proofErr w:type="spellEnd"/>
      <w:r w:rsidR="000D0ECC" w:rsidRPr="009311F8">
        <w:rPr>
          <w:lang w:eastAsia="es-CR"/>
        </w:rPr>
        <w:t xml:space="preserve"> Solano Molina.</w:t>
      </w:r>
    </w:p>
    <w:p w14:paraId="6FDA6446" w14:textId="77777777" w:rsidR="000D0ECC" w:rsidRDefault="000D0ECC" w:rsidP="000D0ECC">
      <w:pPr>
        <w:ind w:firstLine="360"/>
        <w:jc w:val="both"/>
        <w:rPr>
          <w:lang w:eastAsia="es-CR"/>
        </w:rPr>
      </w:pPr>
    </w:p>
    <w:p w14:paraId="2845CA5E" w14:textId="77777777" w:rsidR="000D0ECC" w:rsidRDefault="008A597F" w:rsidP="006D101C">
      <w:pPr>
        <w:jc w:val="both"/>
        <w:rPr>
          <w:lang w:eastAsia="es-CR"/>
        </w:rPr>
      </w:pPr>
      <w:r>
        <w:rPr>
          <w:lang w:eastAsia="es-CR"/>
        </w:rPr>
        <w:t>Reflejando</w:t>
      </w:r>
      <w:r w:rsidR="000D0ECC">
        <w:rPr>
          <w:lang w:eastAsia="es-CR"/>
        </w:rPr>
        <w:t xml:space="preserve"> con ello que la señora Elizabeth Trejos Solano y</w:t>
      </w:r>
      <w:r>
        <w:rPr>
          <w:lang w:eastAsia="es-CR"/>
        </w:rPr>
        <w:t xml:space="preserve"> el señor Adrián Trejos Solano </w:t>
      </w:r>
      <w:r w:rsidR="000D0ECC">
        <w:rPr>
          <w:lang w:eastAsia="es-CR"/>
        </w:rPr>
        <w:t>son hermanos, según se desprende de las certific</w:t>
      </w:r>
      <w:r>
        <w:rPr>
          <w:lang w:eastAsia="es-CR"/>
        </w:rPr>
        <w:t>aciones obtenida</w:t>
      </w:r>
      <w:r w:rsidR="000D0ECC">
        <w:rPr>
          <w:lang w:eastAsia="es-CR"/>
        </w:rPr>
        <w:t xml:space="preserve">s </w:t>
      </w:r>
      <w:r>
        <w:rPr>
          <w:lang w:eastAsia="es-CR"/>
        </w:rPr>
        <w:t>de l</w:t>
      </w:r>
      <w:r w:rsidR="000D0ECC">
        <w:rPr>
          <w:lang w:eastAsia="es-CR"/>
        </w:rPr>
        <w:t>a página Web del Tribunal Supremo de Elecciones</w:t>
      </w:r>
      <w:r>
        <w:rPr>
          <w:lang w:eastAsia="es-CR"/>
        </w:rPr>
        <w:t xml:space="preserve"> en el mes de enero del 2019</w:t>
      </w:r>
      <w:r w:rsidR="000D0ECC">
        <w:rPr>
          <w:lang w:eastAsia="es-CR"/>
        </w:rPr>
        <w:t xml:space="preserve">. </w:t>
      </w:r>
    </w:p>
    <w:p w14:paraId="18713238" w14:textId="77777777" w:rsidR="000D0ECC" w:rsidRDefault="000D0ECC" w:rsidP="000D0ECC">
      <w:pPr>
        <w:ind w:firstLine="360"/>
        <w:jc w:val="both"/>
        <w:rPr>
          <w:lang w:eastAsia="es-CR"/>
        </w:rPr>
      </w:pPr>
    </w:p>
    <w:p w14:paraId="49A05F6A" w14:textId="77777777" w:rsidR="000D0ECC" w:rsidRDefault="000D0ECC" w:rsidP="006D101C">
      <w:pPr>
        <w:jc w:val="both"/>
      </w:pPr>
      <w:r w:rsidRPr="003B1DF6">
        <w:rPr>
          <w:lang w:eastAsia="es-CR"/>
        </w:rPr>
        <w:t xml:space="preserve">Por lo tanto y partiendo de que </w:t>
      </w:r>
      <w:r w:rsidRPr="003B1DF6">
        <w:t>La Ley</w:t>
      </w:r>
      <w:r w:rsidR="0037769C">
        <w:t xml:space="preserve"> N°7494</w:t>
      </w:r>
      <w:r w:rsidRPr="003B1DF6">
        <w:t xml:space="preserve"> de Contratación Administrativa dispone un régimen de prohibiciones que debe ser atendido por todos los entes sujetos a sus procedimientos, entre los que se encuentran las Juntas Administrativas y de Educación. En sus artículos 22 y 22 </w:t>
      </w:r>
      <w:proofErr w:type="gramStart"/>
      <w:r w:rsidRPr="003B1DF6">
        <w:t>bis</w:t>
      </w:r>
      <w:proofErr w:type="gramEnd"/>
      <w:r>
        <w:t>)</w:t>
      </w:r>
      <w:r w:rsidRPr="003B1DF6">
        <w:t xml:space="preserve"> señala en lo que interesa:</w:t>
      </w:r>
    </w:p>
    <w:p w14:paraId="287953E1" w14:textId="77777777" w:rsidR="000D0ECC" w:rsidRPr="003B1DF6" w:rsidRDefault="000D0ECC" w:rsidP="000D0ECC">
      <w:pPr>
        <w:ind w:firstLine="360"/>
        <w:jc w:val="both"/>
      </w:pPr>
    </w:p>
    <w:p w14:paraId="5193A791" w14:textId="77777777" w:rsidR="000D0ECC" w:rsidRPr="002E45BB" w:rsidRDefault="000D0ECC" w:rsidP="002E45BB">
      <w:pPr>
        <w:pStyle w:val="NormalWeb"/>
        <w:spacing w:before="0" w:beforeAutospacing="0" w:after="0" w:afterAutospacing="0"/>
        <w:ind w:left="567"/>
        <w:jc w:val="both"/>
        <w:rPr>
          <w:i/>
          <w:iCs/>
        </w:rPr>
      </w:pPr>
      <w:r w:rsidRPr="003B1DF6">
        <w:rPr>
          <w:i/>
          <w:iCs/>
          <w:sz w:val="22"/>
          <w:szCs w:val="22"/>
        </w:rPr>
        <w:t>Artículo 22.-</w:t>
      </w:r>
      <w:r w:rsidRPr="003B1DF6">
        <w:rPr>
          <w:b/>
          <w:bCs/>
          <w:i/>
          <w:iCs/>
          <w:sz w:val="22"/>
          <w:szCs w:val="22"/>
        </w:rPr>
        <w:t>Ámbito de aplicación</w:t>
      </w:r>
      <w:r w:rsidRPr="003B1DF6">
        <w:rPr>
          <w:i/>
          <w:iCs/>
          <w:sz w:val="22"/>
          <w:szCs w:val="22"/>
        </w:rPr>
        <w:t xml:space="preserve">. La prohibición para contratar con la Administración se extiende a la participación en los procedimientos de contratación y a la fase de ejecución del respectivo contrato. </w:t>
      </w:r>
    </w:p>
    <w:p w14:paraId="4411D7E6" w14:textId="64D42A55" w:rsidR="000D0ECC" w:rsidRDefault="000D0ECC" w:rsidP="00CB0020">
      <w:pPr>
        <w:pStyle w:val="NormalWeb"/>
        <w:spacing w:before="0" w:beforeAutospacing="0" w:after="0" w:afterAutospacing="0"/>
        <w:ind w:left="567"/>
        <w:jc w:val="both"/>
        <w:rPr>
          <w:i/>
          <w:iCs/>
          <w:sz w:val="22"/>
          <w:szCs w:val="22"/>
        </w:rPr>
      </w:pPr>
      <w:r w:rsidRPr="003B1DF6">
        <w:rPr>
          <w:i/>
          <w:iCs/>
          <w:sz w:val="22"/>
          <w:szCs w:val="22"/>
        </w:rPr>
        <w:t>(…)</w:t>
      </w:r>
    </w:p>
    <w:p w14:paraId="7B945876" w14:textId="77777777" w:rsidR="000D0ECC" w:rsidRPr="003B1DF6" w:rsidRDefault="000D0ECC" w:rsidP="00442FDA">
      <w:pPr>
        <w:pStyle w:val="NormalWeb"/>
        <w:spacing w:before="0" w:beforeAutospacing="0" w:after="0" w:afterAutospacing="0"/>
        <w:ind w:left="567"/>
        <w:jc w:val="both"/>
        <w:rPr>
          <w:i/>
          <w:iCs/>
        </w:rPr>
      </w:pPr>
      <w:r w:rsidRPr="003B1DF6">
        <w:rPr>
          <w:i/>
          <w:iCs/>
          <w:sz w:val="22"/>
          <w:szCs w:val="22"/>
        </w:rPr>
        <w:t xml:space="preserve">El funcionario sujeto a la respectiva prohibición deberá abstenerse de participar, opinar o influir, en cualquier forma, en la ejecución del contrato. </w:t>
      </w:r>
    </w:p>
    <w:p w14:paraId="051292C5" w14:textId="77777777" w:rsidR="00442FDA" w:rsidRDefault="00442FDA" w:rsidP="000D0ECC">
      <w:pPr>
        <w:pStyle w:val="NormalWeb"/>
        <w:spacing w:before="0" w:beforeAutospacing="0" w:after="0" w:afterAutospacing="0"/>
        <w:ind w:left="708"/>
        <w:jc w:val="both"/>
        <w:rPr>
          <w:i/>
          <w:iCs/>
          <w:sz w:val="22"/>
          <w:szCs w:val="22"/>
        </w:rPr>
      </w:pPr>
    </w:p>
    <w:p w14:paraId="34953242" w14:textId="77777777" w:rsidR="000D0ECC" w:rsidRPr="003B1DF6" w:rsidRDefault="000D0ECC" w:rsidP="00442FDA">
      <w:pPr>
        <w:pStyle w:val="NormalWeb"/>
        <w:spacing w:before="0" w:beforeAutospacing="0" w:after="0" w:afterAutospacing="0"/>
        <w:ind w:left="567"/>
        <w:jc w:val="both"/>
        <w:rPr>
          <w:i/>
          <w:iCs/>
        </w:rPr>
      </w:pPr>
      <w:r w:rsidRPr="003B1DF6">
        <w:rPr>
          <w:i/>
          <w:iCs/>
          <w:sz w:val="22"/>
          <w:szCs w:val="22"/>
        </w:rPr>
        <w:t xml:space="preserve">El incumplimiento de esta obligación se reputará como falta grave en la prestación del servicio. </w:t>
      </w:r>
    </w:p>
    <w:p w14:paraId="5AB5EBA3" w14:textId="77777777" w:rsidR="000D0ECC" w:rsidRDefault="000D0ECC" w:rsidP="000D0ECC">
      <w:pPr>
        <w:pStyle w:val="NormalWeb"/>
        <w:spacing w:before="0" w:beforeAutospacing="0" w:after="0" w:afterAutospacing="0"/>
        <w:ind w:left="708"/>
        <w:jc w:val="both"/>
        <w:rPr>
          <w:b/>
          <w:bCs/>
          <w:i/>
          <w:iCs/>
          <w:sz w:val="22"/>
          <w:szCs w:val="22"/>
        </w:rPr>
      </w:pPr>
    </w:p>
    <w:p w14:paraId="101DA801" w14:textId="77777777" w:rsidR="002E45BB" w:rsidRDefault="000D0ECC" w:rsidP="002E45BB">
      <w:pPr>
        <w:pStyle w:val="NormalWeb"/>
        <w:spacing w:before="0" w:beforeAutospacing="0" w:after="0" w:afterAutospacing="0"/>
        <w:ind w:left="567"/>
        <w:jc w:val="both"/>
        <w:rPr>
          <w:i/>
          <w:iCs/>
          <w:sz w:val="22"/>
          <w:szCs w:val="22"/>
        </w:rPr>
      </w:pPr>
      <w:r w:rsidRPr="003B1DF6">
        <w:rPr>
          <w:b/>
          <w:bCs/>
          <w:i/>
          <w:iCs/>
          <w:sz w:val="22"/>
          <w:szCs w:val="22"/>
        </w:rPr>
        <w:t xml:space="preserve">Existirá participación directa del funcionario cuando, por la índole de sus atribuciones, tenga la facultad jurídica de </w:t>
      </w:r>
      <w:r w:rsidRPr="003B1DF6">
        <w:rPr>
          <w:i/>
          <w:iCs/>
          <w:sz w:val="22"/>
          <w:szCs w:val="22"/>
        </w:rPr>
        <w:t xml:space="preserve">decidir, deliberar, opinar, asesorar o participar de cualquier otra forma en el proceso de selección y adjudicación de las ofertas, </w:t>
      </w:r>
      <w:r w:rsidRPr="003B1DF6">
        <w:rPr>
          <w:b/>
          <w:bCs/>
          <w:i/>
          <w:iCs/>
          <w:sz w:val="22"/>
          <w:szCs w:val="22"/>
        </w:rPr>
        <w:t>o en la etapa de fiscalización posterior</w:t>
      </w:r>
      <w:r w:rsidRPr="003B1DF6">
        <w:rPr>
          <w:i/>
          <w:iCs/>
          <w:sz w:val="22"/>
          <w:szCs w:val="22"/>
        </w:rPr>
        <w:t xml:space="preserve">, en la ejecución del contrato.  </w:t>
      </w:r>
    </w:p>
    <w:p w14:paraId="5CC2F565" w14:textId="77777777" w:rsidR="002E45BB" w:rsidRDefault="002E45BB" w:rsidP="002E45BB">
      <w:pPr>
        <w:pStyle w:val="NormalWeb"/>
        <w:spacing w:before="0" w:beforeAutospacing="0" w:after="0" w:afterAutospacing="0"/>
        <w:ind w:left="567"/>
        <w:jc w:val="both"/>
        <w:rPr>
          <w:i/>
          <w:iCs/>
          <w:sz w:val="22"/>
          <w:szCs w:val="22"/>
        </w:rPr>
      </w:pPr>
    </w:p>
    <w:p w14:paraId="3E4D0506" w14:textId="77777777" w:rsidR="000D0ECC" w:rsidRPr="002E45BB" w:rsidRDefault="000D0ECC" w:rsidP="002E45BB">
      <w:pPr>
        <w:pStyle w:val="NormalWeb"/>
        <w:spacing w:before="0" w:beforeAutospacing="0" w:after="0" w:afterAutospacing="0"/>
        <w:ind w:left="567"/>
        <w:jc w:val="both"/>
        <w:rPr>
          <w:i/>
          <w:iCs/>
          <w:sz w:val="22"/>
          <w:szCs w:val="22"/>
        </w:rPr>
      </w:pPr>
      <w:r w:rsidRPr="003B1DF6">
        <w:rPr>
          <w:i/>
          <w:iCs/>
          <w:sz w:val="22"/>
          <w:szCs w:val="22"/>
        </w:rPr>
        <w:lastRenderedPageBreak/>
        <w:t xml:space="preserve">La participación indirecta existirá cuando por interpósita persona, física o jurídica, se pretenda eludir el alcance de esta prohibición. </w:t>
      </w:r>
      <w:r w:rsidRPr="003B1DF6">
        <w:rPr>
          <w:b/>
          <w:bCs/>
          <w:i/>
          <w:iCs/>
          <w:sz w:val="22"/>
          <w:szCs w:val="22"/>
        </w:rPr>
        <w:t>Para demostrar ambas formas de participación se admitirá toda clase de prueba.</w:t>
      </w:r>
      <w:r w:rsidRPr="003B1DF6">
        <w:rPr>
          <w:i/>
          <w:iCs/>
        </w:rPr>
        <w:t xml:space="preserve"> </w:t>
      </w:r>
    </w:p>
    <w:p w14:paraId="2BC68F26" w14:textId="77777777" w:rsidR="000D0ECC" w:rsidRDefault="000D0ECC" w:rsidP="000D0ECC">
      <w:pPr>
        <w:pStyle w:val="NormalWeb"/>
        <w:spacing w:before="0" w:beforeAutospacing="0" w:after="0" w:afterAutospacing="0"/>
        <w:ind w:left="708"/>
        <w:jc w:val="both"/>
        <w:rPr>
          <w:i/>
          <w:iCs/>
          <w:sz w:val="22"/>
          <w:szCs w:val="22"/>
        </w:rPr>
      </w:pPr>
    </w:p>
    <w:p w14:paraId="7B6E61B8" w14:textId="77777777" w:rsidR="000D0ECC" w:rsidRPr="003B1DF6" w:rsidRDefault="000D0ECC" w:rsidP="00442FDA">
      <w:pPr>
        <w:pStyle w:val="NormalWeb"/>
        <w:spacing w:before="0" w:beforeAutospacing="0" w:after="0" w:afterAutospacing="0"/>
        <w:ind w:left="567"/>
        <w:jc w:val="both"/>
        <w:rPr>
          <w:i/>
          <w:iCs/>
          <w:sz w:val="22"/>
          <w:szCs w:val="22"/>
        </w:rPr>
      </w:pPr>
      <w:r w:rsidRPr="003B1DF6">
        <w:rPr>
          <w:i/>
          <w:iCs/>
          <w:sz w:val="22"/>
          <w:szCs w:val="22"/>
        </w:rPr>
        <w:t>(Así reformado por el artículo 65 de la Ley N° 8422 Ley contra la Corrupción y el Enriquecimiento Ilícito en la Función Pública, de 6 de octubre de 2004).</w:t>
      </w:r>
    </w:p>
    <w:p w14:paraId="54A7C388" w14:textId="77777777" w:rsidR="000D0ECC" w:rsidRPr="003B1DF6" w:rsidRDefault="000D0ECC" w:rsidP="000D0ECC">
      <w:pPr>
        <w:jc w:val="both"/>
        <w:rPr>
          <w:color w:val="000000"/>
          <w:lang w:val="es-MX" w:eastAsia="es-CR"/>
        </w:rPr>
      </w:pPr>
    </w:p>
    <w:p w14:paraId="430523A1" w14:textId="77777777" w:rsidR="000D0ECC" w:rsidRPr="003B1DF6" w:rsidRDefault="000D0ECC" w:rsidP="00442FDA">
      <w:pPr>
        <w:ind w:left="567"/>
        <w:jc w:val="both"/>
        <w:rPr>
          <w:i/>
          <w:iCs/>
          <w:lang w:eastAsia="es-CR"/>
        </w:rPr>
      </w:pPr>
      <w:r w:rsidRPr="003B1DF6">
        <w:rPr>
          <w:i/>
          <w:iCs/>
          <w:lang w:val="es-MX" w:eastAsia="es-CR"/>
        </w:rPr>
        <w:t xml:space="preserve">Artículo 22 bis.-Alcance de la prohibición. En los procedimientos de contratación administrativa que promuevan las instituciones sometidas a esta Ley, tendrán prohibido participar como oferentes, en forma directa o indirecta, las siguientes personas: </w:t>
      </w:r>
    </w:p>
    <w:p w14:paraId="3734AE8E" w14:textId="77777777" w:rsidR="000D0ECC" w:rsidRPr="00D42431" w:rsidRDefault="000D0ECC" w:rsidP="00D42431">
      <w:pPr>
        <w:ind w:left="567"/>
        <w:rPr>
          <w:i/>
          <w:iCs/>
          <w:lang w:eastAsia="es-CR"/>
        </w:rPr>
      </w:pPr>
      <w:r w:rsidRPr="003B1DF6">
        <w:rPr>
          <w:i/>
          <w:iCs/>
          <w:lang w:val="es-MX" w:eastAsia="es-CR"/>
        </w:rPr>
        <w:t>(…)</w:t>
      </w:r>
    </w:p>
    <w:p w14:paraId="7B1959F8" w14:textId="77777777" w:rsidR="000D0ECC" w:rsidRPr="00D42431" w:rsidRDefault="000D0ECC" w:rsidP="00D42431">
      <w:pPr>
        <w:ind w:left="567" w:right="17"/>
        <w:jc w:val="both"/>
        <w:rPr>
          <w:i/>
          <w:iCs/>
          <w:lang w:eastAsia="es-CR"/>
        </w:rPr>
      </w:pPr>
      <w:r w:rsidRPr="003B1DF6">
        <w:rPr>
          <w:i/>
          <w:iCs/>
          <w:lang w:val="es-MX" w:eastAsia="es-CR"/>
        </w:rPr>
        <w:t xml:space="preserve"> h) El cónyuge, el compañero o la compañera en la unión de hecho, </w:t>
      </w:r>
      <w:r w:rsidRPr="003B1DF6">
        <w:rPr>
          <w:b/>
          <w:bCs/>
          <w:i/>
          <w:iCs/>
          <w:lang w:val="es-MX" w:eastAsia="es-CR"/>
        </w:rPr>
        <w:t>de los funcionarios cubiertos por la prohibición, así como sus parientes por consanguinidad o afinidad hasta el tercer grado inclusive.</w:t>
      </w:r>
    </w:p>
    <w:p w14:paraId="169D7DE0" w14:textId="77777777" w:rsidR="00D42431" w:rsidRDefault="000D0ECC" w:rsidP="00D42431">
      <w:pPr>
        <w:ind w:left="567"/>
        <w:rPr>
          <w:i/>
          <w:iCs/>
          <w:lang w:eastAsia="es-CR"/>
        </w:rPr>
      </w:pPr>
      <w:r w:rsidRPr="003B1DF6">
        <w:rPr>
          <w:i/>
          <w:iCs/>
          <w:lang w:val="es-MX" w:eastAsia="es-CR"/>
        </w:rPr>
        <w:t>(…)</w:t>
      </w:r>
    </w:p>
    <w:p w14:paraId="32F2BABD" w14:textId="77777777" w:rsidR="00442FDA" w:rsidRDefault="000D0ECC" w:rsidP="00442FDA">
      <w:pPr>
        <w:ind w:left="567"/>
        <w:rPr>
          <w:i/>
          <w:iCs/>
          <w:lang w:eastAsia="es-CR"/>
        </w:rPr>
      </w:pPr>
      <w:r w:rsidRPr="003B1DF6">
        <w:rPr>
          <w:i/>
          <w:iCs/>
          <w:lang w:val="es-MX" w:eastAsia="es-CR"/>
        </w:rPr>
        <w:t>Las personas y organizaciones sujetas a una prohibición, mantendrán el impedimento hasta cumplidos seis meses desde el cese del motivo que le dio origen.</w:t>
      </w:r>
    </w:p>
    <w:p w14:paraId="24F2BFA0" w14:textId="77777777" w:rsidR="00442FDA" w:rsidRDefault="00442FDA" w:rsidP="00442FDA">
      <w:pPr>
        <w:ind w:left="567"/>
        <w:rPr>
          <w:i/>
          <w:iCs/>
          <w:lang w:eastAsia="es-CR"/>
        </w:rPr>
      </w:pPr>
    </w:p>
    <w:p w14:paraId="0FAE243C" w14:textId="77777777" w:rsidR="00442FDA" w:rsidRDefault="000D0ECC" w:rsidP="00442FDA">
      <w:pPr>
        <w:ind w:left="567"/>
        <w:rPr>
          <w:i/>
          <w:iCs/>
          <w:lang w:eastAsia="es-CR"/>
        </w:rPr>
      </w:pPr>
      <w:r w:rsidRPr="003B1DF6">
        <w:rPr>
          <w:i/>
          <w:iCs/>
          <w:lang w:val="es-MX" w:eastAsia="es-CR"/>
        </w:rPr>
        <w:t>De las prohibiciones anteriores se exceptúan los siguientes casos:</w:t>
      </w:r>
    </w:p>
    <w:p w14:paraId="26B0D3BC" w14:textId="77777777" w:rsidR="00442FDA" w:rsidRDefault="000D0ECC" w:rsidP="00442FDA">
      <w:pPr>
        <w:ind w:left="567"/>
        <w:rPr>
          <w:i/>
          <w:iCs/>
          <w:lang w:eastAsia="es-CR"/>
        </w:rPr>
      </w:pPr>
      <w:r w:rsidRPr="003B1DF6">
        <w:rPr>
          <w:i/>
          <w:iCs/>
          <w:lang w:val="es-MX" w:eastAsia="es-CR"/>
        </w:rPr>
        <w:t>1. Que se trate de un proveedor único.</w:t>
      </w:r>
    </w:p>
    <w:p w14:paraId="68B7A724" w14:textId="77777777" w:rsidR="00442FDA" w:rsidRDefault="000D0ECC" w:rsidP="00826BE8">
      <w:pPr>
        <w:ind w:left="567"/>
        <w:rPr>
          <w:i/>
          <w:iCs/>
          <w:lang w:eastAsia="es-CR"/>
        </w:rPr>
      </w:pPr>
      <w:r w:rsidRPr="003B1DF6">
        <w:rPr>
          <w:i/>
          <w:iCs/>
          <w:lang w:val="es-MX" w:eastAsia="es-CR"/>
        </w:rPr>
        <w:t>2. Que se trate de la actividad ordinaria del ente.</w:t>
      </w:r>
    </w:p>
    <w:p w14:paraId="6893F3BB" w14:textId="77777777" w:rsidR="000D0ECC" w:rsidRPr="003B1DF6" w:rsidRDefault="000D0ECC" w:rsidP="00826BE8">
      <w:pPr>
        <w:ind w:left="567"/>
        <w:rPr>
          <w:i/>
          <w:iCs/>
          <w:lang w:eastAsia="es-CR"/>
        </w:rPr>
      </w:pPr>
      <w:r w:rsidRPr="003B1DF6">
        <w:rPr>
          <w:i/>
          <w:iCs/>
          <w:lang w:val="es-MX" w:eastAsia="es-CR"/>
        </w:rPr>
        <w:t>3. Que exista un interés manifiesto de colaborar con la Administración.</w:t>
      </w:r>
    </w:p>
    <w:p w14:paraId="0EFA3D1B" w14:textId="77777777" w:rsidR="000D0ECC" w:rsidRPr="003B1DF6" w:rsidRDefault="000D0ECC" w:rsidP="00442FDA">
      <w:pPr>
        <w:ind w:left="567"/>
        <w:jc w:val="both"/>
        <w:rPr>
          <w:i/>
          <w:iCs/>
          <w:lang w:eastAsia="es-CR"/>
        </w:rPr>
      </w:pPr>
      <w:r w:rsidRPr="003B1DF6">
        <w:rPr>
          <w:i/>
          <w:iCs/>
          <w:lang w:val="es-MX" w:eastAsia="es-CR"/>
        </w:rPr>
        <w:t>(Así adicionado por el artículo 65 de la Ley N° 8422 Ley contra la Corrupción y el Enriquecimiento Ilícito en la Función Pública, de 6 de octubre de 2004).</w:t>
      </w:r>
    </w:p>
    <w:p w14:paraId="3106E510" w14:textId="77777777" w:rsidR="000D0ECC" w:rsidRDefault="002E45BB" w:rsidP="0037769C">
      <w:pPr>
        <w:spacing w:before="100" w:beforeAutospacing="1" w:after="100" w:afterAutospacing="1"/>
        <w:jc w:val="both"/>
        <w:rPr>
          <w:color w:val="000000"/>
          <w:lang w:val="es-MX" w:eastAsia="es-CR"/>
        </w:rPr>
      </w:pPr>
      <w:r>
        <w:rPr>
          <w:color w:val="000000"/>
          <w:lang w:val="es-MX" w:eastAsia="es-CR"/>
        </w:rPr>
        <w:t>E</w:t>
      </w:r>
      <w:r w:rsidR="000D0ECC">
        <w:rPr>
          <w:color w:val="000000"/>
          <w:lang w:val="es-MX" w:eastAsia="es-CR"/>
        </w:rPr>
        <w:t>s de acotar que las competencias de una directora institucional</w:t>
      </w:r>
      <w:r>
        <w:rPr>
          <w:color w:val="000000"/>
          <w:lang w:val="es-MX" w:eastAsia="es-CR"/>
        </w:rPr>
        <w:t>,</w:t>
      </w:r>
      <w:r w:rsidR="000D0ECC">
        <w:rPr>
          <w:color w:val="000000"/>
          <w:lang w:val="es-MX" w:eastAsia="es-CR"/>
        </w:rPr>
        <w:t xml:space="preserve"> como en este caso, implican labores de vigilancia, lo que necesariamente comprende la fiscalización posterior sobre el adecuado desempeño del personal que labora en la institución, incluido el contratado por la Junta, dado que la presencia de los miembros </w:t>
      </w:r>
      <w:r>
        <w:rPr>
          <w:color w:val="000000"/>
          <w:lang w:val="es-MX" w:eastAsia="es-CR"/>
        </w:rPr>
        <w:t xml:space="preserve">de ésta última es muy limitada. Por lo tanto, las </w:t>
      </w:r>
      <w:r w:rsidR="000D0ECC">
        <w:rPr>
          <w:color w:val="000000"/>
          <w:lang w:val="es-MX" w:eastAsia="es-CR"/>
        </w:rPr>
        <w:t>competencias de verificación están afectadas por la prohibición que implica el parentesco en segundo grado de consanguinidad</w:t>
      </w:r>
      <w:r>
        <w:rPr>
          <w:color w:val="000000"/>
          <w:lang w:val="es-MX" w:eastAsia="es-CR"/>
        </w:rPr>
        <w:t>,</w:t>
      </w:r>
      <w:r w:rsidR="000D0ECC">
        <w:rPr>
          <w:color w:val="000000"/>
          <w:lang w:val="es-MX" w:eastAsia="es-CR"/>
        </w:rPr>
        <w:t xml:space="preserve"> con el guarda de seguridad contratado por la Junta el señor Adrian Trejos Solano. </w:t>
      </w:r>
    </w:p>
    <w:p w14:paraId="708E6FC0" w14:textId="77777777" w:rsidR="000D0ECC" w:rsidRPr="002E45BB" w:rsidRDefault="000D0ECC" w:rsidP="002E45BB">
      <w:pPr>
        <w:spacing w:before="100" w:beforeAutospacing="1" w:after="100" w:afterAutospacing="1"/>
        <w:jc w:val="both"/>
        <w:rPr>
          <w:color w:val="000000"/>
          <w:lang w:val="es-MX" w:eastAsia="es-CR"/>
        </w:rPr>
      </w:pPr>
      <w:r>
        <w:rPr>
          <w:color w:val="000000"/>
          <w:lang w:val="es-MX" w:eastAsia="es-CR"/>
        </w:rPr>
        <w:t>Como complemento a esto, la persona que fue contratada estaba impedida hasta de participar en el proceso de contratación, según lo dispuesto en el referido artículo 22 bis.</w:t>
      </w:r>
      <w:r w:rsidR="002E45BB">
        <w:rPr>
          <w:color w:val="000000"/>
          <w:lang w:val="es-MX" w:eastAsia="es-CR"/>
        </w:rPr>
        <w:t xml:space="preserve"> </w:t>
      </w:r>
      <w:r>
        <w:rPr>
          <w:color w:val="000000"/>
          <w:lang w:val="es-MX" w:eastAsia="es-CR"/>
        </w:rPr>
        <w:t xml:space="preserve">Adicionalmente a lo indicado por el cuerpo normativo, esto se respalda en lo dispuesto por el Reglamento de Contratación Administrativa, que establece en el artículo 19 </w:t>
      </w:r>
      <w:r w:rsidR="002E45BB">
        <w:rPr>
          <w:color w:val="000000"/>
          <w:lang w:val="es-MX" w:eastAsia="es-CR"/>
        </w:rPr>
        <w:t xml:space="preserve">inciso a) </w:t>
      </w:r>
      <w:r>
        <w:rPr>
          <w:color w:val="000000"/>
          <w:lang w:val="es-MX" w:eastAsia="es-CR"/>
        </w:rPr>
        <w:t xml:space="preserve">en lo que interesa: </w:t>
      </w:r>
      <w:r w:rsidR="002E45BB">
        <w:rPr>
          <w:color w:val="000000"/>
          <w:lang w:val="es-MX" w:eastAsia="es-CR"/>
        </w:rPr>
        <w:t>“</w:t>
      </w:r>
      <w:r>
        <w:rPr>
          <w:i/>
          <w:iCs/>
          <w:lang w:val="es-MX" w:eastAsia="es-CR"/>
        </w:rPr>
        <w:t>No podrán contratar con la Administración aquellas personas físicas o jurídicas que estén:</w:t>
      </w:r>
      <w:r w:rsidR="002E45BB">
        <w:rPr>
          <w:color w:val="000000"/>
          <w:lang w:val="es-MX" w:eastAsia="es-CR"/>
        </w:rPr>
        <w:t xml:space="preserve"> </w:t>
      </w:r>
      <w:r w:rsidR="002E45BB">
        <w:rPr>
          <w:i/>
          <w:iCs/>
          <w:lang w:val="es-MX" w:eastAsia="es-CR"/>
        </w:rPr>
        <w:t>…</w:t>
      </w:r>
      <w:r>
        <w:rPr>
          <w:i/>
          <w:iCs/>
          <w:lang w:val="es-MX" w:eastAsia="es-CR"/>
        </w:rPr>
        <w:t>Cubiertas por el régimen de prohibiciones establecido en los artículos 22 y 22 bis de la Ley de Contratación Administrativa</w:t>
      </w:r>
      <w:r w:rsidR="002E45BB">
        <w:rPr>
          <w:i/>
          <w:iCs/>
          <w:lang w:val="es-MX" w:eastAsia="es-CR"/>
        </w:rPr>
        <w:t>”</w:t>
      </w:r>
      <w:r>
        <w:rPr>
          <w:i/>
          <w:iCs/>
          <w:lang w:val="es-MX" w:eastAsia="es-CR"/>
        </w:rPr>
        <w:t>.</w:t>
      </w:r>
    </w:p>
    <w:p w14:paraId="236209E5" w14:textId="77777777" w:rsidR="000D0ECC" w:rsidRDefault="000D0ECC" w:rsidP="0037769C">
      <w:pPr>
        <w:spacing w:before="100" w:beforeAutospacing="1" w:after="100" w:afterAutospacing="1"/>
        <w:jc w:val="both"/>
        <w:rPr>
          <w:color w:val="000000"/>
          <w:lang w:val="es-MX" w:eastAsia="es-CR"/>
        </w:rPr>
      </w:pPr>
      <w:r>
        <w:rPr>
          <w:color w:val="000000"/>
          <w:lang w:val="es-MX" w:eastAsia="es-CR"/>
        </w:rPr>
        <w:t>En cuanto a las competencias de los directores de los centros educativos, el Reglamento de Juntas dispone en el artículo 93 en lo que interesa:</w:t>
      </w:r>
    </w:p>
    <w:p w14:paraId="03225476" w14:textId="77777777" w:rsidR="002E45BB" w:rsidRDefault="000D0ECC" w:rsidP="002E45BB">
      <w:pPr>
        <w:spacing w:before="100" w:after="100"/>
        <w:ind w:left="567" w:right="17"/>
        <w:jc w:val="both"/>
        <w:rPr>
          <w:i/>
          <w:iCs/>
          <w:lang w:val="es-MX" w:eastAsia="es-CR"/>
        </w:rPr>
      </w:pPr>
      <w:r>
        <w:rPr>
          <w:i/>
          <w:iCs/>
          <w:lang w:val="es-MX" w:eastAsia="es-CR"/>
        </w:rPr>
        <w:t xml:space="preserve">En su relación con la Junta, son competencias y atribuciones del Director del Centro Educativo: </w:t>
      </w:r>
    </w:p>
    <w:p w14:paraId="570EE42B" w14:textId="77777777" w:rsidR="000D0ECC" w:rsidRDefault="000D0ECC" w:rsidP="002E45BB">
      <w:pPr>
        <w:spacing w:before="100" w:after="100"/>
        <w:ind w:left="567" w:right="17"/>
        <w:jc w:val="both"/>
        <w:rPr>
          <w:i/>
          <w:iCs/>
          <w:lang w:val="es-MX" w:eastAsia="es-CR"/>
        </w:rPr>
      </w:pPr>
      <w:r>
        <w:rPr>
          <w:i/>
          <w:iCs/>
          <w:lang w:val="es-MX" w:eastAsia="es-CR"/>
        </w:rPr>
        <w:lastRenderedPageBreak/>
        <w:t>(…)</w:t>
      </w:r>
    </w:p>
    <w:p w14:paraId="71543364" w14:textId="77777777" w:rsidR="000D0ECC" w:rsidRDefault="000D0ECC" w:rsidP="002E45BB">
      <w:pPr>
        <w:spacing w:before="100" w:after="100"/>
        <w:ind w:left="567" w:right="17"/>
        <w:jc w:val="both"/>
        <w:rPr>
          <w:i/>
          <w:iCs/>
          <w:lang w:val="es-MX" w:eastAsia="es-CR"/>
        </w:rPr>
      </w:pPr>
      <w:r>
        <w:rPr>
          <w:i/>
          <w:iCs/>
          <w:lang w:val="es-MX" w:eastAsia="es-CR"/>
        </w:rPr>
        <w:t xml:space="preserve">g) Brindar a la Junta el apoyo administrativo y logístico requerido para su funcionamiento. En virtud de lo anterior la Junta podrá hacer uso de los bienes, materiales y servicios disponibles en el centro educativo. </w:t>
      </w:r>
    </w:p>
    <w:p w14:paraId="46447824" w14:textId="77777777" w:rsidR="002E45BB" w:rsidRDefault="002E45BB" w:rsidP="002E45BB">
      <w:pPr>
        <w:spacing w:before="100" w:after="100"/>
        <w:ind w:left="567" w:right="17"/>
        <w:jc w:val="both"/>
        <w:rPr>
          <w:i/>
          <w:iCs/>
          <w:lang w:val="es-MX" w:eastAsia="es-CR"/>
        </w:rPr>
      </w:pPr>
      <w:r>
        <w:rPr>
          <w:i/>
          <w:iCs/>
          <w:lang w:val="es-MX" w:eastAsia="es-CR"/>
        </w:rPr>
        <w:t>(…)</w:t>
      </w:r>
    </w:p>
    <w:p w14:paraId="4BC1DDCF" w14:textId="77777777" w:rsidR="000D0ECC" w:rsidRPr="002E45BB" w:rsidRDefault="000D0ECC" w:rsidP="002E45BB">
      <w:pPr>
        <w:spacing w:before="100" w:after="100"/>
        <w:ind w:left="567" w:right="17"/>
        <w:jc w:val="both"/>
        <w:rPr>
          <w:iCs/>
          <w:u w:val="single"/>
          <w:lang w:val="es-MX" w:eastAsia="es-CR"/>
        </w:rPr>
      </w:pPr>
      <w:r>
        <w:rPr>
          <w:i/>
          <w:iCs/>
          <w:lang w:val="es-MX" w:eastAsia="es-CR"/>
        </w:rPr>
        <w:t xml:space="preserve">h) </w:t>
      </w:r>
      <w:r w:rsidRPr="007B73A7">
        <w:rPr>
          <w:b/>
          <w:i/>
          <w:iCs/>
          <w:u w:val="single"/>
          <w:lang w:val="es-MX" w:eastAsia="es-CR"/>
        </w:rPr>
        <w:t xml:space="preserve">Verificar que las decisiones adoptadas por la Junta se realicen en estricto apego a la normativa aplicable y a lo establecido en el presente Reglamento. </w:t>
      </w:r>
      <w:r w:rsidR="002E45BB" w:rsidRPr="002E45BB">
        <w:rPr>
          <w:iCs/>
          <w:u w:val="single"/>
          <w:lang w:val="es-MX" w:eastAsia="es-CR"/>
        </w:rPr>
        <w:t>El subrayado no corresponde al original.</w:t>
      </w:r>
    </w:p>
    <w:p w14:paraId="7E54D853" w14:textId="77777777" w:rsidR="00233C6A" w:rsidRPr="001E3CBF" w:rsidRDefault="00356F15" w:rsidP="001E3CBF">
      <w:pPr>
        <w:pStyle w:val="Ttulo1"/>
        <w:rPr>
          <w:rFonts w:ascii="Times New Roman" w:hAnsi="Times New Roman" w:cs="Times New Roman"/>
          <w:b/>
          <w:color w:val="auto"/>
          <w:sz w:val="24"/>
          <w:szCs w:val="24"/>
        </w:rPr>
      </w:pPr>
      <w:bookmarkStart w:id="11" w:name="_Toc3355585"/>
      <w:r w:rsidRPr="001E3CBF">
        <w:rPr>
          <w:rFonts w:ascii="Times New Roman" w:hAnsi="Times New Roman" w:cs="Times New Roman"/>
          <w:b/>
          <w:color w:val="auto"/>
          <w:sz w:val="24"/>
          <w:szCs w:val="24"/>
        </w:rPr>
        <w:t>3. CONCLUSIONES</w:t>
      </w:r>
      <w:bookmarkEnd w:id="11"/>
    </w:p>
    <w:p w14:paraId="17FBD8D9" w14:textId="77777777" w:rsidR="00356F15" w:rsidRDefault="00356F15" w:rsidP="00453D12">
      <w:pPr>
        <w:jc w:val="both"/>
      </w:pPr>
    </w:p>
    <w:p w14:paraId="33BAB781" w14:textId="3A68E322" w:rsidR="00A2571E" w:rsidRDefault="00233C6A" w:rsidP="00233C6A">
      <w:pPr>
        <w:jc w:val="both"/>
      </w:pPr>
      <w:r>
        <w:t xml:space="preserve">Al encontrarse inconsistencias de control interno que ameritaban acciones </w:t>
      </w:r>
      <w:r w:rsidR="00356F15">
        <w:t xml:space="preserve">inmediatas por parte de la </w:t>
      </w:r>
      <w:r w:rsidR="00A2571E">
        <w:t>Junta Administrativas del C.T.P de la Suiza, se concluye que:</w:t>
      </w:r>
    </w:p>
    <w:p w14:paraId="1D1E8BF5" w14:textId="77777777" w:rsidR="00A2571E" w:rsidRDefault="00A2571E" w:rsidP="00233C6A">
      <w:pPr>
        <w:jc w:val="both"/>
      </w:pPr>
    </w:p>
    <w:p w14:paraId="37EC0368" w14:textId="77777777" w:rsidR="00A2571E" w:rsidRPr="00A2571E" w:rsidRDefault="00A2571E" w:rsidP="00A2571E">
      <w:pPr>
        <w:pStyle w:val="Prrafodelista"/>
        <w:numPr>
          <w:ilvl w:val="0"/>
          <w:numId w:val="19"/>
        </w:numPr>
        <w:spacing w:after="0" w:line="240" w:lineRule="auto"/>
        <w:jc w:val="both"/>
        <w:rPr>
          <w:rFonts w:ascii="Times New Roman" w:eastAsia="Times New Roman" w:hAnsi="Times New Roman" w:cs="Times New Roman"/>
          <w:sz w:val="24"/>
          <w:szCs w:val="24"/>
          <w:lang w:eastAsia="ar-SA"/>
        </w:rPr>
      </w:pPr>
      <w:r w:rsidRPr="00A2571E">
        <w:rPr>
          <w:rFonts w:ascii="Times New Roman" w:eastAsia="Times New Roman" w:hAnsi="Times New Roman" w:cs="Times New Roman"/>
          <w:sz w:val="24"/>
          <w:szCs w:val="24"/>
          <w:lang w:eastAsia="ar-SA"/>
        </w:rPr>
        <w:t>La Directora del C.T.P de la Suiza Elizabeth Trejos Solano en el año 2016 manifestó la necesidad de contratar un guarda para el resguardo de la institución.</w:t>
      </w:r>
    </w:p>
    <w:p w14:paraId="744B789B" w14:textId="77777777" w:rsidR="00A2571E" w:rsidRPr="00A2571E" w:rsidRDefault="00A2571E" w:rsidP="00A2571E">
      <w:pPr>
        <w:pStyle w:val="Prrafodelista"/>
        <w:numPr>
          <w:ilvl w:val="0"/>
          <w:numId w:val="19"/>
        </w:numPr>
        <w:spacing w:after="0" w:line="240" w:lineRule="auto"/>
        <w:jc w:val="both"/>
        <w:rPr>
          <w:rFonts w:ascii="Times New Roman" w:eastAsia="Times New Roman" w:hAnsi="Times New Roman" w:cs="Times New Roman"/>
          <w:sz w:val="24"/>
          <w:szCs w:val="24"/>
          <w:lang w:eastAsia="ar-SA"/>
        </w:rPr>
      </w:pPr>
      <w:r w:rsidRPr="00A2571E">
        <w:rPr>
          <w:rFonts w:ascii="Times New Roman" w:eastAsia="Times New Roman" w:hAnsi="Times New Roman" w:cs="Times New Roman"/>
          <w:sz w:val="24"/>
          <w:szCs w:val="24"/>
          <w:lang w:eastAsia="ar-SA"/>
        </w:rPr>
        <w:t>Que la Junta Administrativa del C.T.P de la Suiza realizó la contratación del señor Adrián Trejos Solano y no efectuó el procedimiento de contratación de éste de conformidad con la normativa que regula este tipo de actos según la Ley de Contratación Administrativa</w:t>
      </w:r>
      <w:r w:rsidR="0037769C">
        <w:rPr>
          <w:rFonts w:ascii="Times New Roman" w:eastAsia="Times New Roman" w:hAnsi="Times New Roman" w:cs="Times New Roman"/>
          <w:sz w:val="24"/>
          <w:szCs w:val="24"/>
          <w:lang w:eastAsia="ar-SA"/>
        </w:rPr>
        <w:t xml:space="preserve"> y el Decreto N° 38249 Reglamento General de Juntas de Educació</w:t>
      </w:r>
      <w:r w:rsidR="008F5E98">
        <w:rPr>
          <w:rFonts w:ascii="Times New Roman" w:eastAsia="Times New Roman" w:hAnsi="Times New Roman" w:cs="Times New Roman"/>
          <w:sz w:val="24"/>
          <w:szCs w:val="24"/>
          <w:lang w:eastAsia="ar-SA"/>
        </w:rPr>
        <w:t>n</w:t>
      </w:r>
      <w:r w:rsidR="0037769C">
        <w:rPr>
          <w:rFonts w:ascii="Times New Roman" w:eastAsia="Times New Roman" w:hAnsi="Times New Roman" w:cs="Times New Roman"/>
          <w:sz w:val="24"/>
          <w:szCs w:val="24"/>
          <w:lang w:eastAsia="ar-SA"/>
        </w:rPr>
        <w:t xml:space="preserve"> y Juntas Administrativas del Ministerio de Educación Pública</w:t>
      </w:r>
      <w:r w:rsidRPr="00A2571E">
        <w:rPr>
          <w:rFonts w:ascii="Times New Roman" w:eastAsia="Times New Roman" w:hAnsi="Times New Roman" w:cs="Times New Roman"/>
          <w:sz w:val="24"/>
          <w:szCs w:val="24"/>
          <w:lang w:eastAsia="ar-SA"/>
        </w:rPr>
        <w:t xml:space="preserve">. </w:t>
      </w:r>
    </w:p>
    <w:p w14:paraId="0E5ECB9F" w14:textId="77777777" w:rsidR="00A2571E" w:rsidRPr="00A2571E" w:rsidRDefault="00A2571E" w:rsidP="00A2571E">
      <w:pPr>
        <w:pStyle w:val="Prrafodelista"/>
        <w:numPr>
          <w:ilvl w:val="0"/>
          <w:numId w:val="19"/>
        </w:numPr>
        <w:spacing w:after="0" w:line="240" w:lineRule="auto"/>
        <w:jc w:val="both"/>
        <w:rPr>
          <w:rFonts w:ascii="Times New Roman" w:eastAsia="Times New Roman" w:hAnsi="Times New Roman" w:cs="Times New Roman"/>
          <w:sz w:val="24"/>
          <w:szCs w:val="24"/>
          <w:lang w:eastAsia="ar-SA"/>
        </w:rPr>
      </w:pPr>
      <w:r w:rsidRPr="00A2571E">
        <w:rPr>
          <w:rFonts w:ascii="Times New Roman" w:eastAsia="Times New Roman" w:hAnsi="Times New Roman" w:cs="Times New Roman"/>
          <w:sz w:val="24"/>
          <w:szCs w:val="24"/>
          <w:lang w:eastAsia="ar-SA"/>
        </w:rPr>
        <w:t xml:space="preserve">El señor Adrián Trejos Solano viene prestando servicios de vigilancia contratado por la Junta Administrativa del C.T.P de la Suiza desde el año 2017 y hasta la fecha según lo recopilado en el expediente aportado por la Junta y los oficios emitidos por la Presidente de la Junta. </w:t>
      </w:r>
    </w:p>
    <w:p w14:paraId="65B6493C" w14:textId="43AA0C25" w:rsidR="00A2571E" w:rsidRPr="00A2571E" w:rsidRDefault="00A2571E" w:rsidP="00A2571E">
      <w:pPr>
        <w:pStyle w:val="Prrafodelista"/>
        <w:numPr>
          <w:ilvl w:val="0"/>
          <w:numId w:val="19"/>
        </w:numPr>
        <w:spacing w:after="0" w:line="240" w:lineRule="auto"/>
        <w:jc w:val="both"/>
        <w:rPr>
          <w:rFonts w:ascii="Times New Roman" w:eastAsia="Times New Roman" w:hAnsi="Times New Roman" w:cs="Times New Roman"/>
          <w:sz w:val="24"/>
          <w:szCs w:val="24"/>
          <w:lang w:eastAsia="ar-SA"/>
        </w:rPr>
      </w:pPr>
      <w:r w:rsidRPr="00A2571E">
        <w:rPr>
          <w:rFonts w:ascii="Times New Roman" w:eastAsia="Times New Roman" w:hAnsi="Times New Roman" w:cs="Times New Roman"/>
          <w:sz w:val="24"/>
          <w:szCs w:val="24"/>
          <w:lang w:eastAsia="ar-SA"/>
        </w:rPr>
        <w:t xml:space="preserve">Que entre la funcionaria Elizabeth Trejos Solano quien funge como Directora del Colegio Técnico Profesional de la Suiza de Turrialba y el señor Adrián Trejos </w:t>
      </w:r>
      <w:r w:rsidR="00CB0020">
        <w:rPr>
          <w:rFonts w:ascii="Times New Roman" w:eastAsia="Times New Roman" w:hAnsi="Times New Roman" w:cs="Times New Roman"/>
          <w:sz w:val="24"/>
          <w:szCs w:val="24"/>
          <w:lang w:eastAsia="ar-SA"/>
        </w:rPr>
        <w:t xml:space="preserve">Solano, poseen un vinculado de </w:t>
      </w:r>
      <w:r w:rsidRPr="00A2571E">
        <w:rPr>
          <w:rFonts w:ascii="Times New Roman" w:eastAsia="Times New Roman" w:hAnsi="Times New Roman" w:cs="Times New Roman"/>
          <w:sz w:val="24"/>
          <w:szCs w:val="24"/>
          <w:lang w:eastAsia="ar-SA"/>
        </w:rPr>
        <w:t xml:space="preserve">consanguineidad en segundo grado pues son hermanos. </w:t>
      </w:r>
    </w:p>
    <w:p w14:paraId="1D245EA9" w14:textId="77777777" w:rsidR="009F22BD" w:rsidRDefault="009F22BD" w:rsidP="009F22BD">
      <w:pPr>
        <w:suppressAutoHyphens w:val="0"/>
        <w:spacing w:line="276" w:lineRule="auto"/>
        <w:rPr>
          <w:b/>
        </w:rPr>
      </w:pPr>
    </w:p>
    <w:p w14:paraId="17504766" w14:textId="77777777" w:rsidR="00A2571E" w:rsidRPr="00A2571E" w:rsidRDefault="008348B0" w:rsidP="002E45BB">
      <w:pPr>
        <w:suppressAutoHyphens w:val="0"/>
        <w:jc w:val="both"/>
      </w:pPr>
      <w:r>
        <w:t>Todo ello conllevó</w:t>
      </w:r>
      <w:r w:rsidR="00A2571E" w:rsidRPr="00A2571E">
        <w:t xml:space="preserve"> a que la Junta Administrativa </w:t>
      </w:r>
      <w:r>
        <w:t>actuó</w:t>
      </w:r>
      <w:r w:rsidR="00A2571E" w:rsidRPr="00A2571E">
        <w:t xml:space="preserve"> en desapego </w:t>
      </w:r>
      <w:r>
        <w:t>a lo establecido en</w:t>
      </w:r>
      <w:r w:rsidR="00A2571E">
        <w:t xml:space="preserve"> la normativa para efectos de Contratación Administrativa, así como por parte de la Dirección del C.T.P de la Suiza, pues en su rol de administrador del recinto escolar tenía la prohibición de que su hermano Adrián Trejos Solano fungiera como guarda contratado por la Junta, pues entre ambos existe un vínculo de afinidad de segundo grado por ser hermanos. </w:t>
      </w:r>
    </w:p>
    <w:p w14:paraId="7DCFCAE6" w14:textId="77777777" w:rsidR="00AE7707" w:rsidRPr="001E3CBF" w:rsidRDefault="00AE7707" w:rsidP="001E3CBF">
      <w:pPr>
        <w:pStyle w:val="Ttulo1"/>
        <w:rPr>
          <w:rFonts w:ascii="Times New Roman" w:hAnsi="Times New Roman" w:cs="Times New Roman"/>
          <w:b/>
          <w:color w:val="auto"/>
          <w:sz w:val="24"/>
          <w:szCs w:val="24"/>
        </w:rPr>
      </w:pPr>
      <w:bookmarkStart w:id="12" w:name="_Toc3355586"/>
      <w:r w:rsidRPr="001E3CBF">
        <w:rPr>
          <w:rFonts w:ascii="Times New Roman" w:hAnsi="Times New Roman" w:cs="Times New Roman"/>
          <w:b/>
          <w:color w:val="auto"/>
          <w:sz w:val="24"/>
          <w:szCs w:val="24"/>
        </w:rPr>
        <w:t>4. RECOMENDACIONES</w:t>
      </w:r>
      <w:bookmarkEnd w:id="12"/>
    </w:p>
    <w:p w14:paraId="27A7D843" w14:textId="77777777" w:rsidR="00D37290" w:rsidRPr="002D315B" w:rsidRDefault="00D37290" w:rsidP="00453D12">
      <w:pPr>
        <w:jc w:val="both"/>
        <w:rPr>
          <w:b/>
        </w:rPr>
      </w:pPr>
    </w:p>
    <w:p w14:paraId="6D203BCF" w14:textId="77777777" w:rsidR="002E45BB" w:rsidRDefault="00A2571E" w:rsidP="006D101C">
      <w:pPr>
        <w:jc w:val="both"/>
        <w:rPr>
          <w:b/>
        </w:rPr>
      </w:pPr>
      <w:r>
        <w:rPr>
          <w:b/>
        </w:rPr>
        <w:t>A la Junta de Educación</w:t>
      </w:r>
    </w:p>
    <w:p w14:paraId="08A35A41" w14:textId="77777777" w:rsidR="002E45BB" w:rsidRDefault="002E45BB" w:rsidP="002E45BB">
      <w:pPr>
        <w:jc w:val="both"/>
        <w:rPr>
          <w:b/>
        </w:rPr>
      </w:pPr>
    </w:p>
    <w:p w14:paraId="7DCA325F" w14:textId="5585098E" w:rsidR="00A2571E" w:rsidRPr="006D101C" w:rsidRDefault="002E45BB" w:rsidP="002E45BB">
      <w:pPr>
        <w:jc w:val="both"/>
        <w:rPr>
          <w:b/>
        </w:rPr>
      </w:pPr>
      <w:r w:rsidRPr="00782C0B">
        <w:rPr>
          <w:b/>
        </w:rPr>
        <w:t>4.1</w:t>
      </w:r>
      <w:r w:rsidR="00DB1BB1">
        <w:t xml:space="preserve"> </w:t>
      </w:r>
      <w:r w:rsidR="00A2571E" w:rsidRPr="00DB1BB1">
        <w:t xml:space="preserve">Tomar </w:t>
      </w:r>
      <w:r w:rsidR="00DB1BB1">
        <w:t xml:space="preserve">los </w:t>
      </w:r>
      <w:r w:rsidR="00A2571E" w:rsidRPr="00DB1BB1">
        <w:t>acuerdo</w:t>
      </w:r>
      <w:r w:rsidR="00DB1BB1">
        <w:t>s</w:t>
      </w:r>
      <w:r w:rsidR="00A2571E" w:rsidRPr="00DB1BB1">
        <w:t xml:space="preserve"> </w:t>
      </w:r>
      <w:r w:rsidR="00782C0B">
        <w:t xml:space="preserve">necesarios </w:t>
      </w:r>
      <w:r w:rsidR="00A2571E" w:rsidRPr="00DB1BB1">
        <w:t>en el libro de Act</w:t>
      </w:r>
      <w:r w:rsidR="00DC01F2" w:rsidRPr="00DB1BB1">
        <w:t xml:space="preserve">as de la Junta Administrativa, </w:t>
      </w:r>
      <w:r w:rsidR="00DB1BB1">
        <w:t xml:space="preserve">donde </w:t>
      </w:r>
      <w:r w:rsidR="00DC01F2" w:rsidRPr="00DB1BB1">
        <w:t xml:space="preserve">se </w:t>
      </w:r>
      <w:r w:rsidR="00A2571E" w:rsidRPr="00DB1BB1">
        <w:t>dej</w:t>
      </w:r>
      <w:r w:rsidR="00DC01F2" w:rsidRPr="00DB1BB1">
        <w:t>e</w:t>
      </w:r>
      <w:r w:rsidR="00DB1BB1">
        <w:t xml:space="preserve"> constancia de todos los procesos, actuaciones</w:t>
      </w:r>
      <w:r w:rsidR="00A2571E" w:rsidRPr="00DB1BB1">
        <w:t xml:space="preserve"> y observaciones que se realizan</w:t>
      </w:r>
      <w:r w:rsidR="00DB1BB1">
        <w:t xml:space="preserve"> como órgano colegiado</w:t>
      </w:r>
      <w:r w:rsidR="00A2571E" w:rsidRPr="00DB1BB1">
        <w:t>, con el propósito de que se demuestre la eficiencia, eficacia y</w:t>
      </w:r>
      <w:r w:rsidR="00DB1BB1">
        <w:t xml:space="preserve"> validez de su accionar.</w:t>
      </w:r>
      <w:r w:rsidR="008348B0" w:rsidRPr="00DB1BB1">
        <w:rPr>
          <w:b/>
          <w:noProof/>
        </w:rPr>
        <w:t xml:space="preserve"> </w:t>
      </w:r>
      <w:r w:rsidR="001B1525" w:rsidRPr="00DB1BB1">
        <w:rPr>
          <w:b/>
          <w:noProof/>
        </w:rPr>
        <w:t xml:space="preserve"> (Ver comentario 2.1) </w:t>
      </w:r>
      <w:r w:rsidR="008348B0" w:rsidRPr="00DB1BB1">
        <w:rPr>
          <w:b/>
          <w:noProof/>
        </w:rPr>
        <w:t>(Plazo</w:t>
      </w:r>
      <w:r w:rsidR="008348B0" w:rsidRPr="00DB1BB1">
        <w:rPr>
          <w:b/>
          <w:color w:val="000000" w:themeColor="text1"/>
        </w:rPr>
        <w:t xml:space="preserve"> </w:t>
      </w:r>
      <w:r w:rsidR="008348B0" w:rsidRPr="00DB1BB1">
        <w:rPr>
          <w:b/>
          <w:noProof/>
        </w:rPr>
        <w:t>inmediato)</w:t>
      </w:r>
      <w:r w:rsidR="00A71025">
        <w:rPr>
          <w:b/>
          <w:noProof/>
        </w:rPr>
        <w:t xml:space="preserve"> </w:t>
      </w:r>
    </w:p>
    <w:p w14:paraId="50FB60A5" w14:textId="77777777" w:rsidR="002E45BB" w:rsidRDefault="002E45BB" w:rsidP="002E45BB">
      <w:pPr>
        <w:jc w:val="both"/>
      </w:pPr>
    </w:p>
    <w:p w14:paraId="56B776C7" w14:textId="77777777" w:rsidR="002E45BB" w:rsidRPr="002E45BB" w:rsidRDefault="00A2571E" w:rsidP="002E45BB">
      <w:pPr>
        <w:pStyle w:val="Prrafodelista"/>
        <w:numPr>
          <w:ilvl w:val="1"/>
          <w:numId w:val="26"/>
        </w:numPr>
        <w:spacing w:line="240" w:lineRule="auto"/>
        <w:ind w:left="357" w:hanging="357"/>
        <w:jc w:val="both"/>
        <w:rPr>
          <w:rFonts w:ascii="Times New Roman" w:hAnsi="Times New Roman" w:cs="Times New Roman"/>
          <w:sz w:val="24"/>
          <w:szCs w:val="24"/>
        </w:rPr>
      </w:pPr>
      <w:r w:rsidRPr="002E45BB">
        <w:rPr>
          <w:rFonts w:ascii="Times New Roman" w:hAnsi="Times New Roman" w:cs="Times New Roman"/>
          <w:sz w:val="24"/>
          <w:szCs w:val="24"/>
        </w:rPr>
        <w:lastRenderedPageBreak/>
        <w:t>Evidenciar en el libro de Actas de la Junta Administrativa, desde la decisión inicial del proceso de contratación y todas aquellas decisiones intermedias que tome la Junta hasta que se recibe el bien o servicio requerido.</w:t>
      </w:r>
      <w:r w:rsidR="008348B0" w:rsidRPr="002E45BB">
        <w:rPr>
          <w:rFonts w:ascii="Times New Roman" w:hAnsi="Times New Roman" w:cs="Times New Roman"/>
          <w:b/>
          <w:noProof/>
          <w:sz w:val="24"/>
          <w:szCs w:val="24"/>
        </w:rPr>
        <w:t xml:space="preserve"> </w:t>
      </w:r>
      <w:r w:rsidR="001B1525" w:rsidRPr="002E45BB">
        <w:rPr>
          <w:rFonts w:ascii="Times New Roman" w:hAnsi="Times New Roman" w:cs="Times New Roman"/>
          <w:b/>
          <w:noProof/>
          <w:sz w:val="24"/>
          <w:szCs w:val="24"/>
        </w:rPr>
        <w:t xml:space="preserve">(Ver comentarios 2.1 y 2.2.) </w:t>
      </w:r>
      <w:r w:rsidR="008348B0" w:rsidRPr="002E45BB">
        <w:rPr>
          <w:rFonts w:ascii="Times New Roman" w:hAnsi="Times New Roman" w:cs="Times New Roman"/>
          <w:b/>
          <w:noProof/>
          <w:sz w:val="24"/>
          <w:szCs w:val="24"/>
        </w:rPr>
        <w:t>(Plazo</w:t>
      </w:r>
      <w:r w:rsidR="008348B0" w:rsidRPr="002E45BB">
        <w:rPr>
          <w:rFonts w:ascii="Times New Roman" w:hAnsi="Times New Roman" w:cs="Times New Roman"/>
          <w:b/>
          <w:color w:val="000000" w:themeColor="text1"/>
          <w:sz w:val="24"/>
          <w:szCs w:val="24"/>
        </w:rPr>
        <w:t xml:space="preserve"> </w:t>
      </w:r>
      <w:r w:rsidR="008348B0" w:rsidRPr="002E45BB">
        <w:rPr>
          <w:rFonts w:ascii="Times New Roman" w:hAnsi="Times New Roman" w:cs="Times New Roman"/>
          <w:b/>
          <w:noProof/>
          <w:sz w:val="24"/>
          <w:szCs w:val="24"/>
        </w:rPr>
        <w:t>inmediato)</w:t>
      </w:r>
    </w:p>
    <w:p w14:paraId="57548C27" w14:textId="77777777" w:rsidR="002E45BB" w:rsidRPr="002E45BB" w:rsidRDefault="002E45BB" w:rsidP="002E45BB">
      <w:pPr>
        <w:pStyle w:val="Prrafodelista"/>
        <w:spacing w:line="240" w:lineRule="auto"/>
        <w:ind w:left="357"/>
        <w:jc w:val="both"/>
        <w:rPr>
          <w:rFonts w:ascii="Times New Roman" w:hAnsi="Times New Roman" w:cs="Times New Roman"/>
          <w:sz w:val="24"/>
          <w:szCs w:val="24"/>
        </w:rPr>
      </w:pPr>
    </w:p>
    <w:p w14:paraId="6191A888" w14:textId="77777777" w:rsidR="00A2571E" w:rsidRPr="002E45BB" w:rsidRDefault="00A2571E" w:rsidP="002E45BB">
      <w:pPr>
        <w:pStyle w:val="Prrafodelista"/>
        <w:numPr>
          <w:ilvl w:val="1"/>
          <w:numId w:val="26"/>
        </w:numPr>
        <w:spacing w:line="240" w:lineRule="auto"/>
        <w:ind w:left="357" w:hanging="357"/>
        <w:jc w:val="both"/>
        <w:rPr>
          <w:rFonts w:ascii="Times New Roman" w:hAnsi="Times New Roman" w:cs="Times New Roman"/>
          <w:sz w:val="24"/>
          <w:szCs w:val="24"/>
        </w:rPr>
      </w:pPr>
      <w:r w:rsidRPr="002E45BB">
        <w:rPr>
          <w:rFonts w:ascii="Times New Roman" w:hAnsi="Times New Roman" w:cs="Times New Roman"/>
          <w:noProof/>
          <w:sz w:val="24"/>
          <w:szCs w:val="24"/>
        </w:rPr>
        <w:t>Documentar todos los actos por medio del expediente de contratación, el cual deberá contener como mínimo lo siguiente:</w:t>
      </w:r>
    </w:p>
    <w:p w14:paraId="2BFB469E" w14:textId="77777777" w:rsidR="00A2571E" w:rsidRPr="002E45BB" w:rsidRDefault="00A2571E" w:rsidP="002E45BB">
      <w:pPr>
        <w:pStyle w:val="Prrafodelista"/>
        <w:numPr>
          <w:ilvl w:val="0"/>
          <w:numId w:val="20"/>
        </w:numPr>
        <w:spacing w:after="0" w:line="240" w:lineRule="auto"/>
        <w:ind w:hanging="357"/>
        <w:jc w:val="both"/>
        <w:rPr>
          <w:rFonts w:ascii="Times New Roman" w:hAnsi="Times New Roman" w:cs="Times New Roman"/>
          <w:noProof/>
          <w:sz w:val="24"/>
          <w:szCs w:val="24"/>
        </w:rPr>
      </w:pPr>
      <w:r w:rsidRPr="002E45BB">
        <w:rPr>
          <w:rFonts w:ascii="Times New Roman" w:hAnsi="Times New Roman" w:cs="Times New Roman"/>
          <w:noProof/>
          <w:sz w:val="24"/>
          <w:szCs w:val="24"/>
        </w:rPr>
        <w:t xml:space="preserve">Constancia presupuestaria de los recursos asignados </w:t>
      </w:r>
      <w:r w:rsidR="00DC01F2" w:rsidRPr="002E45BB">
        <w:rPr>
          <w:rFonts w:ascii="Times New Roman" w:hAnsi="Times New Roman" w:cs="Times New Roman"/>
          <w:noProof/>
          <w:sz w:val="24"/>
          <w:szCs w:val="24"/>
        </w:rPr>
        <w:t xml:space="preserve">por Ley </w:t>
      </w:r>
      <w:r w:rsidRPr="002E45BB">
        <w:rPr>
          <w:rFonts w:ascii="Times New Roman" w:hAnsi="Times New Roman" w:cs="Times New Roman"/>
          <w:noProof/>
          <w:sz w:val="24"/>
          <w:szCs w:val="24"/>
        </w:rPr>
        <w:t xml:space="preserve"> y de los fondos propios que se van a generar,</w:t>
      </w:r>
    </w:p>
    <w:p w14:paraId="61D0F3BD" w14:textId="77777777" w:rsidR="00A2571E" w:rsidRPr="002E45BB" w:rsidRDefault="00A2571E" w:rsidP="002E45BB">
      <w:pPr>
        <w:pStyle w:val="Prrafodelista"/>
        <w:numPr>
          <w:ilvl w:val="0"/>
          <w:numId w:val="20"/>
        </w:numPr>
        <w:spacing w:after="0" w:line="240" w:lineRule="auto"/>
        <w:ind w:hanging="357"/>
        <w:jc w:val="both"/>
        <w:rPr>
          <w:rFonts w:ascii="Times New Roman" w:hAnsi="Times New Roman" w:cs="Times New Roman"/>
          <w:noProof/>
          <w:sz w:val="24"/>
          <w:szCs w:val="24"/>
        </w:rPr>
      </w:pPr>
      <w:r w:rsidRPr="002E45BB">
        <w:rPr>
          <w:rFonts w:ascii="Times New Roman" w:hAnsi="Times New Roman" w:cs="Times New Roman"/>
          <w:noProof/>
          <w:sz w:val="24"/>
          <w:szCs w:val="24"/>
        </w:rPr>
        <w:t>Copia del acuerdo de Junta sobre el inicio del proceso de apertura de la contratación,</w:t>
      </w:r>
    </w:p>
    <w:p w14:paraId="2823796C" w14:textId="77777777" w:rsidR="00A2571E" w:rsidRPr="002E45BB" w:rsidRDefault="00A2571E" w:rsidP="002E45BB">
      <w:pPr>
        <w:pStyle w:val="Prrafodelista"/>
        <w:numPr>
          <w:ilvl w:val="0"/>
          <w:numId w:val="20"/>
        </w:numPr>
        <w:spacing w:after="0" w:line="240" w:lineRule="auto"/>
        <w:ind w:hanging="357"/>
        <w:jc w:val="both"/>
        <w:rPr>
          <w:rFonts w:ascii="Times New Roman" w:hAnsi="Times New Roman" w:cs="Times New Roman"/>
          <w:noProof/>
          <w:sz w:val="24"/>
          <w:szCs w:val="24"/>
        </w:rPr>
      </w:pPr>
      <w:r w:rsidRPr="002E45BB">
        <w:rPr>
          <w:rFonts w:ascii="Times New Roman" w:hAnsi="Times New Roman" w:cs="Times New Roman"/>
          <w:noProof/>
          <w:sz w:val="24"/>
          <w:szCs w:val="24"/>
        </w:rPr>
        <w:t>Documentos que evidencien la entrega de invitaciones,</w:t>
      </w:r>
    </w:p>
    <w:p w14:paraId="73F5DCF4" w14:textId="77777777" w:rsidR="00A2571E" w:rsidRPr="002E45BB" w:rsidRDefault="00A2571E" w:rsidP="002E45BB">
      <w:pPr>
        <w:pStyle w:val="Prrafodelista"/>
        <w:numPr>
          <w:ilvl w:val="0"/>
          <w:numId w:val="21"/>
        </w:numPr>
        <w:spacing w:after="0" w:line="240" w:lineRule="auto"/>
        <w:ind w:hanging="357"/>
        <w:jc w:val="both"/>
        <w:rPr>
          <w:rFonts w:ascii="Times New Roman" w:hAnsi="Times New Roman" w:cs="Times New Roman"/>
          <w:noProof/>
          <w:sz w:val="24"/>
          <w:szCs w:val="24"/>
        </w:rPr>
      </w:pPr>
      <w:r w:rsidRPr="002E45BB">
        <w:rPr>
          <w:rFonts w:ascii="Times New Roman" w:hAnsi="Times New Roman" w:cs="Times New Roman"/>
          <w:noProof/>
          <w:sz w:val="24"/>
          <w:szCs w:val="24"/>
        </w:rPr>
        <w:t>Cartel,</w:t>
      </w:r>
    </w:p>
    <w:p w14:paraId="3A2A69BD" w14:textId="77777777" w:rsidR="00A2571E" w:rsidRPr="002E45BB" w:rsidRDefault="00A2571E" w:rsidP="002E45BB">
      <w:pPr>
        <w:pStyle w:val="Prrafodelista"/>
        <w:numPr>
          <w:ilvl w:val="0"/>
          <w:numId w:val="21"/>
        </w:numPr>
        <w:spacing w:after="0" w:line="240" w:lineRule="auto"/>
        <w:ind w:hanging="357"/>
        <w:jc w:val="both"/>
        <w:rPr>
          <w:rFonts w:ascii="Times New Roman" w:hAnsi="Times New Roman" w:cs="Times New Roman"/>
          <w:noProof/>
          <w:sz w:val="24"/>
          <w:szCs w:val="24"/>
        </w:rPr>
      </w:pPr>
      <w:r w:rsidRPr="002E45BB">
        <w:rPr>
          <w:rFonts w:ascii="Times New Roman" w:hAnsi="Times New Roman" w:cs="Times New Roman"/>
          <w:noProof/>
          <w:sz w:val="24"/>
          <w:szCs w:val="24"/>
        </w:rPr>
        <w:t>Análisis de ofertas,</w:t>
      </w:r>
    </w:p>
    <w:p w14:paraId="08273D1F" w14:textId="77777777" w:rsidR="00A2571E" w:rsidRPr="002E45BB" w:rsidRDefault="00A2571E" w:rsidP="002E45BB">
      <w:pPr>
        <w:pStyle w:val="Prrafodelista"/>
        <w:numPr>
          <w:ilvl w:val="0"/>
          <w:numId w:val="21"/>
        </w:numPr>
        <w:spacing w:after="0" w:line="240" w:lineRule="auto"/>
        <w:ind w:hanging="357"/>
        <w:jc w:val="both"/>
        <w:rPr>
          <w:rFonts w:ascii="Times New Roman" w:hAnsi="Times New Roman" w:cs="Times New Roman"/>
          <w:noProof/>
          <w:sz w:val="24"/>
          <w:szCs w:val="24"/>
        </w:rPr>
      </w:pPr>
      <w:r w:rsidRPr="002E45BB">
        <w:rPr>
          <w:rFonts w:ascii="Times New Roman" w:hAnsi="Times New Roman" w:cs="Times New Roman"/>
          <w:noProof/>
          <w:sz w:val="24"/>
          <w:szCs w:val="24"/>
        </w:rPr>
        <w:t>Resolución de adjudicación del proveedor,</w:t>
      </w:r>
    </w:p>
    <w:p w14:paraId="64609059" w14:textId="77777777" w:rsidR="00A2571E" w:rsidRPr="002E45BB" w:rsidRDefault="00A2571E" w:rsidP="002E45BB">
      <w:pPr>
        <w:pStyle w:val="Prrafodelista"/>
        <w:numPr>
          <w:ilvl w:val="0"/>
          <w:numId w:val="21"/>
        </w:numPr>
        <w:spacing w:after="0" w:line="240" w:lineRule="auto"/>
        <w:ind w:hanging="357"/>
        <w:jc w:val="both"/>
        <w:rPr>
          <w:rFonts w:ascii="Times New Roman" w:hAnsi="Times New Roman" w:cs="Times New Roman"/>
          <w:noProof/>
          <w:sz w:val="24"/>
          <w:szCs w:val="24"/>
        </w:rPr>
      </w:pPr>
      <w:r w:rsidRPr="002E45BB">
        <w:rPr>
          <w:rFonts w:ascii="Times New Roman" w:hAnsi="Times New Roman" w:cs="Times New Roman"/>
          <w:noProof/>
          <w:sz w:val="24"/>
          <w:szCs w:val="24"/>
        </w:rPr>
        <w:t>Documentos que respalden la comunicación a los participantes sobre el resultado de la adjudicación,</w:t>
      </w:r>
    </w:p>
    <w:p w14:paraId="678E881D" w14:textId="77777777" w:rsidR="00A2571E" w:rsidRPr="002E45BB" w:rsidRDefault="00A2571E" w:rsidP="002E45BB">
      <w:pPr>
        <w:pStyle w:val="Prrafodelista"/>
        <w:numPr>
          <w:ilvl w:val="0"/>
          <w:numId w:val="21"/>
        </w:numPr>
        <w:spacing w:after="0" w:line="240" w:lineRule="auto"/>
        <w:ind w:hanging="357"/>
        <w:jc w:val="both"/>
        <w:rPr>
          <w:rFonts w:ascii="Times New Roman" w:hAnsi="Times New Roman" w:cs="Times New Roman"/>
          <w:noProof/>
          <w:sz w:val="24"/>
          <w:szCs w:val="24"/>
        </w:rPr>
      </w:pPr>
      <w:r w:rsidRPr="002E45BB">
        <w:rPr>
          <w:rFonts w:ascii="Times New Roman" w:hAnsi="Times New Roman" w:cs="Times New Roman"/>
          <w:noProof/>
          <w:sz w:val="24"/>
          <w:szCs w:val="24"/>
        </w:rPr>
        <w:t xml:space="preserve">Elaboración del contrato y finiquito por parte del presidente de la Junta y el proveedor. </w:t>
      </w:r>
    </w:p>
    <w:p w14:paraId="62089BF2" w14:textId="77777777" w:rsidR="00A2571E" w:rsidRPr="002E45BB" w:rsidRDefault="00A2571E" w:rsidP="002E45BB">
      <w:pPr>
        <w:pStyle w:val="Prrafodelista"/>
        <w:numPr>
          <w:ilvl w:val="0"/>
          <w:numId w:val="21"/>
        </w:numPr>
        <w:spacing w:after="0" w:line="240" w:lineRule="auto"/>
        <w:ind w:hanging="357"/>
        <w:jc w:val="both"/>
        <w:rPr>
          <w:rFonts w:ascii="Times New Roman" w:hAnsi="Times New Roman" w:cs="Times New Roman"/>
          <w:noProof/>
          <w:sz w:val="24"/>
          <w:szCs w:val="24"/>
        </w:rPr>
      </w:pPr>
      <w:r w:rsidRPr="002E45BB">
        <w:rPr>
          <w:rFonts w:ascii="Times New Roman" w:hAnsi="Times New Roman" w:cs="Times New Roman"/>
          <w:noProof/>
          <w:sz w:val="24"/>
          <w:szCs w:val="24"/>
        </w:rPr>
        <w:t>Incluir los documentos que se consideren importantes dentro del proceso.</w:t>
      </w:r>
    </w:p>
    <w:p w14:paraId="7F5383D4" w14:textId="77777777" w:rsidR="00A2571E" w:rsidRPr="002E45BB" w:rsidRDefault="00A2571E" w:rsidP="002E45BB">
      <w:pPr>
        <w:pStyle w:val="Prrafodelista"/>
        <w:numPr>
          <w:ilvl w:val="0"/>
          <w:numId w:val="21"/>
        </w:numPr>
        <w:spacing w:after="0" w:line="240" w:lineRule="auto"/>
        <w:ind w:hanging="357"/>
        <w:jc w:val="both"/>
        <w:rPr>
          <w:rFonts w:ascii="Times New Roman" w:hAnsi="Times New Roman" w:cs="Times New Roman"/>
          <w:noProof/>
          <w:sz w:val="24"/>
          <w:szCs w:val="24"/>
        </w:rPr>
      </w:pPr>
      <w:r w:rsidRPr="002E45BB">
        <w:rPr>
          <w:rFonts w:ascii="Times New Roman" w:hAnsi="Times New Roman" w:cs="Times New Roman"/>
          <w:noProof/>
          <w:sz w:val="24"/>
          <w:szCs w:val="24"/>
        </w:rPr>
        <w:t>Foliar los expedientes de los oferentes que participan en el proceso de licitación.</w:t>
      </w:r>
    </w:p>
    <w:p w14:paraId="41F551F4" w14:textId="77777777" w:rsidR="002E45BB" w:rsidRPr="002E45BB" w:rsidRDefault="00A2571E" w:rsidP="002E45BB">
      <w:pPr>
        <w:pStyle w:val="Prrafodelista"/>
        <w:numPr>
          <w:ilvl w:val="0"/>
          <w:numId w:val="21"/>
        </w:numPr>
        <w:spacing w:after="0" w:line="240" w:lineRule="auto"/>
        <w:ind w:hanging="357"/>
        <w:jc w:val="both"/>
        <w:rPr>
          <w:rFonts w:ascii="Times New Roman" w:hAnsi="Times New Roman" w:cs="Times New Roman"/>
          <w:noProof/>
          <w:sz w:val="24"/>
          <w:szCs w:val="24"/>
        </w:rPr>
      </w:pPr>
      <w:r w:rsidRPr="002E45BB">
        <w:rPr>
          <w:rFonts w:ascii="Times New Roman" w:hAnsi="Times New Roman" w:cs="Times New Roman"/>
          <w:noProof/>
          <w:sz w:val="24"/>
          <w:szCs w:val="24"/>
        </w:rPr>
        <w:t>Custodiar en el archivo, que para tal efecto mantiene la Junta, los procesos de Contratación que realiza.</w:t>
      </w:r>
      <w:r w:rsidR="001B1525" w:rsidRPr="002E45BB">
        <w:rPr>
          <w:rFonts w:ascii="Times New Roman" w:hAnsi="Times New Roman" w:cs="Times New Roman"/>
          <w:noProof/>
          <w:sz w:val="24"/>
          <w:szCs w:val="24"/>
        </w:rPr>
        <w:t xml:space="preserve"> </w:t>
      </w:r>
      <w:r w:rsidR="001B1525" w:rsidRPr="002E45BB">
        <w:rPr>
          <w:rFonts w:ascii="Times New Roman" w:hAnsi="Times New Roman" w:cs="Times New Roman"/>
          <w:b/>
          <w:noProof/>
          <w:sz w:val="24"/>
          <w:szCs w:val="24"/>
        </w:rPr>
        <w:t xml:space="preserve">(Ver comentarios 2.1 y 2.2.) </w:t>
      </w:r>
      <w:r w:rsidRPr="002E45BB">
        <w:rPr>
          <w:rFonts w:ascii="Times New Roman" w:hAnsi="Times New Roman" w:cs="Times New Roman"/>
          <w:noProof/>
          <w:sz w:val="24"/>
          <w:szCs w:val="24"/>
        </w:rPr>
        <w:t xml:space="preserve"> </w:t>
      </w:r>
      <w:r w:rsidRPr="002E45BB">
        <w:rPr>
          <w:rFonts w:ascii="Times New Roman" w:hAnsi="Times New Roman" w:cs="Times New Roman"/>
          <w:b/>
          <w:noProof/>
          <w:sz w:val="24"/>
          <w:szCs w:val="24"/>
        </w:rPr>
        <w:t>(Plazo</w:t>
      </w:r>
      <w:r w:rsidRPr="002E45BB">
        <w:rPr>
          <w:rFonts w:ascii="Times New Roman" w:hAnsi="Times New Roman" w:cs="Times New Roman"/>
          <w:b/>
          <w:color w:val="000000" w:themeColor="text1"/>
          <w:sz w:val="24"/>
          <w:szCs w:val="24"/>
        </w:rPr>
        <w:t xml:space="preserve"> </w:t>
      </w:r>
      <w:r w:rsidRPr="002E45BB">
        <w:rPr>
          <w:rFonts w:ascii="Times New Roman" w:hAnsi="Times New Roman" w:cs="Times New Roman"/>
          <w:b/>
          <w:noProof/>
          <w:sz w:val="24"/>
          <w:szCs w:val="24"/>
        </w:rPr>
        <w:t>inmediato)</w:t>
      </w:r>
    </w:p>
    <w:p w14:paraId="7B55D3E1" w14:textId="77777777" w:rsidR="002E45BB" w:rsidRPr="002E45BB" w:rsidRDefault="002E45BB" w:rsidP="002E45BB">
      <w:pPr>
        <w:pStyle w:val="Prrafodelista"/>
        <w:spacing w:after="0" w:line="240" w:lineRule="auto"/>
        <w:ind w:left="1080"/>
        <w:jc w:val="both"/>
        <w:rPr>
          <w:rFonts w:ascii="Times New Roman" w:hAnsi="Times New Roman" w:cs="Times New Roman"/>
          <w:noProof/>
          <w:sz w:val="24"/>
          <w:szCs w:val="24"/>
        </w:rPr>
      </w:pPr>
    </w:p>
    <w:p w14:paraId="26AE6191" w14:textId="77777777" w:rsidR="008348B0" w:rsidRPr="002E45BB" w:rsidRDefault="00A2571E" w:rsidP="002E45BB">
      <w:pPr>
        <w:pStyle w:val="Prrafodelista"/>
        <w:numPr>
          <w:ilvl w:val="1"/>
          <w:numId w:val="26"/>
        </w:numPr>
        <w:spacing w:line="240" w:lineRule="auto"/>
        <w:ind w:left="357" w:hanging="357"/>
        <w:jc w:val="both"/>
        <w:rPr>
          <w:rFonts w:ascii="Times New Roman" w:hAnsi="Times New Roman" w:cs="Times New Roman"/>
          <w:noProof/>
          <w:sz w:val="24"/>
          <w:szCs w:val="24"/>
        </w:rPr>
      </w:pPr>
      <w:r w:rsidRPr="002E45BB">
        <w:rPr>
          <w:rFonts w:ascii="Times New Roman" w:hAnsi="Times New Roman" w:cs="Times New Roman"/>
          <w:noProof/>
          <w:sz w:val="24"/>
          <w:szCs w:val="24"/>
        </w:rPr>
        <w:t xml:space="preserve">Registrar en el libro de Actas todos los procesos de contratación del personal, de conformidad con lo establecido en la Ley de Contratación Administrativa, con el fin de que los mismos sean válidos. </w:t>
      </w:r>
      <w:r w:rsidR="001B1525" w:rsidRPr="002E45BB">
        <w:rPr>
          <w:rFonts w:ascii="Times New Roman" w:hAnsi="Times New Roman" w:cs="Times New Roman"/>
          <w:b/>
          <w:noProof/>
          <w:sz w:val="24"/>
          <w:szCs w:val="24"/>
        </w:rPr>
        <w:t xml:space="preserve">(Ver comentario 2.1.) </w:t>
      </w:r>
      <w:r w:rsidRPr="002E45BB">
        <w:rPr>
          <w:rFonts w:ascii="Times New Roman" w:hAnsi="Times New Roman" w:cs="Times New Roman"/>
          <w:b/>
          <w:noProof/>
          <w:sz w:val="24"/>
          <w:szCs w:val="24"/>
        </w:rPr>
        <w:t>(Plazo inmediato)</w:t>
      </w:r>
    </w:p>
    <w:p w14:paraId="0AE1B0DA" w14:textId="77777777" w:rsidR="002E45BB" w:rsidRPr="002E45BB" w:rsidRDefault="002E45BB" w:rsidP="002E45BB">
      <w:pPr>
        <w:pStyle w:val="Prrafodelista"/>
        <w:spacing w:line="240" w:lineRule="auto"/>
        <w:ind w:left="357"/>
        <w:jc w:val="both"/>
        <w:rPr>
          <w:rFonts w:ascii="Times New Roman" w:hAnsi="Times New Roman" w:cs="Times New Roman"/>
          <w:noProof/>
          <w:sz w:val="24"/>
          <w:szCs w:val="24"/>
        </w:rPr>
      </w:pPr>
    </w:p>
    <w:p w14:paraId="0F4A3F04" w14:textId="77777777" w:rsidR="002E45BB" w:rsidRDefault="008348B0" w:rsidP="001F2820">
      <w:pPr>
        <w:pStyle w:val="Prrafodelista"/>
        <w:numPr>
          <w:ilvl w:val="1"/>
          <w:numId w:val="26"/>
        </w:numPr>
        <w:spacing w:line="240" w:lineRule="auto"/>
        <w:ind w:left="357" w:hanging="357"/>
        <w:jc w:val="both"/>
        <w:rPr>
          <w:rFonts w:ascii="Times New Roman" w:hAnsi="Times New Roman" w:cs="Times New Roman"/>
          <w:b/>
          <w:noProof/>
          <w:sz w:val="24"/>
          <w:szCs w:val="24"/>
        </w:rPr>
      </w:pPr>
      <w:r w:rsidRPr="002E45BB">
        <w:rPr>
          <w:rFonts w:ascii="Times New Roman" w:hAnsi="Times New Roman" w:cs="Times New Roman"/>
          <w:noProof/>
          <w:sz w:val="24"/>
          <w:szCs w:val="24"/>
        </w:rPr>
        <w:t>E</w:t>
      </w:r>
      <w:r w:rsidR="00A2571E" w:rsidRPr="002E45BB">
        <w:rPr>
          <w:rFonts w:ascii="Times New Roman" w:hAnsi="Times New Roman" w:cs="Times New Roman"/>
          <w:noProof/>
          <w:sz w:val="24"/>
          <w:szCs w:val="24"/>
        </w:rPr>
        <w:t>jecutar los procedimientos de creación del expediente para los trabajadores contratados por la Junta en donde conste el contrato debidamente firmado y sellado por el representante de la Junta y el personal contratado, también debe contener copia de las planillas de pago, para efectuar la revisión de la adecuada afectación y ejecución de los recursos o presupuesto asignado a la contratación.</w:t>
      </w:r>
      <w:r w:rsidR="00A2571E" w:rsidRPr="002E45BB">
        <w:rPr>
          <w:rFonts w:ascii="Times New Roman" w:hAnsi="Times New Roman" w:cs="Times New Roman"/>
          <w:sz w:val="24"/>
          <w:szCs w:val="24"/>
        </w:rPr>
        <w:t xml:space="preserve"> </w:t>
      </w:r>
      <w:r w:rsidR="001B1525" w:rsidRPr="002E45BB">
        <w:rPr>
          <w:rFonts w:ascii="Times New Roman" w:hAnsi="Times New Roman" w:cs="Times New Roman"/>
          <w:b/>
          <w:noProof/>
          <w:sz w:val="24"/>
          <w:szCs w:val="24"/>
        </w:rPr>
        <w:t xml:space="preserve">(Ver comentarios 2.1 y 2.2.) </w:t>
      </w:r>
      <w:r w:rsidR="00A2571E" w:rsidRPr="002E45BB">
        <w:rPr>
          <w:rFonts w:ascii="Times New Roman" w:hAnsi="Times New Roman" w:cs="Times New Roman"/>
          <w:b/>
          <w:noProof/>
          <w:sz w:val="24"/>
          <w:szCs w:val="24"/>
        </w:rPr>
        <w:t>(Plazo</w:t>
      </w:r>
      <w:r w:rsidR="00A2571E" w:rsidRPr="002E45BB">
        <w:rPr>
          <w:rFonts w:ascii="Times New Roman" w:hAnsi="Times New Roman" w:cs="Times New Roman"/>
          <w:b/>
          <w:color w:val="000000" w:themeColor="text1"/>
          <w:sz w:val="24"/>
          <w:szCs w:val="24"/>
        </w:rPr>
        <w:t xml:space="preserve"> </w:t>
      </w:r>
      <w:r w:rsidR="00A2571E" w:rsidRPr="002E45BB">
        <w:rPr>
          <w:rFonts w:ascii="Times New Roman" w:hAnsi="Times New Roman" w:cs="Times New Roman"/>
          <w:b/>
          <w:noProof/>
          <w:sz w:val="24"/>
          <w:szCs w:val="24"/>
        </w:rPr>
        <w:t>inmediato)</w:t>
      </w:r>
    </w:p>
    <w:p w14:paraId="2E602930" w14:textId="77777777" w:rsidR="002E45BB" w:rsidRPr="002E45BB" w:rsidRDefault="002E45BB" w:rsidP="002E45BB">
      <w:pPr>
        <w:jc w:val="both"/>
        <w:rPr>
          <w:b/>
          <w:noProof/>
        </w:rPr>
      </w:pPr>
    </w:p>
    <w:p w14:paraId="3A18DAC6" w14:textId="77777777" w:rsidR="001B1525" w:rsidRPr="001F2820" w:rsidRDefault="001B1525" w:rsidP="001F2820">
      <w:pPr>
        <w:pStyle w:val="Prrafodelista"/>
        <w:numPr>
          <w:ilvl w:val="1"/>
          <w:numId w:val="26"/>
        </w:numPr>
        <w:spacing w:line="240" w:lineRule="auto"/>
        <w:ind w:left="357" w:hanging="357"/>
        <w:jc w:val="both"/>
        <w:rPr>
          <w:rFonts w:ascii="Times New Roman" w:hAnsi="Times New Roman" w:cs="Times New Roman"/>
          <w:b/>
          <w:noProof/>
          <w:sz w:val="24"/>
          <w:szCs w:val="24"/>
        </w:rPr>
      </w:pPr>
      <w:r w:rsidRPr="001F2820">
        <w:rPr>
          <w:rFonts w:ascii="Times New Roman" w:hAnsi="Times New Roman" w:cs="Times New Roman"/>
          <w:noProof/>
          <w:sz w:val="24"/>
          <w:szCs w:val="24"/>
        </w:rPr>
        <w:t>Proceder con el cese del señor Adrián Trejos Solano por existir un conflicto de intereses al ser este hermano de la Directora del Colegio.</w:t>
      </w:r>
      <w:r w:rsidRPr="001F2820">
        <w:rPr>
          <w:rFonts w:ascii="Times New Roman" w:hAnsi="Times New Roman" w:cs="Times New Roman"/>
          <w:b/>
          <w:noProof/>
          <w:sz w:val="24"/>
          <w:szCs w:val="24"/>
        </w:rPr>
        <w:t xml:space="preserve"> (Ver comentarios 2.3 y 2.4.) </w:t>
      </w:r>
      <w:r w:rsidRPr="001F2820">
        <w:rPr>
          <w:rFonts w:ascii="Times New Roman" w:hAnsi="Times New Roman" w:cs="Times New Roman"/>
          <w:noProof/>
          <w:sz w:val="24"/>
          <w:szCs w:val="24"/>
        </w:rPr>
        <w:t xml:space="preserve">  </w:t>
      </w:r>
      <w:r w:rsidRPr="001F2820">
        <w:rPr>
          <w:rFonts w:ascii="Times New Roman" w:hAnsi="Times New Roman" w:cs="Times New Roman"/>
          <w:b/>
          <w:noProof/>
          <w:sz w:val="24"/>
          <w:szCs w:val="24"/>
        </w:rPr>
        <w:t>(plazo inmediato)</w:t>
      </w:r>
    </w:p>
    <w:p w14:paraId="668DAA94" w14:textId="77777777" w:rsidR="0004475F" w:rsidRDefault="0004475F" w:rsidP="0004475F">
      <w:pPr>
        <w:pStyle w:val="Prrafodelista"/>
        <w:jc w:val="both"/>
        <w:rPr>
          <w:rFonts w:ascii="Times New Roman" w:hAnsi="Times New Roman" w:cs="Times New Roman"/>
          <w:b/>
          <w:noProof/>
          <w:sz w:val="24"/>
          <w:szCs w:val="24"/>
        </w:rPr>
      </w:pPr>
    </w:p>
    <w:p w14:paraId="63D5E8FF" w14:textId="77777777" w:rsidR="0004475F" w:rsidRDefault="0004475F" w:rsidP="001F2820">
      <w:pPr>
        <w:pStyle w:val="Prrafodelista"/>
        <w:numPr>
          <w:ilvl w:val="1"/>
          <w:numId w:val="26"/>
        </w:numPr>
        <w:spacing w:line="240" w:lineRule="auto"/>
        <w:ind w:left="357" w:hanging="357"/>
        <w:jc w:val="both"/>
        <w:rPr>
          <w:rFonts w:ascii="Times New Roman" w:hAnsi="Times New Roman" w:cs="Times New Roman"/>
          <w:b/>
          <w:noProof/>
          <w:sz w:val="24"/>
          <w:szCs w:val="24"/>
        </w:rPr>
      </w:pPr>
      <w:r w:rsidRPr="0004475F">
        <w:rPr>
          <w:rFonts w:ascii="Times New Roman" w:hAnsi="Times New Roman" w:cs="Times New Roman"/>
          <w:noProof/>
          <w:sz w:val="24"/>
          <w:szCs w:val="24"/>
        </w:rPr>
        <w:t xml:space="preserve">Garantizar que en los proceso de contratación por servicios profesionales efectuados por la Junta Administrativa, los oferentes no tengan vinculo de consanguiniedad y afinidad hasta tercer grado con los miembros de la Junta ni con la administración del centro educativo </w:t>
      </w:r>
      <w:r>
        <w:rPr>
          <w:rFonts w:ascii="Times New Roman" w:hAnsi="Times New Roman" w:cs="Times New Roman"/>
          <w:b/>
          <w:noProof/>
          <w:sz w:val="24"/>
          <w:szCs w:val="24"/>
        </w:rPr>
        <w:t xml:space="preserve">(Ver comentario 2.4.) </w:t>
      </w:r>
      <w:r>
        <w:rPr>
          <w:rFonts w:ascii="Times New Roman" w:hAnsi="Times New Roman" w:cs="Times New Roman"/>
          <w:noProof/>
          <w:sz w:val="24"/>
          <w:szCs w:val="24"/>
        </w:rPr>
        <w:t xml:space="preserve">  </w:t>
      </w:r>
      <w:r w:rsidRPr="001B1525">
        <w:rPr>
          <w:rFonts w:ascii="Times New Roman" w:hAnsi="Times New Roman" w:cs="Times New Roman"/>
          <w:b/>
          <w:noProof/>
          <w:sz w:val="24"/>
          <w:szCs w:val="24"/>
        </w:rPr>
        <w:t>(plazo inmediato)</w:t>
      </w:r>
    </w:p>
    <w:p w14:paraId="57F7E147" w14:textId="77777777" w:rsidR="00A63B98" w:rsidRDefault="00A63B98" w:rsidP="008348B0">
      <w:pPr>
        <w:tabs>
          <w:tab w:val="left" w:pos="426"/>
        </w:tabs>
        <w:jc w:val="both"/>
        <w:rPr>
          <w:b/>
        </w:rPr>
      </w:pPr>
    </w:p>
    <w:p w14:paraId="5B8A3B9B" w14:textId="77777777" w:rsidR="00A63B98" w:rsidRDefault="00A63B98" w:rsidP="008348B0">
      <w:pPr>
        <w:tabs>
          <w:tab w:val="left" w:pos="426"/>
        </w:tabs>
        <w:jc w:val="both"/>
        <w:rPr>
          <w:b/>
        </w:rPr>
      </w:pPr>
    </w:p>
    <w:p w14:paraId="611D88D7" w14:textId="77777777" w:rsidR="00A63B98" w:rsidRDefault="00A63B98" w:rsidP="008348B0">
      <w:pPr>
        <w:tabs>
          <w:tab w:val="left" w:pos="426"/>
        </w:tabs>
        <w:jc w:val="both"/>
        <w:rPr>
          <w:b/>
        </w:rPr>
      </w:pPr>
    </w:p>
    <w:p w14:paraId="20587ACC" w14:textId="77777777" w:rsidR="00023C3A" w:rsidRDefault="00191896" w:rsidP="008348B0">
      <w:pPr>
        <w:tabs>
          <w:tab w:val="left" w:pos="426"/>
        </w:tabs>
        <w:jc w:val="both"/>
        <w:rPr>
          <w:b/>
        </w:rPr>
      </w:pPr>
      <w:r>
        <w:rPr>
          <w:b/>
        </w:rPr>
        <w:lastRenderedPageBreak/>
        <w:t>A la Dirección del C.T.P. de la Suiza</w:t>
      </w:r>
    </w:p>
    <w:p w14:paraId="7D6B96C2" w14:textId="77777777" w:rsidR="00191896" w:rsidRDefault="00191896" w:rsidP="008348B0">
      <w:pPr>
        <w:tabs>
          <w:tab w:val="left" w:pos="426"/>
        </w:tabs>
        <w:jc w:val="both"/>
        <w:rPr>
          <w:b/>
        </w:rPr>
      </w:pPr>
    </w:p>
    <w:p w14:paraId="23838897" w14:textId="77777777" w:rsidR="00B14AE3" w:rsidRPr="002E45BB" w:rsidRDefault="00DC01F2" w:rsidP="001F2820">
      <w:pPr>
        <w:pStyle w:val="Prrafodelista"/>
        <w:numPr>
          <w:ilvl w:val="1"/>
          <w:numId w:val="26"/>
        </w:numPr>
        <w:tabs>
          <w:tab w:val="left" w:pos="426"/>
        </w:tabs>
        <w:spacing w:line="240" w:lineRule="auto"/>
        <w:ind w:left="357" w:hanging="357"/>
        <w:jc w:val="both"/>
        <w:rPr>
          <w:rFonts w:ascii="Times New Roman" w:hAnsi="Times New Roman" w:cs="Times New Roman"/>
          <w:noProof/>
          <w:sz w:val="24"/>
          <w:szCs w:val="24"/>
        </w:rPr>
      </w:pPr>
      <w:r w:rsidRPr="00DC01F2">
        <w:rPr>
          <w:rFonts w:ascii="Times New Roman" w:hAnsi="Times New Roman" w:cs="Times New Roman"/>
          <w:noProof/>
          <w:sz w:val="24"/>
          <w:szCs w:val="24"/>
        </w:rPr>
        <w:t xml:space="preserve">Cumplir </w:t>
      </w:r>
      <w:r w:rsidR="00B14AE3">
        <w:rPr>
          <w:rFonts w:ascii="Times New Roman" w:hAnsi="Times New Roman" w:cs="Times New Roman"/>
          <w:noProof/>
          <w:sz w:val="24"/>
          <w:szCs w:val="24"/>
        </w:rPr>
        <w:t xml:space="preserve">a cabalidad </w:t>
      </w:r>
      <w:r w:rsidRPr="00DC01F2">
        <w:rPr>
          <w:rFonts w:ascii="Times New Roman" w:hAnsi="Times New Roman" w:cs="Times New Roman"/>
          <w:noProof/>
          <w:sz w:val="24"/>
          <w:szCs w:val="24"/>
        </w:rPr>
        <w:t xml:space="preserve">con las funciones </w:t>
      </w:r>
      <w:r w:rsidR="00B14AE3">
        <w:rPr>
          <w:rFonts w:ascii="Times New Roman" w:hAnsi="Times New Roman" w:cs="Times New Roman"/>
          <w:noProof/>
          <w:sz w:val="24"/>
          <w:szCs w:val="24"/>
        </w:rPr>
        <w:t xml:space="preserve">que establece el Capítulo II del Decreto </w:t>
      </w:r>
      <w:r w:rsidRPr="00B14AE3">
        <w:rPr>
          <w:rFonts w:ascii="Times New Roman" w:hAnsi="Times New Roman" w:cs="Times New Roman"/>
          <w:noProof/>
          <w:sz w:val="24"/>
          <w:szCs w:val="24"/>
        </w:rPr>
        <w:t>N° 38249 Reglamento General de Junta de Educación y Juntas Administrativas del Ministerio de Educación Pública</w:t>
      </w:r>
      <w:r w:rsidR="00B14AE3" w:rsidRPr="00B14AE3">
        <w:rPr>
          <w:rFonts w:ascii="Times New Roman" w:hAnsi="Times New Roman" w:cs="Times New Roman"/>
          <w:noProof/>
          <w:sz w:val="24"/>
          <w:szCs w:val="24"/>
        </w:rPr>
        <w:t>, en su rol de apoyo administrativo y logístico</w:t>
      </w:r>
      <w:r w:rsidR="00B14AE3">
        <w:rPr>
          <w:rFonts w:ascii="Times New Roman" w:hAnsi="Times New Roman" w:cs="Times New Roman"/>
          <w:noProof/>
          <w:sz w:val="24"/>
          <w:szCs w:val="24"/>
        </w:rPr>
        <w:t xml:space="preserve"> </w:t>
      </w:r>
      <w:r w:rsidR="0004475F">
        <w:rPr>
          <w:rFonts w:ascii="Times New Roman" w:hAnsi="Times New Roman" w:cs="Times New Roman"/>
          <w:noProof/>
          <w:sz w:val="24"/>
          <w:szCs w:val="24"/>
        </w:rPr>
        <w:t>de las actividades</w:t>
      </w:r>
      <w:r w:rsidR="00B14AE3">
        <w:rPr>
          <w:rFonts w:ascii="Times New Roman" w:hAnsi="Times New Roman" w:cs="Times New Roman"/>
          <w:noProof/>
          <w:sz w:val="24"/>
          <w:szCs w:val="24"/>
        </w:rPr>
        <w:t xml:space="preserve"> que realice</w:t>
      </w:r>
      <w:r w:rsidR="00B14AE3" w:rsidRPr="00B14AE3">
        <w:rPr>
          <w:rFonts w:ascii="Times New Roman" w:hAnsi="Times New Roman" w:cs="Times New Roman"/>
          <w:noProof/>
          <w:sz w:val="24"/>
          <w:szCs w:val="24"/>
        </w:rPr>
        <w:t xml:space="preserve"> la Junta Administrativa. </w:t>
      </w:r>
      <w:r w:rsidR="00B14AE3">
        <w:rPr>
          <w:rFonts w:ascii="Times New Roman" w:hAnsi="Times New Roman" w:cs="Times New Roman"/>
          <w:b/>
          <w:noProof/>
          <w:sz w:val="24"/>
          <w:szCs w:val="24"/>
        </w:rPr>
        <w:t>(Ver comentarios 2.1 y 2.4). (plazo inmediato)</w:t>
      </w:r>
    </w:p>
    <w:p w14:paraId="081BC2EE" w14:textId="77777777" w:rsidR="002E45BB" w:rsidRPr="00B14AE3" w:rsidRDefault="002E45BB" w:rsidP="002E45BB">
      <w:pPr>
        <w:pStyle w:val="Prrafodelista"/>
        <w:tabs>
          <w:tab w:val="left" w:pos="426"/>
        </w:tabs>
        <w:ind w:left="644"/>
        <w:jc w:val="both"/>
        <w:rPr>
          <w:rFonts w:ascii="Times New Roman" w:hAnsi="Times New Roman" w:cs="Times New Roman"/>
          <w:noProof/>
          <w:sz w:val="24"/>
          <w:szCs w:val="24"/>
        </w:rPr>
      </w:pPr>
    </w:p>
    <w:p w14:paraId="2C11CF2C" w14:textId="77777777" w:rsidR="0004475F" w:rsidRPr="002E45BB" w:rsidRDefault="00B14AE3" w:rsidP="001F2820">
      <w:pPr>
        <w:pStyle w:val="Prrafodelista"/>
        <w:numPr>
          <w:ilvl w:val="1"/>
          <w:numId w:val="26"/>
        </w:numPr>
        <w:tabs>
          <w:tab w:val="left" w:pos="426"/>
        </w:tabs>
        <w:spacing w:line="240" w:lineRule="auto"/>
        <w:ind w:left="357" w:hanging="357"/>
        <w:jc w:val="both"/>
        <w:rPr>
          <w:rFonts w:ascii="Times New Roman" w:hAnsi="Times New Roman" w:cs="Times New Roman"/>
          <w:noProof/>
          <w:sz w:val="24"/>
          <w:szCs w:val="24"/>
        </w:rPr>
      </w:pPr>
      <w:r w:rsidRPr="00B14AE3">
        <w:rPr>
          <w:rFonts w:ascii="Times New Roman" w:hAnsi="Times New Roman" w:cs="Times New Roman"/>
          <w:noProof/>
          <w:sz w:val="24"/>
          <w:szCs w:val="24"/>
        </w:rPr>
        <w:t xml:space="preserve">Vigilar para que se cumpla con los procedimientos y controles </w:t>
      </w:r>
      <w:r>
        <w:rPr>
          <w:rFonts w:ascii="Times New Roman" w:hAnsi="Times New Roman" w:cs="Times New Roman"/>
          <w:noProof/>
          <w:sz w:val="24"/>
          <w:szCs w:val="24"/>
        </w:rPr>
        <w:t>por parte de la</w:t>
      </w:r>
      <w:r w:rsidRPr="00B14AE3">
        <w:rPr>
          <w:rFonts w:ascii="Times New Roman" w:hAnsi="Times New Roman" w:cs="Times New Roman"/>
          <w:noProof/>
          <w:sz w:val="24"/>
          <w:szCs w:val="24"/>
        </w:rPr>
        <w:t xml:space="preserve"> Junta Administrativa para el manejo adecuado de</w:t>
      </w:r>
      <w:r>
        <w:rPr>
          <w:rFonts w:ascii="Times New Roman" w:hAnsi="Times New Roman" w:cs="Times New Roman"/>
          <w:noProof/>
          <w:sz w:val="24"/>
          <w:szCs w:val="24"/>
        </w:rPr>
        <w:t xml:space="preserve"> </w:t>
      </w:r>
      <w:r w:rsidRPr="00B14AE3">
        <w:rPr>
          <w:rFonts w:ascii="Times New Roman" w:hAnsi="Times New Roman" w:cs="Times New Roman"/>
          <w:noProof/>
          <w:sz w:val="24"/>
          <w:szCs w:val="24"/>
        </w:rPr>
        <w:t>l</w:t>
      </w:r>
      <w:r>
        <w:rPr>
          <w:rFonts w:ascii="Times New Roman" w:hAnsi="Times New Roman" w:cs="Times New Roman"/>
          <w:noProof/>
          <w:sz w:val="24"/>
          <w:szCs w:val="24"/>
        </w:rPr>
        <w:t>os</w:t>
      </w:r>
      <w:r w:rsidRPr="00B14AE3">
        <w:rPr>
          <w:rFonts w:ascii="Times New Roman" w:hAnsi="Times New Roman" w:cs="Times New Roman"/>
          <w:noProof/>
          <w:sz w:val="24"/>
          <w:szCs w:val="24"/>
        </w:rPr>
        <w:t xml:space="preserve"> fondo</w:t>
      </w:r>
      <w:r>
        <w:rPr>
          <w:rFonts w:ascii="Times New Roman" w:hAnsi="Times New Roman" w:cs="Times New Roman"/>
          <w:noProof/>
          <w:sz w:val="24"/>
          <w:szCs w:val="24"/>
        </w:rPr>
        <w:t xml:space="preserve">s, </w:t>
      </w:r>
      <w:r w:rsidR="0004475F">
        <w:rPr>
          <w:rFonts w:ascii="Times New Roman" w:hAnsi="Times New Roman" w:cs="Times New Roman"/>
          <w:noProof/>
          <w:sz w:val="24"/>
          <w:szCs w:val="24"/>
        </w:rPr>
        <w:t xml:space="preserve">de tal fomra que sus </w:t>
      </w:r>
      <w:r w:rsidRPr="00B14AE3">
        <w:rPr>
          <w:rFonts w:ascii="Times New Roman" w:hAnsi="Times New Roman" w:cs="Times New Roman"/>
          <w:noProof/>
          <w:sz w:val="24"/>
          <w:szCs w:val="24"/>
        </w:rPr>
        <w:t xml:space="preserve">actuaciones </w:t>
      </w:r>
      <w:r w:rsidR="0004475F">
        <w:rPr>
          <w:rFonts w:ascii="Times New Roman" w:hAnsi="Times New Roman" w:cs="Times New Roman"/>
          <w:noProof/>
          <w:sz w:val="24"/>
          <w:szCs w:val="24"/>
        </w:rPr>
        <w:t xml:space="preserve">sean </w:t>
      </w:r>
      <w:r w:rsidRPr="00B14AE3">
        <w:rPr>
          <w:rFonts w:ascii="Times New Roman" w:hAnsi="Times New Roman" w:cs="Times New Roman"/>
          <w:noProof/>
          <w:sz w:val="24"/>
          <w:szCs w:val="24"/>
        </w:rPr>
        <w:t>en apego a lo que establece la normativa y el Decreto N° 38249.</w:t>
      </w:r>
      <w:r w:rsidR="0004475F" w:rsidRPr="0004475F">
        <w:rPr>
          <w:rFonts w:ascii="Times New Roman" w:hAnsi="Times New Roman" w:cs="Times New Roman"/>
          <w:noProof/>
          <w:sz w:val="24"/>
          <w:szCs w:val="24"/>
        </w:rPr>
        <w:t xml:space="preserve"> </w:t>
      </w:r>
      <w:r w:rsidR="0004475F" w:rsidRPr="00B14AE3">
        <w:rPr>
          <w:rFonts w:ascii="Times New Roman" w:hAnsi="Times New Roman" w:cs="Times New Roman"/>
          <w:noProof/>
          <w:sz w:val="24"/>
          <w:szCs w:val="24"/>
        </w:rPr>
        <w:t xml:space="preserve">. </w:t>
      </w:r>
      <w:r w:rsidR="0004475F">
        <w:rPr>
          <w:rFonts w:ascii="Times New Roman" w:hAnsi="Times New Roman" w:cs="Times New Roman"/>
          <w:b/>
          <w:noProof/>
          <w:sz w:val="24"/>
          <w:szCs w:val="24"/>
        </w:rPr>
        <w:t>(Ver comentarios 2., 2.2., 2.3. y 2.4). (plazo inmediato)</w:t>
      </w:r>
    </w:p>
    <w:p w14:paraId="424592FE" w14:textId="77777777" w:rsidR="002E45BB" w:rsidRPr="002E45BB" w:rsidRDefault="002E45BB" w:rsidP="002E45BB">
      <w:pPr>
        <w:tabs>
          <w:tab w:val="left" w:pos="426"/>
        </w:tabs>
        <w:jc w:val="both"/>
        <w:rPr>
          <w:noProof/>
        </w:rPr>
      </w:pPr>
    </w:p>
    <w:p w14:paraId="0224E31C" w14:textId="77777777" w:rsidR="00B14AE3" w:rsidRPr="001F2820" w:rsidRDefault="000143AB" w:rsidP="00170109">
      <w:pPr>
        <w:pStyle w:val="Prrafodelista"/>
        <w:numPr>
          <w:ilvl w:val="1"/>
          <w:numId w:val="26"/>
        </w:numPr>
        <w:tabs>
          <w:tab w:val="left" w:pos="426"/>
        </w:tabs>
        <w:spacing w:line="240" w:lineRule="auto"/>
        <w:ind w:left="357" w:hanging="357"/>
        <w:jc w:val="both"/>
        <w:rPr>
          <w:rFonts w:ascii="Times New Roman" w:hAnsi="Times New Roman" w:cs="Times New Roman"/>
          <w:b/>
          <w:noProof/>
          <w:sz w:val="24"/>
          <w:szCs w:val="24"/>
        </w:rPr>
      </w:pPr>
      <w:r>
        <w:rPr>
          <w:rFonts w:ascii="Times New Roman" w:hAnsi="Times New Roman" w:cs="Times New Roman"/>
          <w:noProof/>
          <w:sz w:val="24"/>
          <w:szCs w:val="24"/>
        </w:rPr>
        <w:t xml:space="preserve"> </w:t>
      </w:r>
      <w:r w:rsidR="0004475F">
        <w:rPr>
          <w:rFonts w:ascii="Times New Roman" w:hAnsi="Times New Roman" w:cs="Times New Roman"/>
          <w:noProof/>
          <w:sz w:val="24"/>
          <w:szCs w:val="24"/>
        </w:rPr>
        <w:t xml:space="preserve">Cumplir con lo que establece la Ley N°7494 de Contratación Administrativa en relación a la improcedencia que la Junta Administrativa realice contrataciones por servicios profesionales de oferentes que tengan vinculo de consanguiniedad o afinidad hasta tercer grado inclusive con el cargo del Director del Centro Educativo </w:t>
      </w:r>
      <w:r w:rsidR="0004475F" w:rsidRPr="0004475F">
        <w:rPr>
          <w:rFonts w:ascii="Times New Roman" w:hAnsi="Times New Roman" w:cs="Times New Roman"/>
          <w:b/>
          <w:noProof/>
          <w:sz w:val="24"/>
          <w:szCs w:val="24"/>
        </w:rPr>
        <w:t>(Ver comentario 2.4) (plazo inmediato)</w:t>
      </w:r>
    </w:p>
    <w:p w14:paraId="5C294B90" w14:textId="77777777" w:rsidR="00453D12" w:rsidRPr="001E3CBF" w:rsidRDefault="00AE7707" w:rsidP="001E3CBF">
      <w:pPr>
        <w:pStyle w:val="Ttulo1"/>
        <w:rPr>
          <w:rFonts w:ascii="Times New Roman" w:hAnsi="Times New Roman" w:cs="Times New Roman"/>
          <w:b/>
          <w:color w:val="auto"/>
          <w:sz w:val="24"/>
          <w:szCs w:val="24"/>
        </w:rPr>
      </w:pPr>
      <w:bookmarkStart w:id="13" w:name="_Toc3355587"/>
      <w:r w:rsidRPr="001E3CBF">
        <w:rPr>
          <w:rFonts w:ascii="Times New Roman" w:hAnsi="Times New Roman" w:cs="Times New Roman"/>
          <w:b/>
          <w:color w:val="auto"/>
          <w:sz w:val="24"/>
          <w:szCs w:val="24"/>
        </w:rPr>
        <w:t>5</w:t>
      </w:r>
      <w:r w:rsidR="00453D12" w:rsidRPr="001E3CBF">
        <w:rPr>
          <w:rFonts w:ascii="Times New Roman" w:hAnsi="Times New Roman" w:cs="Times New Roman"/>
          <w:b/>
          <w:color w:val="auto"/>
          <w:sz w:val="24"/>
          <w:szCs w:val="24"/>
        </w:rPr>
        <w:t>. PUNTOS ESPECÍFICOS</w:t>
      </w:r>
      <w:bookmarkEnd w:id="13"/>
    </w:p>
    <w:p w14:paraId="3744BB77" w14:textId="77777777" w:rsidR="00453D12" w:rsidRPr="001E3CBF" w:rsidRDefault="00AE7707" w:rsidP="000143AB">
      <w:pPr>
        <w:pStyle w:val="Ttulo2"/>
        <w:spacing w:after="0" w:afterAutospacing="0"/>
        <w:jc w:val="both"/>
        <w:rPr>
          <w:sz w:val="24"/>
          <w:szCs w:val="24"/>
        </w:rPr>
      </w:pPr>
      <w:bookmarkStart w:id="14" w:name="_Toc3355588"/>
      <w:r w:rsidRPr="001E3CBF">
        <w:rPr>
          <w:sz w:val="24"/>
          <w:szCs w:val="24"/>
        </w:rPr>
        <w:t>5</w:t>
      </w:r>
      <w:r w:rsidR="00453D12" w:rsidRPr="001E3CBF">
        <w:rPr>
          <w:sz w:val="24"/>
          <w:szCs w:val="24"/>
        </w:rPr>
        <w:t>.1 Origen</w:t>
      </w:r>
      <w:r w:rsidR="008E7B35" w:rsidRPr="001E3CBF">
        <w:rPr>
          <w:sz w:val="24"/>
          <w:szCs w:val="24"/>
        </w:rPr>
        <w:t xml:space="preserve"> del estudio</w:t>
      </w:r>
      <w:bookmarkEnd w:id="14"/>
    </w:p>
    <w:p w14:paraId="62D8A124" w14:textId="77777777" w:rsidR="000143AB" w:rsidRDefault="00453D12" w:rsidP="001F2820">
      <w:pPr>
        <w:jc w:val="both"/>
      </w:pPr>
      <w:r w:rsidRPr="002D315B">
        <w:t>El presente estudio tiene su origen en el Plan de Trabajo de la Dirección de Aud</w:t>
      </w:r>
      <w:r w:rsidR="00CD444B" w:rsidRPr="002D315B">
        <w:t xml:space="preserve">itoría Interna </w:t>
      </w:r>
      <w:r w:rsidR="00CD5797">
        <w:t>correspondiendo a una auditorí</w:t>
      </w:r>
      <w:r w:rsidR="00D17100" w:rsidRPr="002D315B">
        <w:t xml:space="preserve">a </w:t>
      </w:r>
      <w:r w:rsidR="0004475F">
        <w:t>especial</w:t>
      </w:r>
      <w:r w:rsidRPr="002D315B">
        <w:t>. L</w:t>
      </w:r>
      <w:r w:rsidR="00CD444B" w:rsidRPr="002D315B">
        <w:t xml:space="preserve">a potestad para su realización </w:t>
      </w:r>
      <w:r w:rsidRPr="002D315B">
        <w:t>y solicitar la posterior impleme</w:t>
      </w:r>
      <w:r w:rsidR="00CD444B" w:rsidRPr="002D315B">
        <w:t xml:space="preserve">ntación de sus recomendaciones </w:t>
      </w:r>
      <w:r w:rsidRPr="002D315B">
        <w:t>emana del artículo 22 de la Ley General de Control Interno</w:t>
      </w:r>
      <w:r w:rsidR="00D17100" w:rsidRPr="002D315B">
        <w:t xml:space="preserve"> 8292</w:t>
      </w:r>
      <w:r w:rsidRPr="002D315B">
        <w:t>, en el que se confiere a las Auditorías Internas la atribución de realizar evaluaciones de procesos y recursos sujetos a su competencia institucional.</w:t>
      </w:r>
      <w:bookmarkStart w:id="15" w:name="_Toc3355589"/>
    </w:p>
    <w:p w14:paraId="2BAAC4E9" w14:textId="77777777" w:rsidR="00453D12" w:rsidRPr="001E3CBF" w:rsidRDefault="00AE7707" w:rsidP="000143AB">
      <w:pPr>
        <w:pStyle w:val="Ttulo2"/>
        <w:spacing w:after="0" w:afterAutospacing="0"/>
        <w:jc w:val="both"/>
        <w:rPr>
          <w:sz w:val="24"/>
          <w:szCs w:val="24"/>
        </w:rPr>
      </w:pPr>
      <w:r w:rsidRPr="001E3CBF">
        <w:rPr>
          <w:sz w:val="24"/>
          <w:szCs w:val="24"/>
        </w:rPr>
        <w:t>5</w:t>
      </w:r>
      <w:r w:rsidR="00453D12" w:rsidRPr="001E3CBF">
        <w:rPr>
          <w:sz w:val="24"/>
          <w:szCs w:val="24"/>
        </w:rPr>
        <w:t>.2 Normativa Aplicable</w:t>
      </w:r>
      <w:bookmarkEnd w:id="15"/>
      <w:r w:rsidR="00453D12" w:rsidRPr="001E3CBF">
        <w:rPr>
          <w:sz w:val="24"/>
          <w:szCs w:val="24"/>
        </w:rPr>
        <w:t xml:space="preserve"> </w:t>
      </w:r>
    </w:p>
    <w:p w14:paraId="5150E886" w14:textId="77777777" w:rsidR="000143AB" w:rsidRDefault="00453D12" w:rsidP="001F2820">
      <w:pPr>
        <w:jc w:val="both"/>
      </w:pPr>
      <w:r w:rsidRPr="002D315B">
        <w:t>Este informe se ejecutó de conformidad con lo establecido en la Ley General de Control Interno</w:t>
      </w:r>
      <w:r w:rsidR="008F73D5">
        <w:t xml:space="preserve"> 8292</w:t>
      </w:r>
      <w:r w:rsidRPr="002D315B">
        <w:t xml:space="preserve">, Normas para el Ejercicio de la Auditoría Interna en el Sector Público, el Manual de Normas Generales de Auditoría para el Sector Público y normativa adicional relacionada al estudio. </w:t>
      </w:r>
      <w:bookmarkStart w:id="16" w:name="_Toc3355590"/>
    </w:p>
    <w:p w14:paraId="08184AA0" w14:textId="77777777" w:rsidR="00A63B98" w:rsidRDefault="00A63B98" w:rsidP="001F2820">
      <w:pPr>
        <w:jc w:val="both"/>
      </w:pPr>
    </w:p>
    <w:p w14:paraId="66C82B74" w14:textId="77777777" w:rsidR="00CD444B" w:rsidRPr="001E3CBF" w:rsidRDefault="00AE7707" w:rsidP="000143AB">
      <w:pPr>
        <w:pStyle w:val="Ttulo2"/>
        <w:spacing w:before="0" w:beforeAutospacing="0" w:after="0" w:afterAutospacing="0"/>
        <w:jc w:val="both"/>
        <w:rPr>
          <w:sz w:val="24"/>
          <w:szCs w:val="24"/>
        </w:rPr>
      </w:pPr>
      <w:r w:rsidRPr="001E3CBF">
        <w:rPr>
          <w:sz w:val="24"/>
          <w:szCs w:val="24"/>
        </w:rPr>
        <w:t>5</w:t>
      </w:r>
      <w:r w:rsidR="00453D12" w:rsidRPr="001E3CBF">
        <w:rPr>
          <w:sz w:val="24"/>
          <w:szCs w:val="24"/>
        </w:rPr>
        <w:t>.3 Discusión de resultados</w:t>
      </w:r>
      <w:bookmarkEnd w:id="16"/>
      <w:r w:rsidR="00453D12" w:rsidRPr="001E3CBF">
        <w:rPr>
          <w:sz w:val="24"/>
          <w:szCs w:val="24"/>
        </w:rPr>
        <w:t xml:space="preserve"> </w:t>
      </w:r>
    </w:p>
    <w:p w14:paraId="2837FE6C" w14:textId="11050187" w:rsidR="00704522" w:rsidRDefault="00151D2F" w:rsidP="000143AB">
      <w:pPr>
        <w:jc w:val="both"/>
      </w:pPr>
      <w:r w:rsidRPr="008F2F57">
        <w:t xml:space="preserve">En reunión efectuada el día </w:t>
      </w:r>
      <w:r w:rsidR="00357439">
        <w:t>14</w:t>
      </w:r>
      <w:r w:rsidRPr="008F2F57">
        <w:t xml:space="preserve"> de </w:t>
      </w:r>
      <w:r w:rsidR="00357439">
        <w:t>mayo</w:t>
      </w:r>
      <w:r w:rsidRPr="008F2F57">
        <w:t xml:space="preserve"> de 201</w:t>
      </w:r>
      <w:r w:rsidR="00841677" w:rsidRPr="008F2F57">
        <w:t>9</w:t>
      </w:r>
      <w:r w:rsidRPr="008F2F57">
        <w:t xml:space="preserve"> se discutió el borrador del informe con: </w:t>
      </w:r>
      <w:r w:rsidR="00357439">
        <w:t>la señora Elizabeth Trejos Solano Directora del C</w:t>
      </w:r>
      <w:r w:rsidR="00A63B98">
        <w:t>.</w:t>
      </w:r>
      <w:r w:rsidR="00357439">
        <w:t>T</w:t>
      </w:r>
      <w:r w:rsidR="00A63B98">
        <w:t>.</w:t>
      </w:r>
      <w:r w:rsidR="00357439">
        <w:t>P</w:t>
      </w:r>
      <w:r w:rsidR="00A63B98">
        <w:t>.</w:t>
      </w:r>
      <w:r w:rsidR="00357439">
        <w:t xml:space="preserve"> de la Suiza, la Presidente de la Junta Administrativa del CTP de la Suiza</w:t>
      </w:r>
      <w:r w:rsidR="0031131A">
        <w:t xml:space="preserve"> </w:t>
      </w:r>
      <w:r w:rsidR="00A63B98">
        <w:t>Sra. María del Carmen Ulloa Ramos</w:t>
      </w:r>
      <w:r w:rsidR="0031131A">
        <w:t xml:space="preserve"> y la Vicepr</w:t>
      </w:r>
      <w:r w:rsidR="00A63B98">
        <w:t>e</w:t>
      </w:r>
      <w:r w:rsidR="001D6169">
        <w:t>s</w:t>
      </w:r>
      <w:r w:rsidR="00A63B98">
        <w:t>idente de la Junta Sra. Yamileth Rodríguez Bermúdez, por parte de la Auditoría Interna la Licda. María del Rocío Navarro Hidalgo, auditora y la MBA. Gaudin Venegas Chacón, Jefe a.i. del Depto. de Auditoría de Programas</w:t>
      </w:r>
      <w:r w:rsidRPr="008F2F57">
        <w:t>, c</w:t>
      </w:r>
      <w:r w:rsidR="00F506BA" w:rsidRPr="008F2F57">
        <w:t>on el objetivo de obtener comentarios</w:t>
      </w:r>
      <w:r w:rsidRPr="008F2F57">
        <w:t xml:space="preserve"> sobre el contenido </w:t>
      </w:r>
      <w:r w:rsidR="00704522" w:rsidRPr="008F2F57">
        <w:t>de este informe</w:t>
      </w:r>
      <w:r w:rsidR="0004475F">
        <w:t xml:space="preserve">, y del cual </w:t>
      </w:r>
      <w:r w:rsidR="00A63B98">
        <w:t xml:space="preserve">no se indicaron </w:t>
      </w:r>
      <w:r w:rsidR="0004475F">
        <w:t>objeciones al informe.</w:t>
      </w:r>
    </w:p>
    <w:p w14:paraId="451790A6" w14:textId="77777777" w:rsidR="00A63B98" w:rsidRDefault="00A63B98" w:rsidP="000143AB">
      <w:pPr>
        <w:jc w:val="both"/>
      </w:pPr>
    </w:p>
    <w:p w14:paraId="34150367" w14:textId="77777777" w:rsidR="00A63B98" w:rsidRDefault="00A63B98" w:rsidP="000143AB">
      <w:pPr>
        <w:jc w:val="both"/>
      </w:pPr>
    </w:p>
    <w:p w14:paraId="25304AC1" w14:textId="77777777" w:rsidR="00A63B98" w:rsidRDefault="00A63B98" w:rsidP="000143AB">
      <w:pPr>
        <w:jc w:val="both"/>
      </w:pPr>
    </w:p>
    <w:p w14:paraId="48B09AC4" w14:textId="77777777" w:rsidR="00A63B98" w:rsidRDefault="00A63B98" w:rsidP="000143AB">
      <w:pPr>
        <w:jc w:val="both"/>
      </w:pPr>
    </w:p>
    <w:p w14:paraId="2EB9713C" w14:textId="5C6F8064" w:rsidR="00453D12" w:rsidRPr="001E3CBF" w:rsidRDefault="00A63B98" w:rsidP="000143AB">
      <w:pPr>
        <w:pStyle w:val="Ttulo2"/>
        <w:spacing w:after="0" w:afterAutospacing="0"/>
        <w:jc w:val="both"/>
        <w:rPr>
          <w:sz w:val="24"/>
          <w:szCs w:val="24"/>
        </w:rPr>
      </w:pPr>
      <w:bookmarkStart w:id="17" w:name="_Toc3355591"/>
      <w:r>
        <w:rPr>
          <w:sz w:val="24"/>
          <w:szCs w:val="24"/>
        </w:rPr>
        <w:lastRenderedPageBreak/>
        <w:t>5</w:t>
      </w:r>
      <w:r w:rsidR="00453D12" w:rsidRPr="001E3CBF">
        <w:rPr>
          <w:sz w:val="24"/>
          <w:szCs w:val="24"/>
        </w:rPr>
        <w:t>.4 Trámite del informe</w:t>
      </w:r>
      <w:bookmarkEnd w:id="17"/>
      <w:r w:rsidR="00453D12" w:rsidRPr="001E3CBF">
        <w:rPr>
          <w:sz w:val="24"/>
          <w:szCs w:val="24"/>
        </w:rPr>
        <w:t xml:space="preserve"> </w:t>
      </w:r>
    </w:p>
    <w:p w14:paraId="1B39CA6A" w14:textId="77777777" w:rsidR="00453D12" w:rsidRPr="002D315B" w:rsidRDefault="00453D12" w:rsidP="000143AB">
      <w:pPr>
        <w:autoSpaceDE w:val="0"/>
        <w:autoSpaceDN w:val="0"/>
        <w:adjustRightInd w:val="0"/>
        <w:jc w:val="both"/>
      </w:pPr>
      <w:r w:rsidRPr="002D315B">
        <w:t>Este informe debe seguir el trámite dispuesto en el artículo 36 de la Ley General de Control Interno</w:t>
      </w:r>
      <w:r w:rsidR="008F73D5">
        <w:t xml:space="preserve"> 8292</w:t>
      </w:r>
      <w:r w:rsidRPr="002D315B">
        <w:t xml:space="preserve">. </w:t>
      </w:r>
      <w:r w:rsidRPr="002D315B">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2D315B">
        <w:t xml:space="preserve">. </w:t>
      </w:r>
    </w:p>
    <w:p w14:paraId="13170027" w14:textId="77777777" w:rsidR="000868CA" w:rsidRDefault="000868CA" w:rsidP="00453D12">
      <w:pPr>
        <w:pStyle w:val="NormalWeb"/>
        <w:spacing w:before="0" w:beforeAutospacing="0" w:after="0" w:afterAutospacing="0"/>
        <w:jc w:val="both"/>
        <w:rPr>
          <w:b/>
          <w:lang w:val="es-CR"/>
        </w:rPr>
      </w:pPr>
    </w:p>
    <w:p w14:paraId="746DA21F" w14:textId="77777777" w:rsidR="00453D12" w:rsidRPr="001E3CBF" w:rsidRDefault="00AE7707" w:rsidP="001E3CBF">
      <w:pPr>
        <w:pStyle w:val="Ttulo1"/>
        <w:rPr>
          <w:rFonts w:ascii="Times New Roman" w:hAnsi="Times New Roman" w:cs="Times New Roman"/>
          <w:b/>
          <w:color w:val="auto"/>
          <w:sz w:val="24"/>
          <w:szCs w:val="24"/>
          <w:lang w:val="es-CR" w:eastAsia="es-ES"/>
        </w:rPr>
      </w:pPr>
      <w:bookmarkStart w:id="18" w:name="_Toc3355592"/>
      <w:r w:rsidRPr="001E3CBF">
        <w:rPr>
          <w:rFonts w:ascii="Times New Roman" w:hAnsi="Times New Roman" w:cs="Times New Roman"/>
          <w:b/>
          <w:color w:val="auto"/>
          <w:sz w:val="24"/>
          <w:szCs w:val="24"/>
          <w:lang w:val="es-CR"/>
        </w:rPr>
        <w:t>6</w:t>
      </w:r>
      <w:r w:rsidR="00453D12" w:rsidRPr="001E3CBF">
        <w:rPr>
          <w:rFonts w:ascii="Times New Roman" w:hAnsi="Times New Roman" w:cs="Times New Roman"/>
          <w:b/>
          <w:color w:val="auto"/>
          <w:sz w:val="24"/>
          <w:szCs w:val="24"/>
          <w:lang w:val="es-CR"/>
        </w:rPr>
        <w:t>. NOMBRES Y FIRMAS</w:t>
      </w:r>
      <w:bookmarkEnd w:id="18"/>
      <w:r w:rsidR="00453D12" w:rsidRPr="001E3CBF">
        <w:rPr>
          <w:rFonts w:ascii="Times New Roman" w:hAnsi="Times New Roman" w:cs="Times New Roman"/>
          <w:b/>
          <w:color w:val="auto"/>
          <w:sz w:val="24"/>
          <w:szCs w:val="24"/>
          <w:lang w:val="es-CR"/>
        </w:rPr>
        <w:t xml:space="preserve"> </w:t>
      </w:r>
    </w:p>
    <w:tbl>
      <w:tblPr>
        <w:tblW w:w="0" w:type="auto"/>
        <w:tblLook w:val="04A0" w:firstRow="1" w:lastRow="0" w:firstColumn="1" w:lastColumn="0" w:noHBand="0" w:noVBand="1"/>
      </w:tblPr>
      <w:tblGrid>
        <w:gridCol w:w="4398"/>
        <w:gridCol w:w="4399"/>
      </w:tblGrid>
      <w:tr w:rsidR="0004475F" w:rsidRPr="002D315B" w14:paraId="7BAFB7AE" w14:textId="77777777" w:rsidTr="0004475F">
        <w:trPr>
          <w:trHeight w:val="2022"/>
        </w:trPr>
        <w:tc>
          <w:tcPr>
            <w:tcW w:w="8797" w:type="dxa"/>
            <w:gridSpan w:val="2"/>
          </w:tcPr>
          <w:p w14:paraId="2CF163D1" w14:textId="77777777" w:rsidR="0004475F" w:rsidRDefault="0004475F" w:rsidP="00F737C9">
            <w:pPr>
              <w:rPr>
                <w:lang w:eastAsia="es-ES"/>
              </w:rPr>
            </w:pPr>
          </w:p>
          <w:p w14:paraId="438F19C6" w14:textId="77777777" w:rsidR="0004475F" w:rsidRPr="002D315B" w:rsidRDefault="0004475F" w:rsidP="00F737C9">
            <w:pPr>
              <w:rPr>
                <w:lang w:eastAsia="es-ES"/>
              </w:rPr>
            </w:pPr>
          </w:p>
          <w:p w14:paraId="63DC9A64" w14:textId="77777777" w:rsidR="0004475F" w:rsidRPr="002D315B" w:rsidRDefault="0004475F" w:rsidP="0004475F">
            <w:pPr>
              <w:jc w:val="center"/>
              <w:rPr>
                <w:lang w:eastAsia="es-ES"/>
              </w:rPr>
            </w:pPr>
            <w:r w:rsidRPr="002D315B">
              <w:rPr>
                <w:lang w:eastAsia="es-ES"/>
              </w:rPr>
              <w:t>______________________________</w:t>
            </w:r>
          </w:p>
          <w:p w14:paraId="211BE9E3" w14:textId="77777777" w:rsidR="0004475F" w:rsidRDefault="0004475F" w:rsidP="0004475F">
            <w:pPr>
              <w:jc w:val="center"/>
              <w:rPr>
                <w:lang w:eastAsia="es-ES"/>
              </w:rPr>
            </w:pPr>
            <w:r>
              <w:rPr>
                <w:lang w:eastAsia="es-ES"/>
              </w:rPr>
              <w:t>MBA. Gaudin Venegas Chacón</w:t>
            </w:r>
          </w:p>
          <w:p w14:paraId="46E87119" w14:textId="77777777" w:rsidR="0004475F" w:rsidRPr="002D315B" w:rsidRDefault="0004475F" w:rsidP="0004475F">
            <w:pPr>
              <w:jc w:val="center"/>
              <w:rPr>
                <w:lang w:eastAsia="es-ES"/>
              </w:rPr>
            </w:pPr>
            <w:r>
              <w:rPr>
                <w:lang w:eastAsia="es-ES"/>
              </w:rPr>
              <w:t>Jefe a.i., Depto. Auditoría de Programas</w:t>
            </w:r>
          </w:p>
          <w:p w14:paraId="5E47986F" w14:textId="77777777" w:rsidR="0004475F" w:rsidRPr="002D315B" w:rsidRDefault="0004475F" w:rsidP="000868CA">
            <w:pPr>
              <w:ind w:left="881"/>
              <w:rPr>
                <w:lang w:eastAsia="es-ES"/>
              </w:rPr>
            </w:pPr>
          </w:p>
        </w:tc>
      </w:tr>
      <w:tr w:rsidR="00F737C9" w:rsidRPr="002D315B" w14:paraId="2D4F0661" w14:textId="77777777" w:rsidTr="0004475F">
        <w:trPr>
          <w:trHeight w:val="2136"/>
        </w:trPr>
        <w:tc>
          <w:tcPr>
            <w:tcW w:w="4398" w:type="dxa"/>
          </w:tcPr>
          <w:p w14:paraId="1F269ADB" w14:textId="77777777" w:rsidR="003D75F9" w:rsidRPr="002D315B" w:rsidRDefault="003D75F9" w:rsidP="00F737C9">
            <w:pPr>
              <w:rPr>
                <w:lang w:eastAsia="es-ES"/>
              </w:rPr>
            </w:pPr>
          </w:p>
          <w:p w14:paraId="270F74CA" w14:textId="77777777" w:rsidR="00F737C9" w:rsidRPr="002D315B" w:rsidRDefault="00F737C9" w:rsidP="00B4526C">
            <w:pPr>
              <w:jc w:val="right"/>
              <w:rPr>
                <w:lang w:eastAsia="es-ES"/>
              </w:rPr>
            </w:pPr>
          </w:p>
          <w:p w14:paraId="170029D3" w14:textId="77777777" w:rsidR="00F737C9" w:rsidRPr="002D315B" w:rsidRDefault="00F737C9" w:rsidP="00F737C9">
            <w:pPr>
              <w:rPr>
                <w:lang w:eastAsia="es-ES"/>
              </w:rPr>
            </w:pPr>
            <w:r w:rsidRPr="002D315B">
              <w:rPr>
                <w:lang w:eastAsia="es-ES"/>
              </w:rPr>
              <w:t>______________________________</w:t>
            </w:r>
          </w:p>
          <w:p w14:paraId="7C513F38" w14:textId="77777777" w:rsidR="000868CA" w:rsidRDefault="0004475F" w:rsidP="000868CA">
            <w:pPr>
              <w:rPr>
                <w:lang w:eastAsia="es-ES"/>
              </w:rPr>
            </w:pPr>
            <w:r>
              <w:rPr>
                <w:lang w:eastAsia="es-ES"/>
              </w:rPr>
              <w:t>MBA. Sarita Pérez Umaña</w:t>
            </w:r>
          </w:p>
          <w:p w14:paraId="53F330B1" w14:textId="77777777" w:rsidR="0004475F" w:rsidRPr="002D315B" w:rsidRDefault="0004475F" w:rsidP="000868CA">
            <w:pPr>
              <w:rPr>
                <w:lang w:eastAsia="es-ES"/>
              </w:rPr>
            </w:pPr>
            <w:r>
              <w:rPr>
                <w:lang w:eastAsia="es-ES"/>
              </w:rPr>
              <w:t xml:space="preserve">Subauditora Interna a.i. </w:t>
            </w:r>
          </w:p>
          <w:p w14:paraId="339FDF20" w14:textId="77777777" w:rsidR="00A5226F" w:rsidRDefault="00A5226F" w:rsidP="00A5226F">
            <w:pPr>
              <w:rPr>
                <w:lang w:eastAsia="es-ES"/>
              </w:rPr>
            </w:pPr>
          </w:p>
          <w:p w14:paraId="173FACE3" w14:textId="77777777" w:rsidR="00A5226F" w:rsidRDefault="00A5226F" w:rsidP="00A5226F">
            <w:pPr>
              <w:rPr>
                <w:lang w:eastAsia="es-ES"/>
              </w:rPr>
            </w:pPr>
          </w:p>
          <w:p w14:paraId="00D84747" w14:textId="77777777" w:rsidR="00A5226F" w:rsidRDefault="00A5226F" w:rsidP="00A5226F">
            <w:pPr>
              <w:rPr>
                <w:lang w:eastAsia="es-ES"/>
              </w:rPr>
            </w:pPr>
          </w:p>
          <w:p w14:paraId="043314DC" w14:textId="77777777" w:rsidR="005F458D" w:rsidRPr="002D315B" w:rsidRDefault="005F458D" w:rsidP="00A5226F">
            <w:pPr>
              <w:rPr>
                <w:lang w:eastAsia="es-ES"/>
              </w:rPr>
            </w:pPr>
          </w:p>
          <w:p w14:paraId="36B3F9E4" w14:textId="77777777" w:rsidR="00F737C9" w:rsidRPr="002D315B" w:rsidRDefault="00F737C9" w:rsidP="00A5226F">
            <w:pPr>
              <w:rPr>
                <w:lang w:eastAsia="es-ES"/>
              </w:rPr>
            </w:pPr>
          </w:p>
        </w:tc>
        <w:tc>
          <w:tcPr>
            <w:tcW w:w="4399" w:type="dxa"/>
          </w:tcPr>
          <w:p w14:paraId="3186671E" w14:textId="77777777" w:rsidR="00F737C9" w:rsidRPr="002D315B" w:rsidRDefault="00F737C9" w:rsidP="00704522">
            <w:pPr>
              <w:ind w:left="881"/>
              <w:rPr>
                <w:lang w:eastAsia="es-ES"/>
              </w:rPr>
            </w:pPr>
          </w:p>
          <w:p w14:paraId="0C2EC8D6" w14:textId="77777777" w:rsidR="00F737C9" w:rsidRPr="002D315B" w:rsidRDefault="00F737C9" w:rsidP="00A5226F">
            <w:pPr>
              <w:rPr>
                <w:lang w:eastAsia="es-ES"/>
              </w:rPr>
            </w:pPr>
          </w:p>
          <w:p w14:paraId="79DB7289" w14:textId="77777777" w:rsidR="00F737C9" w:rsidRPr="002D315B" w:rsidRDefault="00F737C9" w:rsidP="0004475F">
            <w:pPr>
              <w:rPr>
                <w:lang w:eastAsia="es-ES"/>
              </w:rPr>
            </w:pPr>
            <w:r w:rsidRPr="002D315B">
              <w:rPr>
                <w:lang w:eastAsia="es-ES"/>
              </w:rPr>
              <w:t>__________________</w:t>
            </w:r>
            <w:r w:rsidR="00155F82">
              <w:rPr>
                <w:lang w:eastAsia="es-ES"/>
              </w:rPr>
              <w:t>_</w:t>
            </w:r>
            <w:r w:rsidRPr="002D315B">
              <w:rPr>
                <w:lang w:eastAsia="es-ES"/>
              </w:rPr>
              <w:t>________</w:t>
            </w:r>
          </w:p>
          <w:p w14:paraId="72C5E5D5" w14:textId="77777777" w:rsidR="00F737C9" w:rsidRPr="002D315B" w:rsidRDefault="000868CA" w:rsidP="0004475F">
            <w:pPr>
              <w:rPr>
                <w:lang w:eastAsia="es-ES"/>
              </w:rPr>
            </w:pPr>
            <w:r>
              <w:rPr>
                <w:lang w:eastAsia="es-ES"/>
              </w:rPr>
              <w:t xml:space="preserve">MBA. </w:t>
            </w:r>
            <w:r w:rsidR="0004475F">
              <w:rPr>
                <w:lang w:eastAsia="es-ES"/>
              </w:rPr>
              <w:t xml:space="preserve">Edier Navarro Esquivel </w:t>
            </w:r>
          </w:p>
          <w:p w14:paraId="2D0F0428" w14:textId="77777777" w:rsidR="00F737C9" w:rsidRPr="002D315B" w:rsidRDefault="0004475F" w:rsidP="0004475F">
            <w:pPr>
              <w:rPr>
                <w:lang w:eastAsia="es-ES"/>
              </w:rPr>
            </w:pPr>
            <w:r>
              <w:rPr>
                <w:lang w:eastAsia="es-ES"/>
              </w:rPr>
              <w:t>Auditor</w:t>
            </w:r>
            <w:r w:rsidR="00B4526C">
              <w:rPr>
                <w:lang w:eastAsia="es-ES"/>
              </w:rPr>
              <w:t xml:space="preserve"> </w:t>
            </w:r>
            <w:r>
              <w:rPr>
                <w:lang w:eastAsia="es-ES"/>
              </w:rPr>
              <w:t>Interno</w:t>
            </w:r>
          </w:p>
          <w:p w14:paraId="6DA0C360" w14:textId="77777777" w:rsidR="00F737C9" w:rsidRDefault="00F737C9" w:rsidP="000868CA">
            <w:pPr>
              <w:ind w:left="881"/>
              <w:rPr>
                <w:lang w:eastAsia="es-ES"/>
              </w:rPr>
            </w:pPr>
          </w:p>
          <w:p w14:paraId="4B743535" w14:textId="77777777" w:rsidR="00CB0020" w:rsidRDefault="00CB0020" w:rsidP="000868CA">
            <w:pPr>
              <w:ind w:left="881"/>
              <w:rPr>
                <w:lang w:eastAsia="es-ES"/>
              </w:rPr>
            </w:pPr>
          </w:p>
          <w:p w14:paraId="341F3C09" w14:textId="77777777" w:rsidR="00CB0020" w:rsidRPr="002D315B" w:rsidRDefault="00CB0020" w:rsidP="000868CA">
            <w:pPr>
              <w:ind w:left="881"/>
              <w:rPr>
                <w:lang w:eastAsia="es-ES"/>
              </w:rPr>
            </w:pPr>
          </w:p>
        </w:tc>
      </w:tr>
    </w:tbl>
    <w:p w14:paraId="4BB47A4C" w14:textId="77777777" w:rsidR="00802328" w:rsidRDefault="00802328" w:rsidP="006B6810">
      <w:pPr>
        <w:pStyle w:val="Sinespaciado"/>
        <w:rPr>
          <w:lang w:val="es-CR" w:eastAsia="es-ES"/>
        </w:rPr>
      </w:pPr>
    </w:p>
    <w:p w14:paraId="65C4A540" w14:textId="77777777" w:rsidR="00802328" w:rsidRPr="002D315B" w:rsidRDefault="008A06BF" w:rsidP="00704522">
      <w:pPr>
        <w:pStyle w:val="Sinespaciado"/>
        <w:jc w:val="right"/>
        <w:rPr>
          <w:b/>
          <w:sz w:val="22"/>
          <w:szCs w:val="22"/>
          <w:lang w:val="es-CR" w:eastAsia="es-ES"/>
        </w:rPr>
      </w:pPr>
      <w:r w:rsidRPr="002D315B">
        <w:rPr>
          <w:b/>
          <w:sz w:val="22"/>
          <w:szCs w:val="22"/>
          <w:lang w:val="es-CR" w:eastAsia="es-ES"/>
        </w:rPr>
        <w:t xml:space="preserve">Estudio N° </w:t>
      </w:r>
      <w:r w:rsidR="0037769C">
        <w:rPr>
          <w:b/>
          <w:sz w:val="22"/>
          <w:szCs w:val="22"/>
          <w:lang w:val="es-CR" w:eastAsia="es-ES"/>
        </w:rPr>
        <w:t>004-18</w:t>
      </w:r>
    </w:p>
    <w:p w14:paraId="44047AD1" w14:textId="77777777" w:rsidR="00802328" w:rsidRPr="002D315B" w:rsidRDefault="00802328" w:rsidP="0004475F">
      <w:pPr>
        <w:suppressAutoHyphens w:val="0"/>
        <w:spacing w:after="200" w:line="276" w:lineRule="auto"/>
        <w:rPr>
          <w:lang w:val="es-CR" w:eastAsia="es-ES"/>
        </w:rPr>
      </w:pPr>
    </w:p>
    <w:sectPr w:rsidR="00802328" w:rsidRPr="002D315B"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F0DDA" w14:textId="77777777" w:rsidR="00C86108" w:rsidRDefault="00C86108" w:rsidP="006E3FF9">
      <w:r>
        <w:separator/>
      </w:r>
    </w:p>
  </w:endnote>
  <w:endnote w:type="continuationSeparator" w:id="0">
    <w:p w14:paraId="14A38993" w14:textId="77777777" w:rsidR="00C86108" w:rsidRDefault="00C86108"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CAD06" w14:textId="4586D451" w:rsidR="000D0ECC" w:rsidRDefault="000D0ECC" w:rsidP="004F3F73">
    <w:r w:rsidRPr="0049389B">
      <w:rPr>
        <w:b/>
        <w:bCs/>
        <w:lang w:eastAsia="es-ES"/>
      </w:rPr>
      <w:t>AI-MEP</w:t>
    </w:r>
    <w:r w:rsidRPr="004F3F73">
      <w:rPr>
        <w:b/>
        <w:bCs/>
        <w:lang w:eastAsia="es-ES"/>
      </w:rPr>
      <w:t xml:space="preserve"> </w:t>
    </w:r>
  </w:p>
  <w:p w14:paraId="27A6A370" w14:textId="77777777" w:rsidR="000D0ECC" w:rsidRDefault="000D0ECC" w:rsidP="00AC0D2F">
    <w:pPr>
      <w:pStyle w:val="Piedepgina"/>
      <w:pBdr>
        <w:top w:val="single" w:sz="4" w:space="1" w:color="auto"/>
      </w:pBdr>
      <w:rPr>
        <w:b/>
        <w:bCs/>
        <w:lang w:eastAsia="es-ES"/>
      </w:rPr>
    </w:pP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36412A">
      <w:rPr>
        <w:b/>
        <w:bCs/>
        <w:noProof/>
        <w:lang w:eastAsia="es-ES"/>
      </w:rPr>
      <w:t>16</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36412A">
      <w:rPr>
        <w:b/>
        <w:bCs/>
        <w:noProof/>
        <w:lang w:eastAsia="es-ES"/>
      </w:rPr>
      <w:t>16</w:t>
    </w:r>
    <w:r w:rsidRPr="0049389B">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62A22" w14:textId="77777777" w:rsidR="000D0ECC" w:rsidRPr="00A675F8" w:rsidRDefault="000D0ECC" w:rsidP="0007096A">
    <w:pPr>
      <w:pBdr>
        <w:bottom w:val="single" w:sz="4" w:space="1" w:color="auto"/>
      </w:pBdr>
      <w:tabs>
        <w:tab w:val="center" w:pos="4252"/>
        <w:tab w:val="right" w:pos="8504"/>
      </w:tabs>
      <w:jc w:val="center"/>
      <w:rPr>
        <w:b/>
        <w:bCs/>
        <w:lang w:val="es-CR" w:eastAsia="es-ES"/>
      </w:rPr>
    </w:pPr>
    <w:r w:rsidRPr="00A675F8">
      <w:rPr>
        <w:b/>
        <w:bCs/>
        <w:lang w:val="es-CR"/>
      </w:rPr>
      <w:t>Educar para una nueva ciudadanía</w:t>
    </w:r>
  </w:p>
  <w:p w14:paraId="771B09EE" w14:textId="77777777" w:rsidR="000D0ECC" w:rsidRPr="00A675F8" w:rsidRDefault="000D0ECC" w:rsidP="0007096A">
    <w:pPr>
      <w:tabs>
        <w:tab w:val="center" w:pos="4252"/>
        <w:tab w:val="right" w:pos="8504"/>
      </w:tabs>
      <w:jc w:val="center"/>
      <w:rPr>
        <w:lang w:val="es-CR"/>
      </w:rPr>
    </w:pPr>
    <w:r w:rsidRPr="00A675F8">
      <w:rPr>
        <w:lang w:val="es-CR"/>
      </w:rPr>
      <w:t>Teléfonos: 2255-1725, 2223-2050</w:t>
    </w:r>
    <w:r w:rsidRPr="00A675F8">
      <w:rPr>
        <w:lang w:val="es-CR"/>
      </w:rPr>
      <w:tab/>
      <w:t>7° piso edificio Raventós, San José</w:t>
    </w:r>
  </w:p>
  <w:p w14:paraId="6358D669" w14:textId="77777777" w:rsidR="000D0ECC" w:rsidRPr="00D379FA" w:rsidRDefault="000D0ECC" w:rsidP="0007096A">
    <w:pPr>
      <w:pStyle w:val="Piedepgina"/>
      <w:rPr>
        <w:rFonts w:ascii="Bookman Old Style" w:hAnsi="Bookman Old Style"/>
        <w:b/>
      </w:rPr>
    </w:pPr>
    <w:r w:rsidRPr="00A675F8">
      <w:tab/>
      <w:t xml:space="preserve">Fax: 2248-0920 </w:t>
    </w:r>
    <w:r w:rsidRPr="00A675F8">
      <w:rPr>
        <w:lang w:val="it-IT"/>
      </w:rPr>
      <w:t xml:space="preserve">Correo: </w:t>
    </w:r>
    <w:hyperlink r:id="rId1" w:history="1">
      <w:r w:rsidRPr="00A675F8">
        <w:rPr>
          <w:rStyle w:val="Hipervnculo"/>
          <w:color w:val="auto"/>
          <w:lang w:val="it-IT"/>
        </w:rPr>
        <w:t>auditoria.notificaciones@mep.go.cr</w:t>
      </w:r>
    </w:hyperlink>
    <w:r w:rsidRPr="00305C8F">
      <w:rPr>
        <w:rFonts w:ascii="Bookman Old Style" w:hAnsi="Bookman Old Style"/>
        <w:b/>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B5DF5" w14:textId="77777777" w:rsidR="00C86108" w:rsidRDefault="00C86108" w:rsidP="006E3FF9">
      <w:r>
        <w:separator/>
      </w:r>
    </w:p>
  </w:footnote>
  <w:footnote w:type="continuationSeparator" w:id="0">
    <w:p w14:paraId="6B78A324" w14:textId="77777777" w:rsidR="00C86108" w:rsidRDefault="00C86108"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AFBF" w14:textId="11EEAD9F" w:rsidR="000D0ECC" w:rsidRPr="0049389B" w:rsidRDefault="000D0ECC"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36412A">
      <w:rPr>
        <w:b/>
        <w:bCs/>
        <w:szCs w:val="28"/>
        <w:lang w:eastAsia="es-ES"/>
      </w:rPr>
      <w:t>36-</w:t>
    </w:r>
    <w:r>
      <w:rPr>
        <w:b/>
        <w:bCs/>
        <w:szCs w:val="28"/>
        <w:lang w:eastAsia="es-ES"/>
      </w:rPr>
      <w:t xml:space="preserve">19 C.T.P. </w:t>
    </w:r>
    <w:r w:rsidR="00CB0020">
      <w:rPr>
        <w:b/>
        <w:bCs/>
        <w:szCs w:val="28"/>
        <w:lang w:eastAsia="es-ES"/>
      </w:rPr>
      <w:t>DE LA SUIZA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E19B" w14:textId="77777777" w:rsidR="000D0ECC" w:rsidRDefault="000D0ECC"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B7A7B9F" wp14:editId="74E52886">
              <wp:simplePos x="0" y="0"/>
              <wp:positionH relativeFrom="margin">
                <wp:posOffset>2396490</wp:posOffset>
              </wp:positionH>
              <wp:positionV relativeFrom="paragraph">
                <wp:posOffset>283210</wp:posOffset>
              </wp:positionV>
              <wp:extent cx="3571875" cy="82867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828675"/>
                      </a:xfrm>
                      <a:prstGeom prst="rect">
                        <a:avLst/>
                      </a:prstGeom>
                      <a:noFill/>
                      <a:ln>
                        <a:noFill/>
                      </a:ln>
                      <a:extLst/>
                    </wps:spPr>
                    <wps:txbx>
                      <w:txbxContent>
                        <w:p w14:paraId="65C37D8E" w14:textId="20C47A01" w:rsidR="000D0ECC" w:rsidRPr="00CB0020" w:rsidRDefault="000D0ECC"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CB0020">
                            <w:rPr>
                              <w:rFonts w:ascii="Times New Roman" w:hAnsi="Times New Roman"/>
                              <w:b/>
                              <w:szCs w:val="24"/>
                              <w:lang w:val="es-ES" w:eastAsia="es-ES"/>
                            </w:rPr>
                            <w:t xml:space="preserve">INFORME </w:t>
                          </w:r>
                          <w:r w:rsidR="0036412A">
                            <w:rPr>
                              <w:rFonts w:ascii="Times New Roman" w:hAnsi="Times New Roman"/>
                              <w:b/>
                              <w:szCs w:val="24"/>
                              <w:lang w:val="es-ES" w:eastAsia="es-ES"/>
                            </w:rPr>
                            <w:t>36-</w:t>
                          </w:r>
                          <w:r w:rsidRPr="00CB0020">
                            <w:rPr>
                              <w:rFonts w:ascii="Times New Roman" w:hAnsi="Times New Roman"/>
                              <w:b/>
                              <w:szCs w:val="24"/>
                              <w:lang w:val="es-ES" w:eastAsia="es-ES"/>
                            </w:rPr>
                            <w:t>19</w:t>
                          </w:r>
                        </w:p>
                        <w:p w14:paraId="17B496DE" w14:textId="77777777" w:rsidR="000D0ECC" w:rsidRPr="00CB0020" w:rsidRDefault="000D0ECC"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CB0020">
                            <w:rPr>
                              <w:rFonts w:ascii="Times New Roman" w:hAnsi="Times New Roman"/>
                              <w:b/>
                              <w:szCs w:val="24"/>
                              <w:lang w:val="es-ES" w:eastAsia="es-ES"/>
                            </w:rPr>
                            <w:t>C.T.P de la Suiza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A7B9F" id="_x0000_t202" coordsize="21600,21600" o:spt="202" path="m,l,21600r21600,l21600,xe">
              <v:stroke joinstyle="miter"/>
              <v:path gradientshapeok="t" o:connecttype="rect"/>
            </v:shapetype>
            <v:shape id="Text Box 1" o:spid="_x0000_s1026" type="#_x0000_t202" style="position:absolute;margin-left:188.7pt;margin-top:22.3pt;width:281.25pt;height:6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" filled="f" stroked="f">
              <v:textbox>
                <w:txbxContent>
                  <w:p w14:paraId="65C37D8E" w14:textId="20C47A01" w:rsidR="000D0ECC" w:rsidRPr="00CB0020" w:rsidRDefault="000D0ECC"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CB0020">
                      <w:rPr>
                        <w:rFonts w:ascii="Times New Roman" w:hAnsi="Times New Roman"/>
                        <w:b/>
                        <w:szCs w:val="24"/>
                        <w:lang w:val="es-ES" w:eastAsia="es-ES"/>
                      </w:rPr>
                      <w:t xml:space="preserve">INFORME </w:t>
                    </w:r>
                    <w:r w:rsidR="0036412A">
                      <w:rPr>
                        <w:rFonts w:ascii="Times New Roman" w:hAnsi="Times New Roman"/>
                        <w:b/>
                        <w:szCs w:val="24"/>
                        <w:lang w:val="es-ES" w:eastAsia="es-ES"/>
                      </w:rPr>
                      <w:t>36-</w:t>
                    </w:r>
                    <w:r w:rsidRPr="00CB0020">
                      <w:rPr>
                        <w:rFonts w:ascii="Times New Roman" w:hAnsi="Times New Roman"/>
                        <w:b/>
                        <w:szCs w:val="24"/>
                        <w:lang w:val="es-ES" w:eastAsia="es-ES"/>
                      </w:rPr>
                      <w:t>19</w:t>
                    </w:r>
                  </w:p>
                  <w:p w14:paraId="17B496DE" w14:textId="77777777" w:rsidR="000D0ECC" w:rsidRPr="00CB0020" w:rsidRDefault="000D0ECC" w:rsidP="00A833F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CB0020">
                      <w:rPr>
                        <w:rFonts w:ascii="Times New Roman" w:hAnsi="Times New Roman"/>
                        <w:b/>
                        <w:szCs w:val="24"/>
                        <w:lang w:val="es-ES" w:eastAsia="es-ES"/>
                      </w:rPr>
                      <w:t>C.T.P de la Suiza</w:t>
                    </w:r>
                  </w:p>
                </w:txbxContent>
              </v:textbox>
              <w10:wrap anchorx="margin"/>
            </v:shape>
          </w:pict>
        </mc:Fallback>
      </mc:AlternateContent>
    </w:r>
    <w:r>
      <w:rPr>
        <w:rFonts w:ascii="Times New Roman" w:hAnsi="Times New Roman"/>
        <w:noProof/>
        <w:lang w:eastAsia="es-CR"/>
      </w:rPr>
      <w:drawing>
        <wp:inline distT="0" distB="0" distL="0" distR="0" wp14:anchorId="16508B80" wp14:editId="2B0479DB">
          <wp:extent cx="2392680" cy="64698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14:paraId="6988ACE1" w14:textId="77777777" w:rsidR="000D0ECC" w:rsidRDefault="000D0ECC" w:rsidP="003002FB">
    <w:pPr>
      <w:pStyle w:val="Encabezado"/>
      <w:pBdr>
        <w:bottom w:val="single" w:sz="4" w:space="1" w:color="auto"/>
      </w:pBdr>
      <w:tabs>
        <w:tab w:val="left" w:pos="6237"/>
        <w:tab w:val="right" w:pos="7797"/>
      </w:tabs>
    </w:pPr>
  </w:p>
  <w:p w14:paraId="3B5D2F12" w14:textId="77777777" w:rsidR="000D0ECC" w:rsidRDefault="000D0ECC" w:rsidP="003002FB">
    <w:pPr>
      <w:pStyle w:val="Encabezado"/>
      <w:pBdr>
        <w:bottom w:val="single" w:sz="4" w:space="1" w:color="auto"/>
      </w:pBdr>
      <w:tabs>
        <w:tab w:val="left" w:pos="6237"/>
        <w:tab w:val="right" w:pos="7797"/>
      </w:tabs>
    </w:pPr>
  </w:p>
  <w:p w14:paraId="00E39EA2" w14:textId="77777777" w:rsidR="000D0ECC" w:rsidRDefault="000D0E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1A96"/>
    <w:multiLevelType w:val="multilevel"/>
    <w:tmpl w:val="271483C2"/>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FE20427"/>
    <w:multiLevelType w:val="multilevel"/>
    <w:tmpl w:val="E4A4FB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7F6D10"/>
    <w:multiLevelType w:val="multilevel"/>
    <w:tmpl w:val="9FE81C74"/>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6AF67C4"/>
    <w:multiLevelType w:val="hybridMultilevel"/>
    <w:tmpl w:val="1056132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1B757F90"/>
    <w:multiLevelType w:val="hybridMultilevel"/>
    <w:tmpl w:val="1AEC4A14"/>
    <w:lvl w:ilvl="0" w:tplc="140A0001">
      <w:start w:val="1"/>
      <w:numFmt w:val="bullet"/>
      <w:lvlText w:val=""/>
      <w:lvlJc w:val="left"/>
      <w:pPr>
        <w:ind w:left="-132" w:hanging="360"/>
      </w:pPr>
      <w:rPr>
        <w:rFonts w:ascii="Symbol" w:hAnsi="Symbol" w:hint="default"/>
      </w:rPr>
    </w:lvl>
    <w:lvl w:ilvl="1" w:tplc="140A0003" w:tentative="1">
      <w:start w:val="1"/>
      <w:numFmt w:val="bullet"/>
      <w:lvlText w:val="o"/>
      <w:lvlJc w:val="left"/>
      <w:pPr>
        <w:ind w:left="588" w:hanging="360"/>
      </w:pPr>
      <w:rPr>
        <w:rFonts w:ascii="Courier New" w:hAnsi="Courier New" w:cs="Courier New" w:hint="default"/>
      </w:rPr>
    </w:lvl>
    <w:lvl w:ilvl="2" w:tplc="140A0005" w:tentative="1">
      <w:start w:val="1"/>
      <w:numFmt w:val="bullet"/>
      <w:lvlText w:val=""/>
      <w:lvlJc w:val="left"/>
      <w:pPr>
        <w:ind w:left="1308" w:hanging="360"/>
      </w:pPr>
      <w:rPr>
        <w:rFonts w:ascii="Wingdings" w:hAnsi="Wingdings" w:hint="default"/>
      </w:rPr>
    </w:lvl>
    <w:lvl w:ilvl="3" w:tplc="140A0001" w:tentative="1">
      <w:start w:val="1"/>
      <w:numFmt w:val="bullet"/>
      <w:lvlText w:val=""/>
      <w:lvlJc w:val="left"/>
      <w:pPr>
        <w:ind w:left="2028" w:hanging="360"/>
      </w:pPr>
      <w:rPr>
        <w:rFonts w:ascii="Symbol" w:hAnsi="Symbol" w:hint="default"/>
      </w:rPr>
    </w:lvl>
    <w:lvl w:ilvl="4" w:tplc="140A0003" w:tentative="1">
      <w:start w:val="1"/>
      <w:numFmt w:val="bullet"/>
      <w:lvlText w:val="o"/>
      <w:lvlJc w:val="left"/>
      <w:pPr>
        <w:ind w:left="2748" w:hanging="360"/>
      </w:pPr>
      <w:rPr>
        <w:rFonts w:ascii="Courier New" w:hAnsi="Courier New" w:cs="Courier New" w:hint="default"/>
      </w:rPr>
    </w:lvl>
    <w:lvl w:ilvl="5" w:tplc="140A0005" w:tentative="1">
      <w:start w:val="1"/>
      <w:numFmt w:val="bullet"/>
      <w:lvlText w:val=""/>
      <w:lvlJc w:val="left"/>
      <w:pPr>
        <w:ind w:left="3468" w:hanging="360"/>
      </w:pPr>
      <w:rPr>
        <w:rFonts w:ascii="Wingdings" w:hAnsi="Wingdings" w:hint="default"/>
      </w:rPr>
    </w:lvl>
    <w:lvl w:ilvl="6" w:tplc="140A0001" w:tentative="1">
      <w:start w:val="1"/>
      <w:numFmt w:val="bullet"/>
      <w:lvlText w:val=""/>
      <w:lvlJc w:val="left"/>
      <w:pPr>
        <w:ind w:left="4188" w:hanging="360"/>
      </w:pPr>
      <w:rPr>
        <w:rFonts w:ascii="Symbol" w:hAnsi="Symbol" w:hint="default"/>
      </w:rPr>
    </w:lvl>
    <w:lvl w:ilvl="7" w:tplc="140A0003" w:tentative="1">
      <w:start w:val="1"/>
      <w:numFmt w:val="bullet"/>
      <w:lvlText w:val="o"/>
      <w:lvlJc w:val="left"/>
      <w:pPr>
        <w:ind w:left="4908" w:hanging="360"/>
      </w:pPr>
      <w:rPr>
        <w:rFonts w:ascii="Courier New" w:hAnsi="Courier New" w:cs="Courier New" w:hint="default"/>
      </w:rPr>
    </w:lvl>
    <w:lvl w:ilvl="8" w:tplc="140A0005" w:tentative="1">
      <w:start w:val="1"/>
      <w:numFmt w:val="bullet"/>
      <w:lvlText w:val=""/>
      <w:lvlJc w:val="left"/>
      <w:pPr>
        <w:ind w:left="5628" w:hanging="360"/>
      </w:pPr>
      <w:rPr>
        <w:rFonts w:ascii="Wingdings" w:hAnsi="Wingdings" w:hint="default"/>
      </w:rPr>
    </w:lvl>
  </w:abstractNum>
  <w:abstractNum w:abstractNumId="5" w15:restartNumberingAfterBreak="0">
    <w:nsid w:val="20FE5765"/>
    <w:multiLevelType w:val="multilevel"/>
    <w:tmpl w:val="559CA7FA"/>
    <w:lvl w:ilvl="0">
      <w:start w:val="1"/>
      <w:numFmt w:val="decimal"/>
      <w:lvlText w:val="%1."/>
      <w:lvlJc w:val="left"/>
      <w:pPr>
        <w:ind w:left="360" w:hanging="360"/>
      </w:pPr>
      <w:rPr>
        <w:rFonts w:eastAsiaTheme="minorHAnsi" w:hint="default"/>
        <w:b/>
      </w:rPr>
    </w:lvl>
    <w:lvl w:ilvl="1">
      <w:start w:val="3"/>
      <w:numFmt w:val="decimal"/>
      <w:lvlText w:val="%1.%2."/>
      <w:lvlJc w:val="left"/>
      <w:pPr>
        <w:ind w:left="360" w:hanging="360"/>
      </w:pPr>
      <w:rPr>
        <w:rFonts w:ascii="Times New Roman" w:eastAsiaTheme="minorHAnsi" w:hAnsi="Times New Roman" w:cs="Times New Roman" w:hint="default"/>
        <w:b/>
        <w:sz w:val="24"/>
        <w:szCs w:val="24"/>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44E0CC5"/>
    <w:multiLevelType w:val="hybridMultilevel"/>
    <w:tmpl w:val="D8EA0414"/>
    <w:lvl w:ilvl="0" w:tplc="140A000D">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7" w15:restartNumberingAfterBreak="0">
    <w:nsid w:val="252956C4"/>
    <w:multiLevelType w:val="hybridMultilevel"/>
    <w:tmpl w:val="06040906"/>
    <w:lvl w:ilvl="0" w:tplc="B22AACA0">
      <w:start w:val="1"/>
      <w:numFmt w:val="lowerRoman"/>
      <w:lvlText w:val="%1)"/>
      <w:lvlJc w:val="left"/>
      <w:pPr>
        <w:ind w:left="1428" w:hanging="72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8" w15:restartNumberingAfterBreak="0">
    <w:nsid w:val="2BF925D7"/>
    <w:multiLevelType w:val="hybridMultilevel"/>
    <w:tmpl w:val="B1A0D500"/>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2C167E8A"/>
    <w:multiLevelType w:val="multilevel"/>
    <w:tmpl w:val="6914A772"/>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2F992F2C"/>
    <w:multiLevelType w:val="hybridMultilevel"/>
    <w:tmpl w:val="DD5E1A00"/>
    <w:lvl w:ilvl="0" w:tplc="140A0001">
      <w:start w:val="1"/>
      <w:numFmt w:val="bullet"/>
      <w:lvlText w:val=""/>
      <w:lvlJc w:val="left"/>
      <w:pPr>
        <w:ind w:left="24" w:hanging="360"/>
      </w:pPr>
      <w:rPr>
        <w:rFonts w:ascii="Symbol" w:hAnsi="Symbol" w:hint="default"/>
      </w:rPr>
    </w:lvl>
    <w:lvl w:ilvl="1" w:tplc="140A0019" w:tentative="1">
      <w:start w:val="1"/>
      <w:numFmt w:val="lowerLetter"/>
      <w:lvlText w:val="%2."/>
      <w:lvlJc w:val="left"/>
      <w:pPr>
        <w:ind w:left="744" w:hanging="360"/>
      </w:pPr>
    </w:lvl>
    <w:lvl w:ilvl="2" w:tplc="140A001B" w:tentative="1">
      <w:start w:val="1"/>
      <w:numFmt w:val="lowerRoman"/>
      <w:lvlText w:val="%3."/>
      <w:lvlJc w:val="right"/>
      <w:pPr>
        <w:ind w:left="1464" w:hanging="180"/>
      </w:pPr>
    </w:lvl>
    <w:lvl w:ilvl="3" w:tplc="140A000F" w:tentative="1">
      <w:start w:val="1"/>
      <w:numFmt w:val="decimal"/>
      <w:lvlText w:val="%4."/>
      <w:lvlJc w:val="left"/>
      <w:pPr>
        <w:ind w:left="2184" w:hanging="360"/>
      </w:pPr>
    </w:lvl>
    <w:lvl w:ilvl="4" w:tplc="140A0019" w:tentative="1">
      <w:start w:val="1"/>
      <w:numFmt w:val="lowerLetter"/>
      <w:lvlText w:val="%5."/>
      <w:lvlJc w:val="left"/>
      <w:pPr>
        <w:ind w:left="2904" w:hanging="360"/>
      </w:pPr>
    </w:lvl>
    <w:lvl w:ilvl="5" w:tplc="140A001B" w:tentative="1">
      <w:start w:val="1"/>
      <w:numFmt w:val="lowerRoman"/>
      <w:lvlText w:val="%6."/>
      <w:lvlJc w:val="right"/>
      <w:pPr>
        <w:ind w:left="3624" w:hanging="180"/>
      </w:pPr>
    </w:lvl>
    <w:lvl w:ilvl="6" w:tplc="140A000F" w:tentative="1">
      <w:start w:val="1"/>
      <w:numFmt w:val="decimal"/>
      <w:lvlText w:val="%7."/>
      <w:lvlJc w:val="left"/>
      <w:pPr>
        <w:ind w:left="4344" w:hanging="360"/>
      </w:pPr>
    </w:lvl>
    <w:lvl w:ilvl="7" w:tplc="140A0019" w:tentative="1">
      <w:start w:val="1"/>
      <w:numFmt w:val="lowerLetter"/>
      <w:lvlText w:val="%8."/>
      <w:lvlJc w:val="left"/>
      <w:pPr>
        <w:ind w:left="5064" w:hanging="360"/>
      </w:pPr>
    </w:lvl>
    <w:lvl w:ilvl="8" w:tplc="140A001B" w:tentative="1">
      <w:start w:val="1"/>
      <w:numFmt w:val="lowerRoman"/>
      <w:lvlText w:val="%9."/>
      <w:lvlJc w:val="right"/>
      <w:pPr>
        <w:ind w:left="5784" w:hanging="180"/>
      </w:pPr>
    </w:lvl>
  </w:abstractNum>
  <w:abstractNum w:abstractNumId="11" w15:restartNumberingAfterBreak="0">
    <w:nsid w:val="3150001B"/>
    <w:multiLevelType w:val="hybridMultilevel"/>
    <w:tmpl w:val="75F81C4A"/>
    <w:lvl w:ilvl="0" w:tplc="140A000F">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AF450C7"/>
    <w:multiLevelType w:val="multilevel"/>
    <w:tmpl w:val="33048906"/>
    <w:lvl w:ilvl="0">
      <w:start w:val="1"/>
      <w:numFmt w:val="upperLetter"/>
      <w:lvlText w:val="%1."/>
      <w:lvlJc w:val="left"/>
      <w:pPr>
        <w:ind w:left="360" w:hanging="360"/>
      </w:pPr>
      <w:rPr>
        <w:rFonts w:hint="default"/>
        <w:b/>
      </w:rPr>
    </w:lvl>
    <w:lvl w:ilvl="1">
      <w:start w:val="4"/>
      <w:numFmt w:val="decimal"/>
      <w:isLgl/>
      <w:lvlText w:val="%1.%2."/>
      <w:lvlJc w:val="left"/>
      <w:pPr>
        <w:ind w:left="705" w:hanging="360"/>
      </w:pPr>
      <w:rPr>
        <w:rFonts w:hint="default"/>
      </w:rPr>
    </w:lvl>
    <w:lvl w:ilvl="2">
      <w:start w:val="1"/>
      <w:numFmt w:val="upperLetter"/>
      <w:isLgl/>
      <w:lvlText w:val="%1.%2.%3."/>
      <w:lvlJc w:val="left"/>
      <w:pPr>
        <w:ind w:left="141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855" w:hanging="1440"/>
      </w:pPr>
      <w:rPr>
        <w:rFonts w:hint="default"/>
      </w:rPr>
    </w:lvl>
    <w:lvl w:ilvl="8">
      <w:start w:val="1"/>
      <w:numFmt w:val="decimal"/>
      <w:isLgl/>
      <w:lvlText w:val="%1.%2.%3.%4.%5.%6.%7.%8.%9."/>
      <w:lvlJc w:val="left"/>
      <w:pPr>
        <w:ind w:left="4560" w:hanging="1800"/>
      </w:pPr>
      <w:rPr>
        <w:rFonts w:hint="default"/>
      </w:rPr>
    </w:lvl>
  </w:abstractNum>
  <w:abstractNum w:abstractNumId="13"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3763915"/>
    <w:multiLevelType w:val="hybridMultilevel"/>
    <w:tmpl w:val="31F87E46"/>
    <w:lvl w:ilvl="0" w:tplc="3B80FA4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E077A11"/>
    <w:multiLevelType w:val="hybridMultilevel"/>
    <w:tmpl w:val="75F81C4A"/>
    <w:lvl w:ilvl="0" w:tplc="140A000F">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F2B377B"/>
    <w:multiLevelType w:val="hybridMultilevel"/>
    <w:tmpl w:val="6BCCFC72"/>
    <w:lvl w:ilvl="0" w:tplc="F07C730E">
      <w:start w:val="1"/>
      <w:numFmt w:val="lowerLetter"/>
      <w:lvlText w:val="%1)"/>
      <w:lvlJc w:val="left"/>
      <w:pPr>
        <w:ind w:left="720" w:hanging="360"/>
      </w:pPr>
      <w:rPr>
        <w:rFonts w:ascii="Arial" w:eastAsia="Verdana" w:hAnsi="Arial" w:cs="Arial" w:hint="default"/>
        <w:color w:val="000000"/>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F8B2164"/>
    <w:multiLevelType w:val="hybridMultilevel"/>
    <w:tmpl w:val="8370E74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8" w15:restartNumberingAfterBreak="0">
    <w:nsid w:val="60835612"/>
    <w:multiLevelType w:val="hybridMultilevel"/>
    <w:tmpl w:val="75F81C4A"/>
    <w:lvl w:ilvl="0" w:tplc="140A000F">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59B4642"/>
    <w:multiLevelType w:val="multilevel"/>
    <w:tmpl w:val="58B0B2AC"/>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8D3503"/>
    <w:multiLevelType w:val="hybridMultilevel"/>
    <w:tmpl w:val="7286EE5E"/>
    <w:lvl w:ilvl="0" w:tplc="F3C804DA">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1050AD5"/>
    <w:multiLevelType w:val="hybridMultilevel"/>
    <w:tmpl w:val="D9E6D3AC"/>
    <w:lvl w:ilvl="0" w:tplc="140A0001">
      <w:start w:val="1"/>
      <w:numFmt w:val="bullet"/>
      <w:lvlText w:val=""/>
      <w:lvlJc w:val="left"/>
      <w:pPr>
        <w:ind w:left="360" w:hanging="360"/>
      </w:pPr>
      <w:rPr>
        <w:rFonts w:ascii="Symbol" w:hAnsi="Symbol" w:hint="default"/>
        <w:b w:val="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76AD1D5C"/>
    <w:multiLevelType w:val="hybridMultilevel"/>
    <w:tmpl w:val="511AC184"/>
    <w:lvl w:ilvl="0" w:tplc="140A0001">
      <w:start w:val="1"/>
      <w:numFmt w:val="bullet"/>
      <w:lvlText w:val=""/>
      <w:lvlJc w:val="left"/>
      <w:pPr>
        <w:ind w:left="24" w:hanging="360"/>
      </w:pPr>
      <w:rPr>
        <w:rFonts w:ascii="Symbol" w:hAnsi="Symbol" w:hint="default"/>
      </w:rPr>
    </w:lvl>
    <w:lvl w:ilvl="1" w:tplc="140A0019" w:tentative="1">
      <w:start w:val="1"/>
      <w:numFmt w:val="lowerLetter"/>
      <w:lvlText w:val="%2."/>
      <w:lvlJc w:val="left"/>
      <w:pPr>
        <w:ind w:left="744" w:hanging="360"/>
      </w:pPr>
    </w:lvl>
    <w:lvl w:ilvl="2" w:tplc="140A001B" w:tentative="1">
      <w:start w:val="1"/>
      <w:numFmt w:val="lowerRoman"/>
      <w:lvlText w:val="%3."/>
      <w:lvlJc w:val="right"/>
      <w:pPr>
        <w:ind w:left="1464" w:hanging="180"/>
      </w:pPr>
    </w:lvl>
    <w:lvl w:ilvl="3" w:tplc="140A000F" w:tentative="1">
      <w:start w:val="1"/>
      <w:numFmt w:val="decimal"/>
      <w:lvlText w:val="%4."/>
      <w:lvlJc w:val="left"/>
      <w:pPr>
        <w:ind w:left="2184" w:hanging="360"/>
      </w:pPr>
    </w:lvl>
    <w:lvl w:ilvl="4" w:tplc="140A0019" w:tentative="1">
      <w:start w:val="1"/>
      <w:numFmt w:val="lowerLetter"/>
      <w:lvlText w:val="%5."/>
      <w:lvlJc w:val="left"/>
      <w:pPr>
        <w:ind w:left="2904" w:hanging="360"/>
      </w:pPr>
    </w:lvl>
    <w:lvl w:ilvl="5" w:tplc="140A001B" w:tentative="1">
      <w:start w:val="1"/>
      <w:numFmt w:val="lowerRoman"/>
      <w:lvlText w:val="%6."/>
      <w:lvlJc w:val="right"/>
      <w:pPr>
        <w:ind w:left="3624" w:hanging="180"/>
      </w:pPr>
    </w:lvl>
    <w:lvl w:ilvl="6" w:tplc="140A000F" w:tentative="1">
      <w:start w:val="1"/>
      <w:numFmt w:val="decimal"/>
      <w:lvlText w:val="%7."/>
      <w:lvlJc w:val="left"/>
      <w:pPr>
        <w:ind w:left="4344" w:hanging="360"/>
      </w:pPr>
    </w:lvl>
    <w:lvl w:ilvl="7" w:tplc="140A0019" w:tentative="1">
      <w:start w:val="1"/>
      <w:numFmt w:val="lowerLetter"/>
      <w:lvlText w:val="%8."/>
      <w:lvlJc w:val="left"/>
      <w:pPr>
        <w:ind w:left="5064" w:hanging="360"/>
      </w:pPr>
    </w:lvl>
    <w:lvl w:ilvl="8" w:tplc="140A001B" w:tentative="1">
      <w:start w:val="1"/>
      <w:numFmt w:val="lowerRoman"/>
      <w:lvlText w:val="%9."/>
      <w:lvlJc w:val="right"/>
      <w:pPr>
        <w:ind w:left="5784" w:hanging="180"/>
      </w:pPr>
    </w:lvl>
  </w:abstractNum>
  <w:abstractNum w:abstractNumId="23" w15:restartNumberingAfterBreak="0">
    <w:nsid w:val="782A4832"/>
    <w:multiLevelType w:val="hybridMultilevel"/>
    <w:tmpl w:val="F612DB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C4410BF"/>
    <w:multiLevelType w:val="multilevel"/>
    <w:tmpl w:val="217603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CA3780"/>
    <w:multiLevelType w:val="hybridMultilevel"/>
    <w:tmpl w:val="8A2AF6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3"/>
  </w:num>
  <w:num w:numId="4">
    <w:abstractNumId w:val="4"/>
  </w:num>
  <w:num w:numId="5">
    <w:abstractNumId w:val="17"/>
  </w:num>
  <w:num w:numId="6">
    <w:abstractNumId w:val="21"/>
  </w:num>
  <w:num w:numId="7">
    <w:abstractNumId w:val="16"/>
  </w:num>
  <w:num w:numId="8">
    <w:abstractNumId w:val="12"/>
  </w:num>
  <w:num w:numId="9">
    <w:abstractNumId w:val="22"/>
  </w:num>
  <w:num w:numId="10">
    <w:abstractNumId w:val="10"/>
  </w:num>
  <w:num w:numId="11">
    <w:abstractNumId w:val="8"/>
  </w:num>
  <w:num w:numId="12">
    <w:abstractNumId w:val="15"/>
  </w:num>
  <w:num w:numId="13">
    <w:abstractNumId w:val="7"/>
  </w:num>
  <w:num w:numId="14">
    <w:abstractNumId w:val="14"/>
  </w:num>
  <w:num w:numId="15">
    <w:abstractNumId w:val="20"/>
  </w:num>
  <w:num w:numId="16">
    <w:abstractNumId w:val="18"/>
  </w:num>
  <w:num w:numId="17">
    <w:abstractNumId w:val="24"/>
  </w:num>
  <w:num w:numId="18">
    <w:abstractNumId w:val="11"/>
  </w:num>
  <w:num w:numId="19">
    <w:abstractNumId w:val="9"/>
  </w:num>
  <w:num w:numId="20">
    <w:abstractNumId w:val="25"/>
  </w:num>
  <w:num w:numId="21">
    <w:abstractNumId w:val="6"/>
  </w:num>
  <w:num w:numId="22">
    <w:abstractNumId w:val="1"/>
  </w:num>
  <w:num w:numId="23">
    <w:abstractNumId w:val="2"/>
  </w:num>
  <w:num w:numId="24">
    <w:abstractNumId w:val="5"/>
  </w:num>
  <w:num w:numId="25">
    <w:abstractNumId w:val="3"/>
  </w:num>
  <w:num w:numId="2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5AE"/>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3A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895"/>
    <w:rsid w:val="00021BE8"/>
    <w:rsid w:val="00021FE4"/>
    <w:rsid w:val="00022506"/>
    <w:rsid w:val="0002251E"/>
    <w:rsid w:val="00022C90"/>
    <w:rsid w:val="000233F1"/>
    <w:rsid w:val="00023BC7"/>
    <w:rsid w:val="00023C3A"/>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75F"/>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5E26"/>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67FF6"/>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CA"/>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3FD5"/>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0ECC"/>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86B"/>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9C"/>
    <w:rsid w:val="001038DE"/>
    <w:rsid w:val="00103B1E"/>
    <w:rsid w:val="00104376"/>
    <w:rsid w:val="0010538C"/>
    <w:rsid w:val="001059E6"/>
    <w:rsid w:val="001067B1"/>
    <w:rsid w:val="001067EE"/>
    <w:rsid w:val="00107A2F"/>
    <w:rsid w:val="00107A44"/>
    <w:rsid w:val="00110104"/>
    <w:rsid w:val="001108EA"/>
    <w:rsid w:val="001109C4"/>
    <w:rsid w:val="00110CD3"/>
    <w:rsid w:val="00110E4A"/>
    <w:rsid w:val="0011109C"/>
    <w:rsid w:val="00111993"/>
    <w:rsid w:val="0011212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09E"/>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77E"/>
    <w:rsid w:val="00136D0F"/>
    <w:rsid w:val="00137210"/>
    <w:rsid w:val="00137B54"/>
    <w:rsid w:val="00140217"/>
    <w:rsid w:val="0014024B"/>
    <w:rsid w:val="00140736"/>
    <w:rsid w:val="001409CF"/>
    <w:rsid w:val="001413EC"/>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1D2F"/>
    <w:rsid w:val="00152166"/>
    <w:rsid w:val="00152173"/>
    <w:rsid w:val="00152FB1"/>
    <w:rsid w:val="00152FC5"/>
    <w:rsid w:val="0015344E"/>
    <w:rsid w:val="00153787"/>
    <w:rsid w:val="00153B2F"/>
    <w:rsid w:val="001552BF"/>
    <w:rsid w:val="001556B0"/>
    <w:rsid w:val="00155EC8"/>
    <w:rsid w:val="00155F82"/>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5C4"/>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109"/>
    <w:rsid w:val="00170135"/>
    <w:rsid w:val="001707C9"/>
    <w:rsid w:val="0017093E"/>
    <w:rsid w:val="00170B3B"/>
    <w:rsid w:val="00170C11"/>
    <w:rsid w:val="00170C44"/>
    <w:rsid w:val="00170E2A"/>
    <w:rsid w:val="00171F3D"/>
    <w:rsid w:val="0017220E"/>
    <w:rsid w:val="00172B3E"/>
    <w:rsid w:val="00173165"/>
    <w:rsid w:val="001732DE"/>
    <w:rsid w:val="001733DA"/>
    <w:rsid w:val="00173A52"/>
    <w:rsid w:val="00173B09"/>
    <w:rsid w:val="00173EDE"/>
    <w:rsid w:val="00174455"/>
    <w:rsid w:val="001748C2"/>
    <w:rsid w:val="001749C4"/>
    <w:rsid w:val="00174A2A"/>
    <w:rsid w:val="00174A3A"/>
    <w:rsid w:val="00174D49"/>
    <w:rsid w:val="00174F8C"/>
    <w:rsid w:val="00175DF2"/>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896"/>
    <w:rsid w:val="00191A1C"/>
    <w:rsid w:val="00191FB4"/>
    <w:rsid w:val="00192053"/>
    <w:rsid w:val="001922EF"/>
    <w:rsid w:val="00192335"/>
    <w:rsid w:val="00192480"/>
    <w:rsid w:val="0019258E"/>
    <w:rsid w:val="00192C98"/>
    <w:rsid w:val="00193179"/>
    <w:rsid w:val="00193543"/>
    <w:rsid w:val="00193754"/>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6A4C"/>
    <w:rsid w:val="001A733F"/>
    <w:rsid w:val="001A7985"/>
    <w:rsid w:val="001A7C05"/>
    <w:rsid w:val="001B1103"/>
    <w:rsid w:val="001B11E4"/>
    <w:rsid w:val="001B12E3"/>
    <w:rsid w:val="001B1525"/>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5F7C"/>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2E8C"/>
    <w:rsid w:val="001D3047"/>
    <w:rsid w:val="001D33BF"/>
    <w:rsid w:val="001D3F17"/>
    <w:rsid w:val="001D4219"/>
    <w:rsid w:val="001D4234"/>
    <w:rsid w:val="001D4911"/>
    <w:rsid w:val="001D4AE2"/>
    <w:rsid w:val="001D5126"/>
    <w:rsid w:val="001D55F1"/>
    <w:rsid w:val="001D59D3"/>
    <w:rsid w:val="001D59FE"/>
    <w:rsid w:val="001D6169"/>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A6F"/>
    <w:rsid w:val="001E3BC9"/>
    <w:rsid w:val="001E3CBF"/>
    <w:rsid w:val="001E3E6F"/>
    <w:rsid w:val="001E3FA4"/>
    <w:rsid w:val="001E4FE3"/>
    <w:rsid w:val="001E508A"/>
    <w:rsid w:val="001E5538"/>
    <w:rsid w:val="001E555C"/>
    <w:rsid w:val="001E5816"/>
    <w:rsid w:val="001E58BE"/>
    <w:rsid w:val="001E5AA3"/>
    <w:rsid w:val="001E69C1"/>
    <w:rsid w:val="001E6BD2"/>
    <w:rsid w:val="001E739F"/>
    <w:rsid w:val="001E7CEE"/>
    <w:rsid w:val="001F029F"/>
    <w:rsid w:val="001F08B6"/>
    <w:rsid w:val="001F0932"/>
    <w:rsid w:val="001F0953"/>
    <w:rsid w:val="001F0CBA"/>
    <w:rsid w:val="001F0E16"/>
    <w:rsid w:val="001F10ED"/>
    <w:rsid w:val="001F16FD"/>
    <w:rsid w:val="001F183C"/>
    <w:rsid w:val="001F2147"/>
    <w:rsid w:val="001F266D"/>
    <w:rsid w:val="001F2820"/>
    <w:rsid w:val="001F347C"/>
    <w:rsid w:val="001F359B"/>
    <w:rsid w:val="001F3DBD"/>
    <w:rsid w:val="001F402D"/>
    <w:rsid w:val="001F425E"/>
    <w:rsid w:val="001F4A86"/>
    <w:rsid w:val="001F4C79"/>
    <w:rsid w:val="001F52C0"/>
    <w:rsid w:val="001F5309"/>
    <w:rsid w:val="001F5471"/>
    <w:rsid w:val="001F549A"/>
    <w:rsid w:val="001F5531"/>
    <w:rsid w:val="001F5891"/>
    <w:rsid w:val="001F5DA8"/>
    <w:rsid w:val="001F63CB"/>
    <w:rsid w:val="001F717F"/>
    <w:rsid w:val="001F792B"/>
    <w:rsid w:val="002004DF"/>
    <w:rsid w:val="002006C5"/>
    <w:rsid w:val="0020098C"/>
    <w:rsid w:val="00200F1D"/>
    <w:rsid w:val="00202572"/>
    <w:rsid w:val="00202B67"/>
    <w:rsid w:val="00202E88"/>
    <w:rsid w:val="002035CB"/>
    <w:rsid w:val="00203B21"/>
    <w:rsid w:val="00203D27"/>
    <w:rsid w:val="0020422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A79"/>
    <w:rsid w:val="00211CF8"/>
    <w:rsid w:val="002124BD"/>
    <w:rsid w:val="002132E0"/>
    <w:rsid w:val="00214641"/>
    <w:rsid w:val="0021482B"/>
    <w:rsid w:val="002149B9"/>
    <w:rsid w:val="002150A8"/>
    <w:rsid w:val="002152E6"/>
    <w:rsid w:val="0021573D"/>
    <w:rsid w:val="002161B0"/>
    <w:rsid w:val="00216FC5"/>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45C"/>
    <w:rsid w:val="0022576D"/>
    <w:rsid w:val="00225DEE"/>
    <w:rsid w:val="002266DE"/>
    <w:rsid w:val="00226803"/>
    <w:rsid w:val="00226B74"/>
    <w:rsid w:val="00227061"/>
    <w:rsid w:val="00227089"/>
    <w:rsid w:val="0022756D"/>
    <w:rsid w:val="002276AB"/>
    <w:rsid w:val="002278A2"/>
    <w:rsid w:val="002305AB"/>
    <w:rsid w:val="0023091B"/>
    <w:rsid w:val="00230B9B"/>
    <w:rsid w:val="00230C47"/>
    <w:rsid w:val="00231030"/>
    <w:rsid w:val="002314BE"/>
    <w:rsid w:val="00231926"/>
    <w:rsid w:val="002321DF"/>
    <w:rsid w:val="002325EA"/>
    <w:rsid w:val="00232A80"/>
    <w:rsid w:val="0023347E"/>
    <w:rsid w:val="00233566"/>
    <w:rsid w:val="00233C6A"/>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2FE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7A2"/>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6A96"/>
    <w:rsid w:val="00287031"/>
    <w:rsid w:val="00287877"/>
    <w:rsid w:val="00287CA3"/>
    <w:rsid w:val="00290BCB"/>
    <w:rsid w:val="002912CB"/>
    <w:rsid w:val="0029225A"/>
    <w:rsid w:val="00292261"/>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6C0F"/>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B28"/>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BF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572A"/>
    <w:rsid w:val="002B69E7"/>
    <w:rsid w:val="002B6D4F"/>
    <w:rsid w:val="002B725D"/>
    <w:rsid w:val="002B7313"/>
    <w:rsid w:val="002B7411"/>
    <w:rsid w:val="002B769E"/>
    <w:rsid w:val="002B79E7"/>
    <w:rsid w:val="002B7C06"/>
    <w:rsid w:val="002C0201"/>
    <w:rsid w:val="002C073A"/>
    <w:rsid w:val="002C0DED"/>
    <w:rsid w:val="002C1EB8"/>
    <w:rsid w:val="002C22DD"/>
    <w:rsid w:val="002C2979"/>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5B"/>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5BB"/>
    <w:rsid w:val="002E4880"/>
    <w:rsid w:val="002E4A90"/>
    <w:rsid w:val="002E4BA5"/>
    <w:rsid w:val="002E4E02"/>
    <w:rsid w:val="002E5383"/>
    <w:rsid w:val="002E53C2"/>
    <w:rsid w:val="002E5426"/>
    <w:rsid w:val="002E57C0"/>
    <w:rsid w:val="002E5EE0"/>
    <w:rsid w:val="002E6110"/>
    <w:rsid w:val="002E61EB"/>
    <w:rsid w:val="002E66A5"/>
    <w:rsid w:val="002E6D7B"/>
    <w:rsid w:val="002E6DA8"/>
    <w:rsid w:val="002E71E9"/>
    <w:rsid w:val="002E7579"/>
    <w:rsid w:val="002E757E"/>
    <w:rsid w:val="002E789A"/>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3F9D"/>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1CBF"/>
    <w:rsid w:val="0030205A"/>
    <w:rsid w:val="0030215F"/>
    <w:rsid w:val="003023EA"/>
    <w:rsid w:val="00302478"/>
    <w:rsid w:val="00302B65"/>
    <w:rsid w:val="0030476A"/>
    <w:rsid w:val="003049BE"/>
    <w:rsid w:val="00304C0E"/>
    <w:rsid w:val="0030519C"/>
    <w:rsid w:val="0030537D"/>
    <w:rsid w:val="0030581A"/>
    <w:rsid w:val="00305A41"/>
    <w:rsid w:val="00305C8F"/>
    <w:rsid w:val="00305DF9"/>
    <w:rsid w:val="003061C7"/>
    <w:rsid w:val="003064C2"/>
    <w:rsid w:val="00306E67"/>
    <w:rsid w:val="00307217"/>
    <w:rsid w:val="00307574"/>
    <w:rsid w:val="00307AD5"/>
    <w:rsid w:val="00310351"/>
    <w:rsid w:val="003108BE"/>
    <w:rsid w:val="00310B37"/>
    <w:rsid w:val="0031113F"/>
    <w:rsid w:val="0031131A"/>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2E8"/>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6C0"/>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B8B"/>
    <w:rsid w:val="00347FC9"/>
    <w:rsid w:val="00350A67"/>
    <w:rsid w:val="00350AAC"/>
    <w:rsid w:val="00350BA9"/>
    <w:rsid w:val="00350F4C"/>
    <w:rsid w:val="00350F60"/>
    <w:rsid w:val="0035216E"/>
    <w:rsid w:val="00352467"/>
    <w:rsid w:val="003535D9"/>
    <w:rsid w:val="003541DD"/>
    <w:rsid w:val="00354553"/>
    <w:rsid w:val="00354784"/>
    <w:rsid w:val="00354932"/>
    <w:rsid w:val="00355ACE"/>
    <w:rsid w:val="00355C3F"/>
    <w:rsid w:val="003565F3"/>
    <w:rsid w:val="0035687B"/>
    <w:rsid w:val="00356891"/>
    <w:rsid w:val="00356B23"/>
    <w:rsid w:val="00356F15"/>
    <w:rsid w:val="00357439"/>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12A"/>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A6"/>
    <w:rsid w:val="00372DE9"/>
    <w:rsid w:val="0037365D"/>
    <w:rsid w:val="0037395F"/>
    <w:rsid w:val="00373D67"/>
    <w:rsid w:val="003740F4"/>
    <w:rsid w:val="0037438B"/>
    <w:rsid w:val="00374569"/>
    <w:rsid w:val="003747CE"/>
    <w:rsid w:val="00374EB6"/>
    <w:rsid w:val="00375B8F"/>
    <w:rsid w:val="00375F01"/>
    <w:rsid w:val="00375FED"/>
    <w:rsid w:val="003760B7"/>
    <w:rsid w:val="0037769C"/>
    <w:rsid w:val="003776B5"/>
    <w:rsid w:val="00377E37"/>
    <w:rsid w:val="003805E0"/>
    <w:rsid w:val="003813F4"/>
    <w:rsid w:val="00381494"/>
    <w:rsid w:val="003816F0"/>
    <w:rsid w:val="0038177E"/>
    <w:rsid w:val="00381999"/>
    <w:rsid w:val="003820C4"/>
    <w:rsid w:val="00382305"/>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87DBF"/>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8D1"/>
    <w:rsid w:val="00395986"/>
    <w:rsid w:val="00395DDB"/>
    <w:rsid w:val="0039621D"/>
    <w:rsid w:val="00396B82"/>
    <w:rsid w:val="003970B9"/>
    <w:rsid w:val="003970CB"/>
    <w:rsid w:val="0039775A"/>
    <w:rsid w:val="0039782C"/>
    <w:rsid w:val="00397B9D"/>
    <w:rsid w:val="003A04DC"/>
    <w:rsid w:val="003A0E55"/>
    <w:rsid w:val="003A0F4B"/>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0C9"/>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6D4A"/>
    <w:rsid w:val="003C70D3"/>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5F9"/>
    <w:rsid w:val="003D7AFB"/>
    <w:rsid w:val="003D7C17"/>
    <w:rsid w:val="003D7F6F"/>
    <w:rsid w:val="003E0794"/>
    <w:rsid w:val="003E08DD"/>
    <w:rsid w:val="003E0A2E"/>
    <w:rsid w:val="003E0AF7"/>
    <w:rsid w:val="003E0B8C"/>
    <w:rsid w:val="003E161D"/>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DB4"/>
    <w:rsid w:val="003F3E2B"/>
    <w:rsid w:val="003F455A"/>
    <w:rsid w:val="003F4607"/>
    <w:rsid w:val="003F463C"/>
    <w:rsid w:val="003F4867"/>
    <w:rsid w:val="003F4EB0"/>
    <w:rsid w:val="003F51B5"/>
    <w:rsid w:val="003F5437"/>
    <w:rsid w:val="003F5495"/>
    <w:rsid w:val="003F5704"/>
    <w:rsid w:val="003F5BC6"/>
    <w:rsid w:val="003F6511"/>
    <w:rsid w:val="003F6CB2"/>
    <w:rsid w:val="003F711A"/>
    <w:rsid w:val="003F7A1C"/>
    <w:rsid w:val="003F7EFC"/>
    <w:rsid w:val="004001B3"/>
    <w:rsid w:val="004003DE"/>
    <w:rsid w:val="00400B47"/>
    <w:rsid w:val="00400FAB"/>
    <w:rsid w:val="00401387"/>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17D1"/>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2E2"/>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2FDA"/>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1DC4"/>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3E6"/>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96C"/>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1E4F"/>
    <w:rsid w:val="004C2304"/>
    <w:rsid w:val="004C2395"/>
    <w:rsid w:val="004C23A3"/>
    <w:rsid w:val="004C249C"/>
    <w:rsid w:val="004C2856"/>
    <w:rsid w:val="004C29D5"/>
    <w:rsid w:val="004C2A08"/>
    <w:rsid w:val="004C3351"/>
    <w:rsid w:val="004C3815"/>
    <w:rsid w:val="004C3925"/>
    <w:rsid w:val="004C3AC5"/>
    <w:rsid w:val="004C417A"/>
    <w:rsid w:val="004C4595"/>
    <w:rsid w:val="004C46D8"/>
    <w:rsid w:val="004C4A72"/>
    <w:rsid w:val="004C4E3A"/>
    <w:rsid w:val="004C4F6F"/>
    <w:rsid w:val="004C5CAF"/>
    <w:rsid w:val="004C5E21"/>
    <w:rsid w:val="004C64AF"/>
    <w:rsid w:val="004C64B8"/>
    <w:rsid w:val="004C6CB8"/>
    <w:rsid w:val="004C6DA7"/>
    <w:rsid w:val="004C6EEF"/>
    <w:rsid w:val="004C7024"/>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5FCC"/>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3F73"/>
    <w:rsid w:val="004F4917"/>
    <w:rsid w:val="004F4942"/>
    <w:rsid w:val="004F4AA1"/>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36D9"/>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0F8"/>
    <w:rsid w:val="00527E1E"/>
    <w:rsid w:val="00527EA8"/>
    <w:rsid w:val="00527F3A"/>
    <w:rsid w:val="00530132"/>
    <w:rsid w:val="005301E3"/>
    <w:rsid w:val="00530483"/>
    <w:rsid w:val="00530894"/>
    <w:rsid w:val="00530A0A"/>
    <w:rsid w:val="00532158"/>
    <w:rsid w:val="005322D5"/>
    <w:rsid w:val="00532575"/>
    <w:rsid w:val="00533047"/>
    <w:rsid w:val="005335D1"/>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0E64"/>
    <w:rsid w:val="005412A7"/>
    <w:rsid w:val="00541596"/>
    <w:rsid w:val="00541DD0"/>
    <w:rsid w:val="00541E65"/>
    <w:rsid w:val="0054225E"/>
    <w:rsid w:val="00542DA1"/>
    <w:rsid w:val="005439FC"/>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5B93"/>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926"/>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28E"/>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A7709"/>
    <w:rsid w:val="005B04EA"/>
    <w:rsid w:val="005B282F"/>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502"/>
    <w:rsid w:val="005C39BA"/>
    <w:rsid w:val="005C3BE5"/>
    <w:rsid w:val="005C3EC3"/>
    <w:rsid w:val="005C43D8"/>
    <w:rsid w:val="005C4679"/>
    <w:rsid w:val="005C46FC"/>
    <w:rsid w:val="005C534B"/>
    <w:rsid w:val="005C58F6"/>
    <w:rsid w:val="005C5BD5"/>
    <w:rsid w:val="005C5DD1"/>
    <w:rsid w:val="005C5F39"/>
    <w:rsid w:val="005C649D"/>
    <w:rsid w:val="005C6672"/>
    <w:rsid w:val="005C6FEF"/>
    <w:rsid w:val="005C72A9"/>
    <w:rsid w:val="005C7D40"/>
    <w:rsid w:val="005D02C8"/>
    <w:rsid w:val="005D02C9"/>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0F3"/>
    <w:rsid w:val="005E626C"/>
    <w:rsid w:val="005E6922"/>
    <w:rsid w:val="005E6F15"/>
    <w:rsid w:val="005E7331"/>
    <w:rsid w:val="005E76B8"/>
    <w:rsid w:val="005E7D37"/>
    <w:rsid w:val="005E7E1B"/>
    <w:rsid w:val="005F04B0"/>
    <w:rsid w:val="005F0F0B"/>
    <w:rsid w:val="005F1265"/>
    <w:rsid w:val="005F15C4"/>
    <w:rsid w:val="005F1E01"/>
    <w:rsid w:val="005F2625"/>
    <w:rsid w:val="005F2956"/>
    <w:rsid w:val="005F2B05"/>
    <w:rsid w:val="005F305D"/>
    <w:rsid w:val="005F3E4C"/>
    <w:rsid w:val="005F458D"/>
    <w:rsid w:val="005F4F93"/>
    <w:rsid w:val="005F5142"/>
    <w:rsid w:val="005F6C7D"/>
    <w:rsid w:val="005F6F3C"/>
    <w:rsid w:val="005F7B42"/>
    <w:rsid w:val="00600331"/>
    <w:rsid w:val="006005FB"/>
    <w:rsid w:val="00600651"/>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C1C"/>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411"/>
    <w:rsid w:val="00613683"/>
    <w:rsid w:val="00613A29"/>
    <w:rsid w:val="0061425B"/>
    <w:rsid w:val="006143BE"/>
    <w:rsid w:val="0061465C"/>
    <w:rsid w:val="006147E6"/>
    <w:rsid w:val="00614800"/>
    <w:rsid w:val="0061485A"/>
    <w:rsid w:val="00614BB8"/>
    <w:rsid w:val="00614BC9"/>
    <w:rsid w:val="006152AA"/>
    <w:rsid w:val="0061570C"/>
    <w:rsid w:val="006161C8"/>
    <w:rsid w:val="00616213"/>
    <w:rsid w:val="00616BB8"/>
    <w:rsid w:val="006170C3"/>
    <w:rsid w:val="006174D6"/>
    <w:rsid w:val="006177AE"/>
    <w:rsid w:val="00617DF5"/>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921"/>
    <w:rsid w:val="00636D79"/>
    <w:rsid w:val="00637036"/>
    <w:rsid w:val="00637740"/>
    <w:rsid w:val="0063780E"/>
    <w:rsid w:val="00637CF8"/>
    <w:rsid w:val="00640732"/>
    <w:rsid w:val="00640903"/>
    <w:rsid w:val="00640DEE"/>
    <w:rsid w:val="006410E8"/>
    <w:rsid w:val="006420FE"/>
    <w:rsid w:val="006422E8"/>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11A"/>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94"/>
    <w:rsid w:val="006630D5"/>
    <w:rsid w:val="00663AA9"/>
    <w:rsid w:val="006648EA"/>
    <w:rsid w:val="00664B8C"/>
    <w:rsid w:val="00664C15"/>
    <w:rsid w:val="006652E1"/>
    <w:rsid w:val="0066537F"/>
    <w:rsid w:val="0066557B"/>
    <w:rsid w:val="006678C8"/>
    <w:rsid w:val="00667CFF"/>
    <w:rsid w:val="00667E9C"/>
    <w:rsid w:val="00670025"/>
    <w:rsid w:val="00670D95"/>
    <w:rsid w:val="00670EDC"/>
    <w:rsid w:val="00671673"/>
    <w:rsid w:val="00671A56"/>
    <w:rsid w:val="00672AE7"/>
    <w:rsid w:val="00672E19"/>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823"/>
    <w:rsid w:val="00681A67"/>
    <w:rsid w:val="00681CB1"/>
    <w:rsid w:val="00681D27"/>
    <w:rsid w:val="00681E05"/>
    <w:rsid w:val="0068231E"/>
    <w:rsid w:val="00682631"/>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8F8"/>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1DA5"/>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01C"/>
    <w:rsid w:val="006D110C"/>
    <w:rsid w:val="006D18AC"/>
    <w:rsid w:val="006D2516"/>
    <w:rsid w:val="006D293E"/>
    <w:rsid w:val="006D2B00"/>
    <w:rsid w:val="006D35DE"/>
    <w:rsid w:val="006D3859"/>
    <w:rsid w:val="006D3BD3"/>
    <w:rsid w:val="006D4150"/>
    <w:rsid w:val="006D420E"/>
    <w:rsid w:val="006D42FB"/>
    <w:rsid w:val="006D4791"/>
    <w:rsid w:val="006D494E"/>
    <w:rsid w:val="006D4A83"/>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1F7D"/>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522"/>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46C"/>
    <w:rsid w:val="00716D4E"/>
    <w:rsid w:val="00716DA4"/>
    <w:rsid w:val="00716E02"/>
    <w:rsid w:val="00717518"/>
    <w:rsid w:val="007178D5"/>
    <w:rsid w:val="007208D1"/>
    <w:rsid w:val="00720FB9"/>
    <w:rsid w:val="00721A1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027"/>
    <w:rsid w:val="00752449"/>
    <w:rsid w:val="0075254A"/>
    <w:rsid w:val="007530E9"/>
    <w:rsid w:val="00753233"/>
    <w:rsid w:val="00753654"/>
    <w:rsid w:val="00753ABA"/>
    <w:rsid w:val="0075419E"/>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70"/>
    <w:rsid w:val="007765ED"/>
    <w:rsid w:val="00776851"/>
    <w:rsid w:val="00776C48"/>
    <w:rsid w:val="00776D70"/>
    <w:rsid w:val="00776DAD"/>
    <w:rsid w:val="0077773F"/>
    <w:rsid w:val="00777823"/>
    <w:rsid w:val="00780091"/>
    <w:rsid w:val="00780564"/>
    <w:rsid w:val="007806D3"/>
    <w:rsid w:val="00780883"/>
    <w:rsid w:val="007818AE"/>
    <w:rsid w:val="00781A10"/>
    <w:rsid w:val="00781B54"/>
    <w:rsid w:val="0078252D"/>
    <w:rsid w:val="00782584"/>
    <w:rsid w:val="00782835"/>
    <w:rsid w:val="00782C0B"/>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684"/>
    <w:rsid w:val="00791933"/>
    <w:rsid w:val="00791F61"/>
    <w:rsid w:val="007922EA"/>
    <w:rsid w:val="007924C7"/>
    <w:rsid w:val="0079276E"/>
    <w:rsid w:val="00792A5C"/>
    <w:rsid w:val="00792DF0"/>
    <w:rsid w:val="00793783"/>
    <w:rsid w:val="00793C3D"/>
    <w:rsid w:val="00793E37"/>
    <w:rsid w:val="00794643"/>
    <w:rsid w:val="00794672"/>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4FE7"/>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956"/>
    <w:rsid w:val="007E2A9E"/>
    <w:rsid w:val="007E2BA5"/>
    <w:rsid w:val="007E2C76"/>
    <w:rsid w:val="007E2F2D"/>
    <w:rsid w:val="007E2F6F"/>
    <w:rsid w:val="007E32B1"/>
    <w:rsid w:val="007E36D9"/>
    <w:rsid w:val="007E426E"/>
    <w:rsid w:val="007E447D"/>
    <w:rsid w:val="007E4C67"/>
    <w:rsid w:val="007E51F8"/>
    <w:rsid w:val="007E60A6"/>
    <w:rsid w:val="007E6647"/>
    <w:rsid w:val="007E702A"/>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369"/>
    <w:rsid w:val="00807BBC"/>
    <w:rsid w:val="0081074D"/>
    <w:rsid w:val="008107A8"/>
    <w:rsid w:val="00810A83"/>
    <w:rsid w:val="00810AD0"/>
    <w:rsid w:val="008111AA"/>
    <w:rsid w:val="00811227"/>
    <w:rsid w:val="00811238"/>
    <w:rsid w:val="00811E48"/>
    <w:rsid w:val="00811F74"/>
    <w:rsid w:val="0081200B"/>
    <w:rsid w:val="008126A0"/>
    <w:rsid w:val="00812D8D"/>
    <w:rsid w:val="00812DF7"/>
    <w:rsid w:val="00813209"/>
    <w:rsid w:val="00813318"/>
    <w:rsid w:val="0081413C"/>
    <w:rsid w:val="00814155"/>
    <w:rsid w:val="00814481"/>
    <w:rsid w:val="008144D2"/>
    <w:rsid w:val="00814814"/>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BE8"/>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8B0"/>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1677"/>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7C0"/>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1C9"/>
    <w:rsid w:val="0087761F"/>
    <w:rsid w:val="00877B89"/>
    <w:rsid w:val="00877BA2"/>
    <w:rsid w:val="0088018A"/>
    <w:rsid w:val="0088039D"/>
    <w:rsid w:val="008809EF"/>
    <w:rsid w:val="00880BDA"/>
    <w:rsid w:val="0088101D"/>
    <w:rsid w:val="0088128B"/>
    <w:rsid w:val="00881336"/>
    <w:rsid w:val="00881683"/>
    <w:rsid w:val="0088202C"/>
    <w:rsid w:val="0088265E"/>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4FB9"/>
    <w:rsid w:val="00895875"/>
    <w:rsid w:val="00895CC6"/>
    <w:rsid w:val="00896115"/>
    <w:rsid w:val="0089626A"/>
    <w:rsid w:val="00896B24"/>
    <w:rsid w:val="00897112"/>
    <w:rsid w:val="00897CC7"/>
    <w:rsid w:val="008A04E9"/>
    <w:rsid w:val="008A06BF"/>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3B60"/>
    <w:rsid w:val="008A4086"/>
    <w:rsid w:val="008A4513"/>
    <w:rsid w:val="008A4AF2"/>
    <w:rsid w:val="008A4B18"/>
    <w:rsid w:val="008A5161"/>
    <w:rsid w:val="008A5256"/>
    <w:rsid w:val="008A597F"/>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D71"/>
    <w:rsid w:val="008E0F46"/>
    <w:rsid w:val="008E1395"/>
    <w:rsid w:val="008E159E"/>
    <w:rsid w:val="008E1964"/>
    <w:rsid w:val="008E1EE8"/>
    <w:rsid w:val="008E236B"/>
    <w:rsid w:val="008E29A4"/>
    <w:rsid w:val="008E313F"/>
    <w:rsid w:val="008E337C"/>
    <w:rsid w:val="008E33A4"/>
    <w:rsid w:val="008E3637"/>
    <w:rsid w:val="008E3757"/>
    <w:rsid w:val="008E3A71"/>
    <w:rsid w:val="008E4104"/>
    <w:rsid w:val="008E5164"/>
    <w:rsid w:val="008E5BD2"/>
    <w:rsid w:val="008E61F0"/>
    <w:rsid w:val="008E66D0"/>
    <w:rsid w:val="008E6C26"/>
    <w:rsid w:val="008E6E88"/>
    <w:rsid w:val="008E6FB8"/>
    <w:rsid w:val="008E7B35"/>
    <w:rsid w:val="008E7E80"/>
    <w:rsid w:val="008F037B"/>
    <w:rsid w:val="008F0B4E"/>
    <w:rsid w:val="008F0F2F"/>
    <w:rsid w:val="008F1120"/>
    <w:rsid w:val="008F1480"/>
    <w:rsid w:val="008F1978"/>
    <w:rsid w:val="008F1A55"/>
    <w:rsid w:val="008F1A58"/>
    <w:rsid w:val="008F1B88"/>
    <w:rsid w:val="008F216B"/>
    <w:rsid w:val="008F2F57"/>
    <w:rsid w:val="008F3004"/>
    <w:rsid w:val="008F332B"/>
    <w:rsid w:val="008F3841"/>
    <w:rsid w:val="008F3C67"/>
    <w:rsid w:val="008F3DFA"/>
    <w:rsid w:val="008F46ED"/>
    <w:rsid w:val="008F4B09"/>
    <w:rsid w:val="008F5244"/>
    <w:rsid w:val="008F5587"/>
    <w:rsid w:val="008F55A3"/>
    <w:rsid w:val="008F5E98"/>
    <w:rsid w:val="008F67D4"/>
    <w:rsid w:val="008F68DB"/>
    <w:rsid w:val="008F698C"/>
    <w:rsid w:val="008F6F34"/>
    <w:rsid w:val="008F726A"/>
    <w:rsid w:val="008F73D5"/>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2E68"/>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9A2"/>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A0D"/>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6FFB"/>
    <w:rsid w:val="00967339"/>
    <w:rsid w:val="009673C9"/>
    <w:rsid w:val="0097018B"/>
    <w:rsid w:val="009708DD"/>
    <w:rsid w:val="00970D11"/>
    <w:rsid w:val="00970E83"/>
    <w:rsid w:val="009712E9"/>
    <w:rsid w:val="00971902"/>
    <w:rsid w:val="00972506"/>
    <w:rsid w:val="009727F8"/>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48"/>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7A5"/>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20"/>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2BD"/>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00F"/>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837"/>
    <w:rsid w:val="00A11A99"/>
    <w:rsid w:val="00A11C6A"/>
    <w:rsid w:val="00A11E16"/>
    <w:rsid w:val="00A12170"/>
    <w:rsid w:val="00A1264F"/>
    <w:rsid w:val="00A1287B"/>
    <w:rsid w:val="00A12C4C"/>
    <w:rsid w:val="00A12D08"/>
    <w:rsid w:val="00A12ED4"/>
    <w:rsid w:val="00A1315B"/>
    <w:rsid w:val="00A13457"/>
    <w:rsid w:val="00A13C58"/>
    <w:rsid w:val="00A1449C"/>
    <w:rsid w:val="00A144F0"/>
    <w:rsid w:val="00A14993"/>
    <w:rsid w:val="00A14C64"/>
    <w:rsid w:val="00A14CF6"/>
    <w:rsid w:val="00A14DAB"/>
    <w:rsid w:val="00A14FAA"/>
    <w:rsid w:val="00A1510A"/>
    <w:rsid w:val="00A15538"/>
    <w:rsid w:val="00A15C84"/>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71E"/>
    <w:rsid w:val="00A25B07"/>
    <w:rsid w:val="00A2679F"/>
    <w:rsid w:val="00A268B7"/>
    <w:rsid w:val="00A26A7D"/>
    <w:rsid w:val="00A2717E"/>
    <w:rsid w:val="00A27266"/>
    <w:rsid w:val="00A27B7B"/>
    <w:rsid w:val="00A30425"/>
    <w:rsid w:val="00A30F68"/>
    <w:rsid w:val="00A31331"/>
    <w:rsid w:val="00A31D78"/>
    <w:rsid w:val="00A32075"/>
    <w:rsid w:val="00A32635"/>
    <w:rsid w:val="00A3267A"/>
    <w:rsid w:val="00A33141"/>
    <w:rsid w:val="00A33C14"/>
    <w:rsid w:val="00A33E05"/>
    <w:rsid w:val="00A343B7"/>
    <w:rsid w:val="00A3448C"/>
    <w:rsid w:val="00A34673"/>
    <w:rsid w:val="00A34BD0"/>
    <w:rsid w:val="00A34D04"/>
    <w:rsid w:val="00A34E4E"/>
    <w:rsid w:val="00A358DB"/>
    <w:rsid w:val="00A35BFB"/>
    <w:rsid w:val="00A35EBC"/>
    <w:rsid w:val="00A364F5"/>
    <w:rsid w:val="00A36C04"/>
    <w:rsid w:val="00A36FB0"/>
    <w:rsid w:val="00A37055"/>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3B2A"/>
    <w:rsid w:val="00A440D1"/>
    <w:rsid w:val="00A44442"/>
    <w:rsid w:val="00A44527"/>
    <w:rsid w:val="00A4485A"/>
    <w:rsid w:val="00A449B1"/>
    <w:rsid w:val="00A44AE8"/>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0EED"/>
    <w:rsid w:val="00A514F4"/>
    <w:rsid w:val="00A5226F"/>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B98"/>
    <w:rsid w:val="00A63CEE"/>
    <w:rsid w:val="00A63D85"/>
    <w:rsid w:val="00A64223"/>
    <w:rsid w:val="00A64336"/>
    <w:rsid w:val="00A649CD"/>
    <w:rsid w:val="00A6526E"/>
    <w:rsid w:val="00A65481"/>
    <w:rsid w:val="00A6549D"/>
    <w:rsid w:val="00A65B21"/>
    <w:rsid w:val="00A65FD5"/>
    <w:rsid w:val="00A66145"/>
    <w:rsid w:val="00A67208"/>
    <w:rsid w:val="00A675F8"/>
    <w:rsid w:val="00A67985"/>
    <w:rsid w:val="00A67A3D"/>
    <w:rsid w:val="00A67A85"/>
    <w:rsid w:val="00A707F7"/>
    <w:rsid w:val="00A71025"/>
    <w:rsid w:val="00A71761"/>
    <w:rsid w:val="00A71945"/>
    <w:rsid w:val="00A71A4D"/>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026"/>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C39"/>
    <w:rsid w:val="00AA3D11"/>
    <w:rsid w:val="00AA410D"/>
    <w:rsid w:val="00AA43BF"/>
    <w:rsid w:val="00AA479B"/>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364"/>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C7E18"/>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8BB"/>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D1"/>
    <w:rsid w:val="00AF09E4"/>
    <w:rsid w:val="00AF1514"/>
    <w:rsid w:val="00AF1CAC"/>
    <w:rsid w:val="00AF1EDB"/>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AE3"/>
    <w:rsid w:val="00B14EA8"/>
    <w:rsid w:val="00B152B9"/>
    <w:rsid w:val="00B157BB"/>
    <w:rsid w:val="00B15A87"/>
    <w:rsid w:val="00B1600E"/>
    <w:rsid w:val="00B161C1"/>
    <w:rsid w:val="00B163A8"/>
    <w:rsid w:val="00B16C54"/>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ADE"/>
    <w:rsid w:val="00B24C25"/>
    <w:rsid w:val="00B24CFF"/>
    <w:rsid w:val="00B24F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575"/>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140"/>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26C"/>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0D"/>
    <w:rsid w:val="00B54EC5"/>
    <w:rsid w:val="00B54FCD"/>
    <w:rsid w:val="00B5572F"/>
    <w:rsid w:val="00B5653C"/>
    <w:rsid w:val="00B5658D"/>
    <w:rsid w:val="00B56CF3"/>
    <w:rsid w:val="00B56F84"/>
    <w:rsid w:val="00B5760C"/>
    <w:rsid w:val="00B57C08"/>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0B7"/>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798"/>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ABC"/>
    <w:rsid w:val="00BA4C66"/>
    <w:rsid w:val="00BA524D"/>
    <w:rsid w:val="00BA5449"/>
    <w:rsid w:val="00BA54DE"/>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DF0"/>
    <w:rsid w:val="00BB7ED8"/>
    <w:rsid w:val="00BB7FD9"/>
    <w:rsid w:val="00BC0218"/>
    <w:rsid w:val="00BC03A5"/>
    <w:rsid w:val="00BC1040"/>
    <w:rsid w:val="00BC1089"/>
    <w:rsid w:val="00BC1A3A"/>
    <w:rsid w:val="00BC2C3C"/>
    <w:rsid w:val="00BC318B"/>
    <w:rsid w:val="00BC3408"/>
    <w:rsid w:val="00BC39E3"/>
    <w:rsid w:val="00BC455D"/>
    <w:rsid w:val="00BC46BE"/>
    <w:rsid w:val="00BC4A33"/>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9A3"/>
    <w:rsid w:val="00BD3D77"/>
    <w:rsid w:val="00BD3D9F"/>
    <w:rsid w:val="00BD3DF4"/>
    <w:rsid w:val="00BD42AD"/>
    <w:rsid w:val="00BD55B9"/>
    <w:rsid w:val="00BD60FE"/>
    <w:rsid w:val="00BD6118"/>
    <w:rsid w:val="00BD64AD"/>
    <w:rsid w:val="00BD65E3"/>
    <w:rsid w:val="00BD66FD"/>
    <w:rsid w:val="00BD6C72"/>
    <w:rsid w:val="00BD7580"/>
    <w:rsid w:val="00BD79B6"/>
    <w:rsid w:val="00BD7D5C"/>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7C3"/>
    <w:rsid w:val="00BE4FB5"/>
    <w:rsid w:val="00BE54BA"/>
    <w:rsid w:val="00BE568C"/>
    <w:rsid w:val="00BE5E26"/>
    <w:rsid w:val="00BE5FA6"/>
    <w:rsid w:val="00BE6A92"/>
    <w:rsid w:val="00BE707F"/>
    <w:rsid w:val="00BE7444"/>
    <w:rsid w:val="00BE7F0E"/>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158"/>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1C1"/>
    <w:rsid w:val="00C319A2"/>
    <w:rsid w:val="00C31AF1"/>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4A9"/>
    <w:rsid w:val="00C80978"/>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4DD4"/>
    <w:rsid w:val="00C850AF"/>
    <w:rsid w:val="00C8560F"/>
    <w:rsid w:val="00C85971"/>
    <w:rsid w:val="00C85DC9"/>
    <w:rsid w:val="00C86108"/>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020"/>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B7AE9"/>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0A3D"/>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97"/>
    <w:rsid w:val="00CD57B4"/>
    <w:rsid w:val="00CD65FD"/>
    <w:rsid w:val="00CD6B4C"/>
    <w:rsid w:val="00CD6D52"/>
    <w:rsid w:val="00CD6EEB"/>
    <w:rsid w:val="00CD706F"/>
    <w:rsid w:val="00CD7992"/>
    <w:rsid w:val="00CD79FA"/>
    <w:rsid w:val="00CE020D"/>
    <w:rsid w:val="00CE08A7"/>
    <w:rsid w:val="00CE09DA"/>
    <w:rsid w:val="00CE1240"/>
    <w:rsid w:val="00CE136E"/>
    <w:rsid w:val="00CE19F6"/>
    <w:rsid w:val="00CE1C75"/>
    <w:rsid w:val="00CE1C8C"/>
    <w:rsid w:val="00CE23F6"/>
    <w:rsid w:val="00CE2657"/>
    <w:rsid w:val="00CE2C00"/>
    <w:rsid w:val="00CE2C94"/>
    <w:rsid w:val="00CE2D19"/>
    <w:rsid w:val="00CE3414"/>
    <w:rsid w:val="00CE37CE"/>
    <w:rsid w:val="00CE37D7"/>
    <w:rsid w:val="00CE3881"/>
    <w:rsid w:val="00CE38C6"/>
    <w:rsid w:val="00CE41B8"/>
    <w:rsid w:val="00CE424E"/>
    <w:rsid w:val="00CE4DC0"/>
    <w:rsid w:val="00CE5D41"/>
    <w:rsid w:val="00CE60C5"/>
    <w:rsid w:val="00CE6780"/>
    <w:rsid w:val="00CE6AD2"/>
    <w:rsid w:val="00CE7086"/>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3DB"/>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100"/>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2B8E"/>
    <w:rsid w:val="00D235FC"/>
    <w:rsid w:val="00D23BE3"/>
    <w:rsid w:val="00D23D6D"/>
    <w:rsid w:val="00D245A1"/>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6AA1"/>
    <w:rsid w:val="00D37290"/>
    <w:rsid w:val="00D379FA"/>
    <w:rsid w:val="00D37E03"/>
    <w:rsid w:val="00D400F8"/>
    <w:rsid w:val="00D404EE"/>
    <w:rsid w:val="00D407AE"/>
    <w:rsid w:val="00D4109E"/>
    <w:rsid w:val="00D41C1F"/>
    <w:rsid w:val="00D41C80"/>
    <w:rsid w:val="00D41EC2"/>
    <w:rsid w:val="00D42431"/>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E5D"/>
    <w:rsid w:val="00D45F1D"/>
    <w:rsid w:val="00D46A24"/>
    <w:rsid w:val="00D46B81"/>
    <w:rsid w:val="00D46CA6"/>
    <w:rsid w:val="00D46CE7"/>
    <w:rsid w:val="00D47088"/>
    <w:rsid w:val="00D471BC"/>
    <w:rsid w:val="00D501DC"/>
    <w:rsid w:val="00D505AA"/>
    <w:rsid w:val="00D50B9D"/>
    <w:rsid w:val="00D50D82"/>
    <w:rsid w:val="00D50E3B"/>
    <w:rsid w:val="00D50F80"/>
    <w:rsid w:val="00D510F4"/>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6DD1"/>
    <w:rsid w:val="00D675E6"/>
    <w:rsid w:val="00D676AC"/>
    <w:rsid w:val="00D67995"/>
    <w:rsid w:val="00D704CC"/>
    <w:rsid w:val="00D70610"/>
    <w:rsid w:val="00D70E3F"/>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1CAA"/>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A40"/>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0DC9"/>
    <w:rsid w:val="00DB1499"/>
    <w:rsid w:val="00DB1BB1"/>
    <w:rsid w:val="00DB1F01"/>
    <w:rsid w:val="00DB2687"/>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1F2"/>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43"/>
    <w:rsid w:val="00DC6ABA"/>
    <w:rsid w:val="00DC7704"/>
    <w:rsid w:val="00DC7B6B"/>
    <w:rsid w:val="00DC7D30"/>
    <w:rsid w:val="00DD0663"/>
    <w:rsid w:val="00DD0B55"/>
    <w:rsid w:val="00DD1924"/>
    <w:rsid w:val="00DD29C0"/>
    <w:rsid w:val="00DD358B"/>
    <w:rsid w:val="00DD38EC"/>
    <w:rsid w:val="00DD3947"/>
    <w:rsid w:val="00DD3AF5"/>
    <w:rsid w:val="00DD3DE8"/>
    <w:rsid w:val="00DD5A9C"/>
    <w:rsid w:val="00DD605A"/>
    <w:rsid w:val="00DD60B8"/>
    <w:rsid w:val="00DD6349"/>
    <w:rsid w:val="00DD64CD"/>
    <w:rsid w:val="00DD6AE9"/>
    <w:rsid w:val="00DD6ED6"/>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FF3"/>
    <w:rsid w:val="00E009E1"/>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9B9"/>
    <w:rsid w:val="00E13C3C"/>
    <w:rsid w:val="00E13E79"/>
    <w:rsid w:val="00E14269"/>
    <w:rsid w:val="00E14C9C"/>
    <w:rsid w:val="00E14D5D"/>
    <w:rsid w:val="00E15BDD"/>
    <w:rsid w:val="00E164E4"/>
    <w:rsid w:val="00E16567"/>
    <w:rsid w:val="00E1684F"/>
    <w:rsid w:val="00E16888"/>
    <w:rsid w:val="00E16D9C"/>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590D"/>
    <w:rsid w:val="00E26749"/>
    <w:rsid w:val="00E26C60"/>
    <w:rsid w:val="00E273D6"/>
    <w:rsid w:val="00E276FA"/>
    <w:rsid w:val="00E27702"/>
    <w:rsid w:val="00E27C67"/>
    <w:rsid w:val="00E30A2E"/>
    <w:rsid w:val="00E3114F"/>
    <w:rsid w:val="00E3221E"/>
    <w:rsid w:val="00E324C7"/>
    <w:rsid w:val="00E3297C"/>
    <w:rsid w:val="00E32A5E"/>
    <w:rsid w:val="00E32D8E"/>
    <w:rsid w:val="00E332E7"/>
    <w:rsid w:val="00E359BB"/>
    <w:rsid w:val="00E359C0"/>
    <w:rsid w:val="00E35AD4"/>
    <w:rsid w:val="00E36400"/>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BC"/>
    <w:rsid w:val="00E440FF"/>
    <w:rsid w:val="00E44855"/>
    <w:rsid w:val="00E44B70"/>
    <w:rsid w:val="00E44C3A"/>
    <w:rsid w:val="00E44DAA"/>
    <w:rsid w:val="00E45D05"/>
    <w:rsid w:val="00E4666D"/>
    <w:rsid w:val="00E46E63"/>
    <w:rsid w:val="00E46FE9"/>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C4"/>
    <w:rsid w:val="00E53FD7"/>
    <w:rsid w:val="00E540A6"/>
    <w:rsid w:val="00E541E8"/>
    <w:rsid w:val="00E54610"/>
    <w:rsid w:val="00E546FF"/>
    <w:rsid w:val="00E5524E"/>
    <w:rsid w:val="00E55265"/>
    <w:rsid w:val="00E55285"/>
    <w:rsid w:val="00E5545E"/>
    <w:rsid w:val="00E55E0C"/>
    <w:rsid w:val="00E56787"/>
    <w:rsid w:val="00E56C77"/>
    <w:rsid w:val="00E57DBA"/>
    <w:rsid w:val="00E6052F"/>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49"/>
    <w:rsid w:val="00E66463"/>
    <w:rsid w:val="00E66A21"/>
    <w:rsid w:val="00E66B8B"/>
    <w:rsid w:val="00E67449"/>
    <w:rsid w:val="00E67A7D"/>
    <w:rsid w:val="00E67E0A"/>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0AB"/>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6F7"/>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2CAA"/>
    <w:rsid w:val="00EC3471"/>
    <w:rsid w:val="00EC3A36"/>
    <w:rsid w:val="00EC3D75"/>
    <w:rsid w:val="00EC3F49"/>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D5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CB1"/>
    <w:rsid w:val="00ED4E55"/>
    <w:rsid w:val="00ED5AC0"/>
    <w:rsid w:val="00ED5D82"/>
    <w:rsid w:val="00ED5DFE"/>
    <w:rsid w:val="00ED5E47"/>
    <w:rsid w:val="00ED6149"/>
    <w:rsid w:val="00ED6487"/>
    <w:rsid w:val="00ED660E"/>
    <w:rsid w:val="00ED6DCF"/>
    <w:rsid w:val="00ED7A00"/>
    <w:rsid w:val="00ED7ECE"/>
    <w:rsid w:val="00EE0A03"/>
    <w:rsid w:val="00EE0A9C"/>
    <w:rsid w:val="00EE1319"/>
    <w:rsid w:val="00EE1571"/>
    <w:rsid w:val="00EE1BA0"/>
    <w:rsid w:val="00EE23D9"/>
    <w:rsid w:val="00EE24C5"/>
    <w:rsid w:val="00EE25B5"/>
    <w:rsid w:val="00EE2BCE"/>
    <w:rsid w:val="00EE312B"/>
    <w:rsid w:val="00EE33CE"/>
    <w:rsid w:val="00EE3796"/>
    <w:rsid w:val="00EE3DF7"/>
    <w:rsid w:val="00EE4BB1"/>
    <w:rsid w:val="00EE4CC1"/>
    <w:rsid w:val="00EE5037"/>
    <w:rsid w:val="00EE50D4"/>
    <w:rsid w:val="00EE5132"/>
    <w:rsid w:val="00EE5CCB"/>
    <w:rsid w:val="00EE5FAD"/>
    <w:rsid w:val="00EE5FB1"/>
    <w:rsid w:val="00EE6230"/>
    <w:rsid w:val="00EE660D"/>
    <w:rsid w:val="00EE6874"/>
    <w:rsid w:val="00EE6BB9"/>
    <w:rsid w:val="00EE6F5D"/>
    <w:rsid w:val="00EE70CC"/>
    <w:rsid w:val="00EE70ED"/>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91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C2A"/>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44B0"/>
    <w:rsid w:val="00F45C15"/>
    <w:rsid w:val="00F45E65"/>
    <w:rsid w:val="00F45EF5"/>
    <w:rsid w:val="00F46B98"/>
    <w:rsid w:val="00F46F19"/>
    <w:rsid w:val="00F46FE4"/>
    <w:rsid w:val="00F47364"/>
    <w:rsid w:val="00F47B63"/>
    <w:rsid w:val="00F47DA5"/>
    <w:rsid w:val="00F5008A"/>
    <w:rsid w:val="00F5037E"/>
    <w:rsid w:val="00F506BA"/>
    <w:rsid w:val="00F507E2"/>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116"/>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6BD"/>
    <w:rsid w:val="00F63DAF"/>
    <w:rsid w:val="00F640E5"/>
    <w:rsid w:val="00F6438C"/>
    <w:rsid w:val="00F6466F"/>
    <w:rsid w:val="00F646FA"/>
    <w:rsid w:val="00F64871"/>
    <w:rsid w:val="00F65979"/>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37C9"/>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729"/>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1E2"/>
    <w:rsid w:val="00FB242C"/>
    <w:rsid w:val="00FB2529"/>
    <w:rsid w:val="00FB285D"/>
    <w:rsid w:val="00FB2FEB"/>
    <w:rsid w:val="00FB2FFC"/>
    <w:rsid w:val="00FB3995"/>
    <w:rsid w:val="00FB39E5"/>
    <w:rsid w:val="00FB4614"/>
    <w:rsid w:val="00FB48DD"/>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83CD6A"/>
  <w15:docId w15:val="{73648426-9BA5-417B-8A9E-F4A69543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DD6ED6"/>
    <w:pPr>
      <w:tabs>
        <w:tab w:val="right" w:leader="dot" w:pos="8830"/>
      </w:tabs>
      <w:suppressAutoHyphens w:val="0"/>
      <w:jc w:val="both"/>
    </w:pPr>
    <w:rPr>
      <w:rFonts w:eastAsia="Calibri"/>
      <w:b/>
      <w:color w:val="FF0000"/>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2"/>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794672"/>
  </w:style>
  <w:style w:type="paragraph" w:styleId="Descripcin">
    <w:name w:val="caption"/>
    <w:basedOn w:val="Normal"/>
    <w:next w:val="Normal"/>
    <w:uiPriority w:val="35"/>
    <w:unhideWhenUsed/>
    <w:qFormat/>
    <w:rsid w:val="009C17A5"/>
    <w:pPr>
      <w:suppressAutoHyphens w:val="0"/>
      <w:spacing w:after="200"/>
    </w:pPr>
    <w:rPr>
      <w:rFonts w:ascii="Bookman Old Style" w:hAnsi="Bookman Old Style"/>
      <w:i/>
      <w:iCs/>
      <w:color w:val="1F497D" w:themeColor="text2"/>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70961299">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26935">
      <w:bodyDiv w:val="1"/>
      <w:marLeft w:val="0"/>
      <w:marRight w:val="0"/>
      <w:marTop w:val="0"/>
      <w:marBottom w:val="0"/>
      <w:divBdr>
        <w:top w:val="none" w:sz="0" w:space="0" w:color="auto"/>
        <w:left w:val="none" w:sz="0" w:space="0" w:color="auto"/>
        <w:bottom w:val="none" w:sz="0" w:space="0" w:color="auto"/>
        <w:right w:val="none" w:sz="0" w:space="0" w:color="auto"/>
      </w:divBdr>
      <w:divsChild>
        <w:div w:id="1718972964">
          <w:marLeft w:val="0"/>
          <w:marRight w:val="0"/>
          <w:marTop w:val="0"/>
          <w:marBottom w:val="0"/>
          <w:divBdr>
            <w:top w:val="none" w:sz="0" w:space="0" w:color="auto"/>
            <w:left w:val="none" w:sz="0" w:space="0" w:color="auto"/>
            <w:bottom w:val="none" w:sz="0" w:space="0" w:color="auto"/>
            <w:right w:val="none" w:sz="0" w:space="0" w:color="auto"/>
          </w:divBdr>
          <w:divsChild>
            <w:div w:id="684208699">
              <w:marLeft w:val="0"/>
              <w:marRight w:val="0"/>
              <w:marTop w:val="0"/>
              <w:marBottom w:val="0"/>
              <w:divBdr>
                <w:top w:val="none" w:sz="0" w:space="0" w:color="auto"/>
                <w:left w:val="none" w:sz="0" w:space="0" w:color="auto"/>
                <w:bottom w:val="none" w:sz="0" w:space="0" w:color="auto"/>
                <w:right w:val="none" w:sz="0" w:space="0" w:color="auto"/>
              </w:divBdr>
              <w:divsChild>
                <w:div w:id="11537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5EA0-10DA-40F3-8CB5-53F8BC64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6140</Words>
  <Characters>33772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39833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Mena Morales</dc:creator>
  <cp:lastModifiedBy>Edier Navarro Esquivel</cp:lastModifiedBy>
  <cp:revision>4</cp:revision>
  <cp:lastPrinted>2019-02-05T13:58:00Z</cp:lastPrinted>
  <dcterms:created xsi:type="dcterms:W3CDTF">2019-05-21T19:51:00Z</dcterms:created>
  <dcterms:modified xsi:type="dcterms:W3CDTF">2019-05-21T21:21:00Z</dcterms:modified>
</cp:coreProperties>
</file>