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528" w:rsidRPr="002D5090" w:rsidRDefault="00C561FA" w:rsidP="005B1878">
      <w:pPr>
        <w:pStyle w:val="TDC1"/>
        <w:rPr>
          <w:rStyle w:val="Hipervnculo"/>
          <w:b w:val="0"/>
          <w:color w:val="auto"/>
          <w:sz w:val="24"/>
        </w:rPr>
      </w:pPr>
      <w:r w:rsidRPr="002D5090">
        <w:rPr>
          <w:rStyle w:val="Hipervnculo"/>
          <w:color w:val="auto"/>
          <w:sz w:val="24"/>
        </w:rPr>
        <w:t>Tabla de con</w:t>
      </w:r>
      <w:r w:rsidR="00A72528" w:rsidRPr="002D5090">
        <w:rPr>
          <w:rStyle w:val="Hipervnculo"/>
          <w:color w:val="auto"/>
          <w:sz w:val="24"/>
        </w:rPr>
        <w:t>tenidos</w:t>
      </w:r>
    </w:p>
    <w:sdt>
      <w:sdtPr>
        <w:rPr>
          <w:rFonts w:ascii="Times New Roman" w:eastAsia="Times New Roman" w:hAnsi="Times New Roman" w:cs="Times New Roman"/>
          <w:b w:val="0"/>
          <w:bCs w:val="0"/>
          <w:color w:val="0000FF"/>
          <w:sz w:val="24"/>
          <w:szCs w:val="24"/>
          <w:lang w:val="es-ES" w:eastAsia="ar-SA"/>
        </w:rPr>
        <w:id w:val="-2114425979"/>
        <w:docPartObj>
          <w:docPartGallery w:val="Table of Contents"/>
          <w:docPartUnique/>
        </w:docPartObj>
      </w:sdtPr>
      <w:sdtEndPr>
        <w:rPr>
          <w:color w:val="auto"/>
        </w:rPr>
      </w:sdtEndPr>
      <w:sdtContent>
        <w:p w:rsidR="00A72528" w:rsidRPr="002D5090" w:rsidRDefault="00A72528" w:rsidP="005B1878">
          <w:pPr>
            <w:pStyle w:val="TtulodeTDC"/>
            <w:spacing w:line="240" w:lineRule="auto"/>
            <w:rPr>
              <w:sz w:val="32"/>
            </w:rPr>
          </w:pPr>
        </w:p>
        <w:p w:rsidR="003E2DB6" w:rsidRDefault="00A72528">
          <w:pPr>
            <w:pStyle w:val="TDC1"/>
            <w:rPr>
              <w:rFonts w:asciiTheme="minorHAnsi" w:eastAsiaTheme="minorEastAsia" w:hAnsiTheme="minorHAnsi" w:cstheme="minorBidi"/>
              <w:b w:val="0"/>
              <w:lang w:eastAsia="es-CR"/>
            </w:rPr>
          </w:pPr>
          <w:r w:rsidRPr="002D5090">
            <w:rPr>
              <w:bCs/>
              <w:sz w:val="24"/>
              <w:lang w:val="es-ES"/>
            </w:rPr>
            <w:fldChar w:fldCharType="begin"/>
          </w:r>
          <w:r w:rsidRPr="002D5090">
            <w:rPr>
              <w:bCs/>
              <w:sz w:val="24"/>
              <w:lang w:val="es-ES"/>
            </w:rPr>
            <w:instrText xml:space="preserve"> TOC \o "1-3" \h \z \u </w:instrText>
          </w:r>
          <w:r w:rsidRPr="002D5090">
            <w:rPr>
              <w:bCs/>
              <w:sz w:val="24"/>
              <w:lang w:val="es-ES"/>
            </w:rPr>
            <w:fldChar w:fldCharType="separate"/>
          </w:r>
          <w:hyperlink w:anchor="_Toc9324317" w:history="1">
            <w:r w:rsidR="003E2DB6" w:rsidRPr="00785BCD">
              <w:rPr>
                <w:rStyle w:val="Hipervnculo"/>
              </w:rPr>
              <w:t>RESUMEN EJECUTIVO</w:t>
            </w:r>
            <w:r w:rsidR="003E2DB6">
              <w:rPr>
                <w:webHidden/>
              </w:rPr>
              <w:tab/>
            </w:r>
            <w:r w:rsidR="003E2DB6">
              <w:rPr>
                <w:webHidden/>
              </w:rPr>
              <w:fldChar w:fldCharType="begin"/>
            </w:r>
            <w:r w:rsidR="003E2DB6">
              <w:rPr>
                <w:webHidden/>
              </w:rPr>
              <w:instrText xml:space="preserve"> PAGEREF _Toc9324317 \h </w:instrText>
            </w:r>
            <w:r w:rsidR="003E2DB6">
              <w:rPr>
                <w:webHidden/>
              </w:rPr>
            </w:r>
            <w:r w:rsidR="003E2DB6">
              <w:rPr>
                <w:webHidden/>
              </w:rPr>
              <w:fldChar w:fldCharType="separate"/>
            </w:r>
            <w:r w:rsidR="003E2DB6">
              <w:rPr>
                <w:webHidden/>
              </w:rPr>
              <w:t>2</w:t>
            </w:r>
            <w:r w:rsidR="003E2DB6">
              <w:rPr>
                <w:webHidden/>
              </w:rPr>
              <w:fldChar w:fldCharType="end"/>
            </w:r>
          </w:hyperlink>
        </w:p>
        <w:p w:rsidR="003E2DB6" w:rsidRDefault="00C91A6E">
          <w:pPr>
            <w:pStyle w:val="TDC1"/>
            <w:rPr>
              <w:rFonts w:asciiTheme="minorHAnsi" w:eastAsiaTheme="minorEastAsia" w:hAnsiTheme="minorHAnsi" w:cstheme="minorBidi"/>
              <w:b w:val="0"/>
              <w:lang w:eastAsia="es-CR"/>
            </w:rPr>
          </w:pPr>
          <w:hyperlink w:anchor="_Toc9324318" w:history="1">
            <w:r w:rsidR="003E2DB6" w:rsidRPr="00785BCD">
              <w:rPr>
                <w:rStyle w:val="Hipervnculo"/>
              </w:rPr>
              <w:t>1. INTRODUCCIÓN</w:t>
            </w:r>
            <w:r w:rsidR="003E2DB6">
              <w:rPr>
                <w:webHidden/>
              </w:rPr>
              <w:tab/>
            </w:r>
            <w:r w:rsidR="003E2DB6">
              <w:rPr>
                <w:webHidden/>
              </w:rPr>
              <w:fldChar w:fldCharType="begin"/>
            </w:r>
            <w:r w:rsidR="003E2DB6">
              <w:rPr>
                <w:webHidden/>
              </w:rPr>
              <w:instrText xml:space="preserve"> PAGEREF _Toc9324318 \h </w:instrText>
            </w:r>
            <w:r w:rsidR="003E2DB6">
              <w:rPr>
                <w:webHidden/>
              </w:rPr>
            </w:r>
            <w:r w:rsidR="003E2DB6">
              <w:rPr>
                <w:webHidden/>
              </w:rPr>
              <w:fldChar w:fldCharType="separate"/>
            </w:r>
            <w:r w:rsidR="003E2DB6">
              <w:rPr>
                <w:webHidden/>
              </w:rPr>
              <w:t>4</w:t>
            </w:r>
            <w:r w:rsidR="003E2DB6">
              <w:rPr>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19" w:history="1">
            <w:r w:rsidR="003E2DB6" w:rsidRPr="00785BCD">
              <w:rPr>
                <w:rStyle w:val="Hipervnculo"/>
                <w:noProof/>
              </w:rPr>
              <w:t>1.1 Objetivo General</w:t>
            </w:r>
            <w:r w:rsidR="003E2DB6">
              <w:rPr>
                <w:noProof/>
                <w:webHidden/>
              </w:rPr>
              <w:tab/>
            </w:r>
            <w:r w:rsidR="003E2DB6">
              <w:rPr>
                <w:noProof/>
                <w:webHidden/>
              </w:rPr>
              <w:fldChar w:fldCharType="begin"/>
            </w:r>
            <w:r w:rsidR="003E2DB6">
              <w:rPr>
                <w:noProof/>
                <w:webHidden/>
              </w:rPr>
              <w:instrText xml:space="preserve"> PAGEREF _Toc9324319 \h </w:instrText>
            </w:r>
            <w:r w:rsidR="003E2DB6">
              <w:rPr>
                <w:noProof/>
                <w:webHidden/>
              </w:rPr>
            </w:r>
            <w:r w:rsidR="003E2DB6">
              <w:rPr>
                <w:noProof/>
                <w:webHidden/>
              </w:rPr>
              <w:fldChar w:fldCharType="separate"/>
            </w:r>
            <w:r w:rsidR="003E2DB6">
              <w:rPr>
                <w:noProof/>
                <w:webHidden/>
              </w:rPr>
              <w:t>4</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20" w:history="1">
            <w:r w:rsidR="003E2DB6" w:rsidRPr="00785BCD">
              <w:rPr>
                <w:rStyle w:val="Hipervnculo"/>
                <w:noProof/>
              </w:rPr>
              <w:t>1.2 Alcance</w:t>
            </w:r>
            <w:r w:rsidR="003E2DB6">
              <w:rPr>
                <w:noProof/>
                <w:webHidden/>
              </w:rPr>
              <w:tab/>
            </w:r>
            <w:r w:rsidR="003E2DB6">
              <w:rPr>
                <w:noProof/>
                <w:webHidden/>
              </w:rPr>
              <w:fldChar w:fldCharType="begin"/>
            </w:r>
            <w:r w:rsidR="003E2DB6">
              <w:rPr>
                <w:noProof/>
                <w:webHidden/>
              </w:rPr>
              <w:instrText xml:space="preserve"> PAGEREF _Toc9324320 \h </w:instrText>
            </w:r>
            <w:r w:rsidR="003E2DB6">
              <w:rPr>
                <w:noProof/>
                <w:webHidden/>
              </w:rPr>
            </w:r>
            <w:r w:rsidR="003E2DB6">
              <w:rPr>
                <w:noProof/>
                <w:webHidden/>
              </w:rPr>
              <w:fldChar w:fldCharType="separate"/>
            </w:r>
            <w:r w:rsidR="003E2DB6">
              <w:rPr>
                <w:noProof/>
                <w:webHidden/>
              </w:rPr>
              <w:t>4</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21" w:history="1">
            <w:r w:rsidR="003E2DB6" w:rsidRPr="00785BCD">
              <w:rPr>
                <w:rStyle w:val="Hipervnculo"/>
                <w:noProof/>
              </w:rPr>
              <w:t>1.3 Limitaciones</w:t>
            </w:r>
            <w:r w:rsidR="003E2DB6">
              <w:rPr>
                <w:noProof/>
                <w:webHidden/>
              </w:rPr>
              <w:tab/>
            </w:r>
            <w:r w:rsidR="003E2DB6">
              <w:rPr>
                <w:noProof/>
                <w:webHidden/>
              </w:rPr>
              <w:fldChar w:fldCharType="begin"/>
            </w:r>
            <w:r w:rsidR="003E2DB6">
              <w:rPr>
                <w:noProof/>
                <w:webHidden/>
              </w:rPr>
              <w:instrText xml:space="preserve"> PAGEREF _Toc9324321 \h </w:instrText>
            </w:r>
            <w:r w:rsidR="003E2DB6">
              <w:rPr>
                <w:noProof/>
                <w:webHidden/>
              </w:rPr>
            </w:r>
            <w:r w:rsidR="003E2DB6">
              <w:rPr>
                <w:noProof/>
                <w:webHidden/>
              </w:rPr>
              <w:fldChar w:fldCharType="separate"/>
            </w:r>
            <w:r w:rsidR="003E2DB6">
              <w:rPr>
                <w:noProof/>
                <w:webHidden/>
              </w:rPr>
              <w:t>4</w:t>
            </w:r>
            <w:r w:rsidR="003E2DB6">
              <w:rPr>
                <w:noProof/>
                <w:webHidden/>
              </w:rPr>
              <w:fldChar w:fldCharType="end"/>
            </w:r>
          </w:hyperlink>
        </w:p>
        <w:p w:rsidR="003E2DB6" w:rsidRDefault="00C91A6E">
          <w:pPr>
            <w:pStyle w:val="TDC1"/>
            <w:rPr>
              <w:rFonts w:asciiTheme="minorHAnsi" w:eastAsiaTheme="minorEastAsia" w:hAnsiTheme="minorHAnsi" w:cstheme="minorBidi"/>
              <w:b w:val="0"/>
              <w:lang w:eastAsia="es-CR"/>
            </w:rPr>
          </w:pPr>
          <w:hyperlink w:anchor="_Toc9324322" w:history="1">
            <w:r w:rsidR="003E2DB6" w:rsidRPr="00785BCD">
              <w:rPr>
                <w:rStyle w:val="Hipervnculo"/>
              </w:rPr>
              <w:t>2. HALLAZGOS</w:t>
            </w:r>
            <w:r w:rsidR="003E2DB6">
              <w:rPr>
                <w:webHidden/>
              </w:rPr>
              <w:tab/>
            </w:r>
            <w:r w:rsidR="003E2DB6">
              <w:rPr>
                <w:webHidden/>
              </w:rPr>
              <w:fldChar w:fldCharType="begin"/>
            </w:r>
            <w:r w:rsidR="003E2DB6">
              <w:rPr>
                <w:webHidden/>
              </w:rPr>
              <w:instrText xml:space="preserve"> PAGEREF _Toc9324322 \h </w:instrText>
            </w:r>
            <w:r w:rsidR="003E2DB6">
              <w:rPr>
                <w:webHidden/>
              </w:rPr>
            </w:r>
            <w:r w:rsidR="003E2DB6">
              <w:rPr>
                <w:webHidden/>
              </w:rPr>
              <w:fldChar w:fldCharType="separate"/>
            </w:r>
            <w:r w:rsidR="003E2DB6">
              <w:rPr>
                <w:webHidden/>
              </w:rPr>
              <w:t>4</w:t>
            </w:r>
            <w:r w:rsidR="003E2DB6">
              <w:rPr>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23" w:history="1">
            <w:r w:rsidR="003E2DB6" w:rsidRPr="00785BCD">
              <w:rPr>
                <w:rStyle w:val="Hipervnculo"/>
                <w:noProof/>
              </w:rPr>
              <w:t>2.1 Proveedor de alimentos</w:t>
            </w:r>
            <w:r w:rsidR="003E2DB6">
              <w:rPr>
                <w:noProof/>
                <w:webHidden/>
              </w:rPr>
              <w:tab/>
            </w:r>
            <w:r w:rsidR="003E2DB6">
              <w:rPr>
                <w:noProof/>
                <w:webHidden/>
              </w:rPr>
              <w:fldChar w:fldCharType="begin"/>
            </w:r>
            <w:r w:rsidR="003E2DB6">
              <w:rPr>
                <w:noProof/>
                <w:webHidden/>
              </w:rPr>
              <w:instrText xml:space="preserve"> PAGEREF _Toc9324323 \h </w:instrText>
            </w:r>
            <w:r w:rsidR="003E2DB6">
              <w:rPr>
                <w:noProof/>
                <w:webHidden/>
              </w:rPr>
            </w:r>
            <w:r w:rsidR="003E2DB6">
              <w:rPr>
                <w:noProof/>
                <w:webHidden/>
              </w:rPr>
              <w:fldChar w:fldCharType="separate"/>
            </w:r>
            <w:r w:rsidR="003E2DB6">
              <w:rPr>
                <w:noProof/>
                <w:webHidden/>
              </w:rPr>
              <w:t>4</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24" w:history="1">
            <w:r w:rsidR="003E2DB6" w:rsidRPr="00785BCD">
              <w:rPr>
                <w:rStyle w:val="Hipervnculo"/>
                <w:noProof/>
              </w:rPr>
              <w:t>2.2 Licitación para seleccionar proveedor</w:t>
            </w:r>
            <w:r w:rsidR="003E2DB6">
              <w:rPr>
                <w:noProof/>
                <w:webHidden/>
              </w:rPr>
              <w:tab/>
            </w:r>
            <w:r w:rsidR="003E2DB6">
              <w:rPr>
                <w:noProof/>
                <w:webHidden/>
              </w:rPr>
              <w:fldChar w:fldCharType="begin"/>
            </w:r>
            <w:r w:rsidR="003E2DB6">
              <w:rPr>
                <w:noProof/>
                <w:webHidden/>
              </w:rPr>
              <w:instrText xml:space="preserve"> PAGEREF _Toc9324324 \h </w:instrText>
            </w:r>
            <w:r w:rsidR="003E2DB6">
              <w:rPr>
                <w:noProof/>
                <w:webHidden/>
              </w:rPr>
            </w:r>
            <w:r w:rsidR="003E2DB6">
              <w:rPr>
                <w:noProof/>
                <w:webHidden/>
              </w:rPr>
              <w:fldChar w:fldCharType="separate"/>
            </w:r>
            <w:r w:rsidR="003E2DB6">
              <w:rPr>
                <w:noProof/>
                <w:webHidden/>
              </w:rPr>
              <w:t>6</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25" w:history="1">
            <w:r w:rsidR="003E2DB6" w:rsidRPr="00785BCD">
              <w:rPr>
                <w:rStyle w:val="Hipervnculo"/>
                <w:noProof/>
              </w:rPr>
              <w:t>2.3 Error en contrato</w:t>
            </w:r>
            <w:r w:rsidR="003E2DB6">
              <w:rPr>
                <w:noProof/>
                <w:webHidden/>
              </w:rPr>
              <w:tab/>
            </w:r>
            <w:r w:rsidR="003E2DB6">
              <w:rPr>
                <w:noProof/>
                <w:webHidden/>
              </w:rPr>
              <w:fldChar w:fldCharType="begin"/>
            </w:r>
            <w:r w:rsidR="003E2DB6">
              <w:rPr>
                <w:noProof/>
                <w:webHidden/>
              </w:rPr>
              <w:instrText xml:space="preserve"> PAGEREF _Toc9324325 \h </w:instrText>
            </w:r>
            <w:r w:rsidR="003E2DB6">
              <w:rPr>
                <w:noProof/>
                <w:webHidden/>
              </w:rPr>
            </w:r>
            <w:r w:rsidR="003E2DB6">
              <w:rPr>
                <w:noProof/>
                <w:webHidden/>
              </w:rPr>
              <w:fldChar w:fldCharType="separate"/>
            </w:r>
            <w:r w:rsidR="003E2DB6">
              <w:rPr>
                <w:noProof/>
                <w:webHidden/>
              </w:rPr>
              <w:t>7</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26" w:history="1">
            <w:r w:rsidR="003E2DB6" w:rsidRPr="00785BCD">
              <w:rPr>
                <w:rStyle w:val="Hipervnculo"/>
                <w:noProof/>
              </w:rPr>
              <w:t>2.4 Venta de almuerzos</w:t>
            </w:r>
            <w:r w:rsidR="003E2DB6">
              <w:rPr>
                <w:noProof/>
                <w:webHidden/>
              </w:rPr>
              <w:tab/>
            </w:r>
            <w:r w:rsidR="003E2DB6">
              <w:rPr>
                <w:noProof/>
                <w:webHidden/>
              </w:rPr>
              <w:fldChar w:fldCharType="begin"/>
            </w:r>
            <w:r w:rsidR="003E2DB6">
              <w:rPr>
                <w:noProof/>
                <w:webHidden/>
              </w:rPr>
              <w:instrText xml:space="preserve"> PAGEREF _Toc9324326 \h </w:instrText>
            </w:r>
            <w:r w:rsidR="003E2DB6">
              <w:rPr>
                <w:noProof/>
                <w:webHidden/>
              </w:rPr>
            </w:r>
            <w:r w:rsidR="003E2DB6">
              <w:rPr>
                <w:noProof/>
                <w:webHidden/>
              </w:rPr>
              <w:fldChar w:fldCharType="separate"/>
            </w:r>
            <w:r w:rsidR="003E2DB6">
              <w:rPr>
                <w:noProof/>
                <w:webHidden/>
              </w:rPr>
              <w:t>7</w:t>
            </w:r>
            <w:r w:rsidR="003E2DB6">
              <w:rPr>
                <w:noProof/>
                <w:webHidden/>
              </w:rPr>
              <w:fldChar w:fldCharType="end"/>
            </w:r>
          </w:hyperlink>
        </w:p>
        <w:p w:rsidR="003E2DB6" w:rsidRDefault="00C91A6E">
          <w:pPr>
            <w:pStyle w:val="TDC3"/>
            <w:tabs>
              <w:tab w:val="right" w:leader="dot" w:pos="8828"/>
            </w:tabs>
            <w:rPr>
              <w:rFonts w:asciiTheme="minorHAnsi" w:eastAsiaTheme="minorEastAsia" w:hAnsiTheme="minorHAnsi" w:cstheme="minorBidi"/>
              <w:noProof/>
              <w:lang w:eastAsia="es-CR"/>
            </w:rPr>
          </w:pPr>
          <w:hyperlink w:anchor="_Toc9324327" w:history="1">
            <w:r w:rsidR="003E2DB6" w:rsidRPr="00785BCD">
              <w:rPr>
                <w:rStyle w:val="Hipervnculo"/>
                <w:rFonts w:ascii="Times New Roman" w:hAnsi="Times New Roman"/>
                <w:noProof/>
              </w:rPr>
              <w:t>Cuadro N° 1</w:t>
            </w:r>
            <w:r w:rsidR="003E2DB6">
              <w:rPr>
                <w:noProof/>
                <w:webHidden/>
              </w:rPr>
              <w:tab/>
            </w:r>
            <w:r w:rsidR="003E2DB6">
              <w:rPr>
                <w:noProof/>
                <w:webHidden/>
              </w:rPr>
              <w:fldChar w:fldCharType="begin"/>
            </w:r>
            <w:r w:rsidR="003E2DB6">
              <w:rPr>
                <w:noProof/>
                <w:webHidden/>
              </w:rPr>
              <w:instrText xml:space="preserve"> PAGEREF _Toc9324327 \h </w:instrText>
            </w:r>
            <w:r w:rsidR="003E2DB6">
              <w:rPr>
                <w:noProof/>
                <w:webHidden/>
              </w:rPr>
            </w:r>
            <w:r w:rsidR="003E2DB6">
              <w:rPr>
                <w:noProof/>
                <w:webHidden/>
              </w:rPr>
              <w:fldChar w:fldCharType="separate"/>
            </w:r>
            <w:r w:rsidR="003E2DB6">
              <w:rPr>
                <w:noProof/>
                <w:webHidden/>
              </w:rPr>
              <w:t>7</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28" w:history="1">
            <w:r w:rsidR="003E2DB6" w:rsidRPr="00785BCD">
              <w:rPr>
                <w:rStyle w:val="Hipervnculo"/>
                <w:noProof/>
              </w:rPr>
              <w:t>2.5 Libro de actas</w:t>
            </w:r>
            <w:r w:rsidR="003E2DB6">
              <w:rPr>
                <w:noProof/>
                <w:webHidden/>
              </w:rPr>
              <w:tab/>
            </w:r>
            <w:r w:rsidR="003E2DB6">
              <w:rPr>
                <w:noProof/>
                <w:webHidden/>
              </w:rPr>
              <w:fldChar w:fldCharType="begin"/>
            </w:r>
            <w:r w:rsidR="003E2DB6">
              <w:rPr>
                <w:noProof/>
                <w:webHidden/>
              </w:rPr>
              <w:instrText xml:space="preserve"> PAGEREF _Toc9324328 \h </w:instrText>
            </w:r>
            <w:r w:rsidR="003E2DB6">
              <w:rPr>
                <w:noProof/>
                <w:webHidden/>
              </w:rPr>
            </w:r>
            <w:r w:rsidR="003E2DB6">
              <w:rPr>
                <w:noProof/>
                <w:webHidden/>
              </w:rPr>
              <w:fldChar w:fldCharType="separate"/>
            </w:r>
            <w:r w:rsidR="003E2DB6">
              <w:rPr>
                <w:noProof/>
                <w:webHidden/>
              </w:rPr>
              <w:t>8</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29" w:history="1">
            <w:r w:rsidR="003E2DB6" w:rsidRPr="00785BCD">
              <w:rPr>
                <w:rStyle w:val="Hipervnculo"/>
                <w:noProof/>
              </w:rPr>
              <w:t>2.6 Transferencias de fondos de FODESAF</w:t>
            </w:r>
            <w:r w:rsidR="003E2DB6">
              <w:rPr>
                <w:noProof/>
                <w:webHidden/>
              </w:rPr>
              <w:tab/>
            </w:r>
            <w:r w:rsidR="003E2DB6">
              <w:rPr>
                <w:noProof/>
                <w:webHidden/>
              </w:rPr>
              <w:fldChar w:fldCharType="begin"/>
            </w:r>
            <w:r w:rsidR="003E2DB6">
              <w:rPr>
                <w:noProof/>
                <w:webHidden/>
              </w:rPr>
              <w:instrText xml:space="preserve"> PAGEREF _Toc9324329 \h </w:instrText>
            </w:r>
            <w:r w:rsidR="003E2DB6">
              <w:rPr>
                <w:noProof/>
                <w:webHidden/>
              </w:rPr>
            </w:r>
            <w:r w:rsidR="003E2DB6">
              <w:rPr>
                <w:noProof/>
                <w:webHidden/>
              </w:rPr>
              <w:fldChar w:fldCharType="separate"/>
            </w:r>
            <w:r w:rsidR="003E2DB6">
              <w:rPr>
                <w:noProof/>
                <w:webHidden/>
              </w:rPr>
              <w:t>8</w:t>
            </w:r>
            <w:r w:rsidR="003E2DB6">
              <w:rPr>
                <w:noProof/>
                <w:webHidden/>
              </w:rPr>
              <w:fldChar w:fldCharType="end"/>
            </w:r>
          </w:hyperlink>
        </w:p>
        <w:p w:rsidR="003E2DB6" w:rsidRDefault="00C91A6E">
          <w:pPr>
            <w:pStyle w:val="TDC1"/>
            <w:rPr>
              <w:rFonts w:asciiTheme="minorHAnsi" w:eastAsiaTheme="minorEastAsia" w:hAnsiTheme="minorHAnsi" w:cstheme="minorBidi"/>
              <w:b w:val="0"/>
              <w:lang w:eastAsia="es-CR"/>
            </w:rPr>
          </w:pPr>
          <w:hyperlink w:anchor="_Toc9324330" w:history="1">
            <w:r w:rsidR="003E2DB6" w:rsidRPr="00785BCD">
              <w:rPr>
                <w:rStyle w:val="Hipervnculo"/>
              </w:rPr>
              <w:t>3. CONCLUSIONES</w:t>
            </w:r>
            <w:r w:rsidR="003E2DB6">
              <w:rPr>
                <w:webHidden/>
              </w:rPr>
              <w:tab/>
            </w:r>
            <w:r w:rsidR="003E2DB6">
              <w:rPr>
                <w:webHidden/>
              </w:rPr>
              <w:fldChar w:fldCharType="begin"/>
            </w:r>
            <w:r w:rsidR="003E2DB6">
              <w:rPr>
                <w:webHidden/>
              </w:rPr>
              <w:instrText xml:space="preserve"> PAGEREF _Toc9324330 \h </w:instrText>
            </w:r>
            <w:r w:rsidR="003E2DB6">
              <w:rPr>
                <w:webHidden/>
              </w:rPr>
            </w:r>
            <w:r w:rsidR="003E2DB6">
              <w:rPr>
                <w:webHidden/>
              </w:rPr>
              <w:fldChar w:fldCharType="separate"/>
            </w:r>
            <w:r w:rsidR="003E2DB6">
              <w:rPr>
                <w:webHidden/>
              </w:rPr>
              <w:t>9</w:t>
            </w:r>
            <w:r w:rsidR="003E2DB6">
              <w:rPr>
                <w:webHidden/>
              </w:rPr>
              <w:fldChar w:fldCharType="end"/>
            </w:r>
          </w:hyperlink>
        </w:p>
        <w:p w:rsidR="003E2DB6" w:rsidRDefault="00C91A6E">
          <w:pPr>
            <w:pStyle w:val="TDC1"/>
            <w:rPr>
              <w:rFonts w:asciiTheme="minorHAnsi" w:eastAsiaTheme="minorEastAsia" w:hAnsiTheme="minorHAnsi" w:cstheme="minorBidi"/>
              <w:b w:val="0"/>
              <w:lang w:eastAsia="es-CR"/>
            </w:rPr>
          </w:pPr>
          <w:hyperlink w:anchor="_Toc9324331" w:history="1">
            <w:r w:rsidR="003E2DB6" w:rsidRPr="00785BCD">
              <w:rPr>
                <w:rStyle w:val="Hipervnculo"/>
              </w:rPr>
              <w:t>4. RECOMENDACIONES</w:t>
            </w:r>
            <w:r w:rsidR="003E2DB6">
              <w:rPr>
                <w:webHidden/>
              </w:rPr>
              <w:tab/>
            </w:r>
            <w:r w:rsidR="003E2DB6">
              <w:rPr>
                <w:webHidden/>
              </w:rPr>
              <w:fldChar w:fldCharType="begin"/>
            </w:r>
            <w:r w:rsidR="003E2DB6">
              <w:rPr>
                <w:webHidden/>
              </w:rPr>
              <w:instrText xml:space="preserve"> PAGEREF _Toc9324331 \h </w:instrText>
            </w:r>
            <w:r w:rsidR="003E2DB6">
              <w:rPr>
                <w:webHidden/>
              </w:rPr>
            </w:r>
            <w:r w:rsidR="003E2DB6">
              <w:rPr>
                <w:webHidden/>
              </w:rPr>
              <w:fldChar w:fldCharType="separate"/>
            </w:r>
            <w:r w:rsidR="003E2DB6">
              <w:rPr>
                <w:webHidden/>
              </w:rPr>
              <w:t>9</w:t>
            </w:r>
            <w:r w:rsidR="003E2DB6">
              <w:rPr>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32" w:history="1">
            <w:r w:rsidR="003E2DB6" w:rsidRPr="00785BCD">
              <w:rPr>
                <w:rStyle w:val="Hipervnculo"/>
                <w:noProof/>
              </w:rPr>
              <w:t>A la Junta de Educación</w:t>
            </w:r>
            <w:r w:rsidR="003E2DB6">
              <w:rPr>
                <w:noProof/>
                <w:webHidden/>
              </w:rPr>
              <w:tab/>
            </w:r>
            <w:r w:rsidR="003E2DB6">
              <w:rPr>
                <w:noProof/>
                <w:webHidden/>
              </w:rPr>
              <w:fldChar w:fldCharType="begin"/>
            </w:r>
            <w:r w:rsidR="003E2DB6">
              <w:rPr>
                <w:noProof/>
                <w:webHidden/>
              </w:rPr>
              <w:instrText xml:space="preserve"> PAGEREF _Toc9324332 \h </w:instrText>
            </w:r>
            <w:r w:rsidR="003E2DB6">
              <w:rPr>
                <w:noProof/>
                <w:webHidden/>
              </w:rPr>
            </w:r>
            <w:r w:rsidR="003E2DB6">
              <w:rPr>
                <w:noProof/>
                <w:webHidden/>
              </w:rPr>
              <w:fldChar w:fldCharType="separate"/>
            </w:r>
            <w:r w:rsidR="003E2DB6">
              <w:rPr>
                <w:noProof/>
                <w:webHidden/>
              </w:rPr>
              <w:t>9</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33" w:history="1">
            <w:r w:rsidR="003E2DB6" w:rsidRPr="00785BCD">
              <w:rPr>
                <w:rStyle w:val="Hipervnculo"/>
                <w:noProof/>
              </w:rPr>
              <w:t>A la Dirección del centro educativo.</w:t>
            </w:r>
            <w:r w:rsidR="003E2DB6">
              <w:rPr>
                <w:noProof/>
                <w:webHidden/>
              </w:rPr>
              <w:tab/>
            </w:r>
            <w:r w:rsidR="003E2DB6">
              <w:rPr>
                <w:noProof/>
                <w:webHidden/>
              </w:rPr>
              <w:fldChar w:fldCharType="begin"/>
            </w:r>
            <w:r w:rsidR="003E2DB6">
              <w:rPr>
                <w:noProof/>
                <w:webHidden/>
              </w:rPr>
              <w:instrText xml:space="preserve"> PAGEREF _Toc9324333 \h </w:instrText>
            </w:r>
            <w:r w:rsidR="003E2DB6">
              <w:rPr>
                <w:noProof/>
                <w:webHidden/>
              </w:rPr>
            </w:r>
            <w:r w:rsidR="003E2DB6">
              <w:rPr>
                <w:noProof/>
                <w:webHidden/>
              </w:rPr>
              <w:fldChar w:fldCharType="separate"/>
            </w:r>
            <w:r w:rsidR="003E2DB6">
              <w:rPr>
                <w:noProof/>
                <w:webHidden/>
              </w:rPr>
              <w:t>10</w:t>
            </w:r>
            <w:r w:rsidR="003E2DB6">
              <w:rPr>
                <w:noProof/>
                <w:webHidden/>
              </w:rPr>
              <w:fldChar w:fldCharType="end"/>
            </w:r>
          </w:hyperlink>
        </w:p>
        <w:p w:rsidR="003E2DB6" w:rsidRDefault="00C91A6E">
          <w:pPr>
            <w:pStyle w:val="TDC1"/>
            <w:rPr>
              <w:rFonts w:asciiTheme="minorHAnsi" w:eastAsiaTheme="minorEastAsia" w:hAnsiTheme="minorHAnsi" w:cstheme="minorBidi"/>
              <w:b w:val="0"/>
              <w:lang w:eastAsia="es-CR"/>
            </w:rPr>
          </w:pPr>
          <w:hyperlink w:anchor="_Toc9324334" w:history="1">
            <w:r w:rsidR="003E2DB6" w:rsidRPr="00785BCD">
              <w:rPr>
                <w:rStyle w:val="Hipervnculo"/>
              </w:rPr>
              <w:t>5. PUNTOS ESPECÍFICOS</w:t>
            </w:r>
            <w:r w:rsidR="003E2DB6">
              <w:rPr>
                <w:webHidden/>
              </w:rPr>
              <w:tab/>
            </w:r>
            <w:r w:rsidR="003E2DB6">
              <w:rPr>
                <w:webHidden/>
              </w:rPr>
              <w:fldChar w:fldCharType="begin"/>
            </w:r>
            <w:r w:rsidR="003E2DB6">
              <w:rPr>
                <w:webHidden/>
              </w:rPr>
              <w:instrText xml:space="preserve"> PAGEREF _Toc9324334 \h </w:instrText>
            </w:r>
            <w:r w:rsidR="003E2DB6">
              <w:rPr>
                <w:webHidden/>
              </w:rPr>
            </w:r>
            <w:r w:rsidR="003E2DB6">
              <w:rPr>
                <w:webHidden/>
              </w:rPr>
              <w:fldChar w:fldCharType="separate"/>
            </w:r>
            <w:r w:rsidR="003E2DB6">
              <w:rPr>
                <w:webHidden/>
              </w:rPr>
              <w:t>10</w:t>
            </w:r>
            <w:r w:rsidR="003E2DB6">
              <w:rPr>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35" w:history="1">
            <w:r w:rsidR="003E2DB6" w:rsidRPr="00785BCD">
              <w:rPr>
                <w:rStyle w:val="Hipervnculo"/>
                <w:noProof/>
              </w:rPr>
              <w:t>5.1 Origen</w:t>
            </w:r>
            <w:r w:rsidR="003E2DB6">
              <w:rPr>
                <w:noProof/>
                <w:webHidden/>
              </w:rPr>
              <w:tab/>
            </w:r>
            <w:r w:rsidR="003E2DB6">
              <w:rPr>
                <w:noProof/>
                <w:webHidden/>
              </w:rPr>
              <w:fldChar w:fldCharType="begin"/>
            </w:r>
            <w:r w:rsidR="003E2DB6">
              <w:rPr>
                <w:noProof/>
                <w:webHidden/>
              </w:rPr>
              <w:instrText xml:space="preserve"> PAGEREF _Toc9324335 \h </w:instrText>
            </w:r>
            <w:r w:rsidR="003E2DB6">
              <w:rPr>
                <w:noProof/>
                <w:webHidden/>
              </w:rPr>
            </w:r>
            <w:r w:rsidR="003E2DB6">
              <w:rPr>
                <w:noProof/>
                <w:webHidden/>
              </w:rPr>
              <w:fldChar w:fldCharType="separate"/>
            </w:r>
            <w:r w:rsidR="003E2DB6">
              <w:rPr>
                <w:noProof/>
                <w:webHidden/>
              </w:rPr>
              <w:t>10</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36" w:history="1">
            <w:r w:rsidR="003E2DB6" w:rsidRPr="00785BCD">
              <w:rPr>
                <w:rStyle w:val="Hipervnculo"/>
                <w:noProof/>
              </w:rPr>
              <w:t>5.2 Normativa Aplicable</w:t>
            </w:r>
            <w:r w:rsidR="003E2DB6">
              <w:rPr>
                <w:noProof/>
                <w:webHidden/>
              </w:rPr>
              <w:tab/>
            </w:r>
            <w:r w:rsidR="003E2DB6">
              <w:rPr>
                <w:noProof/>
                <w:webHidden/>
              </w:rPr>
              <w:fldChar w:fldCharType="begin"/>
            </w:r>
            <w:r w:rsidR="003E2DB6">
              <w:rPr>
                <w:noProof/>
                <w:webHidden/>
              </w:rPr>
              <w:instrText xml:space="preserve"> PAGEREF _Toc9324336 \h </w:instrText>
            </w:r>
            <w:r w:rsidR="003E2DB6">
              <w:rPr>
                <w:noProof/>
                <w:webHidden/>
              </w:rPr>
            </w:r>
            <w:r w:rsidR="003E2DB6">
              <w:rPr>
                <w:noProof/>
                <w:webHidden/>
              </w:rPr>
              <w:fldChar w:fldCharType="separate"/>
            </w:r>
            <w:r w:rsidR="003E2DB6">
              <w:rPr>
                <w:noProof/>
                <w:webHidden/>
              </w:rPr>
              <w:t>10</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37" w:history="1">
            <w:r w:rsidR="003E2DB6" w:rsidRPr="00785BCD">
              <w:rPr>
                <w:rStyle w:val="Hipervnculo"/>
                <w:noProof/>
              </w:rPr>
              <w:t>5.3 Discusión de resultados</w:t>
            </w:r>
            <w:r w:rsidR="003E2DB6">
              <w:rPr>
                <w:noProof/>
                <w:webHidden/>
              </w:rPr>
              <w:tab/>
            </w:r>
            <w:r w:rsidR="003E2DB6">
              <w:rPr>
                <w:noProof/>
                <w:webHidden/>
              </w:rPr>
              <w:fldChar w:fldCharType="begin"/>
            </w:r>
            <w:r w:rsidR="003E2DB6">
              <w:rPr>
                <w:noProof/>
                <w:webHidden/>
              </w:rPr>
              <w:instrText xml:space="preserve"> PAGEREF _Toc9324337 \h </w:instrText>
            </w:r>
            <w:r w:rsidR="003E2DB6">
              <w:rPr>
                <w:noProof/>
                <w:webHidden/>
              </w:rPr>
            </w:r>
            <w:r w:rsidR="003E2DB6">
              <w:rPr>
                <w:noProof/>
                <w:webHidden/>
              </w:rPr>
              <w:fldChar w:fldCharType="separate"/>
            </w:r>
            <w:r w:rsidR="003E2DB6">
              <w:rPr>
                <w:noProof/>
                <w:webHidden/>
              </w:rPr>
              <w:t>10</w:t>
            </w:r>
            <w:r w:rsidR="003E2DB6">
              <w:rPr>
                <w:noProof/>
                <w:webHidden/>
              </w:rPr>
              <w:fldChar w:fldCharType="end"/>
            </w:r>
          </w:hyperlink>
        </w:p>
        <w:p w:rsidR="003E2DB6" w:rsidRDefault="00C91A6E">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9324338" w:history="1">
            <w:r w:rsidR="003E2DB6" w:rsidRPr="00785BCD">
              <w:rPr>
                <w:rStyle w:val="Hipervnculo"/>
                <w:noProof/>
              </w:rPr>
              <w:t>5.4 Trámite del informe</w:t>
            </w:r>
            <w:r w:rsidR="003E2DB6">
              <w:rPr>
                <w:noProof/>
                <w:webHidden/>
              </w:rPr>
              <w:tab/>
            </w:r>
            <w:r w:rsidR="003E2DB6">
              <w:rPr>
                <w:noProof/>
                <w:webHidden/>
              </w:rPr>
              <w:fldChar w:fldCharType="begin"/>
            </w:r>
            <w:r w:rsidR="003E2DB6">
              <w:rPr>
                <w:noProof/>
                <w:webHidden/>
              </w:rPr>
              <w:instrText xml:space="preserve"> PAGEREF _Toc9324338 \h </w:instrText>
            </w:r>
            <w:r w:rsidR="003E2DB6">
              <w:rPr>
                <w:noProof/>
                <w:webHidden/>
              </w:rPr>
            </w:r>
            <w:r w:rsidR="003E2DB6">
              <w:rPr>
                <w:noProof/>
                <w:webHidden/>
              </w:rPr>
              <w:fldChar w:fldCharType="separate"/>
            </w:r>
            <w:r w:rsidR="003E2DB6">
              <w:rPr>
                <w:noProof/>
                <w:webHidden/>
              </w:rPr>
              <w:t>11</w:t>
            </w:r>
            <w:r w:rsidR="003E2DB6">
              <w:rPr>
                <w:noProof/>
                <w:webHidden/>
              </w:rPr>
              <w:fldChar w:fldCharType="end"/>
            </w:r>
          </w:hyperlink>
        </w:p>
        <w:p w:rsidR="003E2DB6" w:rsidRDefault="00C91A6E">
          <w:pPr>
            <w:pStyle w:val="TDC1"/>
            <w:rPr>
              <w:rFonts w:asciiTheme="minorHAnsi" w:eastAsiaTheme="minorEastAsia" w:hAnsiTheme="minorHAnsi" w:cstheme="minorBidi"/>
              <w:b w:val="0"/>
              <w:lang w:eastAsia="es-CR"/>
            </w:rPr>
          </w:pPr>
          <w:hyperlink w:anchor="_Toc9324339" w:history="1">
            <w:r w:rsidR="003E2DB6" w:rsidRPr="00785BCD">
              <w:rPr>
                <w:rStyle w:val="Hipervnculo"/>
              </w:rPr>
              <w:t>6. NOMBRES Y FIRMAS</w:t>
            </w:r>
            <w:r w:rsidR="003E2DB6">
              <w:rPr>
                <w:webHidden/>
              </w:rPr>
              <w:tab/>
            </w:r>
            <w:r w:rsidR="003E2DB6">
              <w:rPr>
                <w:webHidden/>
              </w:rPr>
              <w:fldChar w:fldCharType="begin"/>
            </w:r>
            <w:r w:rsidR="003E2DB6">
              <w:rPr>
                <w:webHidden/>
              </w:rPr>
              <w:instrText xml:space="preserve"> PAGEREF _Toc9324339 \h </w:instrText>
            </w:r>
            <w:r w:rsidR="003E2DB6">
              <w:rPr>
                <w:webHidden/>
              </w:rPr>
            </w:r>
            <w:r w:rsidR="003E2DB6">
              <w:rPr>
                <w:webHidden/>
              </w:rPr>
              <w:fldChar w:fldCharType="separate"/>
            </w:r>
            <w:r w:rsidR="003E2DB6">
              <w:rPr>
                <w:webHidden/>
              </w:rPr>
              <w:t>11</w:t>
            </w:r>
            <w:r w:rsidR="003E2DB6">
              <w:rPr>
                <w:webHidden/>
              </w:rPr>
              <w:fldChar w:fldCharType="end"/>
            </w:r>
          </w:hyperlink>
        </w:p>
        <w:p w:rsidR="00A72528" w:rsidRPr="002D5090" w:rsidRDefault="00A72528" w:rsidP="005B1878">
          <w:pPr>
            <w:rPr>
              <w:sz w:val="28"/>
            </w:rPr>
          </w:pPr>
          <w:r w:rsidRPr="002D5090">
            <w:rPr>
              <w:b/>
              <w:bCs/>
              <w:sz w:val="28"/>
            </w:rPr>
            <w:fldChar w:fldCharType="end"/>
          </w:r>
        </w:p>
      </w:sdtContent>
    </w:sdt>
    <w:p w:rsidR="00DC7704" w:rsidRPr="002D5090" w:rsidRDefault="00DC7704" w:rsidP="005B1878">
      <w:pPr>
        <w:suppressAutoHyphens w:val="0"/>
        <w:ind w:left="708"/>
        <w:jc w:val="both"/>
        <w:rPr>
          <w:i/>
          <w:color w:val="000000"/>
          <w:sz w:val="22"/>
          <w:szCs w:val="20"/>
          <w:lang w:val="es-CR" w:eastAsia="es-CR"/>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3A0E55" w:rsidRPr="002D5090" w:rsidRDefault="003A0E55" w:rsidP="005B1878">
      <w:pPr>
        <w:pStyle w:val="Textoindependiente"/>
        <w:widowControl w:val="0"/>
        <w:autoSpaceDE w:val="0"/>
        <w:autoSpaceDN w:val="0"/>
        <w:adjustRightInd w:val="0"/>
        <w:contextualSpacing/>
        <w:rPr>
          <w:rFonts w:ascii="Times New Roman" w:hAnsi="Times New Roman"/>
          <w:b/>
          <w:lang w:val="es-ES"/>
        </w:rPr>
      </w:pPr>
    </w:p>
    <w:p w:rsidR="003A0E55" w:rsidRPr="002D5090" w:rsidRDefault="003A0E55" w:rsidP="005B1878">
      <w:pPr>
        <w:pStyle w:val="Textoindependiente"/>
        <w:widowControl w:val="0"/>
        <w:autoSpaceDE w:val="0"/>
        <w:autoSpaceDN w:val="0"/>
        <w:adjustRightInd w:val="0"/>
        <w:contextualSpacing/>
        <w:rPr>
          <w:rFonts w:ascii="Times New Roman" w:hAnsi="Times New Roman"/>
          <w:b/>
          <w:lang w:val="es-ES"/>
        </w:rPr>
      </w:pPr>
    </w:p>
    <w:p w:rsidR="003A0E55" w:rsidRPr="002D5090" w:rsidRDefault="003A0E55" w:rsidP="005B1878">
      <w:pPr>
        <w:pStyle w:val="Textoindependiente"/>
        <w:widowControl w:val="0"/>
        <w:autoSpaceDE w:val="0"/>
        <w:autoSpaceDN w:val="0"/>
        <w:adjustRightInd w:val="0"/>
        <w:contextualSpacing/>
        <w:rPr>
          <w:rFonts w:ascii="Times New Roman" w:hAnsi="Times New Roman"/>
          <w:b/>
          <w:lang w:val="es-ES"/>
        </w:rPr>
      </w:pPr>
    </w:p>
    <w:p w:rsidR="003A0E55" w:rsidRPr="002D5090" w:rsidRDefault="003A0E55" w:rsidP="005B1878">
      <w:pPr>
        <w:pStyle w:val="Textoindependiente"/>
        <w:widowControl w:val="0"/>
        <w:autoSpaceDE w:val="0"/>
        <w:autoSpaceDN w:val="0"/>
        <w:adjustRightInd w:val="0"/>
        <w:contextualSpacing/>
        <w:rPr>
          <w:rFonts w:ascii="Times New Roman" w:hAnsi="Times New Roman"/>
          <w:b/>
          <w:lang w:val="es-ES"/>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C561FA" w:rsidRPr="002D5090" w:rsidRDefault="00C561FA" w:rsidP="005B1878">
      <w:pPr>
        <w:pStyle w:val="Textoindependiente"/>
        <w:widowControl w:val="0"/>
        <w:autoSpaceDE w:val="0"/>
        <w:autoSpaceDN w:val="0"/>
        <w:adjustRightInd w:val="0"/>
        <w:contextualSpacing/>
        <w:rPr>
          <w:rFonts w:ascii="Times New Roman" w:hAnsi="Times New Roman"/>
          <w:b/>
          <w:lang w:val="es-ES"/>
        </w:rPr>
      </w:pPr>
    </w:p>
    <w:p w:rsidR="000C110B" w:rsidRDefault="00B321CC" w:rsidP="005B1878">
      <w:pPr>
        <w:pStyle w:val="Ttulo1"/>
        <w:jc w:val="center"/>
        <w:rPr>
          <w:rFonts w:ascii="Times New Roman" w:hAnsi="Times New Roman" w:cs="Times New Roman"/>
          <w:b/>
          <w:color w:val="auto"/>
          <w:sz w:val="24"/>
          <w:szCs w:val="22"/>
        </w:rPr>
      </w:pPr>
      <w:bookmarkStart w:id="0" w:name="_Toc9324317"/>
      <w:r>
        <w:rPr>
          <w:rFonts w:ascii="Times New Roman" w:hAnsi="Times New Roman" w:cs="Times New Roman"/>
          <w:b/>
          <w:color w:val="auto"/>
          <w:sz w:val="24"/>
          <w:szCs w:val="22"/>
        </w:rPr>
        <w:lastRenderedPageBreak/>
        <w:t xml:space="preserve">RESUMEN </w:t>
      </w:r>
      <w:r w:rsidR="000C110B" w:rsidRPr="00E3523B">
        <w:rPr>
          <w:rFonts w:ascii="Times New Roman" w:hAnsi="Times New Roman" w:cs="Times New Roman"/>
          <w:b/>
          <w:color w:val="auto"/>
          <w:sz w:val="24"/>
          <w:szCs w:val="22"/>
        </w:rPr>
        <w:t>EJECUTIVO</w:t>
      </w:r>
      <w:bookmarkStart w:id="1" w:name="_GoBack"/>
      <w:bookmarkEnd w:id="0"/>
      <w:bookmarkEnd w:id="1"/>
    </w:p>
    <w:p w:rsidR="00B321CC" w:rsidRPr="00B321CC" w:rsidRDefault="00B321CC" w:rsidP="005B1878"/>
    <w:p w:rsidR="00BD2815" w:rsidRDefault="00E3523B" w:rsidP="005B1878">
      <w:pPr>
        <w:jc w:val="both"/>
        <w:rPr>
          <w:noProof/>
        </w:rPr>
      </w:pPr>
      <w:r>
        <w:t>E</w:t>
      </w:r>
      <w:r w:rsidR="0062071B">
        <w:t>n e</w:t>
      </w:r>
      <w:r>
        <w:t xml:space="preserve">l presente informe se </w:t>
      </w:r>
      <w:r w:rsidR="00523D8F">
        <w:t xml:space="preserve">analizan distintos aspectos relacionados con la </w:t>
      </w:r>
      <w:r w:rsidR="00523D8F" w:rsidRPr="00514E5A">
        <w:rPr>
          <w:noProof/>
        </w:rPr>
        <w:t xml:space="preserve">administración </w:t>
      </w:r>
      <w:r w:rsidR="00523D8F">
        <w:t xml:space="preserve">de la Escuela </w:t>
      </w:r>
      <w:proofErr w:type="spellStart"/>
      <w:r w:rsidR="00523D8F">
        <w:t>Nieborowsky</w:t>
      </w:r>
      <w:proofErr w:type="spellEnd"/>
      <w:r w:rsidR="00523D8F" w:rsidRPr="00514E5A">
        <w:rPr>
          <w:noProof/>
        </w:rPr>
        <w:t xml:space="preserve"> y el manejo de recursos por parte de la Junta </w:t>
      </w:r>
      <w:r w:rsidR="00EF5670">
        <w:t xml:space="preserve">de Educación de la Escuela </w:t>
      </w:r>
      <w:proofErr w:type="spellStart"/>
      <w:r w:rsidR="00EF5670">
        <w:t>Nieborowsky</w:t>
      </w:r>
      <w:proofErr w:type="spellEnd"/>
      <w:r w:rsidR="00523D8F" w:rsidRPr="00514E5A">
        <w:rPr>
          <w:noProof/>
        </w:rPr>
        <w:t>, en adelante la Junta.</w:t>
      </w:r>
      <w:r w:rsidR="00EF5670" w:rsidRPr="00EF5670">
        <w:rPr>
          <w:noProof/>
        </w:rPr>
        <w:t xml:space="preserve"> </w:t>
      </w:r>
    </w:p>
    <w:p w:rsidR="00BD2815" w:rsidRDefault="00BD2815" w:rsidP="005B1878">
      <w:pPr>
        <w:jc w:val="both"/>
        <w:rPr>
          <w:noProof/>
        </w:rPr>
      </w:pPr>
    </w:p>
    <w:p w:rsidR="00BF798E" w:rsidRDefault="00BB03D3" w:rsidP="005B1878">
      <w:pPr>
        <w:jc w:val="both"/>
      </w:pPr>
      <w:r>
        <w:rPr>
          <w:noProof/>
        </w:rPr>
        <w:t>Entre l</w:t>
      </w:r>
      <w:r w:rsidR="00EF5670" w:rsidRPr="00514E5A">
        <w:rPr>
          <w:noProof/>
        </w:rPr>
        <w:t>os hallazgos detectados</w:t>
      </w:r>
      <w:r>
        <w:rPr>
          <w:noProof/>
        </w:rPr>
        <w:t xml:space="preserve">, </w:t>
      </w:r>
      <w:r w:rsidR="00EF5670" w:rsidRPr="00514E5A">
        <w:rPr>
          <w:noProof/>
        </w:rPr>
        <w:t xml:space="preserve">se </w:t>
      </w:r>
      <w:r>
        <w:rPr>
          <w:noProof/>
        </w:rPr>
        <w:t>evidenció</w:t>
      </w:r>
      <w:r w:rsidR="00EF5670">
        <w:rPr>
          <w:noProof/>
        </w:rPr>
        <w:t xml:space="preserve"> </w:t>
      </w:r>
      <w:r w:rsidR="003D12D7">
        <w:rPr>
          <w:noProof/>
        </w:rPr>
        <w:t xml:space="preserve">un </w:t>
      </w:r>
      <w:r w:rsidR="003D12D7">
        <w:t>acuerdo en el año 2015 para no comprarle al CNP a partir del año 2016, actuando contr</w:t>
      </w:r>
      <w:r w:rsidR="0004759E">
        <w:t xml:space="preserve">a lo establecido en la Ley 8700, </w:t>
      </w:r>
      <w:r w:rsidR="001347BB">
        <w:t xml:space="preserve">pues </w:t>
      </w:r>
      <w:r w:rsidR="0004759E">
        <w:t>n</w:t>
      </w:r>
      <w:r w:rsidR="009276F6">
        <w:t xml:space="preserve">o consta </w:t>
      </w:r>
      <w:r w:rsidR="001347BB">
        <w:t>por parte de</w:t>
      </w:r>
      <w:r w:rsidR="009276F6">
        <w:t xml:space="preserve"> </w:t>
      </w:r>
      <w:r w:rsidR="0004759E">
        <w:t>l</w:t>
      </w:r>
      <w:r w:rsidR="009276F6">
        <w:t xml:space="preserve">a Junta </w:t>
      </w:r>
      <w:r w:rsidR="001347BB">
        <w:t xml:space="preserve">que </w:t>
      </w:r>
      <w:r w:rsidR="009276F6">
        <w:t xml:space="preserve">hubiese comunicado a la Dirección de Programas de Equidad, los supuestos inconvenientes presentados durante el año 2015, </w:t>
      </w:r>
      <w:r w:rsidR="00C0401A">
        <w:t xml:space="preserve">que dieron </w:t>
      </w:r>
      <w:r w:rsidR="004D697E">
        <w:t>origen</w:t>
      </w:r>
      <w:r w:rsidR="00C0401A">
        <w:t xml:space="preserve"> a tal decisión, </w:t>
      </w:r>
      <w:r w:rsidR="004D697E">
        <w:t>tampoco</w:t>
      </w:r>
      <w:r w:rsidR="009276F6">
        <w:t xml:space="preserve"> se observó el expediente donde </w:t>
      </w:r>
      <w:r w:rsidR="00F86C0C">
        <w:t>se document</w:t>
      </w:r>
      <w:r w:rsidR="00AD733F">
        <w:t>aron dichos</w:t>
      </w:r>
      <w:r w:rsidR="00F86C0C">
        <w:t xml:space="preserve"> incumplimientos.</w:t>
      </w:r>
      <w:r w:rsidR="00BF798E" w:rsidRPr="00BF798E">
        <w:t xml:space="preserve"> </w:t>
      </w:r>
      <w:r w:rsidR="00BF798E">
        <w:t xml:space="preserve">La Contraloría General de la República posee jurisprudencia en la cual indica que se debe informar a la </w:t>
      </w:r>
      <w:r w:rsidR="00F070B2">
        <w:t>Dirección de Programas de Equidad</w:t>
      </w:r>
      <w:r w:rsidR="00BF798E">
        <w:t xml:space="preserve">, de los incumplimientos del CNP, </w:t>
      </w:r>
      <w:r w:rsidR="00217367">
        <w:t xml:space="preserve">a fin de </w:t>
      </w:r>
      <w:r w:rsidR="00BF798E">
        <w:t>corroborar los problemas que impiden dar un buen servicio a los estudiantes</w:t>
      </w:r>
      <w:r w:rsidR="00217367">
        <w:t xml:space="preserve"> y</w:t>
      </w:r>
      <w:r w:rsidR="00BF798E">
        <w:t xml:space="preserve"> tomar las acciones que correspondan.</w:t>
      </w:r>
    </w:p>
    <w:p w:rsidR="00B607FC" w:rsidRDefault="00B607FC" w:rsidP="005B1878">
      <w:pPr>
        <w:jc w:val="both"/>
      </w:pPr>
    </w:p>
    <w:p w:rsidR="00706520" w:rsidRDefault="00BF798E" w:rsidP="005B1878">
      <w:pPr>
        <w:jc w:val="both"/>
      </w:pPr>
      <w:r>
        <w:t>Por su parte, s</w:t>
      </w:r>
      <w:r w:rsidR="00706520">
        <w:t>e constató la existencia de inconsistencias, a nivel de la licitación</w:t>
      </w:r>
      <w:r w:rsidR="009A57C2">
        <w:t>, acuerdo de junta y contrato</w:t>
      </w:r>
      <w:r w:rsidR="00706520">
        <w:t xml:space="preserve"> para </w:t>
      </w:r>
      <w:r w:rsidR="00D679EA">
        <w:t xml:space="preserve">la </w:t>
      </w:r>
      <w:r w:rsidR="00706520">
        <w:t>contrata</w:t>
      </w:r>
      <w:r w:rsidR="00D679EA">
        <w:t>ción</w:t>
      </w:r>
      <w:r w:rsidR="00706520">
        <w:t xml:space="preserve"> </w:t>
      </w:r>
      <w:r w:rsidR="00D679EA">
        <w:t>de</w:t>
      </w:r>
      <w:r w:rsidR="00706520">
        <w:t>l nuevo proveedor</w:t>
      </w:r>
      <w:r w:rsidR="0000231C">
        <w:t>, lo que demuestra desconocimiento por parte de la Junta</w:t>
      </w:r>
      <w:r w:rsidR="00EB6693">
        <w:t xml:space="preserve">, falta de fiscalización de la directora </w:t>
      </w:r>
      <w:r w:rsidR="0000231C">
        <w:t xml:space="preserve">y </w:t>
      </w:r>
      <w:r w:rsidR="00BC2841">
        <w:t xml:space="preserve">la </w:t>
      </w:r>
      <w:r w:rsidR="0000231C">
        <w:t xml:space="preserve">oficina </w:t>
      </w:r>
      <w:r w:rsidR="00BC2841">
        <w:t xml:space="preserve">regional </w:t>
      </w:r>
      <w:r w:rsidR="0000231C">
        <w:t>de juntas.</w:t>
      </w:r>
    </w:p>
    <w:p w:rsidR="00706520" w:rsidRDefault="00706520" w:rsidP="005B1878">
      <w:pPr>
        <w:jc w:val="both"/>
      </w:pPr>
    </w:p>
    <w:p w:rsidR="00216D07" w:rsidRDefault="0082541B" w:rsidP="005B1878">
      <w:pPr>
        <w:jc w:val="both"/>
        <w:rPr>
          <w:szCs w:val="22"/>
        </w:rPr>
      </w:pPr>
      <w:r>
        <w:t>A</w:t>
      </w:r>
      <w:r w:rsidR="009D6717">
        <w:t>simismo</w:t>
      </w:r>
      <w:r w:rsidR="00F86C0C">
        <w:t>,</w:t>
      </w:r>
      <w:r>
        <w:t xml:space="preserve"> se evidenció </w:t>
      </w:r>
      <w:r w:rsidR="00C90B3A">
        <w:t xml:space="preserve">en la </w:t>
      </w:r>
      <w:r w:rsidR="00D220D3">
        <w:t>visita de esta Auditoría</w:t>
      </w:r>
      <w:r w:rsidR="00356B32">
        <w:t xml:space="preserve">, </w:t>
      </w:r>
      <w:r w:rsidR="00A20820">
        <w:t xml:space="preserve">dinero por </w:t>
      </w:r>
      <w:r w:rsidR="00356B32">
        <w:t>un total de</w:t>
      </w:r>
      <w:r w:rsidR="005B1878">
        <w:t xml:space="preserve"> </w:t>
      </w:r>
      <w:r w:rsidR="00356B32" w:rsidRPr="002D5090">
        <w:rPr>
          <w:szCs w:val="22"/>
        </w:rPr>
        <w:t>¢150.275,00</w:t>
      </w:r>
      <w:r w:rsidR="005B1878">
        <w:rPr>
          <w:szCs w:val="22"/>
        </w:rPr>
        <w:t xml:space="preserve"> </w:t>
      </w:r>
      <w:r w:rsidR="00356B32">
        <w:t xml:space="preserve">producto </w:t>
      </w:r>
      <w:r>
        <w:t>de la venta de almuerzos</w:t>
      </w:r>
      <w:r w:rsidR="00D220D3">
        <w:t xml:space="preserve">, </w:t>
      </w:r>
      <w:r w:rsidR="00356B32">
        <w:t xml:space="preserve">que </w:t>
      </w:r>
      <w:r w:rsidR="00D220D3">
        <w:t>era custodiado por las cocineras</w:t>
      </w:r>
      <w:r w:rsidR="00356B32" w:rsidRPr="00356B32">
        <w:t xml:space="preserve"> </w:t>
      </w:r>
      <w:r w:rsidR="00356B32">
        <w:t>del comedor escolar</w:t>
      </w:r>
      <w:r w:rsidR="00A20820">
        <w:t xml:space="preserve">, el cual se les solicitó depositar </w:t>
      </w:r>
      <w:r w:rsidR="00A20820">
        <w:rPr>
          <w:szCs w:val="22"/>
        </w:rPr>
        <w:t xml:space="preserve">en la cuenta de la Junta </w:t>
      </w:r>
      <w:r w:rsidR="00AC08DE">
        <w:rPr>
          <w:szCs w:val="22"/>
        </w:rPr>
        <w:t>correspondiente a</w:t>
      </w:r>
      <w:r w:rsidR="00A20820">
        <w:rPr>
          <w:szCs w:val="22"/>
        </w:rPr>
        <w:t xml:space="preserve"> los recursos de PANEA. Se constató </w:t>
      </w:r>
      <w:r w:rsidR="00AC08DE">
        <w:rPr>
          <w:szCs w:val="22"/>
        </w:rPr>
        <w:t xml:space="preserve">además, </w:t>
      </w:r>
      <w:r w:rsidR="00A20820">
        <w:rPr>
          <w:szCs w:val="22"/>
        </w:rPr>
        <w:t xml:space="preserve">que la Junta no depositaba periódicamente este dinero, sino </w:t>
      </w:r>
      <w:r w:rsidR="008F5ECE">
        <w:rPr>
          <w:szCs w:val="22"/>
        </w:rPr>
        <w:t>que lo administraba en efectivo y era utilizado en compras di</w:t>
      </w:r>
      <w:r w:rsidR="00AC08DE">
        <w:rPr>
          <w:szCs w:val="22"/>
        </w:rPr>
        <w:t>stintas</w:t>
      </w:r>
      <w:r w:rsidR="008F5ECE">
        <w:rPr>
          <w:szCs w:val="22"/>
        </w:rPr>
        <w:t xml:space="preserve"> a su destino.</w:t>
      </w:r>
      <w:r w:rsidR="00E94872">
        <w:rPr>
          <w:szCs w:val="22"/>
        </w:rPr>
        <w:t xml:space="preserve"> Se </w:t>
      </w:r>
      <w:r w:rsidR="008861FB" w:rsidRPr="004E513C">
        <w:rPr>
          <w:szCs w:val="22"/>
        </w:rPr>
        <w:t xml:space="preserve">observó </w:t>
      </w:r>
      <w:r w:rsidR="00E94872">
        <w:rPr>
          <w:szCs w:val="22"/>
        </w:rPr>
        <w:t xml:space="preserve">también </w:t>
      </w:r>
      <w:r w:rsidR="008861FB" w:rsidRPr="004E513C">
        <w:rPr>
          <w:szCs w:val="22"/>
        </w:rPr>
        <w:t xml:space="preserve">que los recursos para el comedor escolar, eran transferidos a la cuenta 100-01-086-000254-0 </w:t>
      </w:r>
      <w:r w:rsidR="008861FB" w:rsidRPr="00E94872">
        <w:rPr>
          <w:i/>
          <w:szCs w:val="22"/>
        </w:rPr>
        <w:t>JUNTA DE EDUCACIÓN ESCUELA NIEBOROWSKY CIUDAD CORTES</w:t>
      </w:r>
      <w:r w:rsidR="008861FB">
        <w:rPr>
          <w:szCs w:val="22"/>
        </w:rPr>
        <w:t>, utilizada como cuenta general</w:t>
      </w:r>
      <w:r w:rsidR="00C22B22">
        <w:rPr>
          <w:szCs w:val="22"/>
        </w:rPr>
        <w:t xml:space="preserve">. </w:t>
      </w:r>
      <w:r w:rsidR="009D6717">
        <w:rPr>
          <w:szCs w:val="22"/>
        </w:rPr>
        <w:t>Además</w:t>
      </w:r>
      <w:r w:rsidR="00A9407F" w:rsidRPr="004E513C">
        <w:rPr>
          <w:szCs w:val="22"/>
        </w:rPr>
        <w:t xml:space="preserve">, en el libro de actas de </w:t>
      </w:r>
      <w:r w:rsidR="003366C7" w:rsidRPr="004E513C">
        <w:rPr>
          <w:szCs w:val="22"/>
        </w:rPr>
        <w:t xml:space="preserve">la Junta, se observaron errores </w:t>
      </w:r>
      <w:r w:rsidR="000B40C5">
        <w:rPr>
          <w:szCs w:val="22"/>
        </w:rPr>
        <w:t>en el registro de las actas</w:t>
      </w:r>
      <w:r w:rsidR="009D6717">
        <w:rPr>
          <w:szCs w:val="22"/>
        </w:rPr>
        <w:t>.</w:t>
      </w:r>
      <w:r w:rsidR="004E513C" w:rsidRPr="004E513C">
        <w:rPr>
          <w:szCs w:val="22"/>
        </w:rPr>
        <w:t xml:space="preserve"> </w:t>
      </w:r>
    </w:p>
    <w:p w:rsidR="00216D07" w:rsidRDefault="00216D07" w:rsidP="005B1878">
      <w:pPr>
        <w:jc w:val="both"/>
        <w:rPr>
          <w:szCs w:val="22"/>
        </w:rPr>
      </w:pPr>
    </w:p>
    <w:p w:rsidR="00216D07" w:rsidRDefault="003E650E" w:rsidP="005B1878">
      <w:pPr>
        <w:jc w:val="both"/>
        <w:rPr>
          <w:szCs w:val="22"/>
        </w:rPr>
      </w:pPr>
      <w:r>
        <w:rPr>
          <w:noProof/>
        </w:rPr>
        <w:t xml:space="preserve">Se emitieron </w:t>
      </w:r>
      <w:r w:rsidRPr="00514E5A">
        <w:rPr>
          <w:noProof/>
        </w:rPr>
        <w:t>recomendaciones dirigidas hacia el cumplimiento de la normativa aplicable</w:t>
      </w:r>
      <w:r w:rsidR="00F632E3">
        <w:rPr>
          <w:noProof/>
        </w:rPr>
        <w:t xml:space="preserve">, para la Junta se recomendó: </w:t>
      </w:r>
      <w:r w:rsidR="00F632E3" w:rsidRPr="002D5090">
        <w:rPr>
          <w:szCs w:val="22"/>
        </w:rPr>
        <w:t>Acatar la normativa para el periodo 2020 y contratar al CNP. Elaborar un expediente donde se registre</w:t>
      </w:r>
      <w:r w:rsidR="00AF38AB">
        <w:rPr>
          <w:szCs w:val="22"/>
        </w:rPr>
        <w:t>n</w:t>
      </w:r>
      <w:r w:rsidR="00F632E3" w:rsidRPr="002D5090">
        <w:rPr>
          <w:szCs w:val="22"/>
        </w:rPr>
        <w:t xml:space="preserve"> la</w:t>
      </w:r>
      <w:r w:rsidR="00AF38AB">
        <w:rPr>
          <w:szCs w:val="22"/>
        </w:rPr>
        <w:t>s</w:t>
      </w:r>
      <w:r w:rsidR="00F632E3" w:rsidRPr="002D5090">
        <w:rPr>
          <w:szCs w:val="22"/>
        </w:rPr>
        <w:t xml:space="preserve"> situaci</w:t>
      </w:r>
      <w:r w:rsidR="00AF38AB">
        <w:rPr>
          <w:szCs w:val="22"/>
        </w:rPr>
        <w:t xml:space="preserve">ones </w:t>
      </w:r>
      <w:r w:rsidR="00F632E3" w:rsidRPr="002D5090">
        <w:rPr>
          <w:szCs w:val="22"/>
        </w:rPr>
        <w:t>presenta</w:t>
      </w:r>
      <w:r w:rsidR="00AF38AB">
        <w:rPr>
          <w:szCs w:val="22"/>
        </w:rPr>
        <w:t xml:space="preserve">das, </w:t>
      </w:r>
      <w:r w:rsidR="00F632E3" w:rsidRPr="002D5090">
        <w:rPr>
          <w:szCs w:val="22"/>
        </w:rPr>
        <w:t xml:space="preserve">de manera que se documente y se le informe a la Dirección de Programas de Equidad, con el fin de cumplir con lo descrito en la jurisprudencia de la </w:t>
      </w:r>
      <w:r w:rsidR="00F070B2">
        <w:t>Contraloría General de la República</w:t>
      </w:r>
      <w:r w:rsidR="00F632E3" w:rsidRPr="002D5090">
        <w:rPr>
          <w:szCs w:val="22"/>
        </w:rPr>
        <w:t>.</w:t>
      </w:r>
      <w:r w:rsidR="00F632E3" w:rsidRPr="00F632E3">
        <w:rPr>
          <w:szCs w:val="22"/>
        </w:rPr>
        <w:t xml:space="preserve"> </w:t>
      </w:r>
      <w:r w:rsidR="00F632E3">
        <w:rPr>
          <w:szCs w:val="22"/>
        </w:rPr>
        <w:t xml:space="preserve">Conformar </w:t>
      </w:r>
      <w:r w:rsidR="00F632E3" w:rsidRPr="002D5090">
        <w:rPr>
          <w:szCs w:val="22"/>
        </w:rPr>
        <w:t>un expediente donde se consigne el análisis realizado a las ofertas de proveedores, cada uno con la respectiva hoja de calificación</w:t>
      </w:r>
      <w:r w:rsidR="00956205">
        <w:rPr>
          <w:szCs w:val="22"/>
        </w:rPr>
        <w:t>, r</w:t>
      </w:r>
      <w:r w:rsidR="00F632E3" w:rsidRPr="002D5090">
        <w:rPr>
          <w:szCs w:val="22"/>
        </w:rPr>
        <w:t>egistrar en actas el resultado del análisis indicando la calificación de cada proveedor y el que resultó ganador; debe de custodiarse en un lugar seguro.</w:t>
      </w:r>
      <w:r w:rsidRPr="00514E5A">
        <w:rPr>
          <w:noProof/>
        </w:rPr>
        <w:t xml:space="preserve"> </w:t>
      </w:r>
    </w:p>
    <w:p w:rsidR="00AC5169" w:rsidRDefault="00AC5169" w:rsidP="005B1878">
      <w:pPr>
        <w:jc w:val="both"/>
        <w:rPr>
          <w:szCs w:val="22"/>
        </w:rPr>
      </w:pPr>
    </w:p>
    <w:p w:rsidR="00F8407F" w:rsidRDefault="00AC5169" w:rsidP="005B1878">
      <w:pPr>
        <w:jc w:val="both"/>
        <w:rPr>
          <w:szCs w:val="22"/>
        </w:rPr>
      </w:pPr>
      <w:r>
        <w:rPr>
          <w:szCs w:val="22"/>
        </w:rPr>
        <w:t xml:space="preserve">A la junta además: </w:t>
      </w:r>
      <w:r w:rsidRPr="002D5090">
        <w:rPr>
          <w:szCs w:val="22"/>
        </w:rPr>
        <w:t>Mantener congruencia entre lo acordado en actas y la acción realizada.</w:t>
      </w:r>
      <w:r w:rsidR="005B1878">
        <w:rPr>
          <w:szCs w:val="22"/>
        </w:rPr>
        <w:t xml:space="preserve"> </w:t>
      </w:r>
      <w:r w:rsidRPr="002D5090">
        <w:rPr>
          <w:szCs w:val="22"/>
        </w:rPr>
        <w:t xml:space="preserve">Revisar el texto de los contratos antes de imprimirlos, de manera que no se impriman con errores. Depositar en forma semanal el dinero por la venta de almuerzos en la cuenta bancaria de la Junta, misma usada para los recursos de FODESAF. Utilizar los recursos originados en la venta de almuerzos, exclusivamente en temas del comedor escolar. Llevar con cuidado los acuerdos en el libro de actas, </w:t>
      </w:r>
      <w:r w:rsidR="002138A2">
        <w:rPr>
          <w:szCs w:val="22"/>
        </w:rPr>
        <w:t>sin</w:t>
      </w:r>
      <w:r w:rsidRPr="002D5090">
        <w:rPr>
          <w:szCs w:val="22"/>
        </w:rPr>
        <w:t xml:space="preserve"> espacios en blanco, tachones</w:t>
      </w:r>
      <w:r w:rsidR="00B8158D">
        <w:rPr>
          <w:szCs w:val="22"/>
        </w:rPr>
        <w:t xml:space="preserve"> o </w:t>
      </w:r>
      <w:r w:rsidRPr="002D5090">
        <w:rPr>
          <w:szCs w:val="22"/>
        </w:rPr>
        <w:t>sell</w:t>
      </w:r>
      <w:r w:rsidR="00B8158D">
        <w:rPr>
          <w:szCs w:val="22"/>
        </w:rPr>
        <w:t>ar</w:t>
      </w:r>
      <w:r w:rsidRPr="002D5090">
        <w:rPr>
          <w:szCs w:val="22"/>
        </w:rPr>
        <w:t xml:space="preserve"> sobre lo escrito. </w:t>
      </w:r>
      <w:r w:rsidR="002759C5">
        <w:rPr>
          <w:szCs w:val="22"/>
        </w:rPr>
        <w:t>V</w:t>
      </w:r>
      <w:r w:rsidRPr="002D5090">
        <w:rPr>
          <w:szCs w:val="22"/>
        </w:rPr>
        <w:t xml:space="preserve">erificar </w:t>
      </w:r>
      <w:r w:rsidR="00F8407F">
        <w:rPr>
          <w:szCs w:val="22"/>
        </w:rPr>
        <w:t>en</w:t>
      </w:r>
      <w:r w:rsidRPr="002D5090">
        <w:rPr>
          <w:szCs w:val="22"/>
        </w:rPr>
        <w:t xml:space="preserve"> los estados de </w:t>
      </w:r>
      <w:r w:rsidR="004402AF" w:rsidRPr="002D5090">
        <w:rPr>
          <w:szCs w:val="22"/>
        </w:rPr>
        <w:t xml:space="preserve">la cuenta N° </w:t>
      </w:r>
      <w:r w:rsidR="004402AF">
        <w:rPr>
          <w:szCs w:val="22"/>
        </w:rPr>
        <w:t>“</w:t>
      </w:r>
      <w:r w:rsidR="004402AF" w:rsidRPr="004402AF">
        <w:rPr>
          <w:i/>
          <w:szCs w:val="22"/>
        </w:rPr>
        <w:t xml:space="preserve">100-01-011-000059-3 JUNTA EDUCACIÓN </w:t>
      </w:r>
      <w:r w:rsidR="004402AF" w:rsidRPr="004402AF">
        <w:rPr>
          <w:i/>
          <w:szCs w:val="22"/>
        </w:rPr>
        <w:lastRenderedPageBreak/>
        <w:t>ESCUELA NIEBOROWSKY C CORTES FODESAF</w:t>
      </w:r>
      <w:r w:rsidR="004402AF">
        <w:rPr>
          <w:i/>
          <w:szCs w:val="22"/>
        </w:rPr>
        <w:t xml:space="preserve">” </w:t>
      </w:r>
      <w:r w:rsidR="004402AF" w:rsidRPr="002D5090">
        <w:rPr>
          <w:szCs w:val="22"/>
        </w:rPr>
        <w:t>que se esté recibiendo el dinero de FODESAF</w:t>
      </w:r>
      <w:r w:rsidR="004402AF">
        <w:rPr>
          <w:szCs w:val="22"/>
        </w:rPr>
        <w:t>.</w:t>
      </w:r>
    </w:p>
    <w:p w:rsidR="00F8407F" w:rsidRDefault="00F8407F" w:rsidP="005B1878">
      <w:pPr>
        <w:jc w:val="both"/>
        <w:rPr>
          <w:szCs w:val="22"/>
        </w:rPr>
      </w:pPr>
    </w:p>
    <w:p w:rsidR="000B40C5" w:rsidRDefault="000D6B88" w:rsidP="005B1878">
      <w:pPr>
        <w:jc w:val="both"/>
        <w:rPr>
          <w:szCs w:val="22"/>
        </w:rPr>
      </w:pPr>
      <w:r>
        <w:rPr>
          <w:szCs w:val="22"/>
        </w:rPr>
        <w:t>Por su parte a la Dirección del centro educativo se le recomendó:</w:t>
      </w:r>
      <w:r w:rsidRPr="000D6B88">
        <w:rPr>
          <w:szCs w:val="22"/>
        </w:rPr>
        <w:t xml:space="preserve"> </w:t>
      </w:r>
      <w:r w:rsidRPr="002D5090">
        <w:rPr>
          <w:szCs w:val="22"/>
        </w:rPr>
        <w:t xml:space="preserve">Gestionar ante la Dirección Regional de Educación Grande de </w:t>
      </w:r>
      <w:proofErr w:type="spellStart"/>
      <w:r w:rsidRPr="002D5090">
        <w:rPr>
          <w:szCs w:val="22"/>
        </w:rPr>
        <w:t>Térraba</w:t>
      </w:r>
      <w:proofErr w:type="spellEnd"/>
      <w:r w:rsidRPr="002D5090">
        <w:rPr>
          <w:szCs w:val="22"/>
        </w:rPr>
        <w:t>, que se le brinde capacitación a la Junta de Educación, sobre todo en temas de contratación de proveedores, análisis de ofertas, control interno y venta de almuerzos, para el primer semestre del 2019.</w:t>
      </w:r>
      <w:r w:rsidRPr="000D6B88">
        <w:rPr>
          <w:rFonts w:eastAsia="SimSun"/>
          <w:szCs w:val="22"/>
          <w:lang w:eastAsia="es-ES"/>
        </w:rPr>
        <w:t xml:space="preserve"> </w:t>
      </w:r>
      <w:r w:rsidR="00357ACD">
        <w:rPr>
          <w:rFonts w:eastAsia="SimSun"/>
          <w:szCs w:val="22"/>
          <w:lang w:eastAsia="es-ES"/>
        </w:rPr>
        <w:t>Además, c</w:t>
      </w:r>
      <w:r w:rsidRPr="002D5090">
        <w:rPr>
          <w:rFonts w:eastAsia="SimSun"/>
          <w:szCs w:val="22"/>
          <w:lang w:eastAsia="es-ES"/>
        </w:rPr>
        <w:t>umplir con los deberes que le impone la ley</w:t>
      </w:r>
      <w:r w:rsidRPr="002D5090">
        <w:rPr>
          <w:rFonts w:eastAsia="Calibri"/>
          <w:szCs w:val="22"/>
          <w:lang w:val="es-CR" w:eastAsia="en-US"/>
        </w:rPr>
        <w:t xml:space="preserve"> y solicitar copia de las actas cada mes, con el objetivo de revisarlas, las cuales deben apegarse a lo que establece la normativa, en caso de encontrar incumplimiento tomar las acciones correspondientes.</w:t>
      </w:r>
    </w:p>
    <w:p w:rsidR="00857EBA" w:rsidRDefault="00857EBA" w:rsidP="005B1878">
      <w:pPr>
        <w:suppressAutoHyphens w:val="0"/>
        <w:spacing w:after="200"/>
        <w:rPr>
          <w:szCs w:val="22"/>
        </w:rPr>
      </w:pPr>
      <w:r>
        <w:rPr>
          <w:szCs w:val="22"/>
        </w:rPr>
        <w:br w:type="page"/>
      </w:r>
    </w:p>
    <w:p w:rsidR="00453D12" w:rsidRPr="002D5090" w:rsidRDefault="00453D12" w:rsidP="005B1878">
      <w:pPr>
        <w:pStyle w:val="Ttulo1"/>
        <w:rPr>
          <w:rFonts w:ascii="Times New Roman" w:hAnsi="Times New Roman" w:cs="Times New Roman"/>
          <w:b/>
          <w:sz w:val="24"/>
          <w:szCs w:val="22"/>
        </w:rPr>
      </w:pPr>
      <w:bookmarkStart w:id="2" w:name="_Toc9324318"/>
      <w:r w:rsidRPr="002D5090">
        <w:rPr>
          <w:rFonts w:ascii="Times New Roman" w:hAnsi="Times New Roman" w:cs="Times New Roman"/>
          <w:b/>
          <w:color w:val="auto"/>
          <w:sz w:val="24"/>
          <w:szCs w:val="22"/>
        </w:rPr>
        <w:lastRenderedPageBreak/>
        <w:t>1. INTRODUCCIÓN</w:t>
      </w:r>
      <w:bookmarkEnd w:id="2"/>
    </w:p>
    <w:p w:rsidR="00453D12" w:rsidRPr="002D5090" w:rsidRDefault="00453D12" w:rsidP="005B1878">
      <w:pPr>
        <w:tabs>
          <w:tab w:val="left" w:pos="3433"/>
        </w:tabs>
        <w:jc w:val="both"/>
        <w:rPr>
          <w:szCs w:val="22"/>
        </w:rPr>
      </w:pPr>
      <w:r w:rsidRPr="002D5090">
        <w:rPr>
          <w:b/>
          <w:szCs w:val="22"/>
        </w:rPr>
        <w:tab/>
      </w:r>
    </w:p>
    <w:p w:rsidR="00453D12" w:rsidRPr="002D5090" w:rsidRDefault="00A72528" w:rsidP="005B1878">
      <w:pPr>
        <w:pStyle w:val="Ttulo2"/>
        <w:spacing w:before="0" w:beforeAutospacing="0" w:after="0" w:afterAutospacing="0"/>
        <w:rPr>
          <w:sz w:val="24"/>
          <w:szCs w:val="22"/>
        </w:rPr>
      </w:pPr>
      <w:bookmarkStart w:id="3" w:name="_Toc9324319"/>
      <w:r w:rsidRPr="002D5090">
        <w:rPr>
          <w:sz w:val="24"/>
          <w:szCs w:val="22"/>
        </w:rPr>
        <w:t xml:space="preserve">1.1 </w:t>
      </w:r>
      <w:r w:rsidR="00453D12" w:rsidRPr="002D5090">
        <w:rPr>
          <w:sz w:val="24"/>
          <w:szCs w:val="22"/>
        </w:rPr>
        <w:t>Objetivo General</w:t>
      </w:r>
      <w:bookmarkEnd w:id="3"/>
    </w:p>
    <w:p w:rsidR="00225AB3" w:rsidRPr="002D5090" w:rsidRDefault="00225AB3" w:rsidP="005B1878">
      <w:pPr>
        <w:jc w:val="both"/>
        <w:rPr>
          <w:rFonts w:eastAsia="SimSun"/>
          <w:bCs/>
          <w:szCs w:val="22"/>
        </w:rPr>
      </w:pPr>
      <w:r w:rsidRPr="002D5090">
        <w:rPr>
          <w:rFonts w:eastAsia="SimSun"/>
          <w:bCs/>
          <w:szCs w:val="22"/>
        </w:rPr>
        <w:t xml:space="preserve">El objetivo general del estudio, </w:t>
      </w:r>
      <w:r w:rsidR="009C433E" w:rsidRPr="002D5090">
        <w:rPr>
          <w:rFonts w:eastAsia="SimSun"/>
          <w:bCs/>
          <w:szCs w:val="22"/>
        </w:rPr>
        <w:t xml:space="preserve">fue </w:t>
      </w:r>
      <w:r w:rsidR="00C54B26" w:rsidRPr="002D5090">
        <w:rPr>
          <w:rFonts w:eastAsia="SimSun"/>
          <w:bCs/>
          <w:szCs w:val="22"/>
        </w:rPr>
        <w:t>analizar</w:t>
      </w:r>
      <w:r w:rsidR="009C433E" w:rsidRPr="002D5090">
        <w:rPr>
          <w:rFonts w:eastAsia="SimSun"/>
          <w:bCs/>
          <w:szCs w:val="22"/>
        </w:rPr>
        <w:t xml:space="preserve"> los temas de una </w:t>
      </w:r>
      <w:r w:rsidRPr="002D5090">
        <w:rPr>
          <w:rFonts w:eastAsia="SimSun"/>
          <w:bCs/>
          <w:szCs w:val="22"/>
        </w:rPr>
        <w:t>denuncia</w:t>
      </w:r>
      <w:r w:rsidR="009C433E" w:rsidRPr="002D5090">
        <w:rPr>
          <w:rFonts w:eastAsia="SimSun"/>
          <w:bCs/>
          <w:szCs w:val="22"/>
        </w:rPr>
        <w:t xml:space="preserve"> recibida</w:t>
      </w:r>
      <w:r w:rsidR="00F453EE" w:rsidRPr="002D5090">
        <w:rPr>
          <w:rFonts w:eastAsia="SimSun"/>
          <w:bCs/>
          <w:szCs w:val="22"/>
        </w:rPr>
        <w:t>,</w:t>
      </w:r>
      <w:r w:rsidR="009C433E" w:rsidRPr="002D5090">
        <w:rPr>
          <w:rFonts w:eastAsia="SimSun"/>
          <w:bCs/>
          <w:szCs w:val="22"/>
        </w:rPr>
        <w:t xml:space="preserve"> </w:t>
      </w:r>
      <w:r w:rsidR="00F453EE" w:rsidRPr="002D5090">
        <w:rPr>
          <w:rFonts w:eastAsia="SimSun"/>
          <w:bCs/>
          <w:szCs w:val="22"/>
        </w:rPr>
        <w:t>según</w:t>
      </w:r>
      <w:r w:rsidR="00ED4A6D" w:rsidRPr="002D5090">
        <w:rPr>
          <w:rFonts w:eastAsia="SimSun"/>
          <w:bCs/>
          <w:szCs w:val="22"/>
        </w:rPr>
        <w:t xml:space="preserve"> </w:t>
      </w:r>
      <w:r w:rsidR="007B455F" w:rsidRPr="002D5090">
        <w:rPr>
          <w:rFonts w:eastAsia="SimSun"/>
          <w:bCs/>
          <w:szCs w:val="22"/>
        </w:rPr>
        <w:t xml:space="preserve">la </w:t>
      </w:r>
      <w:r w:rsidRPr="002D5090">
        <w:rPr>
          <w:rFonts w:eastAsia="SimSun"/>
          <w:bCs/>
          <w:szCs w:val="22"/>
        </w:rPr>
        <w:t>documentación probatoria, con el fin de confirmar o descartar lo denunciado.</w:t>
      </w:r>
    </w:p>
    <w:p w:rsidR="00453D12" w:rsidRPr="002D5090" w:rsidRDefault="00453D12" w:rsidP="005B1878">
      <w:pPr>
        <w:jc w:val="both"/>
        <w:rPr>
          <w:b/>
          <w:szCs w:val="22"/>
        </w:rPr>
      </w:pPr>
    </w:p>
    <w:p w:rsidR="00453D12" w:rsidRPr="002D5090" w:rsidRDefault="00453D12" w:rsidP="005B1878">
      <w:pPr>
        <w:pStyle w:val="Ttulo2"/>
        <w:spacing w:before="0" w:beforeAutospacing="0" w:after="0" w:afterAutospacing="0"/>
        <w:rPr>
          <w:sz w:val="24"/>
          <w:szCs w:val="22"/>
        </w:rPr>
      </w:pPr>
      <w:bookmarkStart w:id="4" w:name="_Toc9324320"/>
      <w:r w:rsidRPr="002D5090">
        <w:rPr>
          <w:sz w:val="24"/>
          <w:szCs w:val="22"/>
        </w:rPr>
        <w:t>1.2 Alcance</w:t>
      </w:r>
      <w:bookmarkEnd w:id="4"/>
      <w:r w:rsidRPr="002D5090">
        <w:rPr>
          <w:sz w:val="24"/>
          <w:szCs w:val="22"/>
        </w:rPr>
        <w:t xml:space="preserve"> </w:t>
      </w:r>
    </w:p>
    <w:p w:rsidR="003262EB" w:rsidRPr="002D5090" w:rsidRDefault="003262EB" w:rsidP="005B1878">
      <w:pPr>
        <w:jc w:val="both"/>
        <w:rPr>
          <w:rFonts w:eastAsia="SimSun"/>
          <w:bCs/>
          <w:szCs w:val="22"/>
        </w:rPr>
      </w:pPr>
      <w:r w:rsidRPr="002D5090">
        <w:rPr>
          <w:rFonts w:eastAsia="SimSun"/>
          <w:bCs/>
          <w:szCs w:val="22"/>
        </w:rPr>
        <w:t>El período auditado es el año 201</w:t>
      </w:r>
      <w:r w:rsidR="00DB080F" w:rsidRPr="002D5090">
        <w:rPr>
          <w:rFonts w:eastAsia="SimSun"/>
          <w:bCs/>
          <w:szCs w:val="22"/>
        </w:rPr>
        <w:t>5</w:t>
      </w:r>
      <w:r w:rsidRPr="002D5090">
        <w:rPr>
          <w:rFonts w:eastAsia="SimSun"/>
          <w:bCs/>
          <w:szCs w:val="22"/>
        </w:rPr>
        <w:t>, con algunas revisiones puntuales de los años 201</w:t>
      </w:r>
      <w:r w:rsidR="00DB080F" w:rsidRPr="002D5090">
        <w:rPr>
          <w:rFonts w:eastAsia="SimSun"/>
          <w:bCs/>
          <w:szCs w:val="22"/>
        </w:rPr>
        <w:t>6</w:t>
      </w:r>
      <w:r w:rsidR="005E7426" w:rsidRPr="002D5090">
        <w:rPr>
          <w:rFonts w:eastAsia="SimSun"/>
          <w:bCs/>
          <w:szCs w:val="22"/>
        </w:rPr>
        <w:t>,</w:t>
      </w:r>
      <w:r w:rsidRPr="002D5090">
        <w:rPr>
          <w:rFonts w:eastAsia="SimSun"/>
          <w:bCs/>
          <w:szCs w:val="22"/>
        </w:rPr>
        <w:t xml:space="preserve"> 201</w:t>
      </w:r>
      <w:r w:rsidR="00DB080F" w:rsidRPr="002D5090">
        <w:rPr>
          <w:rFonts w:eastAsia="SimSun"/>
          <w:bCs/>
          <w:szCs w:val="22"/>
        </w:rPr>
        <w:t>7</w:t>
      </w:r>
      <w:r w:rsidR="005E7426" w:rsidRPr="002D5090">
        <w:rPr>
          <w:rFonts w:eastAsia="SimSun"/>
          <w:bCs/>
          <w:szCs w:val="22"/>
        </w:rPr>
        <w:t xml:space="preserve"> y 2018</w:t>
      </w:r>
      <w:r w:rsidRPr="002D5090">
        <w:rPr>
          <w:rFonts w:eastAsia="SimSun"/>
          <w:bCs/>
          <w:szCs w:val="22"/>
        </w:rPr>
        <w:t xml:space="preserve">. Los </w:t>
      </w:r>
      <w:r w:rsidRPr="002D5090">
        <w:rPr>
          <w:rFonts w:eastAsia="SimSun"/>
          <w:szCs w:val="22"/>
        </w:rPr>
        <w:t>datos se recopilaron mediante fuentes primarias y secundarias.</w:t>
      </w:r>
      <w:r w:rsidRPr="002D5090">
        <w:rPr>
          <w:rFonts w:eastAsia="SimSun"/>
          <w:bCs/>
          <w:szCs w:val="22"/>
        </w:rPr>
        <w:t xml:space="preserve"> El estudio estuvo a cargo del Lic. Mario Alvarado Bolaños, con la dirección de la Licda. Maritza Soto Calderón, Jefe del Departamento</w:t>
      </w:r>
      <w:r w:rsidRPr="002D5090">
        <w:rPr>
          <w:rFonts w:eastAsia="SimSun"/>
          <w:szCs w:val="22"/>
        </w:rPr>
        <w:t xml:space="preserve"> </w:t>
      </w:r>
      <w:r w:rsidRPr="002D5090">
        <w:rPr>
          <w:rFonts w:eastAsia="SimSun"/>
          <w:bCs/>
          <w:szCs w:val="22"/>
        </w:rPr>
        <w:t>de Auditoría Especial</w:t>
      </w:r>
      <w:r w:rsidRPr="002D5090">
        <w:rPr>
          <w:rFonts w:eastAsia="SimSun"/>
          <w:szCs w:val="22"/>
        </w:rPr>
        <w:t xml:space="preserve"> de Denuncias</w:t>
      </w:r>
      <w:r w:rsidRPr="002D5090">
        <w:rPr>
          <w:rFonts w:eastAsia="SimSun"/>
          <w:bCs/>
          <w:szCs w:val="22"/>
        </w:rPr>
        <w:t>.</w:t>
      </w:r>
    </w:p>
    <w:p w:rsidR="00453D12" w:rsidRPr="002D5090" w:rsidRDefault="00453D12" w:rsidP="005B1878">
      <w:pPr>
        <w:jc w:val="both"/>
        <w:rPr>
          <w:szCs w:val="22"/>
        </w:rPr>
      </w:pPr>
    </w:p>
    <w:p w:rsidR="00453D12" w:rsidRPr="002D5090" w:rsidRDefault="0002681C" w:rsidP="005B1878">
      <w:pPr>
        <w:pStyle w:val="Ttulo2"/>
        <w:spacing w:before="0" w:beforeAutospacing="0" w:after="0" w:afterAutospacing="0"/>
        <w:rPr>
          <w:sz w:val="24"/>
          <w:szCs w:val="22"/>
        </w:rPr>
      </w:pPr>
      <w:bookmarkStart w:id="5" w:name="_Toc9324321"/>
      <w:r w:rsidRPr="002D5090">
        <w:rPr>
          <w:sz w:val="24"/>
          <w:szCs w:val="22"/>
        </w:rPr>
        <w:t>1.</w:t>
      </w:r>
      <w:r w:rsidR="000C110B">
        <w:rPr>
          <w:sz w:val="24"/>
          <w:szCs w:val="22"/>
        </w:rPr>
        <w:t>3</w:t>
      </w:r>
      <w:r w:rsidRPr="002D5090">
        <w:rPr>
          <w:sz w:val="24"/>
          <w:szCs w:val="22"/>
        </w:rPr>
        <w:t xml:space="preserve"> Limitaciones</w:t>
      </w:r>
      <w:bookmarkEnd w:id="5"/>
      <w:r w:rsidR="00453D12" w:rsidRPr="002D5090">
        <w:rPr>
          <w:sz w:val="24"/>
          <w:szCs w:val="22"/>
        </w:rPr>
        <w:t xml:space="preserve"> </w:t>
      </w:r>
    </w:p>
    <w:p w:rsidR="00453D12" w:rsidRPr="002D5090" w:rsidRDefault="0002681C" w:rsidP="005B1878">
      <w:pPr>
        <w:jc w:val="both"/>
        <w:rPr>
          <w:szCs w:val="22"/>
        </w:rPr>
      </w:pPr>
      <w:r w:rsidRPr="002D5090">
        <w:rPr>
          <w:szCs w:val="22"/>
        </w:rPr>
        <w:t>Escasa comunicación con la Junta debido a inconvenientes propios de los miembros de Junta, sobre todo presidente y secretaria.</w:t>
      </w:r>
    </w:p>
    <w:p w:rsidR="0002681C" w:rsidRPr="002D5090" w:rsidRDefault="0002681C" w:rsidP="005B1878">
      <w:pPr>
        <w:jc w:val="both"/>
        <w:rPr>
          <w:szCs w:val="22"/>
        </w:rPr>
      </w:pPr>
    </w:p>
    <w:p w:rsidR="00453D12" w:rsidRPr="002D5090" w:rsidRDefault="00453D12" w:rsidP="005B1878">
      <w:pPr>
        <w:pStyle w:val="Ttulo1"/>
        <w:spacing w:before="0"/>
        <w:rPr>
          <w:rFonts w:ascii="Times New Roman" w:hAnsi="Times New Roman" w:cs="Times New Roman"/>
          <w:b/>
          <w:color w:val="auto"/>
          <w:sz w:val="24"/>
          <w:szCs w:val="22"/>
        </w:rPr>
      </w:pPr>
      <w:bookmarkStart w:id="6" w:name="_Toc9324322"/>
      <w:r w:rsidRPr="002D5090">
        <w:rPr>
          <w:rFonts w:ascii="Times New Roman" w:hAnsi="Times New Roman" w:cs="Times New Roman"/>
          <w:b/>
          <w:color w:val="auto"/>
          <w:sz w:val="24"/>
          <w:szCs w:val="22"/>
        </w:rPr>
        <w:t>2. HALLAZGOS</w:t>
      </w:r>
      <w:bookmarkEnd w:id="6"/>
      <w:r w:rsidR="00D87E52">
        <w:rPr>
          <w:rFonts w:ascii="Times New Roman" w:hAnsi="Times New Roman" w:cs="Times New Roman"/>
          <w:b/>
          <w:color w:val="auto"/>
          <w:sz w:val="24"/>
          <w:szCs w:val="22"/>
        </w:rPr>
        <w:t xml:space="preserve"> </w:t>
      </w:r>
    </w:p>
    <w:p w:rsidR="00B66E92" w:rsidRPr="00960F63" w:rsidRDefault="00B66E92" w:rsidP="005B1878"/>
    <w:p w:rsidR="00B66E92" w:rsidRPr="002D5090" w:rsidRDefault="00B66E92" w:rsidP="005B1878">
      <w:pPr>
        <w:jc w:val="both"/>
        <w:rPr>
          <w:szCs w:val="22"/>
        </w:rPr>
      </w:pPr>
      <w:r w:rsidRPr="002D5090">
        <w:rPr>
          <w:szCs w:val="22"/>
        </w:rPr>
        <w:t>La denuncia recibida se refiere concretamente al siguiente punto:</w:t>
      </w:r>
    </w:p>
    <w:p w:rsidR="00B66E92" w:rsidRPr="002D5090" w:rsidRDefault="00B66E92" w:rsidP="005B1878">
      <w:pPr>
        <w:jc w:val="both"/>
        <w:rPr>
          <w:szCs w:val="22"/>
        </w:rPr>
      </w:pPr>
    </w:p>
    <w:p w:rsidR="00B66E92" w:rsidRPr="002D5090" w:rsidRDefault="00B66E92" w:rsidP="005B1878">
      <w:pPr>
        <w:pStyle w:val="Prrafodelista"/>
        <w:numPr>
          <w:ilvl w:val="0"/>
          <w:numId w:val="2"/>
        </w:numPr>
        <w:spacing w:after="0" w:line="240" w:lineRule="auto"/>
        <w:contextualSpacing w:val="0"/>
        <w:jc w:val="both"/>
        <w:rPr>
          <w:rFonts w:ascii="Times New Roman" w:hAnsi="Times New Roman" w:cs="Times New Roman"/>
          <w:sz w:val="24"/>
        </w:rPr>
      </w:pPr>
      <w:r w:rsidRPr="002D5090">
        <w:rPr>
          <w:rFonts w:ascii="Times New Roman" w:hAnsi="Times New Roman" w:cs="Times New Roman"/>
          <w:sz w:val="24"/>
        </w:rPr>
        <w:t xml:space="preserve">La Junta no le compra al CNP. </w:t>
      </w:r>
    </w:p>
    <w:p w:rsidR="00F8538B" w:rsidRPr="002D5090" w:rsidRDefault="00F8538B" w:rsidP="005B1878">
      <w:pPr>
        <w:jc w:val="both"/>
        <w:rPr>
          <w:szCs w:val="22"/>
        </w:rPr>
      </w:pPr>
    </w:p>
    <w:p w:rsidR="00B66E92" w:rsidRPr="002D5090" w:rsidRDefault="005B06AE" w:rsidP="005B1878">
      <w:pPr>
        <w:pStyle w:val="Ttulo2"/>
        <w:spacing w:before="0" w:beforeAutospacing="0" w:after="0" w:afterAutospacing="0"/>
        <w:rPr>
          <w:b w:val="0"/>
          <w:sz w:val="24"/>
          <w:szCs w:val="22"/>
        </w:rPr>
      </w:pPr>
      <w:bookmarkStart w:id="7" w:name="_Toc9324323"/>
      <w:r w:rsidRPr="002D5090">
        <w:rPr>
          <w:sz w:val="24"/>
          <w:szCs w:val="22"/>
        </w:rPr>
        <w:t xml:space="preserve">2.1 </w:t>
      </w:r>
      <w:r w:rsidR="00F8538B" w:rsidRPr="002D5090">
        <w:rPr>
          <w:sz w:val="24"/>
          <w:szCs w:val="22"/>
        </w:rPr>
        <w:t>Proveedor de alimentos</w:t>
      </w:r>
      <w:bookmarkEnd w:id="7"/>
      <w:r w:rsidR="00B66E92" w:rsidRPr="002D5090">
        <w:rPr>
          <w:sz w:val="24"/>
          <w:szCs w:val="22"/>
        </w:rPr>
        <w:t xml:space="preserve"> </w:t>
      </w:r>
    </w:p>
    <w:p w:rsidR="00B66E92" w:rsidRPr="002D5090" w:rsidRDefault="00B66E92" w:rsidP="005B1878">
      <w:pPr>
        <w:jc w:val="both"/>
        <w:rPr>
          <w:szCs w:val="22"/>
        </w:rPr>
      </w:pPr>
      <w:r w:rsidRPr="002D5090">
        <w:rPr>
          <w:szCs w:val="22"/>
        </w:rPr>
        <w:t>Se procedió con el análisis de la información relativa a las compras de alimentos para el comedor escolar, y se confirmó que la Junta de Educación tomó el acuerdo de no comprarle más al CNP, y en su lugar contrató a un proveedor del lugar.</w:t>
      </w:r>
    </w:p>
    <w:p w:rsidR="00B66E92" w:rsidRPr="002D5090" w:rsidRDefault="00B66E92" w:rsidP="005B1878">
      <w:pPr>
        <w:jc w:val="both"/>
        <w:rPr>
          <w:szCs w:val="22"/>
        </w:rPr>
      </w:pPr>
    </w:p>
    <w:p w:rsidR="00B66E92" w:rsidRPr="002D5090" w:rsidRDefault="00B66E92" w:rsidP="005B1878">
      <w:pPr>
        <w:jc w:val="both"/>
        <w:rPr>
          <w:szCs w:val="22"/>
        </w:rPr>
      </w:pPr>
      <w:r w:rsidRPr="002D5090">
        <w:rPr>
          <w:szCs w:val="22"/>
        </w:rPr>
        <w:t>Se revisó la documentación de la Junta, en el libro de actas página 235</w:t>
      </w:r>
      <w:r w:rsidR="008A1B35">
        <w:rPr>
          <w:szCs w:val="22"/>
        </w:rPr>
        <w:t xml:space="preserve"> </w:t>
      </w:r>
      <w:proofErr w:type="gramStart"/>
      <w:r w:rsidRPr="002D5090">
        <w:rPr>
          <w:szCs w:val="22"/>
        </w:rPr>
        <w:t>acta</w:t>
      </w:r>
      <w:proofErr w:type="gramEnd"/>
      <w:r w:rsidRPr="002D5090">
        <w:rPr>
          <w:szCs w:val="22"/>
        </w:rPr>
        <w:t xml:space="preserve"> N° 119, sesión N° 11-2015, extraordinaria del 4 de setiembre 2015, la junta acuerda:</w:t>
      </w:r>
    </w:p>
    <w:p w:rsidR="00B66E92" w:rsidRPr="002D5090" w:rsidRDefault="00B66E92" w:rsidP="005B1878">
      <w:pPr>
        <w:ind w:left="567"/>
        <w:jc w:val="both"/>
        <w:rPr>
          <w:i/>
          <w:sz w:val="28"/>
        </w:rPr>
      </w:pPr>
    </w:p>
    <w:p w:rsidR="00B66E92" w:rsidRPr="002D5090" w:rsidRDefault="00B66E92" w:rsidP="005B1878">
      <w:pPr>
        <w:ind w:left="567"/>
        <w:jc w:val="both"/>
        <w:rPr>
          <w:i/>
          <w:sz w:val="22"/>
          <w:szCs w:val="20"/>
        </w:rPr>
      </w:pPr>
      <w:r w:rsidRPr="002D5090">
        <w:rPr>
          <w:i/>
          <w:sz w:val="22"/>
          <w:szCs w:val="20"/>
        </w:rPr>
        <w:t>Artículo # 4. Se analiza la situación del contrato con el CNP, y se toma acuerdo firme por los asistentes a la reunión de No realizar nuevo contrato con el C.N.P, esto debido a las constantes situaciones que se dan con algunos productos precederos, que no se pueden trabajar por la distancia o proveniencia de estos, como lo son queso, natilla, leche, entre otros, acogiéndonos a tener que trabajar con otro proveedor para satisfacer en el momento oportuno en el menú escolar (…) carnes con el peso incompleto por la cantidad de agua que posee, de igual forma el color que la misma desprenden. (</w:t>
      </w:r>
      <w:proofErr w:type="gramStart"/>
      <w:r w:rsidRPr="002D5090">
        <w:rPr>
          <w:i/>
          <w:sz w:val="22"/>
          <w:szCs w:val="20"/>
        </w:rPr>
        <w:t>sic</w:t>
      </w:r>
      <w:proofErr w:type="gramEnd"/>
      <w:r w:rsidRPr="002D5090">
        <w:rPr>
          <w:i/>
          <w:sz w:val="22"/>
          <w:szCs w:val="20"/>
        </w:rPr>
        <w:t xml:space="preserve">). La dificultad de la devolución de los productos ya que los mismos son regresados ocho días o hasta más </w:t>
      </w:r>
      <w:proofErr w:type="spellStart"/>
      <w:r w:rsidRPr="002D5090">
        <w:rPr>
          <w:i/>
          <w:sz w:val="22"/>
          <w:szCs w:val="20"/>
        </w:rPr>
        <w:t>despues</w:t>
      </w:r>
      <w:proofErr w:type="spellEnd"/>
      <w:r w:rsidRPr="002D5090">
        <w:rPr>
          <w:i/>
          <w:sz w:val="22"/>
          <w:szCs w:val="20"/>
        </w:rPr>
        <w:t xml:space="preserve"> (sic) que se los llevan alterando el menú escolar. En algunas ocasiones las legumbres han llegado contaminadas con larvas como lo son la coliflor, repollo, siendo esto perjudicial para la salud de los estudiantes.</w:t>
      </w:r>
    </w:p>
    <w:p w:rsidR="00B66E92" w:rsidRPr="002D5090" w:rsidRDefault="00B66E92" w:rsidP="005B1878">
      <w:pPr>
        <w:ind w:left="567"/>
        <w:jc w:val="both"/>
        <w:rPr>
          <w:sz w:val="22"/>
          <w:szCs w:val="20"/>
        </w:rPr>
      </w:pPr>
    </w:p>
    <w:p w:rsidR="00B66E92" w:rsidRPr="00AB0FC0" w:rsidRDefault="00B66E92" w:rsidP="005B1878">
      <w:pPr>
        <w:jc w:val="both"/>
      </w:pPr>
      <w:r w:rsidRPr="002D5090">
        <w:rPr>
          <w:szCs w:val="22"/>
        </w:rPr>
        <w:t>A respecto, la Constitución Política de Costa Rica en su artículo 11 establece:</w:t>
      </w:r>
      <w:r w:rsidR="00AB0FC0">
        <w:rPr>
          <w:szCs w:val="22"/>
        </w:rPr>
        <w:t xml:space="preserve"> </w:t>
      </w:r>
      <w:r w:rsidR="00AB0FC0" w:rsidRPr="00AB0FC0">
        <w:t>“</w:t>
      </w:r>
      <w:r w:rsidRPr="00AB0FC0">
        <w:rPr>
          <w:i/>
        </w:rPr>
        <w:t>Los funcionarios públicos son simples depositarios de la autoridad. Están obligados a cumplir los deberes que la ley les impone y no pueden arrogarse facultades no concedidas en ella. Deben prestar juramento de observar y cumplir esta Constitución y las leyes…</w:t>
      </w:r>
      <w:r w:rsidR="00AB0FC0" w:rsidRPr="00AB0FC0">
        <w:rPr>
          <w:i/>
        </w:rPr>
        <w:t>”</w:t>
      </w:r>
      <w:r w:rsidRPr="00AB0FC0">
        <w:rPr>
          <w:i/>
        </w:rPr>
        <w:t xml:space="preserve"> </w:t>
      </w:r>
    </w:p>
    <w:p w:rsidR="00B66E92" w:rsidRPr="00B954C6" w:rsidRDefault="00B66E92" w:rsidP="005B1878">
      <w:pPr>
        <w:ind w:firstLine="708"/>
        <w:jc w:val="both"/>
        <w:rPr>
          <w:rFonts w:ascii="Bookman Old Style" w:hAnsi="Bookman Old Style"/>
          <w:color w:val="000000"/>
          <w:sz w:val="22"/>
          <w:szCs w:val="22"/>
          <w:lang w:eastAsia="es-ES"/>
        </w:rPr>
      </w:pPr>
    </w:p>
    <w:p w:rsidR="00B66E92" w:rsidRPr="00AB0FC0" w:rsidRDefault="00B66E92" w:rsidP="005B1878">
      <w:pPr>
        <w:jc w:val="both"/>
      </w:pPr>
      <w:r w:rsidRPr="002D5090">
        <w:rPr>
          <w:szCs w:val="22"/>
        </w:rPr>
        <w:lastRenderedPageBreak/>
        <w:t>De igual forma, el artículo 11 de la Ley de Administración Pública indica:</w:t>
      </w:r>
      <w:r w:rsidR="00AB0FC0">
        <w:rPr>
          <w:szCs w:val="22"/>
        </w:rPr>
        <w:t xml:space="preserve"> </w:t>
      </w:r>
      <w:r w:rsidR="00AB0FC0" w:rsidRPr="00AB0FC0">
        <w:t>“</w:t>
      </w:r>
      <w:r w:rsidRPr="00AB0FC0">
        <w:rPr>
          <w:i/>
        </w:rPr>
        <w:t>1. La Administración Pública actuará sometida al ordenamiento jurídico y sólo podrá realizar aquellos actos o prestar aquellos servicios públicos que autorice dicho ordenamiento, según la escala jerárquica de sus fuentes...</w:t>
      </w:r>
      <w:r w:rsidR="00AB0FC0" w:rsidRPr="00AB0FC0">
        <w:rPr>
          <w:i/>
        </w:rPr>
        <w:t>”</w:t>
      </w:r>
      <w:r w:rsidR="00071044" w:rsidRPr="00AB0FC0">
        <w:rPr>
          <w:i/>
        </w:rPr>
        <w:t xml:space="preserve"> </w:t>
      </w:r>
    </w:p>
    <w:p w:rsidR="00B66E92" w:rsidRPr="002D5090" w:rsidRDefault="00B66E92" w:rsidP="005B1878">
      <w:pPr>
        <w:jc w:val="both"/>
        <w:rPr>
          <w:rFonts w:ascii="Bookman Old Style" w:hAnsi="Bookman Old Style"/>
          <w:color w:val="000000"/>
          <w:sz w:val="28"/>
          <w:lang w:eastAsia="es-ES"/>
        </w:rPr>
      </w:pPr>
    </w:p>
    <w:p w:rsidR="00B66E92" w:rsidRPr="002D5090" w:rsidRDefault="00B66E92" w:rsidP="005B1878">
      <w:pPr>
        <w:jc w:val="both"/>
        <w:rPr>
          <w:szCs w:val="22"/>
        </w:rPr>
      </w:pPr>
      <w:r w:rsidRPr="002D5090">
        <w:rPr>
          <w:szCs w:val="22"/>
        </w:rPr>
        <w:t>La Ley 8700 “Modificación de la Ley Orgánica del Consejo Nacional de Producción N° 2035 y sus reformas”, en su artículo 9 (ya modificado) indica:</w:t>
      </w:r>
    </w:p>
    <w:p w:rsidR="00B66E92" w:rsidRPr="002D5090" w:rsidRDefault="00B66E92" w:rsidP="005B1878">
      <w:pPr>
        <w:jc w:val="both"/>
        <w:rPr>
          <w:sz w:val="28"/>
          <w:lang w:eastAsia="es-ES"/>
        </w:rPr>
      </w:pPr>
    </w:p>
    <w:p w:rsidR="00B66E92" w:rsidRPr="002D5090" w:rsidRDefault="00B66E92" w:rsidP="005B1878">
      <w:pPr>
        <w:ind w:left="567"/>
        <w:jc w:val="both"/>
        <w:rPr>
          <w:i/>
          <w:sz w:val="22"/>
          <w:szCs w:val="20"/>
        </w:rPr>
      </w:pPr>
      <w:r w:rsidRPr="002D5090">
        <w:rPr>
          <w:i/>
          <w:sz w:val="22"/>
          <w:szCs w:val="20"/>
        </w:rPr>
        <w:t>Artículo 9.- Los entes públicos están obligados a proveerse del Consejo Nacional de Producción (CNP) todo tipo de suministros genéricos propios del tráfico de esta Institución, a los precios establecidos. Para tal efecto, dichos entes quedan facultados para que contraten esos suministros directamente con el CNP, el cual no podrá delegar ni ceder, en forma alguna, esta función.</w:t>
      </w:r>
    </w:p>
    <w:p w:rsidR="00B66E92" w:rsidRPr="002D5090" w:rsidRDefault="00B66E92" w:rsidP="005B1878">
      <w:pPr>
        <w:jc w:val="both"/>
        <w:rPr>
          <w:rFonts w:ascii="Bookman Old Style" w:hAnsi="Bookman Old Style"/>
          <w:i/>
          <w:sz w:val="28"/>
          <w:lang w:eastAsia="es-ES"/>
        </w:rPr>
      </w:pPr>
    </w:p>
    <w:p w:rsidR="00B66E92" w:rsidRPr="000C110B" w:rsidRDefault="00B66E92" w:rsidP="005B1878">
      <w:pPr>
        <w:jc w:val="both"/>
      </w:pPr>
      <w:r w:rsidRPr="002D5090">
        <w:rPr>
          <w:szCs w:val="22"/>
        </w:rPr>
        <w:t>El Reglamento de Juntas de Educación y Juntas Administrativas N° 38249,</w:t>
      </w:r>
      <w:r w:rsidR="000C110B">
        <w:rPr>
          <w:szCs w:val="22"/>
        </w:rPr>
        <w:t xml:space="preserve"> en el artículo 3</w:t>
      </w:r>
      <w:r w:rsidRPr="002D5090">
        <w:rPr>
          <w:szCs w:val="22"/>
        </w:rPr>
        <w:t xml:space="preserve"> indica</w:t>
      </w:r>
      <w:r w:rsidR="000C110B">
        <w:rPr>
          <w:szCs w:val="22"/>
        </w:rPr>
        <w:t xml:space="preserve"> que “</w:t>
      </w:r>
      <w:r w:rsidRPr="000C110B">
        <w:rPr>
          <w:i/>
        </w:rPr>
        <w:t>Las Juntas desarrollarán sus funciones y competencias en estricto apego al bloque de legalidad aplicable y a los lineamientos técnicos complementarios dictados por el MEP</w:t>
      </w:r>
      <w:r w:rsidR="000C110B">
        <w:rPr>
          <w:i/>
        </w:rPr>
        <w:t>”</w:t>
      </w:r>
    </w:p>
    <w:p w:rsidR="00B66E92" w:rsidRPr="002D5090" w:rsidRDefault="00B66E92" w:rsidP="005B1878">
      <w:pPr>
        <w:jc w:val="both"/>
        <w:rPr>
          <w:rFonts w:ascii="Bookman Old Style" w:hAnsi="Bookman Old Style"/>
          <w:i/>
          <w:sz w:val="28"/>
          <w:lang w:eastAsia="es-ES"/>
        </w:rPr>
      </w:pPr>
    </w:p>
    <w:p w:rsidR="00B66E92" w:rsidRPr="002D5090" w:rsidRDefault="00B66E92" w:rsidP="005B1878">
      <w:pPr>
        <w:jc w:val="both"/>
        <w:rPr>
          <w:sz w:val="28"/>
        </w:rPr>
      </w:pPr>
      <w:r w:rsidRPr="002D5090">
        <w:rPr>
          <w:szCs w:val="22"/>
        </w:rPr>
        <w:t>En el oficio N° 3872 del 13 de marzo 2015, la C</w:t>
      </w:r>
      <w:r w:rsidR="000C110B">
        <w:rPr>
          <w:szCs w:val="22"/>
        </w:rPr>
        <w:t xml:space="preserve">ontraloría </w:t>
      </w:r>
      <w:r w:rsidRPr="002D5090">
        <w:rPr>
          <w:szCs w:val="22"/>
        </w:rPr>
        <w:t>G</w:t>
      </w:r>
      <w:r w:rsidR="000C110B">
        <w:rPr>
          <w:szCs w:val="22"/>
        </w:rPr>
        <w:t xml:space="preserve">eneral de la </w:t>
      </w:r>
      <w:r w:rsidRPr="002D5090">
        <w:rPr>
          <w:szCs w:val="22"/>
        </w:rPr>
        <w:t>R</w:t>
      </w:r>
      <w:r w:rsidR="000C110B">
        <w:rPr>
          <w:szCs w:val="22"/>
        </w:rPr>
        <w:t>epública</w:t>
      </w:r>
      <w:r w:rsidRPr="002D5090">
        <w:rPr>
          <w:szCs w:val="22"/>
        </w:rPr>
        <w:t xml:space="preserve"> indica</w:t>
      </w:r>
      <w:r w:rsidRPr="002D5090">
        <w:rPr>
          <w:sz w:val="28"/>
        </w:rPr>
        <w:t>:</w:t>
      </w:r>
    </w:p>
    <w:p w:rsidR="00B66E92" w:rsidRPr="002D5090" w:rsidRDefault="00B66E92" w:rsidP="005B1878">
      <w:pPr>
        <w:jc w:val="both"/>
        <w:rPr>
          <w:rFonts w:ascii="Bookman Old Style" w:hAnsi="Bookman Old Style"/>
          <w:sz w:val="28"/>
          <w:lang w:eastAsia="es-ES"/>
        </w:rPr>
      </w:pPr>
    </w:p>
    <w:p w:rsidR="00B66E92" w:rsidRDefault="00B66E92" w:rsidP="005B1878">
      <w:pPr>
        <w:ind w:left="567"/>
        <w:jc w:val="both"/>
        <w:rPr>
          <w:i/>
          <w:sz w:val="22"/>
          <w:szCs w:val="20"/>
        </w:rPr>
      </w:pPr>
      <w:r w:rsidRPr="002D5090">
        <w:rPr>
          <w:i/>
          <w:sz w:val="22"/>
          <w:szCs w:val="20"/>
        </w:rPr>
        <w:t>… para recurrir a los procedimientos ordinarios permitidos por la ley y el Reglamento de Contratación Administrativa, las Juntas de Educación o Administrativas no solo deben acreditar que acudir al CNP no resulta la forma idónea de satisfacer sus necesidades de compra de alimentos para los comedores escolares, sino que debe existir una coordinación previa entre éstos órganos y el Ministerio de Educación Pública con la finalidad de que el Ministerio corrobore que efectivamente se hayan dado las circunstancias alegadas por las Juntas, en la prestación del servicio que brinda el CNP, y con base en ello, se llegue a concluir que esa entidad pública no deba continuar brindando el servicio, y de esta manera buscar la mejor solución a esta problemática.</w:t>
      </w:r>
    </w:p>
    <w:p w:rsidR="00681C3E" w:rsidRDefault="00681C3E" w:rsidP="005B1878">
      <w:pPr>
        <w:ind w:left="567"/>
        <w:jc w:val="both"/>
        <w:rPr>
          <w:i/>
          <w:sz w:val="22"/>
          <w:szCs w:val="20"/>
        </w:rPr>
      </w:pPr>
    </w:p>
    <w:p w:rsidR="00B66E92" w:rsidRPr="000C110B" w:rsidRDefault="00B66E92" w:rsidP="005B1878">
      <w:pPr>
        <w:jc w:val="both"/>
      </w:pPr>
      <w:r w:rsidRPr="002D5090">
        <w:rPr>
          <w:szCs w:val="22"/>
        </w:rPr>
        <w:t>De igual forma, en el oficio 02076 del 11-2-2016 (DCA-0378) de la CGR se lee:</w:t>
      </w:r>
      <w:r w:rsidR="000C110B">
        <w:rPr>
          <w:szCs w:val="22"/>
        </w:rPr>
        <w:t xml:space="preserve"> </w:t>
      </w:r>
      <w:r w:rsidR="000C110B" w:rsidRPr="000C110B">
        <w:t>“</w:t>
      </w:r>
      <w:r w:rsidRPr="000C110B">
        <w:rPr>
          <w:i/>
        </w:rPr>
        <w:t>…este órgano contralor podrá analizar cualquier otra gestión que se presente para la adquisición de alimentos, siempre que se haya realizado una coordinación previa entre la Junta y el Ministerio de Educación Pública, en los términos indicados en el presente oficio</w:t>
      </w:r>
      <w:r w:rsidR="000C110B" w:rsidRPr="000C110B">
        <w:rPr>
          <w:i/>
        </w:rPr>
        <w:t>”</w:t>
      </w:r>
      <w:r w:rsidRPr="000C110B">
        <w:rPr>
          <w:i/>
        </w:rPr>
        <w:t>.</w:t>
      </w:r>
    </w:p>
    <w:p w:rsidR="00B66E92" w:rsidRPr="002D5090" w:rsidRDefault="00B66E92" w:rsidP="005B1878">
      <w:pPr>
        <w:jc w:val="both"/>
        <w:rPr>
          <w:sz w:val="28"/>
        </w:rPr>
      </w:pPr>
    </w:p>
    <w:p w:rsidR="00B66E92" w:rsidRPr="002D5090" w:rsidRDefault="00B66E92" w:rsidP="005B1878">
      <w:pPr>
        <w:jc w:val="both"/>
        <w:rPr>
          <w:szCs w:val="22"/>
        </w:rPr>
      </w:pPr>
      <w:r w:rsidRPr="002D5090">
        <w:rPr>
          <w:szCs w:val="22"/>
        </w:rPr>
        <w:t>Como se observa, la Junta debe comprarle al CNP por disposición de Ley</w:t>
      </w:r>
      <w:r w:rsidR="00605952" w:rsidRPr="002D5090">
        <w:rPr>
          <w:szCs w:val="22"/>
        </w:rPr>
        <w:t>;</w:t>
      </w:r>
      <w:r w:rsidRPr="002D5090">
        <w:rPr>
          <w:szCs w:val="22"/>
        </w:rPr>
        <w:t xml:space="preserve"> sin embargo, existe jurisprudencia de la Contraloría General de la República, como la citada arriba, que se debe considerar</w:t>
      </w:r>
      <w:r w:rsidR="00605952" w:rsidRPr="002D5090">
        <w:rPr>
          <w:szCs w:val="22"/>
        </w:rPr>
        <w:t xml:space="preserve"> en caso de tener suficientes motivos para no cumplir c</w:t>
      </w:r>
      <w:r w:rsidR="00036A15" w:rsidRPr="002D5090">
        <w:rPr>
          <w:szCs w:val="22"/>
        </w:rPr>
        <w:t>on lo establecido</w:t>
      </w:r>
      <w:r w:rsidR="0012084F" w:rsidRPr="002D5090">
        <w:rPr>
          <w:szCs w:val="22"/>
        </w:rPr>
        <w:t xml:space="preserve"> en la Ley 8700</w:t>
      </w:r>
      <w:r w:rsidRPr="002D5090">
        <w:rPr>
          <w:szCs w:val="22"/>
        </w:rPr>
        <w:t>.</w:t>
      </w:r>
    </w:p>
    <w:p w:rsidR="00AB5FC0" w:rsidRPr="002D5090" w:rsidRDefault="00AB5FC0" w:rsidP="005B1878">
      <w:pPr>
        <w:jc w:val="both"/>
        <w:rPr>
          <w:szCs w:val="22"/>
        </w:rPr>
      </w:pPr>
    </w:p>
    <w:p w:rsidR="00AB5FC0" w:rsidRPr="002D5090" w:rsidRDefault="00AB5FC0" w:rsidP="005B1878">
      <w:pPr>
        <w:jc w:val="both"/>
        <w:rPr>
          <w:szCs w:val="22"/>
        </w:rPr>
      </w:pPr>
      <w:r w:rsidRPr="002D5090">
        <w:rPr>
          <w:szCs w:val="22"/>
        </w:rPr>
        <w:t>Con el fin d</w:t>
      </w:r>
      <w:r w:rsidR="00D32298" w:rsidRPr="002D5090">
        <w:rPr>
          <w:szCs w:val="22"/>
        </w:rPr>
        <w:t>e verificar el actuar de la Junta, se revisó el contrato para el año 2019, encontrando que nuevamente acordaron contratar a proveedores particulares y no al CNP.</w:t>
      </w:r>
      <w:r w:rsidR="00CD372F">
        <w:rPr>
          <w:szCs w:val="22"/>
        </w:rPr>
        <w:t xml:space="preserve"> </w:t>
      </w:r>
      <w:r w:rsidR="0098544C" w:rsidRPr="002D5090">
        <w:rPr>
          <w:szCs w:val="22"/>
        </w:rPr>
        <w:t xml:space="preserve">En otras palabras, incurrieron nuevamente en desacato a la Ley. Por lo anterior, </w:t>
      </w:r>
      <w:r w:rsidR="000C110B">
        <w:rPr>
          <w:szCs w:val="22"/>
        </w:rPr>
        <w:t>esta Dirección de Auditoría Interna procedió con la emisión del</w:t>
      </w:r>
      <w:r w:rsidR="0098544C" w:rsidRPr="002D5090">
        <w:rPr>
          <w:szCs w:val="22"/>
        </w:rPr>
        <w:t xml:space="preserve"> oficio de advertencia</w:t>
      </w:r>
      <w:r w:rsidR="000C110B">
        <w:rPr>
          <w:szCs w:val="22"/>
        </w:rPr>
        <w:t xml:space="preserve"> </w:t>
      </w:r>
      <w:r w:rsidR="000C110B" w:rsidRPr="00AF4951">
        <w:rPr>
          <w:szCs w:val="22"/>
        </w:rPr>
        <w:t>AI</w:t>
      </w:r>
      <w:r w:rsidR="0018244F" w:rsidRPr="00AF4951">
        <w:rPr>
          <w:szCs w:val="22"/>
        </w:rPr>
        <w:t>-</w:t>
      </w:r>
      <w:r w:rsidR="00AF4951" w:rsidRPr="00AF4951">
        <w:rPr>
          <w:szCs w:val="22"/>
        </w:rPr>
        <w:t>0047-</w:t>
      </w:r>
      <w:r w:rsidR="000C110B" w:rsidRPr="00AF4951">
        <w:rPr>
          <w:szCs w:val="22"/>
        </w:rPr>
        <w:t>1</w:t>
      </w:r>
      <w:r w:rsidR="0018244F" w:rsidRPr="00AF4951">
        <w:rPr>
          <w:szCs w:val="22"/>
        </w:rPr>
        <w:t>9</w:t>
      </w:r>
      <w:r w:rsidR="000C110B" w:rsidRPr="00AF4951">
        <w:rPr>
          <w:szCs w:val="22"/>
        </w:rPr>
        <w:t>,</w:t>
      </w:r>
      <w:r w:rsidR="000C110B">
        <w:rPr>
          <w:szCs w:val="22"/>
        </w:rPr>
        <w:t xml:space="preserve"> a fin de evitar que dicha inconsistencia se mantenga</w:t>
      </w:r>
      <w:r w:rsidR="00BF0DEE" w:rsidRPr="002D5090">
        <w:rPr>
          <w:szCs w:val="22"/>
        </w:rPr>
        <w:t>.</w:t>
      </w:r>
      <w:r w:rsidR="0098544C" w:rsidRPr="002D5090">
        <w:rPr>
          <w:szCs w:val="22"/>
        </w:rPr>
        <w:t xml:space="preserve"> </w:t>
      </w:r>
    </w:p>
    <w:p w:rsidR="001F5D5D" w:rsidRDefault="001F5D5D" w:rsidP="005B1878">
      <w:pPr>
        <w:pStyle w:val="Ttulo2"/>
        <w:spacing w:before="0" w:beforeAutospacing="0" w:after="0" w:afterAutospacing="0"/>
        <w:rPr>
          <w:sz w:val="24"/>
          <w:szCs w:val="22"/>
        </w:rPr>
      </w:pPr>
    </w:p>
    <w:p w:rsidR="00B66E92" w:rsidRPr="002D5090" w:rsidRDefault="005B06AE" w:rsidP="005B1878">
      <w:pPr>
        <w:pStyle w:val="Ttulo2"/>
        <w:spacing w:before="0" w:beforeAutospacing="0" w:after="0" w:afterAutospacing="0"/>
        <w:rPr>
          <w:sz w:val="24"/>
          <w:szCs w:val="22"/>
        </w:rPr>
      </w:pPr>
      <w:bookmarkStart w:id="8" w:name="_Toc9324324"/>
      <w:r w:rsidRPr="002D5090">
        <w:rPr>
          <w:sz w:val="24"/>
          <w:szCs w:val="22"/>
        </w:rPr>
        <w:lastRenderedPageBreak/>
        <w:t xml:space="preserve">2.2 </w:t>
      </w:r>
      <w:r w:rsidR="00B66E92" w:rsidRPr="002D5090">
        <w:rPr>
          <w:sz w:val="24"/>
          <w:szCs w:val="22"/>
        </w:rPr>
        <w:t>Licitación para seleccionar proveedor</w:t>
      </w:r>
      <w:bookmarkEnd w:id="8"/>
    </w:p>
    <w:p w:rsidR="000132E7" w:rsidRDefault="000132E7" w:rsidP="005B1878">
      <w:pPr>
        <w:rPr>
          <w:b/>
          <w:szCs w:val="22"/>
        </w:rPr>
      </w:pPr>
    </w:p>
    <w:p w:rsidR="00A35035" w:rsidRDefault="009861E1" w:rsidP="005B1878">
      <w:pPr>
        <w:rPr>
          <w:b/>
          <w:szCs w:val="22"/>
        </w:rPr>
      </w:pPr>
      <w:r>
        <w:rPr>
          <w:b/>
          <w:szCs w:val="22"/>
        </w:rPr>
        <w:t>Expediente de contratación</w:t>
      </w:r>
    </w:p>
    <w:p w:rsidR="00B66E92" w:rsidRPr="00910306" w:rsidRDefault="00B66E92" w:rsidP="005B1878">
      <w:pPr>
        <w:jc w:val="both"/>
      </w:pPr>
      <w:r w:rsidRPr="002D5090">
        <w:rPr>
          <w:szCs w:val="22"/>
        </w:rPr>
        <w:t xml:space="preserve">Se revisa el expediente preparado por la Junta, titulado: </w:t>
      </w:r>
      <w:r w:rsidRPr="002D5090">
        <w:rPr>
          <w:i/>
          <w:szCs w:val="22"/>
        </w:rPr>
        <w:t xml:space="preserve">“Escuela </w:t>
      </w:r>
      <w:proofErr w:type="spellStart"/>
      <w:r w:rsidRPr="002D5090">
        <w:rPr>
          <w:i/>
          <w:szCs w:val="22"/>
        </w:rPr>
        <w:t>Nieborowsky</w:t>
      </w:r>
      <w:proofErr w:type="spellEnd"/>
      <w:r w:rsidRPr="002D5090">
        <w:rPr>
          <w:i/>
          <w:szCs w:val="22"/>
        </w:rPr>
        <w:t>. Código 3263, Expediente proceso de licitación para contratación directa 01-2016 para Alimentos”</w:t>
      </w:r>
      <w:r w:rsidRPr="002D5090">
        <w:rPr>
          <w:szCs w:val="22"/>
        </w:rPr>
        <w:t xml:space="preserve"> en el cual se lee:</w:t>
      </w:r>
      <w:r w:rsidR="00910306">
        <w:rPr>
          <w:szCs w:val="22"/>
        </w:rPr>
        <w:t xml:space="preserve"> </w:t>
      </w:r>
      <w:r w:rsidR="00910306" w:rsidRPr="00910306">
        <w:t>“</w:t>
      </w:r>
      <w:r w:rsidRPr="00910306">
        <w:rPr>
          <w:i/>
        </w:rPr>
        <w:t xml:space="preserve">…por motivo de los efectos ocasionados por la tormenta </w:t>
      </w:r>
      <w:proofErr w:type="spellStart"/>
      <w:r w:rsidRPr="00910306">
        <w:rPr>
          <w:i/>
        </w:rPr>
        <w:t>Nate</w:t>
      </w:r>
      <w:proofErr w:type="spellEnd"/>
      <w:r w:rsidRPr="00910306">
        <w:rPr>
          <w:i/>
        </w:rPr>
        <w:t xml:space="preserve"> los días 05, 06 de octubre del año en curso, donde fuimos afectados directamente no fue posible proteger gran (sic) nuestros archivos, por esa razón se encuentran incompletos. Se envían lo poco que se pudo rescatar.</w:t>
      </w:r>
      <w:r w:rsidR="00910306" w:rsidRPr="00910306">
        <w:rPr>
          <w:i/>
        </w:rPr>
        <w:t>”</w:t>
      </w:r>
      <w:r w:rsidR="00910306">
        <w:t xml:space="preserve"> Al respecto es importante indicar que </w:t>
      </w:r>
      <w:r w:rsidR="00910306">
        <w:rPr>
          <w:szCs w:val="22"/>
        </w:rPr>
        <w:t>e</w:t>
      </w:r>
      <w:r w:rsidRPr="002D5090">
        <w:rPr>
          <w:szCs w:val="22"/>
        </w:rPr>
        <w:t>n dicho expediente no consta el análisis de las ofertas.</w:t>
      </w:r>
    </w:p>
    <w:p w:rsidR="00A25938" w:rsidRPr="002D5090" w:rsidRDefault="00A25938" w:rsidP="005B1878">
      <w:pPr>
        <w:jc w:val="both"/>
        <w:rPr>
          <w:szCs w:val="22"/>
        </w:rPr>
      </w:pPr>
    </w:p>
    <w:p w:rsidR="00A25938" w:rsidRPr="002D5090" w:rsidRDefault="00910306" w:rsidP="005B1878">
      <w:pPr>
        <w:jc w:val="both"/>
        <w:rPr>
          <w:szCs w:val="22"/>
        </w:rPr>
      </w:pPr>
      <w:r>
        <w:rPr>
          <w:szCs w:val="22"/>
        </w:rPr>
        <w:t xml:space="preserve">Sobre lo anterior, </w:t>
      </w:r>
      <w:r w:rsidR="007F1C60">
        <w:rPr>
          <w:szCs w:val="22"/>
        </w:rPr>
        <w:t xml:space="preserve">la </w:t>
      </w:r>
      <w:r w:rsidR="00A25938" w:rsidRPr="002D5090">
        <w:rPr>
          <w:szCs w:val="22"/>
        </w:rPr>
        <w:t>Ley de Contratación Administrativa 7494 indica en su artículo 7</w:t>
      </w:r>
      <w:r>
        <w:rPr>
          <w:szCs w:val="22"/>
        </w:rPr>
        <w:t xml:space="preserve"> que</w:t>
      </w:r>
      <w:r w:rsidR="00A25938" w:rsidRPr="002D5090">
        <w:rPr>
          <w:szCs w:val="22"/>
        </w:rPr>
        <w:t>:</w:t>
      </w:r>
    </w:p>
    <w:p w:rsidR="00A25938" w:rsidRPr="002D5090" w:rsidRDefault="00A25938" w:rsidP="005B1878">
      <w:pPr>
        <w:jc w:val="both"/>
        <w:rPr>
          <w:szCs w:val="22"/>
        </w:rPr>
      </w:pPr>
    </w:p>
    <w:p w:rsidR="00A25938" w:rsidRPr="002D5090" w:rsidRDefault="00A25938" w:rsidP="005B1878">
      <w:pPr>
        <w:ind w:left="567"/>
        <w:jc w:val="both"/>
        <w:rPr>
          <w:i/>
          <w:sz w:val="22"/>
          <w:szCs w:val="20"/>
        </w:rPr>
      </w:pPr>
      <w:r w:rsidRPr="002D5090">
        <w:rPr>
          <w:i/>
          <w:sz w:val="22"/>
          <w:szCs w:val="20"/>
        </w:rPr>
        <w:t xml:space="preserve">El procedimiento de contratación se iniciará con la decisión administrativa de promover el concurso, emitida por el jerarca o titular subordinado competente. Esta decisión encabezará el expediente que se forme y contendrá una justificación de su procedencia, una descripción y estimación de costo del objeto, así como el cronograma con las tareas y los responsables de su ejecución. </w:t>
      </w:r>
    </w:p>
    <w:p w:rsidR="00A25938" w:rsidRPr="002D5090" w:rsidRDefault="00A25938" w:rsidP="005B1878">
      <w:pPr>
        <w:jc w:val="both"/>
        <w:rPr>
          <w:szCs w:val="22"/>
        </w:rPr>
      </w:pPr>
    </w:p>
    <w:p w:rsidR="005D628C" w:rsidRDefault="005D628C" w:rsidP="005B1878">
      <w:pPr>
        <w:jc w:val="both"/>
        <w:rPr>
          <w:i/>
        </w:rPr>
      </w:pPr>
      <w:r w:rsidRPr="002D5090">
        <w:rPr>
          <w:szCs w:val="22"/>
        </w:rPr>
        <w:t>Asimismo, el artículo 11 del Decreto Ejecutivo N° 33411, Reglamento a la Ley de Contratación Administrativa, explica:</w:t>
      </w:r>
      <w:r w:rsidR="00910306">
        <w:rPr>
          <w:szCs w:val="22"/>
        </w:rPr>
        <w:t xml:space="preserve"> </w:t>
      </w:r>
      <w:r w:rsidR="00910306" w:rsidRPr="00910306">
        <w:t>“</w:t>
      </w:r>
      <w:r w:rsidRPr="00910306">
        <w:rPr>
          <w:i/>
        </w:rPr>
        <w:t>Una vez tramitada la decisión inicial, se conformará un expediente (…). Dicho expediente deberá estar debidamente foliado y contendrá los documentos en el mismo orden en que se presentan por los oferentes o interesados, o según se produzcan por las unidades administrativas internas…</w:t>
      </w:r>
      <w:r w:rsidR="00910306" w:rsidRPr="00910306">
        <w:rPr>
          <w:i/>
        </w:rPr>
        <w:t>”</w:t>
      </w:r>
    </w:p>
    <w:p w:rsidR="00D6293F" w:rsidRPr="00910306" w:rsidRDefault="00D6293F" w:rsidP="005B1878">
      <w:pPr>
        <w:jc w:val="both"/>
      </w:pPr>
    </w:p>
    <w:p w:rsidR="00B66E92" w:rsidRPr="002D5090" w:rsidRDefault="00910306" w:rsidP="005B1878">
      <w:pPr>
        <w:jc w:val="both"/>
        <w:rPr>
          <w:i/>
          <w:szCs w:val="22"/>
        </w:rPr>
      </w:pPr>
      <w:r>
        <w:rPr>
          <w:szCs w:val="22"/>
        </w:rPr>
        <w:t>Paralelamente y c</w:t>
      </w:r>
      <w:r w:rsidR="00B66E92" w:rsidRPr="002D5090">
        <w:rPr>
          <w:szCs w:val="22"/>
        </w:rPr>
        <w:t xml:space="preserve">omo parte del proceso para seleccionar a otro proveedor diferente del CNP, se observa el acuerdo N° 4 (página 236 del libro de actas), punto 1, en donde la Junta indica: </w:t>
      </w:r>
      <w:r w:rsidR="00B66E92" w:rsidRPr="002D5090">
        <w:rPr>
          <w:i/>
          <w:szCs w:val="22"/>
        </w:rPr>
        <w:t>“Se acuerda en firme abrir el proceso de apertura de Licitación, el 08 de setiembre del 2015, de alimentos, carnes, verduras, pollo y frutas (…) para el curso lectivo 2016.”</w:t>
      </w:r>
    </w:p>
    <w:p w:rsidR="00B66E92" w:rsidRPr="002D5090" w:rsidRDefault="00B66E92" w:rsidP="005B1878">
      <w:pPr>
        <w:jc w:val="both"/>
        <w:rPr>
          <w:szCs w:val="22"/>
        </w:rPr>
      </w:pPr>
    </w:p>
    <w:p w:rsidR="00B66E92" w:rsidRPr="00910306" w:rsidRDefault="00910306" w:rsidP="005B1878">
      <w:pPr>
        <w:jc w:val="both"/>
      </w:pPr>
      <w:r>
        <w:rPr>
          <w:szCs w:val="22"/>
        </w:rPr>
        <w:t>Aunado, e</w:t>
      </w:r>
      <w:r w:rsidR="00B66E92" w:rsidRPr="002D5090">
        <w:rPr>
          <w:szCs w:val="22"/>
        </w:rPr>
        <w:t>n la página 238 del libro de actas, la Junta anotó:</w:t>
      </w:r>
      <w:r>
        <w:rPr>
          <w:szCs w:val="22"/>
        </w:rPr>
        <w:t xml:space="preserve"> </w:t>
      </w:r>
      <w:r w:rsidRPr="00910306">
        <w:t>“</w:t>
      </w:r>
      <w:r w:rsidR="00B66E92" w:rsidRPr="00910306">
        <w:rPr>
          <w:i/>
        </w:rPr>
        <w:t xml:space="preserve">Se analizan las ofertas presentadas por proveedores de alimentos, granos, pollo, pescado, carnes, verduras, frutas (…) se acuerda en firme la adjudicación del proveedor de alimentos señor Julio R </w:t>
      </w:r>
      <w:proofErr w:type="spellStart"/>
      <w:r w:rsidR="00B66E92" w:rsidRPr="00910306">
        <w:rPr>
          <w:i/>
        </w:rPr>
        <w:t>Webb</w:t>
      </w:r>
      <w:proofErr w:type="spellEnd"/>
      <w:r w:rsidR="00B66E92" w:rsidRPr="00910306">
        <w:rPr>
          <w:i/>
        </w:rPr>
        <w:t xml:space="preserve"> Villanueva proveedor de carnes, proveedor de verduras </w:t>
      </w:r>
      <w:proofErr w:type="spellStart"/>
      <w:r w:rsidR="00B66E92" w:rsidRPr="00910306">
        <w:rPr>
          <w:i/>
        </w:rPr>
        <w:t>Yudan</w:t>
      </w:r>
      <w:proofErr w:type="spellEnd"/>
      <w:r w:rsidR="00B66E92" w:rsidRPr="00910306">
        <w:rPr>
          <w:i/>
        </w:rPr>
        <w:t xml:space="preserve"> </w:t>
      </w:r>
      <w:proofErr w:type="spellStart"/>
      <w:r w:rsidR="00B66E92" w:rsidRPr="00910306">
        <w:rPr>
          <w:i/>
        </w:rPr>
        <w:t>Xie</w:t>
      </w:r>
      <w:proofErr w:type="spellEnd"/>
      <w:r w:rsidR="00B66E92" w:rsidRPr="00910306">
        <w:rPr>
          <w:i/>
        </w:rPr>
        <w:t xml:space="preserve"> para el curso lectivo 2016</w:t>
      </w:r>
      <w:r w:rsidRPr="00910306">
        <w:rPr>
          <w:i/>
        </w:rPr>
        <w:t>”</w:t>
      </w:r>
      <w:r w:rsidR="00B66E92" w:rsidRPr="00910306">
        <w:rPr>
          <w:i/>
        </w:rPr>
        <w:t>.</w:t>
      </w:r>
    </w:p>
    <w:p w:rsidR="00F73C63" w:rsidRDefault="00F73C63" w:rsidP="005B1878">
      <w:pPr>
        <w:jc w:val="both"/>
        <w:rPr>
          <w:sz w:val="28"/>
        </w:rPr>
      </w:pPr>
    </w:p>
    <w:p w:rsidR="00B66E92" w:rsidRPr="002D5090" w:rsidRDefault="00B66E92" w:rsidP="005B1878">
      <w:pPr>
        <w:jc w:val="both"/>
        <w:rPr>
          <w:szCs w:val="22"/>
        </w:rPr>
      </w:pPr>
      <w:r w:rsidRPr="002D5090">
        <w:rPr>
          <w:szCs w:val="22"/>
        </w:rPr>
        <w:t xml:space="preserve">Nótese que no se detalla los nombres de los participantes, ni se menciona la calificación obtenida por cada uno. La Junta toma el acuerdo de adjudicar a los proveedores Julio R. </w:t>
      </w:r>
      <w:proofErr w:type="spellStart"/>
      <w:r w:rsidRPr="002D5090">
        <w:rPr>
          <w:szCs w:val="22"/>
        </w:rPr>
        <w:t>Webb</w:t>
      </w:r>
      <w:proofErr w:type="spellEnd"/>
      <w:r w:rsidRPr="002D5090">
        <w:rPr>
          <w:szCs w:val="22"/>
        </w:rPr>
        <w:t xml:space="preserve"> Villanueva como proveedor de carnes, y a </w:t>
      </w:r>
      <w:proofErr w:type="spellStart"/>
      <w:r w:rsidRPr="002D5090">
        <w:rPr>
          <w:szCs w:val="22"/>
        </w:rPr>
        <w:t>Yudan</w:t>
      </w:r>
      <w:proofErr w:type="spellEnd"/>
      <w:r w:rsidRPr="002D5090">
        <w:rPr>
          <w:szCs w:val="22"/>
        </w:rPr>
        <w:t xml:space="preserve"> </w:t>
      </w:r>
      <w:proofErr w:type="spellStart"/>
      <w:r w:rsidRPr="002D5090">
        <w:rPr>
          <w:szCs w:val="22"/>
        </w:rPr>
        <w:t>Xie</w:t>
      </w:r>
      <w:proofErr w:type="spellEnd"/>
      <w:r w:rsidRPr="002D5090">
        <w:rPr>
          <w:szCs w:val="22"/>
        </w:rPr>
        <w:t xml:space="preserve"> como proveedor de verduras sin hacer mención a la calificación obtenida por cada uno</w:t>
      </w:r>
      <w:r w:rsidR="00910306">
        <w:rPr>
          <w:szCs w:val="22"/>
        </w:rPr>
        <w:t>,</w:t>
      </w:r>
      <w:r w:rsidRPr="002D5090">
        <w:rPr>
          <w:szCs w:val="22"/>
        </w:rPr>
        <w:t xml:space="preserve"> ni los elementos que consideraron para tomar la decisión.</w:t>
      </w:r>
    </w:p>
    <w:p w:rsidR="00B66E92" w:rsidRPr="002D5090" w:rsidRDefault="00B66E92" w:rsidP="005B1878">
      <w:pPr>
        <w:jc w:val="both"/>
        <w:rPr>
          <w:szCs w:val="22"/>
        </w:rPr>
      </w:pPr>
    </w:p>
    <w:p w:rsidR="00B66E92" w:rsidRPr="002D5090" w:rsidRDefault="00910306" w:rsidP="005B1878">
      <w:pPr>
        <w:jc w:val="both"/>
        <w:rPr>
          <w:szCs w:val="22"/>
        </w:rPr>
      </w:pPr>
      <w:r>
        <w:rPr>
          <w:szCs w:val="22"/>
        </w:rPr>
        <w:t xml:space="preserve">Ahora </w:t>
      </w:r>
      <w:r w:rsidR="003458CA">
        <w:rPr>
          <w:szCs w:val="22"/>
        </w:rPr>
        <w:t xml:space="preserve">bien, </w:t>
      </w:r>
      <w:r w:rsidR="003458CA" w:rsidRPr="002D5090">
        <w:rPr>
          <w:szCs w:val="22"/>
        </w:rPr>
        <w:t>pese</w:t>
      </w:r>
      <w:r w:rsidR="00B66E92" w:rsidRPr="002D5090">
        <w:rPr>
          <w:szCs w:val="22"/>
        </w:rPr>
        <w:t xml:space="preserve"> a que la Junta decidió contratar a Julio R. </w:t>
      </w:r>
      <w:proofErr w:type="spellStart"/>
      <w:r w:rsidR="00B66E92" w:rsidRPr="002D5090">
        <w:rPr>
          <w:szCs w:val="22"/>
        </w:rPr>
        <w:t>Webb</w:t>
      </w:r>
      <w:proofErr w:type="spellEnd"/>
      <w:r w:rsidR="00B66E92" w:rsidRPr="002D5090">
        <w:rPr>
          <w:szCs w:val="22"/>
        </w:rPr>
        <w:t>, el contrato que presentó la Junta de Educación a solicitud de esta Auditoría</w:t>
      </w:r>
      <w:r>
        <w:rPr>
          <w:szCs w:val="22"/>
        </w:rPr>
        <w:t xml:space="preserve"> Interna</w:t>
      </w:r>
      <w:r w:rsidR="00B66E92" w:rsidRPr="002D5090">
        <w:rPr>
          <w:szCs w:val="22"/>
        </w:rPr>
        <w:t xml:space="preserve">, está firmado por </w:t>
      </w:r>
      <w:proofErr w:type="spellStart"/>
      <w:r w:rsidR="00B66E92" w:rsidRPr="002D5090">
        <w:rPr>
          <w:szCs w:val="22"/>
        </w:rPr>
        <w:t>Yanting</w:t>
      </w:r>
      <w:proofErr w:type="spellEnd"/>
      <w:r w:rsidR="00B66E92" w:rsidRPr="002D5090">
        <w:rPr>
          <w:szCs w:val="22"/>
        </w:rPr>
        <w:t xml:space="preserve"> He como proveedor de alimentos.</w:t>
      </w:r>
    </w:p>
    <w:p w:rsidR="00B66E92" w:rsidRDefault="00B66E92" w:rsidP="005B1878">
      <w:pPr>
        <w:jc w:val="both"/>
        <w:rPr>
          <w:szCs w:val="22"/>
        </w:rPr>
      </w:pPr>
    </w:p>
    <w:p w:rsidR="00237590" w:rsidRPr="002D5090" w:rsidRDefault="00237590" w:rsidP="005B1878">
      <w:pPr>
        <w:jc w:val="both"/>
        <w:rPr>
          <w:szCs w:val="22"/>
        </w:rPr>
      </w:pPr>
    </w:p>
    <w:p w:rsidR="00B66E92" w:rsidRDefault="005B06AE" w:rsidP="005B1878">
      <w:pPr>
        <w:pStyle w:val="Ttulo2"/>
        <w:spacing w:before="0" w:beforeAutospacing="0" w:after="0" w:afterAutospacing="0"/>
        <w:rPr>
          <w:sz w:val="24"/>
          <w:szCs w:val="22"/>
        </w:rPr>
      </w:pPr>
      <w:bookmarkStart w:id="9" w:name="_Toc9324325"/>
      <w:r w:rsidRPr="002D5090">
        <w:rPr>
          <w:sz w:val="24"/>
          <w:szCs w:val="22"/>
        </w:rPr>
        <w:lastRenderedPageBreak/>
        <w:t xml:space="preserve">2.3 </w:t>
      </w:r>
      <w:r w:rsidR="00B66E92" w:rsidRPr="002D5090">
        <w:rPr>
          <w:sz w:val="24"/>
          <w:szCs w:val="22"/>
        </w:rPr>
        <w:t>Error en contrato</w:t>
      </w:r>
      <w:bookmarkEnd w:id="9"/>
    </w:p>
    <w:p w:rsidR="00B66E92" w:rsidRPr="002D5090" w:rsidRDefault="00B66E92" w:rsidP="005B1878">
      <w:pPr>
        <w:jc w:val="both"/>
        <w:rPr>
          <w:szCs w:val="22"/>
        </w:rPr>
      </w:pPr>
      <w:r w:rsidRPr="002D5090">
        <w:rPr>
          <w:szCs w:val="22"/>
        </w:rPr>
        <w:t xml:space="preserve">El contrato firmado por la Junta y por el proveedor </w:t>
      </w:r>
      <w:proofErr w:type="spellStart"/>
      <w:r w:rsidRPr="002D5090">
        <w:rPr>
          <w:szCs w:val="22"/>
        </w:rPr>
        <w:t>Yanting</w:t>
      </w:r>
      <w:proofErr w:type="spellEnd"/>
      <w:r w:rsidRPr="002D5090">
        <w:rPr>
          <w:szCs w:val="22"/>
        </w:rPr>
        <w:t xml:space="preserve"> He, contiene un error en la última página, específicamente en la fecha, tacharon la palabra agosto y escribieron a mano la palabra setiembre, además, no tiene el detalle del lugar, ya que se lee: </w:t>
      </w:r>
      <w:r w:rsidRPr="002D5090">
        <w:rPr>
          <w:i/>
          <w:szCs w:val="22"/>
        </w:rPr>
        <w:t>“Firmamos conformes en la ciudad de 24 a los Días del mes de …”.</w:t>
      </w:r>
      <w:r w:rsidR="005B1878">
        <w:rPr>
          <w:szCs w:val="22"/>
        </w:rPr>
        <w:t xml:space="preserve"> </w:t>
      </w:r>
      <w:r w:rsidRPr="002D5090">
        <w:rPr>
          <w:szCs w:val="22"/>
        </w:rPr>
        <w:t>El contrato es un documento que otorga formalidad a la relación comercial entre el proveedor y la junta, por lo que debe ser un documento libre de tachones</w:t>
      </w:r>
      <w:r w:rsidR="008B3033" w:rsidRPr="002D5090">
        <w:rPr>
          <w:szCs w:val="22"/>
        </w:rPr>
        <w:t xml:space="preserve"> y no estar alterado, como es el caso</w:t>
      </w:r>
      <w:r w:rsidRPr="002D5090">
        <w:rPr>
          <w:szCs w:val="22"/>
        </w:rPr>
        <w:t xml:space="preserve">. Los tachones podrían eventualmente invalidarlo o causar problemas a la Junta de Educación. El contrato debe especificar las fechas, plazo de vigencia, montos y como dato de referencia, el lugar donde se firma. </w:t>
      </w:r>
    </w:p>
    <w:p w:rsidR="00B66E92" w:rsidRPr="002D5090" w:rsidRDefault="00B66E92" w:rsidP="005B1878">
      <w:pPr>
        <w:jc w:val="both"/>
        <w:rPr>
          <w:szCs w:val="22"/>
        </w:rPr>
      </w:pPr>
    </w:p>
    <w:p w:rsidR="00B66E92" w:rsidRDefault="005B06AE" w:rsidP="005B1878">
      <w:pPr>
        <w:pStyle w:val="Ttulo2"/>
        <w:spacing w:before="0" w:beforeAutospacing="0" w:after="0" w:afterAutospacing="0"/>
        <w:rPr>
          <w:sz w:val="24"/>
          <w:szCs w:val="22"/>
        </w:rPr>
      </w:pPr>
      <w:bookmarkStart w:id="10" w:name="_Toc9324326"/>
      <w:r w:rsidRPr="002D5090">
        <w:rPr>
          <w:sz w:val="24"/>
          <w:szCs w:val="22"/>
        </w:rPr>
        <w:t xml:space="preserve">2.4 </w:t>
      </w:r>
      <w:r w:rsidR="00B66E92" w:rsidRPr="002D5090">
        <w:rPr>
          <w:sz w:val="24"/>
          <w:szCs w:val="22"/>
        </w:rPr>
        <w:t>Venta de almuerzos</w:t>
      </w:r>
      <w:bookmarkEnd w:id="10"/>
    </w:p>
    <w:p w:rsidR="00910306" w:rsidRDefault="00B66E92" w:rsidP="005B1878">
      <w:pPr>
        <w:jc w:val="both"/>
        <w:rPr>
          <w:szCs w:val="22"/>
        </w:rPr>
      </w:pPr>
      <w:r w:rsidRPr="002D5090">
        <w:rPr>
          <w:szCs w:val="22"/>
        </w:rPr>
        <w:t xml:space="preserve">Aunque el tema de la venta de almuerzos no estaba en la denuncia, se hizo la revisión y se verificó el uso del dinero producto de estas ventas. En la cocina de la Escuela y bajo la custodia de las señoras Adela Sáenz Villalobos (cédula 601570696), y </w:t>
      </w:r>
      <w:proofErr w:type="spellStart"/>
      <w:r w:rsidRPr="002D5090">
        <w:rPr>
          <w:szCs w:val="22"/>
        </w:rPr>
        <w:t>Jeanneth</w:t>
      </w:r>
      <w:proofErr w:type="spellEnd"/>
      <w:r w:rsidRPr="002D5090">
        <w:rPr>
          <w:szCs w:val="22"/>
        </w:rPr>
        <w:t xml:space="preserve"> Rojas Prendas (cédula 502310371), tenían guardado en la bodega de la cocina la suma de ¢150.275,00</w:t>
      </w:r>
      <w:r w:rsidR="00D963E3" w:rsidRPr="002D5090">
        <w:rPr>
          <w:szCs w:val="22"/>
        </w:rPr>
        <w:t>.</w:t>
      </w:r>
      <w:r w:rsidR="00071044">
        <w:rPr>
          <w:szCs w:val="22"/>
        </w:rPr>
        <w:t xml:space="preserve"> </w:t>
      </w:r>
      <w:r w:rsidR="00FC43A1" w:rsidRPr="002D5090">
        <w:rPr>
          <w:szCs w:val="22"/>
        </w:rPr>
        <w:t>Lo anterior, e</w:t>
      </w:r>
      <w:r w:rsidRPr="002D5090">
        <w:rPr>
          <w:szCs w:val="22"/>
        </w:rPr>
        <w:t>videncia que no se depositaba el dinero</w:t>
      </w:r>
      <w:r w:rsidR="00D963E3" w:rsidRPr="002D5090">
        <w:rPr>
          <w:szCs w:val="22"/>
        </w:rPr>
        <w:t xml:space="preserve"> como lo señala el Reglamento de Juntas</w:t>
      </w:r>
      <w:r w:rsidRPr="002D5090">
        <w:rPr>
          <w:szCs w:val="22"/>
        </w:rPr>
        <w:t xml:space="preserve">. Se les </w:t>
      </w:r>
      <w:r w:rsidR="00D963E3" w:rsidRPr="002D5090">
        <w:rPr>
          <w:szCs w:val="22"/>
        </w:rPr>
        <w:t>solicit</w:t>
      </w:r>
      <w:r w:rsidRPr="002D5090">
        <w:rPr>
          <w:szCs w:val="22"/>
        </w:rPr>
        <w:t xml:space="preserve">ó depositarlo </w:t>
      </w:r>
      <w:r w:rsidR="00144BE2" w:rsidRPr="002D5090">
        <w:rPr>
          <w:szCs w:val="22"/>
        </w:rPr>
        <w:t xml:space="preserve">de forma inmediata </w:t>
      </w:r>
      <w:r w:rsidRPr="002D5090">
        <w:rPr>
          <w:szCs w:val="22"/>
        </w:rPr>
        <w:t>en la cuenta de la Junta, misma que se usa para los recursos del comedor escolar.</w:t>
      </w:r>
      <w:r w:rsidR="00071044">
        <w:rPr>
          <w:szCs w:val="22"/>
        </w:rPr>
        <w:t xml:space="preserve"> </w:t>
      </w:r>
    </w:p>
    <w:p w:rsidR="00DD58C4" w:rsidRDefault="00DD58C4" w:rsidP="005B1878">
      <w:pPr>
        <w:jc w:val="both"/>
        <w:rPr>
          <w:szCs w:val="22"/>
        </w:rPr>
      </w:pPr>
    </w:p>
    <w:p w:rsidR="00B66E92" w:rsidRDefault="00144BE2" w:rsidP="005B1878">
      <w:pPr>
        <w:jc w:val="both"/>
        <w:rPr>
          <w:szCs w:val="22"/>
        </w:rPr>
      </w:pPr>
      <w:r w:rsidRPr="002D5090">
        <w:rPr>
          <w:szCs w:val="22"/>
        </w:rPr>
        <w:t xml:space="preserve">En el seguimiento que se les hizo se logró determinar que el dinero </w:t>
      </w:r>
      <w:r w:rsidR="00B66E92" w:rsidRPr="002D5090">
        <w:rPr>
          <w:szCs w:val="22"/>
        </w:rPr>
        <w:t>fue depositado mediante el comprobante N° 01294258 de fecha 4 de diciembre 2017.</w:t>
      </w:r>
      <w:r w:rsidR="00BE323D">
        <w:rPr>
          <w:szCs w:val="22"/>
        </w:rPr>
        <w:t xml:space="preserve"> </w:t>
      </w:r>
      <w:r w:rsidR="00B66E92" w:rsidRPr="002D5090">
        <w:rPr>
          <w:szCs w:val="22"/>
        </w:rPr>
        <w:t>Sobre el uso de est</w:t>
      </w:r>
      <w:r w:rsidR="00FC43A1" w:rsidRPr="002D5090">
        <w:rPr>
          <w:szCs w:val="22"/>
        </w:rPr>
        <w:t>os r</w:t>
      </w:r>
      <w:r w:rsidR="00B66E92" w:rsidRPr="002D5090">
        <w:rPr>
          <w:szCs w:val="22"/>
        </w:rPr>
        <w:t>e</w:t>
      </w:r>
      <w:r w:rsidR="00FC43A1" w:rsidRPr="002D5090">
        <w:rPr>
          <w:szCs w:val="22"/>
        </w:rPr>
        <w:t>cu</w:t>
      </w:r>
      <w:r w:rsidR="00B66E92" w:rsidRPr="002D5090">
        <w:rPr>
          <w:szCs w:val="22"/>
        </w:rPr>
        <w:t>r</w:t>
      </w:r>
      <w:r w:rsidR="00FC43A1" w:rsidRPr="002D5090">
        <w:rPr>
          <w:szCs w:val="22"/>
        </w:rPr>
        <w:t>s</w:t>
      </w:r>
      <w:r w:rsidR="00B66E92" w:rsidRPr="002D5090">
        <w:rPr>
          <w:szCs w:val="22"/>
        </w:rPr>
        <w:t>o</w:t>
      </w:r>
      <w:r w:rsidR="00FC43A1" w:rsidRPr="002D5090">
        <w:rPr>
          <w:szCs w:val="22"/>
        </w:rPr>
        <w:t>s</w:t>
      </w:r>
      <w:r w:rsidR="00B66E92" w:rsidRPr="002D5090">
        <w:rPr>
          <w:szCs w:val="22"/>
        </w:rPr>
        <w:t>, en el cuadro siguiente se observa cómo se gastó:</w:t>
      </w:r>
    </w:p>
    <w:p w:rsidR="00496B5C" w:rsidRDefault="00496B5C" w:rsidP="005B1878">
      <w:pPr>
        <w:jc w:val="both"/>
        <w:rPr>
          <w:szCs w:val="22"/>
        </w:rPr>
      </w:pPr>
    </w:p>
    <w:p w:rsidR="00B66E92" w:rsidRPr="00316DD0" w:rsidRDefault="00BE323D" w:rsidP="005B1878">
      <w:pPr>
        <w:pStyle w:val="Ttulo3"/>
        <w:spacing w:before="0"/>
        <w:jc w:val="center"/>
        <w:rPr>
          <w:rFonts w:ascii="Times New Roman" w:hAnsi="Times New Roman" w:cs="Times New Roman"/>
          <w:color w:val="auto"/>
        </w:rPr>
      </w:pPr>
      <w:bookmarkStart w:id="11" w:name="_Toc9324327"/>
      <w:r w:rsidRPr="00316DD0">
        <w:rPr>
          <w:rFonts w:ascii="Times New Roman" w:hAnsi="Times New Roman" w:cs="Times New Roman"/>
          <w:color w:val="auto"/>
        </w:rPr>
        <w:t>Cuadro N° 1</w:t>
      </w:r>
      <w:bookmarkEnd w:id="11"/>
    </w:p>
    <w:p w:rsidR="00BE323D" w:rsidRPr="00BE323D" w:rsidRDefault="00BE323D" w:rsidP="005B1878">
      <w:pPr>
        <w:jc w:val="center"/>
        <w:rPr>
          <w:b/>
        </w:rPr>
      </w:pPr>
      <w:r w:rsidRPr="00BE323D">
        <w:rPr>
          <w:b/>
        </w:rPr>
        <w:t>Gastos pagados con dinero de venta de almuerzos</w:t>
      </w:r>
    </w:p>
    <w:tbl>
      <w:tblPr>
        <w:tblStyle w:val="Tablaconcuadrcula"/>
        <w:tblW w:w="0" w:type="auto"/>
        <w:tblLayout w:type="fixed"/>
        <w:tblLook w:val="04A0" w:firstRow="1" w:lastRow="0" w:firstColumn="1" w:lastColumn="0" w:noHBand="0" w:noVBand="1"/>
      </w:tblPr>
      <w:tblGrid>
        <w:gridCol w:w="1393"/>
        <w:gridCol w:w="2236"/>
        <w:gridCol w:w="3244"/>
        <w:gridCol w:w="1506"/>
      </w:tblGrid>
      <w:tr w:rsidR="00B66E92" w:rsidRPr="00E5735E" w:rsidTr="00E5735E">
        <w:trPr>
          <w:trHeight w:val="229"/>
        </w:trPr>
        <w:tc>
          <w:tcPr>
            <w:tcW w:w="1393" w:type="dxa"/>
            <w:shd w:val="clear" w:color="auto" w:fill="FABF8F" w:themeFill="accent6" w:themeFillTint="99"/>
          </w:tcPr>
          <w:p w:rsidR="00B66E92" w:rsidRPr="00E5735E" w:rsidRDefault="00B66E92" w:rsidP="005B1878">
            <w:pPr>
              <w:ind w:left="313"/>
              <w:rPr>
                <w:b/>
                <w:sz w:val="22"/>
              </w:rPr>
            </w:pPr>
            <w:r w:rsidRPr="00E5735E">
              <w:rPr>
                <w:b/>
                <w:sz w:val="22"/>
              </w:rPr>
              <w:t>Fecha</w:t>
            </w:r>
          </w:p>
        </w:tc>
        <w:tc>
          <w:tcPr>
            <w:tcW w:w="2236" w:type="dxa"/>
            <w:shd w:val="clear" w:color="auto" w:fill="FABF8F" w:themeFill="accent6" w:themeFillTint="99"/>
          </w:tcPr>
          <w:p w:rsidR="00B66E92" w:rsidRPr="00E5735E" w:rsidRDefault="00B66E92" w:rsidP="005B1878">
            <w:pPr>
              <w:ind w:left="318"/>
              <w:rPr>
                <w:b/>
                <w:sz w:val="22"/>
              </w:rPr>
            </w:pPr>
            <w:r w:rsidRPr="00E5735E">
              <w:rPr>
                <w:b/>
                <w:sz w:val="22"/>
              </w:rPr>
              <w:t>N° comprobante</w:t>
            </w:r>
          </w:p>
        </w:tc>
        <w:tc>
          <w:tcPr>
            <w:tcW w:w="3244" w:type="dxa"/>
            <w:shd w:val="clear" w:color="auto" w:fill="FABF8F" w:themeFill="accent6" w:themeFillTint="99"/>
          </w:tcPr>
          <w:p w:rsidR="00B66E92" w:rsidRPr="00E5735E" w:rsidRDefault="00071044" w:rsidP="005B1878">
            <w:pPr>
              <w:ind w:left="176"/>
              <w:rPr>
                <w:b/>
                <w:sz w:val="22"/>
              </w:rPr>
            </w:pPr>
            <w:r w:rsidRPr="00E5735E">
              <w:rPr>
                <w:b/>
                <w:sz w:val="22"/>
              </w:rPr>
              <w:t xml:space="preserve"> </w:t>
            </w:r>
            <w:r w:rsidR="00B66E92" w:rsidRPr="00E5735E">
              <w:rPr>
                <w:b/>
                <w:sz w:val="22"/>
              </w:rPr>
              <w:t>Detalle</w:t>
            </w:r>
          </w:p>
        </w:tc>
        <w:tc>
          <w:tcPr>
            <w:tcW w:w="1506" w:type="dxa"/>
            <w:shd w:val="clear" w:color="auto" w:fill="FABF8F" w:themeFill="accent6" w:themeFillTint="99"/>
          </w:tcPr>
          <w:p w:rsidR="00B66E92" w:rsidRPr="00E5735E" w:rsidRDefault="00B66E92" w:rsidP="005B1878">
            <w:pPr>
              <w:ind w:hanging="394"/>
              <w:rPr>
                <w:b/>
                <w:sz w:val="22"/>
              </w:rPr>
            </w:pPr>
            <w:r w:rsidRPr="00E5735E">
              <w:rPr>
                <w:b/>
                <w:sz w:val="22"/>
              </w:rPr>
              <w:t>Monto</w:t>
            </w:r>
          </w:p>
        </w:tc>
      </w:tr>
      <w:tr w:rsidR="00B66E92" w:rsidRPr="00E5735E" w:rsidTr="00E5735E">
        <w:trPr>
          <w:trHeight w:val="229"/>
        </w:trPr>
        <w:tc>
          <w:tcPr>
            <w:tcW w:w="1393" w:type="dxa"/>
          </w:tcPr>
          <w:p w:rsidR="00B66E92" w:rsidRPr="00E5735E" w:rsidRDefault="00B66E92" w:rsidP="005B1878">
            <w:pPr>
              <w:ind w:left="313" w:right="-250"/>
              <w:rPr>
                <w:sz w:val="22"/>
              </w:rPr>
            </w:pPr>
            <w:r w:rsidRPr="00E5735E">
              <w:rPr>
                <w:sz w:val="22"/>
              </w:rPr>
              <w:t>20-4-17</w:t>
            </w:r>
          </w:p>
        </w:tc>
        <w:tc>
          <w:tcPr>
            <w:tcW w:w="2236" w:type="dxa"/>
          </w:tcPr>
          <w:p w:rsidR="00B66E92" w:rsidRPr="00E5735E" w:rsidRDefault="00B66E92" w:rsidP="005B1878">
            <w:pPr>
              <w:rPr>
                <w:sz w:val="22"/>
              </w:rPr>
            </w:pPr>
            <w:r w:rsidRPr="00E5735E">
              <w:rPr>
                <w:sz w:val="22"/>
              </w:rPr>
              <w:t>42285</w:t>
            </w:r>
          </w:p>
        </w:tc>
        <w:tc>
          <w:tcPr>
            <w:tcW w:w="3244" w:type="dxa"/>
          </w:tcPr>
          <w:p w:rsidR="00B66E92" w:rsidRPr="00E5735E" w:rsidRDefault="00B66E92" w:rsidP="005B1878">
            <w:pPr>
              <w:ind w:left="176"/>
              <w:rPr>
                <w:sz w:val="22"/>
              </w:rPr>
            </w:pPr>
            <w:r w:rsidRPr="00E5735E">
              <w:rPr>
                <w:sz w:val="22"/>
              </w:rPr>
              <w:t>7.35 litros gasolina plus</w:t>
            </w:r>
          </w:p>
        </w:tc>
        <w:tc>
          <w:tcPr>
            <w:tcW w:w="1506" w:type="dxa"/>
          </w:tcPr>
          <w:p w:rsidR="00B66E92" w:rsidRPr="00E5735E" w:rsidRDefault="00B66E92" w:rsidP="005B1878">
            <w:pPr>
              <w:ind w:left="286"/>
              <w:rPr>
                <w:sz w:val="22"/>
              </w:rPr>
            </w:pPr>
            <w:r w:rsidRPr="00E5735E">
              <w:rPr>
                <w:sz w:val="22"/>
              </w:rPr>
              <w:t>4.200,00</w:t>
            </w:r>
          </w:p>
        </w:tc>
      </w:tr>
      <w:tr w:rsidR="00B66E92" w:rsidRPr="00E5735E" w:rsidTr="00E5735E">
        <w:trPr>
          <w:trHeight w:val="459"/>
        </w:trPr>
        <w:tc>
          <w:tcPr>
            <w:tcW w:w="1393" w:type="dxa"/>
          </w:tcPr>
          <w:p w:rsidR="00B66E92" w:rsidRPr="00E5735E" w:rsidRDefault="00B66E92" w:rsidP="005B1878">
            <w:pPr>
              <w:ind w:left="313"/>
              <w:rPr>
                <w:sz w:val="22"/>
              </w:rPr>
            </w:pPr>
            <w:r w:rsidRPr="00E5735E">
              <w:rPr>
                <w:sz w:val="22"/>
              </w:rPr>
              <w:t>5-6-17</w:t>
            </w:r>
          </w:p>
        </w:tc>
        <w:tc>
          <w:tcPr>
            <w:tcW w:w="2236" w:type="dxa"/>
          </w:tcPr>
          <w:p w:rsidR="00B66E92" w:rsidRPr="00E5735E" w:rsidRDefault="00B66E92" w:rsidP="005B1878">
            <w:pPr>
              <w:rPr>
                <w:sz w:val="22"/>
              </w:rPr>
            </w:pPr>
            <w:r w:rsidRPr="00E5735E">
              <w:rPr>
                <w:sz w:val="22"/>
              </w:rPr>
              <w:t>25258397</w:t>
            </w:r>
          </w:p>
        </w:tc>
        <w:tc>
          <w:tcPr>
            <w:tcW w:w="3244" w:type="dxa"/>
          </w:tcPr>
          <w:p w:rsidR="00B66E92" w:rsidRPr="00E5735E" w:rsidRDefault="00B66E92" w:rsidP="005B1878">
            <w:pPr>
              <w:ind w:left="176"/>
              <w:rPr>
                <w:sz w:val="22"/>
              </w:rPr>
            </w:pPr>
            <w:r w:rsidRPr="00E5735E">
              <w:rPr>
                <w:sz w:val="22"/>
              </w:rPr>
              <w:t>Timbres (fiscal, archivo y registro)</w:t>
            </w:r>
          </w:p>
        </w:tc>
        <w:tc>
          <w:tcPr>
            <w:tcW w:w="1506" w:type="dxa"/>
          </w:tcPr>
          <w:p w:rsidR="00B66E92" w:rsidRPr="00E5735E" w:rsidRDefault="00B66E92" w:rsidP="005B1878">
            <w:pPr>
              <w:ind w:left="286"/>
              <w:rPr>
                <w:sz w:val="22"/>
              </w:rPr>
            </w:pPr>
            <w:r w:rsidRPr="00E5735E">
              <w:rPr>
                <w:sz w:val="22"/>
              </w:rPr>
              <w:t>2.800,00</w:t>
            </w:r>
          </w:p>
        </w:tc>
      </w:tr>
      <w:tr w:rsidR="00B66E92" w:rsidRPr="00E5735E" w:rsidTr="00E5735E">
        <w:trPr>
          <w:trHeight w:val="459"/>
        </w:trPr>
        <w:tc>
          <w:tcPr>
            <w:tcW w:w="1393" w:type="dxa"/>
          </w:tcPr>
          <w:p w:rsidR="00B66E92" w:rsidRPr="00E5735E" w:rsidRDefault="00B66E92" w:rsidP="005B1878">
            <w:pPr>
              <w:ind w:left="313"/>
              <w:rPr>
                <w:sz w:val="22"/>
              </w:rPr>
            </w:pPr>
            <w:r w:rsidRPr="00E5735E">
              <w:rPr>
                <w:sz w:val="22"/>
              </w:rPr>
              <w:t>5-6-17</w:t>
            </w:r>
          </w:p>
        </w:tc>
        <w:tc>
          <w:tcPr>
            <w:tcW w:w="2236" w:type="dxa"/>
          </w:tcPr>
          <w:p w:rsidR="00B66E92" w:rsidRPr="00E5735E" w:rsidRDefault="00B66E92" w:rsidP="005B1878">
            <w:pPr>
              <w:rPr>
                <w:sz w:val="22"/>
              </w:rPr>
            </w:pPr>
            <w:r w:rsidRPr="00E5735E">
              <w:rPr>
                <w:sz w:val="22"/>
              </w:rPr>
              <w:t>25258396</w:t>
            </w:r>
          </w:p>
        </w:tc>
        <w:tc>
          <w:tcPr>
            <w:tcW w:w="3244" w:type="dxa"/>
          </w:tcPr>
          <w:p w:rsidR="00B66E92" w:rsidRPr="00E5735E" w:rsidRDefault="00B66E92" w:rsidP="005B1878">
            <w:pPr>
              <w:ind w:left="176"/>
              <w:rPr>
                <w:sz w:val="22"/>
              </w:rPr>
            </w:pPr>
            <w:r w:rsidRPr="00E5735E">
              <w:rPr>
                <w:sz w:val="22"/>
              </w:rPr>
              <w:t>Timbres (fiscal, archivo y registro)</w:t>
            </w:r>
          </w:p>
        </w:tc>
        <w:tc>
          <w:tcPr>
            <w:tcW w:w="1506" w:type="dxa"/>
          </w:tcPr>
          <w:p w:rsidR="00B66E92" w:rsidRPr="00E5735E" w:rsidRDefault="00B66E92" w:rsidP="005B1878">
            <w:pPr>
              <w:ind w:left="286"/>
              <w:rPr>
                <w:sz w:val="22"/>
              </w:rPr>
            </w:pPr>
            <w:r w:rsidRPr="00E5735E">
              <w:rPr>
                <w:sz w:val="22"/>
              </w:rPr>
              <w:t>2.800,00</w:t>
            </w:r>
          </w:p>
        </w:tc>
      </w:tr>
      <w:tr w:rsidR="00B66E92" w:rsidRPr="00E5735E" w:rsidTr="00E5735E">
        <w:trPr>
          <w:trHeight w:val="229"/>
        </w:trPr>
        <w:tc>
          <w:tcPr>
            <w:tcW w:w="1393" w:type="dxa"/>
          </w:tcPr>
          <w:p w:rsidR="00B66E92" w:rsidRPr="00E5735E" w:rsidRDefault="00B66E92" w:rsidP="005B1878">
            <w:pPr>
              <w:ind w:left="313"/>
              <w:rPr>
                <w:sz w:val="22"/>
              </w:rPr>
            </w:pPr>
            <w:r w:rsidRPr="00E5735E">
              <w:rPr>
                <w:sz w:val="22"/>
              </w:rPr>
              <w:t>17-8-17</w:t>
            </w:r>
          </w:p>
        </w:tc>
        <w:tc>
          <w:tcPr>
            <w:tcW w:w="2236" w:type="dxa"/>
          </w:tcPr>
          <w:p w:rsidR="00B66E92" w:rsidRPr="00E5735E" w:rsidRDefault="00B66E92" w:rsidP="005B1878">
            <w:pPr>
              <w:rPr>
                <w:sz w:val="22"/>
              </w:rPr>
            </w:pPr>
            <w:r w:rsidRPr="00E5735E">
              <w:rPr>
                <w:sz w:val="22"/>
              </w:rPr>
              <w:t>2237538</w:t>
            </w:r>
          </w:p>
        </w:tc>
        <w:tc>
          <w:tcPr>
            <w:tcW w:w="3244" w:type="dxa"/>
          </w:tcPr>
          <w:p w:rsidR="00B66E92" w:rsidRPr="00E5735E" w:rsidRDefault="00B66E92" w:rsidP="005B1878">
            <w:pPr>
              <w:ind w:left="176"/>
              <w:rPr>
                <w:sz w:val="22"/>
              </w:rPr>
            </w:pPr>
            <w:r w:rsidRPr="00E5735E">
              <w:rPr>
                <w:sz w:val="22"/>
              </w:rPr>
              <w:t>Compra de bambú. *</w:t>
            </w:r>
          </w:p>
        </w:tc>
        <w:tc>
          <w:tcPr>
            <w:tcW w:w="1506" w:type="dxa"/>
          </w:tcPr>
          <w:p w:rsidR="00B66E92" w:rsidRPr="00E5735E" w:rsidRDefault="00B66E92" w:rsidP="005B1878">
            <w:pPr>
              <w:ind w:left="286"/>
              <w:rPr>
                <w:sz w:val="22"/>
              </w:rPr>
            </w:pPr>
            <w:r w:rsidRPr="00E5735E">
              <w:rPr>
                <w:sz w:val="22"/>
              </w:rPr>
              <w:t>15.000,00</w:t>
            </w:r>
          </w:p>
        </w:tc>
      </w:tr>
      <w:tr w:rsidR="00B66E92" w:rsidRPr="00E5735E" w:rsidTr="00E5735E">
        <w:trPr>
          <w:trHeight w:val="236"/>
        </w:trPr>
        <w:tc>
          <w:tcPr>
            <w:tcW w:w="1393" w:type="dxa"/>
          </w:tcPr>
          <w:p w:rsidR="00B66E92" w:rsidRPr="00E5735E" w:rsidRDefault="00B66E92" w:rsidP="005B1878">
            <w:pPr>
              <w:ind w:left="313"/>
              <w:rPr>
                <w:sz w:val="22"/>
              </w:rPr>
            </w:pPr>
            <w:r w:rsidRPr="00E5735E">
              <w:rPr>
                <w:sz w:val="22"/>
              </w:rPr>
              <w:t>4-9-17</w:t>
            </w:r>
          </w:p>
        </w:tc>
        <w:tc>
          <w:tcPr>
            <w:tcW w:w="2236" w:type="dxa"/>
          </w:tcPr>
          <w:p w:rsidR="00B66E92" w:rsidRPr="00E5735E" w:rsidRDefault="00B66E92" w:rsidP="005B1878">
            <w:pPr>
              <w:rPr>
                <w:sz w:val="22"/>
              </w:rPr>
            </w:pPr>
            <w:r w:rsidRPr="00E5735E">
              <w:rPr>
                <w:sz w:val="22"/>
              </w:rPr>
              <w:t>205462</w:t>
            </w:r>
          </w:p>
        </w:tc>
        <w:tc>
          <w:tcPr>
            <w:tcW w:w="3244" w:type="dxa"/>
          </w:tcPr>
          <w:p w:rsidR="00B66E92" w:rsidRPr="00E5735E" w:rsidRDefault="00B66E92" w:rsidP="005B1878">
            <w:pPr>
              <w:ind w:left="176"/>
              <w:rPr>
                <w:sz w:val="22"/>
              </w:rPr>
            </w:pPr>
            <w:r w:rsidRPr="00E5735E">
              <w:rPr>
                <w:sz w:val="22"/>
              </w:rPr>
              <w:t>2 copias de llaves</w:t>
            </w:r>
          </w:p>
        </w:tc>
        <w:tc>
          <w:tcPr>
            <w:tcW w:w="1506" w:type="dxa"/>
          </w:tcPr>
          <w:p w:rsidR="00B66E92" w:rsidRPr="00E5735E" w:rsidRDefault="00071044" w:rsidP="005B1878">
            <w:pPr>
              <w:ind w:left="286"/>
              <w:rPr>
                <w:sz w:val="22"/>
              </w:rPr>
            </w:pPr>
            <w:r w:rsidRPr="00E5735E">
              <w:rPr>
                <w:sz w:val="22"/>
              </w:rPr>
              <w:t xml:space="preserve"> </w:t>
            </w:r>
            <w:r w:rsidR="00B66E92" w:rsidRPr="00E5735E">
              <w:rPr>
                <w:sz w:val="22"/>
              </w:rPr>
              <w:t>1.200,00</w:t>
            </w:r>
          </w:p>
        </w:tc>
      </w:tr>
      <w:tr w:rsidR="00B66E92" w:rsidRPr="00E5735E" w:rsidTr="00E5735E">
        <w:trPr>
          <w:trHeight w:val="42"/>
        </w:trPr>
        <w:tc>
          <w:tcPr>
            <w:tcW w:w="1393" w:type="dxa"/>
          </w:tcPr>
          <w:p w:rsidR="00B66E92" w:rsidRPr="00E5735E" w:rsidRDefault="00A64DB5" w:rsidP="005B1878">
            <w:pPr>
              <w:ind w:left="313"/>
              <w:rPr>
                <w:sz w:val="22"/>
              </w:rPr>
            </w:pPr>
            <w:r w:rsidRPr="00E5735E">
              <w:rPr>
                <w:sz w:val="22"/>
              </w:rPr>
              <w:t xml:space="preserve">Total </w:t>
            </w:r>
            <w:r w:rsidR="00B66E92" w:rsidRPr="00E5735E">
              <w:rPr>
                <w:sz w:val="22"/>
              </w:rPr>
              <w:sym w:font="Wingdings" w:char="F0E0"/>
            </w:r>
          </w:p>
        </w:tc>
        <w:tc>
          <w:tcPr>
            <w:tcW w:w="2236" w:type="dxa"/>
          </w:tcPr>
          <w:p w:rsidR="00B66E92" w:rsidRPr="00E5735E" w:rsidRDefault="00B66E92" w:rsidP="005B1878">
            <w:pPr>
              <w:rPr>
                <w:sz w:val="22"/>
              </w:rPr>
            </w:pPr>
          </w:p>
        </w:tc>
        <w:tc>
          <w:tcPr>
            <w:tcW w:w="3244" w:type="dxa"/>
          </w:tcPr>
          <w:p w:rsidR="00B66E92" w:rsidRPr="00E5735E" w:rsidRDefault="00B66E92" w:rsidP="005B1878">
            <w:pPr>
              <w:rPr>
                <w:sz w:val="22"/>
              </w:rPr>
            </w:pPr>
          </w:p>
        </w:tc>
        <w:tc>
          <w:tcPr>
            <w:tcW w:w="1506" w:type="dxa"/>
          </w:tcPr>
          <w:p w:rsidR="00B66E92" w:rsidRPr="00E5735E" w:rsidRDefault="00B66E92" w:rsidP="005B1878">
            <w:pPr>
              <w:ind w:left="286"/>
              <w:rPr>
                <w:b/>
                <w:sz w:val="22"/>
                <w:u w:val="single"/>
              </w:rPr>
            </w:pPr>
            <w:r w:rsidRPr="00E5735E">
              <w:rPr>
                <w:b/>
                <w:sz w:val="22"/>
                <w:u w:val="single"/>
              </w:rPr>
              <w:t>26.000,00</w:t>
            </w:r>
          </w:p>
        </w:tc>
      </w:tr>
    </w:tbl>
    <w:p w:rsidR="00B66E92" w:rsidRPr="00496B5C" w:rsidRDefault="00BE323D" w:rsidP="005B1878">
      <w:pPr>
        <w:jc w:val="both"/>
        <w:rPr>
          <w:i/>
          <w:sz w:val="18"/>
          <w:szCs w:val="22"/>
        </w:rPr>
      </w:pPr>
      <w:r w:rsidRPr="00496B5C">
        <w:rPr>
          <w:i/>
          <w:sz w:val="18"/>
          <w:szCs w:val="22"/>
        </w:rPr>
        <w:t>Fuente: Información de la Junta, cuaderno venta de almuerzos</w:t>
      </w:r>
    </w:p>
    <w:p w:rsidR="00BE323D" w:rsidRPr="00F73C63" w:rsidRDefault="00BE323D" w:rsidP="005B1878">
      <w:pPr>
        <w:jc w:val="both"/>
        <w:rPr>
          <w:i/>
          <w:sz w:val="18"/>
          <w:szCs w:val="22"/>
        </w:rPr>
      </w:pPr>
      <w:r w:rsidRPr="00496B5C">
        <w:rPr>
          <w:i/>
          <w:sz w:val="18"/>
          <w:szCs w:val="22"/>
        </w:rPr>
        <w:t>Preparado por Lic. Mario Alvarado Bolaños</w:t>
      </w:r>
    </w:p>
    <w:p w:rsidR="00B66E92" w:rsidRPr="002D5090" w:rsidRDefault="00B66E92" w:rsidP="005B1878">
      <w:pPr>
        <w:jc w:val="both"/>
        <w:rPr>
          <w:szCs w:val="22"/>
        </w:rPr>
      </w:pPr>
      <w:r w:rsidRPr="002D5090">
        <w:rPr>
          <w:szCs w:val="22"/>
        </w:rPr>
        <w:t>En cuanto al</w:t>
      </w:r>
      <w:r w:rsidR="00910306">
        <w:rPr>
          <w:szCs w:val="22"/>
        </w:rPr>
        <w:t xml:space="preserve"> producto denominado</w:t>
      </w:r>
      <w:r w:rsidRPr="002D5090">
        <w:rPr>
          <w:szCs w:val="22"/>
        </w:rPr>
        <w:t xml:space="preserve"> </w:t>
      </w:r>
      <w:r w:rsidRPr="00910306">
        <w:rPr>
          <w:i/>
          <w:szCs w:val="22"/>
        </w:rPr>
        <w:t>bambú</w:t>
      </w:r>
      <w:r w:rsidRPr="002D5090">
        <w:rPr>
          <w:szCs w:val="22"/>
        </w:rPr>
        <w:t>, se le consultó a la Directora Marlene Avendaño Sibaja</w:t>
      </w:r>
      <w:r w:rsidR="00DD58C4">
        <w:rPr>
          <w:szCs w:val="22"/>
        </w:rPr>
        <w:t xml:space="preserve"> las razones de su compra</w:t>
      </w:r>
      <w:r w:rsidRPr="002D5090">
        <w:rPr>
          <w:szCs w:val="22"/>
        </w:rPr>
        <w:t>, quien contestó con el oficio N° ESC.N-C-3263 Oficio # 055 del 16 de mayo 2018:</w:t>
      </w:r>
    </w:p>
    <w:p w:rsidR="00B66E92" w:rsidRPr="002D5090" w:rsidRDefault="00B66E92" w:rsidP="005B1878">
      <w:pPr>
        <w:jc w:val="both"/>
        <w:rPr>
          <w:rFonts w:ascii="Bookman Old Style" w:hAnsi="Bookman Old Style"/>
          <w:sz w:val="28"/>
        </w:rPr>
      </w:pPr>
    </w:p>
    <w:p w:rsidR="00B66E92" w:rsidRPr="002D5090" w:rsidRDefault="00B66E92" w:rsidP="005B1878">
      <w:pPr>
        <w:ind w:left="567"/>
        <w:jc w:val="both"/>
        <w:rPr>
          <w:i/>
          <w:sz w:val="22"/>
          <w:szCs w:val="20"/>
        </w:rPr>
      </w:pPr>
      <w:r w:rsidRPr="002D5090">
        <w:rPr>
          <w:i/>
          <w:sz w:val="22"/>
          <w:szCs w:val="20"/>
        </w:rPr>
        <w:t>Al respecto le informo:</w:t>
      </w:r>
    </w:p>
    <w:p w:rsidR="00B66E92" w:rsidRPr="002D5090" w:rsidRDefault="00B66E92" w:rsidP="005B1878">
      <w:pPr>
        <w:ind w:left="567"/>
        <w:jc w:val="both"/>
        <w:rPr>
          <w:i/>
          <w:sz w:val="22"/>
          <w:szCs w:val="20"/>
        </w:rPr>
      </w:pPr>
      <w:r w:rsidRPr="002D5090">
        <w:rPr>
          <w:i/>
          <w:sz w:val="22"/>
          <w:szCs w:val="20"/>
        </w:rPr>
        <w:t>El bambú es un producto tradicional de esta zona, mismo que en ocasiones de (sic) utiliza en el menú escolar, pues se puede preparar de varias formas como lo es con Pollo, costilla cerdo y en vinagretas.</w:t>
      </w:r>
    </w:p>
    <w:p w:rsidR="00B66E92" w:rsidRPr="002D5090" w:rsidRDefault="00B66E92" w:rsidP="005B1878">
      <w:pPr>
        <w:ind w:left="567"/>
        <w:jc w:val="both"/>
        <w:rPr>
          <w:i/>
          <w:sz w:val="22"/>
          <w:szCs w:val="20"/>
        </w:rPr>
      </w:pPr>
    </w:p>
    <w:p w:rsidR="00B66E92" w:rsidRPr="002D5090" w:rsidRDefault="00B66E92" w:rsidP="005B1878">
      <w:pPr>
        <w:ind w:left="567"/>
        <w:jc w:val="both"/>
        <w:rPr>
          <w:i/>
          <w:sz w:val="22"/>
          <w:szCs w:val="20"/>
        </w:rPr>
      </w:pPr>
      <w:r w:rsidRPr="002D5090">
        <w:rPr>
          <w:i/>
          <w:sz w:val="22"/>
          <w:szCs w:val="20"/>
        </w:rPr>
        <w:t>La gasolina, se hizo uso</w:t>
      </w:r>
      <w:r w:rsidR="00071044">
        <w:rPr>
          <w:i/>
          <w:sz w:val="22"/>
          <w:szCs w:val="20"/>
        </w:rPr>
        <w:t xml:space="preserve"> </w:t>
      </w:r>
      <w:r w:rsidRPr="002D5090">
        <w:rPr>
          <w:i/>
          <w:sz w:val="22"/>
          <w:szCs w:val="20"/>
        </w:rPr>
        <w:t xml:space="preserve">para la chapea del contorno del comedor escolar, por cuanto esta área es muy acta (sic) a crecer el zacate y a salir culebras, también se puede mencionar que </w:t>
      </w:r>
      <w:r w:rsidRPr="002D5090">
        <w:rPr>
          <w:i/>
          <w:sz w:val="22"/>
          <w:szCs w:val="20"/>
        </w:rPr>
        <w:lastRenderedPageBreak/>
        <w:t>se dio como un caso fortuito, ya que la junta no hace uso de los fondos del comedor escolar para esos efectos.</w:t>
      </w:r>
    </w:p>
    <w:p w:rsidR="00B66E92" w:rsidRPr="002D5090" w:rsidRDefault="00B66E92" w:rsidP="005B1878">
      <w:pPr>
        <w:jc w:val="both"/>
        <w:rPr>
          <w:sz w:val="28"/>
        </w:rPr>
      </w:pPr>
    </w:p>
    <w:p w:rsidR="00B66E92" w:rsidRPr="00DD58C4" w:rsidRDefault="00DD58C4" w:rsidP="005B1878">
      <w:pPr>
        <w:jc w:val="both"/>
      </w:pPr>
      <w:r>
        <w:rPr>
          <w:szCs w:val="22"/>
        </w:rPr>
        <w:t>Al respecto, e</w:t>
      </w:r>
      <w:r w:rsidR="00B66E92" w:rsidRPr="002D5090">
        <w:rPr>
          <w:szCs w:val="22"/>
        </w:rPr>
        <w:t>l Decreto Ejecutivo N° 38249-MEP indica en su artículo 57:</w:t>
      </w:r>
      <w:r>
        <w:rPr>
          <w:szCs w:val="22"/>
        </w:rPr>
        <w:t xml:space="preserve"> </w:t>
      </w:r>
      <w:r w:rsidRPr="00DD58C4">
        <w:t>“</w:t>
      </w:r>
      <w:r w:rsidR="00B66E92" w:rsidRPr="00DD58C4">
        <w:rPr>
          <w:i/>
          <w:lang w:eastAsia="es-CR"/>
        </w:rPr>
        <w:t>Todos los recursos públicos transferidos a las Juntas por el MEP, así como los generados por la Junta o los provenientes de cualquier otra fuente, deberán ser depositados y manejados en cuentas bancarias abiertas a nombre de la Junta del centro educativo…</w:t>
      </w:r>
      <w:r w:rsidRPr="00DD58C4">
        <w:rPr>
          <w:i/>
          <w:lang w:eastAsia="es-CR"/>
        </w:rPr>
        <w:t>”</w:t>
      </w:r>
    </w:p>
    <w:p w:rsidR="00B66E92" w:rsidRPr="002D5090" w:rsidRDefault="00B66E92" w:rsidP="005B1878">
      <w:pPr>
        <w:jc w:val="both"/>
        <w:rPr>
          <w:sz w:val="28"/>
        </w:rPr>
      </w:pPr>
    </w:p>
    <w:p w:rsidR="00B66E92" w:rsidRPr="002D5090" w:rsidRDefault="00B66E92" w:rsidP="005B1878">
      <w:pPr>
        <w:jc w:val="both"/>
        <w:rPr>
          <w:szCs w:val="22"/>
        </w:rPr>
      </w:pPr>
      <w:r w:rsidRPr="002D5090">
        <w:rPr>
          <w:szCs w:val="22"/>
        </w:rPr>
        <w:t xml:space="preserve">Por su parte, el documento denominado </w:t>
      </w:r>
      <w:r w:rsidRPr="002D5090">
        <w:rPr>
          <w:i/>
          <w:szCs w:val="22"/>
        </w:rPr>
        <w:t>“Lineamientos”</w:t>
      </w:r>
      <w:r w:rsidRPr="002D5090">
        <w:rPr>
          <w:szCs w:val="22"/>
        </w:rPr>
        <w:t xml:space="preserve"> de la Dirección de Programas de Equidad, se refiere al tema del dinero producto de la venta de almuerzos: </w:t>
      </w:r>
    </w:p>
    <w:p w:rsidR="00B66E92" w:rsidRPr="002D5090" w:rsidRDefault="00B66E92" w:rsidP="005B1878">
      <w:pPr>
        <w:jc w:val="both"/>
        <w:rPr>
          <w:sz w:val="28"/>
        </w:rPr>
      </w:pPr>
    </w:p>
    <w:p w:rsidR="009861E1" w:rsidRDefault="00B66E92" w:rsidP="005B1878">
      <w:pPr>
        <w:ind w:left="567"/>
        <w:jc w:val="both"/>
        <w:rPr>
          <w:i/>
          <w:sz w:val="22"/>
          <w:szCs w:val="20"/>
        </w:rPr>
      </w:pPr>
      <w:r w:rsidRPr="002D5090">
        <w:rPr>
          <w:i/>
          <w:sz w:val="22"/>
          <w:szCs w:val="20"/>
        </w:rPr>
        <w:t>Cabe señalar que los recursos propios de la Junta se pueden generar por ejemplo; por actividades del Patronato Escolar, (…), los proyectos de la huerta estudiantil, la concesión de la soda estudiantil, las cuotas por venta de almuerzos a estudiantes no beneficiarios, personal docente y administrativo y donaciones. En todos estos casos los recursos deben ingresar a la cuenta bancaria de las Juntas, dispuesta para la administración de los programas de equidad, deben ser presupuestados para su ejecución y rendirse cuentas (…) en los informes correspondientes.</w:t>
      </w:r>
    </w:p>
    <w:p w:rsidR="002E0D31" w:rsidRPr="00BA5178" w:rsidRDefault="002E0D31" w:rsidP="005B1878"/>
    <w:p w:rsidR="00B66E92" w:rsidRDefault="005B06AE" w:rsidP="005B1878">
      <w:pPr>
        <w:pStyle w:val="Ttulo2"/>
        <w:spacing w:before="0" w:beforeAutospacing="0" w:after="0" w:afterAutospacing="0"/>
        <w:rPr>
          <w:sz w:val="24"/>
          <w:szCs w:val="22"/>
        </w:rPr>
      </w:pPr>
      <w:bookmarkStart w:id="12" w:name="_Toc9324328"/>
      <w:r w:rsidRPr="002D5090">
        <w:rPr>
          <w:sz w:val="24"/>
          <w:szCs w:val="22"/>
        </w:rPr>
        <w:t xml:space="preserve">2.5 </w:t>
      </w:r>
      <w:r w:rsidR="00B66E92" w:rsidRPr="002D5090">
        <w:rPr>
          <w:sz w:val="24"/>
          <w:szCs w:val="22"/>
        </w:rPr>
        <w:t>Libro de actas</w:t>
      </w:r>
      <w:bookmarkEnd w:id="12"/>
    </w:p>
    <w:p w:rsidR="00B66E92" w:rsidRPr="002D5090" w:rsidRDefault="00B66E92" w:rsidP="005B1878">
      <w:pPr>
        <w:jc w:val="both"/>
        <w:rPr>
          <w:szCs w:val="22"/>
        </w:rPr>
      </w:pPr>
      <w:r w:rsidRPr="002D5090">
        <w:rPr>
          <w:szCs w:val="22"/>
        </w:rPr>
        <w:t>Otro punto que resultó de la revisión efectuada a la documentación, son los errores en el libro de actas, ahí se observan errores y tachones, en las páginas 219 y 220 se nota el sello de la Junta sobre el texto, impidiendo la lectura. En la página 223 el sello está dos veces y siempre sobre el texto. De igual forma en la página 225, 226, 227, 229, 230, y 232. A partir de la página 233 no se observa más este sello.</w:t>
      </w:r>
    </w:p>
    <w:p w:rsidR="00F76C03" w:rsidRPr="002D5090" w:rsidRDefault="00F76C03" w:rsidP="005B1878">
      <w:pPr>
        <w:jc w:val="both"/>
        <w:rPr>
          <w:szCs w:val="22"/>
        </w:rPr>
      </w:pPr>
    </w:p>
    <w:p w:rsidR="00F76C03" w:rsidRDefault="00DD58C4" w:rsidP="005B1878">
      <w:pPr>
        <w:jc w:val="both"/>
        <w:rPr>
          <w:i/>
        </w:rPr>
      </w:pPr>
      <w:r>
        <w:rPr>
          <w:szCs w:val="22"/>
        </w:rPr>
        <w:t>Sobre lo indicado, l</w:t>
      </w:r>
      <w:r w:rsidR="00F76C03" w:rsidRPr="002D5090">
        <w:rPr>
          <w:szCs w:val="22"/>
        </w:rPr>
        <w:t>a CGR en el documento llamado Normas de Control Interno para el Sector Público</w:t>
      </w:r>
      <w:r w:rsidR="00203FAD" w:rsidRPr="002D5090">
        <w:rPr>
          <w:szCs w:val="22"/>
        </w:rPr>
        <w:t xml:space="preserve"> se refiere al tema</w:t>
      </w:r>
      <w:r>
        <w:rPr>
          <w:szCs w:val="22"/>
        </w:rPr>
        <w:t xml:space="preserve"> de esta forma: </w:t>
      </w:r>
      <w:r w:rsidRPr="00DD58C4">
        <w:t>“</w:t>
      </w:r>
      <w:r w:rsidR="00F76C03" w:rsidRPr="00DD58C4">
        <w:rPr>
          <w:i/>
        </w:rPr>
        <w:t xml:space="preserve">El jerarca y los titulares subordinados, según sus competencias, deben asegurar que se disponga de los libros contables, de actas y otros requeridos por el bloque de legalidad, según corresponda, y que se definan y apliquen actividades de control relativas a su apertura, </w:t>
      </w:r>
      <w:r w:rsidR="00F76C03" w:rsidRPr="00DD58C4">
        <w:rPr>
          <w:i/>
          <w:u w:val="single"/>
        </w:rPr>
        <w:t>mantenimiento,</w:t>
      </w:r>
      <w:r w:rsidR="00F76C03" w:rsidRPr="00DD58C4">
        <w:rPr>
          <w:i/>
        </w:rPr>
        <w:t xml:space="preserve"> actualización, disponibilidad, cierre y custodia.</w:t>
      </w:r>
      <w:r w:rsidRPr="00DD58C4">
        <w:rPr>
          <w:i/>
        </w:rPr>
        <w:t>”</w:t>
      </w:r>
    </w:p>
    <w:p w:rsidR="00B66E92" w:rsidRPr="00CF5F7B" w:rsidRDefault="00B66E92" w:rsidP="005B1878">
      <w:pPr>
        <w:jc w:val="both"/>
        <w:rPr>
          <w:sz w:val="28"/>
        </w:rPr>
      </w:pPr>
    </w:p>
    <w:p w:rsidR="00B66E92" w:rsidRDefault="005B06AE" w:rsidP="005B1878">
      <w:pPr>
        <w:pStyle w:val="Ttulo2"/>
        <w:spacing w:before="0" w:beforeAutospacing="0" w:after="0" w:afterAutospacing="0"/>
        <w:rPr>
          <w:sz w:val="24"/>
          <w:szCs w:val="22"/>
        </w:rPr>
      </w:pPr>
      <w:bookmarkStart w:id="13" w:name="_Toc9324329"/>
      <w:r w:rsidRPr="002D5090">
        <w:rPr>
          <w:sz w:val="24"/>
          <w:szCs w:val="22"/>
        </w:rPr>
        <w:t xml:space="preserve">2.6 </w:t>
      </w:r>
      <w:r w:rsidR="00B66E92" w:rsidRPr="002D5090">
        <w:rPr>
          <w:sz w:val="24"/>
          <w:szCs w:val="22"/>
        </w:rPr>
        <w:t>Transferencias de fondos de FODESAF</w:t>
      </w:r>
      <w:bookmarkEnd w:id="13"/>
    </w:p>
    <w:p w:rsidR="00B66E92" w:rsidRPr="002D5090" w:rsidRDefault="00B66E92" w:rsidP="005B1878">
      <w:pPr>
        <w:jc w:val="both"/>
        <w:rPr>
          <w:szCs w:val="22"/>
        </w:rPr>
      </w:pPr>
      <w:r w:rsidRPr="002D5090">
        <w:rPr>
          <w:szCs w:val="22"/>
        </w:rPr>
        <w:t>La Junta de Educación tiene dos cuentas bancarias:</w:t>
      </w:r>
    </w:p>
    <w:p w:rsidR="00B66E92" w:rsidRPr="002D5090" w:rsidRDefault="00B66E92" w:rsidP="005B1878">
      <w:pPr>
        <w:jc w:val="both"/>
        <w:rPr>
          <w:sz w:val="28"/>
        </w:rPr>
      </w:pPr>
    </w:p>
    <w:p w:rsidR="00B66E92" w:rsidRPr="002D5090" w:rsidRDefault="00B66E92" w:rsidP="005B1878">
      <w:pPr>
        <w:pStyle w:val="Prrafodelista"/>
        <w:numPr>
          <w:ilvl w:val="0"/>
          <w:numId w:val="3"/>
        </w:numPr>
        <w:spacing w:after="0" w:line="240" w:lineRule="auto"/>
        <w:contextualSpacing w:val="0"/>
        <w:jc w:val="both"/>
        <w:rPr>
          <w:rFonts w:ascii="Times New Roman" w:hAnsi="Times New Roman" w:cs="Times New Roman"/>
          <w:szCs w:val="20"/>
        </w:rPr>
      </w:pPr>
      <w:r w:rsidRPr="002D5090">
        <w:rPr>
          <w:rFonts w:ascii="Times New Roman" w:hAnsi="Times New Roman" w:cs="Times New Roman"/>
          <w:szCs w:val="20"/>
        </w:rPr>
        <w:t>100-01-011-000059-3 JUNTA EDUCACIÓN ESCUELA NIEBOROWSKY C CORTES FODESAF.</w:t>
      </w:r>
    </w:p>
    <w:p w:rsidR="00B66E92" w:rsidRPr="002D5090" w:rsidRDefault="00B66E92" w:rsidP="005B1878">
      <w:pPr>
        <w:pStyle w:val="Prrafodelista"/>
        <w:numPr>
          <w:ilvl w:val="0"/>
          <w:numId w:val="3"/>
        </w:numPr>
        <w:spacing w:after="0" w:line="240" w:lineRule="auto"/>
        <w:contextualSpacing w:val="0"/>
        <w:jc w:val="both"/>
        <w:rPr>
          <w:rFonts w:ascii="Times New Roman" w:hAnsi="Times New Roman" w:cs="Times New Roman"/>
          <w:szCs w:val="20"/>
        </w:rPr>
      </w:pPr>
      <w:r w:rsidRPr="002D5090">
        <w:rPr>
          <w:rFonts w:ascii="Times New Roman" w:hAnsi="Times New Roman" w:cs="Times New Roman"/>
          <w:szCs w:val="20"/>
        </w:rPr>
        <w:t>100-01-086-000254-0 JUNTA DE EDUCACIÓN ESCUELA NIEBOROWSKY CIUDAD CORTES</w:t>
      </w:r>
    </w:p>
    <w:p w:rsidR="00B66E92" w:rsidRPr="002D5090" w:rsidRDefault="00B66E92" w:rsidP="005B1878">
      <w:pPr>
        <w:jc w:val="both"/>
        <w:rPr>
          <w:sz w:val="22"/>
          <w:szCs w:val="20"/>
        </w:rPr>
      </w:pPr>
    </w:p>
    <w:p w:rsidR="00B66E92" w:rsidRDefault="00B66E92" w:rsidP="005B1878">
      <w:pPr>
        <w:jc w:val="both"/>
        <w:rPr>
          <w:szCs w:val="22"/>
        </w:rPr>
      </w:pPr>
      <w:r w:rsidRPr="002D5090">
        <w:rPr>
          <w:szCs w:val="22"/>
        </w:rPr>
        <w:t xml:space="preserve">La primera de ellas para los fondos de </w:t>
      </w:r>
      <w:proofErr w:type="spellStart"/>
      <w:r w:rsidRPr="002D5090">
        <w:rPr>
          <w:szCs w:val="22"/>
        </w:rPr>
        <w:t>Fodesaf</w:t>
      </w:r>
      <w:proofErr w:type="spellEnd"/>
      <w:r w:rsidRPr="002D5090">
        <w:rPr>
          <w:szCs w:val="22"/>
        </w:rPr>
        <w:t xml:space="preserve"> y la segunda para los fondos de la Ley 6746</w:t>
      </w:r>
      <w:r w:rsidR="00D579E7" w:rsidRPr="002D5090">
        <w:rPr>
          <w:szCs w:val="22"/>
        </w:rPr>
        <w:t>;</w:t>
      </w:r>
      <w:r w:rsidRPr="002D5090">
        <w:rPr>
          <w:szCs w:val="22"/>
        </w:rPr>
        <w:t xml:space="preserve"> sin embargo, </w:t>
      </w:r>
      <w:r w:rsidR="00E8206A" w:rsidRPr="002D5090">
        <w:rPr>
          <w:szCs w:val="22"/>
        </w:rPr>
        <w:t xml:space="preserve">durante el año 2017, </w:t>
      </w:r>
      <w:r w:rsidRPr="002D5090">
        <w:rPr>
          <w:szCs w:val="22"/>
        </w:rPr>
        <w:t>todo el dinero ingresa</w:t>
      </w:r>
      <w:r w:rsidR="00E8206A" w:rsidRPr="002D5090">
        <w:rPr>
          <w:szCs w:val="22"/>
        </w:rPr>
        <w:t>ba</w:t>
      </w:r>
      <w:r w:rsidRPr="002D5090">
        <w:rPr>
          <w:szCs w:val="22"/>
        </w:rPr>
        <w:t xml:space="preserve"> únicamente a la cuenta de la Ley 6746, obligando a la Junta a preparar transferencias entre cuentas con el fin de asumir las obligaciones propias de la administración del comedor escolar. </w:t>
      </w:r>
    </w:p>
    <w:p w:rsidR="002168A0" w:rsidRDefault="002168A0" w:rsidP="005B1878">
      <w:pPr>
        <w:jc w:val="both"/>
        <w:rPr>
          <w:szCs w:val="22"/>
        </w:rPr>
      </w:pPr>
    </w:p>
    <w:p w:rsidR="00453D12" w:rsidRPr="002D5090" w:rsidRDefault="00453D12" w:rsidP="005B1878">
      <w:pPr>
        <w:pStyle w:val="Ttulo1"/>
        <w:spacing w:before="0"/>
        <w:rPr>
          <w:rFonts w:ascii="Times New Roman" w:hAnsi="Times New Roman" w:cs="Times New Roman"/>
          <w:b/>
          <w:color w:val="auto"/>
          <w:sz w:val="24"/>
          <w:szCs w:val="22"/>
        </w:rPr>
      </w:pPr>
      <w:bookmarkStart w:id="14" w:name="_Toc9324330"/>
      <w:r w:rsidRPr="002D5090">
        <w:rPr>
          <w:rFonts w:ascii="Times New Roman" w:hAnsi="Times New Roman" w:cs="Times New Roman"/>
          <w:b/>
          <w:color w:val="auto"/>
          <w:sz w:val="24"/>
          <w:szCs w:val="22"/>
        </w:rPr>
        <w:lastRenderedPageBreak/>
        <w:t>3. CONCLUSIONES</w:t>
      </w:r>
      <w:bookmarkEnd w:id="14"/>
    </w:p>
    <w:p w:rsidR="001E57D2" w:rsidRPr="002D5090" w:rsidRDefault="00E8206A" w:rsidP="005B1878">
      <w:pPr>
        <w:jc w:val="both"/>
        <w:rPr>
          <w:rFonts w:eastAsia="SimSun"/>
          <w:szCs w:val="22"/>
          <w:lang w:eastAsia="es-ES"/>
        </w:rPr>
      </w:pPr>
      <w:r w:rsidRPr="002D5090">
        <w:rPr>
          <w:rFonts w:eastAsia="SimSun"/>
          <w:szCs w:val="22"/>
          <w:lang w:eastAsia="es-ES"/>
        </w:rPr>
        <w:t xml:space="preserve">La Junta de Educación de la Escuela </w:t>
      </w:r>
      <w:proofErr w:type="spellStart"/>
      <w:r w:rsidRPr="002D5090">
        <w:rPr>
          <w:rFonts w:eastAsia="SimSun"/>
          <w:szCs w:val="22"/>
          <w:lang w:eastAsia="es-ES"/>
        </w:rPr>
        <w:t>Nieborowsky</w:t>
      </w:r>
      <w:proofErr w:type="spellEnd"/>
      <w:r w:rsidR="006E62CB" w:rsidRPr="002D5090">
        <w:rPr>
          <w:rFonts w:eastAsia="SimSun"/>
          <w:szCs w:val="22"/>
          <w:lang w:eastAsia="es-ES"/>
        </w:rPr>
        <w:t xml:space="preserve"> tomó el acuerdo de no comprarle al CNP, sin seguir el procedimiento de documentar la situaci</w:t>
      </w:r>
      <w:r w:rsidR="00D579E7" w:rsidRPr="002D5090">
        <w:rPr>
          <w:rFonts w:eastAsia="SimSun"/>
          <w:szCs w:val="22"/>
          <w:lang w:eastAsia="es-ES"/>
        </w:rPr>
        <w:t>o</w:t>
      </w:r>
      <w:r w:rsidR="006E62CB" w:rsidRPr="002D5090">
        <w:rPr>
          <w:rFonts w:eastAsia="SimSun"/>
          <w:szCs w:val="22"/>
          <w:lang w:eastAsia="es-ES"/>
        </w:rPr>
        <w:t>n</w:t>
      </w:r>
      <w:r w:rsidR="00D579E7" w:rsidRPr="002D5090">
        <w:rPr>
          <w:rFonts w:eastAsia="SimSun"/>
          <w:szCs w:val="22"/>
          <w:lang w:eastAsia="es-ES"/>
        </w:rPr>
        <w:t>es que l</w:t>
      </w:r>
      <w:r w:rsidR="00762132" w:rsidRPr="002D5090">
        <w:rPr>
          <w:rFonts w:eastAsia="SimSun"/>
          <w:szCs w:val="22"/>
          <w:lang w:eastAsia="es-ES"/>
        </w:rPr>
        <w:t>o</w:t>
      </w:r>
      <w:r w:rsidR="00D579E7" w:rsidRPr="002D5090">
        <w:rPr>
          <w:rFonts w:eastAsia="SimSun"/>
          <w:szCs w:val="22"/>
          <w:lang w:eastAsia="es-ES"/>
        </w:rPr>
        <w:t xml:space="preserve">s </w:t>
      </w:r>
      <w:r w:rsidR="00762132" w:rsidRPr="002D5090">
        <w:rPr>
          <w:rFonts w:eastAsia="SimSun"/>
          <w:szCs w:val="22"/>
          <w:lang w:eastAsia="es-ES"/>
        </w:rPr>
        <w:t>motiv</w:t>
      </w:r>
      <w:r w:rsidR="001C0205" w:rsidRPr="002D5090">
        <w:rPr>
          <w:rFonts w:eastAsia="SimSun"/>
          <w:szCs w:val="22"/>
          <w:lang w:eastAsia="es-ES"/>
        </w:rPr>
        <w:t>ó</w:t>
      </w:r>
      <w:r w:rsidR="00D579E7" w:rsidRPr="002D5090">
        <w:rPr>
          <w:rFonts w:eastAsia="SimSun"/>
          <w:szCs w:val="22"/>
          <w:lang w:eastAsia="es-ES"/>
        </w:rPr>
        <w:t xml:space="preserve"> </w:t>
      </w:r>
      <w:r w:rsidR="00762132" w:rsidRPr="002D5090">
        <w:rPr>
          <w:rFonts w:eastAsia="SimSun"/>
          <w:szCs w:val="22"/>
          <w:lang w:eastAsia="es-ES"/>
        </w:rPr>
        <w:t xml:space="preserve">a </w:t>
      </w:r>
      <w:r w:rsidR="00D579E7" w:rsidRPr="002D5090">
        <w:rPr>
          <w:rFonts w:eastAsia="SimSun"/>
          <w:szCs w:val="22"/>
          <w:lang w:eastAsia="es-ES"/>
        </w:rPr>
        <w:t>tomar dicha de</w:t>
      </w:r>
      <w:r w:rsidR="00B0223D" w:rsidRPr="002D5090">
        <w:rPr>
          <w:rFonts w:eastAsia="SimSun"/>
          <w:szCs w:val="22"/>
          <w:lang w:eastAsia="es-ES"/>
        </w:rPr>
        <w:t>c</w:t>
      </w:r>
      <w:r w:rsidR="00D579E7" w:rsidRPr="002D5090">
        <w:rPr>
          <w:rFonts w:eastAsia="SimSun"/>
          <w:szCs w:val="22"/>
          <w:lang w:eastAsia="es-ES"/>
        </w:rPr>
        <w:t>i</w:t>
      </w:r>
      <w:r w:rsidR="00B0223D" w:rsidRPr="002D5090">
        <w:rPr>
          <w:rFonts w:eastAsia="SimSun"/>
          <w:szCs w:val="22"/>
          <w:lang w:eastAsia="es-ES"/>
        </w:rPr>
        <w:t>s</w:t>
      </w:r>
      <w:r w:rsidR="00D579E7" w:rsidRPr="002D5090">
        <w:rPr>
          <w:rFonts w:eastAsia="SimSun"/>
          <w:szCs w:val="22"/>
          <w:lang w:eastAsia="es-ES"/>
        </w:rPr>
        <w:t>ión</w:t>
      </w:r>
      <w:r w:rsidR="006E62CB" w:rsidRPr="002D5090">
        <w:rPr>
          <w:rFonts w:eastAsia="SimSun"/>
          <w:szCs w:val="22"/>
          <w:lang w:eastAsia="es-ES"/>
        </w:rPr>
        <w:t xml:space="preserve">, </w:t>
      </w:r>
      <w:r w:rsidR="00B0223D" w:rsidRPr="002D5090">
        <w:rPr>
          <w:rFonts w:eastAsia="SimSun"/>
          <w:szCs w:val="22"/>
          <w:lang w:eastAsia="es-ES"/>
        </w:rPr>
        <w:t xml:space="preserve">es claro que </w:t>
      </w:r>
      <w:r w:rsidR="006E62CB" w:rsidRPr="002D5090">
        <w:rPr>
          <w:rFonts w:eastAsia="SimSun"/>
          <w:szCs w:val="22"/>
          <w:lang w:eastAsia="es-ES"/>
        </w:rPr>
        <w:t>no gestionó a través de la Dirección de Programas de Equidad lo necesario para que dicha dirección hiciese lo propio, tal y como lo menciona</w:t>
      </w:r>
      <w:r w:rsidR="00762132" w:rsidRPr="002D5090">
        <w:rPr>
          <w:rFonts w:eastAsia="SimSun"/>
          <w:szCs w:val="22"/>
          <w:lang w:eastAsia="es-ES"/>
        </w:rPr>
        <w:t>n</w:t>
      </w:r>
      <w:r w:rsidR="00B0223D" w:rsidRPr="002D5090">
        <w:rPr>
          <w:rFonts w:eastAsia="SimSun"/>
          <w:szCs w:val="22"/>
          <w:lang w:eastAsia="es-ES"/>
        </w:rPr>
        <w:t xml:space="preserve"> </w:t>
      </w:r>
      <w:r w:rsidR="00762132" w:rsidRPr="002D5090">
        <w:rPr>
          <w:rFonts w:eastAsia="SimSun"/>
          <w:szCs w:val="22"/>
          <w:lang w:eastAsia="es-ES"/>
        </w:rPr>
        <w:t xml:space="preserve">los oficios </w:t>
      </w:r>
      <w:r w:rsidR="00B0223D" w:rsidRPr="002D5090">
        <w:rPr>
          <w:rFonts w:eastAsia="SimSun"/>
          <w:szCs w:val="22"/>
          <w:lang w:eastAsia="es-ES"/>
        </w:rPr>
        <w:t>de</w:t>
      </w:r>
      <w:r w:rsidR="006E62CB" w:rsidRPr="002D5090">
        <w:rPr>
          <w:rFonts w:eastAsia="SimSun"/>
          <w:szCs w:val="22"/>
          <w:lang w:eastAsia="es-ES"/>
        </w:rPr>
        <w:t xml:space="preserve"> la Contraloría General de la República en la jurisprudencia citada arriba.</w:t>
      </w:r>
    </w:p>
    <w:p w:rsidR="000C0B92" w:rsidRPr="002D5090" w:rsidRDefault="000C0B92" w:rsidP="005B1878">
      <w:pPr>
        <w:jc w:val="both"/>
        <w:rPr>
          <w:rFonts w:eastAsia="SimSun"/>
          <w:szCs w:val="22"/>
          <w:lang w:eastAsia="es-ES"/>
        </w:rPr>
      </w:pPr>
    </w:p>
    <w:p w:rsidR="000C0B92" w:rsidRPr="002D5090" w:rsidRDefault="006149A6" w:rsidP="005B1878">
      <w:pPr>
        <w:jc w:val="both"/>
        <w:rPr>
          <w:rFonts w:eastAsia="SimSun"/>
          <w:szCs w:val="22"/>
          <w:lang w:eastAsia="es-ES"/>
        </w:rPr>
      </w:pPr>
      <w:r w:rsidRPr="002D5090">
        <w:rPr>
          <w:rFonts w:eastAsia="SimSun"/>
          <w:szCs w:val="22"/>
          <w:lang w:eastAsia="es-ES"/>
        </w:rPr>
        <w:t>Respecto al dinero producto de la venta de almuerzos:</w:t>
      </w:r>
      <w:r w:rsidR="000C0B92" w:rsidRPr="002D5090">
        <w:rPr>
          <w:rFonts w:eastAsia="SimSun"/>
          <w:szCs w:val="22"/>
          <w:lang w:eastAsia="es-ES"/>
        </w:rPr>
        <w:t xml:space="preserve"> </w:t>
      </w:r>
      <w:r w:rsidR="00FA7752" w:rsidRPr="002D5090">
        <w:rPr>
          <w:rFonts w:eastAsia="SimSun"/>
          <w:szCs w:val="22"/>
          <w:lang w:eastAsia="es-ES"/>
        </w:rPr>
        <w:t>L</w:t>
      </w:r>
      <w:r w:rsidR="000C0B92" w:rsidRPr="002D5090">
        <w:rPr>
          <w:rFonts w:eastAsia="SimSun"/>
          <w:szCs w:val="22"/>
          <w:lang w:eastAsia="es-ES"/>
        </w:rPr>
        <w:t xml:space="preserve">a Junta no </w:t>
      </w:r>
      <w:r w:rsidRPr="002D5090">
        <w:rPr>
          <w:rFonts w:eastAsia="SimSun"/>
          <w:szCs w:val="22"/>
          <w:lang w:eastAsia="es-ES"/>
        </w:rPr>
        <w:t xml:space="preserve">los </w:t>
      </w:r>
      <w:r w:rsidR="000C0B92" w:rsidRPr="002D5090">
        <w:rPr>
          <w:rFonts w:eastAsia="SimSun"/>
          <w:szCs w:val="22"/>
          <w:lang w:eastAsia="es-ES"/>
        </w:rPr>
        <w:t>depositaba</w:t>
      </w:r>
      <w:r w:rsidRPr="002D5090">
        <w:rPr>
          <w:rFonts w:eastAsia="SimSun"/>
          <w:szCs w:val="22"/>
          <w:lang w:eastAsia="es-ES"/>
        </w:rPr>
        <w:t xml:space="preserve">, eran gastados en efectivo </w:t>
      </w:r>
      <w:r w:rsidR="00EB67D6" w:rsidRPr="002D5090">
        <w:rPr>
          <w:rFonts w:eastAsia="SimSun"/>
          <w:szCs w:val="22"/>
          <w:lang w:eastAsia="es-ES"/>
        </w:rPr>
        <w:t xml:space="preserve">adquiriendo </w:t>
      </w:r>
      <w:r w:rsidR="00B0223D" w:rsidRPr="002D5090">
        <w:rPr>
          <w:rFonts w:eastAsia="SimSun"/>
          <w:szCs w:val="22"/>
          <w:lang w:eastAsia="es-ES"/>
        </w:rPr>
        <w:t>otros productos</w:t>
      </w:r>
      <w:r w:rsidRPr="002D5090">
        <w:rPr>
          <w:rFonts w:eastAsia="SimSun"/>
          <w:szCs w:val="22"/>
          <w:lang w:eastAsia="es-ES"/>
        </w:rPr>
        <w:t xml:space="preserve"> que no deberían </w:t>
      </w:r>
      <w:r w:rsidR="00EB67D6" w:rsidRPr="002D5090">
        <w:rPr>
          <w:rFonts w:eastAsia="SimSun"/>
          <w:szCs w:val="22"/>
          <w:lang w:eastAsia="es-ES"/>
        </w:rPr>
        <w:t xml:space="preserve">adquirirse </w:t>
      </w:r>
      <w:r w:rsidRPr="002D5090">
        <w:rPr>
          <w:rFonts w:eastAsia="SimSun"/>
          <w:szCs w:val="22"/>
          <w:lang w:eastAsia="es-ES"/>
        </w:rPr>
        <w:t>por ir contra lo normado.</w:t>
      </w:r>
    </w:p>
    <w:p w:rsidR="001E57D2" w:rsidRPr="002D5090" w:rsidRDefault="001E57D2" w:rsidP="005B1878">
      <w:pPr>
        <w:jc w:val="both"/>
        <w:rPr>
          <w:rFonts w:eastAsia="SimSun"/>
          <w:sz w:val="28"/>
          <w:lang w:eastAsia="es-ES"/>
        </w:rPr>
      </w:pPr>
    </w:p>
    <w:p w:rsidR="00E8206A" w:rsidRPr="002D5090" w:rsidRDefault="009927CD" w:rsidP="005B1878">
      <w:pPr>
        <w:jc w:val="both"/>
        <w:rPr>
          <w:rFonts w:eastAsia="SimSun"/>
          <w:szCs w:val="22"/>
          <w:lang w:eastAsia="es-ES"/>
        </w:rPr>
      </w:pPr>
      <w:r w:rsidRPr="002D5090">
        <w:rPr>
          <w:rFonts w:eastAsia="SimSun"/>
          <w:szCs w:val="22"/>
          <w:lang w:eastAsia="es-ES"/>
        </w:rPr>
        <w:t>L</w:t>
      </w:r>
      <w:r w:rsidR="009F680A" w:rsidRPr="002D5090">
        <w:rPr>
          <w:rFonts w:eastAsia="SimSun"/>
          <w:szCs w:val="22"/>
          <w:lang w:eastAsia="es-ES"/>
        </w:rPr>
        <w:t xml:space="preserve">as juntas tienen cierta independencia en sus actuaciones, </w:t>
      </w:r>
      <w:r w:rsidRPr="002D5090">
        <w:rPr>
          <w:rFonts w:eastAsia="SimSun"/>
          <w:szCs w:val="22"/>
          <w:lang w:eastAsia="es-ES"/>
        </w:rPr>
        <w:t xml:space="preserve">pero </w:t>
      </w:r>
      <w:r w:rsidR="009F680A" w:rsidRPr="002D5090">
        <w:rPr>
          <w:rFonts w:eastAsia="SimSun"/>
          <w:szCs w:val="22"/>
          <w:lang w:eastAsia="es-ES"/>
        </w:rPr>
        <w:t>no pueden ignorar el principio de legalid</w:t>
      </w:r>
      <w:r w:rsidRPr="002D5090">
        <w:rPr>
          <w:rFonts w:eastAsia="SimSun"/>
          <w:szCs w:val="22"/>
          <w:lang w:eastAsia="es-ES"/>
        </w:rPr>
        <w:t xml:space="preserve">ad, no pueden excederse en sus potestades ni </w:t>
      </w:r>
      <w:r w:rsidR="001E57D2" w:rsidRPr="002D5090">
        <w:rPr>
          <w:rFonts w:eastAsia="SimSun"/>
          <w:szCs w:val="22"/>
          <w:lang w:eastAsia="es-ES"/>
        </w:rPr>
        <w:t>actuar contra la Ley.</w:t>
      </w:r>
      <w:r w:rsidR="00DC048D" w:rsidRPr="002D5090">
        <w:rPr>
          <w:rFonts w:eastAsia="SimSun"/>
          <w:szCs w:val="22"/>
          <w:lang w:eastAsia="es-ES"/>
        </w:rPr>
        <w:t xml:space="preserve"> </w:t>
      </w:r>
    </w:p>
    <w:p w:rsidR="001E57D2" w:rsidRPr="002D5090" w:rsidRDefault="001E57D2" w:rsidP="005B1878">
      <w:pPr>
        <w:jc w:val="both"/>
        <w:rPr>
          <w:rFonts w:eastAsia="SimSun"/>
          <w:szCs w:val="22"/>
          <w:lang w:eastAsia="es-ES"/>
        </w:rPr>
      </w:pPr>
    </w:p>
    <w:p w:rsidR="00453D12" w:rsidRDefault="001E57D2" w:rsidP="005B1878">
      <w:pPr>
        <w:jc w:val="both"/>
        <w:rPr>
          <w:rFonts w:eastAsia="SimSun"/>
          <w:sz w:val="28"/>
          <w:lang w:eastAsia="es-ES"/>
        </w:rPr>
      </w:pPr>
      <w:r w:rsidRPr="002D5090">
        <w:rPr>
          <w:rFonts w:eastAsia="SimSun"/>
          <w:szCs w:val="22"/>
          <w:lang w:eastAsia="es-ES"/>
        </w:rPr>
        <w:t xml:space="preserve">Por otra parte, existen deficiencias en el proceso licitatorio para contratar proveedor de alimentos, </w:t>
      </w:r>
      <w:r w:rsidR="00DC048D" w:rsidRPr="002D5090">
        <w:rPr>
          <w:rFonts w:eastAsia="SimSun"/>
          <w:szCs w:val="22"/>
          <w:lang w:eastAsia="es-ES"/>
        </w:rPr>
        <w:t>incongruencias entre lo acordado por la Junta y lo realizado a nivel de contrato,</w:t>
      </w:r>
      <w:r w:rsidR="005D40EF" w:rsidRPr="002D5090">
        <w:rPr>
          <w:rFonts w:eastAsia="SimSun"/>
          <w:szCs w:val="22"/>
          <w:lang w:eastAsia="es-ES"/>
        </w:rPr>
        <w:t xml:space="preserve"> adicionalmente</w:t>
      </w:r>
      <w:r w:rsidR="00D16412" w:rsidRPr="002D5090">
        <w:rPr>
          <w:rFonts w:eastAsia="SimSun"/>
          <w:szCs w:val="22"/>
          <w:lang w:eastAsia="es-ES"/>
        </w:rPr>
        <w:t xml:space="preserve"> e</w:t>
      </w:r>
      <w:r w:rsidR="00D16412" w:rsidRPr="002D5090">
        <w:rPr>
          <w:szCs w:val="22"/>
        </w:rPr>
        <w:t>l contrato debe ser un documento libre de tachones y no estar alterado</w:t>
      </w:r>
      <w:r w:rsidR="000165C0" w:rsidRPr="002D5090">
        <w:rPr>
          <w:szCs w:val="22"/>
        </w:rPr>
        <w:t xml:space="preserve">, por cuanto </w:t>
      </w:r>
      <w:r w:rsidR="00D16412" w:rsidRPr="002D5090">
        <w:rPr>
          <w:szCs w:val="22"/>
        </w:rPr>
        <w:t>podrían eventualmente invalidarlo o causar problemas a la Junta de Educación</w:t>
      </w:r>
      <w:r w:rsidR="000165C0" w:rsidRPr="002D5090">
        <w:rPr>
          <w:szCs w:val="22"/>
        </w:rPr>
        <w:t xml:space="preserve"> para su cumplimiento; </w:t>
      </w:r>
      <w:r w:rsidR="00392E8F" w:rsidRPr="002D5090">
        <w:rPr>
          <w:szCs w:val="22"/>
        </w:rPr>
        <w:t>las situaciones expuestas en este informe debe</w:t>
      </w:r>
      <w:r w:rsidR="00DC048D" w:rsidRPr="002D5090">
        <w:rPr>
          <w:rFonts w:eastAsia="SimSun"/>
          <w:szCs w:val="22"/>
          <w:lang w:eastAsia="es-ES"/>
        </w:rPr>
        <w:t xml:space="preserve"> llevar </w:t>
      </w:r>
      <w:r w:rsidR="00392E8F" w:rsidRPr="002D5090">
        <w:rPr>
          <w:rFonts w:eastAsia="SimSun"/>
          <w:szCs w:val="22"/>
          <w:lang w:eastAsia="es-ES"/>
        </w:rPr>
        <w:t xml:space="preserve">a la directora del centro educativo </w:t>
      </w:r>
      <w:r w:rsidR="00DC048D" w:rsidRPr="002D5090">
        <w:rPr>
          <w:rFonts w:eastAsia="SimSun"/>
          <w:szCs w:val="22"/>
          <w:lang w:eastAsia="es-ES"/>
        </w:rPr>
        <w:t>a gestionar</w:t>
      </w:r>
      <w:r w:rsidR="00392E8F" w:rsidRPr="002D5090">
        <w:rPr>
          <w:rFonts w:eastAsia="SimSun"/>
          <w:szCs w:val="22"/>
          <w:lang w:eastAsia="es-ES"/>
        </w:rPr>
        <w:t xml:space="preserve">, ante la Dirección Regional </w:t>
      </w:r>
      <w:r w:rsidR="00DC048D" w:rsidRPr="002D5090">
        <w:rPr>
          <w:rFonts w:eastAsia="SimSun"/>
          <w:szCs w:val="22"/>
          <w:lang w:eastAsia="es-ES"/>
        </w:rPr>
        <w:t>una capacitación para la Junta</w:t>
      </w:r>
      <w:r w:rsidR="0027613D" w:rsidRPr="002D5090">
        <w:rPr>
          <w:rFonts w:eastAsia="SimSun"/>
          <w:szCs w:val="22"/>
          <w:lang w:eastAsia="es-ES"/>
        </w:rPr>
        <w:t>, para el primer semestre del 2019</w:t>
      </w:r>
      <w:r w:rsidR="00DC048D" w:rsidRPr="002D5090">
        <w:rPr>
          <w:rFonts w:eastAsia="SimSun"/>
          <w:sz w:val="28"/>
          <w:lang w:eastAsia="es-ES"/>
        </w:rPr>
        <w:t>.</w:t>
      </w:r>
    </w:p>
    <w:p w:rsidR="00E5735E" w:rsidRPr="00E5735E" w:rsidRDefault="00E5735E" w:rsidP="005B1878"/>
    <w:p w:rsidR="005434C4" w:rsidRPr="002D5090" w:rsidRDefault="005434C4" w:rsidP="005B1878">
      <w:pPr>
        <w:pStyle w:val="Ttulo1"/>
        <w:spacing w:before="0"/>
        <w:rPr>
          <w:rFonts w:ascii="Times New Roman" w:hAnsi="Times New Roman" w:cs="Times New Roman"/>
          <w:b/>
          <w:color w:val="auto"/>
          <w:sz w:val="24"/>
          <w:szCs w:val="22"/>
        </w:rPr>
      </w:pPr>
      <w:bookmarkStart w:id="15" w:name="_Toc9324331"/>
      <w:r>
        <w:rPr>
          <w:rFonts w:ascii="Times New Roman" w:hAnsi="Times New Roman" w:cs="Times New Roman"/>
          <w:b/>
          <w:color w:val="auto"/>
          <w:sz w:val="24"/>
          <w:szCs w:val="22"/>
        </w:rPr>
        <w:t xml:space="preserve">4. </w:t>
      </w:r>
      <w:r w:rsidRPr="002D5090">
        <w:rPr>
          <w:rFonts w:ascii="Times New Roman" w:hAnsi="Times New Roman" w:cs="Times New Roman"/>
          <w:b/>
          <w:color w:val="auto"/>
          <w:sz w:val="24"/>
          <w:szCs w:val="22"/>
        </w:rPr>
        <w:t>RECOMENDACIONES</w:t>
      </w:r>
      <w:bookmarkEnd w:id="15"/>
    </w:p>
    <w:p w:rsidR="005434C4" w:rsidRPr="002D5090" w:rsidRDefault="005434C4" w:rsidP="005B1878">
      <w:pPr>
        <w:jc w:val="both"/>
        <w:rPr>
          <w:b/>
          <w:szCs w:val="22"/>
        </w:rPr>
      </w:pPr>
    </w:p>
    <w:p w:rsidR="005434C4" w:rsidRDefault="005434C4" w:rsidP="005B1878">
      <w:pPr>
        <w:pStyle w:val="Ttulo2"/>
        <w:spacing w:before="0" w:beforeAutospacing="0" w:after="0" w:afterAutospacing="0"/>
        <w:rPr>
          <w:sz w:val="24"/>
          <w:szCs w:val="22"/>
        </w:rPr>
      </w:pPr>
      <w:bookmarkStart w:id="16" w:name="_Toc9324332"/>
      <w:r w:rsidRPr="002D5090">
        <w:rPr>
          <w:sz w:val="24"/>
          <w:szCs w:val="22"/>
        </w:rPr>
        <w:t>A la Junta de Educación</w:t>
      </w:r>
      <w:bookmarkEnd w:id="16"/>
    </w:p>
    <w:p w:rsidR="005434C4" w:rsidRPr="002D5090" w:rsidRDefault="001C66D5" w:rsidP="005B1878">
      <w:pPr>
        <w:jc w:val="both"/>
        <w:rPr>
          <w:szCs w:val="22"/>
        </w:rPr>
      </w:pPr>
      <w:r>
        <w:rPr>
          <w:b/>
          <w:szCs w:val="22"/>
        </w:rPr>
        <w:t>4.</w:t>
      </w:r>
      <w:r w:rsidR="005434C4" w:rsidRPr="002D5090">
        <w:rPr>
          <w:b/>
          <w:szCs w:val="22"/>
        </w:rPr>
        <w:t xml:space="preserve">1 </w:t>
      </w:r>
      <w:r w:rsidR="005434C4" w:rsidRPr="002D5090">
        <w:rPr>
          <w:szCs w:val="22"/>
        </w:rPr>
        <w:t xml:space="preserve">Acatar la normativa para el periodo 2020 y contratar al CNP. </w:t>
      </w:r>
      <w:r w:rsidR="005434C4" w:rsidRPr="002D5090">
        <w:rPr>
          <w:b/>
          <w:szCs w:val="22"/>
        </w:rPr>
        <w:t>Ver comentario 2.1</w:t>
      </w:r>
      <w:r w:rsidR="005434C4" w:rsidRPr="002D5090">
        <w:rPr>
          <w:szCs w:val="22"/>
        </w:rPr>
        <w:t xml:space="preserve"> (Plazo máximo: para el próximo periodo de contratación en octubre 2019).</w:t>
      </w:r>
    </w:p>
    <w:p w:rsidR="005434C4" w:rsidRPr="002D5090" w:rsidRDefault="005434C4" w:rsidP="005B1878">
      <w:pPr>
        <w:jc w:val="both"/>
        <w:rPr>
          <w:szCs w:val="22"/>
        </w:rPr>
      </w:pPr>
    </w:p>
    <w:p w:rsidR="005434C4" w:rsidRDefault="001C04B8" w:rsidP="005B1878">
      <w:pPr>
        <w:jc w:val="both"/>
        <w:rPr>
          <w:szCs w:val="22"/>
        </w:rPr>
      </w:pPr>
      <w:r>
        <w:rPr>
          <w:b/>
          <w:szCs w:val="22"/>
        </w:rPr>
        <w:t>4.</w:t>
      </w:r>
      <w:r w:rsidR="005434C4" w:rsidRPr="002D5090">
        <w:rPr>
          <w:b/>
          <w:szCs w:val="22"/>
        </w:rPr>
        <w:t>2</w:t>
      </w:r>
      <w:r w:rsidR="005434C4" w:rsidRPr="002D5090">
        <w:rPr>
          <w:szCs w:val="22"/>
        </w:rPr>
        <w:t xml:space="preserve"> Elaborar un expediente donde se registre detalladamente la situación que se presenta, sea falta de algún producto, devolución, o producto en mal estado, de manera que se documente y se le informe a la Dirección de Programas de Equidad, con el fin de cumplir con lo descrito en la jurisprudencia de la Contraloría General de la República. </w:t>
      </w:r>
      <w:r w:rsidR="005434C4" w:rsidRPr="002D5090">
        <w:rPr>
          <w:b/>
          <w:szCs w:val="22"/>
        </w:rPr>
        <w:t>Ver comentario 2.1</w:t>
      </w:r>
      <w:r w:rsidR="00667440">
        <w:rPr>
          <w:szCs w:val="22"/>
        </w:rPr>
        <w:t xml:space="preserve"> (Plazo</w:t>
      </w:r>
      <w:r w:rsidR="005434C4" w:rsidRPr="002D5090">
        <w:rPr>
          <w:szCs w:val="22"/>
        </w:rPr>
        <w:t xml:space="preserve"> </w:t>
      </w:r>
      <w:r w:rsidR="00667440">
        <w:rPr>
          <w:szCs w:val="22"/>
        </w:rPr>
        <w:t xml:space="preserve">primer semestre del año </w:t>
      </w:r>
      <w:r w:rsidR="005434C4" w:rsidRPr="002D5090">
        <w:rPr>
          <w:szCs w:val="22"/>
        </w:rPr>
        <w:t>2</w:t>
      </w:r>
      <w:r w:rsidR="00667440">
        <w:rPr>
          <w:szCs w:val="22"/>
        </w:rPr>
        <w:t>020</w:t>
      </w:r>
      <w:r w:rsidR="005434C4" w:rsidRPr="002D5090">
        <w:rPr>
          <w:szCs w:val="22"/>
        </w:rPr>
        <w:t>).</w:t>
      </w:r>
    </w:p>
    <w:p w:rsidR="00095108" w:rsidRPr="002D5090" w:rsidRDefault="00095108" w:rsidP="005B1878">
      <w:pPr>
        <w:jc w:val="both"/>
        <w:rPr>
          <w:b/>
          <w:szCs w:val="22"/>
        </w:rPr>
      </w:pPr>
    </w:p>
    <w:p w:rsidR="005434C4" w:rsidRPr="002D5090" w:rsidRDefault="001C04B8" w:rsidP="005B1878">
      <w:pPr>
        <w:jc w:val="both"/>
        <w:rPr>
          <w:szCs w:val="22"/>
        </w:rPr>
      </w:pPr>
      <w:r>
        <w:rPr>
          <w:b/>
          <w:szCs w:val="22"/>
        </w:rPr>
        <w:t>4.</w:t>
      </w:r>
      <w:r w:rsidR="005434C4" w:rsidRPr="002D5090">
        <w:rPr>
          <w:b/>
          <w:szCs w:val="22"/>
        </w:rPr>
        <w:t xml:space="preserve">3 </w:t>
      </w:r>
      <w:r w:rsidR="005434C4">
        <w:rPr>
          <w:szCs w:val="22"/>
        </w:rPr>
        <w:t xml:space="preserve">Conformar </w:t>
      </w:r>
      <w:r w:rsidR="005434C4" w:rsidRPr="002D5090">
        <w:rPr>
          <w:szCs w:val="22"/>
        </w:rPr>
        <w:t xml:space="preserve">un expediente donde se consigne el análisis realizado a las ofertas de proveedores, cada uno con la respectiva hoja de calificación. Registrar en actas el resultado del análisis indicando la calificación de cada proveedor y el que resultó ganador; deben de custodiarse en un lugar seguro y evitar que los documentos se deterioren o se destruyan por las lluvias en la zona. </w:t>
      </w:r>
      <w:r w:rsidR="005434C4" w:rsidRPr="002D5090">
        <w:rPr>
          <w:b/>
          <w:szCs w:val="22"/>
        </w:rPr>
        <w:t>Ver comentario 2.2</w:t>
      </w:r>
      <w:r w:rsidR="003971C8">
        <w:rPr>
          <w:szCs w:val="22"/>
        </w:rPr>
        <w:t xml:space="preserve"> (Plazo inmediato</w:t>
      </w:r>
      <w:r w:rsidR="005434C4" w:rsidRPr="002D5090">
        <w:rPr>
          <w:szCs w:val="22"/>
        </w:rPr>
        <w:t>).</w:t>
      </w:r>
    </w:p>
    <w:p w:rsidR="005434C4" w:rsidRPr="002D5090" w:rsidRDefault="005434C4" w:rsidP="005B1878">
      <w:pPr>
        <w:jc w:val="both"/>
        <w:rPr>
          <w:szCs w:val="22"/>
        </w:rPr>
      </w:pPr>
    </w:p>
    <w:p w:rsidR="005434C4" w:rsidRPr="002D5090" w:rsidRDefault="001C04B8" w:rsidP="005B1878">
      <w:pPr>
        <w:jc w:val="both"/>
        <w:rPr>
          <w:szCs w:val="22"/>
        </w:rPr>
      </w:pPr>
      <w:r>
        <w:rPr>
          <w:b/>
          <w:szCs w:val="22"/>
        </w:rPr>
        <w:t>4.</w:t>
      </w:r>
      <w:r w:rsidR="005434C4" w:rsidRPr="002D5090">
        <w:rPr>
          <w:b/>
          <w:szCs w:val="22"/>
        </w:rPr>
        <w:t xml:space="preserve">4 </w:t>
      </w:r>
      <w:r w:rsidR="005434C4" w:rsidRPr="002D5090">
        <w:rPr>
          <w:szCs w:val="22"/>
        </w:rPr>
        <w:t>Mantener congruencia entre lo acordado en actas y la acción realizada. (Para todos los casos).</w:t>
      </w:r>
      <w:r w:rsidR="005434C4">
        <w:rPr>
          <w:szCs w:val="22"/>
        </w:rPr>
        <w:t xml:space="preserve"> </w:t>
      </w:r>
      <w:r w:rsidR="005434C4" w:rsidRPr="002D5090">
        <w:rPr>
          <w:b/>
          <w:szCs w:val="22"/>
        </w:rPr>
        <w:t>Ver comentario 2.2</w:t>
      </w:r>
      <w:r w:rsidR="005434C4" w:rsidRPr="002D5090">
        <w:rPr>
          <w:szCs w:val="22"/>
        </w:rPr>
        <w:t xml:space="preserve"> (Plazo máximo: en la próxima contratación que</w:t>
      </w:r>
      <w:r w:rsidR="005434C4">
        <w:rPr>
          <w:szCs w:val="22"/>
        </w:rPr>
        <w:t xml:space="preserve"> ejecuten)</w:t>
      </w:r>
      <w:r w:rsidR="005434C4" w:rsidRPr="002D5090">
        <w:rPr>
          <w:szCs w:val="22"/>
        </w:rPr>
        <w:t>.</w:t>
      </w:r>
    </w:p>
    <w:p w:rsidR="005434C4" w:rsidRPr="002D5090" w:rsidRDefault="005434C4" w:rsidP="005B1878">
      <w:pPr>
        <w:jc w:val="both"/>
        <w:rPr>
          <w:szCs w:val="22"/>
        </w:rPr>
      </w:pPr>
    </w:p>
    <w:p w:rsidR="005434C4" w:rsidRPr="002D5090" w:rsidRDefault="001C04B8" w:rsidP="005B1878">
      <w:pPr>
        <w:jc w:val="both"/>
        <w:rPr>
          <w:szCs w:val="22"/>
        </w:rPr>
      </w:pPr>
      <w:r>
        <w:rPr>
          <w:b/>
          <w:szCs w:val="22"/>
        </w:rPr>
        <w:t>4.5</w:t>
      </w:r>
      <w:r w:rsidR="005434C4">
        <w:rPr>
          <w:b/>
          <w:szCs w:val="22"/>
        </w:rPr>
        <w:t xml:space="preserve"> </w:t>
      </w:r>
      <w:r w:rsidR="005434C4" w:rsidRPr="002D5090">
        <w:rPr>
          <w:szCs w:val="22"/>
        </w:rPr>
        <w:t xml:space="preserve">Revisar el texto de los contratos antes de imprimirlos, de manera que no se impriman con errores. </w:t>
      </w:r>
      <w:r w:rsidR="005434C4" w:rsidRPr="002D5090">
        <w:rPr>
          <w:b/>
          <w:szCs w:val="22"/>
        </w:rPr>
        <w:t>Ver comentario 2.3</w:t>
      </w:r>
      <w:r w:rsidR="005434C4" w:rsidRPr="002D5090">
        <w:rPr>
          <w:szCs w:val="22"/>
        </w:rPr>
        <w:t xml:space="preserve"> (Plazo </w:t>
      </w:r>
      <w:r w:rsidR="003971C8">
        <w:rPr>
          <w:szCs w:val="22"/>
        </w:rPr>
        <w:t>inmediato</w:t>
      </w:r>
      <w:r w:rsidR="005434C4" w:rsidRPr="002D5090">
        <w:rPr>
          <w:szCs w:val="22"/>
        </w:rPr>
        <w:t>).</w:t>
      </w:r>
    </w:p>
    <w:p w:rsidR="005434C4" w:rsidRPr="002D5090" w:rsidRDefault="005434C4" w:rsidP="005B1878">
      <w:pPr>
        <w:jc w:val="both"/>
        <w:rPr>
          <w:b/>
          <w:szCs w:val="22"/>
        </w:rPr>
      </w:pPr>
    </w:p>
    <w:p w:rsidR="005434C4" w:rsidRPr="002D5090" w:rsidRDefault="001C04B8" w:rsidP="005B1878">
      <w:pPr>
        <w:jc w:val="both"/>
        <w:rPr>
          <w:szCs w:val="22"/>
        </w:rPr>
      </w:pPr>
      <w:r>
        <w:rPr>
          <w:b/>
          <w:szCs w:val="22"/>
        </w:rPr>
        <w:lastRenderedPageBreak/>
        <w:t>4.</w:t>
      </w:r>
      <w:r w:rsidR="005434C4" w:rsidRPr="002D5090">
        <w:rPr>
          <w:b/>
          <w:szCs w:val="22"/>
        </w:rPr>
        <w:t>6</w:t>
      </w:r>
      <w:r w:rsidR="005434C4" w:rsidRPr="002D5090">
        <w:rPr>
          <w:szCs w:val="22"/>
        </w:rPr>
        <w:t xml:space="preserve"> Depositar en forma </w:t>
      </w:r>
      <w:r w:rsidR="00A7255D">
        <w:rPr>
          <w:szCs w:val="22"/>
        </w:rPr>
        <w:t>quincen</w:t>
      </w:r>
      <w:r w:rsidR="005434C4" w:rsidRPr="002D5090">
        <w:rPr>
          <w:szCs w:val="22"/>
        </w:rPr>
        <w:t xml:space="preserve">al el dinero por la venta de almuerzos en la cuenta bancaria de la Junta, misma usada para los recursos de FODESAF. </w:t>
      </w:r>
      <w:r w:rsidR="005434C4" w:rsidRPr="002D5090">
        <w:rPr>
          <w:b/>
          <w:szCs w:val="22"/>
        </w:rPr>
        <w:t>Ver comentario 2.4</w:t>
      </w:r>
      <w:r w:rsidR="003971C8">
        <w:rPr>
          <w:szCs w:val="22"/>
        </w:rPr>
        <w:t xml:space="preserve"> (Plazo </w:t>
      </w:r>
      <w:r w:rsidR="005434C4" w:rsidRPr="002D5090">
        <w:rPr>
          <w:szCs w:val="22"/>
        </w:rPr>
        <w:t>inmediato).</w:t>
      </w:r>
    </w:p>
    <w:p w:rsidR="005434C4" w:rsidRPr="002D5090" w:rsidRDefault="005434C4" w:rsidP="005B1878">
      <w:pPr>
        <w:jc w:val="both"/>
        <w:rPr>
          <w:szCs w:val="22"/>
        </w:rPr>
      </w:pPr>
    </w:p>
    <w:p w:rsidR="005434C4" w:rsidRPr="002D5090" w:rsidRDefault="001C04B8" w:rsidP="005B1878">
      <w:pPr>
        <w:jc w:val="both"/>
        <w:rPr>
          <w:szCs w:val="22"/>
        </w:rPr>
      </w:pPr>
      <w:r>
        <w:rPr>
          <w:b/>
          <w:szCs w:val="22"/>
        </w:rPr>
        <w:t>4.7</w:t>
      </w:r>
      <w:r w:rsidR="005434C4" w:rsidRPr="002D5090">
        <w:rPr>
          <w:szCs w:val="22"/>
        </w:rPr>
        <w:t xml:space="preserve"> Utilizar los recursos originados en la venta de almuerzos, exclusivamente en temas del comedor escolar. </w:t>
      </w:r>
      <w:r w:rsidR="005434C4" w:rsidRPr="002D5090">
        <w:rPr>
          <w:b/>
          <w:szCs w:val="22"/>
        </w:rPr>
        <w:t>Ver comentario 2.4</w:t>
      </w:r>
      <w:r w:rsidR="003971C8">
        <w:rPr>
          <w:szCs w:val="22"/>
        </w:rPr>
        <w:t xml:space="preserve"> (Plazo</w:t>
      </w:r>
      <w:r w:rsidR="005434C4" w:rsidRPr="002D5090">
        <w:rPr>
          <w:szCs w:val="22"/>
        </w:rPr>
        <w:t xml:space="preserve"> inmediato).</w:t>
      </w:r>
    </w:p>
    <w:p w:rsidR="005434C4" w:rsidRPr="002D5090" w:rsidRDefault="005434C4" w:rsidP="005B1878">
      <w:pPr>
        <w:jc w:val="both"/>
        <w:rPr>
          <w:sz w:val="28"/>
        </w:rPr>
      </w:pPr>
    </w:p>
    <w:p w:rsidR="005434C4" w:rsidRPr="002D5090" w:rsidRDefault="001C04B8" w:rsidP="005B1878">
      <w:pPr>
        <w:jc w:val="both"/>
        <w:rPr>
          <w:szCs w:val="22"/>
        </w:rPr>
      </w:pPr>
      <w:r>
        <w:rPr>
          <w:b/>
          <w:szCs w:val="22"/>
        </w:rPr>
        <w:t>4.</w:t>
      </w:r>
      <w:r w:rsidR="005434C4" w:rsidRPr="002D5090">
        <w:rPr>
          <w:b/>
          <w:szCs w:val="22"/>
        </w:rPr>
        <w:t>8</w:t>
      </w:r>
      <w:r w:rsidR="005434C4" w:rsidRPr="002D5090">
        <w:rPr>
          <w:szCs w:val="22"/>
        </w:rPr>
        <w:t xml:space="preserve"> Llevar con especial cuidado los acuerdos en el libro de actas, de manera que no queden espacios en blanco, ni tachones, no poner el sello de la Junta sobre lo escrito. </w:t>
      </w:r>
      <w:r w:rsidR="005434C4" w:rsidRPr="002D5090">
        <w:rPr>
          <w:b/>
          <w:szCs w:val="22"/>
        </w:rPr>
        <w:t>Ver comentario 2.5</w:t>
      </w:r>
      <w:r w:rsidR="003971C8">
        <w:rPr>
          <w:szCs w:val="22"/>
        </w:rPr>
        <w:t xml:space="preserve"> (Plazo </w:t>
      </w:r>
      <w:r w:rsidR="005434C4" w:rsidRPr="002D5090">
        <w:rPr>
          <w:szCs w:val="22"/>
        </w:rPr>
        <w:t>inmediato).</w:t>
      </w:r>
    </w:p>
    <w:p w:rsidR="005434C4" w:rsidRPr="005434C4" w:rsidRDefault="005434C4" w:rsidP="005B1878"/>
    <w:p w:rsidR="005434C4" w:rsidRPr="002D5090" w:rsidRDefault="001C04B8" w:rsidP="005B1878">
      <w:pPr>
        <w:jc w:val="both"/>
        <w:rPr>
          <w:b/>
          <w:szCs w:val="22"/>
        </w:rPr>
      </w:pPr>
      <w:r>
        <w:rPr>
          <w:b/>
          <w:szCs w:val="22"/>
        </w:rPr>
        <w:t>4.</w:t>
      </w:r>
      <w:r w:rsidR="005434C4" w:rsidRPr="002D5090">
        <w:rPr>
          <w:b/>
          <w:szCs w:val="22"/>
        </w:rPr>
        <w:t xml:space="preserve">9 </w:t>
      </w:r>
      <w:r w:rsidR="005434C4" w:rsidRPr="002D5090">
        <w:rPr>
          <w:szCs w:val="22"/>
        </w:rPr>
        <w:t xml:space="preserve">Verificar con los estados de cuenta bancarios, que se esté recibiendo el dinero de FODESAF en la cuenta bancaria N° 100-01-011-000059-3 JUNTA EDUCACIÓN ESCUELA NIEBOROWSKY C CORTES FODESAF, destinada para este fin. Revisión mensual. </w:t>
      </w:r>
      <w:r w:rsidR="005434C4" w:rsidRPr="002D5090">
        <w:rPr>
          <w:b/>
          <w:szCs w:val="22"/>
        </w:rPr>
        <w:t>Ver comentario 2.6</w:t>
      </w:r>
      <w:r w:rsidR="005434C4" w:rsidRPr="002D5090">
        <w:rPr>
          <w:szCs w:val="22"/>
        </w:rPr>
        <w:t xml:space="preserve"> (Plazo máximo: Cinco días hábiles).</w:t>
      </w:r>
    </w:p>
    <w:p w:rsidR="005434C4" w:rsidRPr="005434C4" w:rsidRDefault="005434C4" w:rsidP="005B1878"/>
    <w:p w:rsidR="005434C4" w:rsidRPr="002D5090" w:rsidRDefault="005434C4" w:rsidP="005B1878">
      <w:pPr>
        <w:pStyle w:val="Ttulo2"/>
        <w:spacing w:before="0" w:beforeAutospacing="0" w:after="0" w:afterAutospacing="0"/>
        <w:rPr>
          <w:sz w:val="24"/>
          <w:szCs w:val="22"/>
        </w:rPr>
      </w:pPr>
      <w:bookmarkStart w:id="17" w:name="_Toc9324333"/>
      <w:r w:rsidRPr="002D5090">
        <w:rPr>
          <w:sz w:val="24"/>
          <w:szCs w:val="22"/>
        </w:rPr>
        <w:t>A la Dirección del centro educativo.</w:t>
      </w:r>
      <w:bookmarkEnd w:id="17"/>
    </w:p>
    <w:p w:rsidR="005434C4" w:rsidRPr="002D5090" w:rsidRDefault="001C04B8" w:rsidP="005B1878">
      <w:pPr>
        <w:jc w:val="both"/>
        <w:rPr>
          <w:szCs w:val="22"/>
        </w:rPr>
      </w:pPr>
      <w:r>
        <w:rPr>
          <w:b/>
          <w:szCs w:val="22"/>
        </w:rPr>
        <w:t>4.</w:t>
      </w:r>
      <w:r w:rsidR="005434C4" w:rsidRPr="002D5090">
        <w:rPr>
          <w:b/>
          <w:szCs w:val="22"/>
        </w:rPr>
        <w:t>10</w:t>
      </w:r>
      <w:r w:rsidR="005434C4" w:rsidRPr="002D5090">
        <w:rPr>
          <w:szCs w:val="22"/>
        </w:rPr>
        <w:t xml:space="preserve"> Gestionar ante la Dirección Regional de Educación Grande de </w:t>
      </w:r>
      <w:proofErr w:type="spellStart"/>
      <w:r w:rsidR="005434C4" w:rsidRPr="002D5090">
        <w:rPr>
          <w:szCs w:val="22"/>
        </w:rPr>
        <w:t>Térraba</w:t>
      </w:r>
      <w:proofErr w:type="spellEnd"/>
      <w:r w:rsidR="005434C4" w:rsidRPr="002D5090">
        <w:rPr>
          <w:szCs w:val="22"/>
        </w:rPr>
        <w:t>, que se le brinde capacitación a la Junta de Educación, sobre todo en temas de contratación de proveedores, análisis de ofertas, contr</w:t>
      </w:r>
      <w:r w:rsidR="00352901">
        <w:rPr>
          <w:szCs w:val="22"/>
        </w:rPr>
        <w:t>ol interno y venta de almuerzos.</w:t>
      </w:r>
      <w:r w:rsidR="005434C4" w:rsidRPr="002D5090">
        <w:rPr>
          <w:szCs w:val="22"/>
        </w:rPr>
        <w:t xml:space="preserve"> </w:t>
      </w:r>
      <w:r w:rsidR="005434C4" w:rsidRPr="002D5090">
        <w:rPr>
          <w:b/>
          <w:szCs w:val="22"/>
        </w:rPr>
        <w:t xml:space="preserve">Ver comentario 2.2, 2.3, 2.4 y 2.5. </w:t>
      </w:r>
      <w:r w:rsidR="005434C4" w:rsidRPr="002D5090">
        <w:rPr>
          <w:szCs w:val="22"/>
        </w:rPr>
        <w:t xml:space="preserve">(Plazo </w:t>
      </w:r>
      <w:r w:rsidR="00352901" w:rsidRPr="002D5090">
        <w:rPr>
          <w:szCs w:val="22"/>
        </w:rPr>
        <w:t>para el</w:t>
      </w:r>
      <w:r w:rsidR="00352901">
        <w:rPr>
          <w:szCs w:val="22"/>
        </w:rPr>
        <w:t xml:space="preserve"> segundo</w:t>
      </w:r>
      <w:r w:rsidR="00352901" w:rsidRPr="002D5090">
        <w:rPr>
          <w:szCs w:val="22"/>
        </w:rPr>
        <w:t xml:space="preserve"> semestre del 2019</w:t>
      </w:r>
      <w:r w:rsidR="005434C4" w:rsidRPr="002D5090">
        <w:rPr>
          <w:szCs w:val="22"/>
        </w:rPr>
        <w:t>).</w:t>
      </w:r>
    </w:p>
    <w:p w:rsidR="005434C4" w:rsidRPr="002D5090" w:rsidRDefault="005434C4" w:rsidP="005B1878">
      <w:pPr>
        <w:jc w:val="both"/>
        <w:rPr>
          <w:szCs w:val="22"/>
        </w:rPr>
      </w:pPr>
    </w:p>
    <w:p w:rsidR="005434C4" w:rsidRPr="002D5090" w:rsidRDefault="001111B6" w:rsidP="005B1878">
      <w:pPr>
        <w:jc w:val="both"/>
        <w:rPr>
          <w:szCs w:val="22"/>
        </w:rPr>
      </w:pPr>
      <w:r>
        <w:rPr>
          <w:b/>
          <w:szCs w:val="22"/>
        </w:rPr>
        <w:t>4.</w:t>
      </w:r>
      <w:r w:rsidR="005434C4" w:rsidRPr="002D5090">
        <w:rPr>
          <w:b/>
          <w:szCs w:val="22"/>
        </w:rPr>
        <w:t>11</w:t>
      </w:r>
      <w:r w:rsidR="005434C4" w:rsidRPr="002D5090">
        <w:rPr>
          <w:szCs w:val="22"/>
        </w:rPr>
        <w:t xml:space="preserve"> </w:t>
      </w:r>
      <w:r w:rsidR="005434C4" w:rsidRPr="002D5090">
        <w:rPr>
          <w:rFonts w:eastAsia="SimSun"/>
          <w:szCs w:val="22"/>
          <w:lang w:eastAsia="es-ES"/>
        </w:rPr>
        <w:t>Cumplir con los deberes que le impone la ley</w:t>
      </w:r>
      <w:r w:rsidR="005434C4" w:rsidRPr="002D5090">
        <w:rPr>
          <w:rFonts w:eastAsia="Calibri"/>
          <w:szCs w:val="22"/>
          <w:lang w:val="es-CR" w:eastAsia="en-US"/>
        </w:rPr>
        <w:t xml:space="preserve"> y solicitar copia de las actas cada mes, con el objetivo de revisarlas, las cuales deben apegarse a lo que establece la normativa, en caso de encontrar incumplimiento tomar las acciones correspondientes. </w:t>
      </w:r>
      <w:r w:rsidR="005434C4" w:rsidRPr="002D5090">
        <w:rPr>
          <w:rFonts w:eastAsia="Calibri"/>
          <w:bCs/>
          <w:szCs w:val="22"/>
          <w:lang w:val="es-CR" w:eastAsia="en-US"/>
        </w:rPr>
        <w:t>(</w:t>
      </w:r>
      <w:r w:rsidR="003971C8">
        <w:rPr>
          <w:rFonts w:eastAsia="Calibri"/>
          <w:bCs/>
          <w:szCs w:val="22"/>
          <w:lang w:val="es-CR" w:eastAsia="en-US"/>
        </w:rPr>
        <w:t xml:space="preserve">Plazo </w:t>
      </w:r>
      <w:r w:rsidR="005434C4" w:rsidRPr="002D5090">
        <w:rPr>
          <w:rFonts w:eastAsia="Calibri"/>
          <w:bCs/>
          <w:szCs w:val="22"/>
          <w:lang w:val="es-CR" w:eastAsia="en-US"/>
        </w:rPr>
        <w:t>inmediat</w:t>
      </w:r>
      <w:r w:rsidR="003971C8">
        <w:rPr>
          <w:rFonts w:eastAsia="Calibri"/>
          <w:bCs/>
          <w:szCs w:val="22"/>
          <w:lang w:val="es-CR" w:eastAsia="en-US"/>
        </w:rPr>
        <w:t>o</w:t>
      </w:r>
      <w:r w:rsidR="005434C4" w:rsidRPr="002D5090">
        <w:rPr>
          <w:rFonts w:eastAsia="Calibri"/>
          <w:bCs/>
          <w:szCs w:val="22"/>
          <w:lang w:val="es-CR" w:eastAsia="en-US"/>
        </w:rPr>
        <w:t xml:space="preserve">). </w:t>
      </w:r>
      <w:r w:rsidR="005434C4" w:rsidRPr="002D5090">
        <w:rPr>
          <w:rFonts w:eastAsia="Calibri"/>
          <w:b/>
          <w:bCs/>
          <w:szCs w:val="22"/>
          <w:lang w:val="es-CR" w:eastAsia="en-US"/>
        </w:rPr>
        <w:t>Ver comentario 2.5</w:t>
      </w:r>
    </w:p>
    <w:p w:rsidR="0018558F" w:rsidRPr="002D5090" w:rsidRDefault="0018558F" w:rsidP="005B1878">
      <w:pPr>
        <w:rPr>
          <w:szCs w:val="22"/>
        </w:rPr>
      </w:pPr>
    </w:p>
    <w:p w:rsidR="00453D12" w:rsidRPr="002D5090" w:rsidRDefault="005434C4" w:rsidP="005B1878">
      <w:pPr>
        <w:pStyle w:val="Ttulo1"/>
        <w:spacing w:before="0"/>
        <w:rPr>
          <w:rFonts w:ascii="Times New Roman" w:hAnsi="Times New Roman" w:cs="Times New Roman"/>
          <w:b/>
          <w:color w:val="auto"/>
          <w:sz w:val="24"/>
          <w:szCs w:val="22"/>
        </w:rPr>
      </w:pPr>
      <w:bookmarkStart w:id="18" w:name="_Toc9324334"/>
      <w:r>
        <w:rPr>
          <w:rFonts w:ascii="Times New Roman" w:hAnsi="Times New Roman" w:cs="Times New Roman"/>
          <w:b/>
          <w:color w:val="auto"/>
          <w:sz w:val="24"/>
          <w:szCs w:val="22"/>
        </w:rPr>
        <w:t>5</w:t>
      </w:r>
      <w:r w:rsidR="00453D12" w:rsidRPr="002D5090">
        <w:rPr>
          <w:rFonts w:ascii="Times New Roman" w:hAnsi="Times New Roman" w:cs="Times New Roman"/>
          <w:b/>
          <w:color w:val="auto"/>
          <w:sz w:val="24"/>
          <w:szCs w:val="22"/>
        </w:rPr>
        <w:t>. PUNTOS ESPECÍFICOS</w:t>
      </w:r>
      <w:bookmarkEnd w:id="18"/>
    </w:p>
    <w:p w:rsidR="00453D12" w:rsidRPr="005434C4" w:rsidRDefault="00453D12" w:rsidP="005B1878"/>
    <w:p w:rsidR="00453D12" w:rsidRPr="002D5090" w:rsidRDefault="001D41B3" w:rsidP="005B1878">
      <w:pPr>
        <w:pStyle w:val="Ttulo2"/>
        <w:spacing w:before="0" w:beforeAutospacing="0" w:after="0" w:afterAutospacing="0"/>
        <w:rPr>
          <w:sz w:val="24"/>
          <w:szCs w:val="22"/>
        </w:rPr>
      </w:pPr>
      <w:bookmarkStart w:id="19" w:name="_Toc9324335"/>
      <w:r>
        <w:rPr>
          <w:sz w:val="24"/>
          <w:szCs w:val="22"/>
        </w:rPr>
        <w:t>5</w:t>
      </w:r>
      <w:r w:rsidR="00453D12" w:rsidRPr="002D5090">
        <w:rPr>
          <w:sz w:val="24"/>
          <w:szCs w:val="22"/>
        </w:rPr>
        <w:t>.1 Origen</w:t>
      </w:r>
      <w:bookmarkEnd w:id="19"/>
    </w:p>
    <w:p w:rsidR="00453D12" w:rsidRPr="002D5090" w:rsidRDefault="00453D12" w:rsidP="005B1878">
      <w:pPr>
        <w:jc w:val="both"/>
        <w:rPr>
          <w:szCs w:val="22"/>
        </w:rPr>
      </w:pPr>
      <w:r w:rsidRPr="002D5090">
        <w:rPr>
          <w:szCs w:val="22"/>
        </w:rPr>
        <w:t>El presente estudio tiene su origen en el Plan de Trabajo de la Dirección de Aud</w:t>
      </w:r>
      <w:r w:rsidR="00CD444B" w:rsidRPr="002D5090">
        <w:rPr>
          <w:szCs w:val="22"/>
        </w:rPr>
        <w:t xml:space="preserve">itoría Interna para el año </w:t>
      </w:r>
      <w:r w:rsidR="007E10DF" w:rsidRPr="002D5090">
        <w:rPr>
          <w:szCs w:val="22"/>
        </w:rPr>
        <w:t>2017</w:t>
      </w:r>
      <w:r w:rsidRPr="002D5090">
        <w:rPr>
          <w:szCs w:val="22"/>
        </w:rPr>
        <w:t>. L</w:t>
      </w:r>
      <w:r w:rsidR="00CD444B" w:rsidRPr="002D5090">
        <w:rPr>
          <w:szCs w:val="22"/>
        </w:rPr>
        <w:t xml:space="preserve">a potestad para su realización </w:t>
      </w:r>
      <w:r w:rsidRPr="002D5090">
        <w:rPr>
          <w:szCs w:val="22"/>
        </w:rPr>
        <w:t>y solicitar la posterior impleme</w:t>
      </w:r>
      <w:r w:rsidR="00CD444B" w:rsidRPr="002D5090">
        <w:rPr>
          <w:szCs w:val="22"/>
        </w:rPr>
        <w:t xml:space="preserve">ntación de sus recomendaciones </w:t>
      </w:r>
      <w:r w:rsidRPr="002D5090">
        <w:rPr>
          <w:szCs w:val="22"/>
        </w:rPr>
        <w:t>emana del artículo 22 de la Ley General de Control Interno, en el que se confiere a las Auditorías Internas la atribución de realizar evaluaciones de procesos y recursos sujetos a su competencia institucional.</w:t>
      </w:r>
    </w:p>
    <w:p w:rsidR="00CD444B" w:rsidRPr="001D41B3" w:rsidRDefault="00CD444B" w:rsidP="005B1878"/>
    <w:p w:rsidR="00453D12" w:rsidRPr="002D5090" w:rsidRDefault="001D41B3" w:rsidP="005B1878">
      <w:pPr>
        <w:pStyle w:val="Ttulo2"/>
        <w:spacing w:before="0" w:beforeAutospacing="0" w:after="0" w:afterAutospacing="0"/>
        <w:rPr>
          <w:sz w:val="24"/>
          <w:szCs w:val="22"/>
        </w:rPr>
      </w:pPr>
      <w:bookmarkStart w:id="20" w:name="_Toc9324336"/>
      <w:r>
        <w:rPr>
          <w:sz w:val="24"/>
          <w:szCs w:val="22"/>
        </w:rPr>
        <w:t>5</w:t>
      </w:r>
      <w:r w:rsidR="00453D12" w:rsidRPr="002D5090">
        <w:rPr>
          <w:sz w:val="24"/>
          <w:szCs w:val="22"/>
        </w:rPr>
        <w:t>.2 Normativa Aplicable</w:t>
      </w:r>
      <w:bookmarkEnd w:id="20"/>
      <w:r w:rsidR="00453D12" w:rsidRPr="002D5090">
        <w:rPr>
          <w:sz w:val="24"/>
          <w:szCs w:val="22"/>
        </w:rPr>
        <w:t xml:space="preserve"> </w:t>
      </w:r>
    </w:p>
    <w:p w:rsidR="00453D12" w:rsidRPr="002D5090" w:rsidRDefault="00453D12" w:rsidP="005B1878">
      <w:pPr>
        <w:jc w:val="both"/>
        <w:rPr>
          <w:szCs w:val="22"/>
        </w:rPr>
      </w:pPr>
      <w:r w:rsidRPr="002D5090">
        <w:rPr>
          <w:szCs w:val="22"/>
        </w:rPr>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672B0E" w:rsidRDefault="00672B0E" w:rsidP="005B1878">
      <w:pPr>
        <w:pStyle w:val="Ttulo2"/>
        <w:spacing w:before="0" w:beforeAutospacing="0" w:after="0" w:afterAutospacing="0"/>
        <w:rPr>
          <w:sz w:val="24"/>
          <w:szCs w:val="22"/>
        </w:rPr>
      </w:pPr>
    </w:p>
    <w:p w:rsidR="00DB34DC" w:rsidRPr="002D5090" w:rsidRDefault="001D41B3" w:rsidP="005B1878">
      <w:pPr>
        <w:pStyle w:val="Ttulo2"/>
        <w:spacing w:before="0" w:beforeAutospacing="0" w:after="0" w:afterAutospacing="0"/>
        <w:rPr>
          <w:sz w:val="24"/>
          <w:szCs w:val="22"/>
        </w:rPr>
      </w:pPr>
      <w:bookmarkStart w:id="21" w:name="_Toc9324337"/>
      <w:r>
        <w:rPr>
          <w:sz w:val="24"/>
          <w:szCs w:val="22"/>
        </w:rPr>
        <w:t>5.</w:t>
      </w:r>
      <w:r w:rsidR="00453D12" w:rsidRPr="002D5090">
        <w:rPr>
          <w:sz w:val="24"/>
          <w:szCs w:val="22"/>
        </w:rPr>
        <w:t>3 Discusión de resultados</w:t>
      </w:r>
      <w:bookmarkEnd w:id="21"/>
      <w:r w:rsidR="00071044">
        <w:rPr>
          <w:sz w:val="24"/>
          <w:szCs w:val="22"/>
        </w:rPr>
        <w:t xml:space="preserve"> </w:t>
      </w:r>
    </w:p>
    <w:p w:rsidR="00DB34DC" w:rsidRPr="002D5090" w:rsidRDefault="00DB34DC" w:rsidP="005B1878">
      <w:pPr>
        <w:jc w:val="both"/>
        <w:rPr>
          <w:szCs w:val="22"/>
        </w:rPr>
      </w:pPr>
      <w:r w:rsidRPr="002D5090">
        <w:rPr>
          <w:szCs w:val="22"/>
        </w:rPr>
        <w:t xml:space="preserve">Al ser las </w:t>
      </w:r>
      <w:r w:rsidR="008D3FF3">
        <w:rPr>
          <w:szCs w:val="22"/>
        </w:rPr>
        <w:t>13:30</w:t>
      </w:r>
      <w:r w:rsidRPr="002D5090">
        <w:rPr>
          <w:szCs w:val="22"/>
        </w:rPr>
        <w:t xml:space="preserve"> horas del día </w:t>
      </w:r>
      <w:r w:rsidR="008D3FF3">
        <w:rPr>
          <w:szCs w:val="22"/>
        </w:rPr>
        <w:t xml:space="preserve">martes 7 de mayo </w:t>
      </w:r>
      <w:r w:rsidRPr="002D5090">
        <w:rPr>
          <w:szCs w:val="22"/>
        </w:rPr>
        <w:t>201</w:t>
      </w:r>
      <w:r w:rsidR="001A4D12">
        <w:rPr>
          <w:szCs w:val="22"/>
        </w:rPr>
        <w:t>9</w:t>
      </w:r>
      <w:r w:rsidRPr="002D5090">
        <w:rPr>
          <w:szCs w:val="22"/>
        </w:rPr>
        <w:t xml:space="preserve">, se discutió el borrador del informe con las siguientes personas: </w:t>
      </w:r>
      <w:r w:rsidR="008D3FF3">
        <w:rPr>
          <w:szCs w:val="22"/>
        </w:rPr>
        <w:t xml:space="preserve">Virginia Solis Castillo (presidente de Junta), Brenda Zamora Dávila (vicepresidente), </w:t>
      </w:r>
      <w:r w:rsidR="00403A57">
        <w:rPr>
          <w:szCs w:val="22"/>
        </w:rPr>
        <w:t xml:space="preserve">Marlene Avendaño Sibaja (directora de la escuela), </w:t>
      </w:r>
      <w:proofErr w:type="spellStart"/>
      <w:r w:rsidR="00403A57">
        <w:rPr>
          <w:szCs w:val="22"/>
        </w:rPr>
        <w:t>Guiselle</w:t>
      </w:r>
      <w:proofErr w:type="spellEnd"/>
      <w:r w:rsidR="00403A57">
        <w:rPr>
          <w:szCs w:val="22"/>
        </w:rPr>
        <w:t xml:space="preserve"> Vargas </w:t>
      </w:r>
      <w:r w:rsidR="00403A57">
        <w:rPr>
          <w:szCs w:val="22"/>
        </w:rPr>
        <w:lastRenderedPageBreak/>
        <w:t>González (docente comité nutrición)</w:t>
      </w:r>
      <w:r w:rsidRPr="002D5090">
        <w:rPr>
          <w:szCs w:val="22"/>
        </w:rPr>
        <w:t xml:space="preserve">, </w:t>
      </w:r>
      <w:r w:rsidR="00403A57">
        <w:rPr>
          <w:szCs w:val="22"/>
        </w:rPr>
        <w:t>Ad</w:t>
      </w:r>
      <w:r w:rsidR="002C14EE">
        <w:rPr>
          <w:szCs w:val="22"/>
        </w:rPr>
        <w:t>el</w:t>
      </w:r>
      <w:r w:rsidR="00403A57">
        <w:rPr>
          <w:szCs w:val="22"/>
        </w:rPr>
        <w:t xml:space="preserve">a Sáenz Villalobos </w:t>
      </w:r>
      <w:r w:rsidR="002C14EE">
        <w:rPr>
          <w:szCs w:val="22"/>
        </w:rPr>
        <w:t>(cocinera)</w:t>
      </w:r>
      <w:r w:rsidR="00271D11">
        <w:rPr>
          <w:szCs w:val="22"/>
        </w:rPr>
        <w:t xml:space="preserve"> y la señora Gabriela Elizondo Santamaría, contadora de la Junta de Educación</w:t>
      </w:r>
      <w:r w:rsidRPr="002D5090">
        <w:rPr>
          <w:szCs w:val="22"/>
        </w:rPr>
        <w:t xml:space="preserve">. </w:t>
      </w:r>
    </w:p>
    <w:p w:rsidR="00CD444B" w:rsidRPr="002D5090" w:rsidRDefault="00CD444B" w:rsidP="005B1878">
      <w:pPr>
        <w:jc w:val="both"/>
        <w:rPr>
          <w:b/>
          <w:szCs w:val="22"/>
        </w:rPr>
      </w:pPr>
    </w:p>
    <w:p w:rsidR="00453D12" w:rsidRPr="002D5090" w:rsidRDefault="001D41B3" w:rsidP="005B1878">
      <w:pPr>
        <w:pStyle w:val="Ttulo2"/>
        <w:spacing w:before="0" w:beforeAutospacing="0" w:after="0" w:afterAutospacing="0"/>
        <w:rPr>
          <w:sz w:val="24"/>
          <w:szCs w:val="22"/>
        </w:rPr>
      </w:pPr>
      <w:bookmarkStart w:id="22" w:name="_Toc9324338"/>
      <w:r>
        <w:rPr>
          <w:sz w:val="24"/>
          <w:szCs w:val="22"/>
        </w:rPr>
        <w:t>5</w:t>
      </w:r>
      <w:r w:rsidR="00453D12" w:rsidRPr="002D5090">
        <w:rPr>
          <w:sz w:val="24"/>
          <w:szCs w:val="22"/>
        </w:rPr>
        <w:t>.4 Trámite del informe</w:t>
      </w:r>
      <w:bookmarkEnd w:id="22"/>
      <w:r w:rsidR="00453D12" w:rsidRPr="002D5090">
        <w:rPr>
          <w:sz w:val="24"/>
          <w:szCs w:val="22"/>
        </w:rPr>
        <w:t xml:space="preserve"> </w:t>
      </w:r>
    </w:p>
    <w:p w:rsidR="00453D12" w:rsidRDefault="00453D12" w:rsidP="005B1878">
      <w:pPr>
        <w:autoSpaceDE w:val="0"/>
        <w:autoSpaceDN w:val="0"/>
        <w:adjustRightInd w:val="0"/>
        <w:jc w:val="both"/>
        <w:rPr>
          <w:szCs w:val="22"/>
        </w:rPr>
      </w:pPr>
      <w:r w:rsidRPr="002D5090">
        <w:rPr>
          <w:szCs w:val="22"/>
        </w:rPr>
        <w:t xml:space="preserve">Este informe debe seguir el trámite dispuesto en el artículo 36 de la Ley General de Control Interno. </w:t>
      </w:r>
      <w:r w:rsidRPr="002D5090">
        <w:rPr>
          <w:szCs w:val="22"/>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2D5090">
        <w:rPr>
          <w:szCs w:val="22"/>
        </w:rPr>
        <w:t xml:space="preserve">. </w:t>
      </w:r>
    </w:p>
    <w:p w:rsidR="000103C9" w:rsidRPr="002D5090" w:rsidRDefault="000103C9" w:rsidP="008357C7">
      <w:pPr>
        <w:pStyle w:val="NormalWeb"/>
        <w:spacing w:before="0" w:beforeAutospacing="0" w:after="0" w:afterAutospacing="0"/>
        <w:jc w:val="both"/>
        <w:rPr>
          <w:b/>
          <w:szCs w:val="22"/>
          <w:lang w:val="es-CR"/>
        </w:rPr>
      </w:pPr>
    </w:p>
    <w:p w:rsidR="00453D12" w:rsidRPr="002D5090" w:rsidRDefault="00496B5C" w:rsidP="008357C7">
      <w:pPr>
        <w:pStyle w:val="Ttulo1"/>
        <w:spacing w:before="0"/>
        <w:rPr>
          <w:rFonts w:ascii="Times New Roman" w:hAnsi="Times New Roman" w:cs="Times New Roman"/>
          <w:b/>
          <w:color w:val="auto"/>
          <w:sz w:val="24"/>
          <w:szCs w:val="22"/>
        </w:rPr>
      </w:pPr>
      <w:bookmarkStart w:id="23" w:name="_Toc9324339"/>
      <w:r>
        <w:rPr>
          <w:rFonts w:ascii="Times New Roman" w:hAnsi="Times New Roman" w:cs="Times New Roman"/>
          <w:b/>
          <w:color w:val="auto"/>
          <w:sz w:val="24"/>
          <w:szCs w:val="22"/>
        </w:rPr>
        <w:t>6</w:t>
      </w:r>
      <w:r w:rsidR="00453D12" w:rsidRPr="002D5090">
        <w:rPr>
          <w:rFonts w:ascii="Times New Roman" w:hAnsi="Times New Roman" w:cs="Times New Roman"/>
          <w:b/>
          <w:color w:val="auto"/>
          <w:sz w:val="24"/>
          <w:szCs w:val="22"/>
        </w:rPr>
        <w:t>. NOMBRES Y FIRMAS</w:t>
      </w:r>
      <w:bookmarkEnd w:id="23"/>
      <w:r w:rsidR="00453D12" w:rsidRPr="002D5090">
        <w:rPr>
          <w:rFonts w:ascii="Times New Roman" w:hAnsi="Times New Roman" w:cs="Times New Roman"/>
          <w:b/>
          <w:color w:val="auto"/>
          <w:sz w:val="24"/>
          <w:szCs w:val="22"/>
        </w:rPr>
        <w:t xml:space="preserve"> </w:t>
      </w:r>
    </w:p>
    <w:p w:rsidR="00453D12" w:rsidRPr="002D5090" w:rsidRDefault="00453D12" w:rsidP="008357C7">
      <w:pPr>
        <w:pStyle w:val="NormalWeb"/>
        <w:spacing w:before="0" w:beforeAutospacing="0" w:after="0" w:afterAutospacing="0"/>
        <w:jc w:val="both"/>
        <w:rPr>
          <w:szCs w:val="22"/>
          <w:lang w:val="es-CR"/>
        </w:rPr>
      </w:pPr>
    </w:p>
    <w:tbl>
      <w:tblPr>
        <w:tblW w:w="8909" w:type="dxa"/>
        <w:tblLook w:val="04A0" w:firstRow="1" w:lastRow="0" w:firstColumn="1" w:lastColumn="0" w:noHBand="0" w:noVBand="1"/>
      </w:tblPr>
      <w:tblGrid>
        <w:gridCol w:w="4454"/>
        <w:gridCol w:w="4455"/>
      </w:tblGrid>
      <w:tr w:rsidR="00EB2424" w:rsidRPr="002D5090" w:rsidTr="002E7370">
        <w:trPr>
          <w:trHeight w:val="1546"/>
        </w:trPr>
        <w:tc>
          <w:tcPr>
            <w:tcW w:w="4454" w:type="dxa"/>
          </w:tcPr>
          <w:p w:rsidR="00EB2424" w:rsidRPr="002D5090" w:rsidRDefault="00EB2424" w:rsidP="008357C7">
            <w:pPr>
              <w:jc w:val="center"/>
              <w:rPr>
                <w:szCs w:val="22"/>
                <w:lang w:eastAsia="es-ES"/>
              </w:rPr>
            </w:pPr>
          </w:p>
          <w:p w:rsidR="00053F81" w:rsidRPr="002D5090" w:rsidRDefault="00053F81" w:rsidP="008357C7">
            <w:pPr>
              <w:jc w:val="center"/>
              <w:rPr>
                <w:szCs w:val="22"/>
                <w:lang w:eastAsia="es-ES"/>
              </w:rPr>
            </w:pPr>
          </w:p>
          <w:p w:rsidR="00EB2424" w:rsidRPr="002D5090" w:rsidRDefault="00EB2424" w:rsidP="008357C7">
            <w:pPr>
              <w:jc w:val="center"/>
              <w:rPr>
                <w:szCs w:val="22"/>
                <w:lang w:eastAsia="es-ES"/>
              </w:rPr>
            </w:pPr>
          </w:p>
          <w:p w:rsidR="00EB2424" w:rsidRPr="002D5090" w:rsidRDefault="00EB2424" w:rsidP="008357C7">
            <w:pPr>
              <w:rPr>
                <w:szCs w:val="22"/>
                <w:lang w:eastAsia="es-ES"/>
              </w:rPr>
            </w:pPr>
            <w:r w:rsidRPr="002D5090">
              <w:rPr>
                <w:szCs w:val="22"/>
                <w:lang w:eastAsia="es-ES"/>
              </w:rPr>
              <w:t>___________________________</w:t>
            </w:r>
          </w:p>
          <w:p w:rsidR="00EB2424" w:rsidRPr="002D5090" w:rsidRDefault="00EB2424" w:rsidP="008357C7">
            <w:pPr>
              <w:rPr>
                <w:szCs w:val="22"/>
                <w:lang w:eastAsia="es-ES"/>
              </w:rPr>
            </w:pPr>
            <w:r w:rsidRPr="002D5090">
              <w:rPr>
                <w:szCs w:val="22"/>
                <w:lang w:eastAsia="es-ES"/>
              </w:rPr>
              <w:t>Lic. Mario Alvarado Bolaños</w:t>
            </w:r>
          </w:p>
          <w:p w:rsidR="00EB2424" w:rsidRPr="002D5090" w:rsidRDefault="00EB2424" w:rsidP="008357C7">
            <w:pPr>
              <w:rPr>
                <w:szCs w:val="22"/>
                <w:lang w:eastAsia="es-ES"/>
              </w:rPr>
            </w:pPr>
            <w:r w:rsidRPr="002D5090">
              <w:rPr>
                <w:szCs w:val="22"/>
                <w:lang w:eastAsia="es-ES"/>
              </w:rPr>
              <w:t>Auditor Encargado</w:t>
            </w:r>
          </w:p>
        </w:tc>
        <w:tc>
          <w:tcPr>
            <w:tcW w:w="4455" w:type="dxa"/>
          </w:tcPr>
          <w:p w:rsidR="00EB2424" w:rsidRPr="002D5090" w:rsidRDefault="00EB2424" w:rsidP="008357C7">
            <w:pPr>
              <w:jc w:val="center"/>
              <w:rPr>
                <w:szCs w:val="22"/>
                <w:lang w:eastAsia="es-ES"/>
              </w:rPr>
            </w:pPr>
          </w:p>
          <w:p w:rsidR="00EB2424" w:rsidRPr="002D5090" w:rsidRDefault="00EB2424" w:rsidP="008357C7">
            <w:pPr>
              <w:jc w:val="center"/>
              <w:rPr>
                <w:szCs w:val="22"/>
                <w:lang w:eastAsia="es-ES"/>
              </w:rPr>
            </w:pPr>
          </w:p>
          <w:p w:rsidR="00EB2424" w:rsidRPr="002D5090" w:rsidRDefault="00EB2424" w:rsidP="008357C7">
            <w:pPr>
              <w:jc w:val="center"/>
              <w:rPr>
                <w:szCs w:val="22"/>
                <w:lang w:eastAsia="es-ES"/>
              </w:rPr>
            </w:pPr>
          </w:p>
          <w:p w:rsidR="00EB2424" w:rsidRPr="002D5090" w:rsidRDefault="00071044" w:rsidP="008357C7">
            <w:pPr>
              <w:rPr>
                <w:szCs w:val="22"/>
                <w:lang w:eastAsia="es-ES"/>
              </w:rPr>
            </w:pPr>
            <w:r>
              <w:rPr>
                <w:szCs w:val="22"/>
                <w:lang w:eastAsia="es-ES"/>
              </w:rPr>
              <w:t xml:space="preserve"> </w:t>
            </w:r>
            <w:r w:rsidR="00EB2424" w:rsidRPr="002D5090">
              <w:rPr>
                <w:szCs w:val="22"/>
                <w:lang w:eastAsia="es-ES"/>
              </w:rPr>
              <w:t>____________________________</w:t>
            </w:r>
          </w:p>
          <w:p w:rsidR="00EB2424" w:rsidRPr="002D5090" w:rsidRDefault="00071044" w:rsidP="008357C7">
            <w:pPr>
              <w:rPr>
                <w:szCs w:val="22"/>
                <w:lang w:eastAsia="es-ES"/>
              </w:rPr>
            </w:pPr>
            <w:r>
              <w:rPr>
                <w:szCs w:val="22"/>
                <w:lang w:eastAsia="es-ES"/>
              </w:rPr>
              <w:t xml:space="preserve"> </w:t>
            </w:r>
            <w:r w:rsidR="00EB2424" w:rsidRPr="002D5090">
              <w:rPr>
                <w:szCs w:val="22"/>
                <w:lang w:eastAsia="es-ES"/>
              </w:rPr>
              <w:t>M</w:t>
            </w:r>
            <w:r w:rsidR="00B505AD">
              <w:rPr>
                <w:szCs w:val="22"/>
                <w:lang w:eastAsia="es-ES"/>
              </w:rPr>
              <w:t>BA.</w:t>
            </w:r>
            <w:r w:rsidR="00EB2424" w:rsidRPr="002D5090">
              <w:rPr>
                <w:szCs w:val="22"/>
                <w:lang w:eastAsia="es-ES"/>
              </w:rPr>
              <w:t xml:space="preserve"> Mónica Carvajal Bonilla </w:t>
            </w:r>
          </w:p>
          <w:p w:rsidR="00EB2424" w:rsidRPr="002D5090" w:rsidRDefault="00071044" w:rsidP="00A30355">
            <w:pPr>
              <w:rPr>
                <w:szCs w:val="22"/>
                <w:lang w:eastAsia="es-ES"/>
              </w:rPr>
            </w:pPr>
            <w:r>
              <w:rPr>
                <w:szCs w:val="22"/>
                <w:lang w:eastAsia="es-ES"/>
              </w:rPr>
              <w:t xml:space="preserve"> </w:t>
            </w:r>
            <w:r w:rsidR="00A30355">
              <w:rPr>
                <w:szCs w:val="22"/>
                <w:lang w:eastAsia="es-ES"/>
              </w:rPr>
              <w:t>Supervisora</w:t>
            </w:r>
          </w:p>
        </w:tc>
      </w:tr>
      <w:tr w:rsidR="00CD7DB7" w:rsidRPr="002D5090" w:rsidTr="002E7370">
        <w:trPr>
          <w:trHeight w:val="2078"/>
        </w:trPr>
        <w:tc>
          <w:tcPr>
            <w:tcW w:w="4454" w:type="dxa"/>
          </w:tcPr>
          <w:p w:rsidR="00CD7DB7" w:rsidRPr="002D5090" w:rsidRDefault="00CD7DB7" w:rsidP="008357C7">
            <w:pPr>
              <w:rPr>
                <w:szCs w:val="22"/>
                <w:lang w:eastAsia="es-ES"/>
              </w:rPr>
            </w:pPr>
          </w:p>
          <w:p w:rsidR="00CD7DB7" w:rsidRPr="002D5090" w:rsidRDefault="00CD7DB7" w:rsidP="008357C7">
            <w:pPr>
              <w:rPr>
                <w:szCs w:val="22"/>
                <w:lang w:eastAsia="es-ES"/>
              </w:rPr>
            </w:pPr>
          </w:p>
          <w:p w:rsidR="00CD7DB7" w:rsidRPr="002D5090" w:rsidRDefault="00CD7DB7" w:rsidP="008357C7">
            <w:pPr>
              <w:rPr>
                <w:szCs w:val="22"/>
                <w:lang w:eastAsia="es-ES"/>
              </w:rPr>
            </w:pPr>
          </w:p>
          <w:p w:rsidR="00CD7DB7" w:rsidRPr="002D5090" w:rsidRDefault="00CD7DB7" w:rsidP="008357C7">
            <w:pPr>
              <w:rPr>
                <w:szCs w:val="22"/>
                <w:lang w:eastAsia="es-ES"/>
              </w:rPr>
            </w:pPr>
            <w:r w:rsidRPr="002D5090">
              <w:rPr>
                <w:szCs w:val="22"/>
                <w:lang w:eastAsia="es-ES"/>
              </w:rPr>
              <w:t>_________________________</w:t>
            </w:r>
          </w:p>
          <w:p w:rsidR="00CD7DB7" w:rsidRPr="002D5090" w:rsidRDefault="00CD7DB7" w:rsidP="008357C7">
            <w:pPr>
              <w:rPr>
                <w:szCs w:val="22"/>
                <w:lang w:eastAsia="es-ES"/>
              </w:rPr>
            </w:pPr>
            <w:r w:rsidRPr="002D5090">
              <w:rPr>
                <w:szCs w:val="22"/>
                <w:lang w:eastAsia="es-ES"/>
              </w:rPr>
              <w:t xml:space="preserve">Licda. </w:t>
            </w:r>
            <w:r w:rsidR="009F6E5E">
              <w:rPr>
                <w:szCs w:val="22"/>
                <w:lang w:eastAsia="es-ES"/>
              </w:rPr>
              <w:t>Alba Camacho de la O.</w:t>
            </w:r>
          </w:p>
          <w:p w:rsidR="00CD7DB7" w:rsidRPr="002D5090" w:rsidRDefault="00CD7DB7" w:rsidP="008357C7">
            <w:pPr>
              <w:rPr>
                <w:szCs w:val="22"/>
                <w:lang w:eastAsia="es-ES"/>
              </w:rPr>
            </w:pPr>
            <w:r w:rsidRPr="002D5090">
              <w:rPr>
                <w:szCs w:val="22"/>
                <w:lang w:eastAsia="es-ES"/>
              </w:rPr>
              <w:t>Jefe Depto</w:t>
            </w:r>
            <w:r w:rsidR="00936CAB">
              <w:rPr>
                <w:szCs w:val="22"/>
                <w:lang w:eastAsia="es-ES"/>
              </w:rPr>
              <w:t>. Auditoría Especial</w:t>
            </w:r>
            <w:r w:rsidRPr="002D5090">
              <w:rPr>
                <w:szCs w:val="22"/>
                <w:lang w:eastAsia="es-ES"/>
              </w:rPr>
              <w:t xml:space="preserve"> </w:t>
            </w:r>
          </w:p>
          <w:p w:rsidR="00CD7DB7" w:rsidRPr="002D5090" w:rsidRDefault="009F6E5E" w:rsidP="009F6E5E">
            <w:pPr>
              <w:rPr>
                <w:szCs w:val="22"/>
                <w:lang w:eastAsia="es-ES"/>
              </w:rPr>
            </w:pPr>
            <w:r>
              <w:rPr>
                <w:szCs w:val="22"/>
                <w:lang w:eastAsia="es-ES"/>
              </w:rPr>
              <w:t>de Denuncias</w:t>
            </w:r>
          </w:p>
        </w:tc>
        <w:tc>
          <w:tcPr>
            <w:tcW w:w="4455" w:type="dxa"/>
          </w:tcPr>
          <w:p w:rsidR="00CD7DB7" w:rsidRPr="002D5090" w:rsidRDefault="00CD7DB7" w:rsidP="008357C7">
            <w:pPr>
              <w:rPr>
                <w:szCs w:val="22"/>
                <w:lang w:eastAsia="es-ES"/>
              </w:rPr>
            </w:pPr>
          </w:p>
          <w:p w:rsidR="00CD7DB7" w:rsidRPr="002D5090" w:rsidRDefault="00CD7DB7" w:rsidP="008357C7">
            <w:pPr>
              <w:rPr>
                <w:szCs w:val="22"/>
                <w:lang w:eastAsia="es-ES"/>
              </w:rPr>
            </w:pPr>
          </w:p>
          <w:p w:rsidR="00CD7DB7" w:rsidRPr="002D5090" w:rsidRDefault="00CD7DB7" w:rsidP="008357C7">
            <w:pPr>
              <w:rPr>
                <w:szCs w:val="22"/>
                <w:lang w:eastAsia="es-ES"/>
              </w:rPr>
            </w:pPr>
          </w:p>
          <w:p w:rsidR="00CD7DB7" w:rsidRPr="002D5090" w:rsidRDefault="00CD7DB7" w:rsidP="008357C7">
            <w:pPr>
              <w:rPr>
                <w:szCs w:val="22"/>
                <w:lang w:eastAsia="es-ES"/>
              </w:rPr>
            </w:pPr>
            <w:r w:rsidRPr="002D5090">
              <w:rPr>
                <w:szCs w:val="22"/>
                <w:lang w:eastAsia="es-ES"/>
              </w:rPr>
              <w:t>_________________________</w:t>
            </w:r>
          </w:p>
          <w:p w:rsidR="00CD7DB7" w:rsidRPr="002D5090" w:rsidRDefault="00CD7DB7" w:rsidP="008357C7">
            <w:pPr>
              <w:rPr>
                <w:szCs w:val="22"/>
                <w:lang w:eastAsia="es-ES"/>
              </w:rPr>
            </w:pPr>
            <w:r>
              <w:rPr>
                <w:szCs w:val="22"/>
                <w:lang w:eastAsia="es-ES"/>
              </w:rPr>
              <w:t>M</w:t>
            </w:r>
            <w:r w:rsidR="00B505AD">
              <w:rPr>
                <w:szCs w:val="22"/>
                <w:lang w:eastAsia="es-ES"/>
              </w:rPr>
              <w:t>BA.</w:t>
            </w:r>
            <w:r w:rsidRPr="002D5090">
              <w:rPr>
                <w:szCs w:val="22"/>
                <w:lang w:eastAsia="es-ES"/>
              </w:rPr>
              <w:t xml:space="preserve"> </w:t>
            </w:r>
            <w:r>
              <w:rPr>
                <w:szCs w:val="22"/>
                <w:lang w:eastAsia="es-ES"/>
              </w:rPr>
              <w:t>Sarita Umaña Pérez</w:t>
            </w:r>
          </w:p>
          <w:p w:rsidR="00CD7DB7" w:rsidRPr="002D5090" w:rsidRDefault="00CD7DB7" w:rsidP="008357C7">
            <w:pPr>
              <w:rPr>
                <w:szCs w:val="22"/>
                <w:lang w:eastAsia="es-ES"/>
              </w:rPr>
            </w:pPr>
            <w:r>
              <w:rPr>
                <w:szCs w:val="22"/>
                <w:lang w:eastAsia="es-ES"/>
              </w:rPr>
              <w:t xml:space="preserve">SUBAUDITORA INTERNA </w:t>
            </w:r>
            <w:proofErr w:type="spellStart"/>
            <w:r>
              <w:rPr>
                <w:szCs w:val="22"/>
                <w:lang w:eastAsia="es-ES"/>
              </w:rPr>
              <w:t>a.i</w:t>
            </w:r>
            <w:proofErr w:type="spellEnd"/>
          </w:p>
          <w:p w:rsidR="00CD7DB7" w:rsidRPr="002D5090" w:rsidRDefault="00CD7DB7" w:rsidP="008357C7">
            <w:pPr>
              <w:rPr>
                <w:szCs w:val="22"/>
                <w:lang w:eastAsia="es-ES"/>
              </w:rPr>
            </w:pPr>
          </w:p>
        </w:tc>
      </w:tr>
      <w:tr w:rsidR="00CD7DB7" w:rsidRPr="002D5090" w:rsidTr="002E7370">
        <w:trPr>
          <w:trHeight w:val="1425"/>
        </w:trPr>
        <w:tc>
          <w:tcPr>
            <w:tcW w:w="8909" w:type="dxa"/>
            <w:gridSpan w:val="2"/>
          </w:tcPr>
          <w:p w:rsidR="00CD7DB7" w:rsidRPr="002D5090" w:rsidRDefault="00CD7DB7" w:rsidP="008357C7">
            <w:pPr>
              <w:rPr>
                <w:sz w:val="28"/>
                <w:lang w:eastAsia="es-ES"/>
              </w:rPr>
            </w:pPr>
          </w:p>
          <w:p w:rsidR="00B505AD" w:rsidRDefault="00CD7DB7" w:rsidP="00DD0C44">
            <w:pPr>
              <w:ind w:left="2832"/>
              <w:rPr>
                <w:sz w:val="28"/>
                <w:lang w:eastAsia="es-ES"/>
              </w:rPr>
            </w:pPr>
            <w:r>
              <w:rPr>
                <w:sz w:val="28"/>
                <w:lang w:eastAsia="es-ES"/>
              </w:rPr>
              <w:t>_______________________</w:t>
            </w:r>
            <w:r w:rsidR="005B1878">
              <w:rPr>
                <w:sz w:val="28"/>
                <w:lang w:eastAsia="es-ES"/>
              </w:rPr>
              <w:t xml:space="preserve"> </w:t>
            </w:r>
            <w:r w:rsidR="00071044">
              <w:rPr>
                <w:sz w:val="28"/>
                <w:lang w:eastAsia="es-ES"/>
              </w:rPr>
              <w:t xml:space="preserve"> </w:t>
            </w:r>
          </w:p>
          <w:p w:rsidR="00CD7DB7" w:rsidRPr="002D5090" w:rsidRDefault="00CD7DB7" w:rsidP="00DD0C44">
            <w:pPr>
              <w:jc w:val="center"/>
              <w:rPr>
                <w:lang w:eastAsia="es-ES"/>
              </w:rPr>
            </w:pPr>
            <w:r w:rsidRPr="002D5090">
              <w:rPr>
                <w:lang w:eastAsia="es-ES"/>
              </w:rPr>
              <w:t>M</w:t>
            </w:r>
            <w:r w:rsidR="00B505AD">
              <w:rPr>
                <w:lang w:eastAsia="es-ES"/>
              </w:rPr>
              <w:t>BA.</w:t>
            </w:r>
            <w:r w:rsidRPr="002D5090">
              <w:rPr>
                <w:lang w:eastAsia="es-ES"/>
              </w:rPr>
              <w:t xml:space="preserve"> Edier Navarro </w:t>
            </w:r>
            <w:r w:rsidR="00B505AD">
              <w:rPr>
                <w:lang w:eastAsia="es-ES"/>
              </w:rPr>
              <w:t>Esquivel</w:t>
            </w:r>
          </w:p>
          <w:p w:rsidR="00CD7DB7" w:rsidRPr="002D5090" w:rsidRDefault="00CD7DB7" w:rsidP="00DD0C44">
            <w:pPr>
              <w:jc w:val="center"/>
              <w:rPr>
                <w:sz w:val="28"/>
                <w:lang w:eastAsia="es-ES"/>
              </w:rPr>
            </w:pPr>
            <w:r w:rsidRPr="002D5090">
              <w:rPr>
                <w:lang w:eastAsia="es-ES"/>
              </w:rPr>
              <w:t>AUDITOR INTERNO</w:t>
            </w:r>
          </w:p>
        </w:tc>
      </w:tr>
      <w:tr w:rsidR="00CD7DB7" w:rsidRPr="002D5090" w:rsidTr="002E7370">
        <w:trPr>
          <w:trHeight w:val="303"/>
        </w:trPr>
        <w:tc>
          <w:tcPr>
            <w:tcW w:w="8909" w:type="dxa"/>
            <w:gridSpan w:val="2"/>
          </w:tcPr>
          <w:p w:rsidR="00CD7DB7" w:rsidRPr="002D5090" w:rsidRDefault="00CD7DB7" w:rsidP="008357C7">
            <w:pPr>
              <w:jc w:val="center"/>
              <w:rPr>
                <w:sz w:val="28"/>
                <w:lang w:eastAsia="es-ES"/>
              </w:rPr>
            </w:pPr>
          </w:p>
        </w:tc>
      </w:tr>
    </w:tbl>
    <w:p w:rsidR="00802328" w:rsidRPr="00372785" w:rsidRDefault="002E7370" w:rsidP="002E7370">
      <w:pPr>
        <w:pStyle w:val="Sinespaciado"/>
        <w:jc w:val="right"/>
        <w:rPr>
          <w:sz w:val="22"/>
          <w:lang w:val="es-CR" w:eastAsia="es-ES"/>
        </w:rPr>
      </w:pPr>
      <w:r w:rsidRPr="002E7370">
        <w:rPr>
          <w:b/>
          <w:sz w:val="20"/>
          <w:szCs w:val="22"/>
          <w:lang w:val="es-CR" w:eastAsia="es-ES"/>
        </w:rPr>
        <w:t>Estudio N° 45-18</w:t>
      </w:r>
    </w:p>
    <w:sectPr w:rsidR="00802328" w:rsidRPr="00372785"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26C" w:rsidRDefault="00F8226C" w:rsidP="006E3FF9">
      <w:r>
        <w:separator/>
      </w:r>
    </w:p>
  </w:endnote>
  <w:endnote w:type="continuationSeparator" w:id="0">
    <w:p w:rsidR="00F8226C" w:rsidRDefault="00F8226C"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BA" w:rsidRDefault="00857EBA" w:rsidP="00091509">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C91A6E">
      <w:rPr>
        <w:b/>
        <w:bCs/>
        <w:noProof/>
        <w:lang w:eastAsia="es-ES"/>
      </w:rPr>
      <w:t>11</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C91A6E">
      <w:rPr>
        <w:b/>
        <w:bCs/>
        <w:noProof/>
        <w:lang w:eastAsia="es-ES"/>
      </w:rPr>
      <w:t>11</w:t>
    </w:r>
    <w:r w:rsidRPr="0049389B">
      <w:rPr>
        <w:b/>
        <w:bCs/>
        <w:lang w:eastAsia="es-ES"/>
      </w:rPr>
      <w:fldChar w:fldCharType="end"/>
    </w:r>
  </w:p>
  <w:p w:rsidR="00857EBA" w:rsidRPr="00681C3E" w:rsidRDefault="00857EBA" w:rsidP="00AC0D2F">
    <w:pPr>
      <w:pStyle w:val="Piedepgina"/>
      <w:pBdr>
        <w:top w:val="single" w:sz="4" w:space="1" w:color="auto"/>
      </w:pBdr>
      <w:rPr>
        <w:b/>
        <w:bCs/>
        <w:color w:val="FF0000"/>
        <w:sz w:val="18"/>
        <w:lang w:eastAsia="es-ES"/>
      </w:rPr>
    </w:pPr>
    <w:r w:rsidRPr="00681C3E">
      <w:rPr>
        <w:b/>
        <w:bCs/>
        <w:color w:val="FF0000"/>
        <w:sz w:val="18"/>
        <w:lang w:eastAsia="es-ES"/>
      </w:rPr>
      <w:tab/>
      <w:t xml:space="preserve"> </w:t>
    </w:r>
    <w:r w:rsidRPr="00681C3E">
      <w:rPr>
        <w:b/>
        <w:bCs/>
        <w:color w:val="FF0000"/>
        <w:sz w:val="18"/>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BA" w:rsidRDefault="00857EBA"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857EBA" w:rsidRDefault="00857EBA"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857EBA" w:rsidRPr="00D379FA" w:rsidRDefault="00857EBA"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26C" w:rsidRDefault="00F8226C" w:rsidP="006E3FF9">
      <w:r>
        <w:separator/>
      </w:r>
    </w:p>
  </w:footnote>
  <w:footnote w:type="continuationSeparator" w:id="0">
    <w:p w:rsidR="00F8226C" w:rsidRDefault="00F8226C"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BA" w:rsidRPr="007E32B1" w:rsidRDefault="00857EBA"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C91A6E">
      <w:rPr>
        <w:b/>
        <w:bCs/>
        <w:szCs w:val="28"/>
        <w:lang w:eastAsia="es-ES"/>
      </w:rPr>
      <w:t>40-19</w:t>
    </w:r>
    <w:r w:rsidRPr="007E32B1">
      <w:rPr>
        <w:b/>
        <w:bCs/>
        <w:szCs w:val="28"/>
        <w:lang w:eastAsia="es-ES"/>
      </w:rPr>
      <w:t xml:space="preserve"> </w:t>
    </w:r>
    <w:r>
      <w:rPr>
        <w:b/>
        <w:bCs/>
        <w:szCs w:val="28"/>
        <w:lang w:eastAsia="es-ES"/>
      </w:rPr>
      <w:t>ESCUELA NIEBOROWSKY</w:t>
    </w:r>
  </w:p>
  <w:p w:rsidR="00857EBA" w:rsidRPr="00A6549D" w:rsidRDefault="00857EBA"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EBA" w:rsidRDefault="00857EBA"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20685B4F" wp14:editId="5E83AD41">
              <wp:simplePos x="0" y="0"/>
              <wp:positionH relativeFrom="column">
                <wp:posOffset>2615565</wp:posOffset>
              </wp:positionH>
              <wp:positionV relativeFrom="paragraph">
                <wp:posOffset>441960</wp:posOffset>
              </wp:positionV>
              <wp:extent cx="2743200" cy="495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EBA" w:rsidRDefault="00857EBA" w:rsidP="003A0E55">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C91A6E">
                            <w:rPr>
                              <w:rFonts w:ascii="Times New Roman" w:hAnsi="Times New Roman"/>
                              <w:b/>
                              <w:sz w:val="28"/>
                              <w:szCs w:val="28"/>
                              <w:lang w:val="es-ES" w:eastAsia="es-ES"/>
                            </w:rPr>
                            <w:t>40-</w:t>
                          </w:r>
                          <w:r>
                            <w:rPr>
                              <w:rFonts w:ascii="Times New Roman" w:hAnsi="Times New Roman"/>
                              <w:b/>
                              <w:sz w:val="28"/>
                              <w:szCs w:val="28"/>
                              <w:lang w:val="es-ES" w:eastAsia="es-ES"/>
                            </w:rPr>
                            <w:t>19</w:t>
                          </w:r>
                        </w:p>
                        <w:p w:rsidR="00857EBA" w:rsidRPr="007E32B1" w:rsidRDefault="00857EBA" w:rsidP="003A0E55">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Pr>
                              <w:rFonts w:ascii="Times New Roman" w:hAnsi="Times New Roman"/>
                              <w:b/>
                              <w:sz w:val="28"/>
                              <w:szCs w:val="28"/>
                              <w:lang w:val="es-ES" w:eastAsia="es-ES"/>
                            </w:rPr>
                            <w:t xml:space="preserve">Escuela </w:t>
                          </w:r>
                          <w:proofErr w:type="spellStart"/>
                          <w:r>
                            <w:rPr>
                              <w:rFonts w:ascii="Times New Roman" w:hAnsi="Times New Roman"/>
                              <w:b/>
                              <w:sz w:val="28"/>
                              <w:szCs w:val="28"/>
                              <w:lang w:val="es-ES" w:eastAsia="es-ES"/>
                            </w:rPr>
                            <w:t>Nieborowsky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85B4F" id="_x0000_t202" coordsize="21600,21600" o:spt="202" path="m,l,21600r21600,l21600,xe">
              <v:stroke joinstyle="miter"/>
              <v:path gradientshapeok="t" o:connecttype="rect"/>
            </v:shapetype>
            <v:shape id="Text Box 1" o:spid="_x0000_s1026" type="#_x0000_t202" style="position:absolute;margin-left:205.95pt;margin-top:34.8pt;width:3in;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" stroked="f">
              <v:textbox>
                <w:txbxContent>
                  <w:p w:rsidR="00857EBA" w:rsidRDefault="00857EBA" w:rsidP="003A0E55">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C91A6E">
                      <w:rPr>
                        <w:rFonts w:ascii="Times New Roman" w:hAnsi="Times New Roman"/>
                        <w:b/>
                        <w:sz w:val="28"/>
                        <w:szCs w:val="28"/>
                        <w:lang w:val="es-ES" w:eastAsia="es-ES"/>
                      </w:rPr>
                      <w:t>40-</w:t>
                    </w:r>
                    <w:r>
                      <w:rPr>
                        <w:rFonts w:ascii="Times New Roman" w:hAnsi="Times New Roman"/>
                        <w:b/>
                        <w:sz w:val="28"/>
                        <w:szCs w:val="28"/>
                        <w:lang w:val="es-ES" w:eastAsia="es-ES"/>
                      </w:rPr>
                      <w:t>19</w:t>
                    </w:r>
                  </w:p>
                  <w:p w:rsidR="00857EBA" w:rsidRPr="007E32B1" w:rsidRDefault="00857EBA" w:rsidP="003A0E55">
                    <w:pPr>
                      <w:pStyle w:val="Encabezado"/>
                      <w:tabs>
                        <w:tab w:val="clear" w:pos="4320"/>
                        <w:tab w:val="clear" w:pos="8640"/>
                        <w:tab w:val="center" w:pos="4252"/>
                        <w:tab w:val="right" w:pos="8504"/>
                      </w:tabs>
                      <w:suppressAutoHyphens w:val="0"/>
                      <w:jc w:val="center"/>
                      <w:rPr>
                        <w:rFonts w:ascii="Times New Roman" w:hAnsi="Times New Roman"/>
                        <w:b/>
                        <w:sz w:val="28"/>
                        <w:szCs w:val="28"/>
                        <w:lang w:val="es-ES" w:eastAsia="es-ES"/>
                      </w:rPr>
                    </w:pPr>
                    <w:r>
                      <w:rPr>
                        <w:rFonts w:ascii="Times New Roman" w:hAnsi="Times New Roman"/>
                        <w:b/>
                        <w:sz w:val="28"/>
                        <w:szCs w:val="28"/>
                        <w:lang w:val="es-ES" w:eastAsia="es-ES"/>
                      </w:rPr>
                      <w:t xml:space="preserve">Escuela </w:t>
                    </w:r>
                    <w:proofErr w:type="spellStart"/>
                    <w:r>
                      <w:rPr>
                        <w:rFonts w:ascii="Times New Roman" w:hAnsi="Times New Roman"/>
                        <w:b/>
                        <w:sz w:val="28"/>
                        <w:szCs w:val="28"/>
                        <w:lang w:val="es-ES" w:eastAsia="es-ES"/>
                      </w:rPr>
                      <w:t>Nieborowsky</w:t>
                    </w:r>
                    <w:proofErr w:type="spellEnd"/>
                  </w:p>
                </w:txbxContent>
              </v:textbox>
            </v:shape>
          </w:pict>
        </mc:Fallback>
      </mc:AlternateContent>
    </w:r>
    <w:r>
      <w:rPr>
        <w:rFonts w:ascii="Times New Roman" w:hAnsi="Times New Roman"/>
        <w:noProof/>
        <w:lang w:eastAsia="es-CR"/>
      </w:rPr>
      <w:drawing>
        <wp:inline distT="0" distB="0" distL="0" distR="0" wp14:anchorId="7C9A825B" wp14:editId="4E87E4E7">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tab/>
    </w:r>
  </w:p>
  <w:p w:rsidR="00857EBA" w:rsidRDefault="00857EBA" w:rsidP="003002FB">
    <w:pPr>
      <w:pStyle w:val="Encabezado"/>
      <w:pBdr>
        <w:bottom w:val="single" w:sz="4" w:space="1" w:color="auto"/>
      </w:pBdr>
      <w:tabs>
        <w:tab w:val="left" w:pos="6237"/>
        <w:tab w:val="right" w:pos="7797"/>
      </w:tabs>
    </w:pPr>
  </w:p>
  <w:p w:rsidR="00857EBA" w:rsidRDefault="00857EBA" w:rsidP="003002FB">
    <w:pPr>
      <w:pStyle w:val="Encabezado"/>
      <w:pBdr>
        <w:bottom w:val="single" w:sz="4" w:space="1" w:color="auto"/>
      </w:pBdr>
      <w:tabs>
        <w:tab w:val="left" w:pos="6237"/>
        <w:tab w:val="right" w:pos="7797"/>
      </w:tabs>
    </w:pPr>
  </w:p>
  <w:p w:rsidR="00857EBA" w:rsidRDefault="00857E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F598A"/>
    <w:multiLevelType w:val="hybridMultilevel"/>
    <w:tmpl w:val="849002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330735B"/>
    <w:multiLevelType w:val="hybridMultilevel"/>
    <w:tmpl w:val="8546644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2F4"/>
    <w:rsid w:val="0000231C"/>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3C9"/>
    <w:rsid w:val="00010B01"/>
    <w:rsid w:val="00010BE0"/>
    <w:rsid w:val="00010E7E"/>
    <w:rsid w:val="00010EC8"/>
    <w:rsid w:val="00011281"/>
    <w:rsid w:val="0001136F"/>
    <w:rsid w:val="00011D71"/>
    <w:rsid w:val="00011D79"/>
    <w:rsid w:val="00012842"/>
    <w:rsid w:val="00012B06"/>
    <w:rsid w:val="00012B25"/>
    <w:rsid w:val="00012E92"/>
    <w:rsid w:val="000132E7"/>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5C0"/>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0F85"/>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81C"/>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A15"/>
    <w:rsid w:val="00036C8A"/>
    <w:rsid w:val="00037030"/>
    <w:rsid w:val="0003703F"/>
    <w:rsid w:val="00037ADD"/>
    <w:rsid w:val="00037ECA"/>
    <w:rsid w:val="0004027B"/>
    <w:rsid w:val="000421F6"/>
    <w:rsid w:val="0004295F"/>
    <w:rsid w:val="00042B3C"/>
    <w:rsid w:val="00042BA7"/>
    <w:rsid w:val="00042D5D"/>
    <w:rsid w:val="00042F20"/>
    <w:rsid w:val="00042F2E"/>
    <w:rsid w:val="000445E0"/>
    <w:rsid w:val="000448FC"/>
    <w:rsid w:val="00044954"/>
    <w:rsid w:val="00044A51"/>
    <w:rsid w:val="0004537B"/>
    <w:rsid w:val="0004576D"/>
    <w:rsid w:val="00045FBF"/>
    <w:rsid w:val="000466D0"/>
    <w:rsid w:val="00046700"/>
    <w:rsid w:val="00046FD8"/>
    <w:rsid w:val="00047173"/>
    <w:rsid w:val="0004746D"/>
    <w:rsid w:val="0004759E"/>
    <w:rsid w:val="000476B4"/>
    <w:rsid w:val="00047C00"/>
    <w:rsid w:val="00047EB1"/>
    <w:rsid w:val="00050D5B"/>
    <w:rsid w:val="00050EFB"/>
    <w:rsid w:val="00050F64"/>
    <w:rsid w:val="000513D6"/>
    <w:rsid w:val="000516CC"/>
    <w:rsid w:val="000519EE"/>
    <w:rsid w:val="00051AFE"/>
    <w:rsid w:val="00051E5D"/>
    <w:rsid w:val="000524B9"/>
    <w:rsid w:val="000525DE"/>
    <w:rsid w:val="00052618"/>
    <w:rsid w:val="00052DFE"/>
    <w:rsid w:val="00053EFC"/>
    <w:rsid w:val="00053F81"/>
    <w:rsid w:val="00054642"/>
    <w:rsid w:val="000546DB"/>
    <w:rsid w:val="000547D0"/>
    <w:rsid w:val="00055673"/>
    <w:rsid w:val="000556D5"/>
    <w:rsid w:val="00055843"/>
    <w:rsid w:val="00055A7F"/>
    <w:rsid w:val="00055BD9"/>
    <w:rsid w:val="00055BF8"/>
    <w:rsid w:val="00055CFB"/>
    <w:rsid w:val="0005624B"/>
    <w:rsid w:val="0005625C"/>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044"/>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09"/>
    <w:rsid w:val="00091532"/>
    <w:rsid w:val="000919A4"/>
    <w:rsid w:val="00091C60"/>
    <w:rsid w:val="0009216B"/>
    <w:rsid w:val="00092847"/>
    <w:rsid w:val="00093422"/>
    <w:rsid w:val="00093A51"/>
    <w:rsid w:val="00093D9E"/>
    <w:rsid w:val="000946DD"/>
    <w:rsid w:val="0009493C"/>
    <w:rsid w:val="00094946"/>
    <w:rsid w:val="00094964"/>
    <w:rsid w:val="00095108"/>
    <w:rsid w:val="000957D2"/>
    <w:rsid w:val="00095D0B"/>
    <w:rsid w:val="000971EF"/>
    <w:rsid w:val="00097CC7"/>
    <w:rsid w:val="000A0717"/>
    <w:rsid w:val="000A076F"/>
    <w:rsid w:val="000A0978"/>
    <w:rsid w:val="000A09FC"/>
    <w:rsid w:val="000A1055"/>
    <w:rsid w:val="000A1128"/>
    <w:rsid w:val="000A1C3D"/>
    <w:rsid w:val="000A1E8A"/>
    <w:rsid w:val="000A2207"/>
    <w:rsid w:val="000A248C"/>
    <w:rsid w:val="000A28C6"/>
    <w:rsid w:val="000A2BEA"/>
    <w:rsid w:val="000A3442"/>
    <w:rsid w:val="000A3F32"/>
    <w:rsid w:val="000A45B4"/>
    <w:rsid w:val="000A47E0"/>
    <w:rsid w:val="000A4E3D"/>
    <w:rsid w:val="000A5C01"/>
    <w:rsid w:val="000A628D"/>
    <w:rsid w:val="000A6AE9"/>
    <w:rsid w:val="000A7752"/>
    <w:rsid w:val="000A7C3C"/>
    <w:rsid w:val="000B02B4"/>
    <w:rsid w:val="000B1203"/>
    <w:rsid w:val="000B137E"/>
    <w:rsid w:val="000B1E79"/>
    <w:rsid w:val="000B252E"/>
    <w:rsid w:val="000B2C45"/>
    <w:rsid w:val="000B2E2E"/>
    <w:rsid w:val="000B2EA1"/>
    <w:rsid w:val="000B35E3"/>
    <w:rsid w:val="000B3C5E"/>
    <w:rsid w:val="000B3CDF"/>
    <w:rsid w:val="000B4085"/>
    <w:rsid w:val="000B40C5"/>
    <w:rsid w:val="000B54AD"/>
    <w:rsid w:val="000B5D75"/>
    <w:rsid w:val="000B7065"/>
    <w:rsid w:val="000B7799"/>
    <w:rsid w:val="000B7A2E"/>
    <w:rsid w:val="000B7EC1"/>
    <w:rsid w:val="000C0234"/>
    <w:rsid w:val="000C02A9"/>
    <w:rsid w:val="000C0B92"/>
    <w:rsid w:val="000C0C82"/>
    <w:rsid w:val="000C0E20"/>
    <w:rsid w:val="000C110B"/>
    <w:rsid w:val="000C12B2"/>
    <w:rsid w:val="000C158E"/>
    <w:rsid w:val="000C15B6"/>
    <w:rsid w:val="000C1682"/>
    <w:rsid w:val="000C1ABA"/>
    <w:rsid w:val="000C1F13"/>
    <w:rsid w:val="000C2A59"/>
    <w:rsid w:val="000C31D0"/>
    <w:rsid w:val="000C3613"/>
    <w:rsid w:val="000C3DF7"/>
    <w:rsid w:val="000C4297"/>
    <w:rsid w:val="000C4391"/>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0D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B88"/>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2E91"/>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5C8"/>
    <w:rsid w:val="000F2852"/>
    <w:rsid w:val="000F2A44"/>
    <w:rsid w:val="000F2E66"/>
    <w:rsid w:val="000F3194"/>
    <w:rsid w:val="000F3486"/>
    <w:rsid w:val="000F4106"/>
    <w:rsid w:val="000F4784"/>
    <w:rsid w:val="000F4D5D"/>
    <w:rsid w:val="000F4DFE"/>
    <w:rsid w:val="000F5064"/>
    <w:rsid w:val="000F51D0"/>
    <w:rsid w:val="000F57A1"/>
    <w:rsid w:val="000F5F0C"/>
    <w:rsid w:val="000F5F68"/>
    <w:rsid w:val="000F6829"/>
    <w:rsid w:val="000F6873"/>
    <w:rsid w:val="000F704C"/>
    <w:rsid w:val="000F70E3"/>
    <w:rsid w:val="000F7550"/>
    <w:rsid w:val="000F78C2"/>
    <w:rsid w:val="000F797A"/>
    <w:rsid w:val="0010014F"/>
    <w:rsid w:val="00100775"/>
    <w:rsid w:val="00100CC6"/>
    <w:rsid w:val="00100FBC"/>
    <w:rsid w:val="00100FFE"/>
    <w:rsid w:val="00102698"/>
    <w:rsid w:val="0010278E"/>
    <w:rsid w:val="00102D18"/>
    <w:rsid w:val="00102E36"/>
    <w:rsid w:val="001038DE"/>
    <w:rsid w:val="00103B1E"/>
    <w:rsid w:val="00103EAD"/>
    <w:rsid w:val="00104376"/>
    <w:rsid w:val="0010538C"/>
    <w:rsid w:val="001059E6"/>
    <w:rsid w:val="001067B1"/>
    <w:rsid w:val="001067EE"/>
    <w:rsid w:val="00106D27"/>
    <w:rsid w:val="00107A2F"/>
    <w:rsid w:val="00110104"/>
    <w:rsid w:val="001109C4"/>
    <w:rsid w:val="00110CD3"/>
    <w:rsid w:val="00110E4A"/>
    <w:rsid w:val="0011109C"/>
    <w:rsid w:val="001111B6"/>
    <w:rsid w:val="00111252"/>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70F"/>
    <w:rsid w:val="00117881"/>
    <w:rsid w:val="001178C2"/>
    <w:rsid w:val="00117CC0"/>
    <w:rsid w:val="00117DFF"/>
    <w:rsid w:val="0012002B"/>
    <w:rsid w:val="00120422"/>
    <w:rsid w:val="0012084F"/>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00"/>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6D"/>
    <w:rsid w:val="00131AFD"/>
    <w:rsid w:val="00131CE1"/>
    <w:rsid w:val="00131DB6"/>
    <w:rsid w:val="00131E05"/>
    <w:rsid w:val="00132625"/>
    <w:rsid w:val="00132ABB"/>
    <w:rsid w:val="0013320D"/>
    <w:rsid w:val="00133F7C"/>
    <w:rsid w:val="00134621"/>
    <w:rsid w:val="001347BB"/>
    <w:rsid w:val="001347D9"/>
    <w:rsid w:val="00134A46"/>
    <w:rsid w:val="00134D03"/>
    <w:rsid w:val="00134E55"/>
    <w:rsid w:val="00135285"/>
    <w:rsid w:val="00135AE8"/>
    <w:rsid w:val="00135E66"/>
    <w:rsid w:val="001361DE"/>
    <w:rsid w:val="0013673B"/>
    <w:rsid w:val="00136D0F"/>
    <w:rsid w:val="00137210"/>
    <w:rsid w:val="00137892"/>
    <w:rsid w:val="00137B54"/>
    <w:rsid w:val="00140217"/>
    <w:rsid w:val="0014024B"/>
    <w:rsid w:val="00140736"/>
    <w:rsid w:val="001409CF"/>
    <w:rsid w:val="00140F94"/>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BE2"/>
    <w:rsid w:val="00144C57"/>
    <w:rsid w:val="00144C65"/>
    <w:rsid w:val="00144D83"/>
    <w:rsid w:val="00144E17"/>
    <w:rsid w:val="00145657"/>
    <w:rsid w:val="00145DA6"/>
    <w:rsid w:val="00145EA5"/>
    <w:rsid w:val="00146150"/>
    <w:rsid w:val="0014622F"/>
    <w:rsid w:val="0014644F"/>
    <w:rsid w:val="001464BA"/>
    <w:rsid w:val="001464FB"/>
    <w:rsid w:val="0014692F"/>
    <w:rsid w:val="001470A1"/>
    <w:rsid w:val="001472C9"/>
    <w:rsid w:val="001472F6"/>
    <w:rsid w:val="00147403"/>
    <w:rsid w:val="001476A7"/>
    <w:rsid w:val="001477BC"/>
    <w:rsid w:val="0014792E"/>
    <w:rsid w:val="00147D29"/>
    <w:rsid w:val="00147DF3"/>
    <w:rsid w:val="00147F98"/>
    <w:rsid w:val="00150290"/>
    <w:rsid w:val="001502FE"/>
    <w:rsid w:val="001505C6"/>
    <w:rsid w:val="0015077B"/>
    <w:rsid w:val="0015094B"/>
    <w:rsid w:val="00150A28"/>
    <w:rsid w:val="0015104E"/>
    <w:rsid w:val="0015177A"/>
    <w:rsid w:val="0015185D"/>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8F1"/>
    <w:rsid w:val="0017093E"/>
    <w:rsid w:val="00170B3B"/>
    <w:rsid w:val="00170C11"/>
    <w:rsid w:val="00170C44"/>
    <w:rsid w:val="00170E2A"/>
    <w:rsid w:val="00171F3D"/>
    <w:rsid w:val="0017220E"/>
    <w:rsid w:val="00172B3E"/>
    <w:rsid w:val="00173165"/>
    <w:rsid w:val="001732DE"/>
    <w:rsid w:val="001733DA"/>
    <w:rsid w:val="00173B09"/>
    <w:rsid w:val="00173BBD"/>
    <w:rsid w:val="00173EDE"/>
    <w:rsid w:val="001748C2"/>
    <w:rsid w:val="001749C4"/>
    <w:rsid w:val="00174A2A"/>
    <w:rsid w:val="00174A3A"/>
    <w:rsid w:val="00174D49"/>
    <w:rsid w:val="00174F8C"/>
    <w:rsid w:val="00175E1E"/>
    <w:rsid w:val="0017669B"/>
    <w:rsid w:val="0017705F"/>
    <w:rsid w:val="00177748"/>
    <w:rsid w:val="00177F85"/>
    <w:rsid w:val="00180127"/>
    <w:rsid w:val="0018019E"/>
    <w:rsid w:val="00180899"/>
    <w:rsid w:val="00180C12"/>
    <w:rsid w:val="00181953"/>
    <w:rsid w:val="00182334"/>
    <w:rsid w:val="001823E7"/>
    <w:rsid w:val="0018244F"/>
    <w:rsid w:val="001827B3"/>
    <w:rsid w:val="00182929"/>
    <w:rsid w:val="00182999"/>
    <w:rsid w:val="00182CD4"/>
    <w:rsid w:val="00182D3A"/>
    <w:rsid w:val="00183508"/>
    <w:rsid w:val="001835BD"/>
    <w:rsid w:val="0018374F"/>
    <w:rsid w:val="00183E65"/>
    <w:rsid w:val="00183F18"/>
    <w:rsid w:val="00183F45"/>
    <w:rsid w:val="001847E1"/>
    <w:rsid w:val="00184966"/>
    <w:rsid w:val="00185233"/>
    <w:rsid w:val="0018558F"/>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C95"/>
    <w:rsid w:val="00194FA7"/>
    <w:rsid w:val="0019548E"/>
    <w:rsid w:val="00195A6F"/>
    <w:rsid w:val="00195E12"/>
    <w:rsid w:val="0019611F"/>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4D12"/>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205"/>
    <w:rsid w:val="001C04B8"/>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4BE"/>
    <w:rsid w:val="001C35C5"/>
    <w:rsid w:val="001C43DF"/>
    <w:rsid w:val="001C4427"/>
    <w:rsid w:val="001C4D13"/>
    <w:rsid w:val="001C4D7A"/>
    <w:rsid w:val="001C5300"/>
    <w:rsid w:val="001C553B"/>
    <w:rsid w:val="001C6229"/>
    <w:rsid w:val="001C63B6"/>
    <w:rsid w:val="001C6443"/>
    <w:rsid w:val="001C64F8"/>
    <w:rsid w:val="001C66D5"/>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5F0"/>
    <w:rsid w:val="001D3F17"/>
    <w:rsid w:val="001D41B3"/>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47"/>
    <w:rsid w:val="001E1DEC"/>
    <w:rsid w:val="001E2219"/>
    <w:rsid w:val="001E265D"/>
    <w:rsid w:val="001E26E3"/>
    <w:rsid w:val="001E2B21"/>
    <w:rsid w:val="001E2B42"/>
    <w:rsid w:val="001E2CCB"/>
    <w:rsid w:val="001E3796"/>
    <w:rsid w:val="001E3BC9"/>
    <w:rsid w:val="001E3E6F"/>
    <w:rsid w:val="001E3FA4"/>
    <w:rsid w:val="001E4FE3"/>
    <w:rsid w:val="001E508A"/>
    <w:rsid w:val="001E5538"/>
    <w:rsid w:val="001E555C"/>
    <w:rsid w:val="001E57D2"/>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5D"/>
    <w:rsid w:val="001F5DA8"/>
    <w:rsid w:val="001F680C"/>
    <w:rsid w:val="001F792B"/>
    <w:rsid w:val="002004DF"/>
    <w:rsid w:val="002006C5"/>
    <w:rsid w:val="0020098C"/>
    <w:rsid w:val="00200F1D"/>
    <w:rsid w:val="00202572"/>
    <w:rsid w:val="00202B67"/>
    <w:rsid w:val="00202E88"/>
    <w:rsid w:val="00203B21"/>
    <w:rsid w:val="00203D27"/>
    <w:rsid w:val="00203FAD"/>
    <w:rsid w:val="00204469"/>
    <w:rsid w:val="002047FE"/>
    <w:rsid w:val="00205596"/>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38A2"/>
    <w:rsid w:val="00214641"/>
    <w:rsid w:val="0021482B"/>
    <w:rsid w:val="002149B9"/>
    <w:rsid w:val="002150A8"/>
    <w:rsid w:val="002152E6"/>
    <w:rsid w:val="0021573D"/>
    <w:rsid w:val="002161B0"/>
    <w:rsid w:val="002168A0"/>
    <w:rsid w:val="002169AC"/>
    <w:rsid w:val="00216D07"/>
    <w:rsid w:val="0021702F"/>
    <w:rsid w:val="00217367"/>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AB3"/>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32F"/>
    <w:rsid w:val="00236468"/>
    <w:rsid w:val="002374B0"/>
    <w:rsid w:val="0023759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2BE"/>
    <w:rsid w:val="00245E5C"/>
    <w:rsid w:val="0024605B"/>
    <w:rsid w:val="00246834"/>
    <w:rsid w:val="00247022"/>
    <w:rsid w:val="00247175"/>
    <w:rsid w:val="00247454"/>
    <w:rsid w:val="00247520"/>
    <w:rsid w:val="00247863"/>
    <w:rsid w:val="00247A43"/>
    <w:rsid w:val="00250820"/>
    <w:rsid w:val="002509BB"/>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28D3"/>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5DDF"/>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11"/>
    <w:rsid w:val="00271D96"/>
    <w:rsid w:val="0027213E"/>
    <w:rsid w:val="00272EDE"/>
    <w:rsid w:val="00273A2D"/>
    <w:rsid w:val="00273AB4"/>
    <w:rsid w:val="00274075"/>
    <w:rsid w:val="002748D3"/>
    <w:rsid w:val="00274C56"/>
    <w:rsid w:val="00274CC7"/>
    <w:rsid w:val="002759C5"/>
    <w:rsid w:val="00275EB2"/>
    <w:rsid w:val="0027613D"/>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348"/>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CF4"/>
    <w:rsid w:val="002B4EAE"/>
    <w:rsid w:val="002B5279"/>
    <w:rsid w:val="002B5591"/>
    <w:rsid w:val="002B69E7"/>
    <w:rsid w:val="002B6D4F"/>
    <w:rsid w:val="002B725D"/>
    <w:rsid w:val="002B7313"/>
    <w:rsid w:val="002B7411"/>
    <w:rsid w:val="002B769E"/>
    <w:rsid w:val="002B7C06"/>
    <w:rsid w:val="002C0201"/>
    <w:rsid w:val="002C073A"/>
    <w:rsid w:val="002C0DED"/>
    <w:rsid w:val="002C14EE"/>
    <w:rsid w:val="002C22DD"/>
    <w:rsid w:val="002C2AAD"/>
    <w:rsid w:val="002C2B62"/>
    <w:rsid w:val="002C33F5"/>
    <w:rsid w:val="002C35DA"/>
    <w:rsid w:val="002C3AA9"/>
    <w:rsid w:val="002C3F12"/>
    <w:rsid w:val="002C4851"/>
    <w:rsid w:val="002C4D11"/>
    <w:rsid w:val="002C4DF3"/>
    <w:rsid w:val="002C5415"/>
    <w:rsid w:val="002C57C2"/>
    <w:rsid w:val="002C5B3D"/>
    <w:rsid w:val="002C5CCD"/>
    <w:rsid w:val="002C6633"/>
    <w:rsid w:val="002C66FA"/>
    <w:rsid w:val="002C6917"/>
    <w:rsid w:val="002C69C5"/>
    <w:rsid w:val="002C6FD6"/>
    <w:rsid w:val="002C71EB"/>
    <w:rsid w:val="002C7490"/>
    <w:rsid w:val="002D0393"/>
    <w:rsid w:val="002D06DB"/>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090"/>
    <w:rsid w:val="002D5696"/>
    <w:rsid w:val="002D5C13"/>
    <w:rsid w:val="002D6825"/>
    <w:rsid w:val="002D6E0A"/>
    <w:rsid w:val="002D7155"/>
    <w:rsid w:val="002D7D8B"/>
    <w:rsid w:val="002E00A5"/>
    <w:rsid w:val="002E0595"/>
    <w:rsid w:val="002E06EE"/>
    <w:rsid w:val="002E0D1D"/>
    <w:rsid w:val="002E0D31"/>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370"/>
    <w:rsid w:val="002E7579"/>
    <w:rsid w:val="002E757E"/>
    <w:rsid w:val="002F025E"/>
    <w:rsid w:val="002F044D"/>
    <w:rsid w:val="002F060F"/>
    <w:rsid w:val="002F0FE0"/>
    <w:rsid w:val="002F10BB"/>
    <w:rsid w:val="002F160B"/>
    <w:rsid w:val="002F1689"/>
    <w:rsid w:val="002F187E"/>
    <w:rsid w:val="002F1D03"/>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52C"/>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07B8D"/>
    <w:rsid w:val="003108BE"/>
    <w:rsid w:val="00310B37"/>
    <w:rsid w:val="0031113F"/>
    <w:rsid w:val="0031121D"/>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6DD0"/>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2EB"/>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6C7"/>
    <w:rsid w:val="00336716"/>
    <w:rsid w:val="003369D9"/>
    <w:rsid w:val="003371F8"/>
    <w:rsid w:val="0033728C"/>
    <w:rsid w:val="00337565"/>
    <w:rsid w:val="00337B11"/>
    <w:rsid w:val="00337C78"/>
    <w:rsid w:val="00337FAB"/>
    <w:rsid w:val="003401AA"/>
    <w:rsid w:val="003408F2"/>
    <w:rsid w:val="00340A26"/>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8CA"/>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2901"/>
    <w:rsid w:val="003541DD"/>
    <w:rsid w:val="00354553"/>
    <w:rsid w:val="00354784"/>
    <w:rsid w:val="00354932"/>
    <w:rsid w:val="00355876"/>
    <w:rsid w:val="00355ACE"/>
    <w:rsid w:val="00355C3F"/>
    <w:rsid w:val="003565F3"/>
    <w:rsid w:val="0035687B"/>
    <w:rsid w:val="00356891"/>
    <w:rsid w:val="00356B23"/>
    <w:rsid w:val="00356B32"/>
    <w:rsid w:val="003570D0"/>
    <w:rsid w:val="00357ACD"/>
    <w:rsid w:val="00357BDD"/>
    <w:rsid w:val="00360897"/>
    <w:rsid w:val="00360A9A"/>
    <w:rsid w:val="00361302"/>
    <w:rsid w:val="003613EC"/>
    <w:rsid w:val="00361CA3"/>
    <w:rsid w:val="00361FB2"/>
    <w:rsid w:val="003625E2"/>
    <w:rsid w:val="003626FA"/>
    <w:rsid w:val="003630FD"/>
    <w:rsid w:val="003631A5"/>
    <w:rsid w:val="00363809"/>
    <w:rsid w:val="003638EA"/>
    <w:rsid w:val="00363D42"/>
    <w:rsid w:val="0036407F"/>
    <w:rsid w:val="00364821"/>
    <w:rsid w:val="0036495E"/>
    <w:rsid w:val="00364C8B"/>
    <w:rsid w:val="00364D69"/>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CA7"/>
    <w:rsid w:val="00374EB6"/>
    <w:rsid w:val="00375B8F"/>
    <w:rsid w:val="00375F01"/>
    <w:rsid w:val="00375FED"/>
    <w:rsid w:val="003760B7"/>
    <w:rsid w:val="003776B5"/>
    <w:rsid w:val="00377E37"/>
    <w:rsid w:val="003805E0"/>
    <w:rsid w:val="00380A9F"/>
    <w:rsid w:val="003813F4"/>
    <w:rsid w:val="00381494"/>
    <w:rsid w:val="003816F0"/>
    <w:rsid w:val="0038177E"/>
    <w:rsid w:val="00381999"/>
    <w:rsid w:val="003820C4"/>
    <w:rsid w:val="00382919"/>
    <w:rsid w:val="00382B18"/>
    <w:rsid w:val="00382D81"/>
    <w:rsid w:val="00382E78"/>
    <w:rsid w:val="00382EE1"/>
    <w:rsid w:val="00383084"/>
    <w:rsid w:val="0038311D"/>
    <w:rsid w:val="00383763"/>
    <w:rsid w:val="003838A7"/>
    <w:rsid w:val="00383D3F"/>
    <w:rsid w:val="0038436F"/>
    <w:rsid w:val="00384DB3"/>
    <w:rsid w:val="00385344"/>
    <w:rsid w:val="003853FB"/>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E8F"/>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1C8"/>
    <w:rsid w:val="0039775A"/>
    <w:rsid w:val="003977EE"/>
    <w:rsid w:val="0039782C"/>
    <w:rsid w:val="00397B9D"/>
    <w:rsid w:val="003A04DC"/>
    <w:rsid w:val="003A0E55"/>
    <w:rsid w:val="003A0F92"/>
    <w:rsid w:val="003A1798"/>
    <w:rsid w:val="003A1A26"/>
    <w:rsid w:val="003A223D"/>
    <w:rsid w:val="003A2706"/>
    <w:rsid w:val="003A27AC"/>
    <w:rsid w:val="003A27B2"/>
    <w:rsid w:val="003A28C9"/>
    <w:rsid w:val="003A2AD7"/>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858"/>
    <w:rsid w:val="003C7DA8"/>
    <w:rsid w:val="003C7DC4"/>
    <w:rsid w:val="003D0465"/>
    <w:rsid w:val="003D11F5"/>
    <w:rsid w:val="003D12D7"/>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9D7"/>
    <w:rsid w:val="003D6CD5"/>
    <w:rsid w:val="003D6E29"/>
    <w:rsid w:val="003D6FD6"/>
    <w:rsid w:val="003D7AFB"/>
    <w:rsid w:val="003D7C17"/>
    <w:rsid w:val="003D7F6F"/>
    <w:rsid w:val="003E0794"/>
    <w:rsid w:val="003E08DD"/>
    <w:rsid w:val="003E0A2E"/>
    <w:rsid w:val="003E0AF7"/>
    <w:rsid w:val="003E0B8C"/>
    <w:rsid w:val="003E1417"/>
    <w:rsid w:val="003E1919"/>
    <w:rsid w:val="003E1A71"/>
    <w:rsid w:val="003E1CB7"/>
    <w:rsid w:val="003E25A5"/>
    <w:rsid w:val="003E26CB"/>
    <w:rsid w:val="003E2DB6"/>
    <w:rsid w:val="003E313B"/>
    <w:rsid w:val="003E3479"/>
    <w:rsid w:val="003E3B5E"/>
    <w:rsid w:val="003E3C38"/>
    <w:rsid w:val="003E44D4"/>
    <w:rsid w:val="003E455D"/>
    <w:rsid w:val="003E4C06"/>
    <w:rsid w:val="003E4D10"/>
    <w:rsid w:val="003E557C"/>
    <w:rsid w:val="003E650E"/>
    <w:rsid w:val="003E65C4"/>
    <w:rsid w:val="003E668E"/>
    <w:rsid w:val="003E6852"/>
    <w:rsid w:val="003E6BB5"/>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3F7F39"/>
    <w:rsid w:val="004001B3"/>
    <w:rsid w:val="004003DE"/>
    <w:rsid w:val="00400B47"/>
    <w:rsid w:val="00400FAB"/>
    <w:rsid w:val="004014D3"/>
    <w:rsid w:val="0040196D"/>
    <w:rsid w:val="004019B9"/>
    <w:rsid w:val="00401AE5"/>
    <w:rsid w:val="00401CDF"/>
    <w:rsid w:val="00401FB5"/>
    <w:rsid w:val="00402514"/>
    <w:rsid w:val="004027C8"/>
    <w:rsid w:val="00402A14"/>
    <w:rsid w:val="00403446"/>
    <w:rsid w:val="0040384A"/>
    <w:rsid w:val="00403A57"/>
    <w:rsid w:val="00403CF7"/>
    <w:rsid w:val="004041FA"/>
    <w:rsid w:val="0040422A"/>
    <w:rsid w:val="0040450B"/>
    <w:rsid w:val="0040479D"/>
    <w:rsid w:val="00404B59"/>
    <w:rsid w:val="0040533D"/>
    <w:rsid w:val="00405600"/>
    <w:rsid w:val="00406263"/>
    <w:rsid w:val="00406A57"/>
    <w:rsid w:val="00406FA4"/>
    <w:rsid w:val="00407C42"/>
    <w:rsid w:val="00407EEC"/>
    <w:rsid w:val="004100C6"/>
    <w:rsid w:val="004106AB"/>
    <w:rsid w:val="00410AFE"/>
    <w:rsid w:val="0041127D"/>
    <w:rsid w:val="004117BE"/>
    <w:rsid w:val="00412006"/>
    <w:rsid w:val="004128B1"/>
    <w:rsid w:val="00413542"/>
    <w:rsid w:val="00413A18"/>
    <w:rsid w:val="00413CD2"/>
    <w:rsid w:val="00413F63"/>
    <w:rsid w:val="00414004"/>
    <w:rsid w:val="0041408E"/>
    <w:rsid w:val="004141A5"/>
    <w:rsid w:val="00414448"/>
    <w:rsid w:val="00414987"/>
    <w:rsid w:val="00414B29"/>
    <w:rsid w:val="00414C43"/>
    <w:rsid w:val="004153E9"/>
    <w:rsid w:val="00415415"/>
    <w:rsid w:val="00415E75"/>
    <w:rsid w:val="0041610B"/>
    <w:rsid w:val="004161C5"/>
    <w:rsid w:val="00416A1A"/>
    <w:rsid w:val="00416AA8"/>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519"/>
    <w:rsid w:val="00426FEA"/>
    <w:rsid w:val="0042798C"/>
    <w:rsid w:val="00427B30"/>
    <w:rsid w:val="00427EB6"/>
    <w:rsid w:val="004309FC"/>
    <w:rsid w:val="00430FA9"/>
    <w:rsid w:val="00431039"/>
    <w:rsid w:val="0043118D"/>
    <w:rsid w:val="004313C1"/>
    <w:rsid w:val="004313E4"/>
    <w:rsid w:val="00431813"/>
    <w:rsid w:val="00431E37"/>
    <w:rsid w:val="0043216B"/>
    <w:rsid w:val="004323DA"/>
    <w:rsid w:val="00432882"/>
    <w:rsid w:val="004328E6"/>
    <w:rsid w:val="00432B4B"/>
    <w:rsid w:val="00432C5B"/>
    <w:rsid w:val="00432D09"/>
    <w:rsid w:val="00433619"/>
    <w:rsid w:val="00433890"/>
    <w:rsid w:val="00434166"/>
    <w:rsid w:val="0043424F"/>
    <w:rsid w:val="00434A24"/>
    <w:rsid w:val="0043579A"/>
    <w:rsid w:val="004357A6"/>
    <w:rsid w:val="00435DD4"/>
    <w:rsid w:val="00436C42"/>
    <w:rsid w:val="00436E28"/>
    <w:rsid w:val="0043731E"/>
    <w:rsid w:val="0043742F"/>
    <w:rsid w:val="004402AF"/>
    <w:rsid w:val="00440C76"/>
    <w:rsid w:val="00440DBB"/>
    <w:rsid w:val="00440E2D"/>
    <w:rsid w:val="0044116B"/>
    <w:rsid w:val="00441282"/>
    <w:rsid w:val="0044130D"/>
    <w:rsid w:val="00441385"/>
    <w:rsid w:val="00441560"/>
    <w:rsid w:val="00441627"/>
    <w:rsid w:val="00441772"/>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1B07"/>
    <w:rsid w:val="004523F4"/>
    <w:rsid w:val="00453811"/>
    <w:rsid w:val="004539FE"/>
    <w:rsid w:val="00453C04"/>
    <w:rsid w:val="00453CD2"/>
    <w:rsid w:val="00453D12"/>
    <w:rsid w:val="00453DE2"/>
    <w:rsid w:val="00453DF0"/>
    <w:rsid w:val="00454338"/>
    <w:rsid w:val="00454464"/>
    <w:rsid w:val="004544AA"/>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2BF6"/>
    <w:rsid w:val="00463059"/>
    <w:rsid w:val="004633A7"/>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B5C"/>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414"/>
    <w:rsid w:val="004B1F31"/>
    <w:rsid w:val="004B2C0A"/>
    <w:rsid w:val="004B3521"/>
    <w:rsid w:val="004B3596"/>
    <w:rsid w:val="004B36B6"/>
    <w:rsid w:val="004B3AD4"/>
    <w:rsid w:val="004B3B18"/>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B7CFB"/>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3FE6"/>
    <w:rsid w:val="004D444E"/>
    <w:rsid w:val="004D4C3B"/>
    <w:rsid w:val="004D4CDD"/>
    <w:rsid w:val="004D54BE"/>
    <w:rsid w:val="004D573A"/>
    <w:rsid w:val="004D5AF5"/>
    <w:rsid w:val="004D5CCE"/>
    <w:rsid w:val="004D6223"/>
    <w:rsid w:val="004D697E"/>
    <w:rsid w:val="004D7761"/>
    <w:rsid w:val="004D79F5"/>
    <w:rsid w:val="004D7A2E"/>
    <w:rsid w:val="004D7E01"/>
    <w:rsid w:val="004D7E9D"/>
    <w:rsid w:val="004E02E6"/>
    <w:rsid w:val="004E0D0D"/>
    <w:rsid w:val="004E0F39"/>
    <w:rsid w:val="004E1C43"/>
    <w:rsid w:val="004E1F3D"/>
    <w:rsid w:val="004E2199"/>
    <w:rsid w:val="004E257C"/>
    <w:rsid w:val="004E2725"/>
    <w:rsid w:val="004E428D"/>
    <w:rsid w:val="004E457E"/>
    <w:rsid w:val="004E4A14"/>
    <w:rsid w:val="004E4B37"/>
    <w:rsid w:val="004E4BE3"/>
    <w:rsid w:val="004E4DBA"/>
    <w:rsid w:val="004E4DD4"/>
    <w:rsid w:val="004E513C"/>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502"/>
    <w:rsid w:val="004F2794"/>
    <w:rsid w:val="004F2D91"/>
    <w:rsid w:val="004F2F76"/>
    <w:rsid w:val="004F3320"/>
    <w:rsid w:val="004F3684"/>
    <w:rsid w:val="004F3959"/>
    <w:rsid w:val="004F3ADE"/>
    <w:rsid w:val="004F4917"/>
    <w:rsid w:val="004F4942"/>
    <w:rsid w:val="004F54F8"/>
    <w:rsid w:val="004F5F7F"/>
    <w:rsid w:val="004F62F0"/>
    <w:rsid w:val="004F6507"/>
    <w:rsid w:val="004F71EC"/>
    <w:rsid w:val="004F7277"/>
    <w:rsid w:val="004F79B9"/>
    <w:rsid w:val="00500821"/>
    <w:rsid w:val="00500D79"/>
    <w:rsid w:val="00501468"/>
    <w:rsid w:val="0050182B"/>
    <w:rsid w:val="00502160"/>
    <w:rsid w:val="00502618"/>
    <w:rsid w:val="00502910"/>
    <w:rsid w:val="005029F1"/>
    <w:rsid w:val="00503732"/>
    <w:rsid w:val="00503EC4"/>
    <w:rsid w:val="00503F41"/>
    <w:rsid w:val="0050461B"/>
    <w:rsid w:val="00504A51"/>
    <w:rsid w:val="00504B69"/>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3505"/>
    <w:rsid w:val="005143A1"/>
    <w:rsid w:val="0051440E"/>
    <w:rsid w:val="005146CF"/>
    <w:rsid w:val="005148D7"/>
    <w:rsid w:val="005155A1"/>
    <w:rsid w:val="00515920"/>
    <w:rsid w:val="00515FEF"/>
    <w:rsid w:val="00516574"/>
    <w:rsid w:val="00517A5B"/>
    <w:rsid w:val="00517B0D"/>
    <w:rsid w:val="0052036E"/>
    <w:rsid w:val="005203E9"/>
    <w:rsid w:val="00520602"/>
    <w:rsid w:val="00520A7B"/>
    <w:rsid w:val="00521630"/>
    <w:rsid w:val="005220E5"/>
    <w:rsid w:val="00522BFA"/>
    <w:rsid w:val="00523CE4"/>
    <w:rsid w:val="00523D8F"/>
    <w:rsid w:val="005246CE"/>
    <w:rsid w:val="0052495E"/>
    <w:rsid w:val="00524B8D"/>
    <w:rsid w:val="00524D3A"/>
    <w:rsid w:val="00525249"/>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2F0A"/>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4C4"/>
    <w:rsid w:val="005445F8"/>
    <w:rsid w:val="00544867"/>
    <w:rsid w:val="00544F5B"/>
    <w:rsid w:val="005453D7"/>
    <w:rsid w:val="0054548B"/>
    <w:rsid w:val="00545DE1"/>
    <w:rsid w:val="00546437"/>
    <w:rsid w:val="005467DB"/>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2FF3"/>
    <w:rsid w:val="00553303"/>
    <w:rsid w:val="00553BBA"/>
    <w:rsid w:val="005543E8"/>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15C"/>
    <w:rsid w:val="005854EB"/>
    <w:rsid w:val="0058571E"/>
    <w:rsid w:val="00585BA7"/>
    <w:rsid w:val="00585E3A"/>
    <w:rsid w:val="00585EE3"/>
    <w:rsid w:val="005861CE"/>
    <w:rsid w:val="005862C0"/>
    <w:rsid w:val="00586319"/>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07"/>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06AE"/>
    <w:rsid w:val="005B1878"/>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1A"/>
    <w:rsid w:val="005C7D40"/>
    <w:rsid w:val="005C7E2F"/>
    <w:rsid w:val="005D02C8"/>
    <w:rsid w:val="005D0364"/>
    <w:rsid w:val="005D039B"/>
    <w:rsid w:val="005D0F54"/>
    <w:rsid w:val="005D1105"/>
    <w:rsid w:val="005D19C9"/>
    <w:rsid w:val="005D1A00"/>
    <w:rsid w:val="005D1B9B"/>
    <w:rsid w:val="005D1C98"/>
    <w:rsid w:val="005D20A6"/>
    <w:rsid w:val="005D27C6"/>
    <w:rsid w:val="005D367E"/>
    <w:rsid w:val="005D37A6"/>
    <w:rsid w:val="005D407D"/>
    <w:rsid w:val="005D40EF"/>
    <w:rsid w:val="005D4422"/>
    <w:rsid w:val="005D4FEE"/>
    <w:rsid w:val="005D597A"/>
    <w:rsid w:val="005D5FEB"/>
    <w:rsid w:val="005D61C0"/>
    <w:rsid w:val="005D628C"/>
    <w:rsid w:val="005D6403"/>
    <w:rsid w:val="005D671E"/>
    <w:rsid w:val="005D679D"/>
    <w:rsid w:val="005D7302"/>
    <w:rsid w:val="005D7744"/>
    <w:rsid w:val="005D78D0"/>
    <w:rsid w:val="005D7A77"/>
    <w:rsid w:val="005E01EE"/>
    <w:rsid w:val="005E034A"/>
    <w:rsid w:val="005E041D"/>
    <w:rsid w:val="005E0B8D"/>
    <w:rsid w:val="005E0C36"/>
    <w:rsid w:val="005E106E"/>
    <w:rsid w:val="005E1467"/>
    <w:rsid w:val="005E1586"/>
    <w:rsid w:val="005E1E11"/>
    <w:rsid w:val="005E2361"/>
    <w:rsid w:val="005E2546"/>
    <w:rsid w:val="005E25ED"/>
    <w:rsid w:val="005E28A7"/>
    <w:rsid w:val="005E2995"/>
    <w:rsid w:val="005E2D0B"/>
    <w:rsid w:val="005E33B0"/>
    <w:rsid w:val="005E373B"/>
    <w:rsid w:val="005E38B0"/>
    <w:rsid w:val="005E3A24"/>
    <w:rsid w:val="005E4052"/>
    <w:rsid w:val="005E444C"/>
    <w:rsid w:val="005E460C"/>
    <w:rsid w:val="005E470C"/>
    <w:rsid w:val="005E47F0"/>
    <w:rsid w:val="005E4A33"/>
    <w:rsid w:val="005E4BD4"/>
    <w:rsid w:val="005E4D36"/>
    <w:rsid w:val="005E4DAA"/>
    <w:rsid w:val="005E5350"/>
    <w:rsid w:val="005E6073"/>
    <w:rsid w:val="005E60F1"/>
    <w:rsid w:val="005E6237"/>
    <w:rsid w:val="005E626C"/>
    <w:rsid w:val="005E6922"/>
    <w:rsid w:val="005E6F15"/>
    <w:rsid w:val="005E7331"/>
    <w:rsid w:val="005E7426"/>
    <w:rsid w:val="005E76B8"/>
    <w:rsid w:val="005E7D37"/>
    <w:rsid w:val="005E7E1B"/>
    <w:rsid w:val="005F04B0"/>
    <w:rsid w:val="005F0F0B"/>
    <w:rsid w:val="005F1265"/>
    <w:rsid w:val="005F1E01"/>
    <w:rsid w:val="005F1FED"/>
    <w:rsid w:val="005F2625"/>
    <w:rsid w:val="005F2956"/>
    <w:rsid w:val="005F2B05"/>
    <w:rsid w:val="005F305D"/>
    <w:rsid w:val="005F3E4C"/>
    <w:rsid w:val="005F4F93"/>
    <w:rsid w:val="005F5142"/>
    <w:rsid w:val="005F6008"/>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952"/>
    <w:rsid w:val="00605B7E"/>
    <w:rsid w:val="00605BC6"/>
    <w:rsid w:val="00606240"/>
    <w:rsid w:val="00606ED9"/>
    <w:rsid w:val="00607145"/>
    <w:rsid w:val="00607347"/>
    <w:rsid w:val="00607369"/>
    <w:rsid w:val="0060774B"/>
    <w:rsid w:val="00607763"/>
    <w:rsid w:val="006078F4"/>
    <w:rsid w:val="00607BC2"/>
    <w:rsid w:val="0061049E"/>
    <w:rsid w:val="006108F9"/>
    <w:rsid w:val="0061106E"/>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9A6"/>
    <w:rsid w:val="00614BB8"/>
    <w:rsid w:val="00614BC9"/>
    <w:rsid w:val="0061570C"/>
    <w:rsid w:val="006161C8"/>
    <w:rsid w:val="00616213"/>
    <w:rsid w:val="00616BB8"/>
    <w:rsid w:val="006170C3"/>
    <w:rsid w:val="006174D6"/>
    <w:rsid w:val="006177AE"/>
    <w:rsid w:val="006179E3"/>
    <w:rsid w:val="00620627"/>
    <w:rsid w:val="0062063B"/>
    <w:rsid w:val="0062071B"/>
    <w:rsid w:val="006209A8"/>
    <w:rsid w:val="00620A56"/>
    <w:rsid w:val="00620D12"/>
    <w:rsid w:val="0062116C"/>
    <w:rsid w:val="00621475"/>
    <w:rsid w:val="006214CE"/>
    <w:rsid w:val="00621830"/>
    <w:rsid w:val="00621BE0"/>
    <w:rsid w:val="0062315B"/>
    <w:rsid w:val="00623381"/>
    <w:rsid w:val="006239D7"/>
    <w:rsid w:val="006243B5"/>
    <w:rsid w:val="0062490A"/>
    <w:rsid w:val="00624C2F"/>
    <w:rsid w:val="00624E45"/>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405"/>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65C"/>
    <w:rsid w:val="00662C12"/>
    <w:rsid w:val="00662E96"/>
    <w:rsid w:val="006630D5"/>
    <w:rsid w:val="00663AA9"/>
    <w:rsid w:val="006648EA"/>
    <w:rsid w:val="00664B8C"/>
    <w:rsid w:val="00664C15"/>
    <w:rsid w:val="006652E1"/>
    <w:rsid w:val="0066537F"/>
    <w:rsid w:val="0066557B"/>
    <w:rsid w:val="00667440"/>
    <w:rsid w:val="006678C8"/>
    <w:rsid w:val="00667CFF"/>
    <w:rsid w:val="00667E9C"/>
    <w:rsid w:val="00670D95"/>
    <w:rsid w:val="00670EDC"/>
    <w:rsid w:val="00671673"/>
    <w:rsid w:val="00671A56"/>
    <w:rsid w:val="00672AE7"/>
    <w:rsid w:val="00672B0E"/>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991"/>
    <w:rsid w:val="00680BE3"/>
    <w:rsid w:val="0068123E"/>
    <w:rsid w:val="0068155D"/>
    <w:rsid w:val="00681A67"/>
    <w:rsid w:val="00681C3E"/>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3705"/>
    <w:rsid w:val="00694C3B"/>
    <w:rsid w:val="00695193"/>
    <w:rsid w:val="006954FA"/>
    <w:rsid w:val="006956CB"/>
    <w:rsid w:val="0069621D"/>
    <w:rsid w:val="006962C1"/>
    <w:rsid w:val="00696589"/>
    <w:rsid w:val="00696B3B"/>
    <w:rsid w:val="00696C8C"/>
    <w:rsid w:val="00696CA2"/>
    <w:rsid w:val="00696CB6"/>
    <w:rsid w:val="00696F45"/>
    <w:rsid w:val="006972D1"/>
    <w:rsid w:val="006978D6"/>
    <w:rsid w:val="00697EBC"/>
    <w:rsid w:val="00697FDE"/>
    <w:rsid w:val="006A02D0"/>
    <w:rsid w:val="006A03DC"/>
    <w:rsid w:val="006A0815"/>
    <w:rsid w:val="006A0A38"/>
    <w:rsid w:val="006A1084"/>
    <w:rsid w:val="006A1C14"/>
    <w:rsid w:val="006A23F0"/>
    <w:rsid w:val="006A2A8E"/>
    <w:rsid w:val="006A2DCE"/>
    <w:rsid w:val="006A2F3A"/>
    <w:rsid w:val="006A2FCD"/>
    <w:rsid w:val="006A3D28"/>
    <w:rsid w:val="006A4A99"/>
    <w:rsid w:val="006A4BD4"/>
    <w:rsid w:val="006A5456"/>
    <w:rsid w:val="006A5BBB"/>
    <w:rsid w:val="006A6791"/>
    <w:rsid w:val="006A7256"/>
    <w:rsid w:val="006A7523"/>
    <w:rsid w:val="006A7D31"/>
    <w:rsid w:val="006B0096"/>
    <w:rsid w:val="006B01BF"/>
    <w:rsid w:val="006B0452"/>
    <w:rsid w:val="006B0EAF"/>
    <w:rsid w:val="006B150C"/>
    <w:rsid w:val="006B197D"/>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063F"/>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0B3"/>
    <w:rsid w:val="006C7A78"/>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3F"/>
    <w:rsid w:val="006D7F48"/>
    <w:rsid w:val="006E010B"/>
    <w:rsid w:val="006E010E"/>
    <w:rsid w:val="006E01B7"/>
    <w:rsid w:val="006E0CEB"/>
    <w:rsid w:val="006E135D"/>
    <w:rsid w:val="006E18D3"/>
    <w:rsid w:val="006E1CCE"/>
    <w:rsid w:val="006E1F70"/>
    <w:rsid w:val="006E2217"/>
    <w:rsid w:val="006E3354"/>
    <w:rsid w:val="006E3FF9"/>
    <w:rsid w:val="006E44B4"/>
    <w:rsid w:val="006E4CA5"/>
    <w:rsid w:val="006E559F"/>
    <w:rsid w:val="006E5903"/>
    <w:rsid w:val="006E6100"/>
    <w:rsid w:val="006E6125"/>
    <w:rsid w:val="006E62CB"/>
    <w:rsid w:val="006E6C4F"/>
    <w:rsid w:val="006E718E"/>
    <w:rsid w:val="006E7279"/>
    <w:rsid w:val="006E7483"/>
    <w:rsid w:val="006E7885"/>
    <w:rsid w:val="006F02D6"/>
    <w:rsid w:val="006F0422"/>
    <w:rsid w:val="006F1067"/>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4B"/>
    <w:rsid w:val="00703266"/>
    <w:rsid w:val="00703B16"/>
    <w:rsid w:val="00704389"/>
    <w:rsid w:val="0070490E"/>
    <w:rsid w:val="00704DC5"/>
    <w:rsid w:val="00704E82"/>
    <w:rsid w:val="007051F1"/>
    <w:rsid w:val="00705B58"/>
    <w:rsid w:val="00705BC4"/>
    <w:rsid w:val="007060A5"/>
    <w:rsid w:val="007064C1"/>
    <w:rsid w:val="00706520"/>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142"/>
    <w:rsid w:val="007133BE"/>
    <w:rsid w:val="007134CC"/>
    <w:rsid w:val="00713D23"/>
    <w:rsid w:val="007141ED"/>
    <w:rsid w:val="007145AF"/>
    <w:rsid w:val="00714712"/>
    <w:rsid w:val="00714BE9"/>
    <w:rsid w:val="00714D8D"/>
    <w:rsid w:val="00714F36"/>
    <w:rsid w:val="0071576B"/>
    <w:rsid w:val="00715AB1"/>
    <w:rsid w:val="00715BA3"/>
    <w:rsid w:val="00715EC4"/>
    <w:rsid w:val="00716345"/>
    <w:rsid w:val="00716D4E"/>
    <w:rsid w:val="00716DA4"/>
    <w:rsid w:val="00716E02"/>
    <w:rsid w:val="007171AD"/>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0C24"/>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13"/>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6D0"/>
    <w:rsid w:val="007459D4"/>
    <w:rsid w:val="00745BA6"/>
    <w:rsid w:val="0074630F"/>
    <w:rsid w:val="007469CF"/>
    <w:rsid w:val="00747309"/>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132"/>
    <w:rsid w:val="00762254"/>
    <w:rsid w:val="007626D6"/>
    <w:rsid w:val="007632B2"/>
    <w:rsid w:val="0076374D"/>
    <w:rsid w:val="00763A3A"/>
    <w:rsid w:val="00763E7B"/>
    <w:rsid w:val="00764127"/>
    <w:rsid w:val="007648B7"/>
    <w:rsid w:val="007649FC"/>
    <w:rsid w:val="00764F81"/>
    <w:rsid w:val="00765553"/>
    <w:rsid w:val="00765707"/>
    <w:rsid w:val="00765A00"/>
    <w:rsid w:val="00765B18"/>
    <w:rsid w:val="00765C43"/>
    <w:rsid w:val="00765D49"/>
    <w:rsid w:val="0076620A"/>
    <w:rsid w:val="00766352"/>
    <w:rsid w:val="00766709"/>
    <w:rsid w:val="00766956"/>
    <w:rsid w:val="00766ACE"/>
    <w:rsid w:val="00766E2F"/>
    <w:rsid w:val="00766EFC"/>
    <w:rsid w:val="00767091"/>
    <w:rsid w:val="007677A4"/>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87EFA"/>
    <w:rsid w:val="007902C1"/>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102"/>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3C2"/>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455F"/>
    <w:rsid w:val="007B5016"/>
    <w:rsid w:val="007B56EE"/>
    <w:rsid w:val="007B60A0"/>
    <w:rsid w:val="007B7452"/>
    <w:rsid w:val="007B74F2"/>
    <w:rsid w:val="007B772B"/>
    <w:rsid w:val="007B7805"/>
    <w:rsid w:val="007B783F"/>
    <w:rsid w:val="007B7958"/>
    <w:rsid w:val="007B7F86"/>
    <w:rsid w:val="007C0810"/>
    <w:rsid w:val="007C088D"/>
    <w:rsid w:val="007C0ADF"/>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4E4"/>
    <w:rsid w:val="007D45BD"/>
    <w:rsid w:val="007D5295"/>
    <w:rsid w:val="007D53A1"/>
    <w:rsid w:val="007D573C"/>
    <w:rsid w:val="007D5EEC"/>
    <w:rsid w:val="007D6072"/>
    <w:rsid w:val="007D64D6"/>
    <w:rsid w:val="007D6642"/>
    <w:rsid w:val="007D67AB"/>
    <w:rsid w:val="007D6936"/>
    <w:rsid w:val="007D6D26"/>
    <w:rsid w:val="007D71EF"/>
    <w:rsid w:val="007D7D11"/>
    <w:rsid w:val="007D7EA6"/>
    <w:rsid w:val="007E006F"/>
    <w:rsid w:val="007E0145"/>
    <w:rsid w:val="007E0285"/>
    <w:rsid w:val="007E047A"/>
    <w:rsid w:val="007E059B"/>
    <w:rsid w:val="007E05D5"/>
    <w:rsid w:val="007E060D"/>
    <w:rsid w:val="007E0620"/>
    <w:rsid w:val="007E0BCC"/>
    <w:rsid w:val="007E0CFF"/>
    <w:rsid w:val="007E0E56"/>
    <w:rsid w:val="007E10DF"/>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6EAD"/>
    <w:rsid w:val="007E702A"/>
    <w:rsid w:val="007E7B88"/>
    <w:rsid w:val="007E7EF9"/>
    <w:rsid w:val="007F081F"/>
    <w:rsid w:val="007F08BD"/>
    <w:rsid w:val="007F08C3"/>
    <w:rsid w:val="007F146D"/>
    <w:rsid w:val="007F1C60"/>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8A7"/>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7F3"/>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3A3"/>
    <w:rsid w:val="008235B9"/>
    <w:rsid w:val="00823AD7"/>
    <w:rsid w:val="00823F9F"/>
    <w:rsid w:val="00824302"/>
    <w:rsid w:val="008249A6"/>
    <w:rsid w:val="00824C0F"/>
    <w:rsid w:val="0082541B"/>
    <w:rsid w:val="0082562A"/>
    <w:rsid w:val="0082667E"/>
    <w:rsid w:val="00826CC6"/>
    <w:rsid w:val="00826ED3"/>
    <w:rsid w:val="00827217"/>
    <w:rsid w:val="00827E61"/>
    <w:rsid w:val="00830083"/>
    <w:rsid w:val="008303DC"/>
    <w:rsid w:val="008306AF"/>
    <w:rsid w:val="008316E5"/>
    <w:rsid w:val="008318D8"/>
    <w:rsid w:val="00831A94"/>
    <w:rsid w:val="00832043"/>
    <w:rsid w:val="00832293"/>
    <w:rsid w:val="008330B5"/>
    <w:rsid w:val="00833258"/>
    <w:rsid w:val="00833A26"/>
    <w:rsid w:val="0083406D"/>
    <w:rsid w:val="00834442"/>
    <w:rsid w:val="0083445B"/>
    <w:rsid w:val="00834992"/>
    <w:rsid w:val="00834C68"/>
    <w:rsid w:val="008357C7"/>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9CE"/>
    <w:rsid w:val="00851C2A"/>
    <w:rsid w:val="00852344"/>
    <w:rsid w:val="00852D89"/>
    <w:rsid w:val="00852E86"/>
    <w:rsid w:val="008534B9"/>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57EBA"/>
    <w:rsid w:val="0086076C"/>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7A2"/>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2C"/>
    <w:rsid w:val="00877B89"/>
    <w:rsid w:val="00877BA2"/>
    <w:rsid w:val="0088018A"/>
    <w:rsid w:val="0088039D"/>
    <w:rsid w:val="008809EF"/>
    <w:rsid w:val="00880BDA"/>
    <w:rsid w:val="0088101D"/>
    <w:rsid w:val="0088128B"/>
    <w:rsid w:val="00881336"/>
    <w:rsid w:val="00881683"/>
    <w:rsid w:val="0088202C"/>
    <w:rsid w:val="0088222D"/>
    <w:rsid w:val="00882A29"/>
    <w:rsid w:val="0088315A"/>
    <w:rsid w:val="008834A9"/>
    <w:rsid w:val="00883697"/>
    <w:rsid w:val="00883804"/>
    <w:rsid w:val="00883FD4"/>
    <w:rsid w:val="0088468C"/>
    <w:rsid w:val="0088475C"/>
    <w:rsid w:val="0088481E"/>
    <w:rsid w:val="008856F6"/>
    <w:rsid w:val="00885C7A"/>
    <w:rsid w:val="00886063"/>
    <w:rsid w:val="0088615C"/>
    <w:rsid w:val="008861FB"/>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1B35"/>
    <w:rsid w:val="008A27B6"/>
    <w:rsid w:val="008A2A64"/>
    <w:rsid w:val="008A2C3D"/>
    <w:rsid w:val="008A2D96"/>
    <w:rsid w:val="008A2F34"/>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033"/>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91D"/>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3FF3"/>
    <w:rsid w:val="008D4727"/>
    <w:rsid w:val="008D4967"/>
    <w:rsid w:val="008D4A66"/>
    <w:rsid w:val="008D4AFE"/>
    <w:rsid w:val="008D4C0F"/>
    <w:rsid w:val="008D52F8"/>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9AD"/>
    <w:rsid w:val="008F1A55"/>
    <w:rsid w:val="008F1A58"/>
    <w:rsid w:val="008F1B88"/>
    <w:rsid w:val="008F216B"/>
    <w:rsid w:val="008F2C45"/>
    <w:rsid w:val="008F3004"/>
    <w:rsid w:val="008F332B"/>
    <w:rsid w:val="008F379F"/>
    <w:rsid w:val="008F3841"/>
    <w:rsid w:val="008F3C67"/>
    <w:rsid w:val="008F3DFA"/>
    <w:rsid w:val="008F46ED"/>
    <w:rsid w:val="008F4B09"/>
    <w:rsid w:val="008F5587"/>
    <w:rsid w:val="008F55A3"/>
    <w:rsid w:val="008F5ECE"/>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428"/>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0306"/>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3E1"/>
    <w:rsid w:val="00917E5E"/>
    <w:rsid w:val="00917EDC"/>
    <w:rsid w:val="0092006D"/>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6F6"/>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6CAB"/>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B3A"/>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6205"/>
    <w:rsid w:val="009567C4"/>
    <w:rsid w:val="00957C49"/>
    <w:rsid w:val="00960181"/>
    <w:rsid w:val="00960F63"/>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A22"/>
    <w:rsid w:val="00982ECC"/>
    <w:rsid w:val="009835A1"/>
    <w:rsid w:val="0098440B"/>
    <w:rsid w:val="009847C6"/>
    <w:rsid w:val="00984C8C"/>
    <w:rsid w:val="0098544C"/>
    <w:rsid w:val="009855AD"/>
    <w:rsid w:val="00985941"/>
    <w:rsid w:val="00985B1E"/>
    <w:rsid w:val="009861E1"/>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7CD"/>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7C2"/>
    <w:rsid w:val="009A5807"/>
    <w:rsid w:val="009A5B2D"/>
    <w:rsid w:val="009A5F2D"/>
    <w:rsid w:val="009A5F63"/>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8FA"/>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33E"/>
    <w:rsid w:val="009C4B17"/>
    <w:rsid w:val="009C4DC5"/>
    <w:rsid w:val="009C4DF9"/>
    <w:rsid w:val="009C4FB9"/>
    <w:rsid w:val="009C511F"/>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17"/>
    <w:rsid w:val="009D67BB"/>
    <w:rsid w:val="009D6870"/>
    <w:rsid w:val="009D6B5B"/>
    <w:rsid w:val="009D6D6D"/>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7D2"/>
    <w:rsid w:val="009E3846"/>
    <w:rsid w:val="009E3D1D"/>
    <w:rsid w:val="009E42DF"/>
    <w:rsid w:val="009E5249"/>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7C1"/>
    <w:rsid w:val="009F28BC"/>
    <w:rsid w:val="009F2DE5"/>
    <w:rsid w:val="009F2EAC"/>
    <w:rsid w:val="009F337D"/>
    <w:rsid w:val="009F3F39"/>
    <w:rsid w:val="009F3F4E"/>
    <w:rsid w:val="009F413E"/>
    <w:rsid w:val="009F4A5F"/>
    <w:rsid w:val="009F52C4"/>
    <w:rsid w:val="009F59CB"/>
    <w:rsid w:val="009F661E"/>
    <w:rsid w:val="009F680A"/>
    <w:rsid w:val="009F6E5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2F66"/>
    <w:rsid w:val="00A13457"/>
    <w:rsid w:val="00A13C58"/>
    <w:rsid w:val="00A1449C"/>
    <w:rsid w:val="00A144F0"/>
    <w:rsid w:val="00A14993"/>
    <w:rsid w:val="00A14C64"/>
    <w:rsid w:val="00A14CF6"/>
    <w:rsid w:val="00A14DAB"/>
    <w:rsid w:val="00A14FAA"/>
    <w:rsid w:val="00A1510A"/>
    <w:rsid w:val="00A1606C"/>
    <w:rsid w:val="00A16471"/>
    <w:rsid w:val="00A16596"/>
    <w:rsid w:val="00A16B5D"/>
    <w:rsid w:val="00A170BE"/>
    <w:rsid w:val="00A17993"/>
    <w:rsid w:val="00A201E3"/>
    <w:rsid w:val="00A20820"/>
    <w:rsid w:val="00A20D39"/>
    <w:rsid w:val="00A20EA0"/>
    <w:rsid w:val="00A21065"/>
    <w:rsid w:val="00A21BF2"/>
    <w:rsid w:val="00A21CEA"/>
    <w:rsid w:val="00A2213D"/>
    <w:rsid w:val="00A223D8"/>
    <w:rsid w:val="00A2258A"/>
    <w:rsid w:val="00A228D9"/>
    <w:rsid w:val="00A22D20"/>
    <w:rsid w:val="00A22E47"/>
    <w:rsid w:val="00A23800"/>
    <w:rsid w:val="00A239A6"/>
    <w:rsid w:val="00A23ABD"/>
    <w:rsid w:val="00A23BAE"/>
    <w:rsid w:val="00A23CA4"/>
    <w:rsid w:val="00A2406F"/>
    <w:rsid w:val="00A24811"/>
    <w:rsid w:val="00A248DB"/>
    <w:rsid w:val="00A24976"/>
    <w:rsid w:val="00A25427"/>
    <w:rsid w:val="00A25442"/>
    <w:rsid w:val="00A255B2"/>
    <w:rsid w:val="00A25938"/>
    <w:rsid w:val="00A25B07"/>
    <w:rsid w:val="00A25D3E"/>
    <w:rsid w:val="00A25F7E"/>
    <w:rsid w:val="00A2679F"/>
    <w:rsid w:val="00A268B7"/>
    <w:rsid w:val="00A26A7D"/>
    <w:rsid w:val="00A2717E"/>
    <w:rsid w:val="00A27B7B"/>
    <w:rsid w:val="00A30355"/>
    <w:rsid w:val="00A30425"/>
    <w:rsid w:val="00A30BD1"/>
    <w:rsid w:val="00A30F68"/>
    <w:rsid w:val="00A31331"/>
    <w:rsid w:val="00A3177C"/>
    <w:rsid w:val="00A31D78"/>
    <w:rsid w:val="00A32075"/>
    <w:rsid w:val="00A32635"/>
    <w:rsid w:val="00A3267A"/>
    <w:rsid w:val="00A33141"/>
    <w:rsid w:val="00A333A5"/>
    <w:rsid w:val="00A33C14"/>
    <w:rsid w:val="00A33E05"/>
    <w:rsid w:val="00A3448C"/>
    <w:rsid w:val="00A34673"/>
    <w:rsid w:val="00A34BD0"/>
    <w:rsid w:val="00A34D04"/>
    <w:rsid w:val="00A34E4E"/>
    <w:rsid w:val="00A35035"/>
    <w:rsid w:val="00A35334"/>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CD5"/>
    <w:rsid w:val="00A42DC8"/>
    <w:rsid w:val="00A42E38"/>
    <w:rsid w:val="00A42F80"/>
    <w:rsid w:val="00A4345A"/>
    <w:rsid w:val="00A4365E"/>
    <w:rsid w:val="00A4371D"/>
    <w:rsid w:val="00A4394D"/>
    <w:rsid w:val="00A43EF3"/>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9B3"/>
    <w:rsid w:val="00A50A9D"/>
    <w:rsid w:val="00A50DD1"/>
    <w:rsid w:val="00A50E38"/>
    <w:rsid w:val="00A514F4"/>
    <w:rsid w:val="00A52601"/>
    <w:rsid w:val="00A527AB"/>
    <w:rsid w:val="00A52F9F"/>
    <w:rsid w:val="00A550F3"/>
    <w:rsid w:val="00A551E3"/>
    <w:rsid w:val="00A55248"/>
    <w:rsid w:val="00A55618"/>
    <w:rsid w:val="00A5740B"/>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4DB5"/>
    <w:rsid w:val="00A6526E"/>
    <w:rsid w:val="00A65481"/>
    <w:rsid w:val="00A6549D"/>
    <w:rsid w:val="00A65B21"/>
    <w:rsid w:val="00A65FD5"/>
    <w:rsid w:val="00A66145"/>
    <w:rsid w:val="00A67208"/>
    <w:rsid w:val="00A67214"/>
    <w:rsid w:val="00A67985"/>
    <w:rsid w:val="00A67A3D"/>
    <w:rsid w:val="00A67A85"/>
    <w:rsid w:val="00A707F7"/>
    <w:rsid w:val="00A710D2"/>
    <w:rsid w:val="00A71761"/>
    <w:rsid w:val="00A71945"/>
    <w:rsid w:val="00A72032"/>
    <w:rsid w:val="00A721E5"/>
    <w:rsid w:val="00A72528"/>
    <w:rsid w:val="00A7255D"/>
    <w:rsid w:val="00A72B12"/>
    <w:rsid w:val="00A73602"/>
    <w:rsid w:val="00A73677"/>
    <w:rsid w:val="00A73D3D"/>
    <w:rsid w:val="00A73DCA"/>
    <w:rsid w:val="00A741D8"/>
    <w:rsid w:val="00A74444"/>
    <w:rsid w:val="00A75F26"/>
    <w:rsid w:val="00A76A80"/>
    <w:rsid w:val="00A76AF3"/>
    <w:rsid w:val="00A76F58"/>
    <w:rsid w:val="00A76FD0"/>
    <w:rsid w:val="00A771DC"/>
    <w:rsid w:val="00A779DF"/>
    <w:rsid w:val="00A77B74"/>
    <w:rsid w:val="00A77DE4"/>
    <w:rsid w:val="00A77E99"/>
    <w:rsid w:val="00A77EE9"/>
    <w:rsid w:val="00A801DE"/>
    <w:rsid w:val="00A80948"/>
    <w:rsid w:val="00A80D49"/>
    <w:rsid w:val="00A80DDC"/>
    <w:rsid w:val="00A812FC"/>
    <w:rsid w:val="00A814FB"/>
    <w:rsid w:val="00A81D96"/>
    <w:rsid w:val="00A8207C"/>
    <w:rsid w:val="00A822F6"/>
    <w:rsid w:val="00A823CE"/>
    <w:rsid w:val="00A824FE"/>
    <w:rsid w:val="00A8371E"/>
    <w:rsid w:val="00A84964"/>
    <w:rsid w:val="00A84F88"/>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7F"/>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2D9"/>
    <w:rsid w:val="00AA7DC6"/>
    <w:rsid w:val="00AB00E5"/>
    <w:rsid w:val="00AB014F"/>
    <w:rsid w:val="00AB01B6"/>
    <w:rsid w:val="00AB04C0"/>
    <w:rsid w:val="00AB0626"/>
    <w:rsid w:val="00AB0976"/>
    <w:rsid w:val="00AB0FC0"/>
    <w:rsid w:val="00AB0FFB"/>
    <w:rsid w:val="00AB13D3"/>
    <w:rsid w:val="00AB163D"/>
    <w:rsid w:val="00AB16F3"/>
    <w:rsid w:val="00AB1A0F"/>
    <w:rsid w:val="00AB1BBC"/>
    <w:rsid w:val="00AB21A6"/>
    <w:rsid w:val="00AB2566"/>
    <w:rsid w:val="00AB2663"/>
    <w:rsid w:val="00AB2D84"/>
    <w:rsid w:val="00AB2D99"/>
    <w:rsid w:val="00AB2DA0"/>
    <w:rsid w:val="00AB2DA6"/>
    <w:rsid w:val="00AB3D18"/>
    <w:rsid w:val="00AB4658"/>
    <w:rsid w:val="00AB46EC"/>
    <w:rsid w:val="00AB4915"/>
    <w:rsid w:val="00AB4F4A"/>
    <w:rsid w:val="00AB50ED"/>
    <w:rsid w:val="00AB57F6"/>
    <w:rsid w:val="00AB5FC0"/>
    <w:rsid w:val="00AB6673"/>
    <w:rsid w:val="00AB6A86"/>
    <w:rsid w:val="00AB6B78"/>
    <w:rsid w:val="00AB6DD9"/>
    <w:rsid w:val="00AB7370"/>
    <w:rsid w:val="00AB76AC"/>
    <w:rsid w:val="00AB797E"/>
    <w:rsid w:val="00AC00D3"/>
    <w:rsid w:val="00AC0688"/>
    <w:rsid w:val="00AC08DE"/>
    <w:rsid w:val="00AC0A48"/>
    <w:rsid w:val="00AC0C6E"/>
    <w:rsid w:val="00AC0D2F"/>
    <w:rsid w:val="00AC0F8C"/>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169"/>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41"/>
    <w:rsid w:val="00AD3CA9"/>
    <w:rsid w:val="00AD4973"/>
    <w:rsid w:val="00AD4D78"/>
    <w:rsid w:val="00AD4D9D"/>
    <w:rsid w:val="00AD5512"/>
    <w:rsid w:val="00AD580B"/>
    <w:rsid w:val="00AD629F"/>
    <w:rsid w:val="00AD65F5"/>
    <w:rsid w:val="00AD6DBF"/>
    <w:rsid w:val="00AD7026"/>
    <w:rsid w:val="00AD718D"/>
    <w:rsid w:val="00AD733F"/>
    <w:rsid w:val="00AD7473"/>
    <w:rsid w:val="00AD77FF"/>
    <w:rsid w:val="00AD784A"/>
    <w:rsid w:val="00AE0296"/>
    <w:rsid w:val="00AE0B12"/>
    <w:rsid w:val="00AE0D61"/>
    <w:rsid w:val="00AE0FDB"/>
    <w:rsid w:val="00AE13E0"/>
    <w:rsid w:val="00AE1A7E"/>
    <w:rsid w:val="00AE1F3E"/>
    <w:rsid w:val="00AE1FD3"/>
    <w:rsid w:val="00AE2D2C"/>
    <w:rsid w:val="00AE2E4D"/>
    <w:rsid w:val="00AE2EC5"/>
    <w:rsid w:val="00AE3339"/>
    <w:rsid w:val="00AE33E7"/>
    <w:rsid w:val="00AE3D9E"/>
    <w:rsid w:val="00AE408F"/>
    <w:rsid w:val="00AE4828"/>
    <w:rsid w:val="00AE4FD9"/>
    <w:rsid w:val="00AE5098"/>
    <w:rsid w:val="00AE5213"/>
    <w:rsid w:val="00AE5314"/>
    <w:rsid w:val="00AE5726"/>
    <w:rsid w:val="00AE598F"/>
    <w:rsid w:val="00AE5FC2"/>
    <w:rsid w:val="00AE67E8"/>
    <w:rsid w:val="00AE699C"/>
    <w:rsid w:val="00AE6BFC"/>
    <w:rsid w:val="00AE71C7"/>
    <w:rsid w:val="00AE7326"/>
    <w:rsid w:val="00AE75F1"/>
    <w:rsid w:val="00AE7A71"/>
    <w:rsid w:val="00AF06D1"/>
    <w:rsid w:val="00AF09E4"/>
    <w:rsid w:val="00AF1514"/>
    <w:rsid w:val="00AF18E0"/>
    <w:rsid w:val="00AF1CAC"/>
    <w:rsid w:val="00AF1FAF"/>
    <w:rsid w:val="00AF28FE"/>
    <w:rsid w:val="00AF291D"/>
    <w:rsid w:val="00AF2A9D"/>
    <w:rsid w:val="00AF2AD1"/>
    <w:rsid w:val="00AF2EE2"/>
    <w:rsid w:val="00AF314C"/>
    <w:rsid w:val="00AF31E4"/>
    <w:rsid w:val="00AF31EE"/>
    <w:rsid w:val="00AF3277"/>
    <w:rsid w:val="00AF3531"/>
    <w:rsid w:val="00AF38AB"/>
    <w:rsid w:val="00AF3D21"/>
    <w:rsid w:val="00AF3E44"/>
    <w:rsid w:val="00AF42AA"/>
    <w:rsid w:val="00AF4951"/>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23D"/>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B29"/>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1CC"/>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63C"/>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5AD"/>
    <w:rsid w:val="00B50849"/>
    <w:rsid w:val="00B50F5B"/>
    <w:rsid w:val="00B511B4"/>
    <w:rsid w:val="00B511EA"/>
    <w:rsid w:val="00B5147C"/>
    <w:rsid w:val="00B5201F"/>
    <w:rsid w:val="00B520B8"/>
    <w:rsid w:val="00B5236F"/>
    <w:rsid w:val="00B527D7"/>
    <w:rsid w:val="00B52A73"/>
    <w:rsid w:val="00B531A5"/>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7FC"/>
    <w:rsid w:val="00B6084B"/>
    <w:rsid w:val="00B608C8"/>
    <w:rsid w:val="00B608CE"/>
    <w:rsid w:val="00B60C67"/>
    <w:rsid w:val="00B6126A"/>
    <w:rsid w:val="00B627DF"/>
    <w:rsid w:val="00B635F0"/>
    <w:rsid w:val="00B6414B"/>
    <w:rsid w:val="00B64740"/>
    <w:rsid w:val="00B6480D"/>
    <w:rsid w:val="00B64B0A"/>
    <w:rsid w:val="00B6513E"/>
    <w:rsid w:val="00B65186"/>
    <w:rsid w:val="00B651FD"/>
    <w:rsid w:val="00B65541"/>
    <w:rsid w:val="00B65560"/>
    <w:rsid w:val="00B659A6"/>
    <w:rsid w:val="00B65BBB"/>
    <w:rsid w:val="00B6625D"/>
    <w:rsid w:val="00B66794"/>
    <w:rsid w:val="00B66905"/>
    <w:rsid w:val="00B669AF"/>
    <w:rsid w:val="00B66E92"/>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184"/>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58D"/>
    <w:rsid w:val="00B81840"/>
    <w:rsid w:val="00B8186E"/>
    <w:rsid w:val="00B818CF"/>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886"/>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4C6"/>
    <w:rsid w:val="00B95793"/>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178"/>
    <w:rsid w:val="00BA524D"/>
    <w:rsid w:val="00BA5449"/>
    <w:rsid w:val="00BA587F"/>
    <w:rsid w:val="00BA5C17"/>
    <w:rsid w:val="00BA6504"/>
    <w:rsid w:val="00BA6753"/>
    <w:rsid w:val="00BA69B3"/>
    <w:rsid w:val="00BA69CF"/>
    <w:rsid w:val="00BA6A56"/>
    <w:rsid w:val="00BA6A9D"/>
    <w:rsid w:val="00BA6F82"/>
    <w:rsid w:val="00BA6F87"/>
    <w:rsid w:val="00BA7537"/>
    <w:rsid w:val="00BA7952"/>
    <w:rsid w:val="00BA7A26"/>
    <w:rsid w:val="00BA7BFC"/>
    <w:rsid w:val="00BA7CA5"/>
    <w:rsid w:val="00BA7D26"/>
    <w:rsid w:val="00BB0005"/>
    <w:rsid w:val="00BB0020"/>
    <w:rsid w:val="00BB03D3"/>
    <w:rsid w:val="00BB0D11"/>
    <w:rsid w:val="00BB0EE2"/>
    <w:rsid w:val="00BB1028"/>
    <w:rsid w:val="00BB1455"/>
    <w:rsid w:val="00BB228F"/>
    <w:rsid w:val="00BB23E3"/>
    <w:rsid w:val="00BB2445"/>
    <w:rsid w:val="00BB24A5"/>
    <w:rsid w:val="00BB2B7F"/>
    <w:rsid w:val="00BB2CFB"/>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841"/>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815"/>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23D"/>
    <w:rsid w:val="00BE33B2"/>
    <w:rsid w:val="00BE368F"/>
    <w:rsid w:val="00BE3877"/>
    <w:rsid w:val="00BE4214"/>
    <w:rsid w:val="00BE44EA"/>
    <w:rsid w:val="00BE4539"/>
    <w:rsid w:val="00BE46C5"/>
    <w:rsid w:val="00BE472F"/>
    <w:rsid w:val="00BE4763"/>
    <w:rsid w:val="00BE4FB5"/>
    <w:rsid w:val="00BE505E"/>
    <w:rsid w:val="00BE54BA"/>
    <w:rsid w:val="00BE568C"/>
    <w:rsid w:val="00BE5E26"/>
    <w:rsid w:val="00BE5FA6"/>
    <w:rsid w:val="00BE6A92"/>
    <w:rsid w:val="00BE707F"/>
    <w:rsid w:val="00BE7444"/>
    <w:rsid w:val="00BF0C5D"/>
    <w:rsid w:val="00BF0D54"/>
    <w:rsid w:val="00BF0DEE"/>
    <w:rsid w:val="00BF110B"/>
    <w:rsid w:val="00BF13FE"/>
    <w:rsid w:val="00BF1460"/>
    <w:rsid w:val="00BF1C6F"/>
    <w:rsid w:val="00BF1F6D"/>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98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01A"/>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13"/>
    <w:rsid w:val="00C147BE"/>
    <w:rsid w:val="00C14A5F"/>
    <w:rsid w:val="00C152CE"/>
    <w:rsid w:val="00C159CF"/>
    <w:rsid w:val="00C167E4"/>
    <w:rsid w:val="00C16A69"/>
    <w:rsid w:val="00C16D20"/>
    <w:rsid w:val="00C16F89"/>
    <w:rsid w:val="00C17056"/>
    <w:rsid w:val="00C174C5"/>
    <w:rsid w:val="00C17ABF"/>
    <w:rsid w:val="00C205CD"/>
    <w:rsid w:val="00C205DB"/>
    <w:rsid w:val="00C2092F"/>
    <w:rsid w:val="00C20C00"/>
    <w:rsid w:val="00C21230"/>
    <w:rsid w:val="00C21616"/>
    <w:rsid w:val="00C2197A"/>
    <w:rsid w:val="00C21B3E"/>
    <w:rsid w:val="00C21B8E"/>
    <w:rsid w:val="00C21D0F"/>
    <w:rsid w:val="00C21F4F"/>
    <w:rsid w:val="00C22343"/>
    <w:rsid w:val="00C22B22"/>
    <w:rsid w:val="00C22B6A"/>
    <w:rsid w:val="00C22EBB"/>
    <w:rsid w:val="00C23096"/>
    <w:rsid w:val="00C2323F"/>
    <w:rsid w:val="00C2352F"/>
    <w:rsid w:val="00C2430D"/>
    <w:rsid w:val="00C24433"/>
    <w:rsid w:val="00C24AC6"/>
    <w:rsid w:val="00C24BB2"/>
    <w:rsid w:val="00C2524A"/>
    <w:rsid w:val="00C25295"/>
    <w:rsid w:val="00C2532A"/>
    <w:rsid w:val="00C2547D"/>
    <w:rsid w:val="00C25D1E"/>
    <w:rsid w:val="00C26030"/>
    <w:rsid w:val="00C2649E"/>
    <w:rsid w:val="00C26D54"/>
    <w:rsid w:val="00C26F90"/>
    <w:rsid w:val="00C27332"/>
    <w:rsid w:val="00C30029"/>
    <w:rsid w:val="00C3055F"/>
    <w:rsid w:val="00C305FE"/>
    <w:rsid w:val="00C309A5"/>
    <w:rsid w:val="00C30B07"/>
    <w:rsid w:val="00C30CC1"/>
    <w:rsid w:val="00C319A2"/>
    <w:rsid w:val="00C31C5B"/>
    <w:rsid w:val="00C32362"/>
    <w:rsid w:val="00C32734"/>
    <w:rsid w:val="00C32F1E"/>
    <w:rsid w:val="00C332B3"/>
    <w:rsid w:val="00C3387F"/>
    <w:rsid w:val="00C34677"/>
    <w:rsid w:val="00C34739"/>
    <w:rsid w:val="00C34E64"/>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28F"/>
    <w:rsid w:val="00C54AB4"/>
    <w:rsid w:val="00C54B26"/>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6F6A"/>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3BA"/>
    <w:rsid w:val="00C90B3A"/>
    <w:rsid w:val="00C90FD1"/>
    <w:rsid w:val="00C911FA"/>
    <w:rsid w:val="00C91488"/>
    <w:rsid w:val="00C9163C"/>
    <w:rsid w:val="00C91A6E"/>
    <w:rsid w:val="00C91C74"/>
    <w:rsid w:val="00C922AC"/>
    <w:rsid w:val="00C923A1"/>
    <w:rsid w:val="00C926F6"/>
    <w:rsid w:val="00C9293A"/>
    <w:rsid w:val="00C9297B"/>
    <w:rsid w:val="00C92A5A"/>
    <w:rsid w:val="00C93ECF"/>
    <w:rsid w:val="00C93FBB"/>
    <w:rsid w:val="00C940E0"/>
    <w:rsid w:val="00C94495"/>
    <w:rsid w:val="00C957BD"/>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75B"/>
    <w:rsid w:val="00CA3AB0"/>
    <w:rsid w:val="00CA3C87"/>
    <w:rsid w:val="00CA3E82"/>
    <w:rsid w:val="00CA4261"/>
    <w:rsid w:val="00CA494F"/>
    <w:rsid w:val="00CA5285"/>
    <w:rsid w:val="00CA52C2"/>
    <w:rsid w:val="00CA53E3"/>
    <w:rsid w:val="00CA5437"/>
    <w:rsid w:val="00CA5C4A"/>
    <w:rsid w:val="00CA71A8"/>
    <w:rsid w:val="00CA73A8"/>
    <w:rsid w:val="00CA79CF"/>
    <w:rsid w:val="00CA7B03"/>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5234"/>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1F37"/>
    <w:rsid w:val="00CD2771"/>
    <w:rsid w:val="00CD3390"/>
    <w:rsid w:val="00CD372F"/>
    <w:rsid w:val="00CD3F83"/>
    <w:rsid w:val="00CD4334"/>
    <w:rsid w:val="00CD444B"/>
    <w:rsid w:val="00CD460E"/>
    <w:rsid w:val="00CD4615"/>
    <w:rsid w:val="00CD4810"/>
    <w:rsid w:val="00CD49D2"/>
    <w:rsid w:val="00CD5270"/>
    <w:rsid w:val="00CD53DD"/>
    <w:rsid w:val="00CD5562"/>
    <w:rsid w:val="00CD57B4"/>
    <w:rsid w:val="00CD65FD"/>
    <w:rsid w:val="00CD6B4C"/>
    <w:rsid w:val="00CD6D52"/>
    <w:rsid w:val="00CD6EEB"/>
    <w:rsid w:val="00CD706F"/>
    <w:rsid w:val="00CD7992"/>
    <w:rsid w:val="00CD79FA"/>
    <w:rsid w:val="00CD7DB7"/>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AB2"/>
    <w:rsid w:val="00CE4DC0"/>
    <w:rsid w:val="00CE5D41"/>
    <w:rsid w:val="00CE60C5"/>
    <w:rsid w:val="00CE6AD2"/>
    <w:rsid w:val="00CE728D"/>
    <w:rsid w:val="00CE74C9"/>
    <w:rsid w:val="00CE7EA0"/>
    <w:rsid w:val="00CF0299"/>
    <w:rsid w:val="00CF02C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5DC8"/>
    <w:rsid w:val="00CF5F7B"/>
    <w:rsid w:val="00CF6118"/>
    <w:rsid w:val="00CF6DC5"/>
    <w:rsid w:val="00CF6EF5"/>
    <w:rsid w:val="00CF7062"/>
    <w:rsid w:val="00CF7552"/>
    <w:rsid w:val="00CF7584"/>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11F"/>
    <w:rsid w:val="00D162CC"/>
    <w:rsid w:val="00D16409"/>
    <w:rsid w:val="00D16412"/>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0D3"/>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882"/>
    <w:rsid w:val="00D30B31"/>
    <w:rsid w:val="00D30EB8"/>
    <w:rsid w:val="00D31C83"/>
    <w:rsid w:val="00D31FD8"/>
    <w:rsid w:val="00D32298"/>
    <w:rsid w:val="00D32675"/>
    <w:rsid w:val="00D329A2"/>
    <w:rsid w:val="00D32A08"/>
    <w:rsid w:val="00D32E56"/>
    <w:rsid w:val="00D33148"/>
    <w:rsid w:val="00D33462"/>
    <w:rsid w:val="00D33578"/>
    <w:rsid w:val="00D33FFA"/>
    <w:rsid w:val="00D345A3"/>
    <w:rsid w:val="00D346A1"/>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0EE2"/>
    <w:rsid w:val="00D4109E"/>
    <w:rsid w:val="00D41C1F"/>
    <w:rsid w:val="00D41C80"/>
    <w:rsid w:val="00D41C95"/>
    <w:rsid w:val="00D41EC2"/>
    <w:rsid w:val="00D426FA"/>
    <w:rsid w:val="00D43829"/>
    <w:rsid w:val="00D43C39"/>
    <w:rsid w:val="00D43FDD"/>
    <w:rsid w:val="00D442F3"/>
    <w:rsid w:val="00D44454"/>
    <w:rsid w:val="00D4466E"/>
    <w:rsid w:val="00D4468C"/>
    <w:rsid w:val="00D449F6"/>
    <w:rsid w:val="00D44A0B"/>
    <w:rsid w:val="00D44A25"/>
    <w:rsid w:val="00D44F36"/>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9E7"/>
    <w:rsid w:val="00D57E57"/>
    <w:rsid w:val="00D600B7"/>
    <w:rsid w:val="00D60148"/>
    <w:rsid w:val="00D60C17"/>
    <w:rsid w:val="00D60EC3"/>
    <w:rsid w:val="00D6107D"/>
    <w:rsid w:val="00D614FD"/>
    <w:rsid w:val="00D616B2"/>
    <w:rsid w:val="00D61C0C"/>
    <w:rsid w:val="00D61C0E"/>
    <w:rsid w:val="00D61E52"/>
    <w:rsid w:val="00D6204E"/>
    <w:rsid w:val="00D6218A"/>
    <w:rsid w:val="00D6293F"/>
    <w:rsid w:val="00D633AE"/>
    <w:rsid w:val="00D6380B"/>
    <w:rsid w:val="00D639BC"/>
    <w:rsid w:val="00D63E6C"/>
    <w:rsid w:val="00D64041"/>
    <w:rsid w:val="00D64258"/>
    <w:rsid w:val="00D643D1"/>
    <w:rsid w:val="00D649EC"/>
    <w:rsid w:val="00D64E9F"/>
    <w:rsid w:val="00D6553A"/>
    <w:rsid w:val="00D6561E"/>
    <w:rsid w:val="00D661AC"/>
    <w:rsid w:val="00D66D62"/>
    <w:rsid w:val="00D676AC"/>
    <w:rsid w:val="00D67995"/>
    <w:rsid w:val="00D679EA"/>
    <w:rsid w:val="00D70610"/>
    <w:rsid w:val="00D710EF"/>
    <w:rsid w:val="00D713C6"/>
    <w:rsid w:val="00D71432"/>
    <w:rsid w:val="00D71C75"/>
    <w:rsid w:val="00D72626"/>
    <w:rsid w:val="00D728B8"/>
    <w:rsid w:val="00D730C1"/>
    <w:rsid w:val="00D735B3"/>
    <w:rsid w:val="00D73DDC"/>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5248"/>
    <w:rsid w:val="00D863CE"/>
    <w:rsid w:val="00D863F2"/>
    <w:rsid w:val="00D86A06"/>
    <w:rsid w:val="00D86A65"/>
    <w:rsid w:val="00D86FE9"/>
    <w:rsid w:val="00D87AA2"/>
    <w:rsid w:val="00D87B5A"/>
    <w:rsid w:val="00D87E52"/>
    <w:rsid w:val="00D90B05"/>
    <w:rsid w:val="00D90BE9"/>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3E3"/>
    <w:rsid w:val="00D9647F"/>
    <w:rsid w:val="00D9651F"/>
    <w:rsid w:val="00D9693D"/>
    <w:rsid w:val="00D96DB4"/>
    <w:rsid w:val="00D96DF7"/>
    <w:rsid w:val="00D96F01"/>
    <w:rsid w:val="00D9738D"/>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80F"/>
    <w:rsid w:val="00DB0D8A"/>
    <w:rsid w:val="00DB1199"/>
    <w:rsid w:val="00DB1499"/>
    <w:rsid w:val="00DB2728"/>
    <w:rsid w:val="00DB277F"/>
    <w:rsid w:val="00DB2833"/>
    <w:rsid w:val="00DB2D45"/>
    <w:rsid w:val="00DB3222"/>
    <w:rsid w:val="00DB3256"/>
    <w:rsid w:val="00DB3428"/>
    <w:rsid w:val="00DB34DC"/>
    <w:rsid w:val="00DB447A"/>
    <w:rsid w:val="00DB531A"/>
    <w:rsid w:val="00DB55A9"/>
    <w:rsid w:val="00DB5C35"/>
    <w:rsid w:val="00DB5D07"/>
    <w:rsid w:val="00DB79C7"/>
    <w:rsid w:val="00DB7AC8"/>
    <w:rsid w:val="00DC010A"/>
    <w:rsid w:val="00DC031A"/>
    <w:rsid w:val="00DC048D"/>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0E4"/>
    <w:rsid w:val="00DC53BF"/>
    <w:rsid w:val="00DC5C25"/>
    <w:rsid w:val="00DC5F55"/>
    <w:rsid w:val="00DC610D"/>
    <w:rsid w:val="00DC61CC"/>
    <w:rsid w:val="00DC62B7"/>
    <w:rsid w:val="00DC666B"/>
    <w:rsid w:val="00DC6ABA"/>
    <w:rsid w:val="00DC7704"/>
    <w:rsid w:val="00DC7B6B"/>
    <w:rsid w:val="00DC7D30"/>
    <w:rsid w:val="00DD0663"/>
    <w:rsid w:val="00DD0C44"/>
    <w:rsid w:val="00DD1924"/>
    <w:rsid w:val="00DD29C0"/>
    <w:rsid w:val="00DD358B"/>
    <w:rsid w:val="00DD38EC"/>
    <w:rsid w:val="00DD3947"/>
    <w:rsid w:val="00DD3AF5"/>
    <w:rsid w:val="00DD3DE8"/>
    <w:rsid w:val="00DD58C4"/>
    <w:rsid w:val="00DD5A9C"/>
    <w:rsid w:val="00DD605A"/>
    <w:rsid w:val="00DD60B8"/>
    <w:rsid w:val="00DD6349"/>
    <w:rsid w:val="00DD64CD"/>
    <w:rsid w:val="00DD671A"/>
    <w:rsid w:val="00DD6AE9"/>
    <w:rsid w:val="00DD7048"/>
    <w:rsid w:val="00DD7B61"/>
    <w:rsid w:val="00DE06AE"/>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13"/>
    <w:rsid w:val="00DE4BA5"/>
    <w:rsid w:val="00DE5088"/>
    <w:rsid w:val="00DE51BF"/>
    <w:rsid w:val="00DE5407"/>
    <w:rsid w:val="00DE5583"/>
    <w:rsid w:val="00DE5A67"/>
    <w:rsid w:val="00DE5C1F"/>
    <w:rsid w:val="00DE65CE"/>
    <w:rsid w:val="00DE68A0"/>
    <w:rsid w:val="00DE68B1"/>
    <w:rsid w:val="00DE722F"/>
    <w:rsid w:val="00DE724A"/>
    <w:rsid w:val="00DE7394"/>
    <w:rsid w:val="00DE797C"/>
    <w:rsid w:val="00DF09DB"/>
    <w:rsid w:val="00DF17C0"/>
    <w:rsid w:val="00DF1837"/>
    <w:rsid w:val="00DF2C4E"/>
    <w:rsid w:val="00DF329B"/>
    <w:rsid w:val="00DF361F"/>
    <w:rsid w:val="00DF3F44"/>
    <w:rsid w:val="00DF3FDF"/>
    <w:rsid w:val="00DF44A4"/>
    <w:rsid w:val="00DF4B8E"/>
    <w:rsid w:val="00DF53D2"/>
    <w:rsid w:val="00DF5930"/>
    <w:rsid w:val="00DF6475"/>
    <w:rsid w:val="00DF6934"/>
    <w:rsid w:val="00DF6AB8"/>
    <w:rsid w:val="00DF71F1"/>
    <w:rsid w:val="00DF728F"/>
    <w:rsid w:val="00DF7524"/>
    <w:rsid w:val="00DF75C2"/>
    <w:rsid w:val="00DF7BD5"/>
    <w:rsid w:val="00E0143E"/>
    <w:rsid w:val="00E01842"/>
    <w:rsid w:val="00E01BA1"/>
    <w:rsid w:val="00E0282E"/>
    <w:rsid w:val="00E03073"/>
    <w:rsid w:val="00E031F4"/>
    <w:rsid w:val="00E032FD"/>
    <w:rsid w:val="00E038DF"/>
    <w:rsid w:val="00E042FC"/>
    <w:rsid w:val="00E04801"/>
    <w:rsid w:val="00E04CB1"/>
    <w:rsid w:val="00E04D0B"/>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19B"/>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8F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4A98"/>
    <w:rsid w:val="00E3523B"/>
    <w:rsid w:val="00E359BB"/>
    <w:rsid w:val="00E359C0"/>
    <w:rsid w:val="00E35AD4"/>
    <w:rsid w:val="00E36BF5"/>
    <w:rsid w:val="00E36D9D"/>
    <w:rsid w:val="00E371DC"/>
    <w:rsid w:val="00E37688"/>
    <w:rsid w:val="00E37767"/>
    <w:rsid w:val="00E37955"/>
    <w:rsid w:val="00E411A7"/>
    <w:rsid w:val="00E411F7"/>
    <w:rsid w:val="00E41F17"/>
    <w:rsid w:val="00E42960"/>
    <w:rsid w:val="00E429E1"/>
    <w:rsid w:val="00E42B4F"/>
    <w:rsid w:val="00E4337E"/>
    <w:rsid w:val="00E43664"/>
    <w:rsid w:val="00E43E50"/>
    <w:rsid w:val="00E440FF"/>
    <w:rsid w:val="00E44855"/>
    <w:rsid w:val="00E4497A"/>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5F2"/>
    <w:rsid w:val="00E56787"/>
    <w:rsid w:val="00E56C77"/>
    <w:rsid w:val="00E5735E"/>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29E"/>
    <w:rsid w:val="00E763DC"/>
    <w:rsid w:val="00E764C0"/>
    <w:rsid w:val="00E7702D"/>
    <w:rsid w:val="00E773E6"/>
    <w:rsid w:val="00E77FA3"/>
    <w:rsid w:val="00E800F4"/>
    <w:rsid w:val="00E80123"/>
    <w:rsid w:val="00E80630"/>
    <w:rsid w:val="00E808C2"/>
    <w:rsid w:val="00E80E04"/>
    <w:rsid w:val="00E80F9C"/>
    <w:rsid w:val="00E81201"/>
    <w:rsid w:val="00E81914"/>
    <w:rsid w:val="00E81956"/>
    <w:rsid w:val="00E81C4C"/>
    <w:rsid w:val="00E8206A"/>
    <w:rsid w:val="00E823F0"/>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26"/>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872"/>
    <w:rsid w:val="00E94A2E"/>
    <w:rsid w:val="00E94F76"/>
    <w:rsid w:val="00E95267"/>
    <w:rsid w:val="00E954F2"/>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61"/>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2424"/>
    <w:rsid w:val="00EB304A"/>
    <w:rsid w:val="00EB323A"/>
    <w:rsid w:val="00EB357B"/>
    <w:rsid w:val="00EB37F2"/>
    <w:rsid w:val="00EB4152"/>
    <w:rsid w:val="00EB486A"/>
    <w:rsid w:val="00EB4DEE"/>
    <w:rsid w:val="00EB4F4E"/>
    <w:rsid w:val="00EB5351"/>
    <w:rsid w:val="00EB5356"/>
    <w:rsid w:val="00EB58B9"/>
    <w:rsid w:val="00EB5FC4"/>
    <w:rsid w:val="00EB6693"/>
    <w:rsid w:val="00EB67D6"/>
    <w:rsid w:val="00EB68F5"/>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5DEB"/>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1F0E"/>
    <w:rsid w:val="00ED2002"/>
    <w:rsid w:val="00ED2DAB"/>
    <w:rsid w:val="00ED2E2D"/>
    <w:rsid w:val="00ED2FA2"/>
    <w:rsid w:val="00ED3746"/>
    <w:rsid w:val="00ED3AC7"/>
    <w:rsid w:val="00ED3DD8"/>
    <w:rsid w:val="00ED48BA"/>
    <w:rsid w:val="00ED4A6D"/>
    <w:rsid w:val="00ED4AE0"/>
    <w:rsid w:val="00ED4E55"/>
    <w:rsid w:val="00ED5AC0"/>
    <w:rsid w:val="00ED5D82"/>
    <w:rsid w:val="00ED5DFE"/>
    <w:rsid w:val="00ED5E47"/>
    <w:rsid w:val="00ED6149"/>
    <w:rsid w:val="00ED6487"/>
    <w:rsid w:val="00ED660E"/>
    <w:rsid w:val="00ED6DCF"/>
    <w:rsid w:val="00ED795A"/>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1A1"/>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70"/>
    <w:rsid w:val="00EF56E1"/>
    <w:rsid w:val="00EF5A8F"/>
    <w:rsid w:val="00EF5AF6"/>
    <w:rsid w:val="00EF5D7F"/>
    <w:rsid w:val="00EF6A60"/>
    <w:rsid w:val="00EF6DE6"/>
    <w:rsid w:val="00EF7210"/>
    <w:rsid w:val="00EF745D"/>
    <w:rsid w:val="00EF793F"/>
    <w:rsid w:val="00F0043B"/>
    <w:rsid w:val="00F00728"/>
    <w:rsid w:val="00F00DDF"/>
    <w:rsid w:val="00F0167A"/>
    <w:rsid w:val="00F018BC"/>
    <w:rsid w:val="00F01955"/>
    <w:rsid w:val="00F01A79"/>
    <w:rsid w:val="00F0262E"/>
    <w:rsid w:val="00F02E49"/>
    <w:rsid w:val="00F032C1"/>
    <w:rsid w:val="00F0401E"/>
    <w:rsid w:val="00F04763"/>
    <w:rsid w:val="00F05329"/>
    <w:rsid w:val="00F0554F"/>
    <w:rsid w:val="00F0582B"/>
    <w:rsid w:val="00F05C0C"/>
    <w:rsid w:val="00F06EDD"/>
    <w:rsid w:val="00F06FD2"/>
    <w:rsid w:val="00F070B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79"/>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16"/>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7A4"/>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3EE"/>
    <w:rsid w:val="00F45C15"/>
    <w:rsid w:val="00F45E65"/>
    <w:rsid w:val="00F45EF5"/>
    <w:rsid w:val="00F46B98"/>
    <w:rsid w:val="00F46F19"/>
    <w:rsid w:val="00F46FE4"/>
    <w:rsid w:val="00F47364"/>
    <w:rsid w:val="00F47B63"/>
    <w:rsid w:val="00F47DA5"/>
    <w:rsid w:val="00F5008A"/>
    <w:rsid w:val="00F5037E"/>
    <w:rsid w:val="00F507E3"/>
    <w:rsid w:val="00F50DC5"/>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5FB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579"/>
    <w:rsid w:val="00F62CF6"/>
    <w:rsid w:val="00F62D81"/>
    <w:rsid w:val="00F62F1B"/>
    <w:rsid w:val="00F632E3"/>
    <w:rsid w:val="00F634AE"/>
    <w:rsid w:val="00F63DAF"/>
    <w:rsid w:val="00F63EDD"/>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3C63"/>
    <w:rsid w:val="00F744AD"/>
    <w:rsid w:val="00F74798"/>
    <w:rsid w:val="00F7494A"/>
    <w:rsid w:val="00F74B42"/>
    <w:rsid w:val="00F74BC1"/>
    <w:rsid w:val="00F74C41"/>
    <w:rsid w:val="00F74DCA"/>
    <w:rsid w:val="00F75000"/>
    <w:rsid w:val="00F7502A"/>
    <w:rsid w:val="00F750A4"/>
    <w:rsid w:val="00F7512C"/>
    <w:rsid w:val="00F751F6"/>
    <w:rsid w:val="00F752E9"/>
    <w:rsid w:val="00F753E1"/>
    <w:rsid w:val="00F758C3"/>
    <w:rsid w:val="00F75C36"/>
    <w:rsid w:val="00F76716"/>
    <w:rsid w:val="00F76A7F"/>
    <w:rsid w:val="00F76C03"/>
    <w:rsid w:val="00F771CC"/>
    <w:rsid w:val="00F77582"/>
    <w:rsid w:val="00F776BB"/>
    <w:rsid w:val="00F77A23"/>
    <w:rsid w:val="00F77C7A"/>
    <w:rsid w:val="00F77EE7"/>
    <w:rsid w:val="00F808DD"/>
    <w:rsid w:val="00F80B4E"/>
    <w:rsid w:val="00F80D2A"/>
    <w:rsid w:val="00F813CF"/>
    <w:rsid w:val="00F8156E"/>
    <w:rsid w:val="00F81A1A"/>
    <w:rsid w:val="00F821B6"/>
    <w:rsid w:val="00F8226C"/>
    <w:rsid w:val="00F82527"/>
    <w:rsid w:val="00F82976"/>
    <w:rsid w:val="00F82B28"/>
    <w:rsid w:val="00F82B61"/>
    <w:rsid w:val="00F82D4D"/>
    <w:rsid w:val="00F83215"/>
    <w:rsid w:val="00F833B1"/>
    <w:rsid w:val="00F83F20"/>
    <w:rsid w:val="00F83F71"/>
    <w:rsid w:val="00F8407F"/>
    <w:rsid w:val="00F8417C"/>
    <w:rsid w:val="00F84350"/>
    <w:rsid w:val="00F84E75"/>
    <w:rsid w:val="00F84F51"/>
    <w:rsid w:val="00F851C2"/>
    <w:rsid w:val="00F8538B"/>
    <w:rsid w:val="00F853CA"/>
    <w:rsid w:val="00F854D7"/>
    <w:rsid w:val="00F8569D"/>
    <w:rsid w:val="00F860AE"/>
    <w:rsid w:val="00F86C0C"/>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5771"/>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002"/>
    <w:rsid w:val="00FA68E9"/>
    <w:rsid w:val="00FA6A89"/>
    <w:rsid w:val="00FA6C2D"/>
    <w:rsid w:val="00FA6C37"/>
    <w:rsid w:val="00FA6CB5"/>
    <w:rsid w:val="00FA7063"/>
    <w:rsid w:val="00FA7390"/>
    <w:rsid w:val="00FA7752"/>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3EFD"/>
    <w:rsid w:val="00FB4614"/>
    <w:rsid w:val="00FB4933"/>
    <w:rsid w:val="00FB4C17"/>
    <w:rsid w:val="00FB55F4"/>
    <w:rsid w:val="00FB607F"/>
    <w:rsid w:val="00FB6407"/>
    <w:rsid w:val="00FB6A08"/>
    <w:rsid w:val="00FB74E4"/>
    <w:rsid w:val="00FC013A"/>
    <w:rsid w:val="00FC0382"/>
    <w:rsid w:val="00FC0C41"/>
    <w:rsid w:val="00FC20A7"/>
    <w:rsid w:val="00FC236D"/>
    <w:rsid w:val="00FC23A9"/>
    <w:rsid w:val="00FC2634"/>
    <w:rsid w:val="00FC298B"/>
    <w:rsid w:val="00FC346F"/>
    <w:rsid w:val="00FC3995"/>
    <w:rsid w:val="00FC3D27"/>
    <w:rsid w:val="00FC43A1"/>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452"/>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65C"/>
    <w:rsid w:val="00FF1A77"/>
    <w:rsid w:val="00FF1FD8"/>
    <w:rsid w:val="00FF2B66"/>
    <w:rsid w:val="00FF364E"/>
    <w:rsid w:val="00FF36E7"/>
    <w:rsid w:val="00FF3913"/>
    <w:rsid w:val="00FF43D6"/>
    <w:rsid w:val="00FF47D3"/>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31AE348-75E6-4EB8-9A2D-280E3056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960F63"/>
    <w:pPr>
      <w:tabs>
        <w:tab w:val="right" w:leader="dot" w:pos="8830"/>
      </w:tabs>
      <w:suppressAutoHyphens w:val="0"/>
      <w:jc w:val="center"/>
    </w:pPr>
    <w:rPr>
      <w:rFonts w:eastAsia="Calibri"/>
      <w:b/>
      <w:noProof/>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7398E-35C9-4688-AA11-83022F199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4030</Words>
  <Characters>22166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26144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3</cp:revision>
  <cp:lastPrinted>2018-12-12T17:02:00Z</cp:lastPrinted>
  <dcterms:created xsi:type="dcterms:W3CDTF">2019-06-03T13:15:00Z</dcterms:created>
  <dcterms:modified xsi:type="dcterms:W3CDTF">2019-06-03T19:30:00Z</dcterms:modified>
</cp:coreProperties>
</file>