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D24A23" w:rsidRDefault="00C561FA" w:rsidP="00D24A23">
      <w:pPr>
        <w:pStyle w:val="TDC1"/>
        <w:rPr>
          <w:rStyle w:val="Hipervnculo"/>
          <w:color w:val="auto"/>
        </w:rPr>
      </w:pPr>
      <w:r w:rsidRPr="00D24A23">
        <w:rPr>
          <w:rStyle w:val="Hipervnculo"/>
          <w:color w:val="auto"/>
        </w:rPr>
        <w:t>Tabla de contenidos</w:t>
      </w:r>
    </w:p>
    <w:p w:rsidR="00DC7704" w:rsidRPr="00B63EAF" w:rsidRDefault="00DC7704" w:rsidP="008D3FC4">
      <w:pPr>
        <w:suppressAutoHyphens w:val="0"/>
        <w:ind w:left="708"/>
        <w:jc w:val="both"/>
        <w:rPr>
          <w:color w:val="000000"/>
          <w:szCs w:val="20"/>
          <w:lang w:val="es-CR" w:eastAsia="es-CR"/>
        </w:rPr>
      </w:pPr>
    </w:p>
    <w:p w:rsidR="00172B3E" w:rsidRPr="00B63EAF" w:rsidRDefault="00172B3E" w:rsidP="008D3FC4">
      <w:pPr>
        <w:pStyle w:val="Textoindependiente"/>
        <w:widowControl w:val="0"/>
        <w:autoSpaceDE w:val="0"/>
        <w:autoSpaceDN w:val="0"/>
        <w:adjustRightInd w:val="0"/>
        <w:contextualSpacing/>
        <w:rPr>
          <w:rFonts w:ascii="Times New Roman" w:hAnsi="Times New Roman"/>
          <w:b/>
          <w:sz w:val="24"/>
          <w:lang w:val="es-ES"/>
        </w:rPr>
      </w:pPr>
    </w:p>
    <w:sdt>
      <w:sdtPr>
        <w:rPr>
          <w:rFonts w:ascii="Times New Roman" w:eastAsiaTheme="minorHAnsi" w:hAnsi="Times New Roman" w:cs="Times New Roman"/>
          <w:b w:val="0"/>
          <w:bCs w:val="0"/>
          <w:color w:val="auto"/>
          <w:sz w:val="24"/>
          <w:szCs w:val="22"/>
          <w:lang w:val="es-ES"/>
        </w:rPr>
        <w:id w:val="302133315"/>
        <w:docPartObj>
          <w:docPartGallery w:val="Table of Contents"/>
          <w:docPartUnique/>
        </w:docPartObj>
      </w:sdtPr>
      <w:sdtEndPr>
        <w:rPr>
          <w:szCs w:val="24"/>
        </w:rPr>
      </w:sdtEndPr>
      <w:sdtContent>
        <w:p w:rsidR="00564B69" w:rsidRPr="00B63EAF" w:rsidRDefault="00564B69">
          <w:pPr>
            <w:pStyle w:val="TtulodeTDC"/>
            <w:rPr>
              <w:sz w:val="32"/>
            </w:rPr>
          </w:pPr>
        </w:p>
        <w:p w:rsidR="00A13A90" w:rsidRDefault="00564B69">
          <w:pPr>
            <w:pStyle w:val="TDC2"/>
            <w:tabs>
              <w:tab w:val="right" w:leader="dot" w:pos="8828"/>
            </w:tabs>
            <w:rPr>
              <w:rFonts w:asciiTheme="minorHAnsi" w:eastAsiaTheme="minorEastAsia" w:hAnsiTheme="minorHAnsi" w:cstheme="minorBidi"/>
              <w:smallCaps w:val="0"/>
              <w:noProof/>
              <w:sz w:val="22"/>
              <w:szCs w:val="22"/>
              <w:lang w:val="es-CR" w:eastAsia="es-CR"/>
            </w:rPr>
          </w:pPr>
          <w:r w:rsidRPr="00D24A23">
            <w:rPr>
              <w:b/>
              <w:bCs/>
              <w:sz w:val="24"/>
              <w:szCs w:val="24"/>
            </w:rPr>
            <w:fldChar w:fldCharType="begin"/>
          </w:r>
          <w:r w:rsidRPr="00D24A23">
            <w:rPr>
              <w:b/>
              <w:bCs/>
              <w:sz w:val="24"/>
              <w:szCs w:val="24"/>
            </w:rPr>
            <w:instrText xml:space="preserve"> TOC \o "1-3" \h \z \u </w:instrText>
          </w:r>
          <w:r w:rsidRPr="00D24A23">
            <w:rPr>
              <w:b/>
              <w:bCs/>
              <w:sz w:val="24"/>
              <w:szCs w:val="24"/>
            </w:rPr>
            <w:fldChar w:fldCharType="separate"/>
          </w:r>
          <w:hyperlink w:anchor="_Toc9341152" w:history="1">
            <w:r w:rsidR="00A13A90" w:rsidRPr="000C7B60">
              <w:rPr>
                <w:rStyle w:val="Hipervnculo"/>
                <w:b/>
                <w:noProof/>
              </w:rPr>
              <w:t>RESUMEN EJECUTIVO</w:t>
            </w:r>
            <w:r w:rsidR="00A13A90">
              <w:rPr>
                <w:noProof/>
                <w:webHidden/>
              </w:rPr>
              <w:tab/>
            </w:r>
            <w:r w:rsidR="00A13A90">
              <w:rPr>
                <w:noProof/>
                <w:webHidden/>
              </w:rPr>
              <w:fldChar w:fldCharType="begin"/>
            </w:r>
            <w:r w:rsidR="00A13A90">
              <w:rPr>
                <w:noProof/>
                <w:webHidden/>
              </w:rPr>
              <w:instrText xml:space="preserve"> PAGEREF _Toc9341152 \h </w:instrText>
            </w:r>
            <w:r w:rsidR="00A13A90">
              <w:rPr>
                <w:noProof/>
                <w:webHidden/>
              </w:rPr>
            </w:r>
            <w:r w:rsidR="00A13A90">
              <w:rPr>
                <w:noProof/>
                <w:webHidden/>
              </w:rPr>
              <w:fldChar w:fldCharType="separate"/>
            </w:r>
            <w:r w:rsidR="00A13A90">
              <w:rPr>
                <w:noProof/>
                <w:webHidden/>
              </w:rPr>
              <w:t>2</w:t>
            </w:r>
            <w:r w:rsidR="00A13A90">
              <w:rPr>
                <w:noProof/>
                <w:webHidden/>
              </w:rPr>
              <w:fldChar w:fldCharType="end"/>
            </w:r>
          </w:hyperlink>
        </w:p>
        <w:p w:rsidR="00A13A90" w:rsidRDefault="009A7E51">
          <w:pPr>
            <w:pStyle w:val="TDC1"/>
            <w:rPr>
              <w:rFonts w:asciiTheme="minorHAnsi" w:eastAsiaTheme="minorEastAsia" w:hAnsiTheme="minorHAnsi" w:cstheme="minorBidi"/>
              <w:b w:val="0"/>
              <w:sz w:val="22"/>
              <w:lang w:eastAsia="es-CR"/>
            </w:rPr>
          </w:pPr>
          <w:hyperlink w:anchor="_Toc9341153" w:history="1">
            <w:r w:rsidR="00A13A90" w:rsidRPr="000C7B60">
              <w:rPr>
                <w:rStyle w:val="Hipervnculo"/>
              </w:rPr>
              <w:t>1. INTRODUCCIÓN</w:t>
            </w:r>
            <w:r w:rsidR="00A13A90">
              <w:rPr>
                <w:webHidden/>
              </w:rPr>
              <w:tab/>
            </w:r>
            <w:r w:rsidR="00A13A90">
              <w:rPr>
                <w:webHidden/>
              </w:rPr>
              <w:fldChar w:fldCharType="begin"/>
            </w:r>
            <w:r w:rsidR="00A13A90">
              <w:rPr>
                <w:webHidden/>
              </w:rPr>
              <w:instrText xml:space="preserve"> PAGEREF _Toc9341153 \h </w:instrText>
            </w:r>
            <w:r w:rsidR="00A13A90">
              <w:rPr>
                <w:webHidden/>
              </w:rPr>
            </w:r>
            <w:r w:rsidR="00A13A90">
              <w:rPr>
                <w:webHidden/>
              </w:rPr>
              <w:fldChar w:fldCharType="separate"/>
            </w:r>
            <w:r w:rsidR="00A13A90">
              <w:rPr>
                <w:webHidden/>
              </w:rPr>
              <w:t>3</w:t>
            </w:r>
            <w:r w:rsidR="00A13A90">
              <w:rPr>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54" w:history="1">
            <w:r w:rsidR="00A13A90" w:rsidRPr="000C7B60">
              <w:rPr>
                <w:rStyle w:val="Hipervnculo"/>
                <w:noProof/>
              </w:rPr>
              <w:t>1.1 Objetivo General</w:t>
            </w:r>
            <w:r w:rsidR="00A13A90">
              <w:rPr>
                <w:noProof/>
                <w:webHidden/>
              </w:rPr>
              <w:tab/>
            </w:r>
            <w:r w:rsidR="00A13A90">
              <w:rPr>
                <w:noProof/>
                <w:webHidden/>
              </w:rPr>
              <w:fldChar w:fldCharType="begin"/>
            </w:r>
            <w:r w:rsidR="00A13A90">
              <w:rPr>
                <w:noProof/>
                <w:webHidden/>
              </w:rPr>
              <w:instrText xml:space="preserve"> PAGEREF _Toc9341154 \h </w:instrText>
            </w:r>
            <w:r w:rsidR="00A13A90">
              <w:rPr>
                <w:noProof/>
                <w:webHidden/>
              </w:rPr>
            </w:r>
            <w:r w:rsidR="00A13A90">
              <w:rPr>
                <w:noProof/>
                <w:webHidden/>
              </w:rPr>
              <w:fldChar w:fldCharType="separate"/>
            </w:r>
            <w:r w:rsidR="00A13A90">
              <w:rPr>
                <w:noProof/>
                <w:webHidden/>
              </w:rPr>
              <w:t>3</w:t>
            </w:r>
            <w:r w:rsidR="00A13A90">
              <w:rPr>
                <w:noProof/>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55" w:history="1">
            <w:r w:rsidR="00A13A90" w:rsidRPr="000C7B60">
              <w:rPr>
                <w:rStyle w:val="Hipervnculo"/>
                <w:noProof/>
              </w:rPr>
              <w:t>1.2 Alcance</w:t>
            </w:r>
            <w:r w:rsidR="00A13A90">
              <w:rPr>
                <w:noProof/>
                <w:webHidden/>
              </w:rPr>
              <w:tab/>
            </w:r>
            <w:r w:rsidR="00A13A90">
              <w:rPr>
                <w:noProof/>
                <w:webHidden/>
              </w:rPr>
              <w:fldChar w:fldCharType="begin"/>
            </w:r>
            <w:r w:rsidR="00A13A90">
              <w:rPr>
                <w:noProof/>
                <w:webHidden/>
              </w:rPr>
              <w:instrText xml:space="preserve"> PAGEREF _Toc9341155 \h </w:instrText>
            </w:r>
            <w:r w:rsidR="00A13A90">
              <w:rPr>
                <w:noProof/>
                <w:webHidden/>
              </w:rPr>
            </w:r>
            <w:r w:rsidR="00A13A90">
              <w:rPr>
                <w:noProof/>
                <w:webHidden/>
              </w:rPr>
              <w:fldChar w:fldCharType="separate"/>
            </w:r>
            <w:r w:rsidR="00A13A90">
              <w:rPr>
                <w:noProof/>
                <w:webHidden/>
              </w:rPr>
              <w:t>3</w:t>
            </w:r>
            <w:r w:rsidR="00A13A90">
              <w:rPr>
                <w:noProof/>
                <w:webHidden/>
              </w:rPr>
              <w:fldChar w:fldCharType="end"/>
            </w:r>
          </w:hyperlink>
        </w:p>
        <w:p w:rsidR="00A13A90" w:rsidRDefault="009A7E51">
          <w:pPr>
            <w:pStyle w:val="TDC1"/>
            <w:rPr>
              <w:rFonts w:asciiTheme="minorHAnsi" w:eastAsiaTheme="minorEastAsia" w:hAnsiTheme="minorHAnsi" w:cstheme="minorBidi"/>
              <w:b w:val="0"/>
              <w:sz w:val="22"/>
              <w:lang w:eastAsia="es-CR"/>
            </w:rPr>
          </w:pPr>
          <w:hyperlink w:anchor="_Toc9341156" w:history="1">
            <w:r w:rsidR="00A13A90" w:rsidRPr="000C7B60">
              <w:rPr>
                <w:rStyle w:val="Hipervnculo"/>
              </w:rPr>
              <w:t>2. HALLAZGOS</w:t>
            </w:r>
            <w:r w:rsidR="00A13A90">
              <w:rPr>
                <w:webHidden/>
              </w:rPr>
              <w:tab/>
            </w:r>
            <w:r w:rsidR="00A13A90">
              <w:rPr>
                <w:webHidden/>
              </w:rPr>
              <w:fldChar w:fldCharType="begin"/>
            </w:r>
            <w:r w:rsidR="00A13A90">
              <w:rPr>
                <w:webHidden/>
              </w:rPr>
              <w:instrText xml:space="preserve"> PAGEREF _Toc9341156 \h </w:instrText>
            </w:r>
            <w:r w:rsidR="00A13A90">
              <w:rPr>
                <w:webHidden/>
              </w:rPr>
            </w:r>
            <w:r w:rsidR="00A13A90">
              <w:rPr>
                <w:webHidden/>
              </w:rPr>
              <w:fldChar w:fldCharType="separate"/>
            </w:r>
            <w:r w:rsidR="00A13A90">
              <w:rPr>
                <w:webHidden/>
              </w:rPr>
              <w:t>3</w:t>
            </w:r>
            <w:r w:rsidR="00A13A90">
              <w:rPr>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57" w:history="1">
            <w:r w:rsidR="00A13A90" w:rsidRPr="000C7B60">
              <w:rPr>
                <w:rStyle w:val="Hipervnculo"/>
                <w:noProof/>
              </w:rPr>
              <w:t>2.1 Procedimientos relativos a la administración financiera y operativa de la Junta Administrativa</w:t>
            </w:r>
            <w:r w:rsidR="00A13A90">
              <w:rPr>
                <w:noProof/>
                <w:webHidden/>
              </w:rPr>
              <w:tab/>
            </w:r>
            <w:r w:rsidR="00A13A90">
              <w:rPr>
                <w:noProof/>
                <w:webHidden/>
              </w:rPr>
              <w:fldChar w:fldCharType="begin"/>
            </w:r>
            <w:r w:rsidR="00A13A90">
              <w:rPr>
                <w:noProof/>
                <w:webHidden/>
              </w:rPr>
              <w:instrText xml:space="preserve"> PAGEREF _Toc9341157 \h </w:instrText>
            </w:r>
            <w:r w:rsidR="00A13A90">
              <w:rPr>
                <w:noProof/>
                <w:webHidden/>
              </w:rPr>
            </w:r>
            <w:r w:rsidR="00A13A90">
              <w:rPr>
                <w:noProof/>
                <w:webHidden/>
              </w:rPr>
              <w:fldChar w:fldCharType="separate"/>
            </w:r>
            <w:r w:rsidR="00A13A90">
              <w:rPr>
                <w:noProof/>
                <w:webHidden/>
              </w:rPr>
              <w:t>3</w:t>
            </w:r>
            <w:r w:rsidR="00A13A90">
              <w:rPr>
                <w:noProof/>
                <w:webHidden/>
              </w:rPr>
              <w:fldChar w:fldCharType="end"/>
            </w:r>
          </w:hyperlink>
        </w:p>
        <w:p w:rsidR="00A13A90" w:rsidRDefault="009A7E51">
          <w:pPr>
            <w:pStyle w:val="TDC3"/>
            <w:tabs>
              <w:tab w:val="right" w:leader="dot" w:pos="8828"/>
            </w:tabs>
            <w:rPr>
              <w:rFonts w:asciiTheme="minorHAnsi" w:eastAsiaTheme="minorEastAsia" w:hAnsiTheme="minorHAnsi" w:cstheme="minorBidi"/>
              <w:noProof/>
              <w:lang w:eastAsia="es-CR"/>
            </w:rPr>
          </w:pPr>
          <w:hyperlink w:anchor="_Toc9341158" w:history="1">
            <w:r w:rsidR="00A13A90" w:rsidRPr="000C7B60">
              <w:rPr>
                <w:rStyle w:val="Hipervnculo"/>
                <w:rFonts w:ascii="Times New Roman" w:eastAsia="SimSun" w:hAnsi="Times New Roman"/>
                <w:noProof/>
                <w:lang w:eastAsia="es-ES"/>
              </w:rPr>
              <w:t>2.1.1 Control de bienes</w:t>
            </w:r>
            <w:r w:rsidR="00A13A90">
              <w:rPr>
                <w:noProof/>
                <w:webHidden/>
              </w:rPr>
              <w:tab/>
            </w:r>
            <w:r w:rsidR="00A13A90">
              <w:rPr>
                <w:noProof/>
                <w:webHidden/>
              </w:rPr>
              <w:fldChar w:fldCharType="begin"/>
            </w:r>
            <w:r w:rsidR="00A13A90">
              <w:rPr>
                <w:noProof/>
                <w:webHidden/>
              </w:rPr>
              <w:instrText xml:space="preserve"> PAGEREF _Toc9341158 \h </w:instrText>
            </w:r>
            <w:r w:rsidR="00A13A90">
              <w:rPr>
                <w:noProof/>
                <w:webHidden/>
              </w:rPr>
            </w:r>
            <w:r w:rsidR="00A13A90">
              <w:rPr>
                <w:noProof/>
                <w:webHidden/>
              </w:rPr>
              <w:fldChar w:fldCharType="separate"/>
            </w:r>
            <w:r w:rsidR="00A13A90">
              <w:rPr>
                <w:noProof/>
                <w:webHidden/>
              </w:rPr>
              <w:t>3</w:t>
            </w:r>
            <w:r w:rsidR="00A13A90">
              <w:rPr>
                <w:noProof/>
                <w:webHidden/>
              </w:rPr>
              <w:fldChar w:fldCharType="end"/>
            </w:r>
          </w:hyperlink>
        </w:p>
        <w:p w:rsidR="00A13A90" w:rsidRDefault="009A7E51">
          <w:pPr>
            <w:pStyle w:val="TDC3"/>
            <w:tabs>
              <w:tab w:val="right" w:leader="dot" w:pos="8828"/>
            </w:tabs>
            <w:rPr>
              <w:rFonts w:asciiTheme="minorHAnsi" w:eastAsiaTheme="minorEastAsia" w:hAnsiTheme="minorHAnsi" w:cstheme="minorBidi"/>
              <w:noProof/>
              <w:lang w:eastAsia="es-CR"/>
            </w:rPr>
          </w:pPr>
          <w:hyperlink w:anchor="_Toc9341159" w:history="1">
            <w:r w:rsidR="00A13A90" w:rsidRPr="000C7B60">
              <w:rPr>
                <w:rStyle w:val="Hipervnculo"/>
                <w:rFonts w:ascii="Times New Roman" w:eastAsia="SimSun" w:hAnsi="Times New Roman"/>
                <w:noProof/>
                <w:lang w:eastAsia="es-ES"/>
              </w:rPr>
              <w:t>2.1.2 Emisión de cheques, comprobantes y retención del 2%</w:t>
            </w:r>
            <w:r w:rsidR="00A13A90">
              <w:rPr>
                <w:noProof/>
                <w:webHidden/>
              </w:rPr>
              <w:tab/>
            </w:r>
            <w:r w:rsidR="00A13A90">
              <w:rPr>
                <w:noProof/>
                <w:webHidden/>
              </w:rPr>
              <w:fldChar w:fldCharType="begin"/>
            </w:r>
            <w:r w:rsidR="00A13A90">
              <w:rPr>
                <w:noProof/>
                <w:webHidden/>
              </w:rPr>
              <w:instrText xml:space="preserve"> PAGEREF _Toc9341159 \h </w:instrText>
            </w:r>
            <w:r w:rsidR="00A13A90">
              <w:rPr>
                <w:noProof/>
                <w:webHidden/>
              </w:rPr>
            </w:r>
            <w:r w:rsidR="00A13A90">
              <w:rPr>
                <w:noProof/>
                <w:webHidden/>
              </w:rPr>
              <w:fldChar w:fldCharType="separate"/>
            </w:r>
            <w:r w:rsidR="00A13A90">
              <w:rPr>
                <w:noProof/>
                <w:webHidden/>
              </w:rPr>
              <w:t>4</w:t>
            </w:r>
            <w:r w:rsidR="00A13A90">
              <w:rPr>
                <w:noProof/>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60" w:history="1">
            <w:r w:rsidR="00A13A90" w:rsidRPr="000C7B60">
              <w:rPr>
                <w:rStyle w:val="Hipervnculo"/>
                <w:noProof/>
              </w:rPr>
              <w:t>2.2 Procedimientos relativos a la Dirección del centro educativo</w:t>
            </w:r>
            <w:r w:rsidR="00A13A90">
              <w:rPr>
                <w:noProof/>
                <w:webHidden/>
              </w:rPr>
              <w:tab/>
            </w:r>
            <w:r w:rsidR="00A13A90">
              <w:rPr>
                <w:noProof/>
                <w:webHidden/>
              </w:rPr>
              <w:fldChar w:fldCharType="begin"/>
            </w:r>
            <w:r w:rsidR="00A13A90">
              <w:rPr>
                <w:noProof/>
                <w:webHidden/>
              </w:rPr>
              <w:instrText xml:space="preserve"> PAGEREF _Toc9341160 \h </w:instrText>
            </w:r>
            <w:r w:rsidR="00A13A90">
              <w:rPr>
                <w:noProof/>
                <w:webHidden/>
              </w:rPr>
            </w:r>
            <w:r w:rsidR="00A13A90">
              <w:rPr>
                <w:noProof/>
                <w:webHidden/>
              </w:rPr>
              <w:fldChar w:fldCharType="separate"/>
            </w:r>
            <w:r w:rsidR="00A13A90">
              <w:rPr>
                <w:noProof/>
                <w:webHidden/>
              </w:rPr>
              <w:t>12</w:t>
            </w:r>
            <w:r w:rsidR="00A13A90">
              <w:rPr>
                <w:noProof/>
                <w:webHidden/>
              </w:rPr>
              <w:fldChar w:fldCharType="end"/>
            </w:r>
          </w:hyperlink>
        </w:p>
        <w:p w:rsidR="00A13A90" w:rsidRDefault="009A7E51">
          <w:pPr>
            <w:pStyle w:val="TDC3"/>
            <w:tabs>
              <w:tab w:val="right" w:leader="dot" w:pos="8828"/>
            </w:tabs>
            <w:rPr>
              <w:rFonts w:asciiTheme="minorHAnsi" w:eastAsiaTheme="minorEastAsia" w:hAnsiTheme="minorHAnsi" w:cstheme="minorBidi"/>
              <w:noProof/>
              <w:lang w:eastAsia="es-CR"/>
            </w:rPr>
          </w:pPr>
          <w:hyperlink w:anchor="_Toc9341161" w:history="1">
            <w:r w:rsidR="00A13A90" w:rsidRPr="000C7B60">
              <w:rPr>
                <w:rStyle w:val="Hipervnculo"/>
                <w:rFonts w:ascii="Times New Roman" w:hAnsi="Times New Roman"/>
                <w:noProof/>
              </w:rPr>
              <w:t>Seguridad y vigilancia</w:t>
            </w:r>
            <w:r w:rsidR="00A13A90">
              <w:rPr>
                <w:noProof/>
                <w:webHidden/>
              </w:rPr>
              <w:tab/>
            </w:r>
            <w:r w:rsidR="00A13A90">
              <w:rPr>
                <w:noProof/>
                <w:webHidden/>
              </w:rPr>
              <w:fldChar w:fldCharType="begin"/>
            </w:r>
            <w:r w:rsidR="00A13A90">
              <w:rPr>
                <w:noProof/>
                <w:webHidden/>
              </w:rPr>
              <w:instrText xml:space="preserve"> PAGEREF _Toc9341161 \h </w:instrText>
            </w:r>
            <w:r w:rsidR="00A13A90">
              <w:rPr>
                <w:noProof/>
                <w:webHidden/>
              </w:rPr>
            </w:r>
            <w:r w:rsidR="00A13A90">
              <w:rPr>
                <w:noProof/>
                <w:webHidden/>
              </w:rPr>
              <w:fldChar w:fldCharType="separate"/>
            </w:r>
            <w:r w:rsidR="00A13A90">
              <w:rPr>
                <w:noProof/>
                <w:webHidden/>
              </w:rPr>
              <w:t>12</w:t>
            </w:r>
            <w:r w:rsidR="00A13A90">
              <w:rPr>
                <w:noProof/>
                <w:webHidden/>
              </w:rPr>
              <w:fldChar w:fldCharType="end"/>
            </w:r>
          </w:hyperlink>
        </w:p>
        <w:p w:rsidR="00A13A90" w:rsidRDefault="009A7E51">
          <w:pPr>
            <w:pStyle w:val="TDC1"/>
            <w:rPr>
              <w:rFonts w:asciiTheme="minorHAnsi" w:eastAsiaTheme="minorEastAsia" w:hAnsiTheme="minorHAnsi" w:cstheme="minorBidi"/>
              <w:b w:val="0"/>
              <w:sz w:val="22"/>
              <w:lang w:eastAsia="es-CR"/>
            </w:rPr>
          </w:pPr>
          <w:hyperlink w:anchor="_Toc9341162" w:history="1">
            <w:r w:rsidR="00A13A90" w:rsidRPr="000C7B60">
              <w:rPr>
                <w:rStyle w:val="Hipervnculo"/>
              </w:rPr>
              <w:t>3. CONCLUSIONES</w:t>
            </w:r>
            <w:r w:rsidR="00A13A90">
              <w:rPr>
                <w:webHidden/>
              </w:rPr>
              <w:tab/>
            </w:r>
            <w:r w:rsidR="00A13A90">
              <w:rPr>
                <w:webHidden/>
              </w:rPr>
              <w:fldChar w:fldCharType="begin"/>
            </w:r>
            <w:r w:rsidR="00A13A90">
              <w:rPr>
                <w:webHidden/>
              </w:rPr>
              <w:instrText xml:space="preserve"> PAGEREF _Toc9341162 \h </w:instrText>
            </w:r>
            <w:r w:rsidR="00A13A90">
              <w:rPr>
                <w:webHidden/>
              </w:rPr>
            </w:r>
            <w:r w:rsidR="00A13A90">
              <w:rPr>
                <w:webHidden/>
              </w:rPr>
              <w:fldChar w:fldCharType="separate"/>
            </w:r>
            <w:r w:rsidR="00A13A90">
              <w:rPr>
                <w:webHidden/>
              </w:rPr>
              <w:t>13</w:t>
            </w:r>
            <w:r w:rsidR="00A13A90">
              <w:rPr>
                <w:webHidden/>
              </w:rPr>
              <w:fldChar w:fldCharType="end"/>
            </w:r>
          </w:hyperlink>
        </w:p>
        <w:p w:rsidR="00A13A90" w:rsidRDefault="009A7E51">
          <w:pPr>
            <w:pStyle w:val="TDC1"/>
            <w:rPr>
              <w:rFonts w:asciiTheme="minorHAnsi" w:eastAsiaTheme="minorEastAsia" w:hAnsiTheme="minorHAnsi" w:cstheme="minorBidi"/>
              <w:b w:val="0"/>
              <w:sz w:val="22"/>
              <w:lang w:eastAsia="es-CR"/>
            </w:rPr>
          </w:pPr>
          <w:hyperlink w:anchor="_Toc9341163" w:history="1">
            <w:r w:rsidR="00A13A90" w:rsidRPr="000C7B60">
              <w:rPr>
                <w:rStyle w:val="Hipervnculo"/>
              </w:rPr>
              <w:t>4. RECOMENDACIONES</w:t>
            </w:r>
            <w:r w:rsidR="00A13A90">
              <w:rPr>
                <w:webHidden/>
              </w:rPr>
              <w:tab/>
            </w:r>
            <w:r w:rsidR="00A13A90">
              <w:rPr>
                <w:webHidden/>
              </w:rPr>
              <w:fldChar w:fldCharType="begin"/>
            </w:r>
            <w:r w:rsidR="00A13A90">
              <w:rPr>
                <w:webHidden/>
              </w:rPr>
              <w:instrText xml:space="preserve"> PAGEREF _Toc9341163 \h </w:instrText>
            </w:r>
            <w:r w:rsidR="00A13A90">
              <w:rPr>
                <w:webHidden/>
              </w:rPr>
            </w:r>
            <w:r w:rsidR="00A13A90">
              <w:rPr>
                <w:webHidden/>
              </w:rPr>
              <w:fldChar w:fldCharType="separate"/>
            </w:r>
            <w:r w:rsidR="00A13A90">
              <w:rPr>
                <w:webHidden/>
              </w:rPr>
              <w:t>13</w:t>
            </w:r>
            <w:r w:rsidR="00A13A90">
              <w:rPr>
                <w:webHidden/>
              </w:rPr>
              <w:fldChar w:fldCharType="end"/>
            </w:r>
          </w:hyperlink>
        </w:p>
        <w:p w:rsidR="00A13A90" w:rsidRDefault="009A7E51">
          <w:pPr>
            <w:pStyle w:val="TDC1"/>
            <w:rPr>
              <w:rFonts w:asciiTheme="minorHAnsi" w:eastAsiaTheme="minorEastAsia" w:hAnsiTheme="minorHAnsi" w:cstheme="minorBidi"/>
              <w:b w:val="0"/>
              <w:sz w:val="22"/>
              <w:lang w:eastAsia="es-CR"/>
            </w:rPr>
          </w:pPr>
          <w:hyperlink w:anchor="_Toc9341164" w:history="1">
            <w:r w:rsidR="00A13A90" w:rsidRPr="000C7B60">
              <w:rPr>
                <w:rStyle w:val="Hipervnculo"/>
              </w:rPr>
              <w:t>5. PUNTOS ESPECÍFICOS</w:t>
            </w:r>
            <w:r w:rsidR="00A13A90">
              <w:rPr>
                <w:webHidden/>
              </w:rPr>
              <w:tab/>
            </w:r>
            <w:r w:rsidR="00A13A90">
              <w:rPr>
                <w:webHidden/>
              </w:rPr>
              <w:fldChar w:fldCharType="begin"/>
            </w:r>
            <w:r w:rsidR="00A13A90">
              <w:rPr>
                <w:webHidden/>
              </w:rPr>
              <w:instrText xml:space="preserve"> PAGEREF _Toc9341164 \h </w:instrText>
            </w:r>
            <w:r w:rsidR="00A13A90">
              <w:rPr>
                <w:webHidden/>
              </w:rPr>
            </w:r>
            <w:r w:rsidR="00A13A90">
              <w:rPr>
                <w:webHidden/>
              </w:rPr>
              <w:fldChar w:fldCharType="separate"/>
            </w:r>
            <w:r w:rsidR="00A13A90">
              <w:rPr>
                <w:webHidden/>
              </w:rPr>
              <w:t>17</w:t>
            </w:r>
            <w:r w:rsidR="00A13A90">
              <w:rPr>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65" w:history="1">
            <w:r w:rsidR="00A13A90" w:rsidRPr="000C7B60">
              <w:rPr>
                <w:rStyle w:val="Hipervnculo"/>
                <w:noProof/>
              </w:rPr>
              <w:t>5.1 Origen</w:t>
            </w:r>
            <w:r w:rsidR="00A13A90">
              <w:rPr>
                <w:noProof/>
                <w:webHidden/>
              </w:rPr>
              <w:tab/>
            </w:r>
            <w:r w:rsidR="00A13A90">
              <w:rPr>
                <w:noProof/>
                <w:webHidden/>
              </w:rPr>
              <w:fldChar w:fldCharType="begin"/>
            </w:r>
            <w:r w:rsidR="00A13A90">
              <w:rPr>
                <w:noProof/>
                <w:webHidden/>
              </w:rPr>
              <w:instrText xml:space="preserve"> PAGEREF _Toc9341165 \h </w:instrText>
            </w:r>
            <w:r w:rsidR="00A13A90">
              <w:rPr>
                <w:noProof/>
                <w:webHidden/>
              </w:rPr>
            </w:r>
            <w:r w:rsidR="00A13A90">
              <w:rPr>
                <w:noProof/>
                <w:webHidden/>
              </w:rPr>
              <w:fldChar w:fldCharType="separate"/>
            </w:r>
            <w:r w:rsidR="00A13A90">
              <w:rPr>
                <w:noProof/>
                <w:webHidden/>
              </w:rPr>
              <w:t>17</w:t>
            </w:r>
            <w:r w:rsidR="00A13A90">
              <w:rPr>
                <w:noProof/>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66" w:history="1">
            <w:r w:rsidR="00A13A90" w:rsidRPr="000C7B60">
              <w:rPr>
                <w:rStyle w:val="Hipervnculo"/>
                <w:noProof/>
              </w:rPr>
              <w:t>5.2 Normativa Aplicable</w:t>
            </w:r>
            <w:r w:rsidR="00A13A90">
              <w:rPr>
                <w:noProof/>
                <w:webHidden/>
              </w:rPr>
              <w:tab/>
            </w:r>
            <w:r w:rsidR="00A13A90">
              <w:rPr>
                <w:noProof/>
                <w:webHidden/>
              </w:rPr>
              <w:fldChar w:fldCharType="begin"/>
            </w:r>
            <w:r w:rsidR="00A13A90">
              <w:rPr>
                <w:noProof/>
                <w:webHidden/>
              </w:rPr>
              <w:instrText xml:space="preserve"> PAGEREF _Toc9341166 \h </w:instrText>
            </w:r>
            <w:r w:rsidR="00A13A90">
              <w:rPr>
                <w:noProof/>
                <w:webHidden/>
              </w:rPr>
            </w:r>
            <w:r w:rsidR="00A13A90">
              <w:rPr>
                <w:noProof/>
                <w:webHidden/>
              </w:rPr>
              <w:fldChar w:fldCharType="separate"/>
            </w:r>
            <w:r w:rsidR="00A13A90">
              <w:rPr>
                <w:noProof/>
                <w:webHidden/>
              </w:rPr>
              <w:t>18</w:t>
            </w:r>
            <w:r w:rsidR="00A13A90">
              <w:rPr>
                <w:noProof/>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67" w:history="1">
            <w:r w:rsidR="00A13A90" w:rsidRPr="000C7B60">
              <w:rPr>
                <w:rStyle w:val="Hipervnculo"/>
                <w:noProof/>
              </w:rPr>
              <w:t>5.3 Discusión de resultados</w:t>
            </w:r>
            <w:r w:rsidR="00A13A90">
              <w:rPr>
                <w:noProof/>
                <w:webHidden/>
              </w:rPr>
              <w:tab/>
            </w:r>
            <w:r w:rsidR="00A13A90">
              <w:rPr>
                <w:noProof/>
                <w:webHidden/>
              </w:rPr>
              <w:fldChar w:fldCharType="begin"/>
            </w:r>
            <w:r w:rsidR="00A13A90">
              <w:rPr>
                <w:noProof/>
                <w:webHidden/>
              </w:rPr>
              <w:instrText xml:space="preserve"> PAGEREF _Toc9341167 \h </w:instrText>
            </w:r>
            <w:r w:rsidR="00A13A90">
              <w:rPr>
                <w:noProof/>
                <w:webHidden/>
              </w:rPr>
            </w:r>
            <w:r w:rsidR="00A13A90">
              <w:rPr>
                <w:noProof/>
                <w:webHidden/>
              </w:rPr>
              <w:fldChar w:fldCharType="separate"/>
            </w:r>
            <w:r w:rsidR="00A13A90">
              <w:rPr>
                <w:noProof/>
                <w:webHidden/>
              </w:rPr>
              <w:t>18</w:t>
            </w:r>
            <w:r w:rsidR="00A13A90">
              <w:rPr>
                <w:noProof/>
                <w:webHidden/>
              </w:rPr>
              <w:fldChar w:fldCharType="end"/>
            </w:r>
          </w:hyperlink>
        </w:p>
        <w:p w:rsidR="00A13A90" w:rsidRDefault="009A7E51">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41168" w:history="1">
            <w:r w:rsidR="00A13A90" w:rsidRPr="000C7B60">
              <w:rPr>
                <w:rStyle w:val="Hipervnculo"/>
                <w:noProof/>
              </w:rPr>
              <w:t>5.4 Trámite del informe</w:t>
            </w:r>
            <w:r w:rsidR="00A13A90">
              <w:rPr>
                <w:noProof/>
                <w:webHidden/>
              </w:rPr>
              <w:tab/>
            </w:r>
            <w:r w:rsidR="00A13A90">
              <w:rPr>
                <w:noProof/>
                <w:webHidden/>
              </w:rPr>
              <w:fldChar w:fldCharType="begin"/>
            </w:r>
            <w:r w:rsidR="00A13A90">
              <w:rPr>
                <w:noProof/>
                <w:webHidden/>
              </w:rPr>
              <w:instrText xml:space="preserve"> PAGEREF _Toc9341168 \h </w:instrText>
            </w:r>
            <w:r w:rsidR="00A13A90">
              <w:rPr>
                <w:noProof/>
                <w:webHidden/>
              </w:rPr>
            </w:r>
            <w:r w:rsidR="00A13A90">
              <w:rPr>
                <w:noProof/>
                <w:webHidden/>
              </w:rPr>
              <w:fldChar w:fldCharType="separate"/>
            </w:r>
            <w:r w:rsidR="00A13A90">
              <w:rPr>
                <w:noProof/>
                <w:webHidden/>
              </w:rPr>
              <w:t>18</w:t>
            </w:r>
            <w:r w:rsidR="00A13A90">
              <w:rPr>
                <w:noProof/>
                <w:webHidden/>
              </w:rPr>
              <w:fldChar w:fldCharType="end"/>
            </w:r>
          </w:hyperlink>
        </w:p>
        <w:p w:rsidR="00A13A90" w:rsidRDefault="009A7E51">
          <w:pPr>
            <w:pStyle w:val="TDC1"/>
            <w:rPr>
              <w:rFonts w:asciiTheme="minorHAnsi" w:eastAsiaTheme="minorEastAsia" w:hAnsiTheme="minorHAnsi" w:cstheme="minorBidi"/>
              <w:b w:val="0"/>
              <w:sz w:val="22"/>
              <w:lang w:eastAsia="es-CR"/>
            </w:rPr>
          </w:pPr>
          <w:hyperlink w:anchor="_Toc9341169" w:history="1">
            <w:r w:rsidR="00A13A90" w:rsidRPr="000C7B60">
              <w:rPr>
                <w:rStyle w:val="Hipervnculo"/>
              </w:rPr>
              <w:t>6. NOMBRES Y FIRMAS</w:t>
            </w:r>
            <w:r w:rsidR="00A13A90">
              <w:rPr>
                <w:webHidden/>
              </w:rPr>
              <w:tab/>
            </w:r>
            <w:r w:rsidR="00A13A90">
              <w:rPr>
                <w:webHidden/>
              </w:rPr>
              <w:fldChar w:fldCharType="begin"/>
            </w:r>
            <w:r w:rsidR="00A13A90">
              <w:rPr>
                <w:webHidden/>
              </w:rPr>
              <w:instrText xml:space="preserve"> PAGEREF _Toc9341169 \h </w:instrText>
            </w:r>
            <w:r w:rsidR="00A13A90">
              <w:rPr>
                <w:webHidden/>
              </w:rPr>
            </w:r>
            <w:r w:rsidR="00A13A90">
              <w:rPr>
                <w:webHidden/>
              </w:rPr>
              <w:fldChar w:fldCharType="separate"/>
            </w:r>
            <w:r w:rsidR="00A13A90">
              <w:rPr>
                <w:webHidden/>
              </w:rPr>
              <w:t>18</w:t>
            </w:r>
            <w:r w:rsidR="00A13A90">
              <w:rPr>
                <w:webHidden/>
              </w:rPr>
              <w:fldChar w:fldCharType="end"/>
            </w:r>
          </w:hyperlink>
        </w:p>
        <w:p w:rsidR="00564B69" w:rsidRPr="00D24A23" w:rsidRDefault="00564B69">
          <w:pPr>
            <w:rPr>
              <w:sz w:val="24"/>
              <w:szCs w:val="24"/>
            </w:rPr>
          </w:pPr>
          <w:r w:rsidRPr="00D24A23">
            <w:rPr>
              <w:b/>
              <w:bCs/>
              <w:sz w:val="24"/>
              <w:szCs w:val="24"/>
            </w:rPr>
            <w:fldChar w:fldCharType="end"/>
          </w:r>
        </w:p>
      </w:sdtContent>
    </w:sdt>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3A0E55" w:rsidRPr="00B63EAF" w:rsidRDefault="003A0E55" w:rsidP="008D3FC4">
      <w:pPr>
        <w:pStyle w:val="Textoindependiente"/>
        <w:widowControl w:val="0"/>
        <w:autoSpaceDE w:val="0"/>
        <w:autoSpaceDN w:val="0"/>
        <w:adjustRightInd w:val="0"/>
        <w:contextualSpacing/>
        <w:rPr>
          <w:rFonts w:ascii="Times New Roman" w:hAnsi="Times New Roman"/>
          <w:b/>
          <w:sz w:val="24"/>
          <w:lang w:val="es-ES"/>
        </w:rPr>
      </w:pPr>
    </w:p>
    <w:p w:rsidR="003A0E55" w:rsidRPr="00B63EAF" w:rsidRDefault="003A0E55" w:rsidP="008D3FC4">
      <w:pPr>
        <w:pStyle w:val="Textoindependiente"/>
        <w:widowControl w:val="0"/>
        <w:autoSpaceDE w:val="0"/>
        <w:autoSpaceDN w:val="0"/>
        <w:adjustRightInd w:val="0"/>
        <w:contextualSpacing/>
        <w:rPr>
          <w:rFonts w:ascii="Times New Roman" w:hAnsi="Times New Roman"/>
          <w:b/>
          <w:sz w:val="24"/>
          <w:lang w:val="es-ES"/>
        </w:rPr>
      </w:pPr>
    </w:p>
    <w:p w:rsidR="003A0E55" w:rsidRPr="00B63EAF" w:rsidRDefault="003A0E55" w:rsidP="008D3FC4">
      <w:pPr>
        <w:pStyle w:val="Textoindependiente"/>
        <w:widowControl w:val="0"/>
        <w:autoSpaceDE w:val="0"/>
        <w:autoSpaceDN w:val="0"/>
        <w:adjustRightInd w:val="0"/>
        <w:contextualSpacing/>
        <w:rPr>
          <w:rFonts w:ascii="Times New Roman" w:hAnsi="Times New Roman"/>
          <w:b/>
          <w:sz w:val="24"/>
          <w:lang w:val="es-ES"/>
        </w:rPr>
      </w:pPr>
    </w:p>
    <w:p w:rsidR="003A0E55" w:rsidRPr="00B63EAF" w:rsidRDefault="003A0E55"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2A0317" w:rsidRPr="00B63EAF" w:rsidRDefault="002A0317"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C561FA" w:rsidRPr="00B63EAF" w:rsidRDefault="00C561FA" w:rsidP="008D3FC4">
      <w:pPr>
        <w:pStyle w:val="Textoindependiente"/>
        <w:widowControl w:val="0"/>
        <w:autoSpaceDE w:val="0"/>
        <w:autoSpaceDN w:val="0"/>
        <w:adjustRightInd w:val="0"/>
        <w:contextualSpacing/>
        <w:rPr>
          <w:rFonts w:ascii="Times New Roman" w:hAnsi="Times New Roman"/>
          <w:b/>
          <w:sz w:val="24"/>
          <w:lang w:val="es-ES"/>
        </w:rPr>
      </w:pPr>
    </w:p>
    <w:p w:rsidR="00453D12" w:rsidRPr="00B63EAF" w:rsidRDefault="00203A0D" w:rsidP="00B15DF8">
      <w:pPr>
        <w:pStyle w:val="Subttulo"/>
        <w:spacing w:after="0"/>
        <w:rPr>
          <w:rFonts w:ascii="Times New Roman" w:hAnsi="Times New Roman"/>
          <w:b/>
          <w:sz w:val="24"/>
        </w:rPr>
      </w:pPr>
      <w:bookmarkStart w:id="0" w:name="_Toc9341152"/>
      <w:r w:rsidRPr="00B63EAF">
        <w:rPr>
          <w:rFonts w:ascii="Times New Roman" w:hAnsi="Times New Roman"/>
          <w:b/>
          <w:sz w:val="24"/>
        </w:rPr>
        <w:lastRenderedPageBreak/>
        <w:t>RE</w:t>
      </w:r>
      <w:r w:rsidR="00453D12" w:rsidRPr="00B63EAF">
        <w:rPr>
          <w:rFonts w:ascii="Times New Roman" w:hAnsi="Times New Roman"/>
          <w:b/>
          <w:sz w:val="24"/>
        </w:rPr>
        <w:t>SUMEN EJECUTIVO</w:t>
      </w:r>
      <w:bookmarkEnd w:id="0"/>
    </w:p>
    <w:p w:rsidR="00453D12" w:rsidRPr="00B63EAF" w:rsidRDefault="00453D12" w:rsidP="00B15DF8">
      <w:pPr>
        <w:ind w:left="567"/>
        <w:jc w:val="both"/>
        <w:rPr>
          <w:noProof/>
          <w:sz w:val="24"/>
        </w:rPr>
      </w:pPr>
    </w:p>
    <w:p w:rsidR="00BC4919" w:rsidRPr="00B63EAF" w:rsidRDefault="00BC4919" w:rsidP="00B15DF8">
      <w:pPr>
        <w:jc w:val="both"/>
        <w:rPr>
          <w:rFonts w:eastAsia="SimSun"/>
          <w:sz w:val="24"/>
        </w:rPr>
      </w:pPr>
      <w:r w:rsidRPr="00B63EAF">
        <w:rPr>
          <w:rFonts w:eastAsia="SimSun"/>
          <w:sz w:val="24"/>
        </w:rPr>
        <w:t>La Dirección de Auditoría Interna, en cumplimiento del Plan de Trabajo para el año 2016, efectuó el estudio 26-16, relativo al Liceo Finca Alajuela. Dicho colegio, ubicado en la zona sur del país, cuenta con una Junta Administrativa que gestiona el uso de los fondos públicos transferidos para su administración.</w:t>
      </w:r>
    </w:p>
    <w:p w:rsidR="00BC4919" w:rsidRPr="00B63EAF" w:rsidRDefault="00AE14B8" w:rsidP="00B15DF8">
      <w:pPr>
        <w:tabs>
          <w:tab w:val="left" w:pos="3433"/>
        </w:tabs>
        <w:jc w:val="both"/>
        <w:rPr>
          <w:b/>
          <w:sz w:val="24"/>
        </w:rPr>
      </w:pPr>
      <w:r>
        <w:rPr>
          <w:b/>
          <w:sz w:val="24"/>
        </w:rPr>
        <w:t xml:space="preserve">                      </w:t>
      </w:r>
    </w:p>
    <w:p w:rsidR="00BC4919" w:rsidRPr="00B63EAF" w:rsidRDefault="00BC4919" w:rsidP="00B15DF8">
      <w:pPr>
        <w:jc w:val="both"/>
        <w:rPr>
          <w:rFonts w:eastAsia="SimSun"/>
          <w:sz w:val="24"/>
        </w:rPr>
      </w:pPr>
      <w:r w:rsidRPr="00B63EAF">
        <w:rPr>
          <w:rFonts w:eastAsia="SimSun"/>
          <w:sz w:val="24"/>
        </w:rPr>
        <w:t xml:space="preserve">Durante el desarrollo del estudio se determinó la existencia de varias irregularidades, </w:t>
      </w:r>
      <w:r w:rsidR="00906E17" w:rsidRPr="00B63EAF">
        <w:rPr>
          <w:rFonts w:eastAsia="SimSun"/>
          <w:sz w:val="24"/>
        </w:rPr>
        <w:t xml:space="preserve">tanto </w:t>
      </w:r>
      <w:r w:rsidR="00535748" w:rsidRPr="00B63EAF">
        <w:rPr>
          <w:rFonts w:eastAsia="SimSun"/>
          <w:sz w:val="24"/>
        </w:rPr>
        <w:t>a nivel</w:t>
      </w:r>
      <w:r w:rsidR="00906E17" w:rsidRPr="00B63EAF">
        <w:rPr>
          <w:rFonts w:eastAsia="SimSun"/>
          <w:sz w:val="24"/>
        </w:rPr>
        <w:t xml:space="preserve"> de la Junta Administrativa</w:t>
      </w:r>
      <w:r w:rsidR="00535748" w:rsidRPr="00B63EAF">
        <w:rPr>
          <w:rFonts w:eastAsia="SimSun"/>
          <w:sz w:val="24"/>
        </w:rPr>
        <w:t>,</w:t>
      </w:r>
      <w:r w:rsidR="00906E17" w:rsidRPr="00B63EAF">
        <w:rPr>
          <w:rFonts w:eastAsia="SimSun"/>
          <w:sz w:val="24"/>
        </w:rPr>
        <w:t xml:space="preserve"> como a </w:t>
      </w:r>
      <w:r w:rsidR="00535748" w:rsidRPr="00B63EAF">
        <w:rPr>
          <w:rFonts w:eastAsia="SimSun"/>
          <w:sz w:val="24"/>
        </w:rPr>
        <w:t xml:space="preserve">nivel de </w:t>
      </w:r>
      <w:r w:rsidRPr="00B63EAF">
        <w:rPr>
          <w:rFonts w:eastAsia="SimSun"/>
          <w:sz w:val="24"/>
        </w:rPr>
        <w:t>la</w:t>
      </w:r>
      <w:r w:rsidR="00122D61" w:rsidRPr="00B63EAF">
        <w:rPr>
          <w:rFonts w:eastAsia="SimSun"/>
          <w:sz w:val="24"/>
        </w:rPr>
        <w:t xml:space="preserve"> </w:t>
      </w:r>
      <w:r w:rsidR="003955E9" w:rsidRPr="00B63EAF">
        <w:rPr>
          <w:rFonts w:eastAsia="SimSun"/>
          <w:sz w:val="24"/>
        </w:rPr>
        <w:t>D</w:t>
      </w:r>
      <w:r w:rsidR="00122D61" w:rsidRPr="00B63EAF">
        <w:rPr>
          <w:rFonts w:eastAsia="SimSun"/>
          <w:sz w:val="24"/>
        </w:rPr>
        <w:t>irección, las</w:t>
      </w:r>
      <w:r w:rsidRPr="00B63EAF">
        <w:rPr>
          <w:rFonts w:eastAsia="SimSun"/>
          <w:sz w:val="24"/>
        </w:rPr>
        <w:t xml:space="preserve"> cuales –como se verá más adelante-, se analizan en forma detallada, se confrontan con el marco legal vigente y se hace la recomendación según corresponda.</w:t>
      </w:r>
    </w:p>
    <w:p w:rsidR="00122D61" w:rsidRPr="00B63EAF" w:rsidRDefault="00122D61" w:rsidP="00B15DF8">
      <w:pPr>
        <w:jc w:val="both"/>
        <w:rPr>
          <w:bCs/>
        </w:rPr>
      </w:pPr>
    </w:p>
    <w:p w:rsidR="007825EA" w:rsidRDefault="005E50EE" w:rsidP="00B15DF8">
      <w:pPr>
        <w:jc w:val="both"/>
        <w:rPr>
          <w:rFonts w:eastAsia="SimSun"/>
          <w:sz w:val="24"/>
        </w:rPr>
      </w:pPr>
      <w:r w:rsidRPr="00B63EAF">
        <w:rPr>
          <w:rFonts w:eastAsia="SimSun"/>
          <w:sz w:val="24"/>
        </w:rPr>
        <w:t>Se evidenció desconocimiento por parte de la Junta Administrativa en la forma de llevar el libro de actas, en temas de contratación administrativa, y en rendición de cuentas</w:t>
      </w:r>
      <w:r w:rsidR="00FB7789" w:rsidRPr="00B63EAF">
        <w:rPr>
          <w:rFonts w:eastAsia="SimSun"/>
          <w:sz w:val="24"/>
        </w:rPr>
        <w:t>. Incumplieron</w:t>
      </w:r>
      <w:r w:rsidR="007825EA" w:rsidRPr="00B63EAF">
        <w:rPr>
          <w:rFonts w:eastAsia="SimSun"/>
          <w:sz w:val="24"/>
        </w:rPr>
        <w:t xml:space="preserve"> la no</w:t>
      </w:r>
      <w:r w:rsidR="00FB7789" w:rsidRPr="00B63EAF">
        <w:rPr>
          <w:rFonts w:eastAsia="SimSun"/>
          <w:sz w:val="24"/>
        </w:rPr>
        <w:t>rmativa en la emisión de cheques, poniendo en riesgo los recursos públicos, utilizando una figura que había sido prohibida desde el año 2000.</w:t>
      </w:r>
    </w:p>
    <w:p w:rsidR="003B37AE" w:rsidRDefault="003B37AE" w:rsidP="00B15DF8">
      <w:pPr>
        <w:jc w:val="both"/>
        <w:rPr>
          <w:rFonts w:eastAsia="SimSun"/>
          <w:sz w:val="24"/>
        </w:rPr>
      </w:pPr>
    </w:p>
    <w:p w:rsidR="003B37AE" w:rsidRPr="00B63EAF" w:rsidRDefault="003B37AE" w:rsidP="00B15DF8">
      <w:pPr>
        <w:jc w:val="both"/>
        <w:rPr>
          <w:rFonts w:eastAsia="SimSun"/>
          <w:sz w:val="24"/>
        </w:rPr>
      </w:pPr>
      <w:r>
        <w:rPr>
          <w:rFonts w:eastAsia="SimSun"/>
          <w:sz w:val="24"/>
        </w:rPr>
        <w:t>Se recomendó –entre otras cosas-</w:t>
      </w:r>
      <w:r w:rsidR="005B76FD">
        <w:rPr>
          <w:rFonts w:eastAsia="SimSun"/>
          <w:sz w:val="24"/>
        </w:rPr>
        <w:t>,</w:t>
      </w:r>
      <w:r>
        <w:rPr>
          <w:rFonts w:eastAsia="SimSun"/>
          <w:sz w:val="24"/>
        </w:rPr>
        <w:t xml:space="preserve"> brindar capacitación a los miembros de Junta</w:t>
      </w:r>
      <w:r w:rsidR="005B49D3">
        <w:rPr>
          <w:rFonts w:eastAsia="SimSun"/>
          <w:sz w:val="24"/>
        </w:rPr>
        <w:t xml:space="preserve">, </w:t>
      </w:r>
      <w:r w:rsidR="005B76FD">
        <w:rPr>
          <w:rFonts w:eastAsia="SimSun"/>
          <w:sz w:val="24"/>
        </w:rPr>
        <w:t xml:space="preserve">en temas como el libro de actas, la Ley de Contratación Administrativa, sobre todo lo relativo a licitaciones (para proveedores) y </w:t>
      </w:r>
      <w:r w:rsidR="007A642E">
        <w:rPr>
          <w:rFonts w:eastAsia="SimSun"/>
          <w:sz w:val="24"/>
        </w:rPr>
        <w:t>de aplicación simple.</w:t>
      </w:r>
      <w:r w:rsidR="00ED542B">
        <w:rPr>
          <w:rFonts w:eastAsia="SimSun"/>
          <w:sz w:val="24"/>
        </w:rPr>
        <w:t xml:space="preserve"> Asimismo, entre las recomendaciones están: Eliminar la emisión de cheques a nombre de miembros de Junta</w:t>
      </w:r>
      <w:r w:rsidR="00140548">
        <w:rPr>
          <w:rFonts w:eastAsia="SimSun"/>
          <w:sz w:val="24"/>
        </w:rPr>
        <w:t>, ya que contrari</w:t>
      </w:r>
      <w:r w:rsidR="00ED542B">
        <w:rPr>
          <w:rFonts w:eastAsia="SimSun"/>
          <w:sz w:val="24"/>
        </w:rPr>
        <w:t>a las normas básicas de control interno.</w:t>
      </w:r>
    </w:p>
    <w:p w:rsidR="007825EA" w:rsidRPr="00B63EAF" w:rsidRDefault="007825EA" w:rsidP="00B15DF8">
      <w:pPr>
        <w:jc w:val="both"/>
        <w:rPr>
          <w:rFonts w:eastAsia="SimSun"/>
          <w:sz w:val="24"/>
        </w:rPr>
      </w:pPr>
    </w:p>
    <w:p w:rsidR="0066548B" w:rsidRPr="00B63EAF" w:rsidRDefault="0095707A" w:rsidP="00B15DF8">
      <w:pPr>
        <w:jc w:val="both"/>
        <w:rPr>
          <w:rFonts w:eastAsia="SimSun"/>
          <w:sz w:val="24"/>
        </w:rPr>
      </w:pPr>
      <w:r>
        <w:rPr>
          <w:rFonts w:eastAsia="SimSun"/>
          <w:sz w:val="24"/>
        </w:rPr>
        <w:t>También se observó que l</w:t>
      </w:r>
      <w:r w:rsidR="005E50EE" w:rsidRPr="00B63EAF">
        <w:rPr>
          <w:rFonts w:eastAsia="SimSun"/>
          <w:sz w:val="24"/>
        </w:rPr>
        <w:t>os miembros de junta</w:t>
      </w:r>
      <w:r w:rsidR="00A879AC">
        <w:rPr>
          <w:rFonts w:eastAsia="SimSun"/>
          <w:sz w:val="24"/>
        </w:rPr>
        <w:t>,</w:t>
      </w:r>
      <w:r w:rsidR="005E50EE" w:rsidRPr="00B63EAF">
        <w:rPr>
          <w:rFonts w:eastAsia="SimSun"/>
          <w:sz w:val="24"/>
        </w:rPr>
        <w:t xml:space="preserve"> mostraron poco interés en cumplir con las solicitudes de información que esta Auditoría les cursó, ocasionando atrasos significativos en la recepción de las respuestas y en su consecuente análisis.</w:t>
      </w:r>
    </w:p>
    <w:p w:rsidR="005E50EE" w:rsidRPr="00B63EAF" w:rsidRDefault="005E50EE" w:rsidP="00B15DF8">
      <w:pPr>
        <w:jc w:val="both"/>
        <w:rPr>
          <w:rFonts w:eastAsia="SimSun"/>
          <w:sz w:val="24"/>
        </w:rPr>
      </w:pPr>
    </w:p>
    <w:p w:rsidR="00E572B0" w:rsidRPr="00B63EAF" w:rsidRDefault="00E2397E" w:rsidP="00B15DF8">
      <w:pPr>
        <w:jc w:val="both"/>
        <w:rPr>
          <w:rFonts w:eastAsia="SimSun"/>
          <w:sz w:val="24"/>
        </w:rPr>
      </w:pPr>
      <w:r w:rsidRPr="00B63EAF">
        <w:rPr>
          <w:rFonts w:eastAsia="SimSun"/>
          <w:sz w:val="24"/>
        </w:rPr>
        <w:t>Por su parte, la Dirección incurrió en serias deficiencias de control interno, al no firmar una boleta donde se documentaba la salida de un a</w:t>
      </w:r>
      <w:r w:rsidR="007825EA" w:rsidRPr="00B63EAF">
        <w:rPr>
          <w:rFonts w:eastAsia="SimSun"/>
          <w:sz w:val="24"/>
        </w:rPr>
        <w:t>ctivo, bien que posteriormente</w:t>
      </w:r>
      <w:r w:rsidRPr="00B63EAF">
        <w:rPr>
          <w:rFonts w:eastAsia="SimSun"/>
          <w:sz w:val="24"/>
        </w:rPr>
        <w:t xml:space="preserve"> result</w:t>
      </w:r>
      <w:r w:rsidR="007825EA" w:rsidRPr="00B63EAF">
        <w:rPr>
          <w:rFonts w:eastAsia="SimSun"/>
          <w:sz w:val="24"/>
        </w:rPr>
        <w:t>ó dañado casi en su totalidad, ocasionando una pérdida económica para la Junta, en detrimento,</w:t>
      </w:r>
      <w:r w:rsidR="00FB7789" w:rsidRPr="00B63EAF">
        <w:rPr>
          <w:rFonts w:eastAsia="SimSun"/>
          <w:sz w:val="24"/>
        </w:rPr>
        <w:t xml:space="preserve"> de la comunidad educativa que perdió un equipo de cómputo portátil.</w:t>
      </w:r>
    </w:p>
    <w:p w:rsidR="00E2397E" w:rsidRDefault="00E2397E" w:rsidP="00B15DF8">
      <w:pPr>
        <w:jc w:val="both"/>
        <w:rPr>
          <w:rFonts w:eastAsia="SimSun"/>
          <w:sz w:val="24"/>
        </w:rPr>
      </w:pPr>
    </w:p>
    <w:p w:rsidR="0095707A" w:rsidRDefault="0095707A" w:rsidP="00B15DF8">
      <w:pPr>
        <w:jc w:val="both"/>
        <w:rPr>
          <w:rFonts w:eastAsia="SimSun"/>
          <w:sz w:val="24"/>
        </w:rPr>
      </w:pPr>
      <w:r>
        <w:rPr>
          <w:rFonts w:eastAsia="SimSun"/>
          <w:sz w:val="24"/>
        </w:rPr>
        <w:t xml:space="preserve">En este caso se recomendó </w:t>
      </w:r>
      <w:r w:rsidR="00C35C8D">
        <w:rPr>
          <w:rFonts w:eastAsia="SimSun"/>
          <w:sz w:val="24"/>
        </w:rPr>
        <w:t>instaurar el uso de un formulario de control para la salida y devolución de activos.</w:t>
      </w:r>
      <w:r w:rsidR="00246BF5">
        <w:rPr>
          <w:rFonts w:eastAsia="SimSun"/>
          <w:sz w:val="24"/>
        </w:rPr>
        <w:t xml:space="preserve"> Además, la Junta deberá registrar en actas la</w:t>
      </w:r>
      <w:r w:rsidR="00EA533A">
        <w:rPr>
          <w:rFonts w:eastAsia="SimSun"/>
          <w:sz w:val="24"/>
        </w:rPr>
        <w:t>s</w:t>
      </w:r>
      <w:r w:rsidR="00246BF5">
        <w:rPr>
          <w:rFonts w:eastAsia="SimSun"/>
          <w:sz w:val="24"/>
        </w:rPr>
        <w:t xml:space="preserve"> acciones que correspondan a los movimientos de activos.</w:t>
      </w:r>
    </w:p>
    <w:p w:rsidR="00BB2B1B" w:rsidRPr="00B63EAF" w:rsidRDefault="00BB2B1B" w:rsidP="00B15DF8">
      <w:pPr>
        <w:jc w:val="both"/>
        <w:rPr>
          <w:rFonts w:eastAsia="SimSun"/>
          <w:sz w:val="24"/>
        </w:rPr>
      </w:pPr>
    </w:p>
    <w:p w:rsidR="00681E05" w:rsidRPr="00B63EAF" w:rsidRDefault="00750ADB" w:rsidP="00B15DF8">
      <w:pPr>
        <w:jc w:val="both"/>
        <w:rPr>
          <w:rFonts w:eastAsia="SimSun"/>
          <w:sz w:val="24"/>
        </w:rPr>
      </w:pPr>
      <w:r w:rsidRPr="00B63EAF">
        <w:rPr>
          <w:rFonts w:eastAsia="SimSun"/>
          <w:sz w:val="24"/>
        </w:rPr>
        <w:t>Finalmente, s</w:t>
      </w:r>
      <w:r w:rsidR="005E50EE" w:rsidRPr="00B63EAF">
        <w:rPr>
          <w:rFonts w:eastAsia="SimSun"/>
          <w:sz w:val="24"/>
        </w:rPr>
        <w:t xml:space="preserve">e tuvo conocimiento de una rotación de directores del centro educativo, lo cual </w:t>
      </w:r>
      <w:r w:rsidR="00267FF8" w:rsidRPr="00B63EAF">
        <w:rPr>
          <w:rFonts w:eastAsia="SimSun"/>
          <w:sz w:val="24"/>
        </w:rPr>
        <w:t xml:space="preserve">pone de manifiesto un problema que va más allá de la gestión de la Junta, y que debe ser objeto de análisis por parte de las autoridades administrativas de la Dirección Regional de Educación Grande de </w:t>
      </w:r>
      <w:proofErr w:type="spellStart"/>
      <w:r w:rsidR="00267FF8" w:rsidRPr="00B63EAF">
        <w:rPr>
          <w:rFonts w:eastAsia="SimSun"/>
          <w:sz w:val="24"/>
        </w:rPr>
        <w:t>Térraba</w:t>
      </w:r>
      <w:proofErr w:type="spellEnd"/>
      <w:r w:rsidRPr="00B63EAF">
        <w:rPr>
          <w:rFonts w:eastAsia="SimSun"/>
          <w:sz w:val="24"/>
        </w:rPr>
        <w:t>,</w:t>
      </w:r>
      <w:r w:rsidR="00267FF8" w:rsidRPr="00B63EAF">
        <w:rPr>
          <w:rFonts w:eastAsia="SimSun"/>
          <w:sz w:val="24"/>
        </w:rPr>
        <w:t xml:space="preserve"> con el fin de subsanar algunas dificultades que no permiten el normal funcionamiento del Liceo, y que perjudica indiscutiblemente a la población estudiantil.</w:t>
      </w:r>
    </w:p>
    <w:p w:rsidR="00FF4D37" w:rsidRPr="00B63EAF" w:rsidRDefault="00FF4D37" w:rsidP="00B15DF8">
      <w:pPr>
        <w:jc w:val="both"/>
        <w:rPr>
          <w:rFonts w:eastAsia="SimSun"/>
          <w:sz w:val="24"/>
        </w:rPr>
      </w:pPr>
    </w:p>
    <w:p w:rsidR="006B6810" w:rsidRPr="00B63EAF" w:rsidRDefault="006B6810" w:rsidP="00B15DF8">
      <w:pPr>
        <w:pStyle w:val="Sinespaciado"/>
      </w:pPr>
    </w:p>
    <w:p w:rsidR="006B6810" w:rsidRPr="00B63EAF" w:rsidRDefault="006B6810" w:rsidP="00B15DF8">
      <w:pPr>
        <w:pStyle w:val="Sinespaciado"/>
      </w:pPr>
    </w:p>
    <w:p w:rsidR="006B6810" w:rsidRPr="00B63EAF" w:rsidRDefault="006B6810" w:rsidP="00B15DF8">
      <w:pPr>
        <w:suppressAutoHyphens w:val="0"/>
        <w:ind w:right="-232"/>
        <w:rPr>
          <w:sz w:val="24"/>
          <w:lang w:val="es-CR" w:eastAsia="es-ES"/>
        </w:rPr>
      </w:pPr>
    </w:p>
    <w:p w:rsidR="00453D12" w:rsidRPr="009F2561" w:rsidRDefault="00453D12" w:rsidP="00B15DF8">
      <w:pPr>
        <w:pStyle w:val="Ttulo1"/>
        <w:rPr>
          <w:rFonts w:ascii="Times New Roman" w:hAnsi="Times New Roman" w:cs="Times New Roman"/>
          <w:b/>
          <w:color w:val="auto"/>
          <w:sz w:val="24"/>
          <w:szCs w:val="24"/>
        </w:rPr>
      </w:pPr>
      <w:bookmarkStart w:id="1" w:name="_Toc9341153"/>
      <w:r w:rsidRPr="009F2561">
        <w:rPr>
          <w:rFonts w:ascii="Times New Roman" w:hAnsi="Times New Roman" w:cs="Times New Roman"/>
          <w:b/>
          <w:color w:val="auto"/>
          <w:sz w:val="24"/>
          <w:szCs w:val="24"/>
        </w:rPr>
        <w:lastRenderedPageBreak/>
        <w:t>1. INTRODUCCIÓN</w:t>
      </w:r>
      <w:bookmarkEnd w:id="1"/>
    </w:p>
    <w:p w:rsidR="00453D12" w:rsidRPr="00B63EAF" w:rsidRDefault="00453D12" w:rsidP="00B15DF8">
      <w:pPr>
        <w:tabs>
          <w:tab w:val="left" w:pos="3433"/>
        </w:tabs>
        <w:jc w:val="both"/>
        <w:rPr>
          <w:sz w:val="24"/>
        </w:rPr>
      </w:pPr>
      <w:r w:rsidRPr="00B63EAF">
        <w:rPr>
          <w:b/>
          <w:sz w:val="24"/>
        </w:rPr>
        <w:tab/>
      </w:r>
    </w:p>
    <w:p w:rsidR="00453D12" w:rsidRPr="00B63EAF" w:rsidRDefault="00C841FB" w:rsidP="00B15DF8">
      <w:pPr>
        <w:pStyle w:val="Ttulo2"/>
        <w:spacing w:before="0" w:beforeAutospacing="0" w:after="0" w:afterAutospacing="0"/>
        <w:rPr>
          <w:sz w:val="24"/>
          <w:szCs w:val="22"/>
        </w:rPr>
      </w:pPr>
      <w:bookmarkStart w:id="2" w:name="_Toc9341154"/>
      <w:r w:rsidRPr="00B63EAF">
        <w:rPr>
          <w:sz w:val="24"/>
          <w:szCs w:val="22"/>
        </w:rPr>
        <w:t xml:space="preserve">1.1 </w:t>
      </w:r>
      <w:r w:rsidR="00453D12" w:rsidRPr="00B63EAF">
        <w:rPr>
          <w:sz w:val="24"/>
          <w:szCs w:val="22"/>
        </w:rPr>
        <w:t>Objetivo General</w:t>
      </w:r>
      <w:bookmarkEnd w:id="2"/>
    </w:p>
    <w:p w:rsidR="00E15546" w:rsidRPr="00B63EAF" w:rsidRDefault="00E15546" w:rsidP="00B15DF8">
      <w:pPr>
        <w:jc w:val="both"/>
        <w:rPr>
          <w:b/>
          <w:sz w:val="24"/>
        </w:rPr>
      </w:pPr>
      <w:r w:rsidRPr="00B63EAF">
        <w:rPr>
          <w:rFonts w:eastAsia="SimSun"/>
          <w:bCs/>
          <w:sz w:val="24"/>
        </w:rPr>
        <w:t xml:space="preserve">El objetivo general del estudio fue el de evaluar el sistema de control interno aplicado a los diferentes procedimientos, tanto a nivel de la Junta Administrativa del Liceo </w:t>
      </w:r>
      <w:r w:rsidR="001379C5">
        <w:rPr>
          <w:rFonts w:eastAsia="SimSun"/>
          <w:bCs/>
          <w:sz w:val="24"/>
        </w:rPr>
        <w:t xml:space="preserve">Finca Alajuela </w:t>
      </w:r>
      <w:r w:rsidRPr="00B63EAF">
        <w:rPr>
          <w:rFonts w:eastAsia="SimSun"/>
          <w:bCs/>
          <w:sz w:val="24"/>
        </w:rPr>
        <w:t xml:space="preserve">(en adelante la Junta), como de la </w:t>
      </w:r>
      <w:r w:rsidR="001379C5">
        <w:rPr>
          <w:rFonts w:eastAsia="SimSun"/>
          <w:bCs/>
          <w:sz w:val="24"/>
        </w:rPr>
        <w:t>dirección del centro educativo.</w:t>
      </w:r>
    </w:p>
    <w:p w:rsidR="00453D12" w:rsidRPr="00B63EAF" w:rsidRDefault="00453D12" w:rsidP="00B15DF8">
      <w:pPr>
        <w:jc w:val="both"/>
        <w:rPr>
          <w:b/>
          <w:sz w:val="24"/>
        </w:rPr>
      </w:pPr>
    </w:p>
    <w:p w:rsidR="00453D12" w:rsidRPr="00B63EAF" w:rsidRDefault="00453D12" w:rsidP="00B15DF8">
      <w:pPr>
        <w:pStyle w:val="Ttulo2"/>
        <w:spacing w:before="0" w:beforeAutospacing="0" w:after="0" w:afterAutospacing="0"/>
        <w:rPr>
          <w:sz w:val="24"/>
          <w:szCs w:val="22"/>
        </w:rPr>
      </w:pPr>
      <w:bookmarkStart w:id="3" w:name="_Toc9341155"/>
      <w:r w:rsidRPr="00B63EAF">
        <w:rPr>
          <w:sz w:val="24"/>
          <w:szCs w:val="22"/>
        </w:rPr>
        <w:t>1.2 Alcance</w:t>
      </w:r>
      <w:bookmarkEnd w:id="3"/>
      <w:r w:rsidRPr="00B63EAF">
        <w:rPr>
          <w:sz w:val="24"/>
          <w:szCs w:val="22"/>
        </w:rPr>
        <w:t xml:space="preserve"> </w:t>
      </w:r>
    </w:p>
    <w:p w:rsidR="00FC4CD2" w:rsidRDefault="00FC4CD2" w:rsidP="00B15DF8">
      <w:pPr>
        <w:suppressAutoHyphens w:val="0"/>
        <w:jc w:val="both"/>
        <w:rPr>
          <w:rFonts w:eastAsia="SimSun"/>
          <w:bCs/>
          <w:sz w:val="24"/>
        </w:rPr>
      </w:pPr>
      <w:r w:rsidRPr="00B63EAF">
        <w:rPr>
          <w:rFonts w:eastAsia="SimSun"/>
          <w:bCs/>
          <w:sz w:val="24"/>
        </w:rPr>
        <w:t xml:space="preserve">El período auditado es básicamente el año 2016, con algunas revisiones puntuales de los años 2014, 2015, y 2017. Los </w:t>
      </w:r>
      <w:r w:rsidRPr="00B63EAF">
        <w:rPr>
          <w:rFonts w:eastAsia="SimSun"/>
          <w:sz w:val="24"/>
        </w:rPr>
        <w:t>datos se recopilaron mediante fuentes primarias y secundarias.</w:t>
      </w:r>
      <w:r w:rsidRPr="00B63EAF">
        <w:rPr>
          <w:rFonts w:eastAsia="SimSun"/>
          <w:bCs/>
          <w:sz w:val="24"/>
        </w:rPr>
        <w:t xml:space="preserve"> El trabajo estuvo a cargo del Lic. Mario Alvarado Bolaños, con la dirección de la Licda. Maritza Soto Calderón, Jefe del Departamento</w:t>
      </w:r>
      <w:r w:rsidRPr="00B63EAF">
        <w:rPr>
          <w:rFonts w:eastAsia="SimSun"/>
          <w:sz w:val="24"/>
        </w:rPr>
        <w:t xml:space="preserve"> </w:t>
      </w:r>
      <w:r w:rsidRPr="00B63EAF">
        <w:rPr>
          <w:rFonts w:eastAsia="SimSun"/>
          <w:bCs/>
          <w:sz w:val="24"/>
        </w:rPr>
        <w:t>de Auditoría Especial</w:t>
      </w:r>
      <w:r w:rsidRPr="00B63EAF">
        <w:rPr>
          <w:rFonts w:eastAsia="SimSun"/>
          <w:sz w:val="24"/>
        </w:rPr>
        <w:t xml:space="preserve"> de Denuncias</w:t>
      </w:r>
      <w:r w:rsidRPr="00B63EAF">
        <w:rPr>
          <w:rFonts w:eastAsia="SimSun"/>
          <w:bCs/>
          <w:sz w:val="24"/>
        </w:rPr>
        <w:t>.</w:t>
      </w:r>
    </w:p>
    <w:p w:rsidR="00A83544" w:rsidRPr="00B63EAF" w:rsidRDefault="00A83544" w:rsidP="00B15DF8">
      <w:pPr>
        <w:suppressAutoHyphens w:val="0"/>
        <w:jc w:val="both"/>
        <w:rPr>
          <w:rFonts w:eastAsia="SimSun"/>
          <w:bCs/>
          <w:sz w:val="24"/>
        </w:rPr>
      </w:pPr>
    </w:p>
    <w:p w:rsidR="00453D12" w:rsidRDefault="00453D12" w:rsidP="00B15DF8">
      <w:pPr>
        <w:pStyle w:val="Ttulo1"/>
        <w:spacing w:before="0"/>
        <w:rPr>
          <w:rFonts w:ascii="Times New Roman" w:hAnsi="Times New Roman" w:cs="Times New Roman"/>
          <w:b/>
          <w:color w:val="auto"/>
          <w:sz w:val="24"/>
          <w:szCs w:val="22"/>
        </w:rPr>
      </w:pPr>
      <w:bookmarkStart w:id="4" w:name="_Toc9341156"/>
      <w:r w:rsidRPr="00B63EAF">
        <w:rPr>
          <w:rFonts w:ascii="Times New Roman" w:hAnsi="Times New Roman" w:cs="Times New Roman"/>
          <w:b/>
          <w:color w:val="auto"/>
          <w:sz w:val="24"/>
          <w:szCs w:val="22"/>
        </w:rPr>
        <w:t>2. HALLAZGOS</w:t>
      </w:r>
      <w:bookmarkEnd w:id="4"/>
    </w:p>
    <w:p w:rsidR="001379C5" w:rsidRPr="001379C5" w:rsidRDefault="001379C5" w:rsidP="001379C5"/>
    <w:p w:rsidR="00EE3DB6" w:rsidRPr="00B63EAF" w:rsidRDefault="00EE3DB6" w:rsidP="00B15DF8">
      <w:pPr>
        <w:pStyle w:val="Ttulo2"/>
        <w:spacing w:before="0" w:beforeAutospacing="0" w:after="0" w:afterAutospacing="0"/>
        <w:jc w:val="both"/>
        <w:rPr>
          <w:sz w:val="24"/>
          <w:szCs w:val="22"/>
        </w:rPr>
      </w:pPr>
      <w:bookmarkStart w:id="5" w:name="_Toc369585340"/>
      <w:bookmarkStart w:id="6" w:name="_Toc460330164"/>
      <w:bookmarkStart w:id="7" w:name="_Toc525894430"/>
      <w:bookmarkStart w:id="8" w:name="_Toc9341157"/>
      <w:r w:rsidRPr="00B63EAF">
        <w:rPr>
          <w:sz w:val="24"/>
          <w:szCs w:val="22"/>
        </w:rPr>
        <w:t xml:space="preserve">2.1 </w:t>
      </w:r>
      <w:bookmarkStart w:id="9" w:name="_Toc369585342"/>
      <w:bookmarkEnd w:id="5"/>
      <w:r w:rsidRPr="00B63EAF">
        <w:rPr>
          <w:sz w:val="24"/>
          <w:szCs w:val="22"/>
        </w:rPr>
        <w:t>Procedimientos relativos a la administración financiera y operativa de la Junta Administrativa</w:t>
      </w:r>
      <w:bookmarkEnd w:id="6"/>
      <w:bookmarkEnd w:id="7"/>
      <w:bookmarkEnd w:id="8"/>
    </w:p>
    <w:p w:rsidR="00EE3DB6" w:rsidRPr="00B63EAF" w:rsidRDefault="00EE3DB6" w:rsidP="00B15DF8">
      <w:pPr>
        <w:keepNext/>
        <w:suppressAutoHyphens w:val="0"/>
        <w:jc w:val="both"/>
        <w:outlineLvl w:val="1"/>
        <w:rPr>
          <w:rFonts w:eastAsia="SimSun"/>
          <w:b/>
          <w:sz w:val="24"/>
          <w:lang w:eastAsia="es-ES"/>
        </w:rPr>
      </w:pPr>
      <w:bookmarkStart w:id="10" w:name="_Toc460330165"/>
    </w:p>
    <w:p w:rsidR="00EE3DB6" w:rsidRPr="00B63EAF" w:rsidRDefault="00EE3DB6" w:rsidP="00B15DF8">
      <w:pPr>
        <w:pStyle w:val="Ttulo3"/>
        <w:spacing w:before="0"/>
        <w:rPr>
          <w:rFonts w:ascii="Times New Roman" w:eastAsia="SimSun" w:hAnsi="Times New Roman" w:cs="Times New Roman"/>
          <w:color w:val="auto"/>
          <w:sz w:val="24"/>
          <w:lang w:eastAsia="es-ES"/>
        </w:rPr>
      </w:pPr>
      <w:bookmarkStart w:id="11" w:name="_Toc525894431"/>
      <w:bookmarkStart w:id="12" w:name="_Toc9341158"/>
      <w:r w:rsidRPr="00B63EAF">
        <w:rPr>
          <w:rFonts w:ascii="Times New Roman" w:eastAsia="SimSun" w:hAnsi="Times New Roman" w:cs="Times New Roman"/>
          <w:color w:val="auto"/>
          <w:sz w:val="24"/>
          <w:lang w:eastAsia="es-ES"/>
        </w:rPr>
        <w:t xml:space="preserve">2.1.1 </w:t>
      </w:r>
      <w:bookmarkEnd w:id="10"/>
      <w:r w:rsidRPr="00B63EAF">
        <w:rPr>
          <w:rFonts w:ascii="Times New Roman" w:eastAsia="SimSun" w:hAnsi="Times New Roman" w:cs="Times New Roman"/>
          <w:color w:val="auto"/>
          <w:sz w:val="24"/>
          <w:lang w:eastAsia="es-ES"/>
        </w:rPr>
        <w:t>Control de bienes</w:t>
      </w:r>
      <w:bookmarkEnd w:id="11"/>
      <w:bookmarkEnd w:id="12"/>
    </w:p>
    <w:p w:rsidR="00EE3DB6" w:rsidRPr="00B63EAF" w:rsidRDefault="00EE3DB6" w:rsidP="00B15DF8">
      <w:pPr>
        <w:suppressAutoHyphens w:val="0"/>
        <w:jc w:val="both"/>
        <w:rPr>
          <w:rFonts w:eastAsia="SimSun"/>
          <w:sz w:val="24"/>
          <w:lang w:eastAsia="es-ES"/>
        </w:rPr>
      </w:pPr>
      <w:r w:rsidRPr="00B63EAF">
        <w:rPr>
          <w:rFonts w:eastAsia="SimSun"/>
          <w:sz w:val="24"/>
          <w:lang w:eastAsia="es-ES"/>
        </w:rPr>
        <w:t xml:space="preserve">El 29 de abril 2015, </w:t>
      </w:r>
      <w:r w:rsidR="00F60C77" w:rsidRPr="00B63EAF">
        <w:rPr>
          <w:rFonts w:eastAsia="SimSun"/>
          <w:sz w:val="24"/>
          <w:lang w:eastAsia="es-ES"/>
        </w:rPr>
        <w:t>la</w:t>
      </w:r>
      <w:r w:rsidRPr="00B63EAF">
        <w:rPr>
          <w:rFonts w:eastAsia="SimSun"/>
          <w:sz w:val="24"/>
          <w:lang w:eastAsia="es-ES"/>
        </w:rPr>
        <w:t xml:space="preserve"> directora de la institución </w:t>
      </w:r>
      <w:r w:rsidR="00F60C77" w:rsidRPr="00B63EAF">
        <w:rPr>
          <w:rFonts w:eastAsia="SimSun"/>
          <w:sz w:val="24"/>
          <w:lang w:eastAsia="es-ES"/>
        </w:rPr>
        <w:t>–en ese momento-</w:t>
      </w:r>
      <w:r w:rsidR="005F65F6" w:rsidRPr="00B63EAF">
        <w:rPr>
          <w:rFonts w:eastAsia="SimSun"/>
          <w:sz w:val="24"/>
          <w:lang w:eastAsia="es-ES"/>
        </w:rPr>
        <w:t>,</w:t>
      </w:r>
      <w:r w:rsidR="00F60C77" w:rsidRPr="00B63EAF">
        <w:rPr>
          <w:rFonts w:eastAsia="SimSun"/>
          <w:sz w:val="24"/>
          <w:lang w:eastAsia="es-ES"/>
        </w:rPr>
        <w:t xml:space="preserve"> </w:t>
      </w:r>
      <w:r w:rsidRPr="00B63EAF">
        <w:rPr>
          <w:rFonts w:eastAsia="SimSun"/>
          <w:sz w:val="24"/>
          <w:lang w:eastAsia="es-ES"/>
        </w:rPr>
        <w:t xml:space="preserve">en compañía de dos miembros de la junta </w:t>
      </w:r>
      <w:proofErr w:type="gramStart"/>
      <w:r w:rsidR="00D24A23" w:rsidRPr="00B63EAF">
        <w:rPr>
          <w:rFonts w:eastAsia="SimSun"/>
          <w:sz w:val="24"/>
          <w:lang w:eastAsia="es-ES"/>
        </w:rPr>
        <w:t>visitar</w:t>
      </w:r>
      <w:r w:rsidR="00D24A23">
        <w:rPr>
          <w:rFonts w:eastAsia="SimSun"/>
          <w:sz w:val="24"/>
          <w:lang w:eastAsia="es-ES"/>
        </w:rPr>
        <w:t>o</w:t>
      </w:r>
      <w:r w:rsidR="00D24A23" w:rsidRPr="00B63EAF">
        <w:rPr>
          <w:rFonts w:eastAsia="SimSun"/>
          <w:sz w:val="24"/>
          <w:lang w:eastAsia="es-ES"/>
        </w:rPr>
        <w:t>n</w:t>
      </w:r>
      <w:proofErr w:type="gramEnd"/>
      <w:r w:rsidRPr="00B63EAF">
        <w:rPr>
          <w:rFonts w:eastAsia="SimSun"/>
          <w:sz w:val="24"/>
          <w:lang w:eastAsia="es-ES"/>
        </w:rPr>
        <w:t xml:space="preserve"> la oficina del entonces supervisor del circuito educativo. En esa oficina la ex directora recibió un maletín negro que contenía una computadora portátil (placa N° 5166-0112 Liceo Finca Alajuela), que utilizaba la </w:t>
      </w:r>
      <w:r w:rsidR="00AC4935" w:rsidRPr="00B63EAF">
        <w:rPr>
          <w:rFonts w:eastAsia="SimSun"/>
          <w:sz w:val="24"/>
          <w:lang w:eastAsia="es-ES"/>
        </w:rPr>
        <w:t>ex</w:t>
      </w:r>
      <w:r w:rsidR="00063B64" w:rsidRPr="00B63EAF">
        <w:rPr>
          <w:rFonts w:eastAsia="SimSun"/>
          <w:sz w:val="24"/>
          <w:lang w:eastAsia="es-ES"/>
        </w:rPr>
        <w:t>directora anterior</w:t>
      </w:r>
      <w:r w:rsidRPr="00B63EAF">
        <w:rPr>
          <w:rFonts w:eastAsia="SimSun"/>
          <w:sz w:val="24"/>
          <w:lang w:eastAsia="es-ES"/>
        </w:rPr>
        <w:t xml:space="preserve">, </w:t>
      </w:r>
      <w:r w:rsidR="00333EDD" w:rsidRPr="00B63EAF">
        <w:rPr>
          <w:rFonts w:eastAsia="SimSun"/>
          <w:sz w:val="24"/>
          <w:lang w:eastAsia="es-ES"/>
        </w:rPr>
        <w:t>s</w:t>
      </w:r>
      <w:r w:rsidRPr="00B63EAF">
        <w:rPr>
          <w:rFonts w:eastAsia="SimSun"/>
          <w:sz w:val="24"/>
          <w:lang w:eastAsia="es-ES"/>
        </w:rPr>
        <w:t xml:space="preserve">e retiraron del lugar, varios minutos después, estando en el carro, la </w:t>
      </w:r>
      <w:r w:rsidR="002F496E" w:rsidRPr="00B63EAF">
        <w:rPr>
          <w:rFonts w:eastAsia="SimSun"/>
          <w:sz w:val="24"/>
          <w:lang w:eastAsia="es-ES"/>
        </w:rPr>
        <w:t>directora ab</w:t>
      </w:r>
      <w:r w:rsidRPr="00B63EAF">
        <w:rPr>
          <w:rFonts w:eastAsia="SimSun"/>
          <w:sz w:val="24"/>
          <w:lang w:eastAsia="es-ES"/>
        </w:rPr>
        <w:t>rió el maletín y encontró la computadora seriamente dañada.</w:t>
      </w:r>
    </w:p>
    <w:p w:rsidR="00EE3DB6" w:rsidRPr="00B63EAF" w:rsidRDefault="00EE3DB6" w:rsidP="00B15DF8">
      <w:pPr>
        <w:suppressAutoHyphens w:val="0"/>
        <w:jc w:val="both"/>
        <w:rPr>
          <w:rFonts w:eastAsia="SimSun"/>
          <w:sz w:val="24"/>
          <w:lang w:eastAsia="es-ES"/>
        </w:rPr>
      </w:pPr>
    </w:p>
    <w:p w:rsidR="00EE3DB6" w:rsidRPr="00B63EAF" w:rsidRDefault="00EE3DB6" w:rsidP="00B15DF8">
      <w:pPr>
        <w:suppressAutoHyphens w:val="0"/>
        <w:jc w:val="both"/>
        <w:rPr>
          <w:rFonts w:eastAsia="SimSun"/>
          <w:sz w:val="24"/>
          <w:lang w:eastAsia="es-ES"/>
        </w:rPr>
      </w:pPr>
      <w:r w:rsidRPr="00B63EAF">
        <w:rPr>
          <w:rFonts w:eastAsia="SimSun"/>
          <w:sz w:val="24"/>
          <w:lang w:eastAsia="es-ES"/>
        </w:rPr>
        <w:t>El día 2 de mayo 2015, según consta en la bitácora del oficial de seguridad del Liceo, la directora levó la computadora portátil a la Dirección, así consta el registro en bitácora:</w:t>
      </w:r>
    </w:p>
    <w:p w:rsidR="00EE3DB6" w:rsidRPr="00B63EAF" w:rsidRDefault="00EE3DB6" w:rsidP="00B15DF8">
      <w:pPr>
        <w:suppressAutoHyphens w:val="0"/>
        <w:ind w:left="708"/>
        <w:jc w:val="both"/>
        <w:rPr>
          <w:rFonts w:eastAsia="SimSun"/>
          <w:i/>
          <w:sz w:val="24"/>
          <w:lang w:eastAsia="es-ES"/>
        </w:rPr>
      </w:pPr>
    </w:p>
    <w:p w:rsidR="00EE3DB6" w:rsidRPr="00B63EAF" w:rsidRDefault="00EE3DB6" w:rsidP="00B15DF8">
      <w:pPr>
        <w:suppressAutoHyphens w:val="0"/>
        <w:ind w:left="708"/>
        <w:jc w:val="both"/>
        <w:rPr>
          <w:rFonts w:eastAsia="SimSun"/>
          <w:i/>
          <w:szCs w:val="20"/>
          <w:lang w:eastAsia="es-ES"/>
        </w:rPr>
      </w:pPr>
      <w:r w:rsidRPr="00B63EAF">
        <w:rPr>
          <w:rFonts w:eastAsia="SimSun"/>
          <w:i/>
          <w:szCs w:val="20"/>
          <w:lang w:eastAsia="es-ES"/>
        </w:rPr>
        <w:t xml:space="preserve">Sábado 2 de mayo 2015 (…) Al ser las 2:10 p.m. ingresa la señora Directora </w:t>
      </w:r>
      <w:r w:rsidR="008F1425" w:rsidRPr="00B63EAF">
        <w:rPr>
          <w:rFonts w:eastAsia="SimSun"/>
          <w:i/>
          <w:szCs w:val="20"/>
          <w:lang w:eastAsia="es-ES"/>
        </w:rPr>
        <w:t xml:space="preserve">(…) </w:t>
      </w:r>
      <w:r w:rsidRPr="00B63EAF">
        <w:rPr>
          <w:rFonts w:eastAsia="SimSun"/>
          <w:i/>
          <w:szCs w:val="20"/>
          <w:lang w:eastAsia="es-ES"/>
        </w:rPr>
        <w:t>al Liceo y trae una computadora marca Acer Dañada (sic) tiene la tapa quebrada en una esquina…</w:t>
      </w:r>
    </w:p>
    <w:p w:rsidR="00EE3DB6" w:rsidRPr="00B63EAF" w:rsidRDefault="00EE3DB6" w:rsidP="00B15DF8">
      <w:pPr>
        <w:suppressAutoHyphens w:val="0"/>
        <w:jc w:val="both"/>
        <w:rPr>
          <w:rFonts w:eastAsia="SimSun"/>
          <w:sz w:val="24"/>
          <w:lang w:eastAsia="es-ES"/>
        </w:rPr>
      </w:pPr>
    </w:p>
    <w:p w:rsidR="00EE3DB6" w:rsidRPr="00B63EAF" w:rsidRDefault="00EE3DB6" w:rsidP="00B15DF8">
      <w:pPr>
        <w:suppressAutoHyphens w:val="0"/>
        <w:jc w:val="both"/>
        <w:rPr>
          <w:rFonts w:eastAsia="SimSun"/>
          <w:sz w:val="24"/>
          <w:lang w:eastAsia="es-ES"/>
        </w:rPr>
      </w:pPr>
      <w:r w:rsidRPr="00B63EAF">
        <w:rPr>
          <w:rFonts w:eastAsia="SimSun"/>
          <w:sz w:val="24"/>
          <w:lang w:eastAsia="es-ES"/>
        </w:rPr>
        <w:t xml:space="preserve">Se procedió a revisar si existía algún comprobante o documento, donde conste la entrega de la computadora a la ex directora </w:t>
      </w:r>
      <w:r w:rsidR="008F1425" w:rsidRPr="00B63EAF">
        <w:rPr>
          <w:rFonts w:eastAsia="SimSun"/>
          <w:sz w:val="24"/>
          <w:lang w:eastAsia="es-ES"/>
        </w:rPr>
        <w:t>anterior</w:t>
      </w:r>
      <w:r w:rsidRPr="00B63EAF">
        <w:rPr>
          <w:rFonts w:eastAsia="SimSun"/>
          <w:sz w:val="24"/>
          <w:lang w:eastAsia="es-ES"/>
        </w:rPr>
        <w:t xml:space="preserve">, para comprobar su estado inicial, sin embargo, no consta registro. Al respecto, el coordinador de recursos tecnológicos del Liceo Finca Alajuela, emitió un informe de fecha 26-6-2015 donde indica: </w:t>
      </w:r>
    </w:p>
    <w:p w:rsidR="00EE3DB6" w:rsidRPr="00B63EAF" w:rsidRDefault="00EE3DB6" w:rsidP="00B15DF8">
      <w:pPr>
        <w:suppressAutoHyphens w:val="0"/>
        <w:jc w:val="both"/>
        <w:rPr>
          <w:rFonts w:eastAsia="SimSun"/>
          <w:sz w:val="24"/>
          <w:lang w:eastAsia="es-ES"/>
        </w:rPr>
      </w:pPr>
    </w:p>
    <w:p w:rsidR="00253289" w:rsidRDefault="00253289" w:rsidP="00B15DF8">
      <w:pPr>
        <w:suppressAutoHyphens w:val="0"/>
        <w:ind w:left="708"/>
        <w:jc w:val="both"/>
        <w:rPr>
          <w:rFonts w:eastAsia="SimSun"/>
          <w:i/>
          <w:szCs w:val="20"/>
          <w:lang w:eastAsia="es-ES"/>
        </w:rPr>
      </w:pPr>
    </w:p>
    <w:p w:rsidR="00253289" w:rsidRDefault="00253289" w:rsidP="00B15DF8">
      <w:pPr>
        <w:suppressAutoHyphens w:val="0"/>
        <w:ind w:left="708"/>
        <w:jc w:val="both"/>
        <w:rPr>
          <w:rFonts w:eastAsia="SimSun"/>
          <w:i/>
          <w:szCs w:val="20"/>
          <w:lang w:eastAsia="es-ES"/>
        </w:rPr>
      </w:pPr>
    </w:p>
    <w:p w:rsidR="00253289" w:rsidRDefault="00253289" w:rsidP="00B15DF8">
      <w:pPr>
        <w:suppressAutoHyphens w:val="0"/>
        <w:ind w:left="708"/>
        <w:jc w:val="both"/>
        <w:rPr>
          <w:rFonts w:eastAsia="SimSun"/>
          <w:i/>
          <w:szCs w:val="20"/>
          <w:lang w:eastAsia="es-ES"/>
        </w:rPr>
      </w:pPr>
    </w:p>
    <w:p w:rsidR="00EE3DB6" w:rsidRPr="00B63EAF" w:rsidRDefault="00EE3DB6" w:rsidP="00B15DF8">
      <w:pPr>
        <w:suppressAutoHyphens w:val="0"/>
        <w:ind w:left="708"/>
        <w:jc w:val="both"/>
        <w:rPr>
          <w:rFonts w:eastAsia="SimSun"/>
          <w:i/>
          <w:szCs w:val="20"/>
          <w:lang w:eastAsia="es-ES"/>
        </w:rPr>
      </w:pPr>
      <w:r w:rsidRPr="00B63EAF">
        <w:rPr>
          <w:rFonts w:eastAsia="SimSun"/>
          <w:i/>
          <w:szCs w:val="20"/>
          <w:lang w:eastAsia="es-ES"/>
        </w:rPr>
        <w:t xml:space="preserve">Cabe mencionar que cuando la señora </w:t>
      </w:r>
      <w:r w:rsidR="00C8318C" w:rsidRPr="00B63EAF">
        <w:rPr>
          <w:rFonts w:eastAsia="SimSun"/>
          <w:i/>
          <w:szCs w:val="20"/>
          <w:lang w:eastAsia="es-ES"/>
        </w:rPr>
        <w:t>(…)</w:t>
      </w:r>
      <w:r w:rsidRPr="00B63EAF">
        <w:rPr>
          <w:rFonts w:eastAsia="SimSun"/>
          <w:i/>
          <w:szCs w:val="20"/>
          <w:lang w:eastAsia="es-ES"/>
        </w:rPr>
        <w:t xml:space="preserve"> comenzó a ejercer el cargo como directora en esta institución, solicitó este equipo para uso administrativo, para guardar y trabajar documentación de la institución (…) el mismo fue asignado sin la elaboración de una boleta de entrada y salida de equipo ya que ella misma lo solicito (sic) de esa manera como una orden directa, resguardando la seguridad y el estado del equipo ella misma mientras estuviese a su cargo, el equipo fue entregado en buen estado, completo con su cargador y maletín…</w:t>
      </w:r>
    </w:p>
    <w:p w:rsidR="00EE3DB6" w:rsidRPr="00B63EAF" w:rsidRDefault="00EE3DB6" w:rsidP="00B15DF8">
      <w:pPr>
        <w:suppressAutoHyphens w:val="0"/>
        <w:jc w:val="both"/>
        <w:rPr>
          <w:rFonts w:eastAsia="SimSun"/>
          <w:sz w:val="24"/>
          <w:lang w:eastAsia="es-ES"/>
        </w:rPr>
      </w:pPr>
    </w:p>
    <w:p w:rsidR="00EE3DB6" w:rsidRPr="00B63EAF" w:rsidRDefault="00EE3DB6" w:rsidP="00B15DF8">
      <w:pPr>
        <w:suppressAutoHyphens w:val="0"/>
        <w:jc w:val="both"/>
        <w:rPr>
          <w:rFonts w:eastAsia="SimSun"/>
          <w:sz w:val="24"/>
          <w:lang w:eastAsia="es-ES"/>
        </w:rPr>
      </w:pPr>
      <w:r w:rsidRPr="00B63EAF">
        <w:rPr>
          <w:rFonts w:eastAsia="SimSun"/>
          <w:sz w:val="24"/>
          <w:lang w:eastAsia="es-ES"/>
        </w:rPr>
        <w:lastRenderedPageBreak/>
        <w:t>Como se observa, no se preparó el documento denominado “boleta” precisamente a solicitud de l</w:t>
      </w:r>
      <w:r w:rsidR="00251196" w:rsidRPr="00B63EAF">
        <w:rPr>
          <w:rFonts w:eastAsia="SimSun"/>
          <w:sz w:val="24"/>
          <w:lang w:eastAsia="es-ES"/>
        </w:rPr>
        <w:t>a ex directora.</w:t>
      </w:r>
    </w:p>
    <w:p w:rsidR="006E3783" w:rsidRDefault="006E3783" w:rsidP="00B15DF8">
      <w:pPr>
        <w:suppressAutoHyphens w:val="0"/>
        <w:jc w:val="both"/>
        <w:rPr>
          <w:rFonts w:eastAsia="Calibri"/>
          <w:sz w:val="24"/>
          <w:lang w:val="es-CR"/>
        </w:rPr>
      </w:pPr>
    </w:p>
    <w:p w:rsidR="00EE3DB6" w:rsidRPr="00B63EAF" w:rsidRDefault="00EE3DB6" w:rsidP="00B15DF8">
      <w:pPr>
        <w:suppressAutoHyphens w:val="0"/>
        <w:jc w:val="both"/>
        <w:rPr>
          <w:rFonts w:eastAsia="SimSun"/>
          <w:sz w:val="24"/>
          <w:lang w:eastAsia="es-ES"/>
        </w:rPr>
      </w:pPr>
      <w:r w:rsidRPr="00B63EAF">
        <w:rPr>
          <w:rFonts w:eastAsia="Calibri"/>
          <w:sz w:val="24"/>
          <w:lang w:val="es-CR"/>
        </w:rPr>
        <w:t xml:space="preserve">El Manual de </w:t>
      </w:r>
      <w:r w:rsidR="006E3783">
        <w:rPr>
          <w:rFonts w:eastAsia="Calibri"/>
          <w:sz w:val="24"/>
          <w:lang w:val="es-CR"/>
        </w:rPr>
        <w:t>N</w:t>
      </w:r>
      <w:r w:rsidRPr="00B63EAF">
        <w:rPr>
          <w:rFonts w:eastAsia="Calibri"/>
          <w:sz w:val="24"/>
          <w:lang w:val="es-CR"/>
        </w:rPr>
        <w:t xml:space="preserve">ormas de </w:t>
      </w:r>
      <w:r w:rsidR="006E3783">
        <w:rPr>
          <w:rFonts w:eastAsia="Calibri"/>
          <w:sz w:val="24"/>
          <w:lang w:val="es-CR"/>
        </w:rPr>
        <w:t>C</w:t>
      </w:r>
      <w:r w:rsidRPr="00B63EAF">
        <w:rPr>
          <w:rFonts w:eastAsia="Calibri"/>
          <w:sz w:val="24"/>
          <w:lang w:val="es-CR"/>
        </w:rPr>
        <w:t xml:space="preserve">ontrol </w:t>
      </w:r>
      <w:r w:rsidR="006E3783">
        <w:rPr>
          <w:rFonts w:eastAsia="Calibri"/>
          <w:sz w:val="24"/>
          <w:lang w:val="es-CR"/>
        </w:rPr>
        <w:t>I</w:t>
      </w:r>
      <w:r w:rsidRPr="00B63EAF">
        <w:rPr>
          <w:rFonts w:eastAsia="Calibri"/>
          <w:sz w:val="24"/>
          <w:lang w:val="es-CR"/>
        </w:rPr>
        <w:t xml:space="preserve">nterno para el </w:t>
      </w:r>
      <w:r w:rsidR="006E3783">
        <w:rPr>
          <w:rFonts w:eastAsia="Calibri"/>
          <w:sz w:val="24"/>
          <w:lang w:val="es-CR"/>
        </w:rPr>
        <w:t>S</w:t>
      </w:r>
      <w:r w:rsidRPr="00B63EAF">
        <w:rPr>
          <w:rFonts w:eastAsia="Calibri"/>
          <w:sz w:val="24"/>
          <w:lang w:val="es-CR"/>
        </w:rPr>
        <w:t xml:space="preserve">ector </w:t>
      </w:r>
      <w:r w:rsidR="006E3783">
        <w:rPr>
          <w:rFonts w:eastAsia="Calibri"/>
          <w:sz w:val="24"/>
          <w:lang w:val="es-CR"/>
        </w:rPr>
        <w:t>P</w:t>
      </w:r>
      <w:r w:rsidRPr="00B63EAF">
        <w:rPr>
          <w:rFonts w:eastAsia="Calibri"/>
          <w:sz w:val="24"/>
          <w:lang w:val="es-CR"/>
        </w:rPr>
        <w:t xml:space="preserve">úblico, en el punto 4.3.2 Custodia de activos se refiere al tema de esta forma: </w:t>
      </w:r>
      <w:r w:rsidRPr="00B63EAF">
        <w:rPr>
          <w:rFonts w:eastAsia="Calibri"/>
          <w:i/>
          <w:sz w:val="24"/>
          <w:lang w:val="es-CR"/>
        </w:rPr>
        <w:t>“La custodia de los activos que cada funcionario utilice normalmente en el desarrollo de sus labores, debe asignársele formalmente.”</w:t>
      </w:r>
    </w:p>
    <w:p w:rsidR="00EE3DB6" w:rsidRPr="00B63EAF" w:rsidRDefault="00EE3DB6" w:rsidP="00B15DF8">
      <w:pPr>
        <w:suppressAutoHyphens w:val="0"/>
        <w:jc w:val="both"/>
        <w:rPr>
          <w:rFonts w:eastAsia="SimSun"/>
          <w:sz w:val="24"/>
          <w:lang w:eastAsia="es-ES"/>
        </w:rPr>
      </w:pPr>
    </w:p>
    <w:p w:rsidR="00EE3DB6" w:rsidRPr="00B63EAF" w:rsidRDefault="00EE3DB6" w:rsidP="00B15DF8">
      <w:pPr>
        <w:suppressAutoHyphens w:val="0"/>
        <w:jc w:val="both"/>
        <w:rPr>
          <w:rFonts w:eastAsia="SimSun"/>
          <w:sz w:val="24"/>
          <w:lang w:eastAsia="es-ES"/>
        </w:rPr>
      </w:pPr>
      <w:r w:rsidRPr="00B63EAF">
        <w:rPr>
          <w:rFonts w:eastAsia="SimSun"/>
          <w:sz w:val="24"/>
          <w:lang w:eastAsia="es-ES"/>
        </w:rPr>
        <w:t>Por otra parte, pero en el mismo tema de la computadora dañada, se constató que la Junta Administrativa no registró en actas el hecho, siendo el equipo de su propiedad.</w:t>
      </w:r>
    </w:p>
    <w:p w:rsidR="00EE3DB6" w:rsidRPr="00B63EAF" w:rsidRDefault="00EE3DB6" w:rsidP="00B15DF8">
      <w:pPr>
        <w:suppressAutoHyphens w:val="0"/>
        <w:jc w:val="both"/>
        <w:rPr>
          <w:rFonts w:eastAsia="SimSun"/>
          <w:sz w:val="24"/>
          <w:lang w:eastAsia="es-ES"/>
        </w:rPr>
      </w:pPr>
    </w:p>
    <w:p w:rsidR="00EE3DB6" w:rsidRDefault="00EE3DB6" w:rsidP="00B15DF8">
      <w:pPr>
        <w:suppressAutoHyphens w:val="0"/>
        <w:jc w:val="both"/>
        <w:textAlignment w:val="center"/>
        <w:rPr>
          <w:rFonts w:eastAsia="Calibri"/>
          <w:sz w:val="24"/>
          <w:lang w:val="es-CR"/>
        </w:rPr>
      </w:pPr>
      <w:r w:rsidRPr="00B63EAF">
        <w:rPr>
          <w:rFonts w:eastAsia="Calibri"/>
          <w:sz w:val="24"/>
          <w:lang w:val="es-CR"/>
        </w:rPr>
        <w:t xml:space="preserve">El Decreto Ejecutivo 38249-MEP Reglamento General de Juntas de Educación y </w:t>
      </w:r>
      <w:r w:rsidR="00920873" w:rsidRPr="00B63EAF">
        <w:rPr>
          <w:rFonts w:eastAsia="Calibri"/>
          <w:sz w:val="24"/>
          <w:lang w:val="es-CR"/>
        </w:rPr>
        <w:t xml:space="preserve">Juntas </w:t>
      </w:r>
      <w:r w:rsidRPr="00B63EAF">
        <w:rPr>
          <w:rFonts w:eastAsia="Calibri"/>
          <w:sz w:val="24"/>
          <w:lang w:val="es-CR"/>
        </w:rPr>
        <w:t>Administrativas, en su Artículo 42 se refiere a las sesiones:</w:t>
      </w:r>
    </w:p>
    <w:p w:rsidR="00363C4E" w:rsidRPr="00B63EAF" w:rsidRDefault="00363C4E" w:rsidP="00B15DF8">
      <w:pPr>
        <w:suppressAutoHyphens w:val="0"/>
        <w:jc w:val="both"/>
        <w:textAlignment w:val="center"/>
        <w:rPr>
          <w:rFonts w:eastAsia="Calibri"/>
          <w:sz w:val="24"/>
          <w:lang w:val="es-CR"/>
        </w:rPr>
      </w:pPr>
    </w:p>
    <w:p w:rsidR="00253289" w:rsidRPr="00052600" w:rsidRDefault="00EE3DB6" w:rsidP="00052600">
      <w:pPr>
        <w:pStyle w:val="Prrafodelista"/>
        <w:spacing w:after="0"/>
        <w:ind w:left="1428"/>
        <w:jc w:val="both"/>
        <w:rPr>
          <w:rFonts w:ascii="Times New Roman" w:eastAsia="SimSun" w:hAnsi="Times New Roman" w:cs="Times New Roman"/>
          <w:szCs w:val="20"/>
          <w:lang w:eastAsia="es-ES"/>
        </w:rPr>
      </w:pPr>
      <w:r w:rsidRPr="00052600">
        <w:rPr>
          <w:rFonts w:ascii="Times New Roman" w:eastAsia="Calibri" w:hAnsi="Times New Roman" w:cs="Times New Roman"/>
          <w:i/>
          <w:szCs w:val="20"/>
          <w:lang w:val="es-CR"/>
        </w:rPr>
        <w:t>De cada sesión se levantará un acta, que podrá ser elaborada digitalmente y que contendrá la indicación de las personas asistentes, número de acta, hora de inicio, lugar en donde se realiza la reunión y la agenda tratada, así como los acuerdos adoptados y el resultado de la correspondiente votación. Las actas se aprobarán en la siguiente sesión ordinaria</w:t>
      </w:r>
      <w:r w:rsidRPr="00052600">
        <w:rPr>
          <w:rFonts w:ascii="Times New Roman" w:eastAsia="Calibri" w:hAnsi="Times New Roman" w:cs="Times New Roman"/>
          <w:i/>
          <w:spacing w:val="-2"/>
          <w:szCs w:val="20"/>
          <w:lang w:val="es-CR" w:eastAsia="es-CR"/>
        </w:rPr>
        <w:t>.</w:t>
      </w:r>
    </w:p>
    <w:p w:rsidR="00EE3DB6" w:rsidRPr="00B63EAF" w:rsidRDefault="00EE3DB6" w:rsidP="00B15DF8">
      <w:pPr>
        <w:suppressAutoHyphens w:val="0"/>
        <w:jc w:val="both"/>
        <w:textAlignment w:val="center"/>
        <w:rPr>
          <w:rFonts w:eastAsia="Calibri"/>
          <w:sz w:val="24"/>
          <w:lang w:val="es-CR"/>
        </w:rPr>
      </w:pPr>
      <w:r w:rsidRPr="00B63EAF">
        <w:rPr>
          <w:rFonts w:eastAsia="Calibri"/>
          <w:sz w:val="24"/>
          <w:lang w:val="es-CR"/>
        </w:rPr>
        <w:t>Las Normas de Control Interno del Sector Público, de la Contraloría General de la República, establece en el punto 4.3:</w:t>
      </w:r>
    </w:p>
    <w:p w:rsidR="00EE3DB6" w:rsidRPr="00B63EAF" w:rsidRDefault="00EE3DB6" w:rsidP="00B15DF8">
      <w:pPr>
        <w:suppressAutoHyphens w:val="0"/>
        <w:jc w:val="both"/>
        <w:textAlignment w:val="center"/>
        <w:rPr>
          <w:rFonts w:eastAsia="Calibri"/>
          <w:sz w:val="24"/>
          <w:lang w:val="es-CR"/>
        </w:rPr>
      </w:pP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4.3 Protección y conservación del patrimonio.</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El jerarca y los titulares subordinados, según sus competencias, deben establecer, evaluar y perfeccionar las actividades de control pertinentes a fin de asegurar razonablemente la protección, custodia, inventario, correcto uso y control de los activos pertenecientes a la institución, (…) Lo anterior, tomando en cuenta, fundamentalmente, el bloque de legalidad, la naturaleza de tales activos y los riesgos relevantes a los cuales puedan verse expuestos…</w:t>
      </w:r>
    </w:p>
    <w:p w:rsidR="00D13A9D" w:rsidRPr="00B63EAF" w:rsidRDefault="00D13A9D" w:rsidP="00B15DF8">
      <w:pPr>
        <w:suppressAutoHyphens w:val="0"/>
        <w:rPr>
          <w:rFonts w:ascii="Calibri" w:eastAsia="Calibri" w:hAnsi="Calibri"/>
          <w:sz w:val="24"/>
          <w:lang w:eastAsia="es-ES"/>
        </w:rPr>
      </w:pPr>
    </w:p>
    <w:p w:rsidR="00EE3DB6" w:rsidRPr="00B63EAF" w:rsidRDefault="00EE3DB6" w:rsidP="00B15DF8">
      <w:pPr>
        <w:pStyle w:val="Ttulo3"/>
        <w:spacing w:before="0"/>
        <w:rPr>
          <w:rFonts w:ascii="Times New Roman" w:eastAsia="SimSun" w:hAnsi="Times New Roman" w:cs="Times New Roman"/>
          <w:color w:val="auto"/>
          <w:sz w:val="24"/>
          <w:lang w:eastAsia="es-ES"/>
        </w:rPr>
      </w:pPr>
      <w:bookmarkStart w:id="13" w:name="_Toc525894433"/>
      <w:bookmarkStart w:id="14" w:name="_Toc9341159"/>
      <w:r w:rsidRPr="00B63EAF">
        <w:rPr>
          <w:rFonts w:ascii="Times New Roman" w:eastAsia="SimSun" w:hAnsi="Times New Roman" w:cs="Times New Roman"/>
          <w:color w:val="auto"/>
          <w:sz w:val="24"/>
          <w:lang w:eastAsia="es-ES"/>
        </w:rPr>
        <w:t>2.1.2 Emisión de cheques, comprobantes y retención del 2%</w:t>
      </w:r>
      <w:bookmarkEnd w:id="13"/>
      <w:bookmarkEnd w:id="14"/>
    </w:p>
    <w:p w:rsidR="00EE3DB6" w:rsidRPr="00B63EAF" w:rsidRDefault="00EE3DB6" w:rsidP="00B15DF8">
      <w:pPr>
        <w:pStyle w:val="Ttulo3"/>
        <w:spacing w:before="0"/>
        <w:rPr>
          <w:rFonts w:ascii="Times New Roman" w:eastAsia="SimSun" w:hAnsi="Times New Roman" w:cs="Times New Roman"/>
          <w:color w:val="auto"/>
          <w:sz w:val="24"/>
          <w:lang w:eastAsia="es-ES"/>
        </w:rPr>
      </w:pPr>
    </w:p>
    <w:p w:rsidR="006E3783" w:rsidRPr="00D13A9D" w:rsidRDefault="00EE3DB6" w:rsidP="00B15DF8">
      <w:pPr>
        <w:suppressAutoHyphens w:val="0"/>
        <w:jc w:val="both"/>
        <w:rPr>
          <w:rFonts w:eastAsia="SimSun"/>
          <w:b/>
          <w:sz w:val="24"/>
          <w:lang w:eastAsia="es-ES"/>
        </w:rPr>
      </w:pPr>
      <w:r w:rsidRPr="00B63EAF">
        <w:rPr>
          <w:rFonts w:eastAsia="SimSun"/>
          <w:b/>
          <w:sz w:val="24"/>
          <w:lang w:eastAsia="es-ES"/>
        </w:rPr>
        <w:t>Cheques a nombre de un ex miembro de junta</w:t>
      </w:r>
    </w:p>
    <w:p w:rsidR="00EE3DB6" w:rsidRPr="00B63EAF" w:rsidRDefault="00EE3DB6" w:rsidP="00B15DF8">
      <w:pPr>
        <w:suppressAutoHyphens w:val="0"/>
        <w:jc w:val="both"/>
        <w:rPr>
          <w:rFonts w:eastAsia="Calibri"/>
          <w:sz w:val="24"/>
          <w:lang w:val="es-CR"/>
        </w:rPr>
      </w:pPr>
      <w:r w:rsidRPr="00B63EAF">
        <w:rPr>
          <w:rFonts w:eastAsia="Calibri"/>
          <w:sz w:val="24"/>
          <w:lang w:val="es-CR"/>
        </w:rPr>
        <w:t>Durante el año 2014 (de marzo a diciembre) la Junta Administrativa emitió de la cuenta del Banco Nacional N°100-01-118-000095-9 JTA ADM COLEGIO FINCA ALAJUELA, 9 che</w:t>
      </w:r>
      <w:r w:rsidR="00253289">
        <w:rPr>
          <w:rFonts w:eastAsia="Calibri"/>
          <w:sz w:val="24"/>
          <w:lang w:val="es-CR"/>
        </w:rPr>
        <w:t>ques por un total de ¢2,957.061</w:t>
      </w:r>
      <w:proofErr w:type="gramStart"/>
      <w:r w:rsidR="00253289">
        <w:rPr>
          <w:rFonts w:eastAsia="Calibri"/>
          <w:sz w:val="24"/>
          <w:lang w:val="es-CR"/>
        </w:rPr>
        <w:t>,</w:t>
      </w:r>
      <w:r w:rsidRPr="00B63EAF">
        <w:rPr>
          <w:rFonts w:eastAsia="Calibri"/>
          <w:sz w:val="24"/>
          <w:lang w:val="es-CR"/>
        </w:rPr>
        <w:t>00</w:t>
      </w:r>
      <w:proofErr w:type="gramEnd"/>
      <w:r w:rsidRPr="00B63EAF">
        <w:rPr>
          <w:rFonts w:eastAsia="Calibri"/>
          <w:sz w:val="24"/>
          <w:lang w:val="es-CR"/>
        </w:rPr>
        <w:t xml:space="preserve"> a nombre de</w:t>
      </w:r>
      <w:r w:rsidR="003C1A60" w:rsidRPr="00B63EAF">
        <w:rPr>
          <w:rFonts w:eastAsia="Calibri"/>
          <w:sz w:val="24"/>
          <w:lang w:val="es-CR"/>
        </w:rPr>
        <w:t xml:space="preserve"> uno de los miembros de la junta</w:t>
      </w:r>
      <w:r w:rsidRPr="00B63EAF">
        <w:rPr>
          <w:rFonts w:eastAsia="Calibri"/>
          <w:sz w:val="24"/>
          <w:lang w:val="es-CR"/>
        </w:rPr>
        <w:t xml:space="preserve"> en ese año. Según el libro de bancos de la contadora, los números de los cheques son: 863, 865, 868, 871, 874, 879, 884, 888 y 897. </w:t>
      </w:r>
    </w:p>
    <w:p w:rsidR="006E3783" w:rsidRDefault="006E3783" w:rsidP="00B15DF8">
      <w:pPr>
        <w:suppressAutoHyphens w:val="0"/>
        <w:jc w:val="both"/>
        <w:rPr>
          <w:rFonts w:eastAsia="Calibri"/>
          <w:sz w:val="24"/>
          <w:lang w:val="es-CR"/>
        </w:rPr>
      </w:pPr>
    </w:p>
    <w:p w:rsidR="00263441" w:rsidRDefault="00EE3DB6" w:rsidP="00B15DF8">
      <w:pPr>
        <w:suppressAutoHyphens w:val="0"/>
        <w:jc w:val="both"/>
        <w:rPr>
          <w:rFonts w:eastAsia="Calibri"/>
          <w:sz w:val="24"/>
          <w:lang w:val="es-CR"/>
        </w:rPr>
      </w:pPr>
      <w:r w:rsidRPr="00B63EAF">
        <w:rPr>
          <w:rFonts w:eastAsia="Calibri"/>
          <w:sz w:val="24"/>
          <w:lang w:val="es-CR"/>
        </w:rPr>
        <w:t>Los cheques fueron emitidos a nombre de</w:t>
      </w:r>
      <w:r w:rsidR="00965B23" w:rsidRPr="00B63EAF">
        <w:rPr>
          <w:rFonts w:eastAsia="Calibri"/>
          <w:sz w:val="24"/>
          <w:lang w:val="es-CR"/>
        </w:rPr>
        <w:t xml:space="preserve"> dicho miembro de junta</w:t>
      </w:r>
      <w:r w:rsidRPr="00B63EAF">
        <w:rPr>
          <w:rFonts w:eastAsia="Calibri"/>
          <w:sz w:val="24"/>
          <w:lang w:val="es-CR"/>
        </w:rPr>
        <w:t xml:space="preserve"> para pagar servicios públicos como agua, teléfono y electricidad.</w:t>
      </w:r>
      <w:r w:rsidR="006E3783">
        <w:rPr>
          <w:rFonts w:eastAsia="Calibri"/>
          <w:sz w:val="24"/>
          <w:lang w:val="es-CR"/>
        </w:rPr>
        <w:t xml:space="preserve"> </w:t>
      </w:r>
      <w:r w:rsidRPr="00B63EAF">
        <w:rPr>
          <w:rFonts w:eastAsia="Calibri"/>
          <w:sz w:val="24"/>
          <w:lang w:val="es-CR"/>
        </w:rPr>
        <w:t>En el acta de junta N° 270, de fecha 22 de agosto 2014, páginas 76 y 77 se lee:</w:t>
      </w: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 </w:t>
      </w:r>
    </w:p>
    <w:p w:rsidR="00EE3DB6" w:rsidRPr="00B63EAF" w:rsidRDefault="00EE3DB6" w:rsidP="00B15DF8">
      <w:pPr>
        <w:suppressAutoHyphens w:val="0"/>
        <w:ind w:left="708"/>
        <w:jc w:val="both"/>
        <w:rPr>
          <w:rFonts w:eastAsia="Calibri"/>
          <w:i/>
          <w:szCs w:val="20"/>
          <w:lang w:eastAsia="es-ES"/>
        </w:rPr>
      </w:pPr>
      <w:r w:rsidRPr="00B63EAF">
        <w:rPr>
          <w:rFonts w:eastAsia="Calibri"/>
          <w:i/>
          <w:szCs w:val="20"/>
          <w:lang w:val="es-CR"/>
        </w:rPr>
        <w:t xml:space="preserve">5.4 De los dineros de la ley 6746 se debe realizar cheques a nombre </w:t>
      </w:r>
      <w:r w:rsidR="00965B23" w:rsidRPr="00B63EAF">
        <w:rPr>
          <w:rFonts w:eastAsia="Calibri"/>
          <w:i/>
          <w:szCs w:val="20"/>
          <w:lang w:val="es-CR"/>
        </w:rPr>
        <w:t xml:space="preserve">(…) </w:t>
      </w:r>
      <w:r w:rsidRPr="00B63EAF">
        <w:rPr>
          <w:rFonts w:eastAsia="Calibri"/>
          <w:i/>
          <w:szCs w:val="20"/>
          <w:lang w:val="es-CR"/>
        </w:rPr>
        <w:t>como dinero suplido para pagar el agua recibo # 12411 por un monto de ¢33.871,00 del mes de junio, pago de luz comprobante # 25403849 por un monto de ¢260.490,00 (…) para un gran total que se debe confeccionar el cheque por un monto de ¢542.974,00 según cheque # 879.2…</w:t>
      </w:r>
    </w:p>
    <w:p w:rsidR="00EE3DB6" w:rsidRPr="00B63EAF" w:rsidRDefault="00EE3DB6" w:rsidP="00B15DF8">
      <w:pPr>
        <w:tabs>
          <w:tab w:val="left" w:pos="1440"/>
        </w:tabs>
        <w:suppressAutoHyphens w:val="0"/>
        <w:contextualSpacing/>
        <w:jc w:val="both"/>
        <w:rPr>
          <w:rFonts w:eastAsia="Calibri"/>
          <w:i/>
          <w:szCs w:val="20"/>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lastRenderedPageBreak/>
        <w:t xml:space="preserve">La figura de dinero suplido no opera desde hace varios años, así lo confirma la circular 009, del 5-10-2000 emitida por la Dirección General Financiera, firmada por </w:t>
      </w:r>
      <w:proofErr w:type="spellStart"/>
      <w:r w:rsidRPr="00B63EAF">
        <w:rPr>
          <w:rFonts w:eastAsia="Calibri"/>
          <w:sz w:val="24"/>
          <w:lang w:val="es-CR"/>
        </w:rPr>
        <w:t>Minor</w:t>
      </w:r>
      <w:proofErr w:type="spellEnd"/>
      <w:r w:rsidRPr="00B63EAF">
        <w:rPr>
          <w:rFonts w:eastAsia="Calibri"/>
          <w:sz w:val="24"/>
          <w:lang w:val="es-CR"/>
        </w:rPr>
        <w:t xml:space="preserve"> </w:t>
      </w:r>
      <w:proofErr w:type="spellStart"/>
      <w:r w:rsidRPr="00B63EAF">
        <w:rPr>
          <w:rFonts w:eastAsia="Calibri"/>
          <w:sz w:val="24"/>
          <w:lang w:val="es-CR"/>
        </w:rPr>
        <w:t>Mattis</w:t>
      </w:r>
      <w:proofErr w:type="spellEnd"/>
      <w:r w:rsidRPr="00B63EAF">
        <w:rPr>
          <w:rFonts w:eastAsia="Calibri"/>
          <w:sz w:val="24"/>
          <w:lang w:val="es-CR"/>
        </w:rPr>
        <w:t xml:space="preserve"> Williams, indica:</w:t>
      </w: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 </w:t>
      </w:r>
    </w:p>
    <w:p w:rsidR="00EE3DB6" w:rsidRPr="00B63EAF" w:rsidRDefault="00EE3DB6" w:rsidP="00B15DF8">
      <w:pPr>
        <w:suppressAutoHyphens w:val="0"/>
        <w:ind w:left="708"/>
        <w:jc w:val="both"/>
        <w:rPr>
          <w:rFonts w:eastAsia="Calibri"/>
          <w:i/>
          <w:lang w:val="es-CR"/>
        </w:rPr>
      </w:pPr>
      <w:r w:rsidRPr="00B63EAF">
        <w:rPr>
          <w:rFonts w:eastAsia="Calibri"/>
          <w:i/>
          <w:lang w:val="es-CR"/>
        </w:rPr>
        <w:t>…el reintegro por dinero suplido, sólo se debe dar en situaciones de suma urgencia y que hayan (sic) sucedido inesperadamente y, que lógicamente el gasto no esté previsto en el Presupuesto Ordinario anual. (…) los reintegros de dinero suplido en los casos de pago de servicios públicos, materiales y suministros, etc., los cuales tienen que estar contemplados con anterioridad en el presupuesto ordinario no se enmarcan dentro del concepto de dinero suplido.</w:t>
      </w:r>
    </w:p>
    <w:p w:rsidR="00EE3DB6" w:rsidRDefault="00EE3DB6" w:rsidP="00B15DF8">
      <w:pPr>
        <w:suppressAutoHyphens w:val="0"/>
        <w:jc w:val="both"/>
        <w:rPr>
          <w:rFonts w:eastAsia="Calibri"/>
          <w:sz w:val="24"/>
          <w:lang w:val="es-CR"/>
        </w:rPr>
      </w:pPr>
      <w:r w:rsidRPr="00B63EAF">
        <w:rPr>
          <w:rFonts w:eastAsia="Calibri"/>
          <w:sz w:val="24"/>
          <w:lang w:val="es-CR"/>
        </w:rPr>
        <w:t>Asimismo, la Circular DF-017-2015 de la Dirección Financiera, página 6, de octubre 2015, en el punto 6 se lee:</w:t>
      </w:r>
    </w:p>
    <w:p w:rsidR="00263441" w:rsidRPr="00B63EAF" w:rsidRDefault="00263441" w:rsidP="00B15DF8">
      <w:pPr>
        <w:suppressAutoHyphens w:val="0"/>
        <w:jc w:val="both"/>
        <w:rPr>
          <w:rFonts w:eastAsia="Calibri"/>
          <w:sz w:val="24"/>
          <w:lang w:val="es-CR"/>
        </w:rPr>
      </w:pPr>
    </w:p>
    <w:p w:rsidR="00EE3DB6" w:rsidRPr="00B63EAF" w:rsidRDefault="00EE3DB6" w:rsidP="00B15DF8">
      <w:pPr>
        <w:suppressAutoHyphens w:val="0"/>
        <w:ind w:left="708"/>
        <w:jc w:val="both"/>
        <w:rPr>
          <w:rFonts w:eastAsia="Calibri"/>
          <w:i/>
          <w:lang w:val="es-CR"/>
        </w:rPr>
      </w:pPr>
      <w:r w:rsidRPr="00B63EAF">
        <w:rPr>
          <w:rFonts w:eastAsia="Calibri"/>
          <w:i/>
          <w:lang w:val="es-CR"/>
        </w:rPr>
        <w:t>6. Se prohíbe a los miembros de las Juntas de Educación y Administrativas el cambio de cheques girados por la Junta de la cual forman parte. La prohibición incluye a sus familiares hasta el tercer grado de consanguinidad y afinidad.</w:t>
      </w:r>
    </w:p>
    <w:bookmarkEnd w:id="9"/>
    <w:p w:rsidR="004143F1" w:rsidRDefault="004143F1" w:rsidP="00B15DF8">
      <w:pPr>
        <w:suppressAutoHyphens w:val="0"/>
        <w:jc w:val="both"/>
        <w:rPr>
          <w:rFonts w:eastAsia="Calibri"/>
          <w:b/>
          <w:sz w:val="24"/>
          <w:lang w:val="es-CR"/>
        </w:rPr>
      </w:pPr>
    </w:p>
    <w:p w:rsidR="00130724" w:rsidRPr="00B63EAF" w:rsidRDefault="00EE3DB6" w:rsidP="00B15DF8">
      <w:pPr>
        <w:suppressAutoHyphens w:val="0"/>
        <w:jc w:val="both"/>
        <w:rPr>
          <w:rFonts w:eastAsia="Calibri"/>
          <w:b/>
          <w:sz w:val="24"/>
          <w:lang w:val="es-CR"/>
        </w:rPr>
      </w:pPr>
      <w:r w:rsidRPr="00B63EAF">
        <w:rPr>
          <w:rFonts w:eastAsia="Calibri"/>
          <w:b/>
          <w:sz w:val="24"/>
          <w:lang w:val="es-CR"/>
        </w:rPr>
        <w:t>Pago de facturas sin fecha</w:t>
      </w: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La Junta Administrativa pagó las facturas 21298, 21299 y 21300 de la Ferretería el Aterrizaje, las cuales se encuentran confeccionadas en forma manual, no indican fecha, contienen diferentes artículos (pinturas, felpas, brochas, tijeras de podar, láminas </w:t>
      </w:r>
      <w:proofErr w:type="spellStart"/>
      <w:r w:rsidRPr="00B63EAF">
        <w:rPr>
          <w:rFonts w:eastAsia="Calibri"/>
          <w:sz w:val="24"/>
          <w:lang w:val="es-CR"/>
        </w:rPr>
        <w:t>plyrock</w:t>
      </w:r>
      <w:proofErr w:type="spellEnd"/>
      <w:r w:rsidRPr="00B63EAF">
        <w:rPr>
          <w:rFonts w:eastAsia="Calibri"/>
          <w:sz w:val="24"/>
          <w:lang w:val="es-CR"/>
        </w:rPr>
        <w:t>, tornillos, escobas para jardín), cada una suma ¢300.000,00, dichas facturas fueron pagadas con el cheque N° 998-1 de fecha 6 de abril 2016, por un total de ¢900.000,00. En la planilla, no indica en qué se usarán los artículos y/o materiales.</w:t>
      </w:r>
    </w:p>
    <w:p w:rsidR="006E3783" w:rsidRDefault="006E3783" w:rsidP="00B15DF8">
      <w:pPr>
        <w:suppressAutoHyphens w:val="0"/>
        <w:jc w:val="both"/>
        <w:rPr>
          <w:rFonts w:eastAsia="Calibri"/>
          <w:sz w:val="24"/>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Además de los puntos arriba expuestos, lo particular de este caso es que las facturas que contienen artículos totalmente diferentes, sumen exactamente lo mismo.</w:t>
      </w:r>
      <w:r w:rsidR="006E3783">
        <w:rPr>
          <w:rFonts w:eastAsia="Calibri"/>
          <w:sz w:val="24"/>
          <w:lang w:val="es-CR"/>
        </w:rPr>
        <w:t xml:space="preserve"> </w:t>
      </w:r>
      <w:r w:rsidRPr="00B63EAF">
        <w:rPr>
          <w:rFonts w:eastAsia="Calibri"/>
          <w:sz w:val="24"/>
          <w:lang w:val="es-CR"/>
        </w:rPr>
        <w:t>Las facturas que amparan los cheques de la Junta, deben ser –en la medida de las posibilidades- facturas emitidas por el sistema de cómputo del negocio. Así mismo, deben señalar la fecha de su emisión.</w:t>
      </w:r>
    </w:p>
    <w:p w:rsidR="006E3783" w:rsidRDefault="006E3783" w:rsidP="00B15DF8">
      <w:pPr>
        <w:suppressAutoHyphens w:val="0"/>
        <w:jc w:val="both"/>
        <w:rPr>
          <w:rFonts w:eastAsia="Calibri"/>
          <w:sz w:val="24"/>
          <w:lang w:val="es-CR"/>
        </w:rPr>
      </w:pPr>
    </w:p>
    <w:p w:rsidR="00EE3DB6" w:rsidRPr="00B63EAF" w:rsidRDefault="006E3783" w:rsidP="00B15DF8">
      <w:pPr>
        <w:suppressAutoHyphens w:val="0"/>
        <w:jc w:val="both"/>
        <w:rPr>
          <w:rFonts w:eastAsia="Calibri"/>
          <w:sz w:val="24"/>
          <w:lang w:val="es-CR"/>
        </w:rPr>
      </w:pPr>
      <w:r>
        <w:rPr>
          <w:rFonts w:eastAsia="Calibri"/>
          <w:sz w:val="24"/>
          <w:lang w:val="es-CR"/>
        </w:rPr>
        <w:t>Ante lo señalado, e</w:t>
      </w:r>
      <w:r w:rsidR="00EE3DB6" w:rsidRPr="00B63EAF">
        <w:rPr>
          <w:rFonts w:eastAsia="Calibri"/>
          <w:sz w:val="24"/>
          <w:lang w:val="es-CR"/>
        </w:rPr>
        <w:t xml:space="preserve">l artículo 11 del Reglamento a la Ley de </w:t>
      </w:r>
      <w:r>
        <w:rPr>
          <w:rFonts w:eastAsia="Calibri"/>
          <w:sz w:val="24"/>
          <w:lang w:val="es-CR"/>
        </w:rPr>
        <w:t>I</w:t>
      </w:r>
      <w:r w:rsidR="00EE3DB6" w:rsidRPr="00B63EAF">
        <w:rPr>
          <w:rFonts w:eastAsia="Calibri"/>
          <w:sz w:val="24"/>
          <w:lang w:val="es-CR"/>
        </w:rPr>
        <w:t>mpuesto sobre la Renta Decreto N°18445-H, indica.</w:t>
      </w:r>
    </w:p>
    <w:p w:rsidR="00EE3DB6" w:rsidRPr="00B63EAF" w:rsidRDefault="00EE3DB6" w:rsidP="00B15DF8">
      <w:pPr>
        <w:suppressAutoHyphens w:val="0"/>
        <w:jc w:val="both"/>
        <w:rPr>
          <w:rFonts w:ascii="Bookman Old Style" w:eastAsia="Calibri" w:hAnsi="Bookman Old Style"/>
          <w:sz w:val="24"/>
          <w:lang w:val="es-CR"/>
        </w:rPr>
      </w:pP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Artículo 11- Renta Neta</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xml:space="preserve"> (…) Los costos, gastos y erogaciones deben estar respaldados por comprobantes fehacientes. (…).</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xml:space="preserve">Los comprobantes deberán cumplir con las siguientes condiciones: </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xml:space="preserve">a) Fecha y nombre completo, razón social y denominación del proveedor de mercancías, prestador de servicios o de quien recibe el pago; </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xml:space="preserve">b) Cédula de identidad o jurídica, según sea el caso; </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xml:space="preserve">c) Comprobante con número pre impreso; </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d) Descripción de la mercancía o servicio comprado.</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xml:space="preserve">e) Monto. </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Todos los comprobantes de compras de mercancías y servicios deben estar debidamente autorizados por la Administración Tributaria, (…)</w:t>
      </w:r>
    </w:p>
    <w:p w:rsidR="00EE3DB6" w:rsidRPr="00B63EAF" w:rsidRDefault="00EE3DB6" w:rsidP="00B15DF8">
      <w:pPr>
        <w:suppressAutoHyphens w:val="0"/>
        <w:jc w:val="both"/>
        <w:rPr>
          <w:rFonts w:ascii="Bookman Old Style" w:eastAsia="Calibri" w:hAnsi="Bookman Old Style"/>
          <w:sz w:val="24"/>
          <w:lang w:val="es-CR"/>
        </w:rPr>
      </w:pPr>
    </w:p>
    <w:p w:rsidR="00EE3DB6" w:rsidRPr="00B63EAF" w:rsidRDefault="006E3783" w:rsidP="00B15DF8">
      <w:pPr>
        <w:suppressAutoHyphens w:val="0"/>
        <w:jc w:val="both"/>
        <w:rPr>
          <w:rFonts w:eastAsia="Calibri"/>
          <w:sz w:val="24"/>
          <w:lang w:val="es-CR"/>
        </w:rPr>
      </w:pPr>
      <w:r>
        <w:rPr>
          <w:rFonts w:eastAsia="Calibri"/>
          <w:sz w:val="24"/>
          <w:lang w:val="es-CR"/>
        </w:rPr>
        <w:t>Aunado, e</w:t>
      </w:r>
      <w:r w:rsidR="00EE3DB6" w:rsidRPr="00B63EAF">
        <w:rPr>
          <w:rFonts w:eastAsia="Calibri"/>
          <w:sz w:val="24"/>
          <w:lang w:val="es-CR"/>
        </w:rPr>
        <w:t>l Código de Comercio en su artículo 234 al respecto indica:</w:t>
      </w:r>
    </w:p>
    <w:p w:rsidR="00EE3DB6" w:rsidRPr="00B63EAF" w:rsidRDefault="00EE3DB6" w:rsidP="00B15DF8">
      <w:pPr>
        <w:suppressAutoHyphens w:val="0"/>
        <w:jc w:val="both"/>
        <w:rPr>
          <w:rFonts w:ascii="Bookman Old Style" w:eastAsia="Calibri" w:hAnsi="Bookman Old Style"/>
          <w:sz w:val="24"/>
          <w:lang w:val="es-CR"/>
        </w:rPr>
      </w:pP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Artículo 234.- Los que ejercen el comercio contraen las siguientes obligaciones:</w:t>
      </w: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d) Conservar los libros de contabilidad desde que se inician hasta cinco años después del cierre del negocio y conservar igualmente la correspondencia, las facturas y los demás comprobantes, por un período no menor de cinco años, contado a partir de sus respectivas fechas…</w:t>
      </w:r>
    </w:p>
    <w:p w:rsidR="00EE3DB6" w:rsidRPr="00B63EAF" w:rsidRDefault="00EE3DB6" w:rsidP="00B15DF8">
      <w:pPr>
        <w:suppressAutoHyphens w:val="0"/>
        <w:ind w:left="708"/>
        <w:jc w:val="both"/>
        <w:rPr>
          <w:rFonts w:ascii="Bookman Old Style" w:eastAsia="Calibri" w:hAnsi="Bookman Old Style" w:cs="Arial"/>
          <w:sz w:val="24"/>
          <w:lang w:val="es-CR" w:eastAsia="es-CR"/>
        </w:rPr>
      </w:pPr>
    </w:p>
    <w:p w:rsidR="00EE3DB6" w:rsidRPr="00B63EAF" w:rsidRDefault="006E3783" w:rsidP="00B15DF8">
      <w:pPr>
        <w:suppressAutoHyphens w:val="0"/>
        <w:jc w:val="both"/>
        <w:rPr>
          <w:rFonts w:eastAsia="Calibri"/>
          <w:i/>
          <w:szCs w:val="20"/>
          <w:lang w:val="es-CR"/>
        </w:rPr>
      </w:pPr>
      <w:r>
        <w:rPr>
          <w:rFonts w:eastAsia="Calibri"/>
          <w:sz w:val="24"/>
          <w:lang w:val="es-CR"/>
        </w:rPr>
        <w:t>Además, e</w:t>
      </w:r>
      <w:r w:rsidR="00EE3DB6" w:rsidRPr="00B63EAF">
        <w:rPr>
          <w:rFonts w:eastAsia="Calibri"/>
          <w:sz w:val="24"/>
          <w:lang w:val="es-CR"/>
        </w:rPr>
        <w:t xml:space="preserve">l artículo 31, del Reglamento General de Juntas de Educación y Juntas Administrativas Decreto Ejecutivo N° 38249-MEP establece lo siguiente: </w:t>
      </w:r>
      <w:r w:rsidR="00EE3DB6" w:rsidRPr="00B63EAF">
        <w:rPr>
          <w:rFonts w:eastAsia="Calibri"/>
          <w:i/>
          <w:sz w:val="24"/>
          <w:lang w:val="es-CR"/>
        </w:rPr>
        <w:t xml:space="preserve">“Artículo 31. —Son funciones y atribuciones de las Juntas las siguientes: </w:t>
      </w:r>
      <w:r>
        <w:rPr>
          <w:rFonts w:eastAsia="Calibri"/>
          <w:i/>
          <w:sz w:val="24"/>
          <w:lang w:val="es-CR"/>
        </w:rPr>
        <w:t xml:space="preserve">(…) </w:t>
      </w:r>
      <w:r w:rsidR="00EE3DB6" w:rsidRPr="00B63EAF">
        <w:rPr>
          <w:rFonts w:eastAsia="Calibri"/>
          <w:i/>
          <w:sz w:val="24"/>
          <w:lang w:val="es-CR"/>
        </w:rPr>
        <w:t>d) Ejecutar de manera oportuna, eficiente y transparente los recursos públicos que les hayan sido transferidos, respetando el destino establecido según fuente de financiamiento.”</w:t>
      </w:r>
    </w:p>
    <w:p w:rsidR="00EE3DB6" w:rsidRPr="00B63EAF" w:rsidRDefault="00EE3DB6" w:rsidP="00B15DF8">
      <w:pPr>
        <w:suppressAutoHyphens w:val="0"/>
        <w:jc w:val="both"/>
        <w:rPr>
          <w:rFonts w:eastAsia="Calibri"/>
          <w:sz w:val="24"/>
          <w:lang w:val="es-CR"/>
        </w:rPr>
      </w:pPr>
    </w:p>
    <w:p w:rsidR="00EE3DB6" w:rsidRPr="00B63EAF" w:rsidRDefault="00EE3DB6" w:rsidP="00B15DF8">
      <w:pPr>
        <w:suppressAutoHyphens w:val="0"/>
        <w:jc w:val="both"/>
        <w:rPr>
          <w:rFonts w:eastAsia="Calibri"/>
          <w:b/>
          <w:sz w:val="24"/>
          <w:lang w:val="es-CR"/>
        </w:rPr>
      </w:pPr>
      <w:r w:rsidRPr="00B63EAF">
        <w:rPr>
          <w:rFonts w:eastAsia="Calibri"/>
          <w:b/>
          <w:sz w:val="24"/>
          <w:lang w:val="es-CR"/>
        </w:rPr>
        <w:t>Falta de información en facturas</w:t>
      </w: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Durante la revisión efectuada se observaron las facturas N° 9, 10, 11 y 12 de </w:t>
      </w:r>
      <w:proofErr w:type="spellStart"/>
      <w:r w:rsidRPr="00B63EAF">
        <w:rPr>
          <w:rFonts w:eastAsia="Calibri"/>
          <w:sz w:val="24"/>
          <w:lang w:val="es-CR"/>
        </w:rPr>
        <w:t>Arigato</w:t>
      </w:r>
      <w:proofErr w:type="spellEnd"/>
      <w:r w:rsidRPr="00B63EAF">
        <w:rPr>
          <w:rFonts w:eastAsia="Calibri"/>
          <w:sz w:val="24"/>
          <w:lang w:val="es-CR"/>
        </w:rPr>
        <w:t xml:space="preserve"> del Sur, que respaldan el cheque N° 1008-5 por un millón de colones. Estas facturas no detallan el trabajo realizado, solamente indican </w:t>
      </w:r>
      <w:r w:rsidRPr="00B63EAF">
        <w:rPr>
          <w:rFonts w:eastAsia="Calibri"/>
          <w:i/>
          <w:sz w:val="24"/>
          <w:lang w:val="es-CR"/>
        </w:rPr>
        <w:t>“mantenimiento edificios”</w:t>
      </w:r>
      <w:r w:rsidRPr="00B63EAF">
        <w:rPr>
          <w:rFonts w:eastAsia="Calibri"/>
          <w:sz w:val="24"/>
          <w:lang w:val="es-CR"/>
        </w:rPr>
        <w:t xml:space="preserve"> tienen fechas que no son congruentes con el número de la factura. En total, las tres facturas suman un millón de colones exactos.</w:t>
      </w:r>
      <w:r w:rsidR="006E3783">
        <w:rPr>
          <w:rFonts w:eastAsia="Calibri"/>
          <w:sz w:val="24"/>
          <w:lang w:val="es-CR"/>
        </w:rPr>
        <w:t xml:space="preserve"> Sobre este aspecto, es importante indicar que l</w:t>
      </w:r>
      <w:r w:rsidRPr="00B63EAF">
        <w:rPr>
          <w:rFonts w:eastAsia="Calibri"/>
          <w:sz w:val="24"/>
          <w:lang w:val="es-CR"/>
        </w:rPr>
        <w:t>as facturas deben contener el detalle de las obras realizadas o de los artículos comprados, las fechas deben ser congruentes con el número de factura</w:t>
      </w:r>
      <w:r w:rsidR="006E3783">
        <w:rPr>
          <w:rFonts w:eastAsia="Calibri"/>
          <w:sz w:val="24"/>
          <w:lang w:val="es-CR"/>
        </w:rPr>
        <w:t>, con el fin de asegurar la confiabilidad de los pagos</w:t>
      </w:r>
      <w:r w:rsidRPr="00B63EAF">
        <w:rPr>
          <w:rFonts w:eastAsia="Calibri"/>
          <w:sz w:val="24"/>
          <w:lang w:val="es-CR"/>
        </w:rPr>
        <w:t>.</w:t>
      </w:r>
    </w:p>
    <w:p w:rsidR="00EE3DB6" w:rsidRPr="00B63EAF" w:rsidRDefault="00EE3DB6" w:rsidP="00B15DF8">
      <w:pPr>
        <w:suppressAutoHyphens w:val="0"/>
        <w:jc w:val="both"/>
        <w:rPr>
          <w:rFonts w:eastAsia="Calibri"/>
          <w:b/>
          <w:sz w:val="24"/>
          <w:lang w:val="es-CR"/>
        </w:rPr>
      </w:pPr>
    </w:p>
    <w:p w:rsidR="00342413" w:rsidRPr="00B63EAF" w:rsidRDefault="00EE3DB6" w:rsidP="00B15DF8">
      <w:pPr>
        <w:suppressAutoHyphens w:val="0"/>
        <w:jc w:val="both"/>
        <w:rPr>
          <w:rFonts w:eastAsia="Calibri"/>
          <w:b/>
          <w:sz w:val="24"/>
          <w:lang w:val="es-CR"/>
        </w:rPr>
      </w:pPr>
      <w:r w:rsidRPr="00B63EAF">
        <w:rPr>
          <w:rFonts w:eastAsia="Calibri"/>
          <w:b/>
          <w:sz w:val="24"/>
          <w:lang w:val="es-CR"/>
        </w:rPr>
        <w:t>Cheque emitido por un monto mayor</w:t>
      </w:r>
    </w:p>
    <w:p w:rsidR="00EE3DB6" w:rsidRPr="00B63EAF" w:rsidRDefault="00EE3DB6" w:rsidP="00B15DF8">
      <w:pPr>
        <w:suppressAutoHyphens w:val="0"/>
        <w:jc w:val="both"/>
        <w:rPr>
          <w:rFonts w:eastAsia="Calibri"/>
          <w:sz w:val="24"/>
          <w:lang w:val="es-CR"/>
        </w:rPr>
      </w:pPr>
      <w:r w:rsidRPr="00B63EAF">
        <w:rPr>
          <w:rFonts w:eastAsia="Calibri"/>
          <w:sz w:val="24"/>
          <w:lang w:val="es-CR"/>
        </w:rPr>
        <w:t>Por otra parte, pero siempre en el tema de los cheques, el cheque N° 1046-4 a nombre de “</w:t>
      </w:r>
      <w:r w:rsidRPr="00B63EAF">
        <w:rPr>
          <w:rFonts w:eastAsia="Calibri"/>
          <w:i/>
          <w:sz w:val="24"/>
          <w:lang w:val="es-CR"/>
        </w:rPr>
        <w:t>El Centro de Sonido, S. A.</w:t>
      </w:r>
      <w:r w:rsidRPr="00B63EAF">
        <w:rPr>
          <w:rFonts w:eastAsia="Calibri"/>
          <w:sz w:val="24"/>
          <w:lang w:val="es-CR"/>
        </w:rPr>
        <w:t xml:space="preserve">” girado el 13-9-16, por un monto de ¢263.000,00 no coincide con el total de las facturas que lo respaldan, las cuales suman ¢262.177,00, el cheque fue emitido por ¢823,00 de más.  Por sana práctica, y por control interno, los cheques deben tener un respaldo </w:t>
      </w:r>
      <w:r w:rsidR="009C7F8A" w:rsidRPr="00B63EAF">
        <w:rPr>
          <w:rFonts w:eastAsia="Calibri"/>
          <w:sz w:val="24"/>
          <w:lang w:val="es-CR"/>
        </w:rPr>
        <w:t xml:space="preserve">(comprobantes) </w:t>
      </w:r>
      <w:r w:rsidRPr="00B63EAF">
        <w:rPr>
          <w:rFonts w:eastAsia="Calibri"/>
          <w:sz w:val="24"/>
          <w:lang w:val="es-CR"/>
        </w:rPr>
        <w:t>cuya suma coincida con el monto del cheque.</w:t>
      </w:r>
    </w:p>
    <w:p w:rsidR="00EE3DB6" w:rsidRPr="00B63EAF" w:rsidRDefault="00EE3DB6" w:rsidP="00B15DF8">
      <w:pPr>
        <w:suppressAutoHyphens w:val="0"/>
        <w:jc w:val="both"/>
        <w:rPr>
          <w:rFonts w:eastAsia="Calibri"/>
          <w:sz w:val="24"/>
          <w:lang w:val="es-CR"/>
        </w:rPr>
      </w:pPr>
    </w:p>
    <w:p w:rsidR="008331C3" w:rsidRPr="00B63EAF" w:rsidRDefault="00EE3DB6" w:rsidP="00B15DF8">
      <w:pPr>
        <w:suppressAutoHyphens w:val="0"/>
        <w:jc w:val="both"/>
        <w:rPr>
          <w:rFonts w:eastAsia="Calibri"/>
          <w:b/>
          <w:sz w:val="24"/>
          <w:lang w:val="es-CR"/>
        </w:rPr>
      </w:pPr>
      <w:r w:rsidRPr="00B63EAF">
        <w:rPr>
          <w:rFonts w:eastAsia="Calibri"/>
          <w:b/>
          <w:sz w:val="24"/>
          <w:lang w:val="es-CR"/>
        </w:rPr>
        <w:t>Emisión de cheque sin tener factura original</w:t>
      </w: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El día 10 de junio del 2016, según el acta de Junta N° 318, se aprobó lo siguiente: </w:t>
      </w:r>
    </w:p>
    <w:p w:rsidR="00EE3DB6" w:rsidRPr="00B63EAF" w:rsidRDefault="00EE3DB6" w:rsidP="00B15DF8">
      <w:pPr>
        <w:suppressAutoHyphens w:val="0"/>
        <w:ind w:left="708"/>
        <w:jc w:val="both"/>
        <w:rPr>
          <w:rFonts w:eastAsia="Calibri"/>
          <w:i/>
          <w:szCs w:val="20"/>
          <w:lang w:val="es-CR"/>
        </w:rPr>
      </w:pP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…Equipo y mobiliario, deportivo y recreativo por un monto de ¢160.000,00 a nombre de El Canastico S. A. Cheque N° 1023-4…</w:t>
      </w:r>
    </w:p>
    <w:p w:rsidR="00EE3DB6" w:rsidRPr="00B63EAF" w:rsidRDefault="00EE3DB6" w:rsidP="00B15DF8">
      <w:pPr>
        <w:suppressAutoHyphens w:val="0"/>
        <w:jc w:val="both"/>
        <w:rPr>
          <w:rFonts w:ascii="Bookman Old Style" w:eastAsia="Calibri" w:hAnsi="Bookman Old Style"/>
          <w:sz w:val="24"/>
          <w:lang w:val="es-CR"/>
        </w:rPr>
      </w:pPr>
    </w:p>
    <w:p w:rsidR="00253289" w:rsidRDefault="00253289" w:rsidP="00B15DF8">
      <w:pPr>
        <w:suppressAutoHyphens w:val="0"/>
        <w:jc w:val="both"/>
        <w:rPr>
          <w:rFonts w:eastAsia="Calibri"/>
          <w:sz w:val="24"/>
          <w:lang w:val="es-CR"/>
        </w:rPr>
      </w:pPr>
    </w:p>
    <w:p w:rsidR="00EE3DB6" w:rsidRPr="006E3783" w:rsidRDefault="00EE3DB6" w:rsidP="00B15DF8">
      <w:pPr>
        <w:suppressAutoHyphens w:val="0"/>
        <w:jc w:val="both"/>
        <w:rPr>
          <w:rFonts w:eastAsia="Calibri"/>
          <w:sz w:val="24"/>
          <w:lang w:val="es-CR"/>
        </w:rPr>
      </w:pPr>
      <w:r w:rsidRPr="00B63EAF">
        <w:rPr>
          <w:rFonts w:eastAsia="Calibri"/>
          <w:sz w:val="24"/>
          <w:lang w:val="es-CR"/>
        </w:rPr>
        <w:t>Como se observa, en el acta no se menciona la factura que se está cancelando. El mismo día 10 de junio del 2016, se emitió el cheque N° 1023-4 a nombre de El Canastico; la factura N° 22561 que respalda dicho cheque tiene fecha de 20 de junio del 2016. El cheque se emitió 10 días antes que la factura.</w:t>
      </w:r>
      <w:r w:rsidR="006E3783">
        <w:rPr>
          <w:rFonts w:eastAsia="Calibri"/>
          <w:sz w:val="24"/>
          <w:lang w:val="es-CR"/>
        </w:rPr>
        <w:t xml:space="preserve"> </w:t>
      </w:r>
      <w:r w:rsidRPr="00B63EAF">
        <w:rPr>
          <w:rFonts w:eastAsia="Calibri"/>
          <w:sz w:val="24"/>
          <w:lang w:val="es-CR"/>
        </w:rPr>
        <w:t xml:space="preserve">Por control interno, antes de girar un cheque se </w:t>
      </w:r>
      <w:r w:rsidR="00FB3677">
        <w:rPr>
          <w:rFonts w:eastAsia="Calibri"/>
          <w:sz w:val="24"/>
          <w:lang w:val="es-CR"/>
        </w:rPr>
        <w:t>tiene que tener el comprobante, o al menos una factura proforma firmada por el comerciante del negocio (vendedor).</w:t>
      </w:r>
      <w:r w:rsidR="006E3783">
        <w:rPr>
          <w:rFonts w:eastAsia="Calibri"/>
          <w:sz w:val="24"/>
          <w:lang w:val="es-CR"/>
        </w:rPr>
        <w:t xml:space="preserve"> Además, e</w:t>
      </w:r>
      <w:r w:rsidRPr="00B63EAF">
        <w:rPr>
          <w:rFonts w:eastAsia="Calibri"/>
          <w:sz w:val="24"/>
          <w:lang w:val="es-CR"/>
        </w:rPr>
        <w:t xml:space="preserve">n actas debe constar el número de factura </w:t>
      </w:r>
      <w:r w:rsidR="00FB3677">
        <w:rPr>
          <w:rFonts w:eastAsia="Calibri"/>
          <w:sz w:val="24"/>
          <w:lang w:val="es-CR"/>
        </w:rPr>
        <w:t xml:space="preserve">proforma </w:t>
      </w:r>
      <w:r w:rsidRPr="00B63EAF">
        <w:rPr>
          <w:rFonts w:eastAsia="Calibri"/>
          <w:sz w:val="24"/>
          <w:lang w:val="es-CR"/>
        </w:rPr>
        <w:t>que deben pagar, antes de emitir el cheque.</w:t>
      </w:r>
    </w:p>
    <w:p w:rsidR="00253289" w:rsidRDefault="00253289" w:rsidP="00B15DF8">
      <w:pPr>
        <w:tabs>
          <w:tab w:val="left" w:pos="480"/>
        </w:tabs>
        <w:suppressAutoHyphens w:val="0"/>
        <w:ind w:right="-22"/>
        <w:jc w:val="both"/>
        <w:rPr>
          <w:rFonts w:eastAsia="SimSun"/>
          <w:b/>
          <w:sz w:val="24"/>
          <w:lang w:val="es-CR"/>
        </w:rPr>
      </w:pPr>
    </w:p>
    <w:p w:rsidR="008331C3" w:rsidRPr="00B63EAF" w:rsidRDefault="008331C3" w:rsidP="00B15DF8">
      <w:pPr>
        <w:tabs>
          <w:tab w:val="left" w:pos="480"/>
        </w:tabs>
        <w:suppressAutoHyphens w:val="0"/>
        <w:ind w:right="-22"/>
        <w:jc w:val="both"/>
        <w:rPr>
          <w:rFonts w:eastAsia="SimSun"/>
          <w:b/>
          <w:sz w:val="24"/>
          <w:lang w:val="es-CR"/>
        </w:rPr>
      </w:pPr>
      <w:r>
        <w:rPr>
          <w:rFonts w:eastAsia="SimSun"/>
          <w:b/>
          <w:sz w:val="24"/>
          <w:lang w:val="es-CR"/>
        </w:rPr>
        <w:t xml:space="preserve">Proceso de </w:t>
      </w:r>
      <w:r w:rsidR="00EE3DB6" w:rsidRPr="00B63EAF">
        <w:rPr>
          <w:rFonts w:eastAsia="SimSun"/>
          <w:b/>
          <w:sz w:val="24"/>
          <w:lang w:val="es-CR"/>
        </w:rPr>
        <w:t>Retención del 2%</w:t>
      </w:r>
      <w:r>
        <w:rPr>
          <w:rFonts w:eastAsia="SimSun"/>
          <w:b/>
          <w:sz w:val="24"/>
          <w:lang w:val="es-CR"/>
        </w:rPr>
        <w:t xml:space="preserve"> del Impuesto de Renta</w:t>
      </w: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Al momento de la revisión, la Junta Administrativa no se encontraba inscrita ante la Administración Tributaria, </w:t>
      </w:r>
      <w:r w:rsidR="006E3783">
        <w:rPr>
          <w:rFonts w:eastAsia="Calibri"/>
          <w:sz w:val="24"/>
          <w:lang w:val="es-CR"/>
        </w:rPr>
        <w:t xml:space="preserve">y </w:t>
      </w:r>
      <w:r w:rsidRPr="00B63EAF">
        <w:rPr>
          <w:rFonts w:eastAsia="Calibri"/>
          <w:sz w:val="24"/>
          <w:lang w:val="es-CR"/>
        </w:rPr>
        <w:t xml:space="preserve">no estaba reteniendo el 2% sobre los pagos. Al consultarle a la </w:t>
      </w:r>
      <w:r w:rsidRPr="00B63EAF">
        <w:rPr>
          <w:rFonts w:eastAsia="Calibri"/>
          <w:sz w:val="24"/>
          <w:lang w:val="es-CR"/>
        </w:rPr>
        <w:lastRenderedPageBreak/>
        <w:t>contadora</w:t>
      </w:r>
      <w:r w:rsidR="005E42E2" w:rsidRPr="00B63EAF">
        <w:rPr>
          <w:rFonts w:eastAsia="Calibri"/>
          <w:sz w:val="24"/>
          <w:lang w:val="es-CR"/>
        </w:rPr>
        <w:t xml:space="preserve"> de la Junta</w:t>
      </w:r>
      <w:r w:rsidRPr="00B63EAF">
        <w:rPr>
          <w:rFonts w:eastAsia="Calibri"/>
          <w:sz w:val="24"/>
          <w:lang w:val="es-CR"/>
        </w:rPr>
        <w:t xml:space="preserve">, </w:t>
      </w:r>
      <w:r w:rsidR="005E42E2" w:rsidRPr="00B63EAF">
        <w:rPr>
          <w:rFonts w:eastAsia="Calibri"/>
          <w:sz w:val="24"/>
          <w:lang w:val="es-CR"/>
        </w:rPr>
        <w:t xml:space="preserve">emitió </w:t>
      </w:r>
      <w:r w:rsidRPr="00B63EAF">
        <w:rPr>
          <w:rFonts w:eastAsia="Calibri"/>
          <w:sz w:val="24"/>
          <w:lang w:val="es-CR"/>
        </w:rPr>
        <w:t>una nota</w:t>
      </w:r>
      <w:r w:rsidR="005E42E2" w:rsidRPr="00B63EAF">
        <w:rPr>
          <w:rFonts w:eastAsia="Calibri"/>
          <w:sz w:val="24"/>
          <w:lang w:val="es-CR"/>
        </w:rPr>
        <w:t xml:space="preserve">, de fecha </w:t>
      </w:r>
      <w:r w:rsidRPr="00B63EAF">
        <w:rPr>
          <w:rFonts w:eastAsia="Calibri"/>
          <w:sz w:val="24"/>
          <w:lang w:val="es-CR"/>
        </w:rPr>
        <w:t xml:space="preserve">20 de setiembre 2017, </w:t>
      </w:r>
      <w:r w:rsidR="005E42E2" w:rsidRPr="00B63EAF">
        <w:rPr>
          <w:rFonts w:eastAsia="Calibri"/>
          <w:sz w:val="24"/>
          <w:lang w:val="es-CR"/>
        </w:rPr>
        <w:t>la cual</w:t>
      </w:r>
      <w:r w:rsidRPr="00B63EAF">
        <w:rPr>
          <w:rFonts w:eastAsia="Calibri"/>
          <w:sz w:val="24"/>
          <w:lang w:val="es-CR"/>
        </w:rPr>
        <w:t xml:space="preserve"> firmó en conjunto con la presidente de la Junta y la e</w:t>
      </w:r>
      <w:r w:rsidR="003A62C8" w:rsidRPr="00B63EAF">
        <w:rPr>
          <w:rFonts w:eastAsia="Calibri"/>
          <w:sz w:val="24"/>
          <w:lang w:val="es-CR"/>
        </w:rPr>
        <w:t>x directora</w:t>
      </w:r>
      <w:r w:rsidR="0079284B" w:rsidRPr="00B63EAF">
        <w:rPr>
          <w:rFonts w:eastAsia="Calibri"/>
          <w:sz w:val="24"/>
          <w:lang w:val="es-CR"/>
        </w:rPr>
        <w:t>, como sigue</w:t>
      </w:r>
      <w:r w:rsidR="003A62C8" w:rsidRPr="00B63EAF">
        <w:rPr>
          <w:rFonts w:eastAsia="Calibri"/>
          <w:sz w:val="24"/>
          <w:lang w:val="es-CR"/>
        </w:rPr>
        <w:t xml:space="preserve">: </w:t>
      </w:r>
    </w:p>
    <w:p w:rsidR="003A62C8" w:rsidRPr="00B63EAF" w:rsidRDefault="003A62C8" w:rsidP="00B15DF8">
      <w:pPr>
        <w:suppressAutoHyphens w:val="0"/>
        <w:jc w:val="both"/>
        <w:rPr>
          <w:rFonts w:eastAsia="SimSun"/>
          <w:sz w:val="24"/>
          <w:lang w:eastAsia="es-ES"/>
        </w:rPr>
      </w:pPr>
    </w:p>
    <w:p w:rsidR="00EE3DB6" w:rsidRPr="00B63EAF" w:rsidRDefault="00EE3DB6" w:rsidP="00B15DF8">
      <w:pPr>
        <w:suppressAutoHyphens w:val="0"/>
        <w:ind w:left="708"/>
        <w:jc w:val="both"/>
        <w:rPr>
          <w:rFonts w:eastAsia="Calibri"/>
          <w:i/>
          <w:lang w:eastAsia="es-ES"/>
        </w:rPr>
      </w:pPr>
      <w:r w:rsidRPr="00B63EAF">
        <w:rPr>
          <w:rFonts w:eastAsia="Calibri"/>
          <w:i/>
          <w:lang w:eastAsia="es-ES"/>
        </w:rPr>
        <w:t>4. Con respecto al 2% de retención como usted sabe, se hace por montos que superen un salario base, pero la junta administrativa no realiza ninguna retención ya que no está inscrita ante la administración tributaria y esto hace imposible generar el comprobante N° D103 de retención, esto se realiza en el sistema ATV suministrado por la administración tributaria, únicamente tienen acceso las personas físicas o jurídicas inscritas. Así que el colegio no tiene como reportar y pagar dicha retención. Se está en trámite de inscripción.</w:t>
      </w:r>
    </w:p>
    <w:p w:rsidR="00EE3DB6" w:rsidRPr="00B63EAF" w:rsidRDefault="00EE3DB6" w:rsidP="00B15DF8">
      <w:pPr>
        <w:suppressAutoHyphens w:val="0"/>
        <w:rPr>
          <w:rFonts w:ascii="Calibri" w:eastAsia="Calibri" w:hAnsi="Calibri"/>
          <w:sz w:val="24"/>
          <w:lang w:eastAsia="es-ES"/>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La Ley 7092 en su artículo 23 al respecto indica:</w:t>
      </w:r>
    </w:p>
    <w:p w:rsidR="00EE3DB6" w:rsidRPr="00B63EAF" w:rsidRDefault="00EE3DB6" w:rsidP="00B15DF8">
      <w:pPr>
        <w:suppressAutoHyphens w:val="0"/>
        <w:jc w:val="both"/>
        <w:rPr>
          <w:rFonts w:ascii="Bookman Old Style" w:eastAsia="Calibri" w:hAnsi="Bookman Old Style"/>
          <w:lang w:val="es-CR"/>
        </w:rPr>
      </w:pPr>
    </w:p>
    <w:p w:rsidR="00EE3DB6" w:rsidRPr="00B63EAF" w:rsidRDefault="00EE3DB6" w:rsidP="00B15DF8">
      <w:pPr>
        <w:suppressAutoHyphens w:val="0"/>
        <w:ind w:left="708"/>
        <w:jc w:val="both"/>
        <w:rPr>
          <w:rFonts w:eastAsia="Calibri"/>
          <w:i/>
          <w:lang w:eastAsia="es-ES"/>
        </w:rPr>
      </w:pPr>
      <w:r w:rsidRPr="00B63EAF">
        <w:rPr>
          <w:rFonts w:eastAsia="Calibri"/>
          <w:i/>
          <w:lang w:eastAsia="es-ES"/>
        </w:rPr>
        <w:t>ARTÍCULO 23.- Retención en la fuente. Toda empresa pública o privada, sujeta o no al pago de este impuesto, incluidos el Estado, los bancos del Sistema Bancario Nacional, el Instituto Nacional de Seguros y las demás instituciones autónomas o semiautónomas, las municipalidades y las asociaciones e instituciones a que se refiere el artículo 3 de esta Ley, está obligado a actuar como agente de retención o de percepción del impuesto, cuando pague o acredite rentas afectas al impuesto establecido en esta Ley. Para estos fines, los indicados sujetos deberán retener y enterar al Fisco, por cuenta de los beneficiarios de las rentas que a continuación se mencionan, los importes que en cada caso se señalan: (…)</w:t>
      </w:r>
    </w:p>
    <w:p w:rsidR="00EE3DB6" w:rsidRPr="00B63EAF" w:rsidRDefault="006E3783" w:rsidP="00B15DF8">
      <w:pPr>
        <w:suppressAutoHyphens w:val="0"/>
        <w:ind w:left="708"/>
        <w:jc w:val="both"/>
        <w:rPr>
          <w:rFonts w:eastAsia="Calibri"/>
          <w:i/>
          <w:lang w:eastAsia="es-ES"/>
        </w:rPr>
      </w:pPr>
      <w:r>
        <w:rPr>
          <w:rFonts w:eastAsia="Calibri"/>
          <w:i/>
          <w:lang w:eastAsia="es-ES"/>
        </w:rPr>
        <w:t>(…)</w:t>
      </w:r>
    </w:p>
    <w:p w:rsidR="00EE3DB6" w:rsidRPr="00B63EAF" w:rsidRDefault="00EE3DB6" w:rsidP="00B15DF8">
      <w:pPr>
        <w:suppressAutoHyphens w:val="0"/>
        <w:ind w:left="708"/>
        <w:jc w:val="both"/>
        <w:rPr>
          <w:rFonts w:eastAsia="Calibri"/>
          <w:i/>
          <w:lang w:eastAsia="es-ES"/>
        </w:rPr>
      </w:pPr>
      <w:r w:rsidRPr="00B63EAF">
        <w:rPr>
          <w:rFonts w:eastAsia="Calibri"/>
          <w:i/>
          <w:lang w:eastAsia="es-ES"/>
        </w:rPr>
        <w:t>g) El Estado o sus instituciones, autónomas o semiautónomas, las municipalidades, las empresas públicas y otros entes públicos, en los casos de licitaciones públicas o privadas, contrataciones, negocios u otras operaciones realizadas por ellas, que paguen o acrediten rentas a personas físicas o jurídicas con domicilio en el país, deben retener el dos por ciento (2%) del producto bruto sobre las cantidades mencionadas, aun cuando se trate de pagos a cuenta o adelanto de esas operaciones.</w:t>
      </w:r>
    </w:p>
    <w:p w:rsidR="00EE3DB6" w:rsidRPr="00B63EAF" w:rsidRDefault="00EE3DB6" w:rsidP="00B15DF8">
      <w:pPr>
        <w:suppressAutoHyphens w:val="0"/>
        <w:rPr>
          <w:rFonts w:eastAsia="Calibri"/>
          <w:sz w:val="24"/>
          <w:lang w:eastAsia="es-ES"/>
        </w:rPr>
      </w:pPr>
    </w:p>
    <w:p w:rsidR="008331C3" w:rsidRPr="00B63EAF" w:rsidRDefault="00EE3DB6" w:rsidP="00B15DF8">
      <w:pPr>
        <w:suppressAutoHyphens w:val="0"/>
        <w:rPr>
          <w:rFonts w:eastAsia="Calibri"/>
          <w:b/>
          <w:sz w:val="24"/>
          <w:lang w:eastAsia="es-ES"/>
        </w:rPr>
      </w:pPr>
      <w:r w:rsidRPr="00B63EAF">
        <w:rPr>
          <w:rFonts w:eastAsia="Calibri"/>
          <w:b/>
          <w:sz w:val="24"/>
          <w:lang w:eastAsia="es-ES"/>
        </w:rPr>
        <w:t>Procesos licitatorios</w:t>
      </w:r>
    </w:p>
    <w:p w:rsidR="00253289" w:rsidRPr="00253289" w:rsidRDefault="00EE3DB6" w:rsidP="00B15DF8">
      <w:pPr>
        <w:suppressAutoHyphens w:val="0"/>
        <w:jc w:val="both"/>
        <w:rPr>
          <w:rFonts w:eastAsia="Calibri"/>
          <w:sz w:val="24"/>
          <w:szCs w:val="24"/>
          <w:lang w:val="es-CR"/>
        </w:rPr>
      </w:pPr>
      <w:r w:rsidRPr="00B63EAF">
        <w:rPr>
          <w:rFonts w:eastAsia="Calibri"/>
          <w:sz w:val="24"/>
          <w:lang w:val="es-CR"/>
        </w:rPr>
        <w:t>La Junta realizó una remodelación de la oficina de la Dirección. Durante el proceso previo a la contratación, omitió el registro de los detalles en el libro de actas, los nombres de las tres ofertas recibidas, el análisis realizado, y l</w:t>
      </w:r>
      <w:r w:rsidR="006F3D82">
        <w:rPr>
          <w:rFonts w:eastAsia="Calibri"/>
          <w:sz w:val="24"/>
          <w:lang w:val="es-CR"/>
        </w:rPr>
        <w:t>a calificación de cada oferta. Además, n</w:t>
      </w:r>
      <w:r w:rsidRPr="00B63EAF">
        <w:rPr>
          <w:rFonts w:eastAsia="Calibri"/>
          <w:sz w:val="24"/>
          <w:lang w:val="es-CR"/>
        </w:rPr>
        <w:t>o se localizó la autorización de la DIEE, previa a su ejecución, pese a que el Reglamento General de Juntas de Educación y Administrativ</w:t>
      </w:r>
      <w:r w:rsidR="006F3D82">
        <w:rPr>
          <w:rFonts w:eastAsia="Calibri"/>
          <w:sz w:val="24"/>
          <w:lang w:val="es-CR"/>
        </w:rPr>
        <w:t>as, artículo 133 así lo indica:</w:t>
      </w:r>
      <w:r w:rsidR="00DE16AD">
        <w:rPr>
          <w:rFonts w:eastAsia="Calibri"/>
          <w:sz w:val="24"/>
          <w:lang w:val="es-CR"/>
        </w:rPr>
        <w:t xml:space="preserve"> </w:t>
      </w:r>
      <w:r w:rsidR="006F3D82">
        <w:rPr>
          <w:rFonts w:eastAsia="Calibri"/>
          <w:i/>
          <w:szCs w:val="20"/>
          <w:lang w:eastAsia="es-ES"/>
        </w:rPr>
        <w:t>“</w:t>
      </w:r>
      <w:r w:rsidRPr="006F3D82">
        <w:rPr>
          <w:rFonts w:eastAsia="Calibri"/>
          <w:i/>
          <w:sz w:val="24"/>
          <w:szCs w:val="24"/>
          <w:lang w:eastAsia="es-ES"/>
        </w:rPr>
        <w:t>Todo proyecto para el desarrollo de infraestructura en un centro educativo público, independientemente de la fuente de financiamiento, sea para obras nuevas, mantenimiento o mejoras significativas de infraestructura, deberá contar con la aprobación previa de la DIEE</w:t>
      </w:r>
      <w:r w:rsidR="006F3D82" w:rsidRPr="006F3D82">
        <w:rPr>
          <w:rFonts w:eastAsia="Calibri"/>
          <w:i/>
          <w:sz w:val="24"/>
          <w:szCs w:val="24"/>
          <w:lang w:eastAsia="es-ES"/>
        </w:rPr>
        <w:t>”</w:t>
      </w:r>
      <w:r w:rsidRPr="006F3D82">
        <w:rPr>
          <w:rFonts w:eastAsia="Calibri"/>
          <w:i/>
          <w:sz w:val="24"/>
          <w:szCs w:val="24"/>
          <w:lang w:eastAsia="es-ES"/>
        </w:rPr>
        <w:t>.</w:t>
      </w:r>
    </w:p>
    <w:p w:rsidR="00EE3DB6" w:rsidRPr="00B63EAF" w:rsidRDefault="00EE3DB6" w:rsidP="00B15DF8">
      <w:pPr>
        <w:suppressAutoHyphens w:val="0"/>
        <w:jc w:val="both"/>
        <w:rPr>
          <w:rFonts w:eastAsia="Calibri"/>
          <w:sz w:val="24"/>
          <w:lang w:val="es-CR"/>
        </w:rPr>
      </w:pPr>
      <w:r w:rsidRPr="00B63EAF">
        <w:rPr>
          <w:rFonts w:eastAsia="Calibri"/>
          <w:sz w:val="24"/>
          <w:lang w:val="es-CR"/>
        </w:rPr>
        <w:t>En el acta N° 320 (extraordinaria) del 2 de julio 2016, solamente se registró:</w:t>
      </w:r>
    </w:p>
    <w:p w:rsidR="00EE3DB6" w:rsidRPr="00B63EAF" w:rsidRDefault="00EE3DB6" w:rsidP="00B15DF8">
      <w:pPr>
        <w:suppressAutoHyphens w:val="0"/>
        <w:ind w:left="708" w:firstLine="708"/>
        <w:jc w:val="both"/>
        <w:rPr>
          <w:rFonts w:eastAsia="Calibri"/>
          <w:sz w:val="24"/>
          <w:lang w:val="es-CR"/>
        </w:rPr>
      </w:pPr>
    </w:p>
    <w:p w:rsidR="00EE3DB6" w:rsidRPr="00B63EAF" w:rsidRDefault="00EE3DB6" w:rsidP="00B15DF8">
      <w:pPr>
        <w:suppressAutoHyphens w:val="0"/>
        <w:ind w:left="708"/>
        <w:jc w:val="both"/>
        <w:rPr>
          <w:rFonts w:eastAsia="Calibri"/>
          <w:i/>
          <w:szCs w:val="20"/>
          <w:lang w:val="es-CR"/>
        </w:rPr>
      </w:pPr>
      <w:r w:rsidRPr="00B63EAF">
        <w:rPr>
          <w:rFonts w:eastAsia="Calibri"/>
          <w:i/>
          <w:szCs w:val="20"/>
          <w:lang w:val="es-CR"/>
        </w:rPr>
        <w:t xml:space="preserve">Se acuerda remodelar La Oficina de la </w:t>
      </w:r>
      <w:proofErr w:type="spellStart"/>
      <w:r w:rsidRPr="00B63EAF">
        <w:rPr>
          <w:rFonts w:eastAsia="Calibri"/>
          <w:i/>
          <w:szCs w:val="20"/>
          <w:lang w:val="es-CR"/>
        </w:rPr>
        <w:t>Direción</w:t>
      </w:r>
      <w:proofErr w:type="spellEnd"/>
      <w:r w:rsidRPr="00B63EAF">
        <w:rPr>
          <w:rFonts w:eastAsia="Calibri"/>
          <w:i/>
          <w:szCs w:val="20"/>
          <w:lang w:val="es-CR"/>
        </w:rPr>
        <w:t xml:space="preserve"> (sic) para los cuales se recibieron tres ofertas de remodelación y queda aprobado que lo realice </w:t>
      </w:r>
      <w:proofErr w:type="spellStart"/>
      <w:r w:rsidRPr="00B63EAF">
        <w:rPr>
          <w:rFonts w:eastAsia="Calibri"/>
          <w:i/>
          <w:szCs w:val="20"/>
          <w:lang w:val="es-CR"/>
        </w:rPr>
        <w:t>Computelecel</w:t>
      </w:r>
      <w:proofErr w:type="spellEnd"/>
      <w:r w:rsidRPr="00B63EAF">
        <w:rPr>
          <w:rFonts w:eastAsia="Calibri"/>
          <w:i/>
          <w:szCs w:val="20"/>
          <w:lang w:val="es-CR"/>
        </w:rPr>
        <w:t xml:space="preserve"> CR…</w:t>
      </w:r>
    </w:p>
    <w:p w:rsidR="006F3D82" w:rsidRDefault="006F3D82" w:rsidP="00B15DF8">
      <w:pPr>
        <w:suppressAutoHyphens w:val="0"/>
        <w:jc w:val="both"/>
        <w:rPr>
          <w:rFonts w:eastAsia="Calibri"/>
          <w:sz w:val="24"/>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Por otro lado, la Junta Administrativa contrató los servicios de un proveedor de carnes y otro de abarrotes, sin completar para su análisis las tres ofertas que obliga</w:t>
      </w:r>
      <w:r w:rsidR="006F3D82">
        <w:rPr>
          <w:rFonts w:eastAsia="Calibri"/>
          <w:sz w:val="24"/>
          <w:lang w:val="es-CR"/>
        </w:rPr>
        <w:t xml:space="preserve">toriamente deberían considerar. </w:t>
      </w:r>
      <w:r w:rsidRPr="00B63EAF">
        <w:rPr>
          <w:rFonts w:eastAsia="Calibri"/>
          <w:sz w:val="24"/>
          <w:lang w:val="es-CR"/>
        </w:rPr>
        <w:t>En los casos de contrataciones que haga la Junta, deben invitar y analizar al menos tres ofertas y dejar en actas evidencia del análisis realizado.</w:t>
      </w:r>
    </w:p>
    <w:p w:rsidR="00EE3DB6" w:rsidRPr="00B63EAF" w:rsidRDefault="00EE3DB6" w:rsidP="00B15DF8">
      <w:pPr>
        <w:suppressAutoHyphens w:val="0"/>
        <w:jc w:val="both"/>
        <w:rPr>
          <w:rFonts w:eastAsia="Calibri"/>
          <w:sz w:val="24"/>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La Ley de Contratación Administrativa en su artículo 2, inciso h, </w:t>
      </w:r>
      <w:r w:rsidR="006F3D82">
        <w:rPr>
          <w:rFonts w:eastAsia="Calibri"/>
          <w:sz w:val="24"/>
          <w:lang w:val="es-CR"/>
        </w:rPr>
        <w:t xml:space="preserve">para este caso </w:t>
      </w:r>
      <w:r w:rsidRPr="00B63EAF">
        <w:rPr>
          <w:rFonts w:eastAsia="Calibri"/>
          <w:sz w:val="24"/>
          <w:lang w:val="es-CR"/>
        </w:rPr>
        <w:t xml:space="preserve">explica: </w:t>
      </w:r>
    </w:p>
    <w:p w:rsidR="00EE3DB6" w:rsidRPr="00B63EAF" w:rsidRDefault="00EE3DB6" w:rsidP="00B15DF8">
      <w:pPr>
        <w:suppressAutoHyphens w:val="0"/>
        <w:ind w:left="708"/>
        <w:jc w:val="both"/>
        <w:rPr>
          <w:rFonts w:eastAsia="Calibri"/>
          <w:i/>
          <w:szCs w:val="20"/>
          <w:lang w:val="es-MX"/>
        </w:rPr>
      </w:pP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lastRenderedPageBreak/>
        <w:t xml:space="preserve">Artículo 2°.-Excepciones </w:t>
      </w: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Se excluyen de los procedimientos de concursos establecidos en esta ley las siguientes actividades: (…)</w:t>
      </w:r>
    </w:p>
    <w:p w:rsidR="00EE3DB6" w:rsidRPr="00B63EAF" w:rsidRDefault="00EE3DB6" w:rsidP="00B15DF8">
      <w:pPr>
        <w:suppressAutoHyphens w:val="0"/>
        <w:ind w:left="567"/>
        <w:jc w:val="both"/>
        <w:rPr>
          <w:rFonts w:eastAsia="Calibri"/>
          <w:i/>
          <w:sz w:val="24"/>
          <w:lang w:val="es-MX"/>
        </w:rPr>
      </w:pPr>
      <w:r w:rsidRPr="00B63EAF">
        <w:rPr>
          <w:rFonts w:eastAsia="Calibri"/>
          <w:i/>
          <w:szCs w:val="20"/>
          <w:lang w:val="es-MX"/>
        </w:rPr>
        <w:t xml:space="preserve"> h) La actividad que, por su escasa cuantía, no convenga que sea sometida a los procedimientos ordinarios de concurso, de conformidad con los límites establecidos en el artículo 27 de esta Ley. En estos casos, la administración cursará invitación por lo menos a tres potenciales proveedores idóneos, si existen y adjudicará a la oferta de menor precio, sin perjuicio de que se valoren otros factores que se estimen relevantes...</w:t>
      </w:r>
    </w:p>
    <w:p w:rsidR="008E7F9E" w:rsidRDefault="008E7F9E" w:rsidP="00B15DF8">
      <w:pPr>
        <w:suppressAutoHyphens w:val="0"/>
        <w:jc w:val="both"/>
        <w:rPr>
          <w:rFonts w:eastAsia="Calibri"/>
          <w:sz w:val="24"/>
          <w:lang w:val="es-CR"/>
        </w:rPr>
      </w:pPr>
    </w:p>
    <w:p w:rsidR="008E7F9E" w:rsidRDefault="00EE3DB6" w:rsidP="00B15DF8">
      <w:pPr>
        <w:suppressAutoHyphens w:val="0"/>
        <w:jc w:val="both"/>
        <w:rPr>
          <w:rFonts w:eastAsia="Calibri"/>
          <w:sz w:val="24"/>
          <w:lang w:val="es-CR"/>
        </w:rPr>
      </w:pPr>
      <w:r w:rsidRPr="00B63EAF">
        <w:rPr>
          <w:rFonts w:eastAsia="Calibri"/>
          <w:sz w:val="24"/>
          <w:lang w:val="es-CR"/>
        </w:rPr>
        <w:t>El Reglamento General de Juntas de Educación y Juntas Administrativas N° 38249-MEP, artículos 3, 71, 93, 129, 133, 136 y 137, establecen:</w:t>
      </w:r>
    </w:p>
    <w:p w:rsidR="008E7F9E" w:rsidRDefault="008E7F9E" w:rsidP="00B15DF8">
      <w:pPr>
        <w:suppressAutoHyphens w:val="0"/>
        <w:jc w:val="both"/>
        <w:rPr>
          <w:rFonts w:eastAsia="Calibri"/>
          <w:sz w:val="24"/>
          <w:lang w:val="es-CR"/>
        </w:rPr>
      </w:pP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Artículo 3º—Las Juntas desarrollarán sus funciones y competencias en estricto apego al bloque de legalidad aplicable y a los lineamientos técnicos complementarios dictados por el MEP.</w:t>
      </w:r>
    </w:p>
    <w:p w:rsidR="00EE3DB6" w:rsidRPr="00B63EAF" w:rsidRDefault="00921B42" w:rsidP="00B15DF8">
      <w:pPr>
        <w:suppressAutoHyphens w:val="0"/>
        <w:ind w:left="567"/>
        <w:jc w:val="both"/>
        <w:rPr>
          <w:rFonts w:eastAsia="Calibri"/>
          <w:i/>
          <w:szCs w:val="20"/>
          <w:lang w:val="es-MX"/>
        </w:rPr>
      </w:pPr>
      <w:r>
        <w:rPr>
          <w:rFonts w:eastAsia="Calibri"/>
          <w:i/>
          <w:szCs w:val="20"/>
          <w:lang w:val="es-MX"/>
        </w:rPr>
        <w:t>(…)</w:t>
      </w: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Artículo 71.—Con el propósito de facilitar el procedimiento de licitación al que eventualmente deban sujetarse, las Juntas mantendrán un registro de proveedores potenciales de bienes y servicios, debidamente clasificados por tipo de actividad, sin perjuicio de recurrir cuando lo estime conveniente a los registros de proveedores debidamente constituidos por otros Órganos o Entidades de la Administración Pública. Dicha lista deberá ser actualizada por lo menos una vez al año.</w:t>
      </w:r>
    </w:p>
    <w:p w:rsidR="00EE3DB6" w:rsidRPr="00B63EAF" w:rsidRDefault="00921B42" w:rsidP="00B15DF8">
      <w:pPr>
        <w:suppressAutoHyphens w:val="0"/>
        <w:ind w:left="567"/>
        <w:jc w:val="both"/>
        <w:rPr>
          <w:rFonts w:eastAsia="Calibri"/>
          <w:i/>
          <w:szCs w:val="20"/>
          <w:lang w:val="es-MX"/>
        </w:rPr>
      </w:pPr>
      <w:r>
        <w:rPr>
          <w:rFonts w:eastAsia="Calibri"/>
          <w:i/>
          <w:szCs w:val="20"/>
          <w:lang w:val="es-MX"/>
        </w:rPr>
        <w:t>(…)</w:t>
      </w: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Artículo 93. —En su relación con la Junta, son competencias y atribuciones del Director del Centro Educativo:</w:t>
      </w: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 h)</w:t>
      </w:r>
      <w:r w:rsidRPr="00B63EAF">
        <w:rPr>
          <w:rFonts w:eastAsia="Calibri"/>
          <w:i/>
          <w:szCs w:val="20"/>
          <w:lang w:val="es-MX"/>
        </w:rPr>
        <w:tab/>
        <w:t>Verificar que las decisiones adoptadas por la Junta se realicen en estricto apego a la normativa aplicable y a lo establecido en el presente Reglamento…</w:t>
      </w:r>
    </w:p>
    <w:p w:rsidR="00EE3DB6" w:rsidRPr="00B63EAF" w:rsidRDefault="00921B42" w:rsidP="00B15DF8">
      <w:pPr>
        <w:suppressAutoHyphens w:val="0"/>
        <w:ind w:left="567"/>
        <w:jc w:val="both"/>
        <w:rPr>
          <w:rFonts w:eastAsia="Calibri"/>
          <w:i/>
          <w:szCs w:val="20"/>
          <w:lang w:val="es-MX"/>
        </w:rPr>
      </w:pPr>
      <w:r>
        <w:rPr>
          <w:rFonts w:eastAsia="Calibri"/>
          <w:i/>
          <w:szCs w:val="20"/>
          <w:lang w:val="es-MX"/>
        </w:rPr>
        <w:t>(…)</w:t>
      </w: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Artículo 129.—Corresponde a la Dirección de Infraestructura y Equipamiento Educativo (DIEE) dictar los lineamientos técnicos, circulares y manuales de procedimientos requeridos para el desarrollo de los proyectos necesarios para el mejoramiento de la infraestructura de los centros educativos, en lo que respecta a mantenimiento preventivo, recurrente y correctivo, así como obras nuevas. Lo anterior de conformidad con la Política de Infraestructura dictada por el Consejo Superior de Educación.</w:t>
      </w:r>
    </w:p>
    <w:p w:rsidR="00921B42" w:rsidRDefault="00921B42" w:rsidP="00B15DF8">
      <w:pPr>
        <w:suppressAutoHyphens w:val="0"/>
        <w:ind w:left="567"/>
        <w:jc w:val="both"/>
        <w:textAlignment w:val="center"/>
        <w:rPr>
          <w:rFonts w:eastAsia="Calibri"/>
          <w:i/>
          <w:szCs w:val="20"/>
          <w:lang w:val="es-CR" w:eastAsia="es-CR"/>
        </w:rPr>
      </w:pPr>
      <w:r>
        <w:rPr>
          <w:rFonts w:eastAsia="Calibri"/>
          <w:i/>
          <w:szCs w:val="20"/>
          <w:lang w:val="es-CR" w:eastAsia="es-CR"/>
        </w:rPr>
        <w:t>(…)</w:t>
      </w:r>
    </w:p>
    <w:p w:rsidR="00253289" w:rsidRDefault="00253289" w:rsidP="00B15DF8">
      <w:pPr>
        <w:suppressAutoHyphens w:val="0"/>
        <w:ind w:left="567"/>
        <w:jc w:val="both"/>
        <w:textAlignment w:val="center"/>
        <w:rPr>
          <w:rFonts w:eastAsia="Calibri"/>
          <w:i/>
          <w:szCs w:val="20"/>
          <w:lang w:val="es-CR" w:eastAsia="es-CR"/>
        </w:rPr>
      </w:pPr>
    </w:p>
    <w:p w:rsidR="00EE3DB6" w:rsidRPr="00B63EAF" w:rsidRDefault="00EE3DB6" w:rsidP="00B15DF8">
      <w:pPr>
        <w:suppressAutoHyphens w:val="0"/>
        <w:ind w:left="567"/>
        <w:jc w:val="both"/>
        <w:textAlignment w:val="center"/>
        <w:rPr>
          <w:rFonts w:eastAsia="Calibri"/>
          <w:i/>
          <w:szCs w:val="20"/>
          <w:lang w:val="es-CR" w:eastAsia="es-CR"/>
        </w:rPr>
      </w:pPr>
      <w:r w:rsidRPr="00B63EAF">
        <w:rPr>
          <w:rFonts w:eastAsia="Calibri"/>
          <w:i/>
          <w:szCs w:val="20"/>
          <w:lang w:val="es-CR" w:eastAsia="es-CR"/>
        </w:rPr>
        <w:t>Artículo 133. —Todo proyecto para el desarrollo de infraestructura en un centro educativo público, independientemente de la fuente de financiamiento, sea para obras nuevas, mantenimiento o mejoras significativas de infraestructura, deber contar con la aprobación previa de la DIEE…</w:t>
      </w:r>
    </w:p>
    <w:p w:rsidR="00EE3DB6" w:rsidRPr="00B63EAF" w:rsidRDefault="00921B42" w:rsidP="00B15DF8">
      <w:pPr>
        <w:suppressAutoHyphens w:val="0"/>
        <w:ind w:left="567"/>
        <w:jc w:val="both"/>
        <w:rPr>
          <w:rFonts w:eastAsia="Calibri"/>
          <w:i/>
          <w:szCs w:val="20"/>
          <w:lang w:val="es-MX"/>
        </w:rPr>
      </w:pPr>
      <w:r>
        <w:rPr>
          <w:rFonts w:eastAsia="Calibri"/>
          <w:i/>
          <w:szCs w:val="20"/>
          <w:lang w:val="es-MX"/>
        </w:rPr>
        <w:t>(…)</w:t>
      </w: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Artículo 136. —Las Juntas podrán formular proyectos para el desarrollo de infraestructura educativa haciendo uso de los prototipos o modelos contextualizados establecidos por la DIEE. Estos proyectos deberán ser remitidos directamente a la DIEE para su valoración y aprobación, en cualquier momento del año.</w:t>
      </w:r>
    </w:p>
    <w:p w:rsidR="00EE3DB6" w:rsidRPr="00B63EAF" w:rsidRDefault="00EE3DB6" w:rsidP="00B15DF8">
      <w:pPr>
        <w:suppressAutoHyphens w:val="0"/>
        <w:ind w:left="567"/>
        <w:jc w:val="both"/>
        <w:rPr>
          <w:rFonts w:eastAsia="Calibri"/>
          <w:i/>
          <w:szCs w:val="20"/>
          <w:lang w:val="es-MX"/>
        </w:rPr>
      </w:pPr>
    </w:p>
    <w:p w:rsidR="00EE3DB6" w:rsidRPr="00B63EAF" w:rsidRDefault="00EE3DB6" w:rsidP="00B15DF8">
      <w:pPr>
        <w:suppressAutoHyphens w:val="0"/>
        <w:ind w:left="567"/>
        <w:jc w:val="both"/>
        <w:rPr>
          <w:rFonts w:eastAsia="Calibri"/>
          <w:i/>
          <w:szCs w:val="20"/>
          <w:lang w:val="es-MX"/>
        </w:rPr>
      </w:pPr>
      <w:r w:rsidRPr="00B63EAF">
        <w:rPr>
          <w:rFonts w:eastAsia="Calibri"/>
          <w:i/>
          <w:szCs w:val="20"/>
          <w:lang w:val="es-MX"/>
        </w:rPr>
        <w:t>Artículo 137. —La ejecución de los proyectos de infraestructura educativa, por parte de las Juntas, deberá realizarse siguiendo los procedimientos de contratación administrativa, de conformidad con la normativa vigente y los lineamientos complementarios dictados por la DIEE.</w:t>
      </w:r>
    </w:p>
    <w:p w:rsidR="00EE3DB6" w:rsidRDefault="00EE3DB6" w:rsidP="00B15DF8">
      <w:pPr>
        <w:jc w:val="both"/>
        <w:rPr>
          <w:rFonts w:eastAsia="Calibri"/>
          <w:b/>
          <w:sz w:val="24"/>
          <w:szCs w:val="20"/>
          <w:lang w:val="es-CR"/>
        </w:rPr>
      </w:pPr>
      <w:r w:rsidRPr="00B63EAF">
        <w:rPr>
          <w:rFonts w:eastAsia="Calibri"/>
          <w:b/>
          <w:sz w:val="24"/>
          <w:szCs w:val="20"/>
          <w:lang w:val="es-CR"/>
        </w:rPr>
        <w:lastRenderedPageBreak/>
        <w:t>Venta de almuerzos</w:t>
      </w:r>
    </w:p>
    <w:p w:rsidR="00EE3DB6" w:rsidRPr="00B63EAF" w:rsidRDefault="00EE3DB6" w:rsidP="00B15DF8">
      <w:pPr>
        <w:tabs>
          <w:tab w:val="left" w:pos="1440"/>
        </w:tabs>
        <w:suppressAutoHyphens w:val="0"/>
        <w:jc w:val="both"/>
        <w:rPr>
          <w:rFonts w:eastAsia="Calibri"/>
          <w:sz w:val="24"/>
          <w:lang w:val="es-CR"/>
        </w:rPr>
      </w:pPr>
      <w:r w:rsidRPr="00B63EAF">
        <w:rPr>
          <w:rFonts w:eastAsia="Calibri"/>
          <w:sz w:val="24"/>
          <w:lang w:val="es-CR"/>
        </w:rPr>
        <w:t>Durante el año 2014 se vendieron almuerzos en el comedor del Liceo Finca Alajuela; sin embargo, no consta documento donde se realice el traslado del dinero a la junta.</w:t>
      </w:r>
      <w:r w:rsidR="00C75DCE" w:rsidRPr="00B63EAF">
        <w:rPr>
          <w:rFonts w:eastAsia="Calibri"/>
          <w:sz w:val="24"/>
          <w:lang w:val="es-CR"/>
        </w:rPr>
        <w:t xml:space="preserve"> </w:t>
      </w:r>
      <w:r w:rsidRPr="00B63EAF">
        <w:rPr>
          <w:rFonts w:eastAsia="Calibri"/>
          <w:sz w:val="24"/>
          <w:lang w:val="es-CR"/>
        </w:rPr>
        <w:t>En los estados de cuenta bancarios de la cuenta N° 100-01-086-015427-5 JUNTA ADM COLEGIO FCA ALAJUELAFODESAF (Cuenta FODESAF para uso recursos comedor), no consta depósito alguno por este concepto.</w:t>
      </w:r>
    </w:p>
    <w:p w:rsidR="00EE3DB6" w:rsidRPr="00B63EAF" w:rsidRDefault="00EE3DB6" w:rsidP="00B15DF8">
      <w:pPr>
        <w:tabs>
          <w:tab w:val="left" w:pos="1440"/>
        </w:tabs>
        <w:suppressAutoHyphens w:val="0"/>
        <w:jc w:val="both"/>
        <w:rPr>
          <w:rFonts w:eastAsia="Calibri"/>
          <w:sz w:val="24"/>
          <w:lang w:val="es-CR"/>
        </w:rPr>
      </w:pPr>
    </w:p>
    <w:p w:rsidR="00EE3DB6" w:rsidRPr="00B63EAF" w:rsidRDefault="00921B42" w:rsidP="00B15DF8">
      <w:pPr>
        <w:tabs>
          <w:tab w:val="left" w:pos="1440"/>
        </w:tabs>
        <w:suppressAutoHyphens w:val="0"/>
        <w:jc w:val="both"/>
        <w:rPr>
          <w:rFonts w:eastAsia="Calibri"/>
          <w:sz w:val="24"/>
          <w:lang w:val="es-CR"/>
        </w:rPr>
      </w:pPr>
      <w:r>
        <w:rPr>
          <w:rFonts w:eastAsia="Calibri"/>
          <w:sz w:val="24"/>
          <w:lang w:val="es-CR"/>
        </w:rPr>
        <w:t>Ahora bien, p</w:t>
      </w:r>
      <w:r w:rsidR="00EE3DB6" w:rsidRPr="00B63EAF">
        <w:rPr>
          <w:rFonts w:eastAsia="Calibri"/>
          <w:sz w:val="24"/>
          <w:lang w:val="es-CR"/>
        </w:rPr>
        <w:t>or control interno</w:t>
      </w:r>
      <w:r w:rsidR="00C75DCE" w:rsidRPr="00B63EAF">
        <w:rPr>
          <w:rFonts w:eastAsia="Calibri"/>
          <w:sz w:val="24"/>
          <w:lang w:val="es-CR"/>
        </w:rPr>
        <w:t>,</w:t>
      </w:r>
      <w:r w:rsidR="00EE3DB6" w:rsidRPr="00B63EAF">
        <w:rPr>
          <w:rFonts w:eastAsia="Calibri"/>
          <w:sz w:val="24"/>
          <w:lang w:val="es-CR"/>
        </w:rPr>
        <w:t xml:space="preserve"> debería constar al menos un formulario donde se traslade el dinero de una persona a otra hasta que se deposite.</w:t>
      </w:r>
    </w:p>
    <w:p w:rsidR="00C75DCE" w:rsidRPr="00B63EAF" w:rsidRDefault="00C75DCE" w:rsidP="00B15DF8">
      <w:pPr>
        <w:tabs>
          <w:tab w:val="left" w:pos="1440"/>
        </w:tabs>
        <w:suppressAutoHyphens w:val="0"/>
        <w:jc w:val="both"/>
        <w:rPr>
          <w:rFonts w:eastAsia="Calibri"/>
          <w:sz w:val="24"/>
          <w:lang w:val="es-CR"/>
        </w:rPr>
      </w:pPr>
    </w:p>
    <w:p w:rsidR="00EE3DB6" w:rsidRPr="00B63EAF" w:rsidRDefault="00921B42" w:rsidP="00B15DF8">
      <w:pPr>
        <w:tabs>
          <w:tab w:val="left" w:pos="1440"/>
        </w:tabs>
        <w:suppressAutoHyphens w:val="0"/>
        <w:jc w:val="both"/>
        <w:rPr>
          <w:rFonts w:eastAsia="Calibri"/>
          <w:sz w:val="24"/>
          <w:lang w:val="es-CR"/>
        </w:rPr>
      </w:pPr>
      <w:r>
        <w:rPr>
          <w:rFonts w:eastAsia="Calibri"/>
          <w:sz w:val="24"/>
          <w:lang w:val="es-CR"/>
        </w:rPr>
        <w:t>Sobre lo indicado, l</w:t>
      </w:r>
      <w:r w:rsidR="00EE3DB6" w:rsidRPr="00B63EAF">
        <w:rPr>
          <w:rFonts w:eastAsia="Calibri"/>
          <w:sz w:val="24"/>
          <w:lang w:val="es-CR"/>
        </w:rPr>
        <w:t>as Normas de Control Interno Sector Público N2-2009, en el punto 4.4.3 Registros contables y presupuestarios, indica:</w:t>
      </w:r>
    </w:p>
    <w:p w:rsidR="00EE3DB6" w:rsidRPr="00B63EAF" w:rsidRDefault="00EE3DB6" w:rsidP="00B15DF8">
      <w:pPr>
        <w:tabs>
          <w:tab w:val="left" w:pos="1440"/>
        </w:tabs>
        <w:suppressAutoHyphens w:val="0"/>
        <w:jc w:val="both"/>
        <w:rPr>
          <w:rFonts w:eastAsia="Calibri"/>
          <w:sz w:val="24"/>
          <w:lang w:val="es-CR"/>
        </w:rPr>
      </w:pPr>
    </w:p>
    <w:p w:rsidR="00EE3DB6" w:rsidRPr="00B63EAF" w:rsidRDefault="00EE3DB6" w:rsidP="00B15DF8">
      <w:pPr>
        <w:suppressAutoHyphens w:val="0"/>
        <w:autoSpaceDE w:val="0"/>
        <w:autoSpaceDN w:val="0"/>
        <w:adjustRightInd w:val="0"/>
        <w:ind w:left="708"/>
        <w:jc w:val="both"/>
        <w:rPr>
          <w:rFonts w:eastAsia="Calibri"/>
          <w:i/>
          <w:szCs w:val="20"/>
          <w:lang w:val="es-CR"/>
        </w:rPr>
      </w:pPr>
      <w:r w:rsidRPr="00B63EAF">
        <w:rPr>
          <w:rFonts w:eastAsia="Calibri"/>
          <w:i/>
          <w:szCs w:val="20"/>
          <w:lang w:val="es-CR"/>
        </w:rPr>
        <w:t>El jerarca y los titulares subordinados, según sus competencias, deben emprender las medidas pertinentes para asegurar que se establezcan y se mantengan actualizados registros contables y presupuestarios que brinden un conocimiento razonable y confiable de las disponibilidades de recursos, las obligaciones adquiridas por la institución, y las transacciones y eventos realizados.</w:t>
      </w:r>
    </w:p>
    <w:p w:rsidR="00EE3DB6" w:rsidRPr="00B63EAF" w:rsidRDefault="00EE3DB6" w:rsidP="00B15DF8">
      <w:pPr>
        <w:suppressAutoHyphens w:val="0"/>
        <w:jc w:val="both"/>
        <w:rPr>
          <w:rFonts w:ascii="Calibri" w:eastAsia="Calibri" w:hAnsi="Calibri"/>
          <w:sz w:val="24"/>
          <w:lang w:val="es-CR"/>
        </w:rPr>
      </w:pPr>
    </w:p>
    <w:p w:rsidR="00EE3DB6" w:rsidRPr="00B63EAF" w:rsidRDefault="00EE3DB6" w:rsidP="00B15DF8">
      <w:pPr>
        <w:tabs>
          <w:tab w:val="left" w:pos="1440"/>
        </w:tabs>
        <w:suppressAutoHyphens w:val="0"/>
        <w:jc w:val="both"/>
        <w:rPr>
          <w:rFonts w:eastAsia="Calibri"/>
          <w:sz w:val="24"/>
          <w:lang w:val="es-CR"/>
        </w:rPr>
      </w:pPr>
      <w:r w:rsidRPr="00B63EAF">
        <w:rPr>
          <w:rFonts w:eastAsia="Calibri"/>
          <w:sz w:val="24"/>
          <w:lang w:val="es-CR"/>
        </w:rPr>
        <w:t>El dinero de la venta de almuerzos debe depositarse una vez por semana</w:t>
      </w:r>
      <w:r w:rsidR="00C75DCE" w:rsidRPr="00B63EAF">
        <w:rPr>
          <w:rFonts w:eastAsia="Calibri"/>
          <w:sz w:val="24"/>
          <w:lang w:val="es-CR"/>
        </w:rPr>
        <w:t>, tal como lo indican los</w:t>
      </w:r>
      <w:r w:rsidRPr="00B63EAF">
        <w:rPr>
          <w:rFonts w:eastAsia="Calibri"/>
          <w:sz w:val="24"/>
          <w:lang w:val="es-CR"/>
        </w:rPr>
        <w:t xml:space="preserve"> Lineamientos </w:t>
      </w:r>
      <w:r w:rsidR="00CF1A55" w:rsidRPr="00B63EAF">
        <w:rPr>
          <w:rFonts w:eastAsia="Calibri"/>
          <w:sz w:val="24"/>
          <w:lang w:val="es-CR"/>
        </w:rPr>
        <w:t>Dirección de Programas de Equidad</w:t>
      </w:r>
      <w:r w:rsidRPr="00B63EAF">
        <w:rPr>
          <w:rFonts w:eastAsia="Calibri"/>
          <w:sz w:val="24"/>
          <w:lang w:val="es-CR"/>
        </w:rPr>
        <w:t xml:space="preserve">, versión 2012 (vigente) página 14, al respecto indica: </w:t>
      </w:r>
      <w:r w:rsidRPr="00B63EAF">
        <w:rPr>
          <w:rFonts w:eastAsia="Calibri"/>
          <w:i/>
          <w:sz w:val="24"/>
          <w:lang w:val="es-CR"/>
        </w:rPr>
        <w:t>“Estos ingresos serán administrados por la Junta para fortalecer las necesidades del comedor y deberán ser depositados en su totalidad.”</w:t>
      </w:r>
    </w:p>
    <w:p w:rsidR="00EE3DB6" w:rsidRPr="00B63EAF" w:rsidRDefault="00EE3DB6" w:rsidP="00B15DF8">
      <w:pPr>
        <w:keepNext/>
        <w:suppressAutoHyphens w:val="0"/>
        <w:jc w:val="both"/>
        <w:outlineLvl w:val="1"/>
        <w:rPr>
          <w:rFonts w:eastAsia="SimSun"/>
          <w:b/>
          <w:sz w:val="24"/>
          <w:lang w:eastAsia="es-ES"/>
        </w:rPr>
      </w:pPr>
    </w:p>
    <w:p w:rsidR="00EE3DB6" w:rsidRDefault="00EE3DB6" w:rsidP="00B15DF8">
      <w:pPr>
        <w:tabs>
          <w:tab w:val="left" w:pos="1440"/>
        </w:tabs>
        <w:suppressAutoHyphens w:val="0"/>
        <w:jc w:val="both"/>
        <w:rPr>
          <w:rFonts w:eastAsia="Calibri"/>
          <w:b/>
          <w:sz w:val="24"/>
          <w:lang w:val="es-CR"/>
        </w:rPr>
      </w:pPr>
      <w:r w:rsidRPr="00B63EAF">
        <w:rPr>
          <w:rFonts w:eastAsia="Calibri"/>
          <w:b/>
          <w:sz w:val="24"/>
          <w:lang w:val="es-CR"/>
        </w:rPr>
        <w:t>Bingo</w:t>
      </w:r>
    </w:p>
    <w:p w:rsidR="00EE3DB6" w:rsidRPr="00B63EAF" w:rsidRDefault="00EE3DB6" w:rsidP="00921B42">
      <w:pPr>
        <w:tabs>
          <w:tab w:val="left" w:pos="1440"/>
        </w:tabs>
        <w:suppressAutoHyphens w:val="0"/>
        <w:jc w:val="both"/>
        <w:rPr>
          <w:rFonts w:eastAsia="Calibri"/>
          <w:sz w:val="24"/>
          <w:lang w:val="es-CR"/>
        </w:rPr>
      </w:pPr>
      <w:r w:rsidRPr="00B63EAF">
        <w:rPr>
          <w:rFonts w:eastAsia="Calibri"/>
          <w:sz w:val="24"/>
          <w:lang w:val="es-CR"/>
        </w:rPr>
        <w:t>La Junta Administrativa llevó a cabo un bingo en abril 2016, sin embargo, no consta informe del bingo por parte de la Junta. Se le solicitó a la Junta y a la ex Directora</w:t>
      </w:r>
      <w:r w:rsidR="00450326" w:rsidRPr="00B63EAF">
        <w:rPr>
          <w:rFonts w:eastAsia="Calibri"/>
          <w:sz w:val="24"/>
          <w:lang w:val="es-CR"/>
        </w:rPr>
        <w:t>;</w:t>
      </w:r>
      <w:r w:rsidRPr="00B63EAF">
        <w:rPr>
          <w:rFonts w:eastAsia="Calibri"/>
          <w:sz w:val="24"/>
          <w:lang w:val="es-CR"/>
        </w:rPr>
        <w:t xml:space="preserve"> sin embargo, lo que presentaron el 28 de febrero 2018, fue un grupo de facturas de los años 2016 y 2017, y una lista de facturas que no constituye un informe.</w:t>
      </w:r>
      <w:r w:rsidR="00450326" w:rsidRPr="00B63EAF">
        <w:rPr>
          <w:rFonts w:eastAsia="Calibri"/>
          <w:sz w:val="24"/>
          <w:lang w:val="es-CR"/>
        </w:rPr>
        <w:t xml:space="preserve"> </w:t>
      </w:r>
      <w:r w:rsidRPr="00B63EAF">
        <w:rPr>
          <w:rFonts w:eastAsia="Calibri"/>
          <w:sz w:val="24"/>
          <w:lang w:val="es-CR"/>
        </w:rPr>
        <w:t>Como sana práctica, la Junta debe rendir cuentas de las actividades que realiza, sobre todo tratándose de dinero que es aportado por la comunidad y padres de familia.</w:t>
      </w:r>
      <w:r w:rsidR="00253289">
        <w:rPr>
          <w:rFonts w:eastAsia="Calibri"/>
          <w:sz w:val="24"/>
          <w:lang w:val="es-CR"/>
        </w:rPr>
        <w:t xml:space="preserve">, y </w:t>
      </w:r>
      <w:r w:rsidR="00921B42">
        <w:rPr>
          <w:rFonts w:eastAsia="Calibri"/>
          <w:sz w:val="24"/>
          <w:lang w:val="es-CR"/>
        </w:rPr>
        <w:t>debe respetar el marco normativo.</w:t>
      </w:r>
    </w:p>
    <w:p w:rsidR="00253289" w:rsidRDefault="00253289" w:rsidP="00B15DF8">
      <w:pPr>
        <w:suppressAutoHyphens w:val="0"/>
        <w:jc w:val="both"/>
        <w:rPr>
          <w:rFonts w:eastAsia="Calibri"/>
          <w:sz w:val="24"/>
          <w:lang w:val="es-CR"/>
        </w:rPr>
      </w:pPr>
    </w:p>
    <w:p w:rsidR="00253289" w:rsidRDefault="00253289" w:rsidP="00B15DF8">
      <w:pPr>
        <w:suppressAutoHyphens w:val="0"/>
        <w:jc w:val="both"/>
        <w:rPr>
          <w:rFonts w:eastAsia="Calibri"/>
          <w:sz w:val="24"/>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El punto 4.4 de las Normas de Control Interno para el </w:t>
      </w:r>
      <w:r w:rsidR="00290F0A" w:rsidRPr="00B63EAF">
        <w:rPr>
          <w:rFonts w:eastAsia="Calibri"/>
          <w:sz w:val="24"/>
          <w:lang w:val="es-CR"/>
        </w:rPr>
        <w:t>sector</w:t>
      </w:r>
      <w:r w:rsidRPr="00B63EAF">
        <w:rPr>
          <w:rFonts w:eastAsia="Calibri"/>
          <w:sz w:val="24"/>
          <w:lang w:val="es-CR"/>
        </w:rPr>
        <w:t xml:space="preserve"> </w:t>
      </w:r>
      <w:r w:rsidR="00921B42">
        <w:rPr>
          <w:rFonts w:eastAsia="Calibri"/>
          <w:sz w:val="24"/>
          <w:lang w:val="es-CR"/>
        </w:rPr>
        <w:t>P</w:t>
      </w:r>
      <w:r w:rsidRPr="00B63EAF">
        <w:rPr>
          <w:rFonts w:eastAsia="Calibri"/>
          <w:sz w:val="24"/>
          <w:lang w:val="es-CR"/>
        </w:rPr>
        <w:t>úblico, al respecto indica:</w:t>
      </w:r>
    </w:p>
    <w:p w:rsidR="00EE3DB6" w:rsidRPr="00B63EAF" w:rsidRDefault="00EE3DB6" w:rsidP="00B15DF8">
      <w:pPr>
        <w:suppressAutoHyphens w:val="0"/>
        <w:jc w:val="both"/>
        <w:rPr>
          <w:rFonts w:eastAsia="Calibri"/>
          <w:sz w:val="24"/>
          <w:lang w:val="es-CR"/>
        </w:rPr>
      </w:pPr>
    </w:p>
    <w:p w:rsidR="00EE3DB6" w:rsidRPr="002B174B" w:rsidRDefault="00EE3DB6" w:rsidP="00B15DF8">
      <w:pPr>
        <w:suppressAutoHyphens w:val="0"/>
        <w:autoSpaceDE w:val="0"/>
        <w:autoSpaceDN w:val="0"/>
        <w:adjustRightInd w:val="0"/>
        <w:ind w:left="880"/>
        <w:jc w:val="both"/>
        <w:rPr>
          <w:rFonts w:eastAsia="Calibri"/>
          <w:i/>
          <w:lang w:val="es-CR"/>
        </w:rPr>
      </w:pPr>
      <w:r w:rsidRPr="002B174B">
        <w:rPr>
          <w:rFonts w:eastAsia="Calibri"/>
          <w:i/>
          <w:lang w:val="es-CR"/>
        </w:rPr>
        <w:t>4.4 Exigencia de confiabilidad y oportunidad de la información. El jerarca y los titulares subordinados, según sus competencias, deben diseñar, adoptar, evaluar y perfeccionar las actividades de control pertinentes a fin de asegurar razonablemente que se recopile, procese, mantenga y custodie información de calidad sobre el funcionamiento del SCI y sobre el desempeño institucional, así como que esa información se comunique con la prontitud requerida a las instancias internas y externas respectivas.</w:t>
      </w:r>
    </w:p>
    <w:p w:rsidR="00EE3DB6" w:rsidRPr="00B63EAF" w:rsidRDefault="00EE3DB6" w:rsidP="00B15DF8">
      <w:pPr>
        <w:suppressAutoHyphens w:val="0"/>
        <w:autoSpaceDE w:val="0"/>
        <w:autoSpaceDN w:val="0"/>
        <w:adjustRightInd w:val="0"/>
        <w:jc w:val="both"/>
        <w:rPr>
          <w:rFonts w:eastAsia="Calibri"/>
          <w:i/>
          <w:sz w:val="24"/>
          <w:lang w:val="es-CR"/>
        </w:rPr>
      </w:pPr>
    </w:p>
    <w:p w:rsidR="00EE3DB6" w:rsidRPr="00921B42" w:rsidRDefault="00921B42" w:rsidP="00921B42">
      <w:pPr>
        <w:suppressAutoHyphens w:val="0"/>
        <w:jc w:val="both"/>
        <w:rPr>
          <w:rFonts w:eastAsia="Calibri"/>
          <w:sz w:val="24"/>
          <w:lang w:val="es-CR"/>
        </w:rPr>
      </w:pPr>
      <w:r>
        <w:rPr>
          <w:rFonts w:eastAsia="Calibri"/>
          <w:sz w:val="24"/>
          <w:lang w:val="es-CR"/>
        </w:rPr>
        <w:t>Además, e</w:t>
      </w:r>
      <w:r w:rsidR="00EE3DB6" w:rsidRPr="00B63EAF">
        <w:rPr>
          <w:rFonts w:eastAsia="Calibri"/>
          <w:sz w:val="24"/>
          <w:lang w:val="es-CR"/>
        </w:rPr>
        <w:t xml:space="preserve">l Decreto Ejecutivo 38249-MEP, Reglamento General de Juntas de Educación y Juntas Administrativas, </w:t>
      </w:r>
      <w:r>
        <w:rPr>
          <w:rFonts w:eastAsia="Calibri"/>
          <w:sz w:val="24"/>
          <w:lang w:val="es-CR"/>
        </w:rPr>
        <w:t>en el artículo 32 establece que “</w:t>
      </w:r>
      <w:r w:rsidR="00EE3DB6" w:rsidRPr="00B63EAF">
        <w:rPr>
          <w:rFonts w:eastAsia="Calibri"/>
          <w:i/>
          <w:color w:val="000000"/>
          <w:szCs w:val="20"/>
          <w:lang w:val="es-ES_tradnl"/>
        </w:rPr>
        <w:t>Para promover la transparencia y rendición de cuentas la Junta preparará un informe anual de labores, el cual deberá estar disponible en el mes de febrero de cada año, para presentarlo a la comunidad educativa…</w:t>
      </w:r>
      <w:r>
        <w:rPr>
          <w:rFonts w:eastAsia="Calibri"/>
          <w:i/>
          <w:color w:val="000000"/>
          <w:szCs w:val="20"/>
          <w:lang w:val="es-ES_tradnl"/>
        </w:rPr>
        <w:t>”</w:t>
      </w:r>
    </w:p>
    <w:p w:rsidR="00EE3DB6" w:rsidRDefault="00EE3DB6" w:rsidP="00B15DF8">
      <w:pPr>
        <w:suppressAutoHyphens w:val="0"/>
        <w:autoSpaceDE w:val="0"/>
        <w:autoSpaceDN w:val="0"/>
        <w:adjustRightInd w:val="0"/>
        <w:ind w:left="708"/>
        <w:jc w:val="both"/>
        <w:rPr>
          <w:rFonts w:ascii="Bookman Old Style" w:eastAsia="SimSun" w:hAnsi="Bookman Old Style" w:cs="Times-Roman~12"/>
          <w:sz w:val="24"/>
          <w:lang w:eastAsia="es-ES"/>
        </w:rPr>
      </w:pPr>
    </w:p>
    <w:p w:rsidR="006A0753" w:rsidRPr="00B63EAF" w:rsidRDefault="006A0753" w:rsidP="00B15DF8">
      <w:pPr>
        <w:suppressAutoHyphens w:val="0"/>
        <w:autoSpaceDE w:val="0"/>
        <w:autoSpaceDN w:val="0"/>
        <w:adjustRightInd w:val="0"/>
        <w:ind w:left="708"/>
        <w:jc w:val="both"/>
        <w:rPr>
          <w:rFonts w:ascii="Bookman Old Style" w:eastAsia="SimSun" w:hAnsi="Bookman Old Style" w:cs="Times-Roman~12"/>
          <w:sz w:val="24"/>
          <w:lang w:eastAsia="es-ES"/>
        </w:rPr>
      </w:pPr>
    </w:p>
    <w:p w:rsidR="00EE3DB6" w:rsidRDefault="00EE3DB6" w:rsidP="00B15DF8">
      <w:pPr>
        <w:suppressAutoHyphens w:val="0"/>
        <w:jc w:val="both"/>
        <w:rPr>
          <w:rFonts w:eastAsia="Calibri"/>
          <w:b/>
          <w:sz w:val="24"/>
          <w:lang w:val="es-CR"/>
        </w:rPr>
      </w:pPr>
      <w:r w:rsidRPr="00B63EAF">
        <w:rPr>
          <w:rFonts w:eastAsia="Calibri"/>
          <w:b/>
          <w:sz w:val="24"/>
          <w:lang w:val="es-CR"/>
        </w:rPr>
        <w:lastRenderedPageBreak/>
        <w:t>Transferencias de recursos de FODESAF</w:t>
      </w:r>
    </w:p>
    <w:p w:rsidR="00EE3DB6" w:rsidRPr="00B63EAF" w:rsidRDefault="00EE3DB6" w:rsidP="00B15DF8">
      <w:pPr>
        <w:suppressAutoHyphens w:val="0"/>
        <w:jc w:val="both"/>
        <w:rPr>
          <w:rFonts w:eastAsia="Calibri"/>
          <w:sz w:val="24"/>
          <w:lang w:val="es-CR"/>
        </w:rPr>
      </w:pPr>
      <w:r w:rsidRPr="00B63EAF">
        <w:rPr>
          <w:rFonts w:eastAsia="Calibri"/>
          <w:sz w:val="24"/>
          <w:lang w:val="es-CR"/>
        </w:rPr>
        <w:t>La Junta Administrativa tiene abiertas dos cuentas en el Banco Nacional, una para los fondos de la Ley 6746 y otra para los fondos de FODESAF, sin embargo, todos los recursos son acreditados en la cuenta bancaria de la ley 6746. Lo cual implica hacer uno o dos cheques por mes, para trasladar los recursos a la cuenta que corresponde</w:t>
      </w:r>
      <w:r w:rsidR="00921B42">
        <w:rPr>
          <w:rFonts w:eastAsia="Calibri"/>
          <w:sz w:val="24"/>
          <w:lang w:val="es-CR"/>
        </w:rPr>
        <w:t xml:space="preserve"> a PANEA (comedor estudiantil). Sobre este tema es importante indicar que l</w:t>
      </w:r>
      <w:r w:rsidRPr="00B63EAF">
        <w:rPr>
          <w:rFonts w:eastAsia="Calibri"/>
          <w:sz w:val="24"/>
          <w:lang w:val="es-CR"/>
        </w:rPr>
        <w:t>os recursos de FODESAF deben ingresar directamente a la cuenta bancaria destinada para ese fin, y no en la cuenta 6746.</w:t>
      </w:r>
    </w:p>
    <w:p w:rsidR="00921B42" w:rsidRDefault="00921B42" w:rsidP="00B15DF8">
      <w:pPr>
        <w:suppressAutoHyphens w:val="0"/>
        <w:jc w:val="both"/>
        <w:rPr>
          <w:rFonts w:eastAsia="Calibri"/>
          <w:sz w:val="24"/>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El documento de la D</w:t>
      </w:r>
      <w:r w:rsidR="0044694D">
        <w:rPr>
          <w:rFonts w:eastAsia="Calibri"/>
          <w:sz w:val="24"/>
          <w:lang w:val="es-CR"/>
        </w:rPr>
        <w:t xml:space="preserve">irección de </w:t>
      </w:r>
      <w:r w:rsidRPr="00B63EAF">
        <w:rPr>
          <w:rFonts w:eastAsia="Calibri"/>
          <w:sz w:val="24"/>
          <w:lang w:val="es-CR"/>
        </w:rPr>
        <w:t>P</w:t>
      </w:r>
      <w:r w:rsidR="0044694D">
        <w:rPr>
          <w:rFonts w:eastAsia="Calibri"/>
          <w:sz w:val="24"/>
          <w:lang w:val="es-CR"/>
        </w:rPr>
        <w:t xml:space="preserve">rogramas de </w:t>
      </w:r>
      <w:r w:rsidRPr="00B63EAF">
        <w:rPr>
          <w:rFonts w:eastAsia="Calibri"/>
          <w:sz w:val="24"/>
          <w:lang w:val="es-CR"/>
        </w:rPr>
        <w:t>E</w:t>
      </w:r>
      <w:r w:rsidR="0044694D">
        <w:rPr>
          <w:rFonts w:eastAsia="Calibri"/>
          <w:sz w:val="24"/>
          <w:lang w:val="es-CR"/>
        </w:rPr>
        <w:t>quidad (DPE),</w:t>
      </w:r>
      <w:r w:rsidRPr="00B63EAF">
        <w:rPr>
          <w:rFonts w:eastAsia="Calibri"/>
          <w:sz w:val="24"/>
          <w:lang w:val="es-CR"/>
        </w:rPr>
        <w:t xml:space="preserve"> llamado Lineamientos, establece en lo que interesa:</w:t>
      </w:r>
    </w:p>
    <w:p w:rsidR="00EE3DB6" w:rsidRPr="00B63EAF" w:rsidRDefault="00EE3DB6" w:rsidP="00B15DF8">
      <w:pPr>
        <w:suppressAutoHyphens w:val="0"/>
        <w:jc w:val="both"/>
        <w:rPr>
          <w:i/>
          <w:sz w:val="24"/>
          <w:lang w:eastAsia="es-ES"/>
        </w:rPr>
      </w:pPr>
    </w:p>
    <w:p w:rsidR="00EE3DB6" w:rsidRPr="00991F1E" w:rsidRDefault="00EE3DB6" w:rsidP="00921B42">
      <w:pPr>
        <w:suppressAutoHyphens w:val="0"/>
        <w:ind w:left="567"/>
        <w:jc w:val="both"/>
        <w:rPr>
          <w:i/>
          <w:color w:val="000000"/>
          <w:lang w:eastAsia="es-ES"/>
        </w:rPr>
      </w:pPr>
      <w:r w:rsidRPr="00991F1E">
        <w:rPr>
          <w:i/>
          <w:lang w:eastAsia="es-ES"/>
        </w:rPr>
        <w:t>Para ingresar al programa, se debe llenar el formulario de solicitud</w:t>
      </w:r>
      <w:r w:rsidRPr="00991F1E">
        <w:rPr>
          <w:i/>
          <w:color w:val="000000"/>
          <w:lang w:eastAsia="es-ES"/>
        </w:rPr>
        <w:t xml:space="preserve"> (Anexo 1.1.) y adjuntar todos los documentos requeridos, según se detalla: (…)</w:t>
      </w:r>
    </w:p>
    <w:p w:rsidR="00EE3DB6" w:rsidRPr="00991F1E" w:rsidRDefault="00905F99" w:rsidP="00905F99">
      <w:pPr>
        <w:suppressAutoHyphens w:val="0"/>
        <w:ind w:left="567"/>
        <w:jc w:val="both"/>
        <w:rPr>
          <w:lang w:eastAsia="es-ES"/>
        </w:rPr>
      </w:pPr>
      <w:r>
        <w:rPr>
          <w:lang w:eastAsia="es-ES"/>
        </w:rPr>
        <w:t>(…)</w:t>
      </w:r>
    </w:p>
    <w:p w:rsidR="00202B6A" w:rsidRPr="00905F99" w:rsidRDefault="00EE3DB6" w:rsidP="00B15DF8">
      <w:pPr>
        <w:numPr>
          <w:ilvl w:val="0"/>
          <w:numId w:val="3"/>
        </w:numPr>
        <w:suppressAutoHyphens w:val="0"/>
        <w:ind w:left="924" w:hanging="357"/>
        <w:jc w:val="both"/>
        <w:rPr>
          <w:i/>
          <w:lang w:eastAsia="es-ES"/>
        </w:rPr>
      </w:pPr>
      <w:r w:rsidRPr="00991F1E">
        <w:rPr>
          <w:i/>
          <w:lang w:eastAsia="es-ES"/>
        </w:rPr>
        <w:t xml:space="preserve">Certificación original de cuenta cliente, debe venir con el membrete del Banco. Cada Junta de Educación o Administrativa debe abrir una cuenta corriente en el sistema bancario nacional para captar exclusivamente los depósitos de los subsidios de los Programas de Equidad, en el nombre de esta cuenta deben venir las siglas </w:t>
      </w:r>
      <w:r w:rsidRPr="00991F1E">
        <w:rPr>
          <w:b/>
          <w:i/>
          <w:lang w:eastAsia="es-ES"/>
        </w:rPr>
        <w:t>DPE</w:t>
      </w:r>
      <w:r w:rsidRPr="00991F1E">
        <w:rPr>
          <w:i/>
          <w:lang w:eastAsia="es-ES"/>
        </w:rPr>
        <w:t>. La Junta debe garantizar que al momento del depósito esta cuenta esté activa.</w:t>
      </w:r>
      <w:bookmarkStart w:id="15" w:name="_Toc460330171"/>
    </w:p>
    <w:p w:rsidR="00202B6A" w:rsidRPr="00B63EAF" w:rsidRDefault="00202B6A" w:rsidP="00B15DF8">
      <w:pPr>
        <w:tabs>
          <w:tab w:val="left" w:pos="1440"/>
        </w:tabs>
        <w:suppressAutoHyphens w:val="0"/>
        <w:jc w:val="both"/>
        <w:rPr>
          <w:rFonts w:eastAsia="SimSun"/>
          <w:b/>
          <w:sz w:val="24"/>
        </w:rPr>
      </w:pPr>
    </w:p>
    <w:p w:rsidR="008331C3" w:rsidRPr="00D13A9D" w:rsidRDefault="00202B6A" w:rsidP="00B15DF8">
      <w:pPr>
        <w:tabs>
          <w:tab w:val="left" w:pos="1440"/>
        </w:tabs>
        <w:suppressAutoHyphens w:val="0"/>
        <w:jc w:val="both"/>
        <w:rPr>
          <w:rFonts w:eastAsia="SimSun"/>
          <w:b/>
          <w:sz w:val="24"/>
        </w:rPr>
      </w:pPr>
      <w:r w:rsidRPr="00D13A9D">
        <w:rPr>
          <w:rFonts w:eastAsia="SimSun"/>
          <w:b/>
          <w:sz w:val="24"/>
        </w:rPr>
        <w:t>Donación del IMAS</w:t>
      </w:r>
    </w:p>
    <w:p w:rsidR="00EE3DB6" w:rsidRPr="00B63EAF" w:rsidRDefault="00EE3DB6" w:rsidP="00B15DF8">
      <w:pPr>
        <w:suppressAutoHyphens w:val="0"/>
        <w:jc w:val="both"/>
        <w:rPr>
          <w:rFonts w:eastAsia="Calibri"/>
          <w:sz w:val="24"/>
          <w:lang w:val="es-CR"/>
        </w:rPr>
      </w:pPr>
      <w:r w:rsidRPr="00D13A9D">
        <w:rPr>
          <w:rFonts w:eastAsia="Calibri"/>
          <w:sz w:val="24"/>
          <w:lang w:val="es-CR"/>
        </w:rPr>
        <w:t xml:space="preserve">La presidente de Junta </w:t>
      </w:r>
      <w:r w:rsidR="00B6032B" w:rsidRPr="00D13A9D">
        <w:rPr>
          <w:rFonts w:eastAsia="Calibri"/>
          <w:sz w:val="24"/>
          <w:lang w:val="es-CR"/>
        </w:rPr>
        <w:t xml:space="preserve">Administrativa </w:t>
      </w:r>
      <w:r w:rsidRPr="00D13A9D">
        <w:rPr>
          <w:rFonts w:eastAsia="Calibri"/>
          <w:sz w:val="24"/>
          <w:lang w:val="es-CR"/>
        </w:rPr>
        <w:t xml:space="preserve">y la ex directora, recibieron una donación del IMAS el 20 de junio 2016, la cual constaba de varios artículos, entre ellos una cocina Frigidaire, una olla arrocera </w:t>
      </w:r>
      <w:proofErr w:type="spellStart"/>
      <w:r w:rsidRPr="00D13A9D">
        <w:rPr>
          <w:rFonts w:eastAsia="Calibri"/>
          <w:sz w:val="24"/>
          <w:lang w:val="es-CR"/>
        </w:rPr>
        <w:t>Sankey</w:t>
      </w:r>
      <w:proofErr w:type="spellEnd"/>
      <w:r w:rsidRPr="00D13A9D">
        <w:rPr>
          <w:rFonts w:eastAsia="Calibri"/>
          <w:sz w:val="24"/>
          <w:lang w:val="es-CR"/>
        </w:rPr>
        <w:t>, 5 mini bares y 5 sillas para bebé.</w:t>
      </w:r>
      <w:r w:rsidRPr="00B63EAF">
        <w:rPr>
          <w:rFonts w:eastAsia="Calibri"/>
          <w:sz w:val="24"/>
          <w:lang w:val="es-CR"/>
        </w:rPr>
        <w:t xml:space="preserve"> </w:t>
      </w:r>
    </w:p>
    <w:p w:rsidR="00EE3DB6" w:rsidRPr="00B63EAF" w:rsidRDefault="00EE3DB6" w:rsidP="00B15DF8">
      <w:pPr>
        <w:suppressAutoHyphens w:val="0"/>
        <w:jc w:val="both"/>
        <w:rPr>
          <w:rFonts w:eastAsia="Calibri"/>
          <w:sz w:val="24"/>
          <w:lang w:val="es-CR"/>
        </w:rPr>
      </w:pPr>
    </w:p>
    <w:p w:rsidR="00EE3DB6" w:rsidRPr="00253289" w:rsidRDefault="00EE3DB6" w:rsidP="00B15DF8">
      <w:pPr>
        <w:suppressAutoHyphens w:val="0"/>
        <w:jc w:val="both"/>
        <w:rPr>
          <w:rFonts w:eastAsia="Calibri"/>
          <w:i/>
          <w:sz w:val="24"/>
          <w:lang w:val="es-CR"/>
        </w:rPr>
      </w:pPr>
      <w:r w:rsidRPr="00B63EAF">
        <w:rPr>
          <w:rFonts w:eastAsia="Calibri"/>
          <w:sz w:val="24"/>
          <w:lang w:val="es-CR"/>
        </w:rPr>
        <w:t>Así consta en un documento del IMAS donde se lee: “</w:t>
      </w:r>
      <w:r w:rsidRPr="00B63EAF">
        <w:rPr>
          <w:rFonts w:eastAsia="Calibri"/>
          <w:i/>
          <w:sz w:val="24"/>
          <w:lang w:val="es-CR"/>
        </w:rPr>
        <w:t>Aceptamos en este acto los bienes donados y nos comprometemos darles el destino y uso para el cual fueron solicitados y a rendir un informe en</w:t>
      </w:r>
      <w:r w:rsidR="00253289">
        <w:rPr>
          <w:rFonts w:eastAsia="Calibri"/>
          <w:i/>
          <w:sz w:val="24"/>
          <w:lang w:val="es-CR"/>
        </w:rPr>
        <w:t xml:space="preserve"> el plazo de 30 días hábiles</w:t>
      </w:r>
      <w:r w:rsidRPr="00B63EAF">
        <w:rPr>
          <w:rFonts w:eastAsia="Calibri"/>
          <w:i/>
          <w:sz w:val="24"/>
          <w:lang w:val="es-CR"/>
        </w:rPr>
        <w:t>”</w:t>
      </w:r>
      <w:r w:rsidR="00253289">
        <w:rPr>
          <w:rFonts w:eastAsia="Calibri"/>
          <w:i/>
          <w:sz w:val="24"/>
          <w:lang w:val="es-CR"/>
        </w:rPr>
        <w:t xml:space="preserve">. </w:t>
      </w:r>
      <w:r w:rsidRPr="00B63EAF">
        <w:rPr>
          <w:rFonts w:eastAsia="Calibri"/>
          <w:sz w:val="24"/>
          <w:lang w:val="es-CR"/>
        </w:rPr>
        <w:t>Sin embargo, ni la presidente de Junta ni la ex directora, cumplieron con la presentación del informe.</w:t>
      </w:r>
    </w:p>
    <w:p w:rsidR="00253289" w:rsidRDefault="00253289" w:rsidP="00B15DF8">
      <w:pPr>
        <w:suppressAutoHyphens w:val="0"/>
        <w:jc w:val="both"/>
        <w:rPr>
          <w:rFonts w:eastAsia="Calibri"/>
          <w:sz w:val="24"/>
          <w:lang w:val="es-CR"/>
        </w:rPr>
      </w:pPr>
    </w:p>
    <w:p w:rsidR="00EE3DB6" w:rsidRPr="00B63EAF" w:rsidRDefault="00EE3DB6" w:rsidP="00B15DF8">
      <w:pPr>
        <w:suppressAutoHyphens w:val="0"/>
        <w:jc w:val="both"/>
        <w:rPr>
          <w:rFonts w:eastAsia="Calibri"/>
          <w:i/>
          <w:color w:val="000000"/>
          <w:sz w:val="24"/>
          <w:lang w:val="es-CR"/>
        </w:rPr>
      </w:pPr>
      <w:r w:rsidRPr="00B63EAF">
        <w:rPr>
          <w:rFonts w:eastAsia="Calibri"/>
          <w:sz w:val="24"/>
          <w:lang w:val="es-CR"/>
        </w:rPr>
        <w:t>Lo anterior según el oficio</w:t>
      </w:r>
      <w:r w:rsidRPr="00B63EAF">
        <w:rPr>
          <w:rFonts w:eastAsia="Calibri"/>
          <w:color w:val="000000"/>
          <w:sz w:val="24"/>
          <w:lang w:val="es-CR"/>
        </w:rPr>
        <w:t xml:space="preserve"> ACR 082-10-2017 del 18 de octubre 2017, firmado por la Licda. Alexandra Castillo Villalobos, en su calidad de jefe del Área Captación de Recursos del IMAS, oficio en el cual se lee: “</w:t>
      </w:r>
      <w:r w:rsidRPr="00B63EAF">
        <w:rPr>
          <w:rFonts w:eastAsia="Calibri"/>
          <w:i/>
          <w:color w:val="000000"/>
          <w:sz w:val="24"/>
          <w:lang w:val="es-CR"/>
        </w:rPr>
        <w:t>En el expediente N° 064-2016 correspondiente a la entidad indicada, no consta informe de rendición de cuentas…”</w:t>
      </w:r>
    </w:p>
    <w:p w:rsidR="00EE3DB6" w:rsidRPr="00B63EAF" w:rsidRDefault="00EE3DB6" w:rsidP="00B15DF8">
      <w:pPr>
        <w:suppressAutoHyphens w:val="0"/>
        <w:jc w:val="both"/>
        <w:rPr>
          <w:rFonts w:eastAsia="Calibri"/>
          <w:color w:val="000000"/>
          <w:sz w:val="24"/>
          <w:lang w:val="es-CR"/>
        </w:rPr>
      </w:pPr>
    </w:p>
    <w:p w:rsidR="00EE3DB6" w:rsidRPr="00B63EAF" w:rsidRDefault="00EE3DB6" w:rsidP="00B15DF8">
      <w:pPr>
        <w:suppressAutoHyphens w:val="0"/>
        <w:autoSpaceDE w:val="0"/>
        <w:autoSpaceDN w:val="0"/>
        <w:adjustRightInd w:val="0"/>
        <w:rPr>
          <w:rFonts w:eastAsia="Calibri" w:cs="Courier New"/>
          <w:color w:val="000000"/>
          <w:sz w:val="24"/>
          <w:lang w:eastAsia="es-ES"/>
        </w:rPr>
      </w:pPr>
      <w:r w:rsidRPr="00B63EAF">
        <w:rPr>
          <w:rFonts w:eastAsia="Calibri" w:cs="Courier New"/>
          <w:color w:val="000000"/>
          <w:sz w:val="24"/>
          <w:lang w:eastAsia="es-ES"/>
        </w:rPr>
        <w:t xml:space="preserve">Se le </w:t>
      </w:r>
      <w:r w:rsidR="00AA2DC1" w:rsidRPr="00B63EAF">
        <w:rPr>
          <w:rFonts w:eastAsia="Calibri" w:cs="Courier New"/>
          <w:color w:val="000000"/>
          <w:sz w:val="24"/>
          <w:lang w:eastAsia="es-ES"/>
        </w:rPr>
        <w:t>solici</w:t>
      </w:r>
      <w:r w:rsidRPr="00B63EAF">
        <w:rPr>
          <w:rFonts w:eastAsia="Calibri" w:cs="Courier New"/>
          <w:color w:val="000000"/>
          <w:sz w:val="24"/>
          <w:lang w:eastAsia="es-ES"/>
        </w:rPr>
        <w:t xml:space="preserve">tó a la Junta Administrativa mediante el oficio AI-1539-17, del 13 de octubre 2017: </w:t>
      </w:r>
      <w:r w:rsidRPr="00B63EAF">
        <w:rPr>
          <w:rFonts w:eastAsia="Calibri" w:cs="Courier New"/>
          <w:i/>
          <w:color w:val="000000"/>
          <w:sz w:val="24"/>
          <w:lang w:eastAsia="es-ES"/>
        </w:rPr>
        <w:t>“Favor incluir el informe, presentado por la Junta posterior al recibido de la donación…”</w:t>
      </w:r>
      <w:r w:rsidRPr="00B63EAF">
        <w:rPr>
          <w:rFonts w:eastAsia="Calibri" w:cs="Courier New"/>
          <w:color w:val="000000"/>
          <w:sz w:val="24"/>
          <w:lang w:eastAsia="es-ES"/>
        </w:rPr>
        <w:t xml:space="preserve"> oficio que la Junta no respondió.</w:t>
      </w:r>
    </w:p>
    <w:p w:rsidR="00EE3DB6" w:rsidRPr="00B63EAF" w:rsidRDefault="00EE3DB6" w:rsidP="00B15DF8">
      <w:pPr>
        <w:suppressAutoHyphens w:val="0"/>
        <w:jc w:val="both"/>
        <w:rPr>
          <w:rFonts w:eastAsia="Calibri"/>
          <w:sz w:val="24"/>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 xml:space="preserve">Fue hasta el día 8 de diciembre 2017, que la ex directora se refirió al tema y envió por correo electrónico el oficio DIR-CFA-0182-2017, en el cual se lee: </w:t>
      </w:r>
    </w:p>
    <w:p w:rsidR="00EE3DB6" w:rsidRPr="00B63EAF" w:rsidRDefault="00EE3DB6" w:rsidP="00B15DF8">
      <w:pPr>
        <w:suppressAutoHyphens w:val="0"/>
        <w:jc w:val="both"/>
        <w:rPr>
          <w:rFonts w:eastAsia="Calibri"/>
          <w:sz w:val="24"/>
          <w:lang w:val="es-CR"/>
        </w:rPr>
      </w:pPr>
    </w:p>
    <w:p w:rsidR="00EE3DB6" w:rsidRPr="006F6532" w:rsidRDefault="00EE3DB6" w:rsidP="00B15DF8">
      <w:pPr>
        <w:suppressAutoHyphens w:val="0"/>
        <w:ind w:left="708"/>
        <w:jc w:val="both"/>
        <w:rPr>
          <w:rFonts w:eastAsia="Calibri"/>
          <w:lang w:val="es-CR"/>
        </w:rPr>
      </w:pPr>
      <w:r w:rsidRPr="006F6532">
        <w:rPr>
          <w:rFonts w:eastAsia="Calibri"/>
          <w:i/>
          <w:lang w:val="es-CR"/>
        </w:rPr>
        <w:t xml:space="preserve">Respuesta al AI-1539-17 las donaciones recibidas por el IMAS el 19 de abril del 2016 no son cosas nuevas en su mayoría son cosas en mal estado y muy deterioradas, incluso golpeadas o quebradas. Lo que se logró vender se utilizó para sufragar gastos que se generaron en el curso lectivo 2015 y 2016 las cuales se venían pagando desde que yo asumí la Dirección del Colegio. Actualmente existen en el colegio algunas cosas como por ejemplo 24 relojes en mal estado, la colección de discos de Julio Iglesias. Algunos artículos estaban muy </w:t>
      </w:r>
      <w:r w:rsidRPr="006F6532">
        <w:rPr>
          <w:rFonts w:eastAsia="Calibri"/>
          <w:i/>
          <w:lang w:val="es-CR"/>
        </w:rPr>
        <w:lastRenderedPageBreak/>
        <w:t xml:space="preserve">deteriorados como los cuadros, los mini bares solo uno y está en el colegio. Los zapatos y pañales fueron donados a las estudiantes que tenían niños. Los vasos se usaron en el comedor escolar, la cocina no sirvió. El abanico se le vendió a la profesora Sandra y lo devolvió porque no servía. Se </w:t>
      </w:r>
      <w:proofErr w:type="spellStart"/>
      <w:r w:rsidRPr="006F6532">
        <w:rPr>
          <w:rFonts w:eastAsia="Calibri"/>
          <w:i/>
          <w:lang w:val="es-CR"/>
        </w:rPr>
        <w:t>pago</w:t>
      </w:r>
      <w:proofErr w:type="spellEnd"/>
      <w:r w:rsidRPr="006F6532">
        <w:rPr>
          <w:rFonts w:eastAsia="Calibri"/>
          <w:i/>
          <w:lang w:val="es-CR"/>
        </w:rPr>
        <w:t xml:space="preserve"> (sic) transporte desde San José doscientos mil colones y quedamos debiendo porque le dimos los cuadros y los 4 milibares (sic) y nos iban a pedir el dinero o demandar porque nada sirvió.</w:t>
      </w:r>
    </w:p>
    <w:p w:rsidR="00EE3DB6" w:rsidRPr="00B63EAF" w:rsidRDefault="00EE3DB6" w:rsidP="00B15DF8">
      <w:pPr>
        <w:suppressAutoHyphens w:val="0"/>
        <w:jc w:val="both"/>
        <w:rPr>
          <w:rFonts w:eastAsia="Calibri"/>
          <w:sz w:val="24"/>
          <w:lang w:val="es-CR"/>
        </w:rPr>
      </w:pPr>
    </w:p>
    <w:p w:rsidR="00EE3DB6" w:rsidRPr="00B63EAF" w:rsidRDefault="00EE3DB6" w:rsidP="00B15DF8">
      <w:pPr>
        <w:suppressAutoHyphens w:val="0"/>
        <w:autoSpaceDE w:val="0"/>
        <w:autoSpaceDN w:val="0"/>
        <w:adjustRightInd w:val="0"/>
        <w:jc w:val="both"/>
        <w:rPr>
          <w:rFonts w:eastAsia="Calibri"/>
          <w:sz w:val="24"/>
          <w:lang w:val="es-CR"/>
        </w:rPr>
      </w:pPr>
      <w:r w:rsidRPr="00B63EAF">
        <w:rPr>
          <w:rFonts w:eastAsia="Calibri"/>
          <w:sz w:val="24"/>
          <w:lang w:val="es-CR"/>
        </w:rPr>
        <w:t>Como se observa, la ex directora no respondió la co</w:t>
      </w:r>
      <w:r w:rsidR="00123793" w:rsidRPr="00B63EAF">
        <w:rPr>
          <w:rFonts w:eastAsia="Calibri"/>
          <w:sz w:val="24"/>
          <w:lang w:val="es-CR"/>
        </w:rPr>
        <w:t>nsulta sobre el informe al IMAS.</w:t>
      </w:r>
    </w:p>
    <w:p w:rsidR="00EE3DB6" w:rsidRPr="00B63EAF" w:rsidRDefault="00EE3DB6" w:rsidP="00B15DF8">
      <w:pPr>
        <w:suppressAutoHyphens w:val="0"/>
        <w:autoSpaceDE w:val="0"/>
        <w:autoSpaceDN w:val="0"/>
        <w:adjustRightInd w:val="0"/>
        <w:jc w:val="both"/>
        <w:rPr>
          <w:rFonts w:eastAsia="Calibri"/>
          <w:b/>
          <w:sz w:val="24"/>
          <w:lang w:val="es-CR"/>
        </w:rPr>
      </w:pPr>
    </w:p>
    <w:p w:rsidR="008331C3" w:rsidRPr="00B63EAF" w:rsidRDefault="00EE3DB6" w:rsidP="00B15DF8">
      <w:pPr>
        <w:suppressAutoHyphens w:val="0"/>
        <w:autoSpaceDE w:val="0"/>
        <w:autoSpaceDN w:val="0"/>
        <w:adjustRightInd w:val="0"/>
        <w:jc w:val="both"/>
        <w:rPr>
          <w:rFonts w:eastAsia="Calibri"/>
          <w:b/>
          <w:sz w:val="24"/>
          <w:lang w:val="es-CR"/>
        </w:rPr>
      </w:pPr>
      <w:r w:rsidRPr="00B63EAF">
        <w:rPr>
          <w:rFonts w:eastAsia="Calibri"/>
          <w:b/>
          <w:sz w:val="24"/>
          <w:lang w:val="es-CR"/>
        </w:rPr>
        <w:t>Diferencia en presupuesto</w:t>
      </w:r>
    </w:p>
    <w:p w:rsidR="00EE3DB6" w:rsidRPr="00B63EAF" w:rsidRDefault="00EE3DB6" w:rsidP="00B15DF8">
      <w:pPr>
        <w:suppressAutoHyphens w:val="0"/>
        <w:autoSpaceDE w:val="0"/>
        <w:autoSpaceDN w:val="0"/>
        <w:adjustRightInd w:val="0"/>
        <w:jc w:val="both"/>
        <w:rPr>
          <w:rFonts w:eastAsia="Calibri"/>
          <w:sz w:val="24"/>
          <w:lang w:val="es-CR"/>
        </w:rPr>
      </w:pPr>
      <w:r w:rsidRPr="00B63EAF">
        <w:rPr>
          <w:rFonts w:eastAsia="Calibri"/>
          <w:sz w:val="24"/>
          <w:lang w:val="es-CR"/>
        </w:rPr>
        <w:t xml:space="preserve">Se procedió a revisar el reporte de presupuesto extraordinario N° 1 para el año 2016, al sumar el detalle de las partidas que componen los gastos, según el reporte impreso preparado por la contadora, totalizan ¢6,918.287.52; este monto se comparó con el monto de los ingresos de ¢7,218.287,52 resultando una diferencia de ¢300.000,00 de menos en los </w:t>
      </w:r>
      <w:r w:rsidR="004636D9" w:rsidRPr="00B63EAF">
        <w:rPr>
          <w:rFonts w:eastAsia="Calibri"/>
          <w:sz w:val="24"/>
          <w:lang w:val="es-CR"/>
        </w:rPr>
        <w:t>gastos. En</w:t>
      </w:r>
      <w:r w:rsidRPr="00B63EAF">
        <w:rPr>
          <w:rFonts w:eastAsia="Calibri"/>
          <w:sz w:val="24"/>
          <w:lang w:val="es-CR"/>
        </w:rPr>
        <w:t xml:space="preserve"> los totales no se observa esa diferencia, aparentemente es un problema de impresión, ya que el papel es tamaño carta y alguna línea no se imprimió.</w:t>
      </w:r>
    </w:p>
    <w:p w:rsidR="00EE3DB6" w:rsidRPr="00B63EAF" w:rsidRDefault="00EE3DB6" w:rsidP="00B15DF8">
      <w:pPr>
        <w:suppressAutoHyphens w:val="0"/>
        <w:autoSpaceDE w:val="0"/>
        <w:autoSpaceDN w:val="0"/>
        <w:adjustRightInd w:val="0"/>
        <w:jc w:val="both"/>
        <w:rPr>
          <w:rFonts w:eastAsia="Calibri"/>
          <w:sz w:val="24"/>
          <w:lang w:val="es-CR"/>
        </w:rPr>
      </w:pPr>
    </w:p>
    <w:p w:rsidR="00EE3DB6" w:rsidRPr="00CC48E6" w:rsidRDefault="00EE3DB6" w:rsidP="00CC48E6">
      <w:pPr>
        <w:suppressAutoHyphens w:val="0"/>
        <w:autoSpaceDE w:val="0"/>
        <w:autoSpaceDN w:val="0"/>
        <w:adjustRightInd w:val="0"/>
        <w:jc w:val="both"/>
        <w:rPr>
          <w:rFonts w:eastAsia="Calibri"/>
          <w:sz w:val="24"/>
          <w:lang w:val="es-CR"/>
        </w:rPr>
      </w:pPr>
      <w:r w:rsidRPr="00B63EAF">
        <w:rPr>
          <w:rFonts w:eastAsia="Calibri"/>
          <w:sz w:val="24"/>
          <w:lang w:val="es-CR"/>
        </w:rPr>
        <w:t xml:space="preserve">Se le solicitó a la contadora </w:t>
      </w:r>
      <w:r w:rsidR="00EE54C1" w:rsidRPr="00B63EAF">
        <w:rPr>
          <w:rFonts w:eastAsia="Calibri"/>
          <w:sz w:val="24"/>
          <w:lang w:val="es-CR"/>
        </w:rPr>
        <w:t xml:space="preserve">de la junta administrativa </w:t>
      </w:r>
      <w:r w:rsidRPr="00B63EAF">
        <w:rPr>
          <w:rFonts w:eastAsia="Calibri"/>
          <w:sz w:val="24"/>
          <w:lang w:val="es-CR"/>
        </w:rPr>
        <w:t>el informe digital (en Excel) sin embargo, dijo no tenerlo, respondió lo siguiente:</w:t>
      </w:r>
      <w:r w:rsidR="00CC48E6">
        <w:rPr>
          <w:rFonts w:eastAsia="Calibri"/>
          <w:sz w:val="24"/>
          <w:lang w:val="es-CR"/>
        </w:rPr>
        <w:t xml:space="preserve"> “</w:t>
      </w:r>
      <w:r w:rsidRPr="007452F1">
        <w:rPr>
          <w:rFonts w:eastAsia="Calibri"/>
          <w:i/>
          <w:lang w:val="es-CR"/>
        </w:rPr>
        <w:t xml:space="preserve">Con respecto al presupuesto digital que usted me solicita, yo no solo lo tengo en forma impresa, que fue en el que su oportunidad le facilite ya que el mismo se confeccionó en una computadora propiedad del Colegio y no lo respalde </w:t>
      </w:r>
      <w:r w:rsidR="009A673A" w:rsidRPr="007452F1">
        <w:rPr>
          <w:rFonts w:eastAsia="Calibri"/>
          <w:i/>
          <w:lang w:val="es-CR"/>
        </w:rPr>
        <w:t xml:space="preserve">(sic) </w:t>
      </w:r>
      <w:r w:rsidRPr="007452F1">
        <w:rPr>
          <w:rFonts w:eastAsia="Calibri"/>
          <w:i/>
          <w:lang w:val="es-CR"/>
        </w:rPr>
        <w:t>en mi computadora..</w:t>
      </w:r>
      <w:r w:rsidRPr="007452F1">
        <w:rPr>
          <w:rFonts w:eastAsia="Calibri"/>
          <w:lang w:val="es-CR"/>
        </w:rPr>
        <w:t>.</w:t>
      </w:r>
      <w:r w:rsidR="00CC48E6">
        <w:rPr>
          <w:rFonts w:eastAsia="Calibri"/>
          <w:lang w:val="es-CR"/>
        </w:rPr>
        <w:t>”</w:t>
      </w:r>
    </w:p>
    <w:p w:rsidR="00EE3DB6" w:rsidRPr="00B63EAF" w:rsidRDefault="00EE3DB6" w:rsidP="00B15DF8">
      <w:pPr>
        <w:suppressAutoHyphens w:val="0"/>
        <w:autoSpaceDE w:val="0"/>
        <w:autoSpaceDN w:val="0"/>
        <w:adjustRightInd w:val="0"/>
        <w:jc w:val="both"/>
        <w:rPr>
          <w:rFonts w:eastAsia="Calibri"/>
          <w:sz w:val="24"/>
          <w:lang w:val="es-CR"/>
        </w:rPr>
      </w:pPr>
    </w:p>
    <w:p w:rsidR="00EE3DB6" w:rsidRPr="00B63EAF" w:rsidRDefault="00EE3DB6" w:rsidP="00B15DF8">
      <w:pPr>
        <w:suppressAutoHyphens w:val="0"/>
        <w:autoSpaceDE w:val="0"/>
        <w:autoSpaceDN w:val="0"/>
        <w:adjustRightInd w:val="0"/>
        <w:jc w:val="both"/>
        <w:rPr>
          <w:rFonts w:eastAsia="Calibri"/>
          <w:i/>
          <w:sz w:val="24"/>
          <w:lang w:val="es-CR"/>
        </w:rPr>
      </w:pPr>
      <w:r w:rsidRPr="00B63EAF">
        <w:rPr>
          <w:rFonts w:eastAsia="Calibri"/>
          <w:sz w:val="24"/>
          <w:lang w:val="es-CR"/>
        </w:rPr>
        <w:t xml:space="preserve">En un correo del 2 de julio 2018, </w:t>
      </w:r>
      <w:r w:rsidR="00A1475A" w:rsidRPr="00B63EAF">
        <w:rPr>
          <w:rFonts w:eastAsia="Calibri"/>
          <w:sz w:val="24"/>
          <w:lang w:val="es-CR"/>
        </w:rPr>
        <w:t xml:space="preserve">la </w:t>
      </w:r>
      <w:r w:rsidRPr="00B63EAF">
        <w:rPr>
          <w:rFonts w:eastAsia="Calibri"/>
          <w:sz w:val="24"/>
          <w:lang w:val="es-CR"/>
        </w:rPr>
        <w:t>contadora de la Junta respondió: “</w:t>
      </w:r>
      <w:r w:rsidRPr="00B63EAF">
        <w:rPr>
          <w:rFonts w:eastAsia="Calibri"/>
          <w:i/>
          <w:sz w:val="24"/>
          <w:lang w:val="es-CR"/>
        </w:rPr>
        <w:t xml:space="preserve">lo que sucedió con ese presupuesto </w:t>
      </w:r>
      <w:proofErr w:type="spellStart"/>
      <w:r w:rsidRPr="00B63EAF">
        <w:rPr>
          <w:rFonts w:eastAsia="Calibri"/>
          <w:i/>
          <w:sz w:val="24"/>
          <w:lang w:val="es-CR"/>
        </w:rPr>
        <w:t>gue</w:t>
      </w:r>
      <w:proofErr w:type="spellEnd"/>
      <w:r w:rsidRPr="00B63EAF">
        <w:rPr>
          <w:rFonts w:eastAsia="Calibri"/>
          <w:i/>
          <w:sz w:val="24"/>
          <w:lang w:val="es-CR"/>
        </w:rPr>
        <w:t xml:space="preserve"> (sic) </w:t>
      </w:r>
      <w:proofErr w:type="spellStart"/>
      <w:r w:rsidRPr="00B63EAF">
        <w:rPr>
          <w:rFonts w:eastAsia="Calibri"/>
          <w:i/>
          <w:sz w:val="24"/>
          <w:lang w:val="es-CR"/>
        </w:rPr>
        <w:t>queen</w:t>
      </w:r>
      <w:proofErr w:type="spellEnd"/>
      <w:r w:rsidRPr="00B63EAF">
        <w:rPr>
          <w:rFonts w:eastAsia="Calibri"/>
          <w:i/>
          <w:sz w:val="24"/>
          <w:lang w:val="es-CR"/>
        </w:rPr>
        <w:t xml:space="preserve"> (sic) la impresión salió cortada”</w:t>
      </w:r>
    </w:p>
    <w:p w:rsidR="00EE3DB6" w:rsidRPr="00B63EAF" w:rsidRDefault="00EE3DB6" w:rsidP="00B15DF8">
      <w:pPr>
        <w:suppressAutoHyphens w:val="0"/>
        <w:autoSpaceDE w:val="0"/>
        <w:autoSpaceDN w:val="0"/>
        <w:adjustRightInd w:val="0"/>
        <w:jc w:val="both"/>
        <w:rPr>
          <w:rFonts w:eastAsia="Calibri"/>
          <w:sz w:val="24"/>
          <w:lang w:val="es-CR"/>
        </w:rPr>
      </w:pPr>
    </w:p>
    <w:p w:rsidR="00EE3DB6" w:rsidRPr="00CC48E6" w:rsidRDefault="00EE3DB6" w:rsidP="00CC48E6">
      <w:pPr>
        <w:suppressAutoHyphens w:val="0"/>
        <w:autoSpaceDE w:val="0"/>
        <w:autoSpaceDN w:val="0"/>
        <w:adjustRightInd w:val="0"/>
        <w:jc w:val="both"/>
        <w:rPr>
          <w:rFonts w:eastAsia="Calibri"/>
          <w:sz w:val="24"/>
          <w:szCs w:val="24"/>
          <w:lang w:val="es-CR"/>
        </w:rPr>
      </w:pPr>
      <w:r w:rsidRPr="00B63EAF">
        <w:rPr>
          <w:rFonts w:eastAsia="Calibri"/>
          <w:sz w:val="24"/>
          <w:lang w:val="es-CR"/>
        </w:rPr>
        <w:t>La Ley de la Administración Financiera y Presupuestos Públicos, en su artículo 5, inciso c, se refiere a</w:t>
      </w:r>
      <w:r w:rsidR="00CC48E6">
        <w:rPr>
          <w:rFonts w:eastAsia="Calibri"/>
          <w:sz w:val="24"/>
          <w:lang w:val="es-CR"/>
        </w:rPr>
        <w:t xml:space="preserve"> este tema indicando que</w:t>
      </w:r>
      <w:r w:rsidRPr="00B63EAF">
        <w:rPr>
          <w:rFonts w:eastAsia="Calibri"/>
          <w:sz w:val="24"/>
          <w:lang w:val="es-CR"/>
        </w:rPr>
        <w:t>:</w:t>
      </w:r>
      <w:r w:rsidR="00CC48E6">
        <w:rPr>
          <w:rFonts w:eastAsia="Calibri"/>
          <w:sz w:val="24"/>
          <w:lang w:val="es-CR"/>
        </w:rPr>
        <w:t xml:space="preserve"> </w:t>
      </w:r>
      <w:r w:rsidR="00CC48E6" w:rsidRPr="00CC48E6">
        <w:rPr>
          <w:rFonts w:eastAsia="Calibri"/>
          <w:sz w:val="24"/>
          <w:szCs w:val="24"/>
          <w:lang w:val="es-CR"/>
        </w:rPr>
        <w:t>“</w:t>
      </w:r>
      <w:r w:rsidRPr="00CC48E6">
        <w:rPr>
          <w:rFonts w:eastAsia="Calibri"/>
          <w:i/>
          <w:sz w:val="24"/>
          <w:szCs w:val="24"/>
          <w:lang w:val="es-CR"/>
        </w:rPr>
        <w:t>El presupuesto deberá reflejar el equilibrio entre los ingresos, los egresos y las fuentes de financiamiento.</w:t>
      </w:r>
      <w:r w:rsidR="00CC48E6" w:rsidRPr="00CC48E6">
        <w:rPr>
          <w:rFonts w:eastAsia="Calibri"/>
          <w:i/>
          <w:sz w:val="24"/>
          <w:szCs w:val="24"/>
          <w:lang w:val="es-CR"/>
        </w:rPr>
        <w:t>”</w:t>
      </w:r>
    </w:p>
    <w:p w:rsidR="00253289" w:rsidRDefault="00253289" w:rsidP="00B15DF8">
      <w:pPr>
        <w:suppressAutoHyphens w:val="0"/>
        <w:autoSpaceDE w:val="0"/>
        <w:autoSpaceDN w:val="0"/>
        <w:adjustRightInd w:val="0"/>
        <w:jc w:val="both"/>
        <w:rPr>
          <w:rFonts w:eastAsia="Calibri"/>
          <w:b/>
          <w:sz w:val="24"/>
          <w:lang w:val="es-CR"/>
        </w:rPr>
      </w:pPr>
    </w:p>
    <w:p w:rsidR="008331C3" w:rsidRPr="00B63EAF" w:rsidRDefault="00202B6A" w:rsidP="00B15DF8">
      <w:pPr>
        <w:suppressAutoHyphens w:val="0"/>
        <w:autoSpaceDE w:val="0"/>
        <w:autoSpaceDN w:val="0"/>
        <w:adjustRightInd w:val="0"/>
        <w:jc w:val="both"/>
        <w:rPr>
          <w:rFonts w:eastAsia="Calibri"/>
          <w:b/>
          <w:sz w:val="24"/>
          <w:lang w:val="es-CR"/>
        </w:rPr>
      </w:pPr>
      <w:r>
        <w:rPr>
          <w:rFonts w:eastAsia="Calibri"/>
          <w:b/>
          <w:sz w:val="24"/>
          <w:lang w:val="es-CR"/>
        </w:rPr>
        <w:t xml:space="preserve">Manejo del libro de </w:t>
      </w:r>
      <w:r w:rsidR="00EE3DB6" w:rsidRPr="00B63EAF">
        <w:rPr>
          <w:rFonts w:eastAsia="Calibri"/>
          <w:b/>
          <w:sz w:val="24"/>
          <w:lang w:val="es-CR"/>
        </w:rPr>
        <w:t>actas de la Junta</w:t>
      </w:r>
    </w:p>
    <w:p w:rsidR="00EE3DB6" w:rsidRPr="00B63EAF" w:rsidRDefault="00EE3DB6" w:rsidP="00B15DF8">
      <w:pPr>
        <w:suppressAutoHyphens w:val="0"/>
        <w:autoSpaceDE w:val="0"/>
        <w:autoSpaceDN w:val="0"/>
        <w:adjustRightInd w:val="0"/>
        <w:jc w:val="both"/>
        <w:rPr>
          <w:rFonts w:eastAsia="Calibri"/>
          <w:sz w:val="24"/>
          <w:lang w:val="es-CR"/>
        </w:rPr>
      </w:pPr>
      <w:r w:rsidRPr="00B63EAF">
        <w:rPr>
          <w:rFonts w:eastAsia="Calibri"/>
          <w:sz w:val="24"/>
          <w:lang w:val="es-CR"/>
        </w:rPr>
        <w:t>En el libro de actas de la Junta se encuentran espacios en blanco en varias partes de los folios. Por ejemplo el folio 73, contiene varios espacios en blanco y renglones tachados, lo cual le resta formalidad y evidencia una falta de capacitación de la secretaria, quien tiene la responsabilidad de llevar el libro de actas con esmero.</w:t>
      </w:r>
    </w:p>
    <w:p w:rsidR="00092CE8" w:rsidRPr="00B63EAF" w:rsidRDefault="00092CE8" w:rsidP="00B15DF8">
      <w:pPr>
        <w:suppressAutoHyphens w:val="0"/>
        <w:autoSpaceDE w:val="0"/>
        <w:autoSpaceDN w:val="0"/>
        <w:adjustRightInd w:val="0"/>
        <w:jc w:val="both"/>
        <w:rPr>
          <w:rFonts w:eastAsia="Calibri"/>
          <w:sz w:val="24"/>
          <w:lang w:val="es-CR"/>
        </w:rPr>
      </w:pPr>
    </w:p>
    <w:p w:rsidR="00EE3DB6" w:rsidRPr="00B63EAF" w:rsidRDefault="00EE3DB6" w:rsidP="00B15DF8">
      <w:pPr>
        <w:suppressAutoHyphens w:val="0"/>
        <w:autoSpaceDE w:val="0"/>
        <w:autoSpaceDN w:val="0"/>
        <w:adjustRightInd w:val="0"/>
        <w:jc w:val="both"/>
        <w:rPr>
          <w:rFonts w:eastAsia="Calibri"/>
          <w:sz w:val="24"/>
          <w:lang w:val="es-CR"/>
        </w:rPr>
      </w:pPr>
      <w:r w:rsidRPr="00B63EAF">
        <w:rPr>
          <w:rFonts w:eastAsia="Calibri"/>
          <w:sz w:val="24"/>
          <w:lang w:val="es-CR"/>
        </w:rPr>
        <w:t>El Decreto Ejecutivo 38249-MEP, Reglamento General de Juntas de Educación y Administrativas, respecto al libro de actas indica:</w:t>
      </w:r>
    </w:p>
    <w:p w:rsidR="00EE3DB6" w:rsidRPr="00B63EAF" w:rsidRDefault="00EE3DB6" w:rsidP="00B15DF8">
      <w:pPr>
        <w:suppressAutoHyphens w:val="0"/>
        <w:autoSpaceDE w:val="0"/>
        <w:autoSpaceDN w:val="0"/>
        <w:adjustRightInd w:val="0"/>
        <w:jc w:val="both"/>
        <w:rPr>
          <w:rFonts w:eastAsia="Calibri"/>
          <w:sz w:val="24"/>
          <w:lang w:val="es-CR"/>
        </w:rPr>
      </w:pPr>
    </w:p>
    <w:p w:rsidR="00EE3DB6" w:rsidRPr="00DB42A5" w:rsidRDefault="00EE3DB6" w:rsidP="00B15DF8">
      <w:pPr>
        <w:suppressAutoHyphens w:val="0"/>
        <w:ind w:left="708"/>
        <w:jc w:val="both"/>
        <w:rPr>
          <w:rFonts w:eastAsia="Calibri"/>
          <w:i/>
          <w:lang w:val="es-CR"/>
        </w:rPr>
      </w:pPr>
      <w:r w:rsidRPr="00DB42A5">
        <w:rPr>
          <w:rFonts w:eastAsia="Calibri"/>
          <w:i/>
          <w:lang w:val="es-CR"/>
        </w:rPr>
        <w:t>Artículo 35</w:t>
      </w:r>
      <w:proofErr w:type="gramStart"/>
      <w:r w:rsidRPr="00DB42A5">
        <w:rPr>
          <w:rFonts w:eastAsia="Calibri"/>
          <w:i/>
          <w:lang w:val="es-CR"/>
        </w:rPr>
        <w:t>.—</w:t>
      </w:r>
      <w:proofErr w:type="gramEnd"/>
      <w:r w:rsidRPr="00DB42A5">
        <w:rPr>
          <w:rFonts w:eastAsia="Calibri"/>
          <w:i/>
          <w:lang w:val="es-CR"/>
        </w:rPr>
        <w:t xml:space="preserve">El Secretario de la Junta tendrá las siguientes facultades y atribuciones: </w:t>
      </w:r>
    </w:p>
    <w:p w:rsidR="00EE3DB6" w:rsidRPr="00DB42A5" w:rsidRDefault="00EE3DB6" w:rsidP="00B15DF8">
      <w:pPr>
        <w:suppressAutoHyphens w:val="0"/>
        <w:ind w:left="708"/>
        <w:jc w:val="both"/>
        <w:rPr>
          <w:rFonts w:eastAsia="Calibri"/>
          <w:i/>
          <w:lang w:val="es-CR"/>
        </w:rPr>
      </w:pPr>
      <w:r w:rsidRPr="00DB42A5">
        <w:rPr>
          <w:rFonts w:eastAsia="Calibri"/>
          <w:i/>
          <w:lang w:val="es-CR"/>
        </w:rPr>
        <w:t>a)</w:t>
      </w:r>
      <w:r w:rsidRPr="00DB42A5">
        <w:rPr>
          <w:rFonts w:eastAsia="Calibri"/>
          <w:i/>
          <w:lang w:val="es-CR"/>
        </w:rPr>
        <w:tab/>
        <w:t xml:space="preserve">Levantar las actas de las sesiones ordinarias y extraordinarias de la Junta. </w:t>
      </w:r>
    </w:p>
    <w:p w:rsidR="00EE3DB6" w:rsidRPr="00DB42A5" w:rsidRDefault="00EE3DB6" w:rsidP="00B15DF8">
      <w:pPr>
        <w:suppressAutoHyphens w:val="0"/>
        <w:ind w:left="708"/>
        <w:jc w:val="both"/>
        <w:rPr>
          <w:rFonts w:eastAsia="Calibri"/>
          <w:i/>
          <w:lang w:val="es-CR"/>
        </w:rPr>
      </w:pPr>
      <w:r w:rsidRPr="00DB42A5">
        <w:rPr>
          <w:rFonts w:eastAsia="Calibri"/>
          <w:i/>
          <w:lang w:val="es-CR"/>
        </w:rPr>
        <w:t>b)</w:t>
      </w:r>
      <w:r w:rsidRPr="00DB42A5">
        <w:rPr>
          <w:rFonts w:eastAsia="Calibri"/>
          <w:i/>
          <w:lang w:val="es-CR"/>
        </w:rPr>
        <w:tab/>
        <w:t>Garantizar que los acuerdos adoptados estén debidamente reflejados en el acta correspondiente.</w:t>
      </w:r>
    </w:p>
    <w:p w:rsidR="00EE3DB6" w:rsidRPr="00B63EAF" w:rsidRDefault="00EE3DB6" w:rsidP="00B15DF8">
      <w:pPr>
        <w:tabs>
          <w:tab w:val="left" w:pos="1440"/>
        </w:tabs>
        <w:suppressAutoHyphens w:val="0"/>
        <w:jc w:val="both"/>
        <w:rPr>
          <w:rFonts w:ascii="Bookman Old Style" w:eastAsia="SimSun" w:hAnsi="Bookman Old Style"/>
          <w:bCs/>
          <w:sz w:val="24"/>
          <w:lang w:val="es-CR"/>
        </w:rPr>
      </w:pPr>
    </w:p>
    <w:p w:rsidR="00D13A9D" w:rsidRPr="00D13A9D" w:rsidRDefault="00EE3DB6" w:rsidP="00B15DF8">
      <w:pPr>
        <w:suppressAutoHyphens w:val="0"/>
        <w:autoSpaceDE w:val="0"/>
        <w:autoSpaceDN w:val="0"/>
        <w:adjustRightInd w:val="0"/>
        <w:jc w:val="both"/>
        <w:rPr>
          <w:rFonts w:eastAsia="Calibri"/>
          <w:sz w:val="24"/>
          <w:szCs w:val="24"/>
          <w:lang w:val="es-CR"/>
        </w:rPr>
      </w:pPr>
      <w:r w:rsidRPr="00B63EAF">
        <w:rPr>
          <w:rFonts w:eastAsia="Calibri"/>
          <w:sz w:val="24"/>
          <w:lang w:val="es-CR"/>
        </w:rPr>
        <w:t>Respecto a los tachones, la Contraloría General de la República, en el documento Normas de Control Interno Sector Público N2-2009-CO-DFOE, al respecto indica en el punto 5.6.1:</w:t>
      </w:r>
      <w:r w:rsidR="00CC48E6">
        <w:rPr>
          <w:rFonts w:eastAsia="Calibri"/>
          <w:sz w:val="24"/>
          <w:lang w:val="es-CR"/>
        </w:rPr>
        <w:t xml:space="preserve"> </w:t>
      </w:r>
      <w:r w:rsidR="00CC48E6" w:rsidRPr="00CC48E6">
        <w:rPr>
          <w:rFonts w:eastAsia="Calibri"/>
          <w:sz w:val="24"/>
          <w:szCs w:val="24"/>
          <w:lang w:val="es-CR"/>
        </w:rPr>
        <w:t>“</w:t>
      </w:r>
      <w:r w:rsidRPr="00CC48E6">
        <w:rPr>
          <w:rFonts w:eastAsia="Calibri"/>
          <w:i/>
          <w:sz w:val="24"/>
          <w:szCs w:val="24"/>
          <w:lang w:val="es-CR"/>
        </w:rPr>
        <w:t xml:space="preserve">La información debe poseer las cualidades necesarias que la acrediten como confiable, de modo </w:t>
      </w:r>
      <w:r w:rsidRPr="00CC48E6">
        <w:rPr>
          <w:rFonts w:eastAsia="Calibri"/>
          <w:i/>
          <w:sz w:val="24"/>
          <w:szCs w:val="24"/>
          <w:lang w:val="es-CR"/>
        </w:rPr>
        <w:lastRenderedPageBreak/>
        <w:t>que se encuentre libre de errores, defectos, omisiones y modificaciones no autorizadas, y sea emitida por la instancia competente</w:t>
      </w:r>
      <w:r w:rsidR="00CC48E6" w:rsidRPr="00CC48E6">
        <w:rPr>
          <w:rFonts w:eastAsia="Calibri"/>
          <w:i/>
          <w:sz w:val="24"/>
          <w:szCs w:val="24"/>
          <w:lang w:val="es-CR"/>
        </w:rPr>
        <w:t>”</w:t>
      </w:r>
      <w:r w:rsidRPr="00CC48E6">
        <w:rPr>
          <w:rFonts w:eastAsia="Calibri"/>
          <w:i/>
          <w:sz w:val="24"/>
          <w:szCs w:val="24"/>
          <w:lang w:val="es-CR"/>
        </w:rPr>
        <w:t xml:space="preserve">. </w:t>
      </w:r>
    </w:p>
    <w:p w:rsidR="00EE3DB6" w:rsidRPr="00B63EAF" w:rsidRDefault="00EE3DB6" w:rsidP="00B15DF8">
      <w:pPr>
        <w:suppressAutoHyphens w:val="0"/>
        <w:autoSpaceDE w:val="0"/>
        <w:autoSpaceDN w:val="0"/>
        <w:adjustRightInd w:val="0"/>
        <w:jc w:val="both"/>
        <w:rPr>
          <w:rFonts w:eastAsia="Calibri"/>
          <w:sz w:val="24"/>
          <w:lang w:val="es-CR"/>
        </w:rPr>
      </w:pPr>
      <w:r w:rsidRPr="00B63EAF">
        <w:rPr>
          <w:rFonts w:eastAsia="Calibri"/>
          <w:sz w:val="24"/>
          <w:lang w:val="es-CR"/>
        </w:rPr>
        <w:t xml:space="preserve"> </w:t>
      </w:r>
    </w:p>
    <w:p w:rsidR="00EE3DB6" w:rsidRPr="00B63EAF" w:rsidRDefault="00EE3DB6" w:rsidP="00B15DF8">
      <w:pPr>
        <w:pStyle w:val="Ttulo2"/>
        <w:spacing w:before="0" w:beforeAutospacing="0" w:after="0" w:afterAutospacing="0"/>
        <w:jc w:val="both"/>
        <w:rPr>
          <w:sz w:val="24"/>
          <w:szCs w:val="22"/>
        </w:rPr>
      </w:pPr>
      <w:bookmarkStart w:id="16" w:name="_Toc525894434"/>
      <w:bookmarkStart w:id="17" w:name="_Toc9341160"/>
      <w:r w:rsidRPr="00B63EAF">
        <w:rPr>
          <w:sz w:val="24"/>
          <w:szCs w:val="22"/>
        </w:rPr>
        <w:t>2.2 Procedimientos relativos a la Dirección del centro educativo</w:t>
      </w:r>
      <w:bookmarkEnd w:id="16"/>
      <w:bookmarkEnd w:id="17"/>
    </w:p>
    <w:p w:rsidR="0041716B" w:rsidRPr="00B63EAF" w:rsidRDefault="0041716B" w:rsidP="00B15DF8">
      <w:pPr>
        <w:rPr>
          <w:b/>
          <w:sz w:val="24"/>
          <w:lang w:val="es-CR"/>
        </w:rPr>
      </w:pPr>
    </w:p>
    <w:p w:rsidR="00EE3DB6" w:rsidRPr="00B63EAF" w:rsidRDefault="00EE3DB6" w:rsidP="00B15DF8">
      <w:pPr>
        <w:pStyle w:val="Ttulo3"/>
        <w:spacing w:before="0"/>
        <w:rPr>
          <w:rFonts w:ascii="Times New Roman" w:hAnsi="Times New Roman" w:cs="Times New Roman"/>
          <w:sz w:val="24"/>
          <w:lang w:val="es-CR"/>
        </w:rPr>
      </w:pPr>
      <w:bookmarkStart w:id="18" w:name="_Toc9341161"/>
      <w:r w:rsidRPr="00B63EAF">
        <w:rPr>
          <w:rFonts w:ascii="Times New Roman" w:hAnsi="Times New Roman" w:cs="Times New Roman"/>
          <w:color w:val="auto"/>
          <w:sz w:val="24"/>
          <w:lang w:val="es-CR"/>
        </w:rPr>
        <w:t>Seguridad y vigilancia</w:t>
      </w:r>
      <w:bookmarkEnd w:id="18"/>
    </w:p>
    <w:p w:rsidR="00EE3DB6" w:rsidRPr="00B63EAF" w:rsidRDefault="00EE3DB6" w:rsidP="00B15DF8">
      <w:pPr>
        <w:suppressAutoHyphens w:val="0"/>
        <w:jc w:val="both"/>
        <w:rPr>
          <w:rFonts w:eastAsia="SimSun"/>
          <w:sz w:val="24"/>
          <w:lang w:eastAsia="es-ES"/>
        </w:rPr>
      </w:pPr>
      <w:r w:rsidRPr="00B63EAF">
        <w:rPr>
          <w:rFonts w:eastAsia="SimSun"/>
          <w:sz w:val="24"/>
          <w:lang w:eastAsia="es-ES"/>
        </w:rPr>
        <w:t>La pantalla de televisión donde se observan las cámaras de seguridad instaladas en el Liceo, está ubicada en la oficina de la Dirección, y solo la directora la puede ver. Cuando ella no se encuentra, nadie puede revisar las cámaras, se desaprovecha el recurso, por otra parte, no consta el proceso seguido por la Junta para comprar las cámaras de vigilancia.</w:t>
      </w:r>
    </w:p>
    <w:p w:rsidR="00EE3DB6" w:rsidRPr="00B63EAF" w:rsidRDefault="00EE3DB6" w:rsidP="00B15DF8">
      <w:pPr>
        <w:suppressAutoHyphens w:val="0"/>
        <w:jc w:val="both"/>
        <w:rPr>
          <w:rFonts w:eastAsia="SimSun"/>
          <w:sz w:val="24"/>
          <w:lang w:eastAsia="es-ES"/>
        </w:rPr>
      </w:pPr>
    </w:p>
    <w:p w:rsidR="00EE3DB6" w:rsidRPr="00B63EAF" w:rsidRDefault="00EE3DB6" w:rsidP="00B15DF8">
      <w:pPr>
        <w:suppressAutoHyphens w:val="0"/>
        <w:jc w:val="both"/>
        <w:rPr>
          <w:rFonts w:eastAsia="SimSun"/>
          <w:sz w:val="24"/>
          <w:lang w:eastAsia="es-ES"/>
        </w:rPr>
      </w:pPr>
      <w:r w:rsidRPr="00B63EAF">
        <w:rPr>
          <w:rFonts w:eastAsia="SimSun"/>
          <w:sz w:val="24"/>
          <w:lang w:eastAsia="es-ES"/>
        </w:rPr>
        <w:t>Según el Decreto Ejecutivo N° 37439-MEP, Reglamento de Servicio para los Agentes de Seguridad y Vigilancia y Auxiliares de Vigilancia del Ministerio de Educación Pública, el monitoreo le corresponde realizarlo a este personal:</w:t>
      </w:r>
    </w:p>
    <w:p w:rsidR="00EE3DB6" w:rsidRPr="00B63EAF" w:rsidRDefault="00EE3DB6" w:rsidP="00B15DF8">
      <w:pPr>
        <w:suppressAutoHyphens w:val="0"/>
        <w:ind w:right="-22"/>
        <w:jc w:val="both"/>
        <w:rPr>
          <w:rFonts w:eastAsia="Calibri"/>
          <w:i/>
          <w:color w:val="000000"/>
          <w:sz w:val="24"/>
          <w:lang w:val="es-ES_tradnl"/>
        </w:rPr>
      </w:pPr>
    </w:p>
    <w:p w:rsidR="00EE3DB6" w:rsidRPr="00905A16" w:rsidRDefault="00EE3DB6" w:rsidP="00CC48E6">
      <w:pPr>
        <w:suppressAutoHyphens w:val="0"/>
        <w:ind w:left="567" w:right="-23"/>
        <w:jc w:val="both"/>
        <w:rPr>
          <w:rFonts w:eastAsia="Calibri"/>
          <w:i/>
          <w:color w:val="000000"/>
          <w:lang w:val="es-CR" w:eastAsia="es-CR"/>
        </w:rPr>
      </w:pPr>
      <w:r w:rsidRPr="00905A16">
        <w:rPr>
          <w:rFonts w:eastAsia="Calibri"/>
          <w:i/>
          <w:color w:val="000000"/>
          <w:lang w:val="es-ES_tradnl"/>
        </w:rPr>
        <w:t>Artículo 7º—Las y los Auxiliares de Vigilancia de Centro Educativo ejercerán las siguientes funciones, de conformidad con el Manual Descriptivo de Clases de Puestos del Régimen de Servicio Civil:</w:t>
      </w:r>
    </w:p>
    <w:p w:rsidR="00EE3DB6" w:rsidRPr="00905A16" w:rsidRDefault="00EE3DB6" w:rsidP="00B15DF8">
      <w:pPr>
        <w:tabs>
          <w:tab w:val="left" w:pos="480"/>
        </w:tabs>
        <w:suppressAutoHyphens w:val="0"/>
        <w:spacing w:before="72"/>
        <w:ind w:left="480" w:right="-22"/>
        <w:jc w:val="both"/>
        <w:rPr>
          <w:rFonts w:eastAsia="Calibri"/>
          <w:i/>
          <w:color w:val="000000"/>
          <w:lang w:val="es-CR" w:eastAsia="es-CR"/>
        </w:rPr>
      </w:pPr>
      <w:r w:rsidRPr="00905A16">
        <w:rPr>
          <w:rFonts w:eastAsia="Calibri"/>
          <w:i/>
          <w:color w:val="000000"/>
          <w:lang w:val="es-ES_tradnl"/>
        </w:rPr>
        <w:t>a) Ejecutar las actividades diarias de inspección y monitoreo de situaciones inseguras a que se exponen los estudiantes, personal y visitantes de un centro educativo para apoyar la gestión de seguridad institucional.</w:t>
      </w:r>
    </w:p>
    <w:p w:rsidR="00905A16" w:rsidRDefault="00905A16" w:rsidP="00B15DF8">
      <w:pPr>
        <w:suppressAutoHyphens w:val="0"/>
        <w:jc w:val="both"/>
        <w:rPr>
          <w:rFonts w:eastAsia="Calibri"/>
          <w:sz w:val="24"/>
          <w:lang w:val="es-CR"/>
        </w:rPr>
      </w:pPr>
    </w:p>
    <w:p w:rsidR="00EE3DB6" w:rsidRPr="00B63EAF" w:rsidRDefault="00EE3DB6" w:rsidP="00B15DF8">
      <w:pPr>
        <w:suppressAutoHyphens w:val="0"/>
        <w:jc w:val="both"/>
        <w:rPr>
          <w:rFonts w:eastAsia="Calibri"/>
          <w:sz w:val="24"/>
          <w:lang w:val="es-CR"/>
        </w:rPr>
      </w:pPr>
      <w:r w:rsidRPr="00B63EAF">
        <w:rPr>
          <w:rFonts w:eastAsia="Calibri"/>
          <w:sz w:val="24"/>
          <w:lang w:val="es-CR"/>
        </w:rPr>
        <w:t>Por otra parte, en la licitación para la compra de las cámaras de vigilancia, instalación y equipo electrónico relacionado, no consta el proceso seguido por la Junta para comprar las cámaras de vigilancia.</w:t>
      </w:r>
    </w:p>
    <w:p w:rsidR="00EE3DB6" w:rsidRPr="00B63EAF" w:rsidRDefault="00EE3DB6" w:rsidP="00B15DF8">
      <w:pPr>
        <w:suppressAutoHyphens w:val="0"/>
        <w:jc w:val="both"/>
        <w:rPr>
          <w:rFonts w:ascii="Bookman Old Style" w:eastAsia="Calibri" w:hAnsi="Bookman Old Style"/>
          <w:sz w:val="24"/>
          <w:lang w:val="es-CR"/>
        </w:rPr>
      </w:pPr>
    </w:p>
    <w:p w:rsidR="00EE3DB6" w:rsidRPr="00B63EAF" w:rsidRDefault="00CC48E6" w:rsidP="00B15DF8">
      <w:pPr>
        <w:suppressAutoHyphens w:val="0"/>
        <w:jc w:val="both"/>
        <w:rPr>
          <w:rFonts w:eastAsia="Calibri"/>
          <w:sz w:val="24"/>
          <w:lang w:val="es-CR"/>
        </w:rPr>
      </w:pPr>
      <w:r>
        <w:rPr>
          <w:rFonts w:eastAsia="Calibri"/>
          <w:sz w:val="24"/>
          <w:lang w:val="es-CR"/>
        </w:rPr>
        <w:t>Sobre este tema, l</w:t>
      </w:r>
      <w:r w:rsidR="00EE3DB6" w:rsidRPr="00B63EAF">
        <w:rPr>
          <w:rFonts w:eastAsia="Calibri"/>
          <w:sz w:val="24"/>
          <w:lang w:val="es-CR"/>
        </w:rPr>
        <w:t xml:space="preserve">a Ley de Contratación Administrativa en su artículo 2, inciso h, explica: </w:t>
      </w:r>
    </w:p>
    <w:p w:rsidR="00253289" w:rsidRPr="00B63EAF" w:rsidRDefault="00253289" w:rsidP="00B15DF8">
      <w:pPr>
        <w:suppressAutoHyphens w:val="0"/>
        <w:ind w:left="567"/>
        <w:jc w:val="both"/>
        <w:rPr>
          <w:rFonts w:ascii="Bookman Old Style" w:eastAsia="Calibri" w:hAnsi="Bookman Old Style"/>
          <w:i/>
          <w:sz w:val="24"/>
          <w:lang w:val="es-MX"/>
        </w:rPr>
      </w:pPr>
    </w:p>
    <w:p w:rsidR="00EE3DB6" w:rsidRPr="00905A16" w:rsidRDefault="00EE3DB6" w:rsidP="00B15DF8">
      <w:pPr>
        <w:tabs>
          <w:tab w:val="left" w:pos="480"/>
        </w:tabs>
        <w:suppressAutoHyphens w:val="0"/>
        <w:ind w:left="480" w:right="-22"/>
        <w:jc w:val="both"/>
        <w:rPr>
          <w:rFonts w:eastAsia="Calibri"/>
          <w:i/>
          <w:color w:val="000000"/>
          <w:lang w:val="es-ES_tradnl"/>
        </w:rPr>
      </w:pPr>
      <w:r w:rsidRPr="00905A16">
        <w:rPr>
          <w:rFonts w:eastAsia="Calibri"/>
          <w:i/>
          <w:color w:val="000000"/>
          <w:lang w:val="es-ES_tradnl"/>
        </w:rPr>
        <w:t xml:space="preserve">Artículo 2°.-Excepciones </w:t>
      </w:r>
    </w:p>
    <w:p w:rsidR="00CC48E6" w:rsidRDefault="00EE3DB6" w:rsidP="00B15DF8">
      <w:pPr>
        <w:tabs>
          <w:tab w:val="left" w:pos="480"/>
        </w:tabs>
        <w:suppressAutoHyphens w:val="0"/>
        <w:ind w:left="480" w:right="-22"/>
        <w:jc w:val="both"/>
        <w:rPr>
          <w:rFonts w:eastAsia="Calibri"/>
          <w:i/>
          <w:color w:val="000000"/>
          <w:lang w:val="es-ES_tradnl"/>
        </w:rPr>
      </w:pPr>
      <w:r w:rsidRPr="00905A16">
        <w:rPr>
          <w:rFonts w:eastAsia="Calibri"/>
          <w:i/>
          <w:color w:val="000000"/>
          <w:lang w:val="es-ES_tradnl"/>
        </w:rPr>
        <w:t xml:space="preserve">Se excluyen de los procedimientos de concursos establecidos en esta ley las siguientes actividades: </w:t>
      </w:r>
    </w:p>
    <w:p w:rsidR="00EE3DB6" w:rsidRPr="00905A16" w:rsidRDefault="00EE3DB6" w:rsidP="00B15DF8">
      <w:pPr>
        <w:tabs>
          <w:tab w:val="left" w:pos="480"/>
        </w:tabs>
        <w:suppressAutoHyphens w:val="0"/>
        <w:ind w:left="480" w:right="-22"/>
        <w:jc w:val="both"/>
        <w:rPr>
          <w:rFonts w:eastAsia="Calibri"/>
          <w:i/>
          <w:color w:val="000000"/>
          <w:lang w:val="es-ES_tradnl"/>
        </w:rPr>
      </w:pPr>
      <w:r w:rsidRPr="00905A16">
        <w:rPr>
          <w:rFonts w:eastAsia="Calibri"/>
          <w:i/>
          <w:color w:val="000000"/>
          <w:lang w:val="es-ES_tradnl"/>
        </w:rPr>
        <w:t>(…)</w:t>
      </w:r>
    </w:p>
    <w:p w:rsidR="00EE3DB6" w:rsidRPr="00905A16" w:rsidRDefault="00EE3DB6" w:rsidP="00B15DF8">
      <w:pPr>
        <w:tabs>
          <w:tab w:val="left" w:pos="480"/>
        </w:tabs>
        <w:suppressAutoHyphens w:val="0"/>
        <w:ind w:left="480" w:right="-22"/>
        <w:jc w:val="both"/>
        <w:rPr>
          <w:rFonts w:eastAsia="Calibri"/>
          <w:i/>
          <w:color w:val="000000"/>
          <w:lang w:val="es-ES_tradnl"/>
        </w:rPr>
      </w:pPr>
      <w:r w:rsidRPr="00905A16">
        <w:rPr>
          <w:rFonts w:eastAsia="Calibri"/>
          <w:i/>
          <w:color w:val="000000"/>
          <w:lang w:val="es-ES_tradnl"/>
        </w:rPr>
        <w:t xml:space="preserve"> h) La actividad que, por su escasa cuantía, no convenga que sea sometida a los procedimientos ordinarios de concurso, de conformidad con los límites establecidos en el artículo 27 de esta Ley. En estos casos, la administración cursará invitación por lo menos a tres potenciales proveedores idóneos, si existen y adjudicará a la oferta de menor precio</w:t>
      </w:r>
      <w:r w:rsidR="000E603A" w:rsidRPr="00905A16">
        <w:rPr>
          <w:rFonts w:eastAsia="Calibri"/>
          <w:i/>
          <w:color w:val="000000"/>
          <w:lang w:val="es-ES_tradnl"/>
        </w:rPr>
        <w:t>.</w:t>
      </w:r>
    </w:p>
    <w:bookmarkEnd w:id="15"/>
    <w:p w:rsidR="00CC48E6" w:rsidRDefault="00CC48E6" w:rsidP="00CC48E6">
      <w:pPr>
        <w:suppressAutoHyphens w:val="0"/>
        <w:jc w:val="both"/>
        <w:rPr>
          <w:rFonts w:eastAsia="Calibri"/>
          <w:sz w:val="24"/>
          <w:lang w:val="es-CR"/>
        </w:rPr>
      </w:pPr>
    </w:p>
    <w:p w:rsidR="00CC48E6" w:rsidRDefault="00CC48E6" w:rsidP="00CC48E6">
      <w:pPr>
        <w:suppressAutoHyphens w:val="0"/>
        <w:jc w:val="both"/>
        <w:rPr>
          <w:rFonts w:eastAsia="Calibri"/>
          <w:sz w:val="24"/>
          <w:lang w:val="es-CR"/>
        </w:rPr>
      </w:pPr>
      <w:r w:rsidRPr="00B63EAF">
        <w:rPr>
          <w:rFonts w:eastAsia="Calibri"/>
          <w:sz w:val="24"/>
          <w:lang w:val="es-CR"/>
        </w:rPr>
        <w:t xml:space="preserve">En los casos de contrataciones que haga la Junta, </w:t>
      </w:r>
      <w:r>
        <w:rPr>
          <w:rFonts w:eastAsia="Calibri"/>
          <w:sz w:val="24"/>
          <w:lang w:val="es-CR"/>
        </w:rPr>
        <w:t xml:space="preserve">se </w:t>
      </w:r>
      <w:r w:rsidRPr="00B63EAF">
        <w:rPr>
          <w:rFonts w:eastAsia="Calibri"/>
          <w:sz w:val="24"/>
          <w:lang w:val="es-CR"/>
        </w:rPr>
        <w:t>deben analizar al menos tres ofertas y dejar en actas evidencia del análisis realizado</w:t>
      </w:r>
      <w:r>
        <w:rPr>
          <w:rFonts w:eastAsia="Calibri"/>
          <w:sz w:val="24"/>
          <w:lang w:val="es-CR"/>
        </w:rPr>
        <w:t>, con el fin de garantizar la libre competencia y transparencia en los procesos de contratación</w:t>
      </w:r>
      <w:r w:rsidRPr="00B63EAF">
        <w:rPr>
          <w:rFonts w:eastAsia="Calibri"/>
          <w:sz w:val="24"/>
          <w:lang w:val="es-CR"/>
        </w:rPr>
        <w:t>.</w:t>
      </w:r>
    </w:p>
    <w:p w:rsidR="00D13A9D" w:rsidRDefault="00D13A9D" w:rsidP="00CC48E6">
      <w:pPr>
        <w:suppressAutoHyphens w:val="0"/>
        <w:jc w:val="both"/>
        <w:rPr>
          <w:rFonts w:eastAsia="Calibri"/>
          <w:sz w:val="24"/>
          <w:lang w:val="es-CR"/>
        </w:rPr>
      </w:pPr>
    </w:p>
    <w:p w:rsidR="00D13A9D" w:rsidRPr="00B63EAF" w:rsidRDefault="00D13A9D" w:rsidP="00CC48E6">
      <w:pPr>
        <w:suppressAutoHyphens w:val="0"/>
        <w:jc w:val="both"/>
        <w:rPr>
          <w:rFonts w:eastAsia="Calibri"/>
          <w:sz w:val="24"/>
          <w:lang w:val="es-CR"/>
        </w:rPr>
      </w:pPr>
      <w:r>
        <w:rPr>
          <w:rFonts w:eastAsia="Calibri"/>
          <w:sz w:val="24"/>
          <w:lang w:val="es-CR"/>
        </w:rPr>
        <w:t xml:space="preserve">Todas las situaciones indicadas líneas arriba se deben a la ausencia de controles internos </w:t>
      </w:r>
      <w:r w:rsidR="001D667E">
        <w:rPr>
          <w:rFonts w:eastAsia="Calibri"/>
          <w:sz w:val="24"/>
          <w:lang w:val="es-CR"/>
        </w:rPr>
        <w:t xml:space="preserve">debidamente instaurados </w:t>
      </w:r>
      <w:r>
        <w:rPr>
          <w:rFonts w:eastAsia="Calibri"/>
          <w:sz w:val="24"/>
          <w:lang w:val="es-CR"/>
        </w:rPr>
        <w:t xml:space="preserve">que le permitan a la Junta administrar, custodiar y salvaguardar los recursos que se han conferido. Aunado </w:t>
      </w:r>
      <w:r w:rsidR="001D667E">
        <w:rPr>
          <w:rFonts w:eastAsia="Calibri"/>
          <w:sz w:val="24"/>
          <w:lang w:val="es-CR"/>
        </w:rPr>
        <w:t xml:space="preserve">a </w:t>
      </w:r>
      <w:r>
        <w:rPr>
          <w:rFonts w:eastAsia="Calibri"/>
          <w:sz w:val="24"/>
          <w:lang w:val="es-CR"/>
        </w:rPr>
        <w:t xml:space="preserve">la ausencia de un acompañamiento por parte del director </w:t>
      </w:r>
      <w:r w:rsidR="001D667E">
        <w:rPr>
          <w:rFonts w:eastAsia="Calibri"/>
          <w:sz w:val="24"/>
          <w:lang w:val="es-CR"/>
        </w:rPr>
        <w:t>del centro educativo y de la misma Dirección Regional</w:t>
      </w:r>
      <w:r w:rsidR="00685EC3">
        <w:rPr>
          <w:rFonts w:eastAsia="Calibri"/>
          <w:sz w:val="24"/>
          <w:lang w:val="es-CR"/>
        </w:rPr>
        <w:t xml:space="preserve"> de Educación</w:t>
      </w:r>
      <w:r w:rsidR="00721660" w:rsidRPr="00721660">
        <w:rPr>
          <w:rFonts w:eastAsia="SimSun"/>
          <w:sz w:val="24"/>
        </w:rPr>
        <w:t xml:space="preserve"> </w:t>
      </w:r>
      <w:r w:rsidR="00721660" w:rsidRPr="00B63EAF">
        <w:rPr>
          <w:rFonts w:eastAsia="SimSun"/>
          <w:sz w:val="24"/>
        </w:rPr>
        <w:t xml:space="preserve">Grande de </w:t>
      </w:r>
      <w:proofErr w:type="spellStart"/>
      <w:r w:rsidR="00721660" w:rsidRPr="00B63EAF">
        <w:rPr>
          <w:rFonts w:eastAsia="SimSun"/>
          <w:sz w:val="24"/>
        </w:rPr>
        <w:t>Térraba</w:t>
      </w:r>
      <w:proofErr w:type="spellEnd"/>
      <w:r w:rsidR="001D667E">
        <w:rPr>
          <w:rFonts w:eastAsia="Calibri"/>
          <w:sz w:val="24"/>
          <w:lang w:val="es-CR"/>
        </w:rPr>
        <w:t xml:space="preserve">. </w:t>
      </w:r>
      <w:r>
        <w:rPr>
          <w:rFonts w:eastAsia="Calibri"/>
          <w:sz w:val="24"/>
          <w:lang w:val="es-CR"/>
        </w:rPr>
        <w:t xml:space="preserve">  </w:t>
      </w:r>
    </w:p>
    <w:p w:rsidR="001F5E92" w:rsidRPr="00B63EAF" w:rsidRDefault="001F5E92" w:rsidP="00B15DF8">
      <w:pPr>
        <w:suppressAutoHyphens w:val="0"/>
        <w:autoSpaceDE w:val="0"/>
        <w:autoSpaceDN w:val="0"/>
        <w:adjustRightInd w:val="0"/>
        <w:jc w:val="both"/>
        <w:rPr>
          <w:rFonts w:eastAsia="SimSun"/>
          <w:sz w:val="24"/>
          <w:lang w:eastAsia="es-ES"/>
        </w:rPr>
      </w:pPr>
    </w:p>
    <w:p w:rsidR="00453D12" w:rsidRPr="00B63EAF" w:rsidRDefault="00453D12" w:rsidP="00B15DF8">
      <w:pPr>
        <w:pStyle w:val="Ttulo1"/>
        <w:spacing w:before="0"/>
        <w:rPr>
          <w:rFonts w:ascii="Times New Roman" w:hAnsi="Times New Roman" w:cs="Times New Roman"/>
          <w:b/>
          <w:color w:val="auto"/>
          <w:sz w:val="24"/>
          <w:szCs w:val="22"/>
        </w:rPr>
      </w:pPr>
      <w:bookmarkStart w:id="19" w:name="_Toc9341162"/>
      <w:r w:rsidRPr="00B63EAF">
        <w:rPr>
          <w:rFonts w:ascii="Times New Roman" w:hAnsi="Times New Roman" w:cs="Times New Roman"/>
          <w:b/>
          <w:color w:val="auto"/>
          <w:sz w:val="24"/>
          <w:szCs w:val="22"/>
        </w:rPr>
        <w:lastRenderedPageBreak/>
        <w:t>3. CONCLUSIONES</w:t>
      </w:r>
      <w:bookmarkEnd w:id="19"/>
    </w:p>
    <w:p w:rsidR="003B4685" w:rsidRPr="00B63EAF" w:rsidRDefault="003B7A70" w:rsidP="00B15DF8">
      <w:pPr>
        <w:suppressAutoHyphens w:val="0"/>
        <w:jc w:val="both"/>
        <w:rPr>
          <w:rFonts w:eastAsia="SimSun"/>
          <w:sz w:val="24"/>
          <w:lang w:eastAsia="es-ES"/>
        </w:rPr>
      </w:pPr>
      <w:r w:rsidRPr="00B63EAF">
        <w:rPr>
          <w:rFonts w:eastAsia="SimSun"/>
          <w:sz w:val="24"/>
          <w:lang w:eastAsia="es-ES"/>
        </w:rPr>
        <w:t xml:space="preserve">La Junta Administrativa del Liceo Finca Alajuela ha venido ejecutando algunas de sus funciones al margen del marco normativo. </w:t>
      </w:r>
      <w:r w:rsidR="000F0D96" w:rsidRPr="00B63EAF">
        <w:rPr>
          <w:rFonts w:eastAsia="SimSun"/>
          <w:sz w:val="24"/>
          <w:lang w:eastAsia="es-ES"/>
        </w:rPr>
        <w:t>Realizaron actividades con el fin de obtener recursos para la institución, sin embargo, d</w:t>
      </w:r>
      <w:r w:rsidRPr="00B63EAF">
        <w:rPr>
          <w:rFonts w:eastAsia="SimSun"/>
          <w:sz w:val="24"/>
          <w:lang w:eastAsia="es-ES"/>
        </w:rPr>
        <w:t>escuidaron su obligación de rendir cuentas a la comunidad</w:t>
      </w:r>
      <w:r w:rsidR="000F0D96" w:rsidRPr="00B63EAF">
        <w:rPr>
          <w:rFonts w:eastAsia="SimSun"/>
          <w:sz w:val="24"/>
          <w:lang w:eastAsia="es-ES"/>
        </w:rPr>
        <w:t xml:space="preserve"> educativa</w:t>
      </w:r>
      <w:r w:rsidR="003B4685" w:rsidRPr="00B63EAF">
        <w:rPr>
          <w:rFonts w:eastAsia="SimSun"/>
          <w:sz w:val="24"/>
          <w:lang w:eastAsia="es-ES"/>
        </w:rPr>
        <w:t>, desaprovechando inclusive, la asesoría de la señora contadora, quien podría preparar los informes con el resultado de las actividades.</w:t>
      </w:r>
    </w:p>
    <w:p w:rsidR="006664C1" w:rsidRPr="00B63EAF" w:rsidRDefault="006664C1" w:rsidP="00B15DF8">
      <w:pPr>
        <w:suppressAutoHyphens w:val="0"/>
        <w:jc w:val="both"/>
        <w:rPr>
          <w:rFonts w:eastAsia="SimSun"/>
          <w:sz w:val="24"/>
          <w:lang w:eastAsia="es-ES"/>
        </w:rPr>
      </w:pPr>
    </w:p>
    <w:p w:rsidR="003B7A70" w:rsidRDefault="003B4685" w:rsidP="00B15DF8">
      <w:pPr>
        <w:suppressAutoHyphens w:val="0"/>
        <w:jc w:val="both"/>
        <w:rPr>
          <w:rFonts w:eastAsia="SimSun"/>
          <w:sz w:val="24"/>
          <w:lang w:eastAsia="es-ES"/>
        </w:rPr>
      </w:pPr>
      <w:r w:rsidRPr="00B63EAF">
        <w:rPr>
          <w:rFonts w:eastAsia="SimSun"/>
          <w:sz w:val="24"/>
          <w:lang w:eastAsia="es-ES"/>
        </w:rPr>
        <w:t>Por otra parte, s</w:t>
      </w:r>
      <w:r w:rsidR="003B7A70" w:rsidRPr="00B63EAF">
        <w:rPr>
          <w:rFonts w:eastAsia="SimSun"/>
          <w:sz w:val="24"/>
          <w:lang w:eastAsia="es-ES"/>
        </w:rPr>
        <w:t>e confirmaron actuaciones inadecuadas en los procedimientos de contratación administrativa</w:t>
      </w:r>
      <w:r w:rsidR="0057220A" w:rsidRPr="00B63EAF">
        <w:rPr>
          <w:rFonts w:eastAsia="SimSun"/>
          <w:sz w:val="24"/>
          <w:lang w:eastAsia="es-ES"/>
        </w:rPr>
        <w:t>,</w:t>
      </w:r>
      <w:r w:rsidR="003B7A70" w:rsidRPr="00B63EAF">
        <w:rPr>
          <w:rFonts w:eastAsia="SimSun"/>
          <w:sz w:val="24"/>
          <w:lang w:eastAsia="es-ES"/>
        </w:rPr>
        <w:t xml:space="preserve"> </w:t>
      </w:r>
      <w:r w:rsidR="0057220A" w:rsidRPr="00B63EAF">
        <w:rPr>
          <w:rFonts w:eastAsia="SimSun"/>
          <w:sz w:val="24"/>
          <w:lang w:eastAsia="es-ES"/>
        </w:rPr>
        <w:t xml:space="preserve">en la custodia de bienes de la institución y en el uso de bienes donados. Lo que obliga a retomar las acciones de capacitación a los miembros de </w:t>
      </w:r>
      <w:r w:rsidR="0017034A" w:rsidRPr="00B63EAF">
        <w:rPr>
          <w:rFonts w:eastAsia="SimSun"/>
          <w:sz w:val="24"/>
          <w:lang w:eastAsia="es-ES"/>
        </w:rPr>
        <w:t>J</w:t>
      </w:r>
      <w:r w:rsidR="0057220A" w:rsidRPr="00B63EAF">
        <w:rPr>
          <w:rFonts w:eastAsia="SimSun"/>
          <w:sz w:val="24"/>
          <w:lang w:eastAsia="es-ES"/>
        </w:rPr>
        <w:t xml:space="preserve">unta, labor a cargo de la </w:t>
      </w:r>
      <w:r w:rsidR="00B42FD3" w:rsidRPr="00B63EAF">
        <w:rPr>
          <w:rFonts w:eastAsia="SimSun"/>
          <w:sz w:val="24"/>
          <w:lang w:eastAsia="es-ES"/>
        </w:rPr>
        <w:t>Dirección</w:t>
      </w:r>
      <w:r w:rsidR="0057220A" w:rsidRPr="00B63EAF">
        <w:rPr>
          <w:rFonts w:eastAsia="SimSun"/>
          <w:sz w:val="24"/>
          <w:lang w:eastAsia="es-ES"/>
        </w:rPr>
        <w:t xml:space="preserve"> Regional de Educación Grande de </w:t>
      </w:r>
      <w:proofErr w:type="spellStart"/>
      <w:r w:rsidR="0057220A" w:rsidRPr="00B63EAF">
        <w:rPr>
          <w:rFonts w:eastAsia="SimSun"/>
          <w:sz w:val="24"/>
          <w:lang w:eastAsia="es-ES"/>
        </w:rPr>
        <w:t>Térraba</w:t>
      </w:r>
      <w:proofErr w:type="spellEnd"/>
      <w:r w:rsidR="0057220A" w:rsidRPr="00B63EAF">
        <w:rPr>
          <w:rFonts w:eastAsia="SimSun"/>
          <w:sz w:val="24"/>
          <w:lang w:eastAsia="es-ES"/>
        </w:rPr>
        <w:t>.</w:t>
      </w:r>
    </w:p>
    <w:p w:rsidR="00132FE6" w:rsidRDefault="00132FE6" w:rsidP="00B15DF8">
      <w:pPr>
        <w:suppressAutoHyphens w:val="0"/>
        <w:jc w:val="both"/>
        <w:rPr>
          <w:rFonts w:eastAsia="SimSun"/>
          <w:sz w:val="24"/>
          <w:lang w:eastAsia="es-ES"/>
        </w:rPr>
      </w:pPr>
    </w:p>
    <w:p w:rsidR="00132FE6" w:rsidRPr="00B63EAF" w:rsidRDefault="00132FE6" w:rsidP="00B15DF8">
      <w:pPr>
        <w:suppressAutoHyphens w:val="0"/>
        <w:jc w:val="both"/>
        <w:rPr>
          <w:rFonts w:eastAsia="Calibri"/>
          <w:sz w:val="24"/>
          <w:lang w:val="es-CR"/>
        </w:rPr>
      </w:pPr>
      <w:r>
        <w:rPr>
          <w:rFonts w:eastAsia="SimSun"/>
          <w:sz w:val="24"/>
          <w:lang w:eastAsia="es-ES"/>
        </w:rPr>
        <w:t>La Junta deberá tomar participación activa en la implementación de las recomendaciones, las cuales buscan no solo corregir las situaciones irregulares encontradas durante el estudio, sino evitar que se presenten nuevamente.</w:t>
      </w:r>
    </w:p>
    <w:p w:rsidR="0022578C" w:rsidRPr="00B63EAF" w:rsidRDefault="0022578C" w:rsidP="00B15DF8">
      <w:pPr>
        <w:pStyle w:val="Ttulo1"/>
        <w:spacing w:before="0"/>
        <w:rPr>
          <w:rFonts w:ascii="Times New Roman" w:hAnsi="Times New Roman" w:cs="Times New Roman"/>
          <w:b/>
          <w:color w:val="auto"/>
          <w:sz w:val="24"/>
          <w:szCs w:val="22"/>
        </w:rPr>
      </w:pPr>
    </w:p>
    <w:p w:rsidR="0022578C" w:rsidRPr="00B63EAF" w:rsidRDefault="0022578C" w:rsidP="00B15DF8">
      <w:pPr>
        <w:pStyle w:val="Ttulo1"/>
        <w:spacing w:before="0"/>
        <w:rPr>
          <w:rFonts w:ascii="Times New Roman" w:hAnsi="Times New Roman" w:cs="Times New Roman"/>
          <w:b/>
          <w:color w:val="auto"/>
          <w:sz w:val="24"/>
          <w:szCs w:val="22"/>
        </w:rPr>
      </w:pPr>
      <w:bookmarkStart w:id="20" w:name="_Toc9341163"/>
      <w:r w:rsidRPr="00B63EAF">
        <w:rPr>
          <w:rFonts w:ascii="Times New Roman" w:hAnsi="Times New Roman" w:cs="Times New Roman"/>
          <w:b/>
          <w:color w:val="auto"/>
          <w:sz w:val="24"/>
          <w:szCs w:val="22"/>
        </w:rPr>
        <w:t>4. RECOMENDACIONES</w:t>
      </w:r>
      <w:bookmarkEnd w:id="20"/>
    </w:p>
    <w:p w:rsidR="0022578C" w:rsidRPr="00B63EAF" w:rsidRDefault="0022578C" w:rsidP="00B15DF8">
      <w:pPr>
        <w:jc w:val="both"/>
        <w:rPr>
          <w:rFonts w:eastAsia="SimSun"/>
          <w:sz w:val="24"/>
          <w:lang w:eastAsia="es-ES"/>
        </w:rPr>
      </w:pPr>
      <w:r w:rsidRPr="00B63EAF">
        <w:rPr>
          <w:rFonts w:eastAsia="SimSun"/>
          <w:sz w:val="24"/>
          <w:lang w:eastAsia="es-ES"/>
        </w:rPr>
        <w:t xml:space="preserve"> </w:t>
      </w:r>
      <w:bookmarkStart w:id="21" w:name="_Toc525894432"/>
    </w:p>
    <w:bookmarkEnd w:id="21"/>
    <w:p w:rsidR="00004A5A" w:rsidRPr="00B63EAF" w:rsidRDefault="00004A5A" w:rsidP="00B15DF8">
      <w:pPr>
        <w:suppressAutoHyphens w:val="0"/>
        <w:jc w:val="both"/>
        <w:textAlignment w:val="center"/>
        <w:rPr>
          <w:rFonts w:eastAsia="Calibri"/>
          <w:b/>
          <w:sz w:val="24"/>
          <w:lang w:val="es-CR"/>
        </w:rPr>
      </w:pPr>
      <w:r w:rsidRPr="00B63EAF">
        <w:rPr>
          <w:rFonts w:eastAsia="Calibri"/>
          <w:b/>
          <w:sz w:val="24"/>
          <w:lang w:val="es-CR"/>
        </w:rPr>
        <w:t>A la Junta Administrativa</w:t>
      </w:r>
    </w:p>
    <w:p w:rsidR="00E81E86" w:rsidRDefault="00E81E86" w:rsidP="00B15DF8">
      <w:pPr>
        <w:jc w:val="both"/>
        <w:textAlignment w:val="center"/>
        <w:rPr>
          <w:rFonts w:eastAsia="SimSun"/>
          <w:b/>
          <w:sz w:val="24"/>
          <w:lang w:eastAsia="es-ES"/>
        </w:rPr>
      </w:pPr>
    </w:p>
    <w:p w:rsidR="00CC48E6" w:rsidRPr="00B63EAF" w:rsidRDefault="008A3D12" w:rsidP="00B15DF8">
      <w:pPr>
        <w:jc w:val="both"/>
        <w:textAlignment w:val="center"/>
        <w:rPr>
          <w:rFonts w:eastAsia="SimSun"/>
          <w:sz w:val="24"/>
          <w:lang w:eastAsia="es-ES"/>
        </w:rPr>
      </w:pPr>
      <w:r w:rsidRPr="00B63EAF">
        <w:rPr>
          <w:rFonts w:eastAsia="SimSun"/>
          <w:b/>
          <w:sz w:val="24"/>
          <w:lang w:eastAsia="es-ES"/>
        </w:rPr>
        <w:t>4.1</w:t>
      </w:r>
      <w:r w:rsidRPr="00B63EAF">
        <w:rPr>
          <w:rFonts w:eastAsia="SimSun"/>
          <w:sz w:val="24"/>
          <w:lang w:eastAsia="es-ES"/>
        </w:rPr>
        <w:t xml:space="preserve"> </w:t>
      </w:r>
      <w:r w:rsidR="00004A5A" w:rsidRPr="00B63EAF">
        <w:rPr>
          <w:rFonts w:eastAsia="SimSun"/>
          <w:sz w:val="24"/>
          <w:lang w:eastAsia="es-ES"/>
        </w:rPr>
        <w:t xml:space="preserve">Anotar en el libro de actas todas las acciones que correspondan a los movimientos de activos de la institución, ya sean entradas, salidas o </w:t>
      </w:r>
      <w:r w:rsidR="00E66869">
        <w:rPr>
          <w:rFonts w:eastAsia="SimSun"/>
          <w:sz w:val="24"/>
          <w:lang w:eastAsia="es-ES"/>
        </w:rPr>
        <w:t>préstamos</w:t>
      </w:r>
      <w:r w:rsidR="00611606">
        <w:rPr>
          <w:rFonts w:eastAsia="SimSun"/>
          <w:sz w:val="24"/>
          <w:lang w:eastAsia="es-ES"/>
        </w:rPr>
        <w:t>, así</w:t>
      </w:r>
      <w:r w:rsidR="00E66869">
        <w:rPr>
          <w:rFonts w:eastAsia="SimSun"/>
          <w:sz w:val="24"/>
          <w:lang w:eastAsia="es-ES"/>
        </w:rPr>
        <w:t xml:space="preserve"> como la asignación de los activos adquiridos. </w:t>
      </w:r>
      <w:r w:rsidR="00F2541D" w:rsidRPr="00B63EAF">
        <w:rPr>
          <w:rFonts w:eastAsia="SimSun"/>
          <w:sz w:val="24"/>
          <w:lang w:eastAsia="es-ES"/>
        </w:rPr>
        <w:t xml:space="preserve">Plazo: De inmediato. </w:t>
      </w:r>
      <w:r w:rsidR="0007095D" w:rsidRPr="00B63EAF">
        <w:rPr>
          <w:rFonts w:eastAsia="SimSun"/>
          <w:sz w:val="24"/>
          <w:lang w:eastAsia="es-ES"/>
        </w:rPr>
        <w:t xml:space="preserve">(Ver </w:t>
      </w:r>
      <w:r w:rsidR="00F2541D" w:rsidRPr="00B63EAF">
        <w:rPr>
          <w:rFonts w:eastAsia="SimSun"/>
          <w:sz w:val="24"/>
          <w:lang w:eastAsia="es-ES"/>
        </w:rPr>
        <w:t>comentario</w:t>
      </w:r>
      <w:r w:rsidR="00DA7FAB" w:rsidRPr="00B63EAF">
        <w:rPr>
          <w:rFonts w:eastAsia="SimSun"/>
          <w:sz w:val="24"/>
          <w:lang w:eastAsia="es-ES"/>
        </w:rPr>
        <w:t xml:space="preserve"> 2.1.1</w:t>
      </w:r>
      <w:r w:rsidR="0007095D" w:rsidRPr="00B63EAF">
        <w:rPr>
          <w:rFonts w:eastAsia="SimSun"/>
          <w:sz w:val="24"/>
          <w:lang w:eastAsia="es-ES"/>
        </w:rPr>
        <w:t>).</w:t>
      </w:r>
    </w:p>
    <w:p w:rsidR="00973463" w:rsidRDefault="00973463" w:rsidP="00B15DF8">
      <w:pPr>
        <w:suppressAutoHyphens w:val="0"/>
        <w:autoSpaceDE w:val="0"/>
        <w:autoSpaceDN w:val="0"/>
        <w:adjustRightInd w:val="0"/>
        <w:jc w:val="both"/>
        <w:rPr>
          <w:rFonts w:eastAsia="Calibri"/>
          <w:b/>
          <w:sz w:val="24"/>
          <w:lang w:val="es-CR"/>
        </w:rPr>
      </w:pPr>
    </w:p>
    <w:p w:rsidR="006F06C2" w:rsidRPr="00B63EAF" w:rsidRDefault="00D36E0D" w:rsidP="00B15DF8">
      <w:pPr>
        <w:suppressAutoHyphens w:val="0"/>
        <w:autoSpaceDE w:val="0"/>
        <w:autoSpaceDN w:val="0"/>
        <w:adjustRightInd w:val="0"/>
        <w:jc w:val="both"/>
        <w:rPr>
          <w:rFonts w:eastAsia="Calibri"/>
          <w:sz w:val="24"/>
          <w:lang w:val="es-CR"/>
        </w:rPr>
      </w:pPr>
      <w:r>
        <w:rPr>
          <w:rFonts w:eastAsia="Calibri"/>
          <w:b/>
          <w:sz w:val="24"/>
          <w:lang w:val="es-CR"/>
        </w:rPr>
        <w:t>4.2</w:t>
      </w:r>
      <w:r w:rsidR="008A3D12" w:rsidRPr="00B63EAF">
        <w:rPr>
          <w:rFonts w:eastAsia="Calibri"/>
          <w:sz w:val="24"/>
          <w:lang w:val="es-CR"/>
        </w:rPr>
        <w:t xml:space="preserve"> </w:t>
      </w:r>
      <w:r w:rsidR="006F06C2" w:rsidRPr="00B63EAF">
        <w:rPr>
          <w:rFonts w:eastAsia="Calibri"/>
          <w:sz w:val="24"/>
          <w:lang w:val="es-CR"/>
        </w:rPr>
        <w:t xml:space="preserve">Cumplir lo establecido en el punto 6 de la Circular DF-017-15, sobre la prohibición a los miembros de Junta de cambiar cheques de las cuentas de la Junta. </w:t>
      </w:r>
      <w:r w:rsidR="00504225" w:rsidRPr="00B63EAF">
        <w:rPr>
          <w:rFonts w:eastAsia="SimSun"/>
          <w:sz w:val="24"/>
          <w:lang w:eastAsia="es-ES"/>
        </w:rPr>
        <w:t>Plazo: De inmediato. (Ver comentario 2.1.2).</w:t>
      </w:r>
    </w:p>
    <w:p w:rsidR="006F06C2" w:rsidRPr="00B63EAF" w:rsidRDefault="006F06C2" w:rsidP="00B15DF8">
      <w:pPr>
        <w:suppressAutoHyphens w:val="0"/>
        <w:autoSpaceDE w:val="0"/>
        <w:autoSpaceDN w:val="0"/>
        <w:adjustRightInd w:val="0"/>
        <w:jc w:val="both"/>
        <w:rPr>
          <w:rFonts w:eastAsia="Calibri"/>
          <w:b/>
          <w:sz w:val="24"/>
          <w:lang w:val="es-CR"/>
        </w:rPr>
      </w:pPr>
    </w:p>
    <w:p w:rsidR="00E66869"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4.3</w:t>
      </w:r>
      <w:r w:rsidR="008A3D12" w:rsidRPr="00B63EAF">
        <w:rPr>
          <w:rFonts w:eastAsia="SimSun"/>
          <w:sz w:val="24"/>
          <w:lang w:eastAsia="es-ES"/>
        </w:rPr>
        <w:t xml:space="preserve"> </w:t>
      </w:r>
      <w:r w:rsidR="007233DB" w:rsidRPr="00B63EAF">
        <w:rPr>
          <w:rFonts w:eastAsia="SimSun"/>
          <w:sz w:val="24"/>
          <w:lang w:eastAsia="es-ES"/>
        </w:rPr>
        <w:t>Exigir facturas emitidas por el sistema computarizado de facturación del negocio</w:t>
      </w:r>
      <w:r w:rsidR="00E66869">
        <w:rPr>
          <w:rFonts w:eastAsia="SimSun"/>
          <w:sz w:val="24"/>
          <w:lang w:eastAsia="es-ES"/>
        </w:rPr>
        <w:t xml:space="preserve"> que al menos cumplan con:</w:t>
      </w:r>
    </w:p>
    <w:p w:rsidR="008A3DA8" w:rsidRDefault="008A3DA8" w:rsidP="00B15DF8">
      <w:pPr>
        <w:suppressAutoHyphens w:val="0"/>
        <w:autoSpaceDE w:val="0"/>
        <w:autoSpaceDN w:val="0"/>
        <w:adjustRightInd w:val="0"/>
        <w:jc w:val="both"/>
        <w:rPr>
          <w:rFonts w:eastAsia="SimSun"/>
          <w:sz w:val="24"/>
          <w:lang w:eastAsia="es-ES"/>
        </w:rPr>
      </w:pPr>
    </w:p>
    <w:p w:rsidR="00E66869" w:rsidRPr="008A3DA8" w:rsidRDefault="00E66869" w:rsidP="008A3DA8">
      <w:pPr>
        <w:pStyle w:val="Prrafodelista"/>
        <w:numPr>
          <w:ilvl w:val="0"/>
          <w:numId w:val="36"/>
        </w:numPr>
        <w:autoSpaceDE w:val="0"/>
        <w:autoSpaceDN w:val="0"/>
        <w:adjustRightInd w:val="0"/>
        <w:spacing w:after="0" w:line="240" w:lineRule="auto"/>
        <w:jc w:val="both"/>
        <w:rPr>
          <w:rFonts w:ascii="Times New Roman" w:eastAsia="SimSun" w:hAnsi="Times New Roman" w:cs="Times New Roman"/>
          <w:sz w:val="24"/>
          <w:lang w:eastAsia="es-ES"/>
        </w:rPr>
      </w:pPr>
      <w:r w:rsidRPr="008A3DA8">
        <w:rPr>
          <w:rFonts w:ascii="Times New Roman" w:eastAsia="SimSun" w:hAnsi="Times New Roman" w:cs="Times New Roman"/>
          <w:sz w:val="24"/>
          <w:lang w:eastAsia="es-ES"/>
        </w:rPr>
        <w:t>Fecha de emisión</w:t>
      </w:r>
    </w:p>
    <w:p w:rsidR="00E66869" w:rsidRPr="008A3DA8" w:rsidRDefault="00E66869" w:rsidP="008A3DA8">
      <w:pPr>
        <w:pStyle w:val="Prrafodelista"/>
        <w:numPr>
          <w:ilvl w:val="0"/>
          <w:numId w:val="36"/>
        </w:numPr>
        <w:autoSpaceDE w:val="0"/>
        <w:autoSpaceDN w:val="0"/>
        <w:adjustRightInd w:val="0"/>
        <w:spacing w:after="0" w:line="240" w:lineRule="auto"/>
        <w:jc w:val="both"/>
        <w:rPr>
          <w:rFonts w:ascii="Times New Roman" w:eastAsia="SimSun" w:hAnsi="Times New Roman" w:cs="Times New Roman"/>
          <w:sz w:val="24"/>
          <w:lang w:eastAsia="es-ES"/>
        </w:rPr>
      </w:pPr>
      <w:r w:rsidRPr="008A3DA8">
        <w:rPr>
          <w:rFonts w:ascii="Times New Roman" w:eastAsia="SimSun" w:hAnsi="Times New Roman" w:cs="Times New Roman"/>
          <w:sz w:val="24"/>
          <w:lang w:eastAsia="es-ES"/>
        </w:rPr>
        <w:t xml:space="preserve">A nombre de la junta </w:t>
      </w:r>
    </w:p>
    <w:p w:rsidR="00E66869" w:rsidRPr="008A3DA8" w:rsidRDefault="00E66869" w:rsidP="008A3DA8">
      <w:pPr>
        <w:pStyle w:val="Prrafodelista"/>
        <w:numPr>
          <w:ilvl w:val="0"/>
          <w:numId w:val="36"/>
        </w:numPr>
        <w:autoSpaceDE w:val="0"/>
        <w:autoSpaceDN w:val="0"/>
        <w:adjustRightInd w:val="0"/>
        <w:spacing w:after="0" w:line="240" w:lineRule="auto"/>
        <w:jc w:val="both"/>
        <w:rPr>
          <w:rFonts w:ascii="Times New Roman" w:eastAsia="SimSun" w:hAnsi="Times New Roman" w:cs="Times New Roman"/>
          <w:sz w:val="24"/>
          <w:lang w:eastAsia="es-ES"/>
        </w:rPr>
      </w:pPr>
      <w:r w:rsidRPr="008A3DA8">
        <w:rPr>
          <w:rFonts w:ascii="Times New Roman" w:eastAsia="SimSun" w:hAnsi="Times New Roman" w:cs="Times New Roman"/>
          <w:sz w:val="24"/>
          <w:lang w:eastAsia="es-ES"/>
        </w:rPr>
        <w:t>Con la información necesaria para identificar el producto</w:t>
      </w:r>
    </w:p>
    <w:p w:rsidR="006A1296" w:rsidRDefault="005A08B3" w:rsidP="008A3DA8">
      <w:pPr>
        <w:pStyle w:val="Prrafodelista"/>
        <w:numPr>
          <w:ilvl w:val="0"/>
          <w:numId w:val="36"/>
        </w:numPr>
        <w:autoSpaceDE w:val="0"/>
        <w:autoSpaceDN w:val="0"/>
        <w:adjustRightInd w:val="0"/>
        <w:spacing w:after="0" w:line="240" w:lineRule="auto"/>
        <w:jc w:val="both"/>
        <w:rPr>
          <w:rFonts w:ascii="Times New Roman" w:eastAsia="SimSun" w:hAnsi="Times New Roman" w:cs="Times New Roman"/>
          <w:sz w:val="24"/>
          <w:lang w:eastAsia="es-ES"/>
        </w:rPr>
      </w:pPr>
      <w:r>
        <w:rPr>
          <w:rFonts w:ascii="Times New Roman" w:eastAsia="SimSun" w:hAnsi="Times New Roman" w:cs="Times New Roman"/>
          <w:sz w:val="24"/>
          <w:lang w:eastAsia="es-ES"/>
        </w:rPr>
        <w:t>Quié</w:t>
      </w:r>
      <w:r w:rsidR="006A1296" w:rsidRPr="008A3DA8">
        <w:rPr>
          <w:rFonts w:ascii="Times New Roman" w:eastAsia="SimSun" w:hAnsi="Times New Roman" w:cs="Times New Roman"/>
          <w:sz w:val="24"/>
          <w:lang w:eastAsia="es-ES"/>
        </w:rPr>
        <w:t>n recibe el producto</w:t>
      </w:r>
    </w:p>
    <w:p w:rsidR="005A08B3" w:rsidRPr="005A08B3" w:rsidRDefault="005A08B3" w:rsidP="005A08B3">
      <w:pPr>
        <w:jc w:val="both"/>
        <w:rPr>
          <w:rFonts w:eastAsia="Calibri"/>
          <w:sz w:val="24"/>
          <w:lang w:val="es-CR"/>
        </w:rPr>
      </w:pPr>
      <w:r w:rsidRPr="005A08B3">
        <w:rPr>
          <w:rFonts w:eastAsia="SimSun"/>
          <w:sz w:val="24"/>
          <w:lang w:eastAsia="es-ES"/>
        </w:rPr>
        <w:t>Plazo: En la pr</w:t>
      </w:r>
      <w:r>
        <w:rPr>
          <w:rFonts w:eastAsia="SimSun"/>
          <w:sz w:val="24"/>
          <w:lang w:eastAsia="es-ES"/>
        </w:rPr>
        <w:t>óxima compra</w:t>
      </w:r>
      <w:r w:rsidRPr="005A08B3">
        <w:rPr>
          <w:rFonts w:eastAsia="SimSun"/>
          <w:sz w:val="24"/>
          <w:lang w:eastAsia="es-ES"/>
        </w:rPr>
        <w:t xml:space="preserve">. </w:t>
      </w:r>
      <w:r w:rsidRPr="005A08B3">
        <w:rPr>
          <w:rFonts w:eastAsia="SimSun"/>
          <w:b/>
          <w:sz w:val="24"/>
          <w:lang w:eastAsia="es-ES"/>
        </w:rPr>
        <w:t xml:space="preserve"> </w:t>
      </w:r>
      <w:r w:rsidRPr="005A08B3">
        <w:rPr>
          <w:rFonts w:eastAsia="SimSun"/>
          <w:sz w:val="24"/>
          <w:lang w:eastAsia="es-ES"/>
        </w:rPr>
        <w:t>(Ver comentario 2.1.2).</w:t>
      </w:r>
    </w:p>
    <w:p w:rsidR="005A08B3" w:rsidRPr="008A3DA8" w:rsidRDefault="005A08B3" w:rsidP="005A08B3">
      <w:pPr>
        <w:pStyle w:val="Prrafodelista"/>
        <w:autoSpaceDE w:val="0"/>
        <w:autoSpaceDN w:val="0"/>
        <w:adjustRightInd w:val="0"/>
        <w:spacing w:after="0" w:line="240" w:lineRule="auto"/>
        <w:ind w:left="360"/>
        <w:jc w:val="both"/>
        <w:rPr>
          <w:rFonts w:ascii="Times New Roman" w:eastAsia="SimSun" w:hAnsi="Times New Roman" w:cs="Times New Roman"/>
          <w:sz w:val="24"/>
          <w:lang w:eastAsia="es-ES"/>
        </w:rPr>
      </w:pPr>
    </w:p>
    <w:p w:rsidR="00E66869" w:rsidRPr="00E66869" w:rsidRDefault="00D36E0D" w:rsidP="00B15DF8">
      <w:pPr>
        <w:suppressAutoHyphens w:val="0"/>
        <w:jc w:val="both"/>
        <w:rPr>
          <w:rFonts w:eastAsia="SimSun"/>
          <w:sz w:val="24"/>
          <w:lang w:eastAsia="es-ES"/>
        </w:rPr>
      </w:pPr>
      <w:r>
        <w:rPr>
          <w:rFonts w:eastAsia="SimSun"/>
          <w:b/>
          <w:sz w:val="24"/>
          <w:lang w:eastAsia="es-ES"/>
        </w:rPr>
        <w:t xml:space="preserve">4. 4 </w:t>
      </w:r>
      <w:r w:rsidR="00E66869" w:rsidRPr="00E66869">
        <w:rPr>
          <w:rFonts w:eastAsia="SimSun"/>
          <w:sz w:val="24"/>
          <w:lang w:eastAsia="es-ES"/>
        </w:rPr>
        <w:t xml:space="preserve">Establecer como garantía de respaldo de los cheques que las facturas cumplan </w:t>
      </w:r>
      <w:r w:rsidR="00CB5DBF">
        <w:rPr>
          <w:rFonts w:eastAsia="SimSun"/>
          <w:sz w:val="24"/>
          <w:lang w:eastAsia="es-ES"/>
        </w:rPr>
        <w:t xml:space="preserve">al menos </w:t>
      </w:r>
      <w:r w:rsidR="00E66869" w:rsidRPr="00E66869">
        <w:rPr>
          <w:rFonts w:eastAsia="SimSun"/>
          <w:sz w:val="24"/>
          <w:lang w:eastAsia="es-ES"/>
        </w:rPr>
        <w:t>con:</w:t>
      </w:r>
    </w:p>
    <w:p w:rsidR="00CB5DBF" w:rsidRPr="006B4382" w:rsidRDefault="00CB5DBF" w:rsidP="006B4382">
      <w:pPr>
        <w:pStyle w:val="Prrafodelista"/>
        <w:numPr>
          <w:ilvl w:val="0"/>
          <w:numId w:val="37"/>
        </w:numPr>
        <w:spacing w:line="240" w:lineRule="auto"/>
        <w:ind w:left="357" w:hanging="357"/>
        <w:jc w:val="both"/>
        <w:rPr>
          <w:rFonts w:ascii="Times New Roman" w:eastAsia="SimSun" w:hAnsi="Times New Roman" w:cs="Times New Roman"/>
          <w:b/>
          <w:sz w:val="24"/>
          <w:lang w:eastAsia="es-ES"/>
        </w:rPr>
      </w:pPr>
      <w:r w:rsidRPr="006B4382">
        <w:rPr>
          <w:rFonts w:ascii="Times New Roman" w:eastAsia="SimSun" w:hAnsi="Times New Roman" w:cs="Times New Roman"/>
          <w:sz w:val="24"/>
          <w:lang w:eastAsia="es-ES"/>
        </w:rPr>
        <w:t>El acuerdo en el libro de actas</w:t>
      </w:r>
    </w:p>
    <w:p w:rsidR="00E66869" w:rsidRPr="006B4382" w:rsidRDefault="00E66869" w:rsidP="006B4382">
      <w:pPr>
        <w:pStyle w:val="Prrafodelista"/>
        <w:numPr>
          <w:ilvl w:val="0"/>
          <w:numId w:val="37"/>
        </w:numPr>
        <w:spacing w:line="240" w:lineRule="auto"/>
        <w:ind w:left="357" w:hanging="357"/>
        <w:jc w:val="both"/>
        <w:rPr>
          <w:rFonts w:ascii="Times New Roman" w:eastAsia="SimSun" w:hAnsi="Times New Roman" w:cs="Times New Roman"/>
          <w:b/>
          <w:sz w:val="24"/>
          <w:lang w:eastAsia="es-ES"/>
        </w:rPr>
      </w:pPr>
      <w:r w:rsidRPr="006B4382">
        <w:rPr>
          <w:rFonts w:ascii="Times New Roman" w:eastAsia="SimSun" w:hAnsi="Times New Roman" w:cs="Times New Roman"/>
          <w:sz w:val="24"/>
          <w:lang w:eastAsia="es-ES"/>
        </w:rPr>
        <w:t>La factura debe ser emitida antes de elaborar el cheque</w:t>
      </w:r>
    </w:p>
    <w:p w:rsidR="00E66869" w:rsidRPr="006B4382" w:rsidRDefault="00CB5DBF" w:rsidP="006B4382">
      <w:pPr>
        <w:pStyle w:val="Prrafodelista"/>
        <w:numPr>
          <w:ilvl w:val="0"/>
          <w:numId w:val="37"/>
        </w:numPr>
        <w:spacing w:line="240" w:lineRule="auto"/>
        <w:ind w:left="357" w:hanging="357"/>
        <w:jc w:val="both"/>
        <w:rPr>
          <w:rFonts w:ascii="Times New Roman" w:eastAsia="SimSun" w:hAnsi="Times New Roman" w:cs="Times New Roman"/>
          <w:b/>
          <w:sz w:val="24"/>
          <w:lang w:eastAsia="es-ES"/>
        </w:rPr>
      </w:pPr>
      <w:r w:rsidRPr="006B4382">
        <w:rPr>
          <w:rFonts w:ascii="Times New Roman" w:eastAsia="SimSun" w:hAnsi="Times New Roman" w:cs="Times New Roman"/>
          <w:sz w:val="24"/>
          <w:lang w:eastAsia="es-ES"/>
        </w:rPr>
        <w:t>El detalle de la compra</w:t>
      </w:r>
    </w:p>
    <w:p w:rsidR="00CB5DBF" w:rsidRPr="006B4382" w:rsidRDefault="00CB5DBF" w:rsidP="005A08B3">
      <w:pPr>
        <w:pStyle w:val="Prrafodelista"/>
        <w:numPr>
          <w:ilvl w:val="0"/>
          <w:numId w:val="37"/>
        </w:numPr>
        <w:spacing w:after="0" w:line="240" w:lineRule="auto"/>
        <w:ind w:left="357" w:hanging="357"/>
        <w:jc w:val="both"/>
        <w:rPr>
          <w:rFonts w:ascii="Times New Roman" w:eastAsia="SimSun" w:hAnsi="Times New Roman" w:cs="Times New Roman"/>
          <w:sz w:val="24"/>
          <w:lang w:eastAsia="es-ES"/>
        </w:rPr>
      </w:pPr>
      <w:r w:rsidRPr="006B4382">
        <w:rPr>
          <w:rFonts w:ascii="Times New Roman" w:eastAsia="SimSun" w:hAnsi="Times New Roman" w:cs="Times New Roman"/>
          <w:sz w:val="24"/>
          <w:lang w:eastAsia="es-ES"/>
        </w:rPr>
        <w:t xml:space="preserve">No realizar pagos por adelantado </w:t>
      </w:r>
    </w:p>
    <w:p w:rsidR="005A08B3" w:rsidRPr="00B63EAF" w:rsidRDefault="005A08B3" w:rsidP="005A08B3">
      <w:pPr>
        <w:suppressAutoHyphens w:val="0"/>
        <w:jc w:val="both"/>
        <w:rPr>
          <w:rFonts w:eastAsia="Calibri"/>
          <w:sz w:val="24"/>
          <w:lang w:val="es-CR"/>
        </w:rPr>
      </w:pPr>
      <w:r w:rsidRPr="005A08B3">
        <w:rPr>
          <w:rFonts w:eastAsia="SimSun"/>
          <w:sz w:val="24"/>
          <w:lang w:eastAsia="es-ES"/>
        </w:rPr>
        <w:t>Plazo: En la próxima emisión de pagos.</w:t>
      </w:r>
      <w:r>
        <w:rPr>
          <w:rFonts w:eastAsia="SimSun"/>
          <w:sz w:val="24"/>
          <w:lang w:eastAsia="es-ES"/>
        </w:rPr>
        <w:t xml:space="preserve"> </w:t>
      </w:r>
      <w:r>
        <w:rPr>
          <w:rFonts w:eastAsia="SimSun"/>
          <w:b/>
          <w:sz w:val="24"/>
          <w:lang w:eastAsia="es-ES"/>
        </w:rPr>
        <w:t xml:space="preserve"> </w:t>
      </w:r>
      <w:r w:rsidRPr="00B63EAF">
        <w:rPr>
          <w:rFonts w:eastAsia="SimSun"/>
          <w:sz w:val="24"/>
          <w:lang w:eastAsia="es-ES"/>
        </w:rPr>
        <w:t>(Ver comentario 2.1.2).</w:t>
      </w:r>
    </w:p>
    <w:p w:rsidR="005A08B3" w:rsidRDefault="005A08B3" w:rsidP="00B15DF8">
      <w:pPr>
        <w:suppressAutoHyphens w:val="0"/>
        <w:jc w:val="both"/>
        <w:rPr>
          <w:rFonts w:eastAsia="SimSun"/>
          <w:b/>
          <w:sz w:val="24"/>
          <w:lang w:eastAsia="es-ES"/>
        </w:rPr>
      </w:pPr>
    </w:p>
    <w:p w:rsidR="007233DB" w:rsidRDefault="00D36E0D" w:rsidP="00B15DF8">
      <w:pPr>
        <w:suppressAutoHyphens w:val="0"/>
        <w:jc w:val="both"/>
        <w:rPr>
          <w:rFonts w:eastAsia="SimSun"/>
          <w:sz w:val="24"/>
          <w:lang w:eastAsia="es-ES"/>
        </w:rPr>
      </w:pPr>
      <w:r w:rsidRPr="0015606C">
        <w:rPr>
          <w:rFonts w:eastAsia="SimSun"/>
          <w:b/>
          <w:sz w:val="24"/>
          <w:lang w:eastAsia="es-ES"/>
        </w:rPr>
        <w:lastRenderedPageBreak/>
        <w:t xml:space="preserve">4.5 </w:t>
      </w:r>
      <w:r w:rsidR="007233DB" w:rsidRPr="0015606C">
        <w:rPr>
          <w:rFonts w:eastAsia="SimSun"/>
          <w:sz w:val="24"/>
          <w:lang w:eastAsia="es-ES"/>
        </w:rPr>
        <w:t xml:space="preserve">Analizar la posibilidad, a la luz de los hechos expuestos, de prescindir el contrato a la contadora contratada por la Junta, por emitir cheques a nombre de un ex miembro de junta, por aceptar facturas hechas a mano sin fecha, y por montos exactos </w:t>
      </w:r>
      <w:r w:rsidR="00202B6A" w:rsidRPr="0015606C">
        <w:rPr>
          <w:rFonts w:eastAsia="SimSun"/>
          <w:sz w:val="24"/>
          <w:lang w:eastAsia="es-ES"/>
        </w:rPr>
        <w:t>aun</w:t>
      </w:r>
      <w:r w:rsidR="007233DB" w:rsidRPr="0015606C">
        <w:rPr>
          <w:rFonts w:eastAsia="SimSun"/>
          <w:sz w:val="24"/>
          <w:lang w:eastAsia="es-ES"/>
        </w:rPr>
        <w:t xml:space="preserve"> siendo artículos diferentes, por emitir un cheque por ¢823,00 de más y por emitir un cheque a nombre del Canastico sin tener la factura. Lo anterior por cuanto de acuerdo al artículo 83 del Reglamento General de Juntas de Educación y Juntas Administrativas, incumplió sus deberes. </w:t>
      </w:r>
      <w:r w:rsidR="00DE1DEA" w:rsidRPr="0015606C">
        <w:rPr>
          <w:rFonts w:eastAsia="SimSun"/>
          <w:sz w:val="24"/>
          <w:lang w:eastAsia="es-ES"/>
        </w:rPr>
        <w:t xml:space="preserve">Plazo: </w:t>
      </w:r>
      <w:r w:rsidR="007233DB" w:rsidRPr="0015606C">
        <w:rPr>
          <w:rFonts w:eastAsia="SimSun"/>
          <w:sz w:val="24"/>
          <w:lang w:eastAsia="es-ES"/>
        </w:rPr>
        <w:t>De forma inme</w:t>
      </w:r>
      <w:r w:rsidR="00DE1DEA" w:rsidRPr="0015606C">
        <w:rPr>
          <w:rFonts w:eastAsia="SimSun"/>
          <w:sz w:val="24"/>
          <w:lang w:eastAsia="es-ES"/>
        </w:rPr>
        <w:t>diata. (Ver comentario 2.1.2).</w:t>
      </w:r>
    </w:p>
    <w:p w:rsidR="00CB5DBF" w:rsidRDefault="00CB5DBF" w:rsidP="00B15DF8">
      <w:pPr>
        <w:suppressAutoHyphens w:val="0"/>
        <w:jc w:val="both"/>
        <w:rPr>
          <w:rFonts w:eastAsia="SimSun"/>
          <w:sz w:val="24"/>
          <w:lang w:eastAsia="es-ES"/>
        </w:rPr>
      </w:pPr>
    </w:p>
    <w:p w:rsidR="00362DC9" w:rsidRDefault="00A23BCC" w:rsidP="00362DC9">
      <w:pPr>
        <w:suppressAutoHyphens w:val="0"/>
        <w:jc w:val="both"/>
        <w:rPr>
          <w:rFonts w:eastAsia="SimSun"/>
          <w:sz w:val="24"/>
          <w:lang w:eastAsia="es-ES"/>
        </w:rPr>
      </w:pPr>
      <w:r w:rsidRPr="00D36E0D">
        <w:rPr>
          <w:rFonts w:eastAsia="SimSun"/>
          <w:b/>
          <w:sz w:val="24"/>
          <w:lang w:eastAsia="es-ES"/>
        </w:rPr>
        <w:t>4.</w:t>
      </w:r>
      <w:r w:rsidR="00D36E0D" w:rsidRPr="00D36E0D">
        <w:rPr>
          <w:rFonts w:eastAsia="SimSun"/>
          <w:b/>
          <w:sz w:val="24"/>
          <w:lang w:eastAsia="es-ES"/>
        </w:rPr>
        <w:t>6</w:t>
      </w:r>
      <w:r>
        <w:rPr>
          <w:rFonts w:eastAsia="SimSun"/>
          <w:sz w:val="24"/>
          <w:lang w:eastAsia="es-ES"/>
        </w:rPr>
        <w:t xml:space="preserve"> </w:t>
      </w:r>
      <w:r w:rsidR="00CB5DBF">
        <w:rPr>
          <w:rFonts w:eastAsia="SimSun"/>
          <w:sz w:val="24"/>
          <w:lang w:eastAsia="es-ES"/>
        </w:rPr>
        <w:t xml:space="preserve">Instruir </w:t>
      </w:r>
      <w:r w:rsidR="00BE497A">
        <w:rPr>
          <w:rFonts w:eastAsia="SimSun"/>
          <w:sz w:val="24"/>
          <w:lang w:eastAsia="es-ES"/>
        </w:rPr>
        <w:t xml:space="preserve">por escrito </w:t>
      </w:r>
      <w:r w:rsidR="00CB5DBF">
        <w:rPr>
          <w:rFonts w:eastAsia="SimSun"/>
          <w:sz w:val="24"/>
          <w:lang w:eastAsia="es-ES"/>
        </w:rPr>
        <w:t xml:space="preserve">a la contadora para que realice los </w:t>
      </w:r>
      <w:r w:rsidR="00BE497A">
        <w:rPr>
          <w:rFonts w:eastAsia="SimSun"/>
          <w:sz w:val="24"/>
          <w:lang w:eastAsia="es-ES"/>
        </w:rPr>
        <w:t>trámites</w:t>
      </w:r>
      <w:r w:rsidR="00CB5DBF">
        <w:rPr>
          <w:rFonts w:eastAsia="SimSun"/>
          <w:sz w:val="24"/>
          <w:lang w:eastAsia="es-ES"/>
        </w:rPr>
        <w:t xml:space="preserve"> de inscripción </w:t>
      </w:r>
      <w:r w:rsidR="00BE497A">
        <w:rPr>
          <w:rFonts w:eastAsia="SimSun"/>
          <w:sz w:val="24"/>
          <w:lang w:eastAsia="es-ES"/>
        </w:rPr>
        <w:t>ante la Dirección General de Tributación y así cumplir con la obligatoriedad de la retención del 2% de la renta a los proveedores según se establece en la normativa.</w:t>
      </w:r>
      <w:r w:rsidR="00362DC9" w:rsidRPr="00362DC9">
        <w:rPr>
          <w:rFonts w:eastAsia="Calibri"/>
          <w:sz w:val="24"/>
          <w:lang w:val="es-CR"/>
        </w:rPr>
        <w:t xml:space="preserve"> </w:t>
      </w:r>
      <w:r w:rsidR="00362DC9">
        <w:rPr>
          <w:rFonts w:eastAsia="Calibri"/>
          <w:sz w:val="24"/>
          <w:lang w:val="es-CR"/>
        </w:rPr>
        <w:t>Plazo: 3 días hábiles</w:t>
      </w:r>
      <w:r w:rsidR="00362DC9" w:rsidRPr="00B63EAF">
        <w:rPr>
          <w:rFonts w:eastAsia="Calibri"/>
          <w:sz w:val="24"/>
          <w:lang w:val="es-CR"/>
        </w:rPr>
        <w:t>.</w:t>
      </w:r>
      <w:r w:rsidR="00362DC9">
        <w:rPr>
          <w:rFonts w:eastAsia="SimSun"/>
          <w:sz w:val="24"/>
          <w:lang w:eastAsia="es-ES"/>
        </w:rPr>
        <w:t xml:space="preserve"> </w:t>
      </w:r>
      <w:r w:rsidR="00362DC9" w:rsidRPr="00B63EAF">
        <w:rPr>
          <w:rFonts w:eastAsia="SimSun"/>
          <w:sz w:val="24"/>
          <w:lang w:eastAsia="es-ES"/>
        </w:rPr>
        <w:t>(Ver comentario 2.1.2).</w:t>
      </w:r>
    </w:p>
    <w:p w:rsidR="00BE497A" w:rsidRDefault="00BE497A" w:rsidP="00B15DF8">
      <w:pPr>
        <w:suppressAutoHyphens w:val="0"/>
        <w:jc w:val="both"/>
        <w:rPr>
          <w:rFonts w:eastAsia="SimSun"/>
          <w:sz w:val="24"/>
          <w:lang w:eastAsia="es-ES"/>
        </w:rPr>
      </w:pPr>
    </w:p>
    <w:p w:rsidR="004260B0" w:rsidRDefault="00D36E0D" w:rsidP="00B15DF8">
      <w:pPr>
        <w:suppressAutoHyphens w:val="0"/>
        <w:jc w:val="both"/>
        <w:rPr>
          <w:rFonts w:eastAsia="SimSun"/>
          <w:sz w:val="24"/>
          <w:lang w:eastAsia="es-ES"/>
        </w:rPr>
      </w:pPr>
      <w:r>
        <w:rPr>
          <w:rFonts w:eastAsia="SimSun"/>
          <w:b/>
          <w:sz w:val="24"/>
          <w:lang w:eastAsia="es-ES"/>
        </w:rPr>
        <w:t>4.7</w:t>
      </w:r>
      <w:r w:rsidR="008A3D12" w:rsidRPr="00B63EAF">
        <w:rPr>
          <w:rFonts w:eastAsia="SimSun"/>
          <w:sz w:val="24"/>
          <w:lang w:eastAsia="es-ES"/>
        </w:rPr>
        <w:t xml:space="preserve"> </w:t>
      </w:r>
      <w:r w:rsidR="007233DB" w:rsidRPr="00B63EAF">
        <w:rPr>
          <w:rFonts w:eastAsia="SimSun"/>
          <w:sz w:val="24"/>
          <w:lang w:eastAsia="es-ES"/>
        </w:rPr>
        <w:t>Acatar la normativa relacionada con la Contratación Administrativa en cuanto a: La invitación de al menos tres oferentes, el análisis de las ofertas, la calificación obtenida por cada una, la justificación de las razones por las que se escogió el proveedor para realizar el trabajo, o comprar los productos que sean requeridos.</w:t>
      </w:r>
      <w:r w:rsidR="007233DB" w:rsidRPr="00B63EAF">
        <w:rPr>
          <w:rFonts w:eastAsia="Calibri"/>
          <w:sz w:val="24"/>
          <w:lang w:val="es-CR"/>
        </w:rPr>
        <w:t xml:space="preserve">  </w:t>
      </w:r>
      <w:r w:rsidR="00C67B5F">
        <w:rPr>
          <w:rFonts w:eastAsia="Calibri"/>
          <w:sz w:val="24"/>
          <w:lang w:val="es-CR"/>
        </w:rPr>
        <w:t xml:space="preserve">Plazo: </w:t>
      </w:r>
      <w:r w:rsidR="007233DB" w:rsidRPr="00B63EAF">
        <w:rPr>
          <w:rFonts w:eastAsia="Calibri"/>
          <w:sz w:val="24"/>
          <w:lang w:val="es-CR"/>
        </w:rPr>
        <w:t>De forma inmediata.</w:t>
      </w:r>
      <w:r w:rsidR="004260B0">
        <w:rPr>
          <w:rFonts w:eastAsia="SimSun"/>
          <w:sz w:val="24"/>
          <w:lang w:eastAsia="es-ES"/>
        </w:rPr>
        <w:t xml:space="preserve"> </w:t>
      </w:r>
      <w:r w:rsidR="004260B0" w:rsidRPr="00B63EAF">
        <w:rPr>
          <w:rFonts w:eastAsia="SimSun"/>
          <w:sz w:val="24"/>
          <w:lang w:eastAsia="es-ES"/>
        </w:rPr>
        <w:t>(Ver comentario 2.1.2).</w:t>
      </w:r>
    </w:p>
    <w:p w:rsidR="007233DB" w:rsidRPr="00B63EAF" w:rsidRDefault="007233DB" w:rsidP="00B15DF8">
      <w:pPr>
        <w:suppressAutoHyphens w:val="0"/>
        <w:autoSpaceDE w:val="0"/>
        <w:autoSpaceDN w:val="0"/>
        <w:adjustRightInd w:val="0"/>
        <w:jc w:val="both"/>
        <w:rPr>
          <w:rFonts w:eastAsia="Calibri"/>
          <w:sz w:val="24"/>
          <w:lang w:val="es-CR"/>
        </w:rPr>
      </w:pPr>
    </w:p>
    <w:p w:rsidR="00056A37" w:rsidRDefault="00D36E0D" w:rsidP="00B15DF8">
      <w:pPr>
        <w:suppressAutoHyphens w:val="0"/>
        <w:jc w:val="both"/>
        <w:rPr>
          <w:rFonts w:eastAsia="SimSun"/>
          <w:sz w:val="24"/>
          <w:lang w:eastAsia="es-ES"/>
        </w:rPr>
      </w:pPr>
      <w:r>
        <w:rPr>
          <w:rFonts w:eastAsia="SimSun"/>
          <w:b/>
          <w:bCs/>
          <w:sz w:val="24"/>
          <w:szCs w:val="20"/>
        </w:rPr>
        <w:t>4.8</w:t>
      </w:r>
      <w:r w:rsidR="008A3D12" w:rsidRPr="00B63EAF">
        <w:rPr>
          <w:rFonts w:eastAsia="SimSun"/>
          <w:bCs/>
          <w:sz w:val="24"/>
          <w:szCs w:val="20"/>
        </w:rPr>
        <w:t xml:space="preserve"> </w:t>
      </w:r>
      <w:r w:rsidR="007233DB" w:rsidRPr="00B63EAF">
        <w:rPr>
          <w:rFonts w:eastAsia="SimSun"/>
          <w:bCs/>
          <w:sz w:val="24"/>
          <w:szCs w:val="20"/>
        </w:rPr>
        <w:t xml:space="preserve">Solicitar permiso al DIEE antes de ejecutar remodelaciones o mejoras en la planta física. </w:t>
      </w:r>
      <w:r w:rsidR="00C67B5F">
        <w:rPr>
          <w:rFonts w:eastAsia="SimSun"/>
          <w:bCs/>
          <w:sz w:val="24"/>
          <w:szCs w:val="20"/>
        </w:rPr>
        <w:t xml:space="preserve">Plazo: </w:t>
      </w:r>
      <w:r w:rsidR="007233DB" w:rsidRPr="00B63EAF">
        <w:rPr>
          <w:rFonts w:eastAsia="SimSun"/>
          <w:bCs/>
          <w:color w:val="000000"/>
          <w:sz w:val="24"/>
          <w:szCs w:val="20"/>
        </w:rPr>
        <w:t>De forma inmediata.</w:t>
      </w:r>
      <w:r w:rsidR="00056A37">
        <w:rPr>
          <w:rFonts w:eastAsia="SimSun"/>
          <w:sz w:val="24"/>
          <w:lang w:eastAsia="es-ES"/>
        </w:rPr>
        <w:t xml:space="preserve"> </w:t>
      </w:r>
      <w:r w:rsidR="00056A37" w:rsidRPr="00B63EAF">
        <w:rPr>
          <w:rFonts w:eastAsia="SimSun"/>
          <w:sz w:val="24"/>
          <w:lang w:eastAsia="es-ES"/>
        </w:rPr>
        <w:t>(Ver comentario 2.1.2).</w:t>
      </w:r>
    </w:p>
    <w:p w:rsidR="00160D42" w:rsidRPr="00B63EAF" w:rsidRDefault="00160D42" w:rsidP="00B15DF8">
      <w:pPr>
        <w:suppressAutoHyphens w:val="0"/>
        <w:jc w:val="both"/>
        <w:rPr>
          <w:rFonts w:eastAsia="SimSun"/>
          <w:bCs/>
          <w:sz w:val="24"/>
          <w:szCs w:val="20"/>
        </w:rPr>
      </w:pPr>
    </w:p>
    <w:p w:rsidR="00611606" w:rsidRDefault="00D36E0D" w:rsidP="00B15DF8">
      <w:pPr>
        <w:suppressAutoHyphens w:val="0"/>
        <w:jc w:val="both"/>
        <w:rPr>
          <w:rFonts w:eastAsia="SimSun"/>
          <w:bCs/>
          <w:sz w:val="24"/>
          <w:szCs w:val="20"/>
        </w:rPr>
      </w:pPr>
      <w:r>
        <w:rPr>
          <w:rFonts w:eastAsia="SimSun"/>
          <w:b/>
          <w:bCs/>
          <w:sz w:val="24"/>
          <w:szCs w:val="20"/>
        </w:rPr>
        <w:t>4.9</w:t>
      </w:r>
      <w:r w:rsidR="008A3D12" w:rsidRPr="00611606">
        <w:rPr>
          <w:rFonts w:eastAsia="SimSun"/>
          <w:bCs/>
          <w:sz w:val="24"/>
          <w:szCs w:val="20"/>
        </w:rPr>
        <w:t xml:space="preserve"> </w:t>
      </w:r>
      <w:r w:rsidR="007233DB" w:rsidRPr="00611606">
        <w:rPr>
          <w:rFonts w:eastAsia="SimSun"/>
          <w:bCs/>
          <w:sz w:val="24"/>
          <w:szCs w:val="20"/>
        </w:rPr>
        <w:t>Garantizar que el proceso licitatorio se realice en apego a lo establecido en la Ley de Contratación Administrativa y su Reglamento</w:t>
      </w:r>
      <w:r w:rsidR="00611606">
        <w:rPr>
          <w:rFonts w:eastAsia="SimSun"/>
          <w:bCs/>
          <w:sz w:val="24"/>
          <w:szCs w:val="20"/>
        </w:rPr>
        <w:t>:</w:t>
      </w:r>
    </w:p>
    <w:p w:rsidR="00611606" w:rsidRDefault="00611606" w:rsidP="00B15DF8">
      <w:pPr>
        <w:suppressAutoHyphens w:val="0"/>
        <w:jc w:val="both"/>
        <w:rPr>
          <w:rFonts w:eastAsia="SimSun"/>
          <w:bCs/>
          <w:sz w:val="24"/>
          <w:szCs w:val="20"/>
        </w:rPr>
      </w:pPr>
    </w:p>
    <w:p w:rsidR="00611606" w:rsidRPr="00F81E39" w:rsidRDefault="007233DB" w:rsidP="00F81E39">
      <w:pPr>
        <w:pStyle w:val="Prrafodelista"/>
        <w:numPr>
          <w:ilvl w:val="0"/>
          <w:numId w:val="38"/>
        </w:numPr>
        <w:spacing w:after="0" w:line="240" w:lineRule="auto"/>
        <w:jc w:val="both"/>
        <w:rPr>
          <w:rFonts w:ascii="Times New Roman" w:eastAsia="SimSun" w:hAnsi="Times New Roman" w:cs="Times New Roman"/>
          <w:bCs/>
          <w:color w:val="000000"/>
          <w:sz w:val="24"/>
          <w:szCs w:val="20"/>
        </w:rPr>
      </w:pPr>
      <w:r w:rsidRPr="00F81E39">
        <w:rPr>
          <w:rFonts w:ascii="Times New Roman" w:eastAsia="SimSun" w:hAnsi="Times New Roman" w:cs="Times New Roman"/>
          <w:bCs/>
          <w:sz w:val="24"/>
          <w:szCs w:val="20"/>
        </w:rPr>
        <w:t>B</w:t>
      </w:r>
      <w:r w:rsidRPr="00F81E39">
        <w:rPr>
          <w:rFonts w:ascii="Times New Roman" w:eastAsia="SimSun" w:hAnsi="Times New Roman" w:cs="Times New Roman"/>
          <w:sz w:val="24"/>
          <w:szCs w:val="20"/>
        </w:rPr>
        <w:t xml:space="preserve">rindar </w:t>
      </w:r>
      <w:r w:rsidRPr="00F81E39">
        <w:rPr>
          <w:rFonts w:ascii="Times New Roman" w:eastAsia="SimSun" w:hAnsi="Times New Roman" w:cs="Times New Roman"/>
          <w:bCs/>
          <w:sz w:val="24"/>
          <w:szCs w:val="20"/>
        </w:rPr>
        <w:t xml:space="preserve">la publicidad adecuada para garantizar la transparencia e imparcialidad requerida en todo proceso licitatorio. </w:t>
      </w:r>
      <w:r w:rsidR="004F280B" w:rsidRPr="00F81E39">
        <w:rPr>
          <w:rFonts w:ascii="Times New Roman" w:eastAsia="SimSun" w:hAnsi="Times New Roman" w:cs="Times New Roman"/>
          <w:bCs/>
          <w:sz w:val="24"/>
          <w:szCs w:val="20"/>
        </w:rPr>
        <w:t xml:space="preserve">Plazo: </w:t>
      </w:r>
      <w:r w:rsidRPr="00F81E39">
        <w:rPr>
          <w:rFonts w:ascii="Times New Roman" w:eastAsia="SimSun" w:hAnsi="Times New Roman" w:cs="Times New Roman"/>
          <w:bCs/>
          <w:color w:val="000000"/>
          <w:sz w:val="24"/>
          <w:szCs w:val="20"/>
        </w:rPr>
        <w:t>De forma inmediata.</w:t>
      </w:r>
      <w:r w:rsidR="004F280B" w:rsidRPr="00F81E39">
        <w:rPr>
          <w:rFonts w:ascii="Times New Roman" w:eastAsia="SimSun" w:hAnsi="Times New Roman" w:cs="Times New Roman"/>
          <w:bCs/>
          <w:color w:val="000000"/>
          <w:sz w:val="24"/>
          <w:szCs w:val="20"/>
        </w:rPr>
        <w:t xml:space="preserve"> </w:t>
      </w:r>
      <w:r w:rsidR="004F280B" w:rsidRPr="00F81E39">
        <w:rPr>
          <w:rFonts w:ascii="Times New Roman" w:eastAsia="SimSun" w:hAnsi="Times New Roman" w:cs="Times New Roman"/>
          <w:sz w:val="24"/>
          <w:lang w:eastAsia="es-ES"/>
        </w:rPr>
        <w:t>(Ver comentario 2.1.2).</w:t>
      </w:r>
    </w:p>
    <w:p w:rsidR="007D69B3" w:rsidRPr="00F81E39" w:rsidRDefault="007233DB" w:rsidP="00F81E39">
      <w:pPr>
        <w:pStyle w:val="Prrafodelista"/>
        <w:numPr>
          <w:ilvl w:val="0"/>
          <w:numId w:val="38"/>
        </w:numPr>
        <w:spacing w:after="0" w:line="240" w:lineRule="auto"/>
        <w:jc w:val="both"/>
        <w:rPr>
          <w:rFonts w:ascii="Times New Roman" w:eastAsia="SimSun" w:hAnsi="Times New Roman" w:cs="Times New Roman"/>
          <w:bCs/>
          <w:color w:val="000000"/>
          <w:sz w:val="24"/>
          <w:szCs w:val="20"/>
        </w:rPr>
      </w:pPr>
      <w:r w:rsidRPr="00F81E39">
        <w:rPr>
          <w:rFonts w:ascii="Times New Roman" w:eastAsia="SimSun" w:hAnsi="Times New Roman" w:cs="Times New Roman"/>
          <w:bCs/>
          <w:sz w:val="24"/>
          <w:szCs w:val="20"/>
        </w:rPr>
        <w:t xml:space="preserve">Mantener el expediente de cada proveedor en custodia. </w:t>
      </w:r>
      <w:r w:rsidR="00A66B28" w:rsidRPr="00F81E39">
        <w:rPr>
          <w:rFonts w:ascii="Times New Roman" w:eastAsia="SimSun" w:hAnsi="Times New Roman" w:cs="Times New Roman"/>
          <w:bCs/>
          <w:sz w:val="24"/>
          <w:szCs w:val="20"/>
        </w:rPr>
        <w:t xml:space="preserve">Plazo: </w:t>
      </w:r>
      <w:r w:rsidRPr="00F81E39">
        <w:rPr>
          <w:rFonts w:ascii="Times New Roman" w:eastAsia="SimSun" w:hAnsi="Times New Roman" w:cs="Times New Roman"/>
          <w:bCs/>
          <w:color w:val="000000"/>
          <w:sz w:val="24"/>
          <w:szCs w:val="20"/>
        </w:rPr>
        <w:t>De forma inmediata.</w:t>
      </w:r>
      <w:r w:rsidR="007D69B3" w:rsidRPr="00F81E39">
        <w:rPr>
          <w:rFonts w:ascii="Times New Roman" w:eastAsia="SimSun" w:hAnsi="Times New Roman" w:cs="Times New Roman"/>
          <w:bCs/>
          <w:color w:val="000000"/>
          <w:sz w:val="24"/>
          <w:szCs w:val="20"/>
        </w:rPr>
        <w:t xml:space="preserve"> </w:t>
      </w:r>
      <w:r w:rsidR="007D69B3" w:rsidRPr="00F81E39">
        <w:rPr>
          <w:rFonts w:ascii="Times New Roman" w:eastAsia="SimSun" w:hAnsi="Times New Roman" w:cs="Times New Roman"/>
          <w:sz w:val="24"/>
          <w:lang w:eastAsia="es-ES"/>
        </w:rPr>
        <w:t>(Ver comentario 2.1.2).</w:t>
      </w:r>
    </w:p>
    <w:p w:rsidR="007233DB" w:rsidRPr="00B63EAF" w:rsidRDefault="007233DB" w:rsidP="00B15DF8">
      <w:pPr>
        <w:suppressAutoHyphens w:val="0"/>
        <w:autoSpaceDE w:val="0"/>
        <w:autoSpaceDN w:val="0"/>
        <w:adjustRightInd w:val="0"/>
        <w:jc w:val="both"/>
        <w:rPr>
          <w:rFonts w:eastAsia="Calibri"/>
          <w:b/>
          <w:sz w:val="24"/>
          <w:lang w:val="es-CR"/>
        </w:rPr>
      </w:pPr>
    </w:p>
    <w:p w:rsidR="007233DB" w:rsidRPr="00B63EAF" w:rsidRDefault="00D36E0D" w:rsidP="00B15DF8">
      <w:pPr>
        <w:suppressAutoHyphens w:val="0"/>
        <w:jc w:val="both"/>
        <w:rPr>
          <w:rFonts w:eastAsia="SimSun"/>
          <w:sz w:val="24"/>
          <w:lang w:eastAsia="es-ES"/>
        </w:rPr>
      </w:pPr>
      <w:r>
        <w:rPr>
          <w:rFonts w:eastAsia="SimSun"/>
          <w:b/>
          <w:sz w:val="24"/>
          <w:lang w:eastAsia="es-ES"/>
        </w:rPr>
        <w:t>4.1</w:t>
      </w:r>
      <w:r w:rsidR="00B83684">
        <w:rPr>
          <w:rFonts w:eastAsia="SimSun"/>
          <w:b/>
          <w:sz w:val="24"/>
          <w:lang w:eastAsia="es-ES"/>
        </w:rPr>
        <w:t>0</w:t>
      </w:r>
      <w:r w:rsidR="008A3D12" w:rsidRPr="00B63EAF">
        <w:rPr>
          <w:rFonts w:eastAsia="SimSun"/>
          <w:sz w:val="24"/>
          <w:lang w:eastAsia="es-ES"/>
        </w:rPr>
        <w:t xml:space="preserve"> </w:t>
      </w:r>
      <w:r w:rsidR="007233DB" w:rsidRPr="00B63EAF">
        <w:rPr>
          <w:rFonts w:eastAsia="SimSun"/>
          <w:sz w:val="24"/>
          <w:lang w:eastAsia="es-ES"/>
        </w:rPr>
        <w:t xml:space="preserve">Implementar de forma inmediata el uso de un formulario donde conste el registro diario de la venta, y al momento de entregar el dinero a la Junta, se extienda un recibo o comprobante que al menos contenga el nombre completo y firma de la persona que recoge el dinero, para que posteriormente sea depositado. </w:t>
      </w:r>
      <w:r w:rsidR="008760F5">
        <w:rPr>
          <w:rFonts w:eastAsia="SimSun"/>
          <w:bCs/>
          <w:sz w:val="24"/>
          <w:szCs w:val="20"/>
        </w:rPr>
        <w:t xml:space="preserve">Plazo: </w:t>
      </w:r>
      <w:r w:rsidR="008760F5" w:rsidRPr="00B63EAF">
        <w:rPr>
          <w:rFonts w:eastAsia="SimSun"/>
          <w:bCs/>
          <w:color w:val="000000"/>
          <w:sz w:val="24"/>
          <w:szCs w:val="20"/>
        </w:rPr>
        <w:t>De forma inmediata.</w:t>
      </w:r>
      <w:r w:rsidR="008760F5">
        <w:rPr>
          <w:rFonts w:eastAsia="SimSun"/>
          <w:bCs/>
          <w:color w:val="000000"/>
          <w:sz w:val="24"/>
          <w:szCs w:val="20"/>
        </w:rPr>
        <w:t xml:space="preserve"> </w:t>
      </w:r>
      <w:r w:rsidR="008760F5" w:rsidRPr="00B63EAF">
        <w:rPr>
          <w:rFonts w:eastAsia="SimSun"/>
          <w:sz w:val="24"/>
          <w:lang w:eastAsia="es-ES"/>
        </w:rPr>
        <w:t>(Ver comentario 2.1.2).</w:t>
      </w:r>
    </w:p>
    <w:p w:rsidR="007233DB" w:rsidRPr="00B63EAF" w:rsidRDefault="007233DB" w:rsidP="00B15DF8">
      <w:pPr>
        <w:suppressAutoHyphens w:val="0"/>
        <w:autoSpaceDE w:val="0"/>
        <w:autoSpaceDN w:val="0"/>
        <w:adjustRightInd w:val="0"/>
        <w:jc w:val="both"/>
        <w:rPr>
          <w:rFonts w:eastAsia="Calibri"/>
          <w:sz w:val="24"/>
          <w:lang w:val="es-CR"/>
        </w:rPr>
      </w:pPr>
    </w:p>
    <w:p w:rsidR="001764A7" w:rsidRPr="00B63EAF" w:rsidRDefault="00D36E0D" w:rsidP="00B15DF8">
      <w:pPr>
        <w:suppressAutoHyphens w:val="0"/>
        <w:jc w:val="both"/>
        <w:rPr>
          <w:rFonts w:eastAsia="SimSun"/>
          <w:bCs/>
          <w:sz w:val="24"/>
          <w:szCs w:val="20"/>
        </w:rPr>
      </w:pPr>
      <w:r>
        <w:rPr>
          <w:rFonts w:eastAsia="SimSun"/>
          <w:b/>
          <w:sz w:val="24"/>
          <w:lang w:eastAsia="es-ES"/>
        </w:rPr>
        <w:t>4.1</w:t>
      </w:r>
      <w:r w:rsidR="00B83684">
        <w:rPr>
          <w:rFonts w:eastAsia="SimSun"/>
          <w:b/>
          <w:sz w:val="24"/>
          <w:lang w:eastAsia="es-ES"/>
        </w:rPr>
        <w:t>1</w:t>
      </w:r>
      <w:r w:rsidR="008A3D12" w:rsidRPr="00B63EAF">
        <w:rPr>
          <w:rFonts w:eastAsia="SimSun"/>
          <w:sz w:val="24"/>
          <w:lang w:eastAsia="es-ES"/>
        </w:rPr>
        <w:t xml:space="preserve"> </w:t>
      </w:r>
      <w:r w:rsidR="007233DB" w:rsidRPr="00B63EAF">
        <w:rPr>
          <w:rFonts w:eastAsia="SimSun"/>
          <w:sz w:val="24"/>
          <w:lang w:eastAsia="es-ES"/>
        </w:rPr>
        <w:t>Depositar el dinero de forma semanal, en la cuenta N° “</w:t>
      </w:r>
      <w:r w:rsidR="007233DB" w:rsidRPr="00B63EAF">
        <w:rPr>
          <w:rFonts w:eastAsia="SimSun"/>
          <w:i/>
          <w:sz w:val="24"/>
          <w:lang w:eastAsia="es-ES"/>
        </w:rPr>
        <w:t>100-01-086-015427-5 JUNTA ADM COLEGIO FCA ALAJUELAFODESAF”</w:t>
      </w:r>
      <w:r w:rsidR="007233DB" w:rsidRPr="00B63EAF">
        <w:rPr>
          <w:rFonts w:eastAsia="SimSun"/>
          <w:sz w:val="24"/>
          <w:lang w:eastAsia="es-ES"/>
        </w:rPr>
        <w:t>. Presupuestar el dinero para utilizarlo en el comedor estudiantil.</w:t>
      </w:r>
      <w:r w:rsidR="001764A7">
        <w:rPr>
          <w:rFonts w:eastAsia="SimSun"/>
          <w:sz w:val="24"/>
          <w:lang w:eastAsia="es-ES"/>
        </w:rPr>
        <w:t xml:space="preserve"> </w:t>
      </w:r>
      <w:r w:rsidR="001764A7">
        <w:rPr>
          <w:rFonts w:eastAsia="SimSun"/>
          <w:bCs/>
          <w:sz w:val="24"/>
          <w:szCs w:val="20"/>
        </w:rPr>
        <w:t xml:space="preserve">Plazo: </w:t>
      </w:r>
      <w:r w:rsidR="001764A7" w:rsidRPr="00B63EAF">
        <w:rPr>
          <w:rFonts w:eastAsia="SimSun"/>
          <w:bCs/>
          <w:color w:val="000000"/>
          <w:sz w:val="24"/>
          <w:szCs w:val="20"/>
        </w:rPr>
        <w:t>De forma inmediata.</w:t>
      </w:r>
      <w:r w:rsidR="001764A7">
        <w:rPr>
          <w:rFonts w:eastAsia="SimSun"/>
          <w:bCs/>
          <w:color w:val="000000"/>
          <w:sz w:val="24"/>
          <w:szCs w:val="20"/>
        </w:rPr>
        <w:t xml:space="preserve"> </w:t>
      </w:r>
      <w:r w:rsidR="001764A7" w:rsidRPr="00B63EAF">
        <w:rPr>
          <w:rFonts w:eastAsia="SimSun"/>
          <w:sz w:val="24"/>
          <w:lang w:eastAsia="es-ES"/>
        </w:rPr>
        <w:t>(Ver comentario 2.1.2).</w:t>
      </w:r>
    </w:p>
    <w:p w:rsidR="007233DB" w:rsidRPr="00B63EAF" w:rsidRDefault="007233DB" w:rsidP="00B15DF8">
      <w:pPr>
        <w:suppressAutoHyphens w:val="0"/>
        <w:autoSpaceDE w:val="0"/>
        <w:autoSpaceDN w:val="0"/>
        <w:adjustRightInd w:val="0"/>
        <w:jc w:val="both"/>
        <w:rPr>
          <w:rFonts w:eastAsia="SimSun"/>
          <w:sz w:val="24"/>
          <w:lang w:eastAsia="es-ES"/>
        </w:rPr>
      </w:pPr>
    </w:p>
    <w:p w:rsidR="00C06F5E" w:rsidRPr="00B63EAF" w:rsidRDefault="00B83684" w:rsidP="00B15DF8">
      <w:pPr>
        <w:suppressAutoHyphens w:val="0"/>
        <w:jc w:val="both"/>
        <w:rPr>
          <w:rFonts w:eastAsia="SimSun"/>
          <w:bCs/>
          <w:sz w:val="24"/>
          <w:szCs w:val="20"/>
        </w:rPr>
      </w:pPr>
      <w:r>
        <w:rPr>
          <w:rFonts w:eastAsia="SimSun"/>
          <w:b/>
          <w:sz w:val="24"/>
          <w:lang w:eastAsia="es-ES"/>
        </w:rPr>
        <w:t>4.</w:t>
      </w:r>
      <w:r w:rsidR="00D36E0D">
        <w:rPr>
          <w:rFonts w:eastAsia="SimSun"/>
          <w:b/>
          <w:sz w:val="24"/>
          <w:lang w:eastAsia="es-ES"/>
        </w:rPr>
        <w:t>1</w:t>
      </w:r>
      <w:r>
        <w:rPr>
          <w:rFonts w:eastAsia="SimSun"/>
          <w:b/>
          <w:sz w:val="24"/>
          <w:lang w:eastAsia="es-ES"/>
        </w:rPr>
        <w:t>2</w:t>
      </w:r>
      <w:r w:rsidR="008A3D12" w:rsidRPr="00B63EAF">
        <w:rPr>
          <w:rFonts w:eastAsia="SimSun"/>
          <w:sz w:val="24"/>
          <w:lang w:eastAsia="es-ES"/>
        </w:rPr>
        <w:t xml:space="preserve"> </w:t>
      </w:r>
      <w:r w:rsidR="007233DB" w:rsidRPr="00B63EAF">
        <w:rPr>
          <w:rFonts w:eastAsia="SimSun"/>
          <w:sz w:val="24"/>
          <w:lang w:eastAsia="es-ES"/>
        </w:rPr>
        <w:t xml:space="preserve">Registrar en las actas todos aquellos acuerdos con la información suficiente en apego a la normativa, de las actividades que realicen en el centro educativo, donde se refleje de forma suficiente y transparente los aspectos relevantes en la administración del dinero recaudado y presentar de inmediato un informe detallado a la comunidad y padres de familia, además se </w:t>
      </w:r>
      <w:r w:rsidR="007233DB" w:rsidRPr="00B63EAF">
        <w:rPr>
          <w:rFonts w:eastAsia="SimSun"/>
          <w:sz w:val="24"/>
          <w:lang w:eastAsia="es-ES"/>
        </w:rPr>
        <w:lastRenderedPageBreak/>
        <w:t>debe custodiar las facturas que respalden los egresos</w:t>
      </w:r>
      <w:r w:rsidR="005A1203">
        <w:rPr>
          <w:rFonts w:eastAsia="SimSun"/>
          <w:sz w:val="24"/>
          <w:lang w:eastAsia="es-ES"/>
        </w:rPr>
        <w:t xml:space="preserve"> evitar </w:t>
      </w:r>
      <w:r w:rsidR="005A1203" w:rsidRPr="00B63EAF">
        <w:rPr>
          <w:rFonts w:eastAsia="SimSun"/>
          <w:sz w:val="24"/>
          <w:lang w:eastAsia="es-ES"/>
        </w:rPr>
        <w:t xml:space="preserve">hacer tachones y dejar espacios en blanco en las actas. </w:t>
      </w:r>
      <w:r w:rsidR="005A1203">
        <w:rPr>
          <w:rFonts w:eastAsia="SimSun"/>
          <w:sz w:val="24"/>
          <w:lang w:eastAsia="es-ES"/>
        </w:rPr>
        <w:t xml:space="preserve"> </w:t>
      </w:r>
      <w:r w:rsidR="00C06F5E">
        <w:rPr>
          <w:rFonts w:eastAsia="SimSun"/>
          <w:bCs/>
          <w:sz w:val="24"/>
          <w:szCs w:val="20"/>
        </w:rPr>
        <w:t xml:space="preserve">Plazo: </w:t>
      </w:r>
      <w:r w:rsidR="00C06F5E" w:rsidRPr="00B63EAF">
        <w:rPr>
          <w:rFonts w:eastAsia="SimSun"/>
          <w:bCs/>
          <w:color w:val="000000"/>
          <w:sz w:val="24"/>
          <w:szCs w:val="20"/>
        </w:rPr>
        <w:t>De forma inmediata.</w:t>
      </w:r>
      <w:r w:rsidR="00C06F5E">
        <w:rPr>
          <w:rFonts w:eastAsia="SimSun"/>
          <w:bCs/>
          <w:color w:val="000000"/>
          <w:sz w:val="24"/>
          <w:szCs w:val="20"/>
        </w:rPr>
        <w:t xml:space="preserve"> </w:t>
      </w:r>
      <w:r w:rsidR="00C06F5E" w:rsidRPr="00B63EAF">
        <w:rPr>
          <w:rFonts w:eastAsia="SimSun"/>
          <w:sz w:val="24"/>
          <w:lang w:eastAsia="es-ES"/>
        </w:rPr>
        <w:t>(Ver comentario 2.1.2).</w:t>
      </w:r>
    </w:p>
    <w:p w:rsidR="00C06F5E" w:rsidRDefault="00C06F5E" w:rsidP="00B15DF8">
      <w:pPr>
        <w:suppressAutoHyphens w:val="0"/>
        <w:jc w:val="both"/>
        <w:rPr>
          <w:rFonts w:eastAsia="SimSun"/>
          <w:b/>
          <w:sz w:val="24"/>
          <w:lang w:eastAsia="es-ES"/>
        </w:rPr>
      </w:pPr>
    </w:p>
    <w:p w:rsidR="005A3F19" w:rsidRPr="00B63EAF" w:rsidRDefault="00D36E0D" w:rsidP="00B15DF8">
      <w:pPr>
        <w:suppressAutoHyphens w:val="0"/>
        <w:jc w:val="both"/>
        <w:rPr>
          <w:rFonts w:eastAsia="SimSun"/>
          <w:bCs/>
          <w:sz w:val="24"/>
          <w:szCs w:val="20"/>
        </w:rPr>
      </w:pPr>
      <w:r>
        <w:rPr>
          <w:rFonts w:eastAsia="SimSun"/>
          <w:b/>
          <w:sz w:val="24"/>
          <w:lang w:eastAsia="es-ES"/>
        </w:rPr>
        <w:t>4.1</w:t>
      </w:r>
      <w:r w:rsidR="00B83684">
        <w:rPr>
          <w:rFonts w:eastAsia="SimSun"/>
          <w:b/>
          <w:sz w:val="24"/>
          <w:lang w:eastAsia="es-ES"/>
        </w:rPr>
        <w:t>3</w:t>
      </w:r>
      <w:r w:rsidR="008A3D12" w:rsidRPr="00B63EAF">
        <w:rPr>
          <w:rFonts w:eastAsia="SimSun"/>
          <w:sz w:val="24"/>
          <w:lang w:eastAsia="es-ES"/>
        </w:rPr>
        <w:t xml:space="preserve"> </w:t>
      </w:r>
      <w:r w:rsidR="007233DB" w:rsidRPr="00B63EAF">
        <w:rPr>
          <w:rFonts w:eastAsia="SimSun"/>
          <w:sz w:val="24"/>
          <w:lang w:eastAsia="es-ES"/>
        </w:rPr>
        <w:t>Acatar de forma inmediata que ante cualquier actividad generadora de fondos se debe rendir un informe, en el cual conste lo recaudado, la forma en que se uti</w:t>
      </w:r>
      <w:r w:rsidR="005A1203">
        <w:rPr>
          <w:rFonts w:eastAsia="SimSun"/>
          <w:sz w:val="24"/>
          <w:lang w:eastAsia="es-ES"/>
        </w:rPr>
        <w:t>lizó y los beneficios obtenidos, el cual debe ser firmado por la contadora y los miembros de la junta</w:t>
      </w:r>
      <w:r w:rsidR="00A501E0">
        <w:rPr>
          <w:rFonts w:eastAsia="SimSun"/>
          <w:sz w:val="24"/>
          <w:lang w:eastAsia="es-ES"/>
        </w:rPr>
        <w:t xml:space="preserve"> Plazo: </w:t>
      </w:r>
      <w:r w:rsidR="007233DB" w:rsidRPr="00B63EAF">
        <w:rPr>
          <w:rFonts w:eastAsia="SimSun"/>
          <w:sz w:val="24"/>
          <w:lang w:eastAsia="es-ES"/>
        </w:rPr>
        <w:t>De forma inmediata.</w:t>
      </w:r>
      <w:r w:rsidR="00A501E0">
        <w:rPr>
          <w:rFonts w:eastAsia="SimSun"/>
          <w:sz w:val="24"/>
          <w:lang w:eastAsia="es-ES"/>
        </w:rPr>
        <w:t xml:space="preserve"> </w:t>
      </w:r>
      <w:r w:rsidR="005A3F19" w:rsidRPr="00B63EAF">
        <w:rPr>
          <w:rFonts w:eastAsia="SimSun"/>
          <w:sz w:val="24"/>
          <w:lang w:eastAsia="es-ES"/>
        </w:rPr>
        <w:t>(Ver comentario 2.1.2).</w:t>
      </w:r>
    </w:p>
    <w:p w:rsidR="007233DB" w:rsidRDefault="007233DB" w:rsidP="00B15DF8">
      <w:pPr>
        <w:suppressAutoHyphens w:val="0"/>
        <w:jc w:val="both"/>
        <w:rPr>
          <w:rFonts w:eastAsia="SimSun"/>
          <w:sz w:val="24"/>
          <w:lang w:eastAsia="es-ES"/>
        </w:rPr>
      </w:pPr>
    </w:p>
    <w:p w:rsidR="003D12CE" w:rsidRPr="00B63EAF" w:rsidRDefault="00D36E0D" w:rsidP="00B15DF8">
      <w:pPr>
        <w:suppressAutoHyphens w:val="0"/>
        <w:jc w:val="both"/>
        <w:rPr>
          <w:rFonts w:eastAsia="SimSun"/>
          <w:bCs/>
          <w:sz w:val="24"/>
          <w:szCs w:val="20"/>
        </w:rPr>
      </w:pPr>
      <w:r>
        <w:rPr>
          <w:rFonts w:eastAsia="SimSun"/>
          <w:b/>
          <w:sz w:val="24"/>
          <w:lang w:eastAsia="es-ES"/>
        </w:rPr>
        <w:t>4.1</w:t>
      </w:r>
      <w:r w:rsidR="00B83684" w:rsidRPr="009F2561">
        <w:rPr>
          <w:rFonts w:eastAsia="SimSun"/>
          <w:b/>
          <w:sz w:val="24"/>
          <w:lang w:eastAsia="es-ES"/>
        </w:rPr>
        <w:t>4</w:t>
      </w:r>
      <w:r w:rsidR="008A3D12" w:rsidRPr="009F2561">
        <w:rPr>
          <w:rFonts w:eastAsia="SimSun"/>
          <w:sz w:val="24"/>
          <w:lang w:eastAsia="es-ES"/>
        </w:rPr>
        <w:t xml:space="preserve"> </w:t>
      </w:r>
      <w:r w:rsidR="007233DB" w:rsidRPr="009F2561">
        <w:rPr>
          <w:rFonts w:eastAsia="SimSun"/>
          <w:sz w:val="24"/>
          <w:lang w:eastAsia="es-ES"/>
        </w:rPr>
        <w:t>Girar instrucciones a la contadora para que</w:t>
      </w:r>
      <w:r w:rsidR="00B77579" w:rsidRPr="009F2561">
        <w:rPr>
          <w:rFonts w:eastAsia="SimSun"/>
          <w:sz w:val="24"/>
          <w:lang w:eastAsia="es-ES"/>
        </w:rPr>
        <w:t xml:space="preserve"> presente a la Junta</w:t>
      </w:r>
      <w:r w:rsidR="00B41E59" w:rsidRPr="009F2561">
        <w:rPr>
          <w:rFonts w:eastAsia="SimSun"/>
          <w:sz w:val="24"/>
          <w:lang w:eastAsia="es-ES"/>
        </w:rPr>
        <w:t xml:space="preserve"> un informe contable detallado de las actividades que realicen</w:t>
      </w:r>
      <w:r w:rsidR="00B77579" w:rsidRPr="009F2561">
        <w:rPr>
          <w:rFonts w:eastAsia="SimSun"/>
          <w:sz w:val="24"/>
          <w:lang w:eastAsia="es-ES"/>
        </w:rPr>
        <w:t>,</w:t>
      </w:r>
      <w:r w:rsidR="00B41E59" w:rsidRPr="009F2561">
        <w:rPr>
          <w:rFonts w:eastAsia="SimSun"/>
          <w:sz w:val="24"/>
          <w:lang w:eastAsia="es-ES"/>
        </w:rPr>
        <w:t xml:space="preserve"> para recaudar fondos propios,</w:t>
      </w:r>
      <w:r w:rsidR="007233DB" w:rsidRPr="009F2561">
        <w:rPr>
          <w:rFonts w:eastAsia="SimSun"/>
          <w:sz w:val="24"/>
          <w:lang w:eastAsia="es-ES"/>
        </w:rPr>
        <w:t xml:space="preserve"> </w:t>
      </w:r>
      <w:r w:rsidR="00B77579" w:rsidRPr="009F2561">
        <w:rPr>
          <w:rFonts w:eastAsia="SimSun"/>
          <w:sz w:val="24"/>
          <w:lang w:eastAsia="es-ES"/>
        </w:rPr>
        <w:t>aprobado por la Junta.</w:t>
      </w:r>
      <w:r w:rsidR="007233DB" w:rsidRPr="009F2561">
        <w:rPr>
          <w:rFonts w:eastAsia="SimSun"/>
          <w:sz w:val="24"/>
          <w:lang w:eastAsia="es-ES"/>
        </w:rPr>
        <w:t xml:space="preserve"> A partir de la próxima actividad que realicen.</w:t>
      </w:r>
      <w:r w:rsidR="003D12CE" w:rsidRPr="009F2561">
        <w:rPr>
          <w:rFonts w:eastAsia="SimSun"/>
          <w:bCs/>
          <w:sz w:val="24"/>
          <w:szCs w:val="20"/>
        </w:rPr>
        <w:t xml:space="preserve"> </w:t>
      </w:r>
      <w:r w:rsidR="003D12CE" w:rsidRPr="009F2561">
        <w:rPr>
          <w:rFonts w:eastAsia="SimSun"/>
          <w:sz w:val="24"/>
          <w:lang w:eastAsia="es-ES"/>
        </w:rPr>
        <w:t>(Ver comentario 2.1.2).</w:t>
      </w:r>
    </w:p>
    <w:p w:rsidR="005D0F2A" w:rsidRPr="00B63EAF" w:rsidRDefault="005D0F2A" w:rsidP="00B15DF8">
      <w:pPr>
        <w:suppressAutoHyphens w:val="0"/>
        <w:autoSpaceDE w:val="0"/>
        <w:autoSpaceDN w:val="0"/>
        <w:adjustRightInd w:val="0"/>
        <w:jc w:val="both"/>
        <w:rPr>
          <w:rFonts w:eastAsia="Calibri"/>
          <w:b/>
          <w:sz w:val="24"/>
          <w:lang w:val="es-CR"/>
        </w:rPr>
      </w:pPr>
    </w:p>
    <w:p w:rsidR="006E2266" w:rsidRPr="00B63EAF" w:rsidRDefault="00D36E0D" w:rsidP="00B15DF8">
      <w:pPr>
        <w:suppressAutoHyphens w:val="0"/>
        <w:jc w:val="both"/>
        <w:rPr>
          <w:rFonts w:eastAsia="SimSun"/>
          <w:bCs/>
          <w:sz w:val="24"/>
          <w:szCs w:val="20"/>
        </w:rPr>
      </w:pPr>
      <w:r>
        <w:rPr>
          <w:rFonts w:eastAsia="SimSun"/>
          <w:b/>
          <w:sz w:val="24"/>
          <w:lang w:eastAsia="es-ES"/>
        </w:rPr>
        <w:t>4.1</w:t>
      </w:r>
      <w:r w:rsidR="00B83684">
        <w:rPr>
          <w:rFonts w:eastAsia="SimSun"/>
          <w:b/>
          <w:sz w:val="24"/>
          <w:lang w:eastAsia="es-ES"/>
        </w:rPr>
        <w:t>5</w:t>
      </w:r>
      <w:r w:rsidR="008A3D12" w:rsidRPr="00B63EAF">
        <w:rPr>
          <w:rFonts w:eastAsia="SimSun"/>
          <w:sz w:val="24"/>
          <w:lang w:eastAsia="es-ES"/>
        </w:rPr>
        <w:t xml:space="preserve"> </w:t>
      </w:r>
      <w:r w:rsidR="005D0F2A" w:rsidRPr="00B63EAF">
        <w:rPr>
          <w:rFonts w:eastAsia="SimSun"/>
          <w:sz w:val="24"/>
          <w:lang w:eastAsia="es-ES"/>
        </w:rPr>
        <w:t>Gestionar de forma inmediata ante la Dirección de Programas de Equidad, lo necesario para que se deposite el dinero del comedor, directamente en la cuenta del Banco Nacional N° “100-01-086-015427-5 JUNTA ADM COLEGIO FCA ALAJUELAFODESAF”, destinada para ese fin.  Plazo: De forma inmediata.</w:t>
      </w:r>
      <w:r w:rsidR="006E2266" w:rsidRPr="006E2266">
        <w:rPr>
          <w:rFonts w:eastAsia="SimSun"/>
          <w:bCs/>
          <w:sz w:val="24"/>
          <w:szCs w:val="20"/>
        </w:rPr>
        <w:t xml:space="preserve"> </w:t>
      </w:r>
      <w:r w:rsidR="006E2266">
        <w:rPr>
          <w:rFonts w:eastAsia="SimSun"/>
          <w:bCs/>
          <w:color w:val="000000"/>
          <w:sz w:val="24"/>
          <w:szCs w:val="20"/>
        </w:rPr>
        <w:t xml:space="preserve"> </w:t>
      </w:r>
      <w:r w:rsidR="006E2266" w:rsidRPr="00B63EAF">
        <w:rPr>
          <w:rFonts w:eastAsia="SimSun"/>
          <w:sz w:val="24"/>
          <w:lang w:eastAsia="es-ES"/>
        </w:rPr>
        <w:t>(Ver comentario 2.1.2).</w:t>
      </w:r>
    </w:p>
    <w:p w:rsidR="005D0F2A" w:rsidRPr="00B63EAF" w:rsidRDefault="005D0F2A" w:rsidP="00B15DF8">
      <w:pPr>
        <w:suppressAutoHyphens w:val="0"/>
        <w:jc w:val="both"/>
        <w:rPr>
          <w:rFonts w:eastAsia="SimSun"/>
          <w:sz w:val="24"/>
          <w:lang w:eastAsia="es-ES"/>
        </w:rPr>
      </w:pPr>
    </w:p>
    <w:p w:rsidR="006E2266" w:rsidRPr="00B63EAF" w:rsidRDefault="00D36E0D" w:rsidP="00B15DF8">
      <w:pPr>
        <w:suppressAutoHyphens w:val="0"/>
        <w:jc w:val="both"/>
        <w:rPr>
          <w:rFonts w:eastAsia="SimSun"/>
          <w:bCs/>
          <w:sz w:val="24"/>
          <w:szCs w:val="20"/>
        </w:rPr>
      </w:pPr>
      <w:r>
        <w:rPr>
          <w:rFonts w:eastAsia="SimSun"/>
          <w:b/>
          <w:sz w:val="24"/>
          <w:lang w:eastAsia="es-ES"/>
        </w:rPr>
        <w:t>4.16</w:t>
      </w:r>
      <w:r w:rsidR="008A3D12" w:rsidRPr="000D2A15">
        <w:rPr>
          <w:rFonts w:eastAsia="SimSun"/>
          <w:sz w:val="24"/>
          <w:lang w:eastAsia="es-ES"/>
        </w:rPr>
        <w:t xml:space="preserve"> </w:t>
      </w:r>
      <w:r w:rsidR="005D0F2A" w:rsidRPr="000D2A15">
        <w:rPr>
          <w:rFonts w:eastAsia="SimSun"/>
          <w:sz w:val="24"/>
          <w:lang w:eastAsia="es-ES"/>
        </w:rPr>
        <w:t>Establecer como práctica para futuras donaciones que reciban</w:t>
      </w:r>
      <w:r w:rsidR="005A32B9" w:rsidRPr="000D2A15">
        <w:rPr>
          <w:rFonts w:eastAsia="SimSun"/>
          <w:sz w:val="24"/>
          <w:lang w:eastAsia="es-ES"/>
        </w:rPr>
        <w:t xml:space="preserve">, </w:t>
      </w:r>
      <w:r w:rsidR="000D2A15" w:rsidRPr="000D2A15">
        <w:rPr>
          <w:rFonts w:eastAsia="SimSun"/>
          <w:sz w:val="24"/>
          <w:lang w:eastAsia="es-ES"/>
        </w:rPr>
        <w:t xml:space="preserve">la elaboración de un </w:t>
      </w:r>
      <w:r w:rsidR="005D0F2A" w:rsidRPr="000D2A15">
        <w:rPr>
          <w:rFonts w:eastAsia="SimSun"/>
          <w:sz w:val="24"/>
          <w:lang w:eastAsia="es-ES"/>
        </w:rPr>
        <w:t xml:space="preserve">informen </w:t>
      </w:r>
      <w:r w:rsidR="000D2A15" w:rsidRPr="000D2A15">
        <w:rPr>
          <w:rFonts w:eastAsia="SimSun"/>
          <w:sz w:val="24"/>
          <w:lang w:eastAsia="es-ES"/>
        </w:rPr>
        <w:t xml:space="preserve">de gestión sobre los bienes donados en el tiempo establecida por el donante. </w:t>
      </w:r>
      <w:r w:rsidR="005D0F2A" w:rsidRPr="000D2A15">
        <w:rPr>
          <w:rFonts w:eastAsia="SimSun"/>
          <w:sz w:val="24"/>
          <w:lang w:eastAsia="es-ES"/>
        </w:rPr>
        <w:t>Plazo: En la próxima donación que reciban.</w:t>
      </w:r>
      <w:r w:rsidR="006E2266" w:rsidRPr="000D2A15">
        <w:rPr>
          <w:rFonts w:eastAsia="SimSun"/>
          <w:bCs/>
          <w:color w:val="000000"/>
          <w:sz w:val="24"/>
          <w:szCs w:val="20"/>
        </w:rPr>
        <w:t xml:space="preserve"> </w:t>
      </w:r>
      <w:r w:rsidR="006E2266" w:rsidRPr="000D2A15">
        <w:rPr>
          <w:rFonts w:eastAsia="SimSun"/>
          <w:sz w:val="24"/>
          <w:lang w:eastAsia="es-ES"/>
        </w:rPr>
        <w:t>(Ver comentario 2.1.2).</w:t>
      </w:r>
      <w:r w:rsidR="00D5219B">
        <w:rPr>
          <w:rFonts w:eastAsia="SimSun"/>
          <w:sz w:val="24"/>
          <w:lang w:eastAsia="es-ES"/>
        </w:rPr>
        <w:t xml:space="preserve"> </w:t>
      </w:r>
    </w:p>
    <w:p w:rsidR="005D0F2A" w:rsidRPr="00B63EAF" w:rsidRDefault="005D0F2A" w:rsidP="00B15DF8">
      <w:pPr>
        <w:suppressAutoHyphens w:val="0"/>
        <w:jc w:val="both"/>
        <w:rPr>
          <w:rFonts w:eastAsia="Calibri"/>
          <w:b/>
          <w:sz w:val="24"/>
          <w:lang w:val="es-CR"/>
        </w:rPr>
      </w:pPr>
    </w:p>
    <w:p w:rsidR="005200A5" w:rsidRPr="00B63EAF" w:rsidRDefault="00BB2210" w:rsidP="00B15DF8">
      <w:pPr>
        <w:suppressAutoHyphens w:val="0"/>
        <w:jc w:val="both"/>
        <w:rPr>
          <w:rFonts w:eastAsia="SimSun"/>
          <w:bCs/>
          <w:sz w:val="24"/>
          <w:szCs w:val="20"/>
        </w:rPr>
      </w:pPr>
      <w:r w:rsidRPr="0015606C">
        <w:rPr>
          <w:rFonts w:eastAsia="SimSun"/>
          <w:b/>
          <w:sz w:val="24"/>
          <w:lang w:eastAsia="es-ES"/>
        </w:rPr>
        <w:t>4</w:t>
      </w:r>
      <w:r w:rsidR="00D36E0D" w:rsidRPr="0015606C">
        <w:rPr>
          <w:rFonts w:eastAsia="SimSun"/>
          <w:b/>
          <w:sz w:val="24"/>
          <w:lang w:eastAsia="es-ES"/>
        </w:rPr>
        <w:t>.17</w:t>
      </w:r>
      <w:r w:rsidR="008A3D12" w:rsidRPr="0015606C">
        <w:rPr>
          <w:rFonts w:eastAsia="SimSun"/>
          <w:sz w:val="24"/>
          <w:lang w:eastAsia="es-ES"/>
        </w:rPr>
        <w:t xml:space="preserve"> </w:t>
      </w:r>
      <w:r w:rsidR="00A574C0" w:rsidRPr="0015606C">
        <w:rPr>
          <w:rFonts w:eastAsia="SimSun"/>
          <w:sz w:val="24"/>
          <w:lang w:eastAsia="es-ES"/>
        </w:rPr>
        <w:t>Instruir por escrito a la contadora</w:t>
      </w:r>
      <w:r w:rsidR="000D2A15" w:rsidRPr="0015606C">
        <w:rPr>
          <w:rFonts w:eastAsia="SimSun"/>
          <w:sz w:val="24"/>
          <w:lang w:eastAsia="es-ES"/>
        </w:rPr>
        <w:t xml:space="preserve">, emitir los reportes solicitado de forma tal que la información sea verificable y completa. </w:t>
      </w:r>
      <w:r w:rsidR="00A574C0" w:rsidRPr="0015606C">
        <w:rPr>
          <w:rFonts w:eastAsia="SimSun"/>
          <w:sz w:val="24"/>
          <w:lang w:eastAsia="es-ES"/>
        </w:rPr>
        <w:t xml:space="preserve"> </w:t>
      </w:r>
      <w:r w:rsidR="005200A5" w:rsidRPr="0015606C">
        <w:rPr>
          <w:rFonts w:eastAsia="SimSun"/>
          <w:sz w:val="24"/>
          <w:lang w:eastAsia="es-ES"/>
        </w:rPr>
        <w:t xml:space="preserve">Plazo: </w:t>
      </w:r>
      <w:r w:rsidR="00A574C0" w:rsidRPr="0015606C">
        <w:rPr>
          <w:rFonts w:eastAsia="SimSun"/>
          <w:sz w:val="24"/>
          <w:lang w:eastAsia="es-ES"/>
        </w:rPr>
        <w:t>De forma inmediata.</w:t>
      </w:r>
      <w:r w:rsidR="005200A5" w:rsidRPr="0015606C">
        <w:rPr>
          <w:rFonts w:eastAsia="SimSun"/>
          <w:sz w:val="24"/>
          <w:lang w:eastAsia="es-ES"/>
        </w:rPr>
        <w:t xml:space="preserve"> (Ver comentario 2.1.2).</w:t>
      </w:r>
    </w:p>
    <w:p w:rsidR="00A574C0" w:rsidRPr="00B63EAF" w:rsidRDefault="00A574C0" w:rsidP="00B15DF8">
      <w:pPr>
        <w:suppressAutoHyphens w:val="0"/>
        <w:jc w:val="both"/>
        <w:rPr>
          <w:rFonts w:eastAsia="Calibri"/>
          <w:sz w:val="24"/>
          <w:lang w:val="es-CR"/>
        </w:rPr>
      </w:pPr>
    </w:p>
    <w:p w:rsidR="00A574C0" w:rsidRPr="00B63EAF" w:rsidRDefault="00D36E0D" w:rsidP="00B15DF8">
      <w:pPr>
        <w:suppressAutoHyphens w:val="0"/>
        <w:autoSpaceDE w:val="0"/>
        <w:autoSpaceDN w:val="0"/>
        <w:adjustRightInd w:val="0"/>
        <w:jc w:val="both"/>
        <w:rPr>
          <w:rFonts w:eastAsia="SimSun"/>
          <w:sz w:val="24"/>
          <w:lang w:eastAsia="es-ES"/>
        </w:rPr>
      </w:pPr>
      <w:r w:rsidRPr="0015606C">
        <w:rPr>
          <w:rFonts w:eastAsia="SimSun"/>
          <w:b/>
          <w:sz w:val="24"/>
          <w:lang w:eastAsia="es-ES"/>
        </w:rPr>
        <w:t>4.18</w:t>
      </w:r>
      <w:r w:rsidR="008A3D12" w:rsidRPr="0015606C">
        <w:rPr>
          <w:rFonts w:eastAsia="SimSun"/>
          <w:sz w:val="24"/>
          <w:lang w:eastAsia="es-ES"/>
        </w:rPr>
        <w:t xml:space="preserve"> </w:t>
      </w:r>
      <w:r w:rsidR="00757711" w:rsidRPr="0015606C">
        <w:rPr>
          <w:rFonts w:eastAsia="SimSun"/>
          <w:sz w:val="24"/>
          <w:lang w:eastAsia="es-ES"/>
        </w:rPr>
        <w:t>Analizar la posibilidad, según la capacidad de la Junta, de r</w:t>
      </w:r>
      <w:r w:rsidR="00A574C0" w:rsidRPr="0015606C">
        <w:rPr>
          <w:rFonts w:eastAsia="SimSun"/>
          <w:sz w:val="24"/>
          <w:lang w:eastAsia="es-ES"/>
        </w:rPr>
        <w:t>ealizar los trámites correspondientes para cambiar el libro de actas al sistema digital. (En un plazo no mayor a 3 meses).</w:t>
      </w:r>
      <w:r w:rsidR="00757711" w:rsidRPr="0015606C">
        <w:rPr>
          <w:rFonts w:eastAsia="SimSun"/>
          <w:sz w:val="24"/>
          <w:lang w:eastAsia="es-ES"/>
        </w:rPr>
        <w:t xml:space="preserve"> (Ver comentario 2.1.2).</w:t>
      </w:r>
    </w:p>
    <w:p w:rsidR="00A574C0" w:rsidRPr="00B63EAF" w:rsidRDefault="00A574C0" w:rsidP="00B15DF8">
      <w:pPr>
        <w:suppressAutoHyphens w:val="0"/>
        <w:ind w:left="708"/>
        <w:rPr>
          <w:rFonts w:eastAsia="SimSun"/>
          <w:sz w:val="24"/>
          <w:lang w:eastAsia="es-ES"/>
        </w:rPr>
      </w:pPr>
    </w:p>
    <w:p w:rsidR="00911F39"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4.19</w:t>
      </w:r>
      <w:r w:rsidR="008A3D12" w:rsidRPr="00B63EAF">
        <w:rPr>
          <w:rFonts w:eastAsia="SimSun"/>
          <w:sz w:val="24"/>
          <w:lang w:eastAsia="es-ES"/>
        </w:rPr>
        <w:t xml:space="preserve"> </w:t>
      </w:r>
      <w:r w:rsidR="00A574C0" w:rsidRPr="00B63EAF">
        <w:rPr>
          <w:rFonts w:eastAsia="SimSun"/>
          <w:sz w:val="24"/>
          <w:lang w:eastAsia="es-ES"/>
        </w:rPr>
        <w:t>Instruir por escrito y brindar el seguimiento correspondiente a la secretaria de la Junta, en relación con las funciones que tiene dentro de la Junta, de conformidad al bloque de legalidad.</w:t>
      </w:r>
      <w:r w:rsidR="00911F39" w:rsidRPr="00911F39">
        <w:rPr>
          <w:rFonts w:eastAsia="SimSun"/>
          <w:sz w:val="24"/>
          <w:lang w:eastAsia="es-ES"/>
        </w:rPr>
        <w:t xml:space="preserve"> </w:t>
      </w:r>
      <w:r w:rsidR="00911F39">
        <w:rPr>
          <w:rFonts w:eastAsia="SimSun"/>
          <w:sz w:val="24"/>
          <w:lang w:eastAsia="es-ES"/>
        </w:rPr>
        <w:t>Plazo: De forma inmediata</w:t>
      </w:r>
      <w:r w:rsidR="00911F39" w:rsidRPr="00B63EAF">
        <w:rPr>
          <w:rFonts w:eastAsia="SimSun"/>
          <w:sz w:val="24"/>
          <w:lang w:eastAsia="es-ES"/>
        </w:rPr>
        <w:t>.</w:t>
      </w:r>
      <w:r w:rsidR="00911F39" w:rsidRPr="005200A5">
        <w:rPr>
          <w:rFonts w:eastAsia="SimSun"/>
          <w:sz w:val="24"/>
          <w:lang w:eastAsia="es-ES"/>
        </w:rPr>
        <w:t xml:space="preserve"> </w:t>
      </w:r>
      <w:r w:rsidR="00911F39" w:rsidRPr="00B63EAF">
        <w:rPr>
          <w:rFonts w:eastAsia="SimSun"/>
          <w:sz w:val="24"/>
          <w:lang w:eastAsia="es-ES"/>
        </w:rPr>
        <w:t>(Ver comentario 2.1.2).</w:t>
      </w:r>
    </w:p>
    <w:p w:rsidR="005D0F2A" w:rsidRPr="00B63EAF" w:rsidRDefault="005D0F2A" w:rsidP="00B15DF8">
      <w:pPr>
        <w:suppressAutoHyphens w:val="0"/>
        <w:autoSpaceDE w:val="0"/>
        <w:autoSpaceDN w:val="0"/>
        <w:adjustRightInd w:val="0"/>
        <w:jc w:val="both"/>
        <w:rPr>
          <w:rFonts w:eastAsia="Calibri"/>
          <w:b/>
          <w:sz w:val="24"/>
          <w:lang w:val="es-CR"/>
        </w:rPr>
      </w:pPr>
    </w:p>
    <w:p w:rsidR="00004A5A" w:rsidRDefault="00004A5A" w:rsidP="00B15DF8">
      <w:pPr>
        <w:suppressAutoHyphens w:val="0"/>
        <w:autoSpaceDE w:val="0"/>
        <w:autoSpaceDN w:val="0"/>
        <w:adjustRightInd w:val="0"/>
        <w:jc w:val="both"/>
        <w:rPr>
          <w:rFonts w:eastAsia="Calibri"/>
          <w:b/>
          <w:sz w:val="24"/>
          <w:lang w:val="es-CR"/>
        </w:rPr>
      </w:pPr>
      <w:r w:rsidRPr="00B63EAF">
        <w:rPr>
          <w:rFonts w:eastAsia="Calibri"/>
          <w:b/>
          <w:sz w:val="24"/>
          <w:lang w:val="es-CR"/>
        </w:rPr>
        <w:t>A la Dirección</w:t>
      </w:r>
      <w:r w:rsidR="002C39F7" w:rsidRPr="00B63EAF">
        <w:rPr>
          <w:rFonts w:eastAsia="Calibri"/>
          <w:b/>
          <w:sz w:val="24"/>
          <w:lang w:val="es-CR"/>
        </w:rPr>
        <w:t xml:space="preserve"> del centro educ</w:t>
      </w:r>
      <w:r w:rsidR="007408F0" w:rsidRPr="00B63EAF">
        <w:rPr>
          <w:rFonts w:eastAsia="Calibri"/>
          <w:b/>
          <w:sz w:val="24"/>
          <w:lang w:val="es-CR"/>
        </w:rPr>
        <w:t>a</w:t>
      </w:r>
      <w:r w:rsidR="002C39F7" w:rsidRPr="00B63EAF">
        <w:rPr>
          <w:rFonts w:eastAsia="Calibri"/>
          <w:b/>
          <w:sz w:val="24"/>
          <w:lang w:val="es-CR"/>
        </w:rPr>
        <w:t>tivo</w:t>
      </w:r>
    </w:p>
    <w:p w:rsidR="005A1203" w:rsidRPr="00B63EAF" w:rsidRDefault="005A1203" w:rsidP="00B15DF8">
      <w:pPr>
        <w:suppressAutoHyphens w:val="0"/>
        <w:autoSpaceDE w:val="0"/>
        <w:autoSpaceDN w:val="0"/>
        <w:adjustRightInd w:val="0"/>
        <w:jc w:val="both"/>
        <w:rPr>
          <w:rFonts w:eastAsia="Calibri"/>
          <w:b/>
          <w:sz w:val="24"/>
          <w:lang w:val="es-CR"/>
        </w:rPr>
      </w:pPr>
    </w:p>
    <w:p w:rsidR="00004A5A" w:rsidRDefault="00D36E0D" w:rsidP="00B15DF8">
      <w:pPr>
        <w:suppressAutoHyphens w:val="0"/>
        <w:jc w:val="both"/>
        <w:textAlignment w:val="center"/>
        <w:rPr>
          <w:rFonts w:eastAsia="SimSun"/>
          <w:sz w:val="24"/>
          <w:lang w:eastAsia="es-ES"/>
        </w:rPr>
      </w:pPr>
      <w:r>
        <w:rPr>
          <w:rFonts w:eastAsia="SimSun"/>
          <w:b/>
          <w:sz w:val="24"/>
          <w:lang w:eastAsia="es-ES"/>
        </w:rPr>
        <w:t>4.20</w:t>
      </w:r>
      <w:r w:rsidR="008A3D12" w:rsidRPr="00B63EAF">
        <w:rPr>
          <w:rFonts w:eastAsia="SimSun"/>
          <w:sz w:val="24"/>
          <w:lang w:eastAsia="es-ES"/>
        </w:rPr>
        <w:t xml:space="preserve"> </w:t>
      </w:r>
      <w:r w:rsidR="00004A5A" w:rsidRPr="00B63EAF">
        <w:rPr>
          <w:rFonts w:eastAsia="SimSun"/>
          <w:sz w:val="24"/>
          <w:lang w:eastAsia="es-ES"/>
        </w:rPr>
        <w:t>Instaurar el uso obligatorio de un formulario de control (boleta) cada vez que se entrega (en calidad de préstamo) un equipo (computadora), indistintamente de quien lo solicita.</w:t>
      </w:r>
      <w:r w:rsidR="00C42687" w:rsidRPr="00B63EAF">
        <w:rPr>
          <w:rFonts w:eastAsia="SimSun"/>
          <w:sz w:val="24"/>
          <w:lang w:eastAsia="es-ES"/>
        </w:rPr>
        <w:t xml:space="preserve"> </w:t>
      </w:r>
      <w:r w:rsidR="000A7309">
        <w:rPr>
          <w:rFonts w:eastAsia="SimSun"/>
          <w:sz w:val="24"/>
          <w:lang w:eastAsia="es-ES"/>
        </w:rPr>
        <w:t xml:space="preserve">Plazo: De inmediato. </w:t>
      </w:r>
      <w:r w:rsidR="00C42687" w:rsidRPr="00B63EAF">
        <w:rPr>
          <w:rFonts w:eastAsia="SimSun"/>
          <w:sz w:val="24"/>
          <w:lang w:eastAsia="es-ES"/>
        </w:rPr>
        <w:t>(Ver</w:t>
      </w:r>
      <w:r w:rsidR="008B2744" w:rsidRPr="00B63EAF">
        <w:rPr>
          <w:rFonts w:eastAsia="SimSun"/>
          <w:sz w:val="24"/>
          <w:lang w:eastAsia="es-ES"/>
        </w:rPr>
        <w:t xml:space="preserve"> comentario</w:t>
      </w:r>
      <w:r w:rsidR="005C5013">
        <w:rPr>
          <w:rFonts w:eastAsia="SimSun"/>
          <w:sz w:val="24"/>
          <w:lang w:eastAsia="es-ES"/>
        </w:rPr>
        <w:t xml:space="preserve"> 2.1.</w:t>
      </w:r>
      <w:r w:rsidR="00125404">
        <w:rPr>
          <w:rFonts w:eastAsia="SimSun"/>
          <w:sz w:val="24"/>
          <w:lang w:eastAsia="es-ES"/>
        </w:rPr>
        <w:t>1</w:t>
      </w:r>
      <w:r w:rsidR="008B2744" w:rsidRPr="00B63EAF">
        <w:rPr>
          <w:rFonts w:eastAsia="SimSun"/>
          <w:sz w:val="24"/>
          <w:lang w:eastAsia="es-ES"/>
        </w:rPr>
        <w:t>)</w:t>
      </w:r>
    </w:p>
    <w:p w:rsidR="00174ACD" w:rsidRPr="00B63EAF" w:rsidRDefault="00174ACD" w:rsidP="00B15DF8">
      <w:pPr>
        <w:suppressAutoHyphens w:val="0"/>
        <w:jc w:val="both"/>
        <w:textAlignment w:val="center"/>
        <w:rPr>
          <w:rFonts w:eastAsia="SimSun"/>
          <w:sz w:val="24"/>
          <w:lang w:eastAsia="es-ES"/>
        </w:rPr>
      </w:pPr>
    </w:p>
    <w:p w:rsidR="00174ACD" w:rsidRPr="00B63EAF" w:rsidRDefault="00D36E0D" w:rsidP="00B15DF8">
      <w:pPr>
        <w:suppressAutoHyphens w:val="0"/>
        <w:jc w:val="both"/>
        <w:textAlignment w:val="center"/>
        <w:rPr>
          <w:rFonts w:eastAsia="SimSun"/>
          <w:sz w:val="24"/>
          <w:lang w:eastAsia="es-ES"/>
        </w:rPr>
      </w:pPr>
      <w:r>
        <w:rPr>
          <w:rFonts w:eastAsia="SimSun"/>
          <w:b/>
          <w:sz w:val="24"/>
          <w:lang w:eastAsia="es-ES"/>
        </w:rPr>
        <w:t>4.21</w:t>
      </w:r>
      <w:r w:rsidR="00CB3CF0">
        <w:rPr>
          <w:rFonts w:eastAsia="SimSun"/>
          <w:b/>
          <w:sz w:val="24"/>
          <w:lang w:eastAsia="es-ES"/>
        </w:rPr>
        <w:t xml:space="preserve"> </w:t>
      </w:r>
      <w:r w:rsidR="005130B4" w:rsidRPr="00B63EAF">
        <w:rPr>
          <w:rFonts w:eastAsia="SimSun"/>
          <w:sz w:val="24"/>
          <w:lang w:eastAsia="es-ES"/>
        </w:rPr>
        <w:t xml:space="preserve">Establecer las medidas de control que permitan custodiar los bienes que le son asignados a la </w:t>
      </w:r>
      <w:r w:rsidR="00387C4C" w:rsidRPr="00B63EAF">
        <w:rPr>
          <w:rFonts w:eastAsia="SimSun"/>
          <w:sz w:val="24"/>
          <w:lang w:eastAsia="es-ES"/>
        </w:rPr>
        <w:t>institución, los cuales únicamente deben ser utilizados para realizar el trabajo del centro educativo</w:t>
      </w:r>
      <w:r w:rsidR="00004A5A" w:rsidRPr="00B63EAF">
        <w:rPr>
          <w:rFonts w:eastAsia="SimSun"/>
          <w:sz w:val="24"/>
          <w:lang w:eastAsia="es-ES"/>
        </w:rPr>
        <w:t xml:space="preserve">.  </w:t>
      </w:r>
      <w:r w:rsidR="0059466E" w:rsidRPr="00B63EAF">
        <w:rPr>
          <w:rFonts w:eastAsia="SimSun"/>
          <w:sz w:val="24"/>
          <w:lang w:eastAsia="es-ES"/>
        </w:rPr>
        <w:t xml:space="preserve">Plazo: De forma inmediata. </w:t>
      </w:r>
      <w:r w:rsidR="00174ACD" w:rsidRPr="00B63EAF">
        <w:rPr>
          <w:rFonts w:eastAsia="SimSun"/>
          <w:sz w:val="24"/>
          <w:lang w:eastAsia="es-ES"/>
        </w:rPr>
        <w:t>(Ver comentario</w:t>
      </w:r>
      <w:r w:rsidR="00174ACD">
        <w:rPr>
          <w:rFonts w:eastAsia="SimSun"/>
          <w:sz w:val="24"/>
          <w:lang w:eastAsia="es-ES"/>
        </w:rPr>
        <w:t xml:space="preserve"> 2.1.1</w:t>
      </w:r>
      <w:r w:rsidR="00174ACD" w:rsidRPr="00B63EAF">
        <w:rPr>
          <w:rFonts w:eastAsia="SimSun"/>
          <w:sz w:val="24"/>
          <w:lang w:eastAsia="es-ES"/>
        </w:rPr>
        <w:t>)</w:t>
      </w:r>
      <w:r w:rsidR="00174ACD">
        <w:rPr>
          <w:rFonts w:eastAsia="SimSun"/>
          <w:sz w:val="24"/>
          <w:lang w:eastAsia="es-ES"/>
        </w:rPr>
        <w:t>.</w:t>
      </w:r>
    </w:p>
    <w:p w:rsidR="00CF1101" w:rsidRDefault="00CF1101" w:rsidP="00B15DF8">
      <w:pPr>
        <w:suppressAutoHyphens w:val="0"/>
        <w:jc w:val="both"/>
        <w:textAlignment w:val="center"/>
        <w:rPr>
          <w:rFonts w:eastAsia="SimSun"/>
          <w:b/>
          <w:sz w:val="24"/>
          <w:lang w:eastAsia="es-ES"/>
        </w:rPr>
      </w:pPr>
    </w:p>
    <w:p w:rsidR="00625F3F"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4.22</w:t>
      </w:r>
      <w:r w:rsidR="00F07126" w:rsidRPr="00B63EAF">
        <w:rPr>
          <w:rFonts w:eastAsia="SimSun"/>
          <w:sz w:val="24"/>
          <w:lang w:eastAsia="es-ES"/>
        </w:rPr>
        <w:t xml:space="preserve"> </w:t>
      </w:r>
      <w:r w:rsidR="00004A5A" w:rsidRPr="00B63EAF">
        <w:rPr>
          <w:rFonts w:eastAsia="SimSun"/>
          <w:sz w:val="24"/>
          <w:lang w:eastAsia="es-ES"/>
        </w:rPr>
        <w:t>Asesorar a la junta en el tema de administración del libro de actas, de manera que se registren en él los hechos que tienen que ver con los distintos movimientos de activos, y otros bienes de la institución.</w:t>
      </w:r>
      <w:r w:rsidR="00BF7D7C" w:rsidRPr="00B63EAF">
        <w:rPr>
          <w:rFonts w:eastAsia="SimSun"/>
          <w:sz w:val="24"/>
          <w:lang w:eastAsia="es-ES"/>
        </w:rPr>
        <w:t xml:space="preserve"> </w:t>
      </w:r>
      <w:r w:rsidR="00625F3F">
        <w:rPr>
          <w:rFonts w:eastAsia="SimSun"/>
          <w:sz w:val="24"/>
          <w:lang w:eastAsia="es-ES"/>
        </w:rPr>
        <w:t xml:space="preserve">Plazo: </w:t>
      </w:r>
      <w:r w:rsidR="00BF7D7C" w:rsidRPr="00B63EAF">
        <w:rPr>
          <w:rFonts w:eastAsia="SimSun"/>
          <w:sz w:val="24"/>
          <w:lang w:eastAsia="es-ES"/>
        </w:rPr>
        <w:t>De forma inmediata</w:t>
      </w:r>
      <w:r w:rsidR="00625F3F" w:rsidRPr="00B63EAF">
        <w:rPr>
          <w:rFonts w:eastAsia="SimSun"/>
          <w:sz w:val="24"/>
          <w:lang w:eastAsia="es-ES"/>
        </w:rPr>
        <w:t>.</w:t>
      </w:r>
      <w:r w:rsidR="00625F3F" w:rsidRPr="005200A5">
        <w:rPr>
          <w:rFonts w:eastAsia="SimSun"/>
          <w:sz w:val="24"/>
          <w:lang w:eastAsia="es-ES"/>
        </w:rPr>
        <w:t xml:space="preserve"> </w:t>
      </w:r>
      <w:r w:rsidR="00625F3F" w:rsidRPr="00B63EAF">
        <w:rPr>
          <w:rFonts w:eastAsia="SimSun"/>
          <w:sz w:val="24"/>
          <w:lang w:eastAsia="es-ES"/>
        </w:rPr>
        <w:t>(Ver comentario 2.1.2).</w:t>
      </w:r>
    </w:p>
    <w:p w:rsidR="00004A5A" w:rsidRPr="00B63EAF" w:rsidRDefault="00004A5A" w:rsidP="00B15DF8">
      <w:pPr>
        <w:suppressAutoHyphens w:val="0"/>
        <w:jc w:val="both"/>
        <w:textAlignment w:val="center"/>
        <w:rPr>
          <w:rFonts w:eastAsia="SimSun"/>
          <w:sz w:val="24"/>
          <w:lang w:eastAsia="es-ES"/>
        </w:rPr>
      </w:pPr>
    </w:p>
    <w:p w:rsidR="003A34CD"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lastRenderedPageBreak/>
        <w:t>4.23</w:t>
      </w:r>
      <w:r w:rsidR="00F07126" w:rsidRPr="00B63EAF">
        <w:rPr>
          <w:rFonts w:eastAsia="SimSun"/>
          <w:sz w:val="24"/>
          <w:lang w:eastAsia="es-ES"/>
        </w:rPr>
        <w:t xml:space="preserve"> </w:t>
      </w:r>
      <w:r w:rsidR="00264CD7" w:rsidRPr="00B63EAF">
        <w:rPr>
          <w:rFonts w:eastAsia="SimSun"/>
          <w:sz w:val="24"/>
          <w:lang w:eastAsia="es-ES"/>
        </w:rPr>
        <w:t xml:space="preserve">Velar porque se apliquen sanas prácticas contables en la gestión de la Junta, relacionadas con la aprobación y emisión de cheques, </w:t>
      </w:r>
      <w:r w:rsidR="0015606C">
        <w:rPr>
          <w:rFonts w:eastAsia="SimSun"/>
          <w:sz w:val="24"/>
          <w:lang w:eastAsia="es-ES"/>
        </w:rPr>
        <w:t>los detalles en el libro de actas y de los acuerdos de pago, que faciliten la toma de decisiones en la administración de la institución.</w:t>
      </w:r>
      <w:r w:rsidR="00264CD7" w:rsidRPr="00B63EAF">
        <w:rPr>
          <w:rFonts w:eastAsia="SimSun"/>
          <w:sz w:val="24"/>
          <w:lang w:eastAsia="es-ES"/>
        </w:rPr>
        <w:t xml:space="preserve"> </w:t>
      </w:r>
      <w:r w:rsidR="003A34CD">
        <w:rPr>
          <w:rFonts w:eastAsia="SimSun"/>
          <w:sz w:val="24"/>
          <w:lang w:eastAsia="es-ES"/>
        </w:rPr>
        <w:t xml:space="preserve">Plazo: </w:t>
      </w:r>
      <w:r w:rsidR="00264CD7" w:rsidRPr="00B63EAF">
        <w:rPr>
          <w:rFonts w:eastAsia="SimSun"/>
          <w:sz w:val="24"/>
          <w:lang w:eastAsia="es-ES"/>
        </w:rPr>
        <w:t>De forma inmediata</w:t>
      </w:r>
      <w:r w:rsidR="003A34CD" w:rsidRPr="00B63EAF">
        <w:rPr>
          <w:rFonts w:eastAsia="SimSun"/>
          <w:sz w:val="24"/>
          <w:lang w:eastAsia="es-ES"/>
        </w:rPr>
        <w:t>.</w:t>
      </w:r>
      <w:r w:rsidR="003A34CD" w:rsidRPr="005200A5">
        <w:rPr>
          <w:rFonts w:eastAsia="SimSun"/>
          <w:sz w:val="24"/>
          <w:lang w:eastAsia="es-ES"/>
        </w:rPr>
        <w:t xml:space="preserve"> </w:t>
      </w:r>
      <w:r w:rsidR="003A34CD">
        <w:rPr>
          <w:rFonts w:eastAsia="SimSun"/>
          <w:sz w:val="24"/>
          <w:lang w:eastAsia="es-ES"/>
        </w:rPr>
        <w:t xml:space="preserve"> (</w:t>
      </w:r>
      <w:r w:rsidR="003A34CD" w:rsidRPr="00B63EAF">
        <w:rPr>
          <w:rFonts w:eastAsia="SimSun"/>
          <w:sz w:val="24"/>
          <w:lang w:eastAsia="es-ES"/>
        </w:rPr>
        <w:t>Ver comentario 2.1.2).</w:t>
      </w:r>
    </w:p>
    <w:p w:rsidR="00264CD7" w:rsidRPr="00B63EAF" w:rsidRDefault="00264CD7" w:rsidP="00B15DF8">
      <w:pPr>
        <w:suppressAutoHyphens w:val="0"/>
        <w:jc w:val="both"/>
        <w:rPr>
          <w:rFonts w:eastAsia="SimSun"/>
          <w:sz w:val="24"/>
          <w:lang w:eastAsia="es-ES"/>
        </w:rPr>
      </w:pPr>
    </w:p>
    <w:p w:rsidR="00264CD7" w:rsidRPr="00B63EAF" w:rsidRDefault="00D36E0D" w:rsidP="00B15DF8">
      <w:pPr>
        <w:suppressAutoHyphens w:val="0"/>
        <w:jc w:val="both"/>
        <w:rPr>
          <w:rFonts w:eastAsia="SimSun"/>
          <w:sz w:val="24"/>
          <w:lang w:eastAsia="es-ES"/>
        </w:rPr>
      </w:pPr>
      <w:r>
        <w:rPr>
          <w:rFonts w:eastAsia="SimSun"/>
          <w:b/>
          <w:sz w:val="24"/>
          <w:lang w:eastAsia="es-ES"/>
        </w:rPr>
        <w:t>4.24</w:t>
      </w:r>
      <w:r w:rsidR="00F07126" w:rsidRPr="00B63EAF">
        <w:rPr>
          <w:rFonts w:eastAsia="SimSun"/>
          <w:sz w:val="24"/>
          <w:lang w:eastAsia="es-ES"/>
        </w:rPr>
        <w:t xml:space="preserve"> </w:t>
      </w:r>
      <w:r w:rsidR="00264CD7" w:rsidRPr="00B63EAF">
        <w:rPr>
          <w:rFonts w:eastAsia="SimSun"/>
          <w:sz w:val="24"/>
          <w:lang w:eastAsia="es-ES"/>
        </w:rPr>
        <w:t xml:space="preserve">Exigir el acuerdo de junta en la planilla antes de firmarla, y verificar que las facturas que adjuntan cumplan con toda la normativa vigente. </w:t>
      </w:r>
      <w:r w:rsidR="000F4DBE">
        <w:rPr>
          <w:rFonts w:eastAsia="SimSun"/>
          <w:sz w:val="24"/>
          <w:lang w:eastAsia="es-ES"/>
        </w:rPr>
        <w:t xml:space="preserve">Plazo: </w:t>
      </w:r>
      <w:r w:rsidR="00264CD7" w:rsidRPr="00B63EAF">
        <w:rPr>
          <w:rFonts w:eastAsia="SimSun"/>
          <w:sz w:val="24"/>
          <w:lang w:eastAsia="es-ES"/>
        </w:rPr>
        <w:t>De forma inmediata</w:t>
      </w:r>
      <w:r w:rsidR="000F4DBE">
        <w:rPr>
          <w:rFonts w:eastAsia="SimSun"/>
          <w:sz w:val="24"/>
          <w:lang w:eastAsia="es-ES"/>
        </w:rPr>
        <w:t>. (</w:t>
      </w:r>
      <w:r w:rsidR="000F4DBE" w:rsidRPr="00B63EAF">
        <w:rPr>
          <w:rFonts w:eastAsia="SimSun"/>
          <w:sz w:val="24"/>
          <w:lang w:eastAsia="es-ES"/>
        </w:rPr>
        <w:t>Ver comentario 2.1.2).</w:t>
      </w:r>
    </w:p>
    <w:p w:rsidR="006F06C2" w:rsidRPr="00B63EAF" w:rsidRDefault="006F06C2" w:rsidP="00B15DF8">
      <w:pPr>
        <w:suppressAutoHyphens w:val="0"/>
        <w:autoSpaceDE w:val="0"/>
        <w:autoSpaceDN w:val="0"/>
        <w:adjustRightInd w:val="0"/>
        <w:jc w:val="both"/>
        <w:rPr>
          <w:rFonts w:eastAsia="Calibri"/>
          <w:sz w:val="24"/>
          <w:lang w:val="es-CR"/>
        </w:rPr>
      </w:pPr>
    </w:p>
    <w:p w:rsidR="006F06C2" w:rsidRPr="00B63EAF" w:rsidRDefault="00D36E0D" w:rsidP="00B15DF8">
      <w:pPr>
        <w:suppressAutoHyphens w:val="0"/>
        <w:jc w:val="both"/>
        <w:rPr>
          <w:rFonts w:eastAsia="SimSun"/>
          <w:sz w:val="24"/>
          <w:lang w:eastAsia="es-ES"/>
        </w:rPr>
      </w:pPr>
      <w:r>
        <w:rPr>
          <w:rFonts w:eastAsia="SimSun"/>
          <w:b/>
          <w:sz w:val="24"/>
          <w:lang w:eastAsia="es-ES"/>
        </w:rPr>
        <w:t>4.25</w:t>
      </w:r>
      <w:r w:rsidR="00F07126" w:rsidRPr="00B63EAF">
        <w:rPr>
          <w:rFonts w:eastAsia="SimSun"/>
          <w:sz w:val="24"/>
          <w:lang w:eastAsia="es-ES"/>
        </w:rPr>
        <w:t xml:space="preserve"> </w:t>
      </w:r>
      <w:r w:rsidR="006F06C2" w:rsidRPr="00B63EAF">
        <w:rPr>
          <w:rFonts w:eastAsia="SimSun"/>
          <w:sz w:val="24"/>
          <w:lang w:eastAsia="es-ES"/>
        </w:rPr>
        <w:t>Fiscalizar que las acciones de la Junta, relacionadas con la inscripción ante la Dirección General de Tributación, así como la retención del 2% de impuesto sobre la renta en las facturas, se haga de acuerdo con la normativa. Plazo: A partir de la próxima sesión de Junta.</w:t>
      </w:r>
    </w:p>
    <w:p w:rsidR="006F06C2" w:rsidRDefault="000F4DBE" w:rsidP="00B15DF8">
      <w:pPr>
        <w:jc w:val="both"/>
        <w:rPr>
          <w:rFonts w:eastAsia="SimSun"/>
          <w:sz w:val="24"/>
          <w:lang w:eastAsia="es-ES"/>
        </w:rPr>
      </w:pPr>
      <w:r>
        <w:rPr>
          <w:rFonts w:eastAsia="SimSun"/>
          <w:sz w:val="24"/>
          <w:lang w:eastAsia="es-ES"/>
        </w:rPr>
        <w:t>(</w:t>
      </w:r>
      <w:r w:rsidRPr="00B63EAF">
        <w:rPr>
          <w:rFonts w:eastAsia="SimSun"/>
          <w:sz w:val="24"/>
          <w:lang w:eastAsia="es-ES"/>
        </w:rPr>
        <w:t>Ver comentario 2.1.2).</w:t>
      </w:r>
    </w:p>
    <w:p w:rsidR="00703314" w:rsidRPr="00B63EAF" w:rsidRDefault="00703314" w:rsidP="00B15DF8">
      <w:pPr>
        <w:jc w:val="both"/>
        <w:rPr>
          <w:b/>
          <w:sz w:val="24"/>
        </w:rPr>
      </w:pPr>
    </w:p>
    <w:p w:rsidR="00244BD7" w:rsidRDefault="00D36E0D" w:rsidP="00B15DF8">
      <w:pPr>
        <w:suppressAutoHyphens w:val="0"/>
        <w:jc w:val="both"/>
        <w:rPr>
          <w:rFonts w:eastAsia="SimSun"/>
          <w:sz w:val="24"/>
          <w:lang w:eastAsia="es-ES"/>
        </w:rPr>
      </w:pPr>
      <w:r>
        <w:rPr>
          <w:rFonts w:eastAsia="SimSun"/>
          <w:b/>
          <w:sz w:val="24"/>
          <w:szCs w:val="20"/>
        </w:rPr>
        <w:t>4.26</w:t>
      </w:r>
      <w:r w:rsidR="00F07126" w:rsidRPr="00B63EAF">
        <w:rPr>
          <w:rFonts w:eastAsia="SimSun"/>
          <w:sz w:val="24"/>
          <w:szCs w:val="20"/>
        </w:rPr>
        <w:t xml:space="preserve"> </w:t>
      </w:r>
      <w:r w:rsidR="000462AC" w:rsidRPr="00B63EAF">
        <w:rPr>
          <w:rFonts w:eastAsia="SimSun"/>
          <w:sz w:val="24"/>
          <w:szCs w:val="20"/>
        </w:rPr>
        <w:t>Gestionar de forma obligatoria el permiso ante la DIEE, antes de iniciar cualquier proyecto de remodelación.</w:t>
      </w:r>
      <w:r w:rsidR="00244BD7">
        <w:rPr>
          <w:rFonts w:eastAsia="SimSun"/>
          <w:sz w:val="24"/>
          <w:szCs w:val="20"/>
        </w:rPr>
        <w:t xml:space="preserve"> Plazo: En el próximo proyecto que tengan. </w:t>
      </w:r>
      <w:r w:rsidR="00244BD7">
        <w:rPr>
          <w:rFonts w:eastAsia="SimSun"/>
          <w:sz w:val="24"/>
          <w:lang w:eastAsia="es-ES"/>
        </w:rPr>
        <w:t>(</w:t>
      </w:r>
      <w:r w:rsidR="00244BD7" w:rsidRPr="00B63EAF">
        <w:rPr>
          <w:rFonts w:eastAsia="SimSun"/>
          <w:sz w:val="24"/>
          <w:lang w:eastAsia="es-ES"/>
        </w:rPr>
        <w:t>Ver comentario 2.1.2).</w:t>
      </w:r>
    </w:p>
    <w:p w:rsidR="00B715C2" w:rsidRDefault="00B715C2" w:rsidP="00B15DF8">
      <w:pPr>
        <w:suppressAutoHyphens w:val="0"/>
        <w:jc w:val="both"/>
        <w:rPr>
          <w:rFonts w:eastAsia="SimSun"/>
          <w:sz w:val="24"/>
          <w:lang w:eastAsia="es-ES"/>
        </w:rPr>
      </w:pPr>
    </w:p>
    <w:p w:rsidR="000462AC" w:rsidRDefault="00D36E0D" w:rsidP="00B15DF8">
      <w:pPr>
        <w:suppressAutoHyphens w:val="0"/>
        <w:jc w:val="both"/>
        <w:rPr>
          <w:rFonts w:eastAsia="SimSun"/>
          <w:sz w:val="24"/>
          <w:szCs w:val="20"/>
        </w:rPr>
      </w:pPr>
      <w:r>
        <w:rPr>
          <w:rFonts w:eastAsia="SimSun"/>
          <w:b/>
          <w:sz w:val="24"/>
          <w:szCs w:val="20"/>
        </w:rPr>
        <w:t>4.27</w:t>
      </w:r>
      <w:r w:rsidR="00F07126" w:rsidRPr="00B63EAF">
        <w:rPr>
          <w:rFonts w:eastAsia="SimSun"/>
          <w:sz w:val="24"/>
          <w:szCs w:val="20"/>
        </w:rPr>
        <w:t xml:space="preserve"> </w:t>
      </w:r>
      <w:r w:rsidR="000462AC" w:rsidRPr="00B63EAF">
        <w:rPr>
          <w:rFonts w:eastAsia="SimSun"/>
          <w:sz w:val="24"/>
          <w:szCs w:val="20"/>
        </w:rPr>
        <w:t>Velar y supervisar que la Junta considere la normativa relacionada con la contratación administrativa, tanto de los trabajos de remodelación o construcción del centro educativo como las licitaciones para los proveedores, que los procedimientos cumplan con los requisitos que señala la norma, y con las exigencias establecidas en el bloque de legalidad.</w:t>
      </w:r>
    </w:p>
    <w:p w:rsidR="00165F32" w:rsidRDefault="00165F32" w:rsidP="00B15DF8">
      <w:pPr>
        <w:suppressAutoHyphens w:val="0"/>
        <w:jc w:val="both"/>
        <w:rPr>
          <w:rFonts w:eastAsia="SimSun"/>
          <w:sz w:val="24"/>
          <w:lang w:eastAsia="es-ES"/>
        </w:rPr>
      </w:pPr>
      <w:r>
        <w:rPr>
          <w:rFonts w:eastAsia="SimSun"/>
          <w:sz w:val="24"/>
          <w:lang w:eastAsia="es-ES"/>
        </w:rPr>
        <w:t xml:space="preserve">Plazo: </w:t>
      </w:r>
      <w:r w:rsidRPr="00B63EAF">
        <w:rPr>
          <w:rFonts w:eastAsia="SimSun"/>
          <w:sz w:val="24"/>
          <w:lang w:eastAsia="es-ES"/>
        </w:rPr>
        <w:t>De forma inmediata.</w:t>
      </w:r>
      <w:r w:rsidRPr="005200A5">
        <w:rPr>
          <w:rFonts w:eastAsia="SimSun"/>
          <w:sz w:val="24"/>
          <w:lang w:eastAsia="es-ES"/>
        </w:rPr>
        <w:t xml:space="preserve"> </w:t>
      </w:r>
      <w:r>
        <w:rPr>
          <w:rFonts w:eastAsia="SimSun"/>
          <w:sz w:val="24"/>
          <w:lang w:eastAsia="es-ES"/>
        </w:rPr>
        <w:t xml:space="preserve"> (</w:t>
      </w:r>
      <w:r w:rsidRPr="00B63EAF">
        <w:rPr>
          <w:rFonts w:eastAsia="SimSun"/>
          <w:sz w:val="24"/>
          <w:lang w:eastAsia="es-ES"/>
        </w:rPr>
        <w:t>Ver comentario 2.1.2).</w:t>
      </w:r>
    </w:p>
    <w:p w:rsidR="00E42EBA" w:rsidRPr="00B63EAF" w:rsidRDefault="00E42EBA" w:rsidP="00B15DF8">
      <w:pPr>
        <w:suppressAutoHyphens w:val="0"/>
        <w:jc w:val="both"/>
        <w:rPr>
          <w:rFonts w:eastAsia="SimSun"/>
          <w:sz w:val="24"/>
          <w:szCs w:val="20"/>
        </w:rPr>
      </w:pPr>
    </w:p>
    <w:p w:rsidR="00736CDD" w:rsidRPr="00B63EAF" w:rsidRDefault="00D36E0D" w:rsidP="00B15DF8">
      <w:pPr>
        <w:suppressAutoHyphens w:val="0"/>
        <w:autoSpaceDE w:val="0"/>
        <w:autoSpaceDN w:val="0"/>
        <w:adjustRightInd w:val="0"/>
        <w:jc w:val="both"/>
        <w:rPr>
          <w:rFonts w:eastAsia="SimSun"/>
          <w:i/>
          <w:sz w:val="24"/>
          <w:lang w:eastAsia="es-ES"/>
        </w:rPr>
      </w:pPr>
      <w:r>
        <w:rPr>
          <w:rFonts w:eastAsia="SimSun"/>
          <w:b/>
          <w:sz w:val="24"/>
          <w:lang w:eastAsia="es-ES"/>
        </w:rPr>
        <w:t>4.28</w:t>
      </w:r>
      <w:r w:rsidR="00591CFD" w:rsidRPr="00B63EAF">
        <w:rPr>
          <w:rFonts w:eastAsia="SimSun"/>
          <w:sz w:val="24"/>
          <w:lang w:eastAsia="es-ES"/>
        </w:rPr>
        <w:t xml:space="preserve"> </w:t>
      </w:r>
      <w:r w:rsidR="00736CDD" w:rsidRPr="00B63EAF">
        <w:rPr>
          <w:rFonts w:eastAsia="SimSun"/>
          <w:sz w:val="24"/>
          <w:lang w:eastAsia="es-ES"/>
        </w:rPr>
        <w:t xml:space="preserve">Supervisar a la junta en el manejo adecuado de los recursos provenientes de la venta de almuerzos y fiscalizar que efectivamente se realice el depósito semanal de los recursos en la cuenta </w:t>
      </w:r>
      <w:r w:rsidR="00736CDD" w:rsidRPr="00B63EAF">
        <w:rPr>
          <w:rFonts w:eastAsia="SimSun"/>
          <w:i/>
          <w:sz w:val="24"/>
          <w:lang w:eastAsia="es-ES"/>
        </w:rPr>
        <w:t>N° “100-01-086-015427-5 JUNTA ADM COLEGIO FCA ALAJUELAFODESAF”</w:t>
      </w:r>
    </w:p>
    <w:p w:rsidR="00591CFD" w:rsidRDefault="00E42EBA" w:rsidP="00B15DF8">
      <w:pPr>
        <w:suppressAutoHyphens w:val="0"/>
        <w:jc w:val="both"/>
        <w:rPr>
          <w:rFonts w:eastAsia="SimSun"/>
          <w:sz w:val="24"/>
          <w:lang w:eastAsia="es-ES"/>
        </w:rPr>
      </w:pPr>
      <w:r>
        <w:rPr>
          <w:rFonts w:eastAsia="SimSun"/>
          <w:sz w:val="24"/>
          <w:lang w:eastAsia="es-ES"/>
        </w:rPr>
        <w:t xml:space="preserve">Plazo: </w:t>
      </w:r>
      <w:r w:rsidRPr="00B63EAF">
        <w:rPr>
          <w:rFonts w:eastAsia="SimSun"/>
          <w:sz w:val="24"/>
          <w:lang w:eastAsia="es-ES"/>
        </w:rPr>
        <w:t>De forma inmediata.</w:t>
      </w:r>
      <w:r w:rsidRPr="005200A5">
        <w:rPr>
          <w:rFonts w:eastAsia="SimSun"/>
          <w:sz w:val="24"/>
          <w:lang w:eastAsia="es-ES"/>
        </w:rPr>
        <w:t xml:space="preserve"> </w:t>
      </w:r>
      <w:r>
        <w:rPr>
          <w:rFonts w:eastAsia="SimSun"/>
          <w:sz w:val="24"/>
          <w:lang w:eastAsia="es-ES"/>
        </w:rPr>
        <w:t xml:space="preserve"> (</w:t>
      </w:r>
      <w:r w:rsidRPr="00B63EAF">
        <w:rPr>
          <w:rFonts w:eastAsia="SimSun"/>
          <w:sz w:val="24"/>
          <w:lang w:eastAsia="es-ES"/>
        </w:rPr>
        <w:t>Ver comentario 2.1.2).</w:t>
      </w:r>
    </w:p>
    <w:p w:rsidR="006B4382" w:rsidRDefault="006B4382" w:rsidP="00B15DF8">
      <w:pPr>
        <w:suppressAutoHyphens w:val="0"/>
        <w:jc w:val="both"/>
        <w:rPr>
          <w:rFonts w:eastAsia="SimSun"/>
          <w:b/>
          <w:sz w:val="24"/>
          <w:lang w:eastAsia="es-ES"/>
        </w:rPr>
      </w:pPr>
    </w:p>
    <w:p w:rsidR="005D0F2A" w:rsidRPr="00B63EAF" w:rsidRDefault="00D36E0D" w:rsidP="00B15DF8">
      <w:pPr>
        <w:suppressAutoHyphens w:val="0"/>
        <w:jc w:val="both"/>
        <w:rPr>
          <w:rFonts w:eastAsia="SimSun"/>
          <w:sz w:val="24"/>
          <w:lang w:eastAsia="es-ES"/>
        </w:rPr>
      </w:pPr>
      <w:r>
        <w:rPr>
          <w:rFonts w:eastAsia="SimSun"/>
          <w:b/>
          <w:sz w:val="24"/>
          <w:lang w:eastAsia="es-ES"/>
        </w:rPr>
        <w:t>4.29</w:t>
      </w:r>
      <w:r w:rsidR="00591CFD" w:rsidRPr="00B63EAF">
        <w:rPr>
          <w:rFonts w:eastAsia="SimSun"/>
          <w:sz w:val="24"/>
          <w:lang w:eastAsia="es-ES"/>
        </w:rPr>
        <w:t xml:space="preserve"> </w:t>
      </w:r>
      <w:r w:rsidR="005D0F2A" w:rsidRPr="00B63EAF">
        <w:rPr>
          <w:rFonts w:eastAsia="SimSun"/>
          <w:sz w:val="24"/>
          <w:lang w:eastAsia="es-ES"/>
        </w:rPr>
        <w:t>Supervisar que la Junta ejecute de forma idónea las actividades que realiza, en su calidad de administradora de recursos, y que en las actividades en las cuales se recaude dinero de la comunidad, y de los padres de familia</w:t>
      </w:r>
      <w:r w:rsidRPr="00D36E0D">
        <w:rPr>
          <w:rFonts w:eastAsia="SimSun"/>
          <w:sz w:val="24"/>
          <w:lang w:eastAsia="es-ES"/>
        </w:rPr>
        <w:t xml:space="preserve"> </w:t>
      </w:r>
      <w:r w:rsidRPr="00B63EAF">
        <w:rPr>
          <w:rFonts w:eastAsia="SimSun"/>
          <w:sz w:val="24"/>
          <w:lang w:eastAsia="es-ES"/>
        </w:rPr>
        <w:t>que los dineros sean depositados en la cuenta de la junta de fondos propios</w:t>
      </w:r>
      <w:r>
        <w:rPr>
          <w:rFonts w:eastAsia="SimSun"/>
          <w:sz w:val="24"/>
          <w:lang w:eastAsia="es-ES"/>
        </w:rPr>
        <w:t xml:space="preserve"> y </w:t>
      </w:r>
      <w:r w:rsidR="005D0F2A" w:rsidRPr="00B63EAF">
        <w:rPr>
          <w:rFonts w:eastAsia="SimSun"/>
          <w:sz w:val="24"/>
          <w:lang w:eastAsia="es-ES"/>
        </w:rPr>
        <w:t>se emita de forma inmediata el informe correspondiente de ingresos y egresos</w:t>
      </w:r>
      <w:r>
        <w:rPr>
          <w:rFonts w:eastAsia="SimSun"/>
          <w:sz w:val="24"/>
          <w:lang w:eastAsia="es-ES"/>
        </w:rPr>
        <w:t xml:space="preserve">. </w:t>
      </w:r>
      <w:r w:rsidR="005D0F2A" w:rsidRPr="00B63EAF">
        <w:rPr>
          <w:rFonts w:eastAsia="SimSun"/>
          <w:sz w:val="24"/>
          <w:lang w:eastAsia="es-ES"/>
        </w:rPr>
        <w:t>Plazo: De forma inmediata.</w:t>
      </w:r>
      <w:r w:rsidR="001E2FBA" w:rsidRPr="001E2FBA">
        <w:rPr>
          <w:rFonts w:eastAsia="SimSun"/>
          <w:sz w:val="24"/>
          <w:lang w:eastAsia="es-ES"/>
        </w:rPr>
        <w:t xml:space="preserve"> </w:t>
      </w:r>
      <w:r w:rsidR="001E2FBA">
        <w:rPr>
          <w:rFonts w:eastAsia="SimSun"/>
          <w:sz w:val="24"/>
          <w:lang w:eastAsia="es-ES"/>
        </w:rPr>
        <w:t>(</w:t>
      </w:r>
      <w:r w:rsidR="001E2FBA" w:rsidRPr="00B63EAF">
        <w:rPr>
          <w:rFonts w:eastAsia="SimSun"/>
          <w:sz w:val="24"/>
          <w:lang w:eastAsia="es-ES"/>
        </w:rPr>
        <w:t>Ver comentario 2.1.2).</w:t>
      </w:r>
    </w:p>
    <w:p w:rsidR="00591CFD" w:rsidRPr="00B63EAF" w:rsidRDefault="00591CFD" w:rsidP="00B15DF8">
      <w:pPr>
        <w:suppressAutoHyphens w:val="0"/>
        <w:jc w:val="both"/>
        <w:rPr>
          <w:rFonts w:eastAsia="SimSun"/>
          <w:sz w:val="24"/>
          <w:lang w:eastAsia="es-ES"/>
        </w:rPr>
      </w:pPr>
    </w:p>
    <w:p w:rsidR="009238B3" w:rsidRPr="00B63EAF" w:rsidRDefault="00D36E0D" w:rsidP="00B15DF8">
      <w:pPr>
        <w:suppressAutoHyphens w:val="0"/>
        <w:jc w:val="both"/>
        <w:rPr>
          <w:rFonts w:eastAsia="SimSun"/>
          <w:sz w:val="24"/>
          <w:lang w:eastAsia="es-ES"/>
        </w:rPr>
      </w:pPr>
      <w:r>
        <w:rPr>
          <w:rFonts w:eastAsia="SimSun"/>
          <w:b/>
          <w:sz w:val="24"/>
          <w:lang w:eastAsia="es-ES"/>
        </w:rPr>
        <w:t>4.30</w:t>
      </w:r>
      <w:r w:rsidR="00591CFD" w:rsidRPr="00B63EAF">
        <w:rPr>
          <w:rFonts w:eastAsia="SimSun"/>
          <w:sz w:val="24"/>
          <w:lang w:eastAsia="es-ES"/>
        </w:rPr>
        <w:t xml:space="preserve"> </w:t>
      </w:r>
      <w:r w:rsidR="009238B3" w:rsidRPr="00B63EAF">
        <w:rPr>
          <w:rFonts w:eastAsia="SimSun"/>
          <w:sz w:val="24"/>
          <w:lang w:eastAsia="es-ES"/>
        </w:rPr>
        <w:t>Supervisar que la Junta ejecute de forma inmediata las gestiones necesarias para que los recursos relacionados al Programa de Alimentación y Nutrición, sean acreditados en la cuenta “100-01-086-015427-5 JUNTA ADM COLEGIO FCA ALAJUELAFODESAF”, destinada para este propósito.</w:t>
      </w:r>
      <w:r w:rsidR="00313DF4" w:rsidRPr="00B63EAF">
        <w:rPr>
          <w:rFonts w:eastAsia="SimSun"/>
          <w:sz w:val="24"/>
          <w:lang w:eastAsia="es-ES"/>
        </w:rPr>
        <w:t xml:space="preserve"> Plazo: De forma </w:t>
      </w:r>
      <w:r w:rsidR="008B335A" w:rsidRPr="00B63EAF">
        <w:rPr>
          <w:rFonts w:eastAsia="SimSun"/>
          <w:sz w:val="24"/>
          <w:lang w:eastAsia="es-ES"/>
        </w:rPr>
        <w:t>inmediata</w:t>
      </w:r>
      <w:r w:rsidR="008B335A">
        <w:rPr>
          <w:rFonts w:eastAsia="SimSun"/>
          <w:sz w:val="24"/>
          <w:lang w:eastAsia="es-ES"/>
        </w:rPr>
        <w:t xml:space="preserve"> (</w:t>
      </w:r>
      <w:r w:rsidR="000C3AB9" w:rsidRPr="00B63EAF">
        <w:rPr>
          <w:rFonts w:eastAsia="SimSun"/>
          <w:sz w:val="24"/>
          <w:lang w:eastAsia="es-ES"/>
        </w:rPr>
        <w:t>Ver comentario 2.1.2).</w:t>
      </w:r>
    </w:p>
    <w:p w:rsidR="009238B3" w:rsidRPr="00B63EAF" w:rsidRDefault="009238B3" w:rsidP="00B15DF8">
      <w:pPr>
        <w:suppressAutoHyphens w:val="0"/>
        <w:autoSpaceDE w:val="0"/>
        <w:autoSpaceDN w:val="0"/>
        <w:adjustRightInd w:val="0"/>
        <w:jc w:val="both"/>
        <w:rPr>
          <w:rFonts w:eastAsia="Calibri"/>
          <w:b/>
          <w:sz w:val="24"/>
          <w:lang w:val="es-CR"/>
        </w:rPr>
      </w:pPr>
    </w:p>
    <w:p w:rsidR="009238B3" w:rsidRPr="00B63EAF" w:rsidRDefault="00D36E0D" w:rsidP="00B15DF8">
      <w:pPr>
        <w:suppressAutoHyphens w:val="0"/>
        <w:jc w:val="both"/>
        <w:rPr>
          <w:rFonts w:eastAsia="SimSun"/>
          <w:sz w:val="24"/>
          <w:lang w:eastAsia="es-ES"/>
        </w:rPr>
      </w:pPr>
      <w:r>
        <w:rPr>
          <w:rFonts w:eastAsia="SimSun"/>
          <w:b/>
          <w:sz w:val="24"/>
          <w:lang w:eastAsia="es-ES"/>
        </w:rPr>
        <w:t>4.31</w:t>
      </w:r>
      <w:r w:rsidR="00591CFD" w:rsidRPr="00B63EAF">
        <w:rPr>
          <w:rFonts w:eastAsia="SimSun"/>
          <w:sz w:val="24"/>
          <w:lang w:eastAsia="es-ES"/>
        </w:rPr>
        <w:t xml:space="preserve"> </w:t>
      </w:r>
      <w:r w:rsidR="009238B3" w:rsidRPr="00B63EAF">
        <w:rPr>
          <w:rFonts w:eastAsia="SimSun"/>
          <w:sz w:val="24"/>
          <w:lang w:eastAsia="es-ES"/>
        </w:rPr>
        <w:t xml:space="preserve">Fiscalizar el cumplimiento de lo solicitado por la institución donante, en todas las donaciones que se le brinden en el futuro al centro educativo. Plazo: En la próxima donación que reciban). Ver comentario </w:t>
      </w:r>
      <w:r w:rsidR="00886C01">
        <w:rPr>
          <w:rFonts w:eastAsia="SimSun"/>
          <w:sz w:val="24"/>
          <w:lang w:eastAsia="es-ES"/>
        </w:rPr>
        <w:t>2.1.2)</w:t>
      </w:r>
    </w:p>
    <w:p w:rsidR="00D32AF4" w:rsidRPr="00B63EAF" w:rsidRDefault="00D32AF4" w:rsidP="00B15DF8">
      <w:pPr>
        <w:suppressAutoHyphens w:val="0"/>
        <w:autoSpaceDE w:val="0"/>
        <w:autoSpaceDN w:val="0"/>
        <w:adjustRightInd w:val="0"/>
        <w:jc w:val="both"/>
        <w:rPr>
          <w:rFonts w:eastAsia="Calibri"/>
          <w:b/>
          <w:sz w:val="24"/>
          <w:lang w:val="es-CR"/>
        </w:rPr>
      </w:pPr>
    </w:p>
    <w:p w:rsidR="00D32AF4"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4.32</w:t>
      </w:r>
      <w:r w:rsidR="00591CFD" w:rsidRPr="00B63EAF">
        <w:rPr>
          <w:rFonts w:eastAsia="SimSun"/>
          <w:sz w:val="24"/>
          <w:lang w:eastAsia="es-ES"/>
        </w:rPr>
        <w:t xml:space="preserve"> </w:t>
      </w:r>
      <w:r w:rsidR="00D32AF4" w:rsidRPr="00B63EAF">
        <w:rPr>
          <w:rFonts w:eastAsia="SimSun"/>
          <w:sz w:val="24"/>
          <w:lang w:eastAsia="es-ES"/>
        </w:rPr>
        <w:t xml:space="preserve">Realizar una revisión del libro de actas en las sesiones de Junta, de manera que se haga ver a los miembros de junta, la importancia de llevar bien el libro y verificar que la secretaria </w:t>
      </w:r>
      <w:r w:rsidR="00D32AF4" w:rsidRPr="00B63EAF">
        <w:rPr>
          <w:rFonts w:eastAsia="SimSun"/>
          <w:sz w:val="24"/>
          <w:lang w:eastAsia="es-ES"/>
        </w:rPr>
        <w:lastRenderedPageBreak/>
        <w:t>cumpla sus funciones de acuerdo con la normativa. Cumplimiento en un plazo máximo de 1 mes</w:t>
      </w:r>
      <w:r w:rsidR="00886C01">
        <w:rPr>
          <w:rFonts w:eastAsia="SimSun"/>
          <w:sz w:val="24"/>
          <w:lang w:eastAsia="es-ES"/>
        </w:rPr>
        <w:t>. (Ver comentario 2.1.2)</w:t>
      </w:r>
    </w:p>
    <w:p w:rsidR="00D32AF4" w:rsidRPr="00B63EAF" w:rsidRDefault="00D32AF4" w:rsidP="00B15DF8">
      <w:pPr>
        <w:suppressAutoHyphens w:val="0"/>
        <w:autoSpaceDE w:val="0"/>
        <w:autoSpaceDN w:val="0"/>
        <w:adjustRightInd w:val="0"/>
        <w:ind w:left="720"/>
        <w:jc w:val="both"/>
        <w:rPr>
          <w:rFonts w:eastAsia="SimSun"/>
          <w:sz w:val="24"/>
          <w:lang w:eastAsia="es-ES"/>
        </w:rPr>
      </w:pPr>
    </w:p>
    <w:p w:rsidR="00C145E0"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4.33</w:t>
      </w:r>
      <w:r w:rsidR="00591CFD" w:rsidRPr="00B63EAF">
        <w:rPr>
          <w:rFonts w:eastAsia="SimSun"/>
          <w:sz w:val="24"/>
          <w:lang w:eastAsia="es-ES"/>
        </w:rPr>
        <w:t xml:space="preserve"> </w:t>
      </w:r>
      <w:r w:rsidR="00D32AF4" w:rsidRPr="00B63EAF">
        <w:rPr>
          <w:rFonts w:eastAsia="SimSun"/>
          <w:sz w:val="24"/>
          <w:lang w:eastAsia="es-ES"/>
        </w:rPr>
        <w:t xml:space="preserve">Analizar según la conveniencia y funcionalidad, que la junta realice los trámites correspondientes para cambiar al sistema digital el libro de actas. </w:t>
      </w:r>
      <w:r w:rsidR="0092492B">
        <w:rPr>
          <w:rFonts w:eastAsia="SimSun"/>
          <w:sz w:val="24"/>
          <w:lang w:eastAsia="es-ES"/>
        </w:rPr>
        <w:t xml:space="preserve">Plazo: </w:t>
      </w:r>
      <w:r w:rsidR="00D32AF4" w:rsidRPr="00B63EAF">
        <w:rPr>
          <w:rFonts w:eastAsia="SimSun"/>
          <w:sz w:val="24"/>
          <w:lang w:eastAsia="es-ES"/>
        </w:rPr>
        <w:t>Cumplimiento</w:t>
      </w:r>
      <w:r w:rsidR="0092492B">
        <w:rPr>
          <w:rFonts w:eastAsia="SimSun"/>
          <w:sz w:val="24"/>
          <w:lang w:eastAsia="es-ES"/>
        </w:rPr>
        <w:t xml:space="preserve"> en un plazo no mayor a 3 meses</w:t>
      </w:r>
      <w:r w:rsidR="00D32AF4" w:rsidRPr="00B63EAF">
        <w:rPr>
          <w:rFonts w:eastAsia="SimSun"/>
          <w:sz w:val="24"/>
          <w:lang w:eastAsia="es-ES"/>
        </w:rPr>
        <w:t>.</w:t>
      </w:r>
      <w:r w:rsidR="00C145E0" w:rsidRPr="00C145E0">
        <w:rPr>
          <w:rFonts w:eastAsia="SimSun"/>
          <w:sz w:val="24"/>
          <w:lang w:eastAsia="es-ES"/>
        </w:rPr>
        <w:t xml:space="preserve"> </w:t>
      </w:r>
      <w:r w:rsidR="00C145E0">
        <w:rPr>
          <w:rFonts w:eastAsia="SimSun"/>
          <w:sz w:val="24"/>
          <w:lang w:eastAsia="es-ES"/>
        </w:rPr>
        <w:t>(Ver comentario 2.1.2).</w:t>
      </w:r>
    </w:p>
    <w:p w:rsidR="00F0587E" w:rsidRPr="00B63EAF" w:rsidRDefault="00F0587E" w:rsidP="00B15DF8">
      <w:pPr>
        <w:suppressAutoHyphens w:val="0"/>
        <w:autoSpaceDE w:val="0"/>
        <w:autoSpaceDN w:val="0"/>
        <w:adjustRightInd w:val="0"/>
        <w:jc w:val="both"/>
        <w:rPr>
          <w:rFonts w:eastAsia="Calibri"/>
          <w:b/>
          <w:sz w:val="24"/>
          <w:lang w:val="es-CR"/>
        </w:rPr>
      </w:pPr>
    </w:p>
    <w:p w:rsidR="00F0587E"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4.34</w:t>
      </w:r>
      <w:r w:rsidR="00591CFD" w:rsidRPr="00B63EAF">
        <w:rPr>
          <w:rFonts w:eastAsia="SimSun"/>
          <w:sz w:val="24"/>
          <w:lang w:eastAsia="es-ES"/>
        </w:rPr>
        <w:t xml:space="preserve"> </w:t>
      </w:r>
      <w:r w:rsidR="00F0587E" w:rsidRPr="00B63EAF">
        <w:rPr>
          <w:rFonts w:eastAsia="SimSun"/>
          <w:sz w:val="24"/>
          <w:lang w:eastAsia="es-ES"/>
        </w:rPr>
        <w:t xml:space="preserve">Revisar los informes contables previamente a las sesiones de junta, e indicar cualquier inconsistencia y verificar que las mismas sean corregidas en caso de presentar errores de impresión o de otra índole. </w:t>
      </w:r>
      <w:r w:rsidR="007636CD">
        <w:rPr>
          <w:rFonts w:eastAsia="SimSun"/>
          <w:sz w:val="24"/>
          <w:lang w:eastAsia="es-ES"/>
        </w:rPr>
        <w:t xml:space="preserve">Plazo: </w:t>
      </w:r>
      <w:r w:rsidR="00F0587E" w:rsidRPr="00B63EAF">
        <w:rPr>
          <w:rFonts w:eastAsia="SimSun"/>
          <w:sz w:val="24"/>
          <w:lang w:eastAsia="es-ES"/>
        </w:rPr>
        <w:t>De forma inmediata.</w:t>
      </w:r>
      <w:r w:rsidR="007636CD">
        <w:rPr>
          <w:rFonts w:eastAsia="SimSun"/>
          <w:sz w:val="24"/>
          <w:lang w:eastAsia="es-ES"/>
        </w:rPr>
        <w:t xml:space="preserve"> (Ver comentario 2.1.2).</w:t>
      </w:r>
    </w:p>
    <w:p w:rsidR="006F06C2" w:rsidRPr="00B63EAF" w:rsidRDefault="006F06C2" w:rsidP="00B15DF8">
      <w:pPr>
        <w:suppressAutoHyphens w:val="0"/>
        <w:jc w:val="both"/>
        <w:rPr>
          <w:rFonts w:eastAsia="Calibri"/>
          <w:sz w:val="24"/>
          <w:lang w:val="es-CR"/>
        </w:rPr>
      </w:pPr>
    </w:p>
    <w:p w:rsidR="00F0587E" w:rsidRPr="00D36E0D" w:rsidRDefault="00D36E0D" w:rsidP="00B15DF8">
      <w:pPr>
        <w:suppressAutoHyphens w:val="0"/>
        <w:autoSpaceDE w:val="0"/>
        <w:autoSpaceDN w:val="0"/>
        <w:adjustRightInd w:val="0"/>
        <w:jc w:val="both"/>
        <w:rPr>
          <w:rFonts w:eastAsia="SimSun"/>
          <w:b/>
          <w:sz w:val="24"/>
          <w:lang w:eastAsia="es-ES"/>
        </w:rPr>
      </w:pPr>
      <w:r>
        <w:rPr>
          <w:rFonts w:eastAsia="SimSun"/>
          <w:b/>
          <w:sz w:val="24"/>
          <w:lang w:eastAsia="es-ES"/>
        </w:rPr>
        <w:t>4.35</w:t>
      </w:r>
      <w:r w:rsidR="00591CFD" w:rsidRPr="00B63EAF">
        <w:rPr>
          <w:rFonts w:eastAsia="SimSun"/>
          <w:sz w:val="24"/>
          <w:lang w:eastAsia="es-ES"/>
        </w:rPr>
        <w:t xml:space="preserve"> </w:t>
      </w:r>
      <w:r w:rsidR="00F0587E" w:rsidRPr="00B63EAF">
        <w:rPr>
          <w:rFonts w:eastAsia="SimSun"/>
          <w:sz w:val="24"/>
          <w:lang w:eastAsia="es-ES"/>
        </w:rPr>
        <w:t>Gestionar ante la Junta el traslado físico de la pantalla y colocarla en la caseta del guarda.</w:t>
      </w:r>
    </w:p>
    <w:p w:rsidR="00F0587E" w:rsidRDefault="00306AE4" w:rsidP="00B15DF8">
      <w:pPr>
        <w:suppressAutoHyphens w:val="0"/>
        <w:autoSpaceDE w:val="0"/>
        <w:autoSpaceDN w:val="0"/>
        <w:adjustRightInd w:val="0"/>
        <w:jc w:val="both"/>
        <w:rPr>
          <w:rFonts w:eastAsia="SimSun"/>
          <w:sz w:val="24"/>
          <w:lang w:eastAsia="es-ES"/>
        </w:rPr>
      </w:pPr>
      <w:r>
        <w:rPr>
          <w:rFonts w:eastAsia="SimSun"/>
          <w:sz w:val="24"/>
          <w:lang w:eastAsia="es-ES"/>
        </w:rPr>
        <w:t xml:space="preserve">Plazo: </w:t>
      </w:r>
      <w:r w:rsidRPr="00B63EAF">
        <w:rPr>
          <w:rFonts w:eastAsia="SimSun"/>
          <w:sz w:val="24"/>
          <w:lang w:eastAsia="es-ES"/>
        </w:rPr>
        <w:t>De forma inmediata.</w:t>
      </w:r>
      <w:r>
        <w:rPr>
          <w:rFonts w:eastAsia="SimSun"/>
          <w:sz w:val="24"/>
          <w:lang w:eastAsia="es-ES"/>
        </w:rPr>
        <w:t xml:space="preserve"> (Ver comentario 2.2).</w:t>
      </w:r>
    </w:p>
    <w:p w:rsidR="00306AE4" w:rsidRPr="00B63EAF" w:rsidRDefault="00306AE4" w:rsidP="00B15DF8">
      <w:pPr>
        <w:suppressAutoHyphens w:val="0"/>
        <w:autoSpaceDE w:val="0"/>
        <w:autoSpaceDN w:val="0"/>
        <w:adjustRightInd w:val="0"/>
        <w:jc w:val="both"/>
        <w:rPr>
          <w:rFonts w:eastAsia="SimSun"/>
          <w:sz w:val="24"/>
          <w:lang w:eastAsia="es-ES"/>
        </w:rPr>
      </w:pPr>
    </w:p>
    <w:p w:rsidR="00F0587E"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4.36</w:t>
      </w:r>
      <w:r w:rsidR="00591CFD" w:rsidRPr="00B63EAF">
        <w:rPr>
          <w:rFonts w:eastAsia="SimSun"/>
          <w:sz w:val="24"/>
          <w:lang w:eastAsia="es-ES"/>
        </w:rPr>
        <w:t xml:space="preserve"> </w:t>
      </w:r>
      <w:r w:rsidR="00F0587E" w:rsidRPr="00B63EAF">
        <w:rPr>
          <w:rFonts w:eastAsia="SimSun"/>
          <w:sz w:val="24"/>
          <w:lang w:eastAsia="es-ES"/>
        </w:rPr>
        <w:t xml:space="preserve">Asignar por escrito a una persona (guarda o auxiliar de vigilancia) para que (dentro de sus labores) observe las cámaras, realice un monitoreo y reporte lo que sea necesario a la Dirección o si es el caso a la policía. Plazo: </w:t>
      </w:r>
      <w:r w:rsidR="00050600">
        <w:rPr>
          <w:rFonts w:eastAsia="SimSun"/>
          <w:sz w:val="24"/>
          <w:lang w:eastAsia="es-ES"/>
        </w:rPr>
        <w:t>2</w:t>
      </w:r>
      <w:r w:rsidR="00F0587E" w:rsidRPr="00B63EAF">
        <w:rPr>
          <w:rFonts w:eastAsia="SimSun"/>
          <w:sz w:val="24"/>
          <w:lang w:eastAsia="es-ES"/>
        </w:rPr>
        <w:t xml:space="preserve"> días</w:t>
      </w:r>
      <w:r w:rsidR="00050600">
        <w:rPr>
          <w:rFonts w:eastAsia="SimSun"/>
          <w:sz w:val="24"/>
          <w:lang w:eastAsia="es-ES"/>
        </w:rPr>
        <w:t xml:space="preserve"> hábiles</w:t>
      </w:r>
      <w:r w:rsidR="00F0587E" w:rsidRPr="00B63EAF">
        <w:rPr>
          <w:rFonts w:eastAsia="SimSun"/>
          <w:sz w:val="24"/>
          <w:lang w:eastAsia="es-ES"/>
        </w:rPr>
        <w:t>.</w:t>
      </w:r>
      <w:r w:rsidR="007D4AA3">
        <w:rPr>
          <w:rFonts w:eastAsia="SimSun"/>
          <w:sz w:val="24"/>
          <w:lang w:eastAsia="es-ES"/>
        </w:rPr>
        <w:t xml:space="preserve"> (Ver comentario 2.2).</w:t>
      </w:r>
    </w:p>
    <w:p w:rsidR="00A574C0" w:rsidRPr="00B63EAF" w:rsidRDefault="00A574C0" w:rsidP="00B15DF8">
      <w:pPr>
        <w:suppressAutoHyphens w:val="0"/>
        <w:jc w:val="both"/>
        <w:rPr>
          <w:rFonts w:eastAsia="Calibri"/>
          <w:sz w:val="24"/>
          <w:lang w:val="es-CR"/>
        </w:rPr>
      </w:pPr>
    </w:p>
    <w:p w:rsidR="00264CD7" w:rsidRDefault="00264CD7" w:rsidP="00B15DF8">
      <w:pPr>
        <w:suppressAutoHyphens w:val="0"/>
        <w:autoSpaceDE w:val="0"/>
        <w:autoSpaceDN w:val="0"/>
        <w:adjustRightInd w:val="0"/>
        <w:jc w:val="both"/>
        <w:rPr>
          <w:rFonts w:eastAsia="Calibri"/>
          <w:b/>
          <w:sz w:val="24"/>
          <w:lang w:val="es-CR"/>
        </w:rPr>
      </w:pPr>
      <w:r w:rsidRPr="00B63EAF">
        <w:rPr>
          <w:rFonts w:eastAsia="Calibri"/>
          <w:b/>
          <w:sz w:val="24"/>
          <w:lang w:val="es-CR"/>
        </w:rPr>
        <w:t>A la Direc</w:t>
      </w:r>
      <w:r w:rsidR="008B335A">
        <w:rPr>
          <w:rFonts w:eastAsia="Calibri"/>
          <w:b/>
          <w:sz w:val="24"/>
          <w:lang w:val="es-CR"/>
        </w:rPr>
        <w:t xml:space="preserve">ción Regional Grande de </w:t>
      </w:r>
      <w:proofErr w:type="spellStart"/>
      <w:r w:rsidR="008B335A">
        <w:rPr>
          <w:rFonts w:eastAsia="Calibri"/>
          <w:b/>
          <w:sz w:val="24"/>
          <w:lang w:val="es-CR"/>
        </w:rPr>
        <w:t>Térraba</w:t>
      </w:r>
      <w:proofErr w:type="spellEnd"/>
    </w:p>
    <w:p w:rsidR="008B335A" w:rsidRPr="00B63EAF" w:rsidRDefault="008B335A" w:rsidP="00B15DF8">
      <w:pPr>
        <w:suppressAutoHyphens w:val="0"/>
        <w:autoSpaceDE w:val="0"/>
        <w:autoSpaceDN w:val="0"/>
        <w:adjustRightInd w:val="0"/>
        <w:jc w:val="both"/>
        <w:rPr>
          <w:rFonts w:eastAsia="Calibri"/>
          <w:b/>
          <w:sz w:val="24"/>
          <w:lang w:val="es-CR"/>
        </w:rPr>
      </w:pPr>
    </w:p>
    <w:p w:rsidR="00636F8E" w:rsidRPr="00B63EAF" w:rsidRDefault="00D36E0D" w:rsidP="00B15DF8">
      <w:pPr>
        <w:suppressAutoHyphens w:val="0"/>
        <w:jc w:val="both"/>
        <w:rPr>
          <w:rFonts w:eastAsia="SimSun"/>
          <w:sz w:val="24"/>
          <w:lang w:eastAsia="es-ES"/>
        </w:rPr>
      </w:pPr>
      <w:r>
        <w:rPr>
          <w:rFonts w:eastAsia="SimSun"/>
          <w:b/>
          <w:sz w:val="24"/>
          <w:lang w:eastAsia="es-ES"/>
        </w:rPr>
        <w:t>4.37</w:t>
      </w:r>
      <w:r w:rsidR="00591CFD" w:rsidRPr="00B63EAF">
        <w:rPr>
          <w:rFonts w:eastAsia="SimSun"/>
          <w:sz w:val="24"/>
          <w:lang w:eastAsia="es-ES"/>
        </w:rPr>
        <w:t xml:space="preserve"> </w:t>
      </w:r>
      <w:r w:rsidR="00264CD7" w:rsidRPr="00B63EAF">
        <w:rPr>
          <w:rFonts w:eastAsia="SimSun"/>
          <w:sz w:val="24"/>
          <w:lang w:eastAsia="es-ES"/>
        </w:rPr>
        <w:t xml:space="preserve">Emitir una circular a todos los centros educativos de la regional, donde adjunte la Circular de la Dirección Financiera DF-017-2015 que prohíbe el cambio de cheques a miembros de juntas, tanto administrativas como de educación, incluyendo familiares hasta tercer grado de consanguinidad y afinidad, la cual es de acatamiento obligatorio. </w:t>
      </w:r>
      <w:r w:rsidR="00D96663">
        <w:rPr>
          <w:rFonts w:eastAsia="SimSun"/>
          <w:sz w:val="24"/>
          <w:lang w:eastAsia="es-ES"/>
        </w:rPr>
        <w:t>Plazo: De forma inmediata</w:t>
      </w:r>
      <w:r w:rsidR="00264CD7" w:rsidRPr="00B63EAF">
        <w:rPr>
          <w:rFonts w:eastAsia="SimSun"/>
          <w:sz w:val="24"/>
          <w:lang w:eastAsia="es-ES"/>
        </w:rPr>
        <w:t>.</w:t>
      </w:r>
      <w:r w:rsidR="00D96663">
        <w:rPr>
          <w:rFonts w:eastAsia="SimSun"/>
          <w:sz w:val="24"/>
          <w:lang w:eastAsia="es-ES"/>
        </w:rPr>
        <w:t xml:space="preserve"> (Ver comentario 2.1.2).</w:t>
      </w:r>
    </w:p>
    <w:p w:rsidR="00480B14" w:rsidRDefault="00480B14" w:rsidP="00B15DF8">
      <w:pPr>
        <w:suppressAutoHyphens w:val="0"/>
        <w:jc w:val="both"/>
        <w:rPr>
          <w:rFonts w:eastAsia="SimSun"/>
          <w:b/>
          <w:sz w:val="24"/>
          <w:lang w:eastAsia="es-ES"/>
        </w:rPr>
      </w:pPr>
    </w:p>
    <w:p w:rsidR="00636F8E" w:rsidRPr="00B63EAF" w:rsidRDefault="00D36E0D" w:rsidP="00B15DF8">
      <w:pPr>
        <w:suppressAutoHyphens w:val="0"/>
        <w:jc w:val="both"/>
        <w:rPr>
          <w:rFonts w:eastAsia="SimSun"/>
          <w:sz w:val="24"/>
          <w:szCs w:val="20"/>
        </w:rPr>
      </w:pPr>
      <w:r>
        <w:rPr>
          <w:rFonts w:eastAsia="SimSun"/>
          <w:b/>
          <w:sz w:val="24"/>
          <w:lang w:eastAsia="es-ES"/>
        </w:rPr>
        <w:t>4.38</w:t>
      </w:r>
      <w:r w:rsidR="00591CFD" w:rsidRPr="00B63EAF">
        <w:rPr>
          <w:rFonts w:eastAsia="SimSun"/>
          <w:sz w:val="24"/>
          <w:szCs w:val="20"/>
        </w:rPr>
        <w:t xml:space="preserve"> </w:t>
      </w:r>
      <w:r w:rsidR="00636F8E" w:rsidRPr="00B63EAF">
        <w:rPr>
          <w:rFonts w:eastAsia="SimSun"/>
          <w:sz w:val="24"/>
          <w:szCs w:val="20"/>
        </w:rPr>
        <w:t>Preparar un plan de capacitación para brindar la asesoría necesaria a las Juntas de Educación y Juntas Administrativas, en aspectos generales de la Ley de Contratación Administrativa.</w:t>
      </w:r>
      <w:r w:rsidR="00D96663">
        <w:rPr>
          <w:rFonts w:eastAsia="SimSun"/>
          <w:sz w:val="24"/>
          <w:szCs w:val="20"/>
        </w:rPr>
        <w:t xml:space="preserve"> Plazo: 5 días hábiles</w:t>
      </w:r>
      <w:r w:rsidR="00A62D3E">
        <w:rPr>
          <w:rFonts w:eastAsia="SimSun"/>
          <w:sz w:val="24"/>
          <w:szCs w:val="20"/>
        </w:rPr>
        <w:t xml:space="preserve">. </w:t>
      </w:r>
      <w:r w:rsidR="00A62D3E">
        <w:rPr>
          <w:rFonts w:eastAsia="SimSun"/>
          <w:sz w:val="24"/>
          <w:lang w:eastAsia="es-ES"/>
        </w:rPr>
        <w:t>(Ver comentario 2.1.2).</w:t>
      </w:r>
    </w:p>
    <w:p w:rsidR="00480B14" w:rsidRDefault="00480B14" w:rsidP="00B15DF8">
      <w:pPr>
        <w:suppressAutoHyphens w:val="0"/>
        <w:jc w:val="both"/>
        <w:rPr>
          <w:rFonts w:eastAsia="SimSun"/>
          <w:b/>
          <w:sz w:val="24"/>
          <w:lang w:eastAsia="es-ES"/>
        </w:rPr>
      </w:pPr>
    </w:p>
    <w:p w:rsidR="009C410A" w:rsidRPr="00B63EAF" w:rsidRDefault="00D36E0D" w:rsidP="00B15DF8">
      <w:pPr>
        <w:suppressAutoHyphens w:val="0"/>
        <w:jc w:val="both"/>
        <w:rPr>
          <w:rFonts w:eastAsia="SimSun"/>
          <w:sz w:val="24"/>
          <w:lang w:eastAsia="es-ES"/>
        </w:rPr>
      </w:pPr>
      <w:r>
        <w:rPr>
          <w:rFonts w:eastAsia="SimSun"/>
          <w:b/>
          <w:sz w:val="24"/>
          <w:lang w:eastAsia="es-ES"/>
        </w:rPr>
        <w:t>4.39</w:t>
      </w:r>
      <w:r w:rsidR="00591CFD" w:rsidRPr="00B63EAF">
        <w:rPr>
          <w:rFonts w:eastAsia="SimSun"/>
          <w:sz w:val="24"/>
          <w:lang w:eastAsia="es-ES"/>
        </w:rPr>
        <w:t xml:space="preserve"> </w:t>
      </w:r>
      <w:r w:rsidR="009C410A" w:rsidRPr="00B63EAF">
        <w:rPr>
          <w:rFonts w:eastAsia="SimSun"/>
          <w:sz w:val="24"/>
          <w:lang w:eastAsia="es-ES"/>
        </w:rPr>
        <w:t>Identificar los centros educativos de la Dirección Regional a su cargo, a los cuales se les acrediten los recursos de FODESAF, en la cuenta bancaria de la ley 6746, para que de inmediato brinde el asesoramiento y puedan gestionar ante la Dirección de Programas de Equidad, el depósito en la respectiva cuenta bancaria exclusiva para fondos de FODESAF.</w:t>
      </w:r>
      <w:r w:rsidR="006D13C4" w:rsidRPr="00B63EAF">
        <w:rPr>
          <w:rFonts w:eastAsia="SimSun"/>
          <w:sz w:val="24"/>
          <w:lang w:eastAsia="es-ES"/>
        </w:rPr>
        <w:t xml:space="preserve"> Plazo: 90 días naturales. </w:t>
      </w:r>
      <w:r w:rsidR="00A515B5">
        <w:rPr>
          <w:rFonts w:eastAsia="SimSun"/>
          <w:sz w:val="24"/>
          <w:lang w:eastAsia="es-ES"/>
        </w:rPr>
        <w:t>(Ver comentario 2.1.2).</w:t>
      </w:r>
    </w:p>
    <w:p w:rsidR="00480B14" w:rsidRDefault="00480B14" w:rsidP="00B15DF8">
      <w:pPr>
        <w:suppressAutoHyphens w:val="0"/>
        <w:autoSpaceDE w:val="0"/>
        <w:autoSpaceDN w:val="0"/>
        <w:adjustRightInd w:val="0"/>
        <w:jc w:val="both"/>
        <w:rPr>
          <w:rFonts w:eastAsia="SimSun"/>
          <w:b/>
          <w:sz w:val="24"/>
          <w:lang w:eastAsia="es-ES"/>
        </w:rPr>
      </w:pPr>
    </w:p>
    <w:p w:rsidR="000802ED" w:rsidRPr="00B63EAF" w:rsidRDefault="00D36E0D" w:rsidP="00B15DF8">
      <w:pPr>
        <w:suppressAutoHyphens w:val="0"/>
        <w:autoSpaceDE w:val="0"/>
        <w:autoSpaceDN w:val="0"/>
        <w:adjustRightInd w:val="0"/>
        <w:jc w:val="both"/>
        <w:rPr>
          <w:rFonts w:eastAsia="SimSun"/>
          <w:sz w:val="24"/>
          <w:lang w:eastAsia="es-ES"/>
        </w:rPr>
      </w:pPr>
      <w:r>
        <w:rPr>
          <w:rFonts w:eastAsia="SimSun"/>
          <w:b/>
          <w:sz w:val="24"/>
          <w:lang w:eastAsia="es-ES"/>
        </w:rPr>
        <w:t>4.40</w:t>
      </w:r>
      <w:r w:rsidR="00591CFD" w:rsidRPr="00B63EAF">
        <w:rPr>
          <w:rFonts w:eastAsia="SimSun"/>
          <w:sz w:val="24"/>
          <w:lang w:eastAsia="es-ES"/>
        </w:rPr>
        <w:t xml:space="preserve"> </w:t>
      </w:r>
      <w:r w:rsidR="000802ED" w:rsidRPr="00B63EAF">
        <w:rPr>
          <w:rFonts w:eastAsia="SimSun"/>
          <w:sz w:val="24"/>
          <w:lang w:eastAsia="es-ES"/>
        </w:rPr>
        <w:t>Girar instrucciones por escrito al Jefe del Departamento de Servicios Administrativos y Financieros, a fin de instruir a los funcionarios de la Oficina Regional de Juntas, para que al momento de aprobar los presupuestos de las Juntas, se verifique la sumatoria de los rubros presupuestados por éstas, independientemente de la fuente de financiamiento. (Cumplimiento en un plazo máximo de 5 días hábiles).</w:t>
      </w:r>
      <w:r w:rsidR="007A4CFB">
        <w:rPr>
          <w:rFonts w:eastAsia="SimSun"/>
          <w:sz w:val="24"/>
          <w:lang w:eastAsia="es-ES"/>
        </w:rPr>
        <w:t xml:space="preserve"> (Ver comentario 2.1.2).</w:t>
      </w:r>
    </w:p>
    <w:p w:rsidR="003823E1" w:rsidRPr="00B63EAF" w:rsidRDefault="003823E1" w:rsidP="00B15DF8">
      <w:pPr>
        <w:suppressAutoHyphens w:val="0"/>
        <w:autoSpaceDE w:val="0"/>
        <w:autoSpaceDN w:val="0"/>
        <w:adjustRightInd w:val="0"/>
        <w:jc w:val="both"/>
        <w:rPr>
          <w:rFonts w:eastAsia="SimSun"/>
          <w:sz w:val="24"/>
          <w:lang w:eastAsia="es-ES"/>
        </w:rPr>
      </w:pPr>
    </w:p>
    <w:p w:rsidR="00453D12" w:rsidRPr="00B63EAF" w:rsidRDefault="00671D19" w:rsidP="00B15DF8">
      <w:pPr>
        <w:pStyle w:val="Ttulo1"/>
        <w:spacing w:before="0"/>
        <w:rPr>
          <w:rFonts w:ascii="Times New Roman" w:hAnsi="Times New Roman" w:cs="Times New Roman"/>
          <w:b/>
          <w:color w:val="auto"/>
          <w:sz w:val="24"/>
          <w:szCs w:val="22"/>
        </w:rPr>
      </w:pPr>
      <w:bookmarkStart w:id="22" w:name="_Toc9341164"/>
      <w:r w:rsidRPr="00B63EAF">
        <w:rPr>
          <w:rFonts w:ascii="Times New Roman" w:hAnsi="Times New Roman" w:cs="Times New Roman"/>
          <w:b/>
          <w:color w:val="auto"/>
          <w:sz w:val="24"/>
          <w:szCs w:val="22"/>
        </w:rPr>
        <w:t>5</w:t>
      </w:r>
      <w:r w:rsidR="00453D12" w:rsidRPr="00B63EAF">
        <w:rPr>
          <w:rFonts w:ascii="Times New Roman" w:hAnsi="Times New Roman" w:cs="Times New Roman"/>
          <w:b/>
          <w:color w:val="auto"/>
          <w:sz w:val="24"/>
          <w:szCs w:val="22"/>
        </w:rPr>
        <w:t>. PUNTOS ESPECÍFICOS</w:t>
      </w:r>
      <w:bookmarkEnd w:id="22"/>
    </w:p>
    <w:p w:rsidR="00453D12" w:rsidRPr="00B63EAF" w:rsidRDefault="00453D12" w:rsidP="00B15DF8">
      <w:pPr>
        <w:jc w:val="both"/>
        <w:rPr>
          <w:sz w:val="24"/>
        </w:rPr>
      </w:pPr>
    </w:p>
    <w:p w:rsidR="00453D12" w:rsidRPr="00B63EAF" w:rsidRDefault="00671D19" w:rsidP="00B15DF8">
      <w:pPr>
        <w:pStyle w:val="Ttulo2"/>
        <w:spacing w:before="0" w:beforeAutospacing="0" w:after="0" w:afterAutospacing="0"/>
        <w:rPr>
          <w:sz w:val="24"/>
          <w:szCs w:val="22"/>
        </w:rPr>
      </w:pPr>
      <w:bookmarkStart w:id="23" w:name="_Toc9341165"/>
      <w:r w:rsidRPr="00B63EAF">
        <w:rPr>
          <w:sz w:val="24"/>
          <w:szCs w:val="22"/>
        </w:rPr>
        <w:t>5</w:t>
      </w:r>
      <w:r w:rsidR="00453D12" w:rsidRPr="00B63EAF">
        <w:rPr>
          <w:sz w:val="24"/>
          <w:szCs w:val="22"/>
        </w:rPr>
        <w:t>.1 Origen</w:t>
      </w:r>
      <w:bookmarkEnd w:id="23"/>
    </w:p>
    <w:p w:rsidR="00453D12" w:rsidRPr="00B63EAF" w:rsidRDefault="00453D12" w:rsidP="00B15DF8">
      <w:pPr>
        <w:jc w:val="both"/>
        <w:rPr>
          <w:sz w:val="24"/>
        </w:rPr>
      </w:pPr>
      <w:r w:rsidRPr="00B63EAF">
        <w:rPr>
          <w:sz w:val="24"/>
        </w:rPr>
        <w:t>El presente estudio tiene su origen en el Plan de Trabajo de la Dirección de Aud</w:t>
      </w:r>
      <w:r w:rsidR="00CD444B" w:rsidRPr="00B63EAF">
        <w:rPr>
          <w:sz w:val="24"/>
        </w:rPr>
        <w:t>itoría Interna</w:t>
      </w:r>
      <w:r w:rsidRPr="00B63EAF">
        <w:rPr>
          <w:sz w:val="24"/>
        </w:rPr>
        <w:t>. L</w:t>
      </w:r>
      <w:r w:rsidR="00CD444B" w:rsidRPr="00B63EAF">
        <w:rPr>
          <w:sz w:val="24"/>
        </w:rPr>
        <w:t xml:space="preserve">a potestad para su realización </w:t>
      </w:r>
      <w:r w:rsidRPr="00B63EAF">
        <w:rPr>
          <w:sz w:val="24"/>
        </w:rPr>
        <w:t>y solicitar la posterior impleme</w:t>
      </w:r>
      <w:r w:rsidR="00CD444B" w:rsidRPr="00B63EAF">
        <w:rPr>
          <w:sz w:val="24"/>
        </w:rPr>
        <w:t xml:space="preserve">ntación de sus </w:t>
      </w:r>
      <w:r w:rsidR="00CD444B" w:rsidRPr="00B63EAF">
        <w:rPr>
          <w:sz w:val="24"/>
        </w:rPr>
        <w:lastRenderedPageBreak/>
        <w:t xml:space="preserve">recomendaciones </w:t>
      </w:r>
      <w:r w:rsidRPr="00B63EAF">
        <w:rPr>
          <w:sz w:val="24"/>
        </w:rPr>
        <w:t>emana del artículo 22 de la Ley General de Control Interno, en el que se confiere a las Auditorías Internas la atribución de realizar evaluaciones de procesos y recursos sujetos a su competencia institucional.</w:t>
      </w:r>
    </w:p>
    <w:p w:rsidR="00CD444B" w:rsidRPr="00B63EAF" w:rsidRDefault="00CD444B" w:rsidP="00B15DF8">
      <w:pPr>
        <w:jc w:val="both"/>
        <w:rPr>
          <w:b/>
          <w:sz w:val="24"/>
        </w:rPr>
      </w:pPr>
    </w:p>
    <w:p w:rsidR="00453D12" w:rsidRPr="00B63EAF" w:rsidRDefault="00671D19" w:rsidP="00B15DF8">
      <w:pPr>
        <w:pStyle w:val="Ttulo2"/>
        <w:spacing w:before="0" w:beforeAutospacing="0" w:after="0" w:afterAutospacing="0"/>
        <w:rPr>
          <w:sz w:val="24"/>
          <w:szCs w:val="22"/>
        </w:rPr>
      </w:pPr>
      <w:bookmarkStart w:id="24" w:name="_Toc9341166"/>
      <w:r w:rsidRPr="00B63EAF">
        <w:rPr>
          <w:sz w:val="24"/>
          <w:szCs w:val="22"/>
        </w:rPr>
        <w:t>5</w:t>
      </w:r>
      <w:r w:rsidR="00453D12" w:rsidRPr="00B63EAF">
        <w:rPr>
          <w:sz w:val="24"/>
          <w:szCs w:val="22"/>
        </w:rPr>
        <w:t>.2 Normativa Aplicable</w:t>
      </w:r>
      <w:bookmarkEnd w:id="24"/>
      <w:r w:rsidR="00453D12" w:rsidRPr="00B63EAF">
        <w:rPr>
          <w:sz w:val="24"/>
          <w:szCs w:val="22"/>
        </w:rPr>
        <w:t xml:space="preserve"> </w:t>
      </w:r>
    </w:p>
    <w:p w:rsidR="00453D12" w:rsidRPr="00B63EAF" w:rsidRDefault="00453D12" w:rsidP="00B15DF8">
      <w:pPr>
        <w:jc w:val="both"/>
        <w:rPr>
          <w:sz w:val="24"/>
        </w:rPr>
      </w:pPr>
      <w:r w:rsidRPr="00B63EAF">
        <w:rPr>
          <w:sz w:val="24"/>
        </w:rPr>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B63EAF" w:rsidRDefault="00453D12" w:rsidP="00B15DF8">
      <w:pPr>
        <w:jc w:val="both"/>
        <w:rPr>
          <w:sz w:val="24"/>
        </w:rPr>
      </w:pPr>
    </w:p>
    <w:p w:rsidR="00453D12" w:rsidRPr="00B63EAF" w:rsidRDefault="00671D19" w:rsidP="00B15DF8">
      <w:pPr>
        <w:pStyle w:val="Ttulo2"/>
        <w:spacing w:before="0" w:beforeAutospacing="0" w:after="0" w:afterAutospacing="0"/>
        <w:rPr>
          <w:sz w:val="24"/>
          <w:szCs w:val="22"/>
        </w:rPr>
      </w:pPr>
      <w:bookmarkStart w:id="25" w:name="_Toc9341167"/>
      <w:r w:rsidRPr="00B63EAF">
        <w:rPr>
          <w:sz w:val="24"/>
          <w:szCs w:val="22"/>
        </w:rPr>
        <w:t>5</w:t>
      </w:r>
      <w:r w:rsidR="00453D12" w:rsidRPr="00B63EAF">
        <w:rPr>
          <w:sz w:val="24"/>
          <w:szCs w:val="22"/>
        </w:rPr>
        <w:t>.3 Discusión de resultados</w:t>
      </w:r>
      <w:bookmarkEnd w:id="25"/>
      <w:r w:rsidR="00453D12" w:rsidRPr="00B63EAF">
        <w:rPr>
          <w:sz w:val="24"/>
          <w:szCs w:val="22"/>
        </w:rPr>
        <w:t xml:space="preserve"> </w:t>
      </w:r>
    </w:p>
    <w:p w:rsidR="00B6511F" w:rsidRPr="00B63EAF" w:rsidRDefault="00B6511F" w:rsidP="00B15DF8">
      <w:pPr>
        <w:suppressAutoHyphens w:val="0"/>
        <w:jc w:val="both"/>
        <w:rPr>
          <w:rFonts w:eastAsia="Calibri"/>
          <w:sz w:val="24"/>
          <w:lang w:val="es-CR"/>
        </w:rPr>
      </w:pPr>
      <w:r w:rsidRPr="00B63EAF">
        <w:rPr>
          <w:rFonts w:eastAsia="Calibri"/>
          <w:sz w:val="24"/>
          <w:lang w:val="es-CR"/>
        </w:rPr>
        <w:t xml:space="preserve">Al ser las </w:t>
      </w:r>
      <w:r w:rsidR="00800485">
        <w:rPr>
          <w:rFonts w:eastAsia="Calibri"/>
          <w:sz w:val="24"/>
          <w:lang w:val="es-CR"/>
        </w:rPr>
        <w:t xml:space="preserve">8:52 </w:t>
      </w:r>
      <w:r w:rsidRPr="00B63EAF">
        <w:rPr>
          <w:rFonts w:eastAsia="Calibri"/>
          <w:sz w:val="24"/>
          <w:lang w:val="es-CR"/>
        </w:rPr>
        <w:t xml:space="preserve">horas del día </w:t>
      </w:r>
      <w:r w:rsidR="00800485">
        <w:rPr>
          <w:rFonts w:eastAsia="Calibri"/>
          <w:sz w:val="24"/>
          <w:lang w:val="es-CR"/>
        </w:rPr>
        <w:t xml:space="preserve">8 </w:t>
      </w:r>
      <w:r w:rsidRPr="00B63EAF">
        <w:rPr>
          <w:rFonts w:eastAsia="Calibri"/>
          <w:sz w:val="24"/>
          <w:lang w:val="es-CR"/>
        </w:rPr>
        <w:t>de</w:t>
      </w:r>
      <w:r w:rsidR="00800485">
        <w:rPr>
          <w:rFonts w:eastAsia="Calibri"/>
          <w:sz w:val="24"/>
          <w:lang w:val="es-CR"/>
        </w:rPr>
        <w:t xml:space="preserve"> mayo 2019</w:t>
      </w:r>
      <w:r w:rsidRPr="00B63EAF">
        <w:rPr>
          <w:rFonts w:eastAsia="Calibri"/>
          <w:sz w:val="24"/>
          <w:lang w:val="es-CR"/>
        </w:rPr>
        <w:t xml:space="preserve">, se discutió el borrador del informe con las siguientes personas: </w:t>
      </w:r>
      <w:r w:rsidR="00800485">
        <w:rPr>
          <w:rFonts w:eastAsia="Calibri"/>
          <w:sz w:val="24"/>
          <w:lang w:val="es-CR"/>
        </w:rPr>
        <w:t xml:space="preserve">Shirley </w:t>
      </w:r>
      <w:proofErr w:type="spellStart"/>
      <w:r w:rsidR="00800485">
        <w:rPr>
          <w:rFonts w:eastAsia="Calibri"/>
          <w:sz w:val="24"/>
          <w:lang w:val="es-CR"/>
        </w:rPr>
        <w:t>Guadamuz</w:t>
      </w:r>
      <w:proofErr w:type="spellEnd"/>
      <w:r w:rsidR="00800485">
        <w:rPr>
          <w:rFonts w:eastAsia="Calibri"/>
          <w:sz w:val="24"/>
          <w:lang w:val="es-CR"/>
        </w:rPr>
        <w:t xml:space="preserve"> Morales</w:t>
      </w:r>
      <w:r w:rsidR="00B4037A">
        <w:rPr>
          <w:rFonts w:eastAsia="Calibri"/>
          <w:sz w:val="24"/>
          <w:lang w:val="es-CR"/>
        </w:rPr>
        <w:t xml:space="preserve"> (presidente)</w:t>
      </w:r>
      <w:r w:rsidR="00800485">
        <w:rPr>
          <w:rFonts w:eastAsia="Calibri"/>
          <w:sz w:val="24"/>
          <w:lang w:val="es-CR"/>
        </w:rPr>
        <w:t>, Mirna</w:t>
      </w:r>
      <w:r w:rsidR="00B4037A">
        <w:rPr>
          <w:rFonts w:eastAsia="Calibri"/>
          <w:sz w:val="24"/>
          <w:lang w:val="es-CR"/>
        </w:rPr>
        <w:t xml:space="preserve"> Díaz Briceño (vicepresidente)</w:t>
      </w:r>
      <w:r w:rsidR="00800485">
        <w:rPr>
          <w:rFonts w:eastAsia="Calibri"/>
          <w:sz w:val="24"/>
          <w:lang w:val="es-CR"/>
        </w:rPr>
        <w:t xml:space="preserve">, </w:t>
      </w:r>
      <w:proofErr w:type="spellStart"/>
      <w:r w:rsidR="00800485">
        <w:rPr>
          <w:rFonts w:eastAsia="Calibri"/>
          <w:sz w:val="24"/>
          <w:lang w:val="es-CR"/>
        </w:rPr>
        <w:t>Rosibel</w:t>
      </w:r>
      <w:proofErr w:type="spellEnd"/>
      <w:r w:rsidR="00800485">
        <w:rPr>
          <w:rFonts w:eastAsia="Calibri"/>
          <w:sz w:val="24"/>
          <w:lang w:val="es-CR"/>
        </w:rPr>
        <w:t xml:space="preserve"> García Arias</w:t>
      </w:r>
      <w:r w:rsidR="00B4037A">
        <w:rPr>
          <w:rFonts w:eastAsia="Calibri"/>
          <w:sz w:val="24"/>
          <w:lang w:val="es-CR"/>
        </w:rPr>
        <w:t xml:space="preserve"> (secretaria), </w:t>
      </w:r>
      <w:r w:rsidRPr="00B63EAF">
        <w:rPr>
          <w:rFonts w:eastAsia="Calibri"/>
          <w:sz w:val="24"/>
          <w:lang w:val="es-CR"/>
        </w:rPr>
        <w:t>miembros de la Junta Administrativa</w:t>
      </w:r>
      <w:r w:rsidR="00B4037A">
        <w:rPr>
          <w:rFonts w:eastAsia="Calibri"/>
          <w:sz w:val="24"/>
          <w:lang w:val="es-CR"/>
        </w:rPr>
        <w:t>.</w:t>
      </w:r>
      <w:r w:rsidRPr="00B63EAF">
        <w:rPr>
          <w:rFonts w:eastAsia="Calibri"/>
          <w:sz w:val="24"/>
          <w:lang w:val="es-CR"/>
        </w:rPr>
        <w:t xml:space="preserve"> </w:t>
      </w:r>
      <w:r w:rsidR="00800485">
        <w:rPr>
          <w:rFonts w:eastAsia="Calibri"/>
          <w:sz w:val="24"/>
          <w:lang w:val="es-CR"/>
        </w:rPr>
        <w:t xml:space="preserve">Stanley Polonio Gamboa, </w:t>
      </w:r>
      <w:r w:rsidRPr="00B63EAF">
        <w:rPr>
          <w:rFonts w:eastAsia="Calibri"/>
          <w:sz w:val="24"/>
          <w:lang w:val="es-CR"/>
        </w:rPr>
        <w:t>director del Liceo Finca Alajuela</w:t>
      </w:r>
      <w:r w:rsidR="00800485">
        <w:rPr>
          <w:rFonts w:eastAsia="Calibri"/>
          <w:sz w:val="24"/>
          <w:lang w:val="es-CR"/>
        </w:rPr>
        <w:t xml:space="preserve">, José Domingo Lázaro Maroto, Director Regional de la DRE Grande </w:t>
      </w:r>
      <w:proofErr w:type="spellStart"/>
      <w:r w:rsidR="00800485">
        <w:rPr>
          <w:rFonts w:eastAsia="Calibri"/>
          <w:sz w:val="24"/>
          <w:lang w:val="es-CR"/>
        </w:rPr>
        <w:t>Térraba</w:t>
      </w:r>
      <w:proofErr w:type="spellEnd"/>
      <w:r w:rsidR="00B4037A">
        <w:rPr>
          <w:rFonts w:eastAsia="Calibri"/>
          <w:sz w:val="24"/>
          <w:lang w:val="es-CR"/>
        </w:rPr>
        <w:t>.</w:t>
      </w:r>
      <w:r w:rsidR="00800485">
        <w:rPr>
          <w:rFonts w:eastAsia="Calibri"/>
          <w:sz w:val="24"/>
          <w:lang w:val="es-CR"/>
        </w:rPr>
        <w:t xml:space="preserve"> </w:t>
      </w:r>
      <w:proofErr w:type="spellStart"/>
      <w:r w:rsidR="00800485">
        <w:rPr>
          <w:rFonts w:eastAsia="Calibri"/>
          <w:sz w:val="24"/>
          <w:lang w:val="es-CR"/>
        </w:rPr>
        <w:t>Róger</w:t>
      </w:r>
      <w:proofErr w:type="spellEnd"/>
      <w:r w:rsidR="00800485">
        <w:rPr>
          <w:rFonts w:eastAsia="Calibri"/>
          <w:sz w:val="24"/>
          <w:lang w:val="es-CR"/>
        </w:rPr>
        <w:t xml:space="preserve"> Forbes </w:t>
      </w:r>
      <w:proofErr w:type="spellStart"/>
      <w:r w:rsidR="00800485">
        <w:rPr>
          <w:rFonts w:eastAsia="Calibri"/>
          <w:sz w:val="24"/>
          <w:lang w:val="es-CR"/>
        </w:rPr>
        <w:t>Binghan</w:t>
      </w:r>
      <w:proofErr w:type="spellEnd"/>
      <w:r w:rsidR="00800485">
        <w:rPr>
          <w:rFonts w:eastAsia="Calibri"/>
          <w:sz w:val="24"/>
          <w:lang w:val="es-CR"/>
        </w:rPr>
        <w:t xml:space="preserve">, del </w:t>
      </w:r>
      <w:r w:rsidR="002B1931">
        <w:rPr>
          <w:rFonts w:eastAsia="Calibri"/>
          <w:sz w:val="24"/>
          <w:lang w:val="es-CR"/>
        </w:rPr>
        <w:t xml:space="preserve">Departamento de </w:t>
      </w:r>
      <w:r w:rsidR="00927A52">
        <w:rPr>
          <w:rFonts w:eastAsia="Calibri"/>
          <w:sz w:val="24"/>
          <w:lang w:val="es-CR"/>
        </w:rPr>
        <w:t xml:space="preserve">Servicios Administrativos y Financieros de la regional Grande de </w:t>
      </w:r>
      <w:proofErr w:type="spellStart"/>
      <w:r w:rsidR="00927A52">
        <w:rPr>
          <w:rFonts w:eastAsia="Calibri"/>
          <w:sz w:val="24"/>
          <w:lang w:val="es-CR"/>
        </w:rPr>
        <w:t>T</w:t>
      </w:r>
      <w:r w:rsidR="00CE76BF">
        <w:rPr>
          <w:rFonts w:eastAsia="Calibri"/>
          <w:sz w:val="24"/>
          <w:lang w:val="es-CR"/>
        </w:rPr>
        <w:t>érraba</w:t>
      </w:r>
      <w:proofErr w:type="spellEnd"/>
      <w:r w:rsidR="00CE76BF">
        <w:rPr>
          <w:rFonts w:eastAsia="Calibri"/>
          <w:sz w:val="24"/>
          <w:lang w:val="es-CR"/>
        </w:rPr>
        <w:t>, y la señora Mayra Villalobos Ovares, contadora de la Junta.</w:t>
      </w:r>
    </w:p>
    <w:p w:rsidR="00CD444B" w:rsidRPr="00B63EAF" w:rsidRDefault="00CD444B" w:rsidP="00B15DF8">
      <w:pPr>
        <w:jc w:val="both"/>
        <w:rPr>
          <w:b/>
          <w:sz w:val="24"/>
        </w:rPr>
      </w:pPr>
    </w:p>
    <w:p w:rsidR="00453D12" w:rsidRPr="00B63EAF" w:rsidRDefault="00671D19" w:rsidP="00B15DF8">
      <w:pPr>
        <w:pStyle w:val="Ttulo2"/>
        <w:spacing w:before="0" w:beforeAutospacing="0" w:after="0" w:afterAutospacing="0"/>
        <w:rPr>
          <w:sz w:val="24"/>
          <w:szCs w:val="22"/>
        </w:rPr>
      </w:pPr>
      <w:bookmarkStart w:id="26" w:name="_Toc9341168"/>
      <w:r w:rsidRPr="00B63EAF">
        <w:rPr>
          <w:sz w:val="24"/>
          <w:szCs w:val="22"/>
        </w:rPr>
        <w:t>5</w:t>
      </w:r>
      <w:r w:rsidR="00453D12" w:rsidRPr="00B63EAF">
        <w:rPr>
          <w:sz w:val="24"/>
          <w:szCs w:val="22"/>
        </w:rPr>
        <w:t>.4 Trámite del informe</w:t>
      </w:r>
      <w:bookmarkEnd w:id="26"/>
      <w:r w:rsidR="00453D12" w:rsidRPr="00B63EAF">
        <w:rPr>
          <w:sz w:val="24"/>
          <w:szCs w:val="22"/>
        </w:rPr>
        <w:t xml:space="preserve"> </w:t>
      </w:r>
    </w:p>
    <w:p w:rsidR="00453D12" w:rsidRPr="00B63EAF" w:rsidRDefault="00453D12" w:rsidP="00B15DF8">
      <w:pPr>
        <w:autoSpaceDE w:val="0"/>
        <w:autoSpaceDN w:val="0"/>
        <w:adjustRightInd w:val="0"/>
        <w:jc w:val="both"/>
        <w:rPr>
          <w:sz w:val="24"/>
        </w:rPr>
      </w:pPr>
      <w:r w:rsidRPr="00B63EAF">
        <w:rPr>
          <w:sz w:val="24"/>
        </w:rPr>
        <w:t xml:space="preserve">Este informe debe seguir el trámite dispuesto en el artículo </w:t>
      </w:r>
      <w:r w:rsidRPr="008331C3">
        <w:rPr>
          <w:sz w:val="24"/>
        </w:rPr>
        <w:t>36 de</w:t>
      </w:r>
      <w:r w:rsidRPr="00B63EAF">
        <w:rPr>
          <w:sz w:val="24"/>
        </w:rPr>
        <w:t xml:space="preserve"> la Ley General de Control Interno. </w:t>
      </w:r>
      <w:r w:rsidRPr="00B63EAF">
        <w:rPr>
          <w:sz w:val="24"/>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B63EAF">
        <w:rPr>
          <w:sz w:val="24"/>
        </w:rPr>
        <w:t xml:space="preserve">. </w:t>
      </w:r>
    </w:p>
    <w:p w:rsidR="00453D12" w:rsidRDefault="00453D12" w:rsidP="00B15DF8">
      <w:pPr>
        <w:pStyle w:val="NormalWeb"/>
        <w:spacing w:before="0" w:beforeAutospacing="0" w:after="0" w:afterAutospacing="0"/>
        <w:jc w:val="both"/>
        <w:rPr>
          <w:b/>
          <w:sz w:val="24"/>
          <w:lang w:val="es-CR"/>
        </w:rPr>
      </w:pPr>
    </w:p>
    <w:p w:rsidR="00453D12" w:rsidRPr="00B63EAF" w:rsidRDefault="00671D19" w:rsidP="00B15DF8">
      <w:pPr>
        <w:pStyle w:val="Ttulo1"/>
        <w:spacing w:before="0"/>
        <w:rPr>
          <w:rFonts w:ascii="Times New Roman" w:hAnsi="Times New Roman" w:cs="Times New Roman"/>
          <w:b/>
          <w:color w:val="auto"/>
          <w:sz w:val="24"/>
          <w:szCs w:val="22"/>
          <w:lang w:val="es-CR"/>
        </w:rPr>
      </w:pPr>
      <w:bookmarkStart w:id="27" w:name="_Toc9341169"/>
      <w:r w:rsidRPr="00B63EAF">
        <w:rPr>
          <w:rFonts w:ascii="Times New Roman" w:hAnsi="Times New Roman" w:cs="Times New Roman"/>
          <w:b/>
          <w:color w:val="auto"/>
          <w:sz w:val="24"/>
          <w:szCs w:val="22"/>
          <w:lang w:val="es-CR"/>
        </w:rPr>
        <w:t>6</w:t>
      </w:r>
      <w:r w:rsidR="00453D12" w:rsidRPr="00B63EAF">
        <w:rPr>
          <w:rFonts w:ascii="Times New Roman" w:hAnsi="Times New Roman" w:cs="Times New Roman"/>
          <w:b/>
          <w:color w:val="auto"/>
          <w:sz w:val="24"/>
          <w:szCs w:val="22"/>
          <w:lang w:val="es-CR"/>
        </w:rPr>
        <w:t>. NOMBRES Y FIRMAS</w:t>
      </w:r>
      <w:bookmarkEnd w:id="27"/>
      <w:r w:rsidR="00453D12" w:rsidRPr="00B63EAF">
        <w:rPr>
          <w:rFonts w:ascii="Times New Roman" w:hAnsi="Times New Roman" w:cs="Times New Roman"/>
          <w:b/>
          <w:color w:val="auto"/>
          <w:sz w:val="24"/>
          <w:szCs w:val="22"/>
          <w:lang w:val="es-CR"/>
        </w:rPr>
        <w:t xml:space="preserve"> </w:t>
      </w:r>
    </w:p>
    <w:p w:rsidR="008B335A" w:rsidRDefault="008B335A" w:rsidP="00B15DF8">
      <w:pPr>
        <w:pStyle w:val="NormalWeb"/>
        <w:spacing w:before="0" w:beforeAutospacing="0" w:after="0" w:afterAutospacing="0"/>
        <w:jc w:val="both"/>
        <w:rPr>
          <w:sz w:val="24"/>
          <w:lang w:val="es-CR"/>
        </w:rPr>
      </w:pPr>
    </w:p>
    <w:p w:rsidR="008B335A" w:rsidRPr="00B63EAF" w:rsidRDefault="008B335A" w:rsidP="00B15DF8">
      <w:pPr>
        <w:pStyle w:val="NormalWeb"/>
        <w:spacing w:before="0" w:beforeAutospacing="0" w:after="0" w:afterAutospacing="0"/>
        <w:jc w:val="both"/>
        <w:rPr>
          <w:sz w:val="24"/>
          <w:lang w:val="es-CR"/>
        </w:rPr>
      </w:pPr>
    </w:p>
    <w:p w:rsidR="00453D12" w:rsidRPr="00B63EAF" w:rsidRDefault="00FD76A8" w:rsidP="00B15DF8">
      <w:pPr>
        <w:pStyle w:val="NormalWeb"/>
        <w:spacing w:before="0" w:beforeAutospacing="0" w:after="0" w:afterAutospacing="0"/>
        <w:jc w:val="both"/>
        <w:rPr>
          <w:sz w:val="24"/>
          <w:lang w:val="es-CR"/>
        </w:rPr>
      </w:pPr>
      <w:r w:rsidRPr="00B63EAF">
        <w:rPr>
          <w:sz w:val="24"/>
          <w:lang w:val="es-CR"/>
        </w:rPr>
        <w:t xml:space="preserve">____________________________               </w:t>
      </w:r>
      <w:r w:rsidR="00A83544">
        <w:rPr>
          <w:sz w:val="24"/>
          <w:lang w:val="es-CR"/>
        </w:rPr>
        <w:t xml:space="preserve">   </w:t>
      </w:r>
      <w:r w:rsidRPr="00B63EAF">
        <w:rPr>
          <w:sz w:val="24"/>
          <w:lang w:val="es-CR"/>
        </w:rPr>
        <w:t xml:space="preserve">  ___________________________</w:t>
      </w:r>
    </w:p>
    <w:p w:rsidR="00FD76A8" w:rsidRPr="00B63EAF" w:rsidRDefault="00FD76A8" w:rsidP="00B15DF8">
      <w:pPr>
        <w:pStyle w:val="Sinespaciado"/>
        <w:rPr>
          <w:lang w:val="es-CR" w:eastAsia="es-ES"/>
        </w:rPr>
      </w:pPr>
      <w:r w:rsidRPr="00B63EAF">
        <w:rPr>
          <w:lang w:val="es-CR" w:eastAsia="es-ES"/>
        </w:rPr>
        <w:t xml:space="preserve">Lic. Mario Alvarado Bolaños                             </w:t>
      </w:r>
      <w:r w:rsidR="00132491">
        <w:rPr>
          <w:lang w:eastAsia="es-ES"/>
        </w:rPr>
        <w:t xml:space="preserve">MBA. </w:t>
      </w:r>
      <w:r w:rsidR="00132491" w:rsidRPr="00B63EAF">
        <w:rPr>
          <w:lang w:eastAsia="es-ES"/>
        </w:rPr>
        <w:t xml:space="preserve">Mónica Carvajal Bonilla </w:t>
      </w:r>
      <w:r w:rsidRPr="00B63EAF">
        <w:rPr>
          <w:lang w:val="es-CR" w:eastAsia="es-ES"/>
        </w:rPr>
        <w:t xml:space="preserve">Auditor encargado </w:t>
      </w:r>
      <w:r w:rsidR="002D28BE">
        <w:rPr>
          <w:lang w:val="es-CR" w:eastAsia="es-ES"/>
        </w:rPr>
        <w:t xml:space="preserve"> </w:t>
      </w:r>
      <w:r w:rsidRPr="00B63EAF">
        <w:rPr>
          <w:lang w:val="es-CR" w:eastAsia="es-ES"/>
        </w:rPr>
        <w:t xml:space="preserve">                                       </w:t>
      </w:r>
      <w:r w:rsidR="00B63EAF">
        <w:rPr>
          <w:lang w:val="es-CR" w:eastAsia="es-ES"/>
        </w:rPr>
        <w:t xml:space="preserve">   </w:t>
      </w:r>
      <w:r w:rsidRPr="00B63EAF">
        <w:rPr>
          <w:lang w:val="es-CR" w:eastAsia="es-ES"/>
        </w:rPr>
        <w:t xml:space="preserve">  </w:t>
      </w:r>
      <w:r w:rsidR="00132491">
        <w:rPr>
          <w:lang w:val="es-CR" w:eastAsia="es-ES"/>
        </w:rPr>
        <w:tab/>
        <w:t xml:space="preserve">      </w:t>
      </w:r>
      <w:r w:rsidR="00132491" w:rsidRPr="00B63EAF">
        <w:rPr>
          <w:lang w:eastAsia="es-ES"/>
        </w:rPr>
        <w:t>Auditor</w:t>
      </w:r>
      <w:r w:rsidR="00132491">
        <w:rPr>
          <w:lang w:eastAsia="es-ES"/>
        </w:rPr>
        <w:t>a</w:t>
      </w:r>
      <w:r w:rsidR="00132491" w:rsidRPr="00B63EAF">
        <w:rPr>
          <w:lang w:eastAsia="es-ES"/>
        </w:rPr>
        <w:t xml:space="preserve"> supervisor</w:t>
      </w:r>
      <w:r w:rsidR="00132491">
        <w:rPr>
          <w:lang w:eastAsia="es-ES"/>
        </w:rPr>
        <w:t>a</w:t>
      </w:r>
    </w:p>
    <w:p w:rsidR="00783F98" w:rsidRPr="00B63EAF" w:rsidRDefault="00783F98" w:rsidP="00B15DF8">
      <w:pPr>
        <w:rPr>
          <w:sz w:val="24"/>
          <w:lang w:eastAsia="es-ES"/>
        </w:rPr>
      </w:pPr>
    </w:p>
    <w:p w:rsidR="00FD76A8" w:rsidRPr="00B63EAF" w:rsidRDefault="00FD76A8" w:rsidP="00B15DF8">
      <w:pPr>
        <w:rPr>
          <w:sz w:val="24"/>
          <w:lang w:eastAsia="es-ES"/>
        </w:rPr>
      </w:pPr>
    </w:p>
    <w:p w:rsidR="009115E2" w:rsidRPr="00B63EAF" w:rsidRDefault="009115E2" w:rsidP="00B15DF8">
      <w:pPr>
        <w:rPr>
          <w:sz w:val="24"/>
          <w:lang w:eastAsia="es-ES"/>
        </w:rPr>
      </w:pPr>
    </w:p>
    <w:p w:rsidR="00FD76A8" w:rsidRPr="00B63EAF" w:rsidRDefault="00FD76A8" w:rsidP="00B15DF8">
      <w:pPr>
        <w:rPr>
          <w:sz w:val="24"/>
          <w:lang w:eastAsia="es-ES"/>
        </w:rPr>
      </w:pPr>
      <w:r w:rsidRPr="00B63EAF">
        <w:rPr>
          <w:sz w:val="24"/>
          <w:lang w:eastAsia="es-ES"/>
        </w:rPr>
        <w:t>_____________________________                   __________________________</w:t>
      </w:r>
    </w:p>
    <w:p w:rsidR="00FD76A8" w:rsidRPr="00B63EAF" w:rsidRDefault="00132491" w:rsidP="00B15DF8">
      <w:pPr>
        <w:rPr>
          <w:sz w:val="24"/>
          <w:lang w:eastAsia="es-ES"/>
        </w:rPr>
      </w:pPr>
      <w:r>
        <w:rPr>
          <w:lang w:val="es-CR" w:eastAsia="es-ES"/>
        </w:rPr>
        <w:t>Licda. Alba Virginia Camacho De la O</w:t>
      </w:r>
      <w:r>
        <w:rPr>
          <w:sz w:val="24"/>
          <w:lang w:eastAsia="es-ES"/>
        </w:rPr>
        <w:t xml:space="preserve">                     </w:t>
      </w:r>
      <w:r w:rsidR="00287708">
        <w:rPr>
          <w:sz w:val="24"/>
          <w:lang w:eastAsia="es-ES"/>
        </w:rPr>
        <w:t>MBA</w:t>
      </w:r>
      <w:r w:rsidR="00770C04">
        <w:rPr>
          <w:sz w:val="24"/>
          <w:lang w:eastAsia="es-ES"/>
        </w:rPr>
        <w:t xml:space="preserve">. </w:t>
      </w:r>
      <w:r w:rsidR="00324F2A" w:rsidRPr="00B63EAF">
        <w:rPr>
          <w:sz w:val="24"/>
          <w:lang w:eastAsia="es-ES"/>
        </w:rPr>
        <w:t>Sarita Pérez Umaña</w:t>
      </w:r>
    </w:p>
    <w:p w:rsidR="00132491" w:rsidRPr="00B63EAF" w:rsidRDefault="00132491" w:rsidP="00132491">
      <w:pPr>
        <w:rPr>
          <w:sz w:val="24"/>
          <w:lang w:eastAsia="es-ES"/>
        </w:rPr>
      </w:pPr>
      <w:r w:rsidRPr="00B63EAF">
        <w:rPr>
          <w:lang w:val="es-CR" w:eastAsia="es-ES"/>
        </w:rPr>
        <w:t>Jefe Depto. Auditoría Especial de</w:t>
      </w:r>
      <w:r>
        <w:rPr>
          <w:lang w:val="es-CR" w:eastAsia="es-ES"/>
        </w:rPr>
        <w:t xml:space="preserve"> </w:t>
      </w:r>
      <w:r w:rsidRPr="00B63EAF">
        <w:rPr>
          <w:lang w:val="es-CR" w:eastAsia="es-ES"/>
        </w:rPr>
        <w:t>denuncias</w:t>
      </w:r>
      <w:r w:rsidRPr="00B63EAF">
        <w:rPr>
          <w:sz w:val="24"/>
          <w:lang w:eastAsia="es-ES"/>
        </w:rPr>
        <w:t xml:space="preserve">           </w:t>
      </w:r>
      <w:r>
        <w:rPr>
          <w:sz w:val="24"/>
          <w:lang w:eastAsia="es-ES"/>
        </w:rPr>
        <w:t xml:space="preserve">  </w:t>
      </w:r>
      <w:proofErr w:type="spellStart"/>
      <w:r w:rsidRPr="00B63EAF">
        <w:rPr>
          <w:sz w:val="24"/>
          <w:lang w:eastAsia="es-ES"/>
        </w:rPr>
        <w:t>S</w:t>
      </w:r>
      <w:r>
        <w:rPr>
          <w:sz w:val="24"/>
          <w:lang w:eastAsia="es-ES"/>
        </w:rPr>
        <w:t>ubauditora</w:t>
      </w:r>
      <w:proofErr w:type="spellEnd"/>
      <w:r>
        <w:rPr>
          <w:sz w:val="24"/>
          <w:lang w:eastAsia="es-ES"/>
        </w:rPr>
        <w:t xml:space="preserve"> Interna </w:t>
      </w:r>
      <w:proofErr w:type="spellStart"/>
      <w:r w:rsidRPr="00B63EAF">
        <w:rPr>
          <w:sz w:val="24"/>
          <w:lang w:eastAsia="es-ES"/>
        </w:rPr>
        <w:t>a.i</w:t>
      </w:r>
      <w:proofErr w:type="spellEnd"/>
    </w:p>
    <w:p w:rsidR="00132491" w:rsidRPr="00B63EAF" w:rsidRDefault="00132491" w:rsidP="00132491">
      <w:pPr>
        <w:rPr>
          <w:sz w:val="24"/>
          <w:lang w:eastAsia="es-ES"/>
        </w:rPr>
      </w:pPr>
    </w:p>
    <w:p w:rsidR="00132491" w:rsidRDefault="00132491" w:rsidP="00132491">
      <w:pPr>
        <w:rPr>
          <w:sz w:val="24"/>
          <w:lang w:eastAsia="es-ES"/>
        </w:rPr>
      </w:pPr>
    </w:p>
    <w:p w:rsidR="00357047" w:rsidRPr="00B63EAF" w:rsidRDefault="00357047" w:rsidP="00B15DF8">
      <w:pPr>
        <w:rPr>
          <w:sz w:val="24"/>
          <w:lang w:eastAsia="es-ES"/>
        </w:rPr>
      </w:pPr>
    </w:p>
    <w:p w:rsidR="00783F98" w:rsidRPr="00B63EAF" w:rsidRDefault="005554A4" w:rsidP="00132491">
      <w:pPr>
        <w:jc w:val="center"/>
        <w:rPr>
          <w:sz w:val="24"/>
          <w:lang w:eastAsia="es-ES"/>
        </w:rPr>
      </w:pPr>
      <w:r w:rsidRPr="00B63EAF">
        <w:rPr>
          <w:sz w:val="24"/>
          <w:lang w:eastAsia="es-ES"/>
        </w:rPr>
        <w:t>__________________________</w:t>
      </w:r>
    </w:p>
    <w:p w:rsidR="005554A4" w:rsidRPr="00B63EAF" w:rsidRDefault="00287708" w:rsidP="00132491">
      <w:pPr>
        <w:jc w:val="center"/>
        <w:rPr>
          <w:sz w:val="24"/>
          <w:lang w:eastAsia="es-ES"/>
        </w:rPr>
      </w:pPr>
      <w:r>
        <w:rPr>
          <w:sz w:val="24"/>
          <w:lang w:eastAsia="es-ES"/>
        </w:rPr>
        <w:t>MBA</w:t>
      </w:r>
      <w:r w:rsidR="0065752D">
        <w:rPr>
          <w:sz w:val="24"/>
          <w:lang w:eastAsia="es-ES"/>
        </w:rPr>
        <w:t xml:space="preserve">. </w:t>
      </w:r>
      <w:r w:rsidR="005554A4" w:rsidRPr="00B63EAF">
        <w:rPr>
          <w:sz w:val="24"/>
          <w:lang w:eastAsia="es-ES"/>
        </w:rPr>
        <w:t>Edier Navarro Esquivel</w:t>
      </w:r>
    </w:p>
    <w:p w:rsidR="00132491" w:rsidRDefault="005554A4" w:rsidP="00132491">
      <w:pPr>
        <w:jc w:val="center"/>
        <w:rPr>
          <w:sz w:val="24"/>
          <w:lang w:eastAsia="es-ES"/>
        </w:rPr>
      </w:pPr>
      <w:r w:rsidRPr="00B63EAF">
        <w:rPr>
          <w:sz w:val="24"/>
          <w:lang w:eastAsia="es-ES"/>
        </w:rPr>
        <w:t>A</w:t>
      </w:r>
      <w:r w:rsidR="00A83544">
        <w:rPr>
          <w:sz w:val="24"/>
          <w:lang w:eastAsia="es-ES"/>
        </w:rPr>
        <w:t>uditor Interno</w:t>
      </w:r>
      <w:r w:rsidR="00921BAE">
        <w:rPr>
          <w:sz w:val="24"/>
          <w:lang w:eastAsia="es-ES"/>
        </w:rPr>
        <w:t xml:space="preserve">                                                                                                   </w:t>
      </w:r>
    </w:p>
    <w:p w:rsidR="00802328" w:rsidRPr="0065752D" w:rsidRDefault="00E066B3" w:rsidP="00132491">
      <w:pPr>
        <w:jc w:val="right"/>
        <w:rPr>
          <w:b/>
          <w:lang w:val="es-CR" w:eastAsia="es-ES"/>
        </w:rPr>
      </w:pPr>
      <w:r w:rsidRPr="0065752D">
        <w:rPr>
          <w:b/>
          <w:lang w:val="es-CR" w:eastAsia="es-ES"/>
        </w:rPr>
        <w:t xml:space="preserve">Estudio </w:t>
      </w:r>
      <w:r w:rsidR="0065752D" w:rsidRPr="0065752D">
        <w:rPr>
          <w:b/>
          <w:lang w:val="es-CR" w:eastAsia="es-ES"/>
        </w:rPr>
        <w:t>26-16</w:t>
      </w:r>
    </w:p>
    <w:sectPr w:rsidR="00802328" w:rsidRPr="0065752D" w:rsidSect="003002F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AD2" w:rsidRDefault="000F3AD2" w:rsidP="006E3FF9">
      <w:r>
        <w:separator/>
      </w:r>
    </w:p>
  </w:endnote>
  <w:endnote w:type="continuationSeparator" w:id="0">
    <w:p w:rsidR="000F3AD2" w:rsidRDefault="000F3AD2"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1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51" w:rsidRDefault="009A7E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83" w:rsidRPr="009F2561" w:rsidRDefault="006E3783" w:rsidP="00AC0D2F">
    <w:pPr>
      <w:pStyle w:val="Piedepgina"/>
      <w:pBdr>
        <w:top w:val="single" w:sz="4" w:space="1" w:color="auto"/>
      </w:pBdr>
      <w:rPr>
        <w:b/>
        <w:bCs/>
        <w:sz w:val="24"/>
        <w:szCs w:val="24"/>
        <w:lang w:eastAsia="es-ES"/>
      </w:rPr>
    </w:pPr>
    <w:r w:rsidRPr="009F2561">
      <w:rPr>
        <w:b/>
        <w:bCs/>
        <w:sz w:val="24"/>
        <w:szCs w:val="24"/>
        <w:lang w:eastAsia="es-ES"/>
      </w:rPr>
      <w:t>AI-MEP</w:t>
    </w:r>
    <w:r w:rsidRPr="009F2561">
      <w:rPr>
        <w:b/>
        <w:bCs/>
        <w:sz w:val="24"/>
        <w:szCs w:val="24"/>
        <w:lang w:eastAsia="es-ES"/>
      </w:rPr>
      <w:tab/>
      <w:t xml:space="preserve"> </w:t>
    </w:r>
    <w:r w:rsidRPr="009F2561">
      <w:rPr>
        <w:b/>
        <w:bCs/>
        <w:sz w:val="24"/>
        <w:szCs w:val="24"/>
        <w:lang w:eastAsia="es-ES"/>
      </w:rPr>
      <w:tab/>
      <w:t xml:space="preserve">PÁGINA </w:t>
    </w:r>
    <w:r w:rsidRPr="009F2561">
      <w:rPr>
        <w:b/>
        <w:bCs/>
        <w:sz w:val="24"/>
        <w:szCs w:val="24"/>
        <w:lang w:eastAsia="es-ES"/>
      </w:rPr>
      <w:fldChar w:fldCharType="begin"/>
    </w:r>
    <w:r w:rsidRPr="009F2561">
      <w:rPr>
        <w:b/>
        <w:bCs/>
        <w:sz w:val="24"/>
        <w:szCs w:val="24"/>
        <w:lang w:eastAsia="es-ES"/>
      </w:rPr>
      <w:instrText xml:space="preserve"> PAGE </w:instrText>
    </w:r>
    <w:r w:rsidRPr="009F2561">
      <w:rPr>
        <w:b/>
        <w:bCs/>
        <w:sz w:val="24"/>
        <w:szCs w:val="24"/>
        <w:lang w:eastAsia="es-ES"/>
      </w:rPr>
      <w:fldChar w:fldCharType="separate"/>
    </w:r>
    <w:r w:rsidR="009A7E51">
      <w:rPr>
        <w:b/>
        <w:bCs/>
        <w:noProof/>
        <w:sz w:val="24"/>
        <w:szCs w:val="24"/>
        <w:lang w:eastAsia="es-ES"/>
      </w:rPr>
      <w:t>2</w:t>
    </w:r>
    <w:r w:rsidRPr="009F2561">
      <w:rPr>
        <w:b/>
        <w:bCs/>
        <w:sz w:val="24"/>
        <w:szCs w:val="24"/>
        <w:lang w:eastAsia="es-ES"/>
      </w:rPr>
      <w:fldChar w:fldCharType="end"/>
    </w:r>
    <w:r w:rsidRPr="009F2561">
      <w:rPr>
        <w:b/>
        <w:bCs/>
        <w:sz w:val="24"/>
        <w:szCs w:val="24"/>
        <w:lang w:eastAsia="es-ES"/>
      </w:rPr>
      <w:t xml:space="preserve"> DE </w:t>
    </w:r>
    <w:r w:rsidRPr="009F2561">
      <w:rPr>
        <w:b/>
        <w:bCs/>
        <w:sz w:val="24"/>
        <w:szCs w:val="24"/>
        <w:lang w:eastAsia="es-ES"/>
      </w:rPr>
      <w:fldChar w:fldCharType="begin"/>
    </w:r>
    <w:r w:rsidRPr="009F2561">
      <w:rPr>
        <w:b/>
        <w:bCs/>
        <w:sz w:val="24"/>
        <w:szCs w:val="24"/>
        <w:lang w:eastAsia="es-ES"/>
      </w:rPr>
      <w:instrText xml:space="preserve"> NUMPAGES </w:instrText>
    </w:r>
    <w:r w:rsidRPr="009F2561">
      <w:rPr>
        <w:b/>
        <w:bCs/>
        <w:sz w:val="24"/>
        <w:szCs w:val="24"/>
        <w:lang w:eastAsia="es-ES"/>
      </w:rPr>
      <w:fldChar w:fldCharType="separate"/>
    </w:r>
    <w:r w:rsidR="009A7E51">
      <w:rPr>
        <w:b/>
        <w:bCs/>
        <w:noProof/>
        <w:sz w:val="24"/>
        <w:szCs w:val="24"/>
        <w:lang w:eastAsia="es-ES"/>
      </w:rPr>
      <w:t>18</w:t>
    </w:r>
    <w:r w:rsidRPr="009F2561">
      <w:rPr>
        <w:b/>
        <w:bCs/>
        <w:sz w:val="24"/>
        <w:szCs w:val="24"/>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83" w:rsidRDefault="006E3783" w:rsidP="0007096A">
    <w:pPr>
      <w:pBdr>
        <w:bottom w:val="single" w:sz="4" w:space="1" w:color="auto"/>
      </w:pBdr>
      <w:tabs>
        <w:tab w:val="center" w:pos="4252"/>
        <w:tab w:val="right" w:pos="8504"/>
      </w:tabs>
      <w:jc w:val="center"/>
      <w:rPr>
        <w:b/>
        <w:bCs/>
        <w:lang w:val="es-CR" w:eastAsia="es-ES"/>
      </w:rPr>
    </w:pPr>
    <w:r>
      <w:rPr>
        <w:b/>
        <w:bCs/>
        <w:lang w:val="es-CR"/>
      </w:rPr>
      <w:t>Educar para una nueva ciudadanía</w:t>
    </w:r>
  </w:p>
  <w:p w:rsidR="006E3783" w:rsidRDefault="006E3783"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6E3783" w:rsidRPr="00D379FA" w:rsidRDefault="006E3783"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AD2" w:rsidRDefault="000F3AD2" w:rsidP="006E3FF9">
      <w:r>
        <w:separator/>
      </w:r>
    </w:p>
  </w:footnote>
  <w:footnote w:type="continuationSeparator" w:id="0">
    <w:p w:rsidR="000F3AD2" w:rsidRDefault="000F3AD2"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51" w:rsidRDefault="009A7E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83" w:rsidRPr="001379C5" w:rsidRDefault="006E3783" w:rsidP="00A6549D">
    <w:pPr>
      <w:pBdr>
        <w:bottom w:val="single" w:sz="4" w:space="1" w:color="auto"/>
      </w:pBdr>
      <w:tabs>
        <w:tab w:val="left" w:pos="7371"/>
      </w:tabs>
      <w:rPr>
        <w:b/>
        <w:bCs/>
        <w:sz w:val="24"/>
        <w:szCs w:val="24"/>
        <w:lang w:eastAsia="es-ES"/>
      </w:rPr>
    </w:pPr>
    <w:r w:rsidRPr="001379C5">
      <w:rPr>
        <w:b/>
        <w:bCs/>
        <w:sz w:val="24"/>
        <w:szCs w:val="24"/>
        <w:lang w:eastAsia="es-ES"/>
      </w:rPr>
      <w:t xml:space="preserve">INFORME </w:t>
    </w:r>
    <w:r w:rsidR="009A7E51">
      <w:rPr>
        <w:b/>
        <w:bCs/>
        <w:sz w:val="24"/>
        <w:szCs w:val="24"/>
        <w:lang w:eastAsia="es-ES"/>
      </w:rPr>
      <w:t>48-19</w:t>
    </w:r>
    <w:bookmarkStart w:id="28" w:name="_GoBack"/>
    <w:bookmarkEnd w:id="28"/>
    <w:r w:rsidRPr="001379C5">
      <w:rPr>
        <w:b/>
        <w:bCs/>
        <w:sz w:val="24"/>
        <w:szCs w:val="24"/>
        <w:lang w:eastAsia="es-ES"/>
      </w:rPr>
      <w:t xml:space="preserve"> LICEO FINCA ALAJUELA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83" w:rsidRDefault="006E3783"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1FAA6E8C" wp14:editId="685FA5D5">
              <wp:simplePos x="0" y="0"/>
              <wp:positionH relativeFrom="column">
                <wp:posOffset>2615565</wp:posOffset>
              </wp:positionH>
              <wp:positionV relativeFrom="paragraph">
                <wp:posOffset>222885</wp:posOffset>
              </wp:positionV>
              <wp:extent cx="2743200" cy="495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783" w:rsidRDefault="006E3783" w:rsidP="009F2561">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9A7E51">
                            <w:rPr>
                              <w:rFonts w:ascii="Times New Roman" w:hAnsi="Times New Roman"/>
                              <w:b/>
                              <w:sz w:val="28"/>
                              <w:szCs w:val="28"/>
                              <w:lang w:val="es-ES" w:eastAsia="es-ES"/>
                            </w:rPr>
                            <w:t>48-19</w:t>
                          </w:r>
                        </w:p>
                        <w:p w:rsidR="006E3783" w:rsidRPr="007E32B1" w:rsidRDefault="006E3783" w:rsidP="009F2561">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LICEO FINCA ALAJUELA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A6E8C" id="_x0000_t202" coordsize="21600,21600" o:spt="202" path="m,l,21600r21600,l21600,xe">
              <v:stroke joinstyle="miter"/>
              <v:path gradientshapeok="t" o:connecttype="rect"/>
            </v:shapetype>
            <v:shape id="Text Box 1" o:spid="_x0000_s1026" type="#_x0000_t202" style="position:absolute;margin-left:205.95pt;margin-top:17.55pt;width:3in;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dngQIAAA8FAAAOAAAAZHJzL2Uyb0RvYy54bWysVNuO2yAQfa/Uf0C8Z31ZZxNbcVZ7aapK&#10;24u02w8ggGNUDBRI7O2q/94BJ9lsL1JV1Q+YgeEwM+cMi8uhk2jHrRNa1Tg7SzHiimom1KbGnx9W&#10;kzlGzhPFiNSK1/iRO3y5fP1q0ZuK57rVknGLAES5qjc1br03VZI42vKOuDNtuILNRtuOeDDtJmGW&#10;9IDeySRP04uk15YZqyl3DlZvx028jPhNw6n/2DSOeyRrDLH5ONo4rsOYLBek2lhiWkH3YZB/iKIj&#10;QsGlR6hb4gnaWvELVCeo1U43/ozqLtFNIyiPOUA2WfpTNvctMTzmAsVx5lgm9/9g6YfdJ4sEq/E5&#10;Rop0QNEDHzy61gPKQnV64ypwujfg5gdYBpZjps7cafrFIaVvWqI2/Mpa3becMIgunkxOjo44LoCs&#10;+/eawTVk63UEGhrbhdJBMRCgA0uPR2ZCKBQW81lxDnRjRGGvKKfnMIfgElIdThvr/FuuOxQmNbbA&#10;fEQnuzvnR9eDS7jMaSnYSkgZDbtZ30iLdgRUsorfHv2Fm1TBWelwbEQcVyBIuCPshXAj609llhfp&#10;dV5OVhfz2aRYFdNJOUvnkzQrr8uLtCiL29X3EGBWVK1gjKs7ofhBgVnxdwzve2HUTtQg6mtcTvPp&#10;SNEfk0zj97skO+GhIaXoajw/OpEqEPtGMUibVJ4IOc6Tl+FHQqAGh3+sSpRBYH7UgB/WA6AEbaw1&#10;ewRBWA18AbXwisCk1fYbRj10ZI3d1y2xHCP5ToGoyqwoQgtHo5jOcjDs6c76dIcoClA19hiN0xs/&#10;tv3WWLFp4aZRxkpfgRAbETXyHBWkEAzoupjM/oUIbX1qR6/nd2z5AwAA//8DAFBLAwQUAAYACAAA&#10;ACEAux2gmN4AAAAKAQAADwAAAGRycy9kb3ducmV2LnhtbEyPy07DMBBF90j8gzVIbBB1TNJXiFMB&#10;EohtSz9gErtJRDyOYrdJ/55hBcuZObpzbrGbXS8udgydJw1qkYCwVHvTUaPh+PX+uAERIpLB3pPV&#10;cLUBduXtTYG58RPt7eUQG8EhFHLU0MY45FKGurUOw8IPlvh28qPDyOPYSDPixOGul09JspIOO+IP&#10;LQ72rbX19+HsNJw+p4fldqo+4nG9z1av2K0rf9X6/m5+eQYR7Rz/YPjVZ3Uo2anyZzJB9BoypbaM&#10;akiXCgQDmyzlRcWkShXIspD/K5Q/AAAA//8DAFBLAQItABQABgAIAAAAIQC2gziS/gAAAOEBAAAT&#10;AAAAAAAAAAAAAAAAAAAAAABbQ29udGVudF9UeXBlc10ueG1sUEsBAi0AFAAGAAgAAAAhADj9If/W&#10;AAAAlAEAAAsAAAAAAAAAAAAAAAAALwEAAF9yZWxzLy5yZWxzUEsBAi0AFAAGAAgAAAAhAC67J2eB&#10;AgAADwUAAA4AAAAAAAAAAAAAAAAALgIAAGRycy9lMm9Eb2MueG1sUEsBAi0AFAAGAAgAAAAhALsd&#10;oJjeAAAACgEAAA8AAAAAAAAAAAAAAAAA2wQAAGRycy9kb3ducmV2LnhtbFBLBQYAAAAABAAEAPMA&#10;AADmBQAAAAA=&#10;" stroked="f">
              <v:textbox>
                <w:txbxContent>
                  <w:p w:rsidR="006E3783" w:rsidRDefault="006E3783" w:rsidP="009F2561">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9A7E51">
                      <w:rPr>
                        <w:rFonts w:ascii="Times New Roman" w:hAnsi="Times New Roman"/>
                        <w:b/>
                        <w:sz w:val="28"/>
                        <w:szCs w:val="28"/>
                        <w:lang w:val="es-ES" w:eastAsia="es-ES"/>
                      </w:rPr>
                      <w:t>48-19</w:t>
                    </w:r>
                  </w:p>
                  <w:p w:rsidR="006E3783" w:rsidRPr="007E32B1" w:rsidRDefault="006E3783" w:rsidP="009F2561">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LICEO FINCA ALAJUELA</w:t>
                    </w:r>
                  </w:p>
                </w:txbxContent>
              </v:textbox>
            </v:shape>
          </w:pict>
        </mc:Fallback>
      </mc:AlternateContent>
    </w:r>
    <w:r>
      <w:rPr>
        <w:rFonts w:ascii="Times New Roman" w:hAnsi="Times New Roman"/>
        <w:noProof/>
        <w:lang w:eastAsia="es-CR"/>
      </w:rPr>
      <w:drawing>
        <wp:inline distT="0" distB="0" distL="0" distR="0" wp14:anchorId="3869C654" wp14:editId="4CEA5836">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tab/>
    </w:r>
  </w:p>
  <w:p w:rsidR="006E3783" w:rsidRDefault="006E3783" w:rsidP="003002FB">
    <w:pPr>
      <w:pStyle w:val="Encabezado"/>
      <w:pBdr>
        <w:bottom w:val="single" w:sz="4" w:space="1" w:color="auto"/>
      </w:pBdr>
      <w:tabs>
        <w:tab w:val="left" w:pos="6237"/>
        <w:tab w:val="right" w:pos="7797"/>
      </w:tabs>
    </w:pPr>
  </w:p>
  <w:p w:rsidR="006E3783" w:rsidRDefault="006E3783" w:rsidP="003002FB">
    <w:pPr>
      <w:pStyle w:val="Encabezado"/>
      <w:pBdr>
        <w:bottom w:val="single" w:sz="4" w:space="1" w:color="auto"/>
      </w:pBdr>
      <w:tabs>
        <w:tab w:val="left" w:pos="6237"/>
        <w:tab w:val="right" w:pos="7797"/>
      </w:tabs>
    </w:pPr>
  </w:p>
  <w:p w:rsidR="006E3783" w:rsidRDefault="006E37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3E1B"/>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E97872"/>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77370B5"/>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BA6A66"/>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532138"/>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70A0E93"/>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8831290"/>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EE7C04"/>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BBD59CC"/>
    <w:multiLevelType w:val="hybridMultilevel"/>
    <w:tmpl w:val="4254066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1E9F7D73"/>
    <w:multiLevelType w:val="hybridMultilevel"/>
    <w:tmpl w:val="C3F2B83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F442487"/>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30A6B8B"/>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3AC3BEB"/>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9CB0EE9"/>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B4C3787"/>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7E2080F"/>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9F65294"/>
    <w:multiLevelType w:val="hybridMultilevel"/>
    <w:tmpl w:val="5F5A86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5C21D1"/>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71F25B3"/>
    <w:multiLevelType w:val="hybridMultilevel"/>
    <w:tmpl w:val="1D46899C"/>
    <w:lvl w:ilvl="0" w:tplc="B8E4B8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E44542E"/>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F5C51E1"/>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F5D79F5"/>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2FE1237"/>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6CA4635"/>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7790D19"/>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B2B4604"/>
    <w:multiLevelType w:val="hybridMultilevel"/>
    <w:tmpl w:val="1C847E70"/>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C950ED4"/>
    <w:multiLevelType w:val="hybridMultilevel"/>
    <w:tmpl w:val="25BABCE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5C991F44"/>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DA5452C"/>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BA0539"/>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E47149B"/>
    <w:multiLevelType w:val="hybridMultilevel"/>
    <w:tmpl w:val="537C26F2"/>
    <w:lvl w:ilvl="0" w:tplc="140A0017">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E801B5D"/>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0572805"/>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3726AA2"/>
    <w:multiLevelType w:val="hybridMultilevel"/>
    <w:tmpl w:val="1B6690BC"/>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35" w15:restartNumberingAfterBreak="0">
    <w:nsid w:val="678E00C0"/>
    <w:multiLevelType w:val="hybridMultilevel"/>
    <w:tmpl w:val="7FE4AAEC"/>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7945798"/>
    <w:multiLevelType w:val="hybridMultilevel"/>
    <w:tmpl w:val="2C063A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E934C68"/>
    <w:multiLevelType w:val="hybridMultilevel"/>
    <w:tmpl w:val="C8BA3B8A"/>
    <w:lvl w:ilvl="0" w:tplc="80887434">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8117258"/>
    <w:multiLevelType w:val="hybridMultilevel"/>
    <w:tmpl w:val="CD027D5E"/>
    <w:lvl w:ilvl="0" w:tplc="F328DC2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7"/>
  </w:num>
  <w:num w:numId="2">
    <w:abstractNumId w:val="14"/>
  </w:num>
  <w:num w:numId="3">
    <w:abstractNumId w:val="31"/>
  </w:num>
  <w:num w:numId="4">
    <w:abstractNumId w:val="18"/>
  </w:num>
  <w:num w:numId="5">
    <w:abstractNumId w:val="37"/>
  </w:num>
  <w:num w:numId="6">
    <w:abstractNumId w:val="9"/>
  </w:num>
  <w:num w:numId="7">
    <w:abstractNumId w:val="29"/>
  </w:num>
  <w:num w:numId="8">
    <w:abstractNumId w:val="0"/>
  </w:num>
  <w:num w:numId="9">
    <w:abstractNumId w:val="13"/>
  </w:num>
  <w:num w:numId="10">
    <w:abstractNumId w:val="1"/>
  </w:num>
  <w:num w:numId="11">
    <w:abstractNumId w:val="26"/>
  </w:num>
  <w:num w:numId="12">
    <w:abstractNumId w:val="33"/>
  </w:num>
  <w:num w:numId="13">
    <w:abstractNumId w:val="22"/>
  </w:num>
  <w:num w:numId="14">
    <w:abstractNumId w:val="20"/>
  </w:num>
  <w:num w:numId="15">
    <w:abstractNumId w:val="3"/>
  </w:num>
  <w:num w:numId="16">
    <w:abstractNumId w:val="24"/>
  </w:num>
  <w:num w:numId="17">
    <w:abstractNumId w:val="12"/>
  </w:num>
  <w:num w:numId="18">
    <w:abstractNumId w:val="28"/>
  </w:num>
  <w:num w:numId="19">
    <w:abstractNumId w:val="6"/>
  </w:num>
  <w:num w:numId="20">
    <w:abstractNumId w:val="25"/>
  </w:num>
  <w:num w:numId="21">
    <w:abstractNumId w:val="4"/>
  </w:num>
  <w:num w:numId="22">
    <w:abstractNumId w:val="35"/>
  </w:num>
  <w:num w:numId="23">
    <w:abstractNumId w:val="21"/>
  </w:num>
  <w:num w:numId="24">
    <w:abstractNumId w:val="30"/>
  </w:num>
  <w:num w:numId="25">
    <w:abstractNumId w:val="15"/>
  </w:num>
  <w:num w:numId="26">
    <w:abstractNumId w:val="23"/>
  </w:num>
  <w:num w:numId="27">
    <w:abstractNumId w:val="2"/>
  </w:num>
  <w:num w:numId="28">
    <w:abstractNumId w:val="32"/>
  </w:num>
  <w:num w:numId="29">
    <w:abstractNumId w:val="7"/>
  </w:num>
  <w:num w:numId="30">
    <w:abstractNumId w:val="11"/>
  </w:num>
  <w:num w:numId="31">
    <w:abstractNumId w:val="5"/>
  </w:num>
  <w:num w:numId="32">
    <w:abstractNumId w:val="10"/>
  </w:num>
  <w:num w:numId="33">
    <w:abstractNumId w:val="36"/>
  </w:num>
  <w:num w:numId="34">
    <w:abstractNumId w:val="19"/>
  </w:num>
  <w:num w:numId="35">
    <w:abstractNumId w:val="38"/>
  </w:num>
  <w:num w:numId="36">
    <w:abstractNumId w:val="8"/>
  </w:num>
  <w:num w:numId="37">
    <w:abstractNumId w:val="27"/>
  </w:num>
  <w:num w:numId="38">
    <w:abstractNumId w:val="16"/>
  </w:num>
  <w:num w:numId="3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CDA"/>
    <w:rsid w:val="00002D1E"/>
    <w:rsid w:val="00003158"/>
    <w:rsid w:val="000031D0"/>
    <w:rsid w:val="000032DA"/>
    <w:rsid w:val="00003646"/>
    <w:rsid w:val="000036FF"/>
    <w:rsid w:val="00003BAD"/>
    <w:rsid w:val="000040C9"/>
    <w:rsid w:val="0000489F"/>
    <w:rsid w:val="00004A5A"/>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2FCA"/>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BB3"/>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671"/>
    <w:rsid w:val="00030B40"/>
    <w:rsid w:val="00030C20"/>
    <w:rsid w:val="000314B4"/>
    <w:rsid w:val="00031693"/>
    <w:rsid w:val="00031975"/>
    <w:rsid w:val="000321EF"/>
    <w:rsid w:val="000329A0"/>
    <w:rsid w:val="00032FD7"/>
    <w:rsid w:val="00033008"/>
    <w:rsid w:val="000331A0"/>
    <w:rsid w:val="000336E4"/>
    <w:rsid w:val="00033846"/>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2AC"/>
    <w:rsid w:val="000466D0"/>
    <w:rsid w:val="00046700"/>
    <w:rsid w:val="00046FD8"/>
    <w:rsid w:val="00047173"/>
    <w:rsid w:val="0004746D"/>
    <w:rsid w:val="000476B4"/>
    <w:rsid w:val="00047C00"/>
    <w:rsid w:val="00047EB1"/>
    <w:rsid w:val="00050600"/>
    <w:rsid w:val="00050D5B"/>
    <w:rsid w:val="00050EFB"/>
    <w:rsid w:val="00050F64"/>
    <w:rsid w:val="000513D6"/>
    <w:rsid w:val="000516CC"/>
    <w:rsid w:val="000519EE"/>
    <w:rsid w:val="00051AFE"/>
    <w:rsid w:val="00051E5D"/>
    <w:rsid w:val="00051FA4"/>
    <w:rsid w:val="000525DE"/>
    <w:rsid w:val="00052600"/>
    <w:rsid w:val="00052618"/>
    <w:rsid w:val="00052DFE"/>
    <w:rsid w:val="00053EFC"/>
    <w:rsid w:val="000546DB"/>
    <w:rsid w:val="000547D0"/>
    <w:rsid w:val="00055673"/>
    <w:rsid w:val="000556D5"/>
    <w:rsid w:val="00055843"/>
    <w:rsid w:val="00055A7F"/>
    <w:rsid w:val="00055BD9"/>
    <w:rsid w:val="00055BF8"/>
    <w:rsid w:val="00055CFB"/>
    <w:rsid w:val="0005624B"/>
    <w:rsid w:val="00056A37"/>
    <w:rsid w:val="00057199"/>
    <w:rsid w:val="0006007E"/>
    <w:rsid w:val="00060D03"/>
    <w:rsid w:val="00060D17"/>
    <w:rsid w:val="00060E8E"/>
    <w:rsid w:val="00061FF9"/>
    <w:rsid w:val="0006229E"/>
    <w:rsid w:val="00062377"/>
    <w:rsid w:val="00062386"/>
    <w:rsid w:val="000623B0"/>
    <w:rsid w:val="0006244B"/>
    <w:rsid w:val="000624B0"/>
    <w:rsid w:val="000628AC"/>
    <w:rsid w:val="0006293F"/>
    <w:rsid w:val="00062C18"/>
    <w:rsid w:val="00063B64"/>
    <w:rsid w:val="00064969"/>
    <w:rsid w:val="00064B7D"/>
    <w:rsid w:val="0006526F"/>
    <w:rsid w:val="0006556C"/>
    <w:rsid w:val="0006597C"/>
    <w:rsid w:val="00065ABC"/>
    <w:rsid w:val="00065D75"/>
    <w:rsid w:val="00066427"/>
    <w:rsid w:val="00066827"/>
    <w:rsid w:val="000669DD"/>
    <w:rsid w:val="00067C49"/>
    <w:rsid w:val="00070355"/>
    <w:rsid w:val="00070649"/>
    <w:rsid w:val="0007095D"/>
    <w:rsid w:val="0007096A"/>
    <w:rsid w:val="00071511"/>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2ED"/>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3AE7"/>
    <w:rsid w:val="00084148"/>
    <w:rsid w:val="00084469"/>
    <w:rsid w:val="00084694"/>
    <w:rsid w:val="00084A2F"/>
    <w:rsid w:val="0008517F"/>
    <w:rsid w:val="000853D1"/>
    <w:rsid w:val="000855E6"/>
    <w:rsid w:val="00085640"/>
    <w:rsid w:val="00085AB9"/>
    <w:rsid w:val="00085C5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2CE8"/>
    <w:rsid w:val="00093422"/>
    <w:rsid w:val="00093A51"/>
    <w:rsid w:val="00093D9E"/>
    <w:rsid w:val="000946DD"/>
    <w:rsid w:val="0009493C"/>
    <w:rsid w:val="00094946"/>
    <w:rsid w:val="00094964"/>
    <w:rsid w:val="000957B3"/>
    <w:rsid w:val="000957D2"/>
    <w:rsid w:val="000958C5"/>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847"/>
    <w:rsid w:val="000A4E3D"/>
    <w:rsid w:val="000A5039"/>
    <w:rsid w:val="000A5C01"/>
    <w:rsid w:val="000A628D"/>
    <w:rsid w:val="000A6AE9"/>
    <w:rsid w:val="000A730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6C06"/>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AB9"/>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3D"/>
    <w:rsid w:val="000D0B90"/>
    <w:rsid w:val="000D0E28"/>
    <w:rsid w:val="000D11A1"/>
    <w:rsid w:val="000D1250"/>
    <w:rsid w:val="000D26B3"/>
    <w:rsid w:val="000D27D7"/>
    <w:rsid w:val="000D2A15"/>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621"/>
    <w:rsid w:val="000E399F"/>
    <w:rsid w:val="000E3A35"/>
    <w:rsid w:val="000E3DB8"/>
    <w:rsid w:val="000E3E38"/>
    <w:rsid w:val="000E40D7"/>
    <w:rsid w:val="000E4330"/>
    <w:rsid w:val="000E44E2"/>
    <w:rsid w:val="000E4956"/>
    <w:rsid w:val="000E4B8F"/>
    <w:rsid w:val="000E4E71"/>
    <w:rsid w:val="000E53FE"/>
    <w:rsid w:val="000E57CA"/>
    <w:rsid w:val="000E5B39"/>
    <w:rsid w:val="000E603A"/>
    <w:rsid w:val="000E68E8"/>
    <w:rsid w:val="000E75F2"/>
    <w:rsid w:val="000E7B76"/>
    <w:rsid w:val="000E7FD2"/>
    <w:rsid w:val="000F0017"/>
    <w:rsid w:val="000F00A1"/>
    <w:rsid w:val="000F0518"/>
    <w:rsid w:val="000F0692"/>
    <w:rsid w:val="000F0D96"/>
    <w:rsid w:val="000F0E15"/>
    <w:rsid w:val="000F18F6"/>
    <w:rsid w:val="000F1B0C"/>
    <w:rsid w:val="000F1BB5"/>
    <w:rsid w:val="000F1EAB"/>
    <w:rsid w:val="000F2852"/>
    <w:rsid w:val="000F2A44"/>
    <w:rsid w:val="000F2E66"/>
    <w:rsid w:val="000F3194"/>
    <w:rsid w:val="000F3AD2"/>
    <w:rsid w:val="000F4106"/>
    <w:rsid w:val="000F4784"/>
    <w:rsid w:val="000F482E"/>
    <w:rsid w:val="000F4D5D"/>
    <w:rsid w:val="000F4DBE"/>
    <w:rsid w:val="000F4DFE"/>
    <w:rsid w:val="000F5064"/>
    <w:rsid w:val="000F51D0"/>
    <w:rsid w:val="000F5F0C"/>
    <w:rsid w:val="000F6829"/>
    <w:rsid w:val="000F6873"/>
    <w:rsid w:val="000F6CBA"/>
    <w:rsid w:val="000F704C"/>
    <w:rsid w:val="000F70E3"/>
    <w:rsid w:val="000F7550"/>
    <w:rsid w:val="000F78C2"/>
    <w:rsid w:val="000F797A"/>
    <w:rsid w:val="0010014F"/>
    <w:rsid w:val="00100775"/>
    <w:rsid w:val="00100CC6"/>
    <w:rsid w:val="00100FBC"/>
    <w:rsid w:val="00102358"/>
    <w:rsid w:val="00102698"/>
    <w:rsid w:val="0010278E"/>
    <w:rsid w:val="00102D18"/>
    <w:rsid w:val="00102E36"/>
    <w:rsid w:val="001038DE"/>
    <w:rsid w:val="00103B1E"/>
    <w:rsid w:val="00104376"/>
    <w:rsid w:val="00104E5F"/>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2D61"/>
    <w:rsid w:val="00123042"/>
    <w:rsid w:val="00123793"/>
    <w:rsid w:val="00123B6A"/>
    <w:rsid w:val="00123FF0"/>
    <w:rsid w:val="0012440A"/>
    <w:rsid w:val="00124B34"/>
    <w:rsid w:val="00124C70"/>
    <w:rsid w:val="001251B7"/>
    <w:rsid w:val="00125404"/>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724"/>
    <w:rsid w:val="00130805"/>
    <w:rsid w:val="001309A5"/>
    <w:rsid w:val="00130AA2"/>
    <w:rsid w:val="00130CE4"/>
    <w:rsid w:val="0013169B"/>
    <w:rsid w:val="001318DE"/>
    <w:rsid w:val="00131AFD"/>
    <w:rsid w:val="00131CE1"/>
    <w:rsid w:val="00131DB6"/>
    <w:rsid w:val="00131E05"/>
    <w:rsid w:val="00132491"/>
    <w:rsid w:val="00132625"/>
    <w:rsid w:val="00132ABB"/>
    <w:rsid w:val="00132FE6"/>
    <w:rsid w:val="0013320D"/>
    <w:rsid w:val="00133F7C"/>
    <w:rsid w:val="00134621"/>
    <w:rsid w:val="001347D9"/>
    <w:rsid w:val="00134A46"/>
    <w:rsid w:val="00134D03"/>
    <w:rsid w:val="00134E55"/>
    <w:rsid w:val="00135285"/>
    <w:rsid w:val="00135AE8"/>
    <w:rsid w:val="00135C2C"/>
    <w:rsid w:val="00135E66"/>
    <w:rsid w:val="001361DE"/>
    <w:rsid w:val="0013673B"/>
    <w:rsid w:val="00136D0F"/>
    <w:rsid w:val="00137210"/>
    <w:rsid w:val="001379C5"/>
    <w:rsid w:val="00137B54"/>
    <w:rsid w:val="00137F1B"/>
    <w:rsid w:val="00140217"/>
    <w:rsid w:val="0014024B"/>
    <w:rsid w:val="00140548"/>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207"/>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23"/>
    <w:rsid w:val="00151A91"/>
    <w:rsid w:val="00151AC5"/>
    <w:rsid w:val="00152166"/>
    <w:rsid w:val="00152173"/>
    <w:rsid w:val="00152FB1"/>
    <w:rsid w:val="00152FC5"/>
    <w:rsid w:val="0015344E"/>
    <w:rsid w:val="00153787"/>
    <w:rsid w:val="00153A52"/>
    <w:rsid w:val="001552BF"/>
    <w:rsid w:val="00155445"/>
    <w:rsid w:val="001556B0"/>
    <w:rsid w:val="00155EC8"/>
    <w:rsid w:val="0015606C"/>
    <w:rsid w:val="00156CDB"/>
    <w:rsid w:val="001571FB"/>
    <w:rsid w:val="001577CA"/>
    <w:rsid w:val="00157973"/>
    <w:rsid w:val="00157A65"/>
    <w:rsid w:val="00157F5B"/>
    <w:rsid w:val="001606E5"/>
    <w:rsid w:val="00160890"/>
    <w:rsid w:val="00160B11"/>
    <w:rsid w:val="00160CD2"/>
    <w:rsid w:val="00160D4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5D1"/>
    <w:rsid w:val="00165A7D"/>
    <w:rsid w:val="00165AAA"/>
    <w:rsid w:val="00165F32"/>
    <w:rsid w:val="0016605E"/>
    <w:rsid w:val="00166877"/>
    <w:rsid w:val="001671BB"/>
    <w:rsid w:val="001673E0"/>
    <w:rsid w:val="00167BD1"/>
    <w:rsid w:val="00167E48"/>
    <w:rsid w:val="0017034A"/>
    <w:rsid w:val="0017093E"/>
    <w:rsid w:val="00170B3B"/>
    <w:rsid w:val="00170C11"/>
    <w:rsid w:val="00170C44"/>
    <w:rsid w:val="00170E2A"/>
    <w:rsid w:val="00171F3D"/>
    <w:rsid w:val="0017220E"/>
    <w:rsid w:val="001722A9"/>
    <w:rsid w:val="00172B3E"/>
    <w:rsid w:val="00173165"/>
    <w:rsid w:val="001732DE"/>
    <w:rsid w:val="001733DA"/>
    <w:rsid w:val="00173B09"/>
    <w:rsid w:val="00173EDE"/>
    <w:rsid w:val="001748C2"/>
    <w:rsid w:val="001749C4"/>
    <w:rsid w:val="00174A2A"/>
    <w:rsid w:val="00174A3A"/>
    <w:rsid w:val="00174ACD"/>
    <w:rsid w:val="00174D49"/>
    <w:rsid w:val="00174F8C"/>
    <w:rsid w:val="00175E1E"/>
    <w:rsid w:val="001764A7"/>
    <w:rsid w:val="0017669B"/>
    <w:rsid w:val="00177748"/>
    <w:rsid w:val="00177F85"/>
    <w:rsid w:val="00180127"/>
    <w:rsid w:val="0018019E"/>
    <w:rsid w:val="001801A4"/>
    <w:rsid w:val="00180899"/>
    <w:rsid w:val="00180C12"/>
    <w:rsid w:val="00181953"/>
    <w:rsid w:val="00182334"/>
    <w:rsid w:val="001823E7"/>
    <w:rsid w:val="001827B3"/>
    <w:rsid w:val="00182929"/>
    <w:rsid w:val="00182999"/>
    <w:rsid w:val="00182D3A"/>
    <w:rsid w:val="001834FD"/>
    <w:rsid w:val="00183508"/>
    <w:rsid w:val="001835BD"/>
    <w:rsid w:val="0018374F"/>
    <w:rsid w:val="00183E65"/>
    <w:rsid w:val="00183F18"/>
    <w:rsid w:val="00183F45"/>
    <w:rsid w:val="00184334"/>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1"/>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3A7"/>
    <w:rsid w:val="001A39F0"/>
    <w:rsid w:val="001A3B00"/>
    <w:rsid w:val="001A3E1F"/>
    <w:rsid w:val="001A454D"/>
    <w:rsid w:val="001A477B"/>
    <w:rsid w:val="001A4ACB"/>
    <w:rsid w:val="001A5240"/>
    <w:rsid w:val="001A58B6"/>
    <w:rsid w:val="001A5AF2"/>
    <w:rsid w:val="001A6327"/>
    <w:rsid w:val="001A66E1"/>
    <w:rsid w:val="001A69D3"/>
    <w:rsid w:val="001A733F"/>
    <w:rsid w:val="001A7985"/>
    <w:rsid w:val="001A7C05"/>
    <w:rsid w:val="001B1103"/>
    <w:rsid w:val="001B11E4"/>
    <w:rsid w:val="001B12E3"/>
    <w:rsid w:val="001B1EF1"/>
    <w:rsid w:val="001B1F48"/>
    <w:rsid w:val="001B20AB"/>
    <w:rsid w:val="001B253B"/>
    <w:rsid w:val="001B2617"/>
    <w:rsid w:val="001B2862"/>
    <w:rsid w:val="001B288E"/>
    <w:rsid w:val="001B29C7"/>
    <w:rsid w:val="001B2CF6"/>
    <w:rsid w:val="001B2ED3"/>
    <w:rsid w:val="001B3185"/>
    <w:rsid w:val="001B34CA"/>
    <w:rsid w:val="001B371C"/>
    <w:rsid w:val="001B37DB"/>
    <w:rsid w:val="001B3924"/>
    <w:rsid w:val="001B410B"/>
    <w:rsid w:val="001B422A"/>
    <w:rsid w:val="001B4572"/>
    <w:rsid w:val="001B46F6"/>
    <w:rsid w:val="001B475A"/>
    <w:rsid w:val="001B4A14"/>
    <w:rsid w:val="001B5235"/>
    <w:rsid w:val="001B5316"/>
    <w:rsid w:val="001B5520"/>
    <w:rsid w:val="001B5691"/>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A7D"/>
    <w:rsid w:val="001C2DAB"/>
    <w:rsid w:val="001C35C5"/>
    <w:rsid w:val="001C43DF"/>
    <w:rsid w:val="001C4427"/>
    <w:rsid w:val="001C4D13"/>
    <w:rsid w:val="001C4D7A"/>
    <w:rsid w:val="001C5300"/>
    <w:rsid w:val="001C553B"/>
    <w:rsid w:val="001C5903"/>
    <w:rsid w:val="001C6229"/>
    <w:rsid w:val="001C63B6"/>
    <w:rsid w:val="001C6443"/>
    <w:rsid w:val="001C64F8"/>
    <w:rsid w:val="001C6756"/>
    <w:rsid w:val="001C69C7"/>
    <w:rsid w:val="001C6F7A"/>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67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2FBA"/>
    <w:rsid w:val="001E360B"/>
    <w:rsid w:val="001E3796"/>
    <w:rsid w:val="001E3813"/>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1DCD"/>
    <w:rsid w:val="001F2147"/>
    <w:rsid w:val="001F266D"/>
    <w:rsid w:val="001F2B73"/>
    <w:rsid w:val="001F347C"/>
    <w:rsid w:val="001F3DBD"/>
    <w:rsid w:val="001F402D"/>
    <w:rsid w:val="001F425E"/>
    <w:rsid w:val="001F4A86"/>
    <w:rsid w:val="001F4C79"/>
    <w:rsid w:val="001F52C0"/>
    <w:rsid w:val="001F5309"/>
    <w:rsid w:val="001F5471"/>
    <w:rsid w:val="001F549A"/>
    <w:rsid w:val="001F5531"/>
    <w:rsid w:val="001F5891"/>
    <w:rsid w:val="001F5DA8"/>
    <w:rsid w:val="001F5E92"/>
    <w:rsid w:val="001F792B"/>
    <w:rsid w:val="002004DF"/>
    <w:rsid w:val="002006C5"/>
    <w:rsid w:val="0020098C"/>
    <w:rsid w:val="00200F1D"/>
    <w:rsid w:val="00202394"/>
    <w:rsid w:val="00202572"/>
    <w:rsid w:val="00202B67"/>
    <w:rsid w:val="00202B6A"/>
    <w:rsid w:val="00202E88"/>
    <w:rsid w:val="0020310E"/>
    <w:rsid w:val="00203A0D"/>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021"/>
    <w:rsid w:val="002124BD"/>
    <w:rsid w:val="002132E0"/>
    <w:rsid w:val="00214641"/>
    <w:rsid w:val="0021482B"/>
    <w:rsid w:val="002149B9"/>
    <w:rsid w:val="002150A8"/>
    <w:rsid w:val="002152E6"/>
    <w:rsid w:val="0021573D"/>
    <w:rsid w:val="002161B0"/>
    <w:rsid w:val="0021663B"/>
    <w:rsid w:val="00216DE8"/>
    <w:rsid w:val="0021702F"/>
    <w:rsid w:val="002174D4"/>
    <w:rsid w:val="002179ED"/>
    <w:rsid w:val="00217A16"/>
    <w:rsid w:val="00220C32"/>
    <w:rsid w:val="00221269"/>
    <w:rsid w:val="002215C8"/>
    <w:rsid w:val="00221696"/>
    <w:rsid w:val="00221761"/>
    <w:rsid w:val="00222157"/>
    <w:rsid w:val="002225EE"/>
    <w:rsid w:val="00222A76"/>
    <w:rsid w:val="002234F1"/>
    <w:rsid w:val="002240DE"/>
    <w:rsid w:val="002248A8"/>
    <w:rsid w:val="00224E77"/>
    <w:rsid w:val="0022544E"/>
    <w:rsid w:val="0022576D"/>
    <w:rsid w:val="0022578C"/>
    <w:rsid w:val="00225DEE"/>
    <w:rsid w:val="002266DE"/>
    <w:rsid w:val="00226803"/>
    <w:rsid w:val="00226B74"/>
    <w:rsid w:val="00227061"/>
    <w:rsid w:val="00227089"/>
    <w:rsid w:val="00227208"/>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129"/>
    <w:rsid w:val="00234818"/>
    <w:rsid w:val="00234B88"/>
    <w:rsid w:val="00235A32"/>
    <w:rsid w:val="00235E76"/>
    <w:rsid w:val="002361D5"/>
    <w:rsid w:val="00236468"/>
    <w:rsid w:val="002374B0"/>
    <w:rsid w:val="00237A16"/>
    <w:rsid w:val="00237A1D"/>
    <w:rsid w:val="00240198"/>
    <w:rsid w:val="002405DE"/>
    <w:rsid w:val="00240775"/>
    <w:rsid w:val="00240A49"/>
    <w:rsid w:val="0024173F"/>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BD7"/>
    <w:rsid w:val="00244EAC"/>
    <w:rsid w:val="00245E5C"/>
    <w:rsid w:val="0024605B"/>
    <w:rsid w:val="00246834"/>
    <w:rsid w:val="00246BF5"/>
    <w:rsid w:val="00246DA9"/>
    <w:rsid w:val="00247022"/>
    <w:rsid w:val="00247175"/>
    <w:rsid w:val="00247454"/>
    <w:rsid w:val="00247520"/>
    <w:rsid w:val="00247863"/>
    <w:rsid w:val="00247A43"/>
    <w:rsid w:val="00250651"/>
    <w:rsid w:val="00250820"/>
    <w:rsid w:val="00250ABE"/>
    <w:rsid w:val="00250BB2"/>
    <w:rsid w:val="00250BCC"/>
    <w:rsid w:val="00250E0E"/>
    <w:rsid w:val="00251196"/>
    <w:rsid w:val="0025120C"/>
    <w:rsid w:val="00251248"/>
    <w:rsid w:val="00251DA0"/>
    <w:rsid w:val="00252018"/>
    <w:rsid w:val="0025263A"/>
    <w:rsid w:val="00252991"/>
    <w:rsid w:val="00252FD3"/>
    <w:rsid w:val="00253086"/>
    <w:rsid w:val="00253091"/>
    <w:rsid w:val="00253289"/>
    <w:rsid w:val="0025381E"/>
    <w:rsid w:val="00253B46"/>
    <w:rsid w:val="002542FF"/>
    <w:rsid w:val="002543D3"/>
    <w:rsid w:val="00254741"/>
    <w:rsid w:val="00254BB7"/>
    <w:rsid w:val="00254D43"/>
    <w:rsid w:val="00255482"/>
    <w:rsid w:val="00255629"/>
    <w:rsid w:val="0025583A"/>
    <w:rsid w:val="00255D02"/>
    <w:rsid w:val="00256537"/>
    <w:rsid w:val="002569D1"/>
    <w:rsid w:val="002570BA"/>
    <w:rsid w:val="002576EF"/>
    <w:rsid w:val="00257885"/>
    <w:rsid w:val="00257AC3"/>
    <w:rsid w:val="00257C42"/>
    <w:rsid w:val="00257F81"/>
    <w:rsid w:val="00260ADA"/>
    <w:rsid w:val="00261567"/>
    <w:rsid w:val="00262B2B"/>
    <w:rsid w:val="00263441"/>
    <w:rsid w:val="00263CA1"/>
    <w:rsid w:val="00263E13"/>
    <w:rsid w:val="00264068"/>
    <w:rsid w:val="002643E5"/>
    <w:rsid w:val="00264CD7"/>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67FF8"/>
    <w:rsid w:val="002701CF"/>
    <w:rsid w:val="00270237"/>
    <w:rsid w:val="00270A31"/>
    <w:rsid w:val="00270D69"/>
    <w:rsid w:val="002711B4"/>
    <w:rsid w:val="00271871"/>
    <w:rsid w:val="00271A4A"/>
    <w:rsid w:val="00271D96"/>
    <w:rsid w:val="0027213E"/>
    <w:rsid w:val="00272EDE"/>
    <w:rsid w:val="00273892"/>
    <w:rsid w:val="00273A2D"/>
    <w:rsid w:val="00273AB4"/>
    <w:rsid w:val="00274075"/>
    <w:rsid w:val="002747D4"/>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708"/>
    <w:rsid w:val="00287877"/>
    <w:rsid w:val="00287CA3"/>
    <w:rsid w:val="00290BCB"/>
    <w:rsid w:val="00290F0A"/>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317"/>
    <w:rsid w:val="002A0B2F"/>
    <w:rsid w:val="002A0F8D"/>
    <w:rsid w:val="002A11C3"/>
    <w:rsid w:val="002A190E"/>
    <w:rsid w:val="002A214E"/>
    <w:rsid w:val="002A2C20"/>
    <w:rsid w:val="002A2C84"/>
    <w:rsid w:val="002A2CFE"/>
    <w:rsid w:val="002A2D6A"/>
    <w:rsid w:val="002A3A93"/>
    <w:rsid w:val="002A4679"/>
    <w:rsid w:val="002A498B"/>
    <w:rsid w:val="002A49B9"/>
    <w:rsid w:val="002A4CA6"/>
    <w:rsid w:val="002A50DD"/>
    <w:rsid w:val="002A5185"/>
    <w:rsid w:val="002A56A2"/>
    <w:rsid w:val="002A5C7B"/>
    <w:rsid w:val="002A5E41"/>
    <w:rsid w:val="002A5E4C"/>
    <w:rsid w:val="002A5F92"/>
    <w:rsid w:val="002A6183"/>
    <w:rsid w:val="002A6548"/>
    <w:rsid w:val="002A65B5"/>
    <w:rsid w:val="002A66EF"/>
    <w:rsid w:val="002A6828"/>
    <w:rsid w:val="002A68DC"/>
    <w:rsid w:val="002A728B"/>
    <w:rsid w:val="002A73A0"/>
    <w:rsid w:val="002A753C"/>
    <w:rsid w:val="002A75DE"/>
    <w:rsid w:val="002A7CE3"/>
    <w:rsid w:val="002A7E1C"/>
    <w:rsid w:val="002B02C1"/>
    <w:rsid w:val="002B036B"/>
    <w:rsid w:val="002B06B4"/>
    <w:rsid w:val="002B084C"/>
    <w:rsid w:val="002B16AD"/>
    <w:rsid w:val="002B174B"/>
    <w:rsid w:val="002B1931"/>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9F7"/>
    <w:rsid w:val="002C3AA9"/>
    <w:rsid w:val="002C3F12"/>
    <w:rsid w:val="002C4851"/>
    <w:rsid w:val="002C4D11"/>
    <w:rsid w:val="002C4DF3"/>
    <w:rsid w:val="002C536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28BE"/>
    <w:rsid w:val="002D2FE7"/>
    <w:rsid w:val="002D3095"/>
    <w:rsid w:val="002D3182"/>
    <w:rsid w:val="002D3688"/>
    <w:rsid w:val="002D3D18"/>
    <w:rsid w:val="002D3D42"/>
    <w:rsid w:val="002D3FC0"/>
    <w:rsid w:val="002D4961"/>
    <w:rsid w:val="002D4B9E"/>
    <w:rsid w:val="002D51E8"/>
    <w:rsid w:val="002D5537"/>
    <w:rsid w:val="002D5696"/>
    <w:rsid w:val="002D5C13"/>
    <w:rsid w:val="002D64BC"/>
    <w:rsid w:val="002D6825"/>
    <w:rsid w:val="002D6A31"/>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1BAD"/>
    <w:rsid w:val="002F23C6"/>
    <w:rsid w:val="002F2529"/>
    <w:rsid w:val="002F28FA"/>
    <w:rsid w:val="002F312D"/>
    <w:rsid w:val="002F3270"/>
    <w:rsid w:val="002F38AC"/>
    <w:rsid w:val="002F398A"/>
    <w:rsid w:val="002F398B"/>
    <w:rsid w:val="002F422A"/>
    <w:rsid w:val="002F496E"/>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36CA"/>
    <w:rsid w:val="0030476A"/>
    <w:rsid w:val="003049BE"/>
    <w:rsid w:val="00304C0E"/>
    <w:rsid w:val="0030519C"/>
    <w:rsid w:val="0030537D"/>
    <w:rsid w:val="0030581A"/>
    <w:rsid w:val="00305A41"/>
    <w:rsid w:val="00305DF9"/>
    <w:rsid w:val="003061C7"/>
    <w:rsid w:val="003064C2"/>
    <w:rsid w:val="00306AE4"/>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3DF4"/>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2A"/>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3EDD"/>
    <w:rsid w:val="0033450C"/>
    <w:rsid w:val="003349DD"/>
    <w:rsid w:val="00335C58"/>
    <w:rsid w:val="00335ECC"/>
    <w:rsid w:val="00336027"/>
    <w:rsid w:val="00336552"/>
    <w:rsid w:val="00336662"/>
    <w:rsid w:val="00336716"/>
    <w:rsid w:val="003369D9"/>
    <w:rsid w:val="00336CAC"/>
    <w:rsid w:val="003371F8"/>
    <w:rsid w:val="0033728C"/>
    <w:rsid w:val="00337565"/>
    <w:rsid w:val="00337B11"/>
    <w:rsid w:val="00337C78"/>
    <w:rsid w:val="00337FAB"/>
    <w:rsid w:val="003401AA"/>
    <w:rsid w:val="003404F2"/>
    <w:rsid w:val="003408F2"/>
    <w:rsid w:val="00340AD9"/>
    <w:rsid w:val="00340CE3"/>
    <w:rsid w:val="0034123F"/>
    <w:rsid w:val="00341812"/>
    <w:rsid w:val="00341973"/>
    <w:rsid w:val="00341C78"/>
    <w:rsid w:val="00341E63"/>
    <w:rsid w:val="00341F2D"/>
    <w:rsid w:val="003423B6"/>
    <w:rsid w:val="00342413"/>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24B1"/>
    <w:rsid w:val="003541DD"/>
    <w:rsid w:val="00354553"/>
    <w:rsid w:val="00354784"/>
    <w:rsid w:val="003548BB"/>
    <w:rsid w:val="00354932"/>
    <w:rsid w:val="00355ACE"/>
    <w:rsid w:val="00355C3F"/>
    <w:rsid w:val="003565F3"/>
    <w:rsid w:val="0035687B"/>
    <w:rsid w:val="00356891"/>
    <w:rsid w:val="00356B23"/>
    <w:rsid w:val="00357047"/>
    <w:rsid w:val="0035727E"/>
    <w:rsid w:val="003572EE"/>
    <w:rsid w:val="00357BDD"/>
    <w:rsid w:val="00360897"/>
    <w:rsid w:val="00360A9A"/>
    <w:rsid w:val="00361302"/>
    <w:rsid w:val="003613EC"/>
    <w:rsid w:val="003619BF"/>
    <w:rsid w:val="00361CA3"/>
    <w:rsid w:val="00361FB2"/>
    <w:rsid w:val="003625E2"/>
    <w:rsid w:val="00362DC9"/>
    <w:rsid w:val="003630FD"/>
    <w:rsid w:val="003631A5"/>
    <w:rsid w:val="00363809"/>
    <w:rsid w:val="003638EA"/>
    <w:rsid w:val="00363C4E"/>
    <w:rsid w:val="00363D42"/>
    <w:rsid w:val="0036407F"/>
    <w:rsid w:val="00364821"/>
    <w:rsid w:val="0036495E"/>
    <w:rsid w:val="00364DAE"/>
    <w:rsid w:val="00364FB8"/>
    <w:rsid w:val="0036520D"/>
    <w:rsid w:val="003652AF"/>
    <w:rsid w:val="003656A5"/>
    <w:rsid w:val="00365D4E"/>
    <w:rsid w:val="00366396"/>
    <w:rsid w:val="003677FD"/>
    <w:rsid w:val="003702E8"/>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7A4"/>
    <w:rsid w:val="00375B8F"/>
    <w:rsid w:val="00375F01"/>
    <w:rsid w:val="00375FED"/>
    <w:rsid w:val="003760B7"/>
    <w:rsid w:val="003776B5"/>
    <w:rsid w:val="00377E37"/>
    <w:rsid w:val="003805E0"/>
    <w:rsid w:val="003813F4"/>
    <w:rsid w:val="00381494"/>
    <w:rsid w:val="003816F0"/>
    <w:rsid w:val="0038177E"/>
    <w:rsid w:val="00381999"/>
    <w:rsid w:val="003820C4"/>
    <w:rsid w:val="003823E1"/>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87C4C"/>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0EB"/>
    <w:rsid w:val="0039513F"/>
    <w:rsid w:val="003955E9"/>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4CD"/>
    <w:rsid w:val="003A39CE"/>
    <w:rsid w:val="003A3BB5"/>
    <w:rsid w:val="003A3F03"/>
    <w:rsid w:val="003A4433"/>
    <w:rsid w:val="003A46B5"/>
    <w:rsid w:val="003A46D3"/>
    <w:rsid w:val="003A48C2"/>
    <w:rsid w:val="003A4DB5"/>
    <w:rsid w:val="003A54F3"/>
    <w:rsid w:val="003A5907"/>
    <w:rsid w:val="003A5D1F"/>
    <w:rsid w:val="003A5F24"/>
    <w:rsid w:val="003A60DF"/>
    <w:rsid w:val="003A61FB"/>
    <w:rsid w:val="003A62C8"/>
    <w:rsid w:val="003A64DF"/>
    <w:rsid w:val="003A6E88"/>
    <w:rsid w:val="003A7130"/>
    <w:rsid w:val="003A7681"/>
    <w:rsid w:val="003A78C7"/>
    <w:rsid w:val="003A7931"/>
    <w:rsid w:val="003B0004"/>
    <w:rsid w:val="003B00FA"/>
    <w:rsid w:val="003B0DEE"/>
    <w:rsid w:val="003B23FF"/>
    <w:rsid w:val="003B2617"/>
    <w:rsid w:val="003B37AE"/>
    <w:rsid w:val="003B4685"/>
    <w:rsid w:val="003B4CC6"/>
    <w:rsid w:val="003B53D7"/>
    <w:rsid w:val="003B5D9A"/>
    <w:rsid w:val="003B6201"/>
    <w:rsid w:val="003B62D9"/>
    <w:rsid w:val="003B6F83"/>
    <w:rsid w:val="003B7229"/>
    <w:rsid w:val="003B7478"/>
    <w:rsid w:val="003B79C5"/>
    <w:rsid w:val="003B7A70"/>
    <w:rsid w:val="003B7F35"/>
    <w:rsid w:val="003C00FF"/>
    <w:rsid w:val="003C017D"/>
    <w:rsid w:val="003C05F3"/>
    <w:rsid w:val="003C141C"/>
    <w:rsid w:val="003C1598"/>
    <w:rsid w:val="003C1825"/>
    <w:rsid w:val="003C1A60"/>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0CB3"/>
    <w:rsid w:val="003D11F5"/>
    <w:rsid w:val="003D12CE"/>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30F"/>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66F"/>
    <w:rsid w:val="003E3B5E"/>
    <w:rsid w:val="003E3C38"/>
    <w:rsid w:val="003E44D4"/>
    <w:rsid w:val="003E455D"/>
    <w:rsid w:val="003E4C06"/>
    <w:rsid w:val="003E4D10"/>
    <w:rsid w:val="003E557C"/>
    <w:rsid w:val="003E6423"/>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AA2"/>
    <w:rsid w:val="003F5BC6"/>
    <w:rsid w:val="003F6511"/>
    <w:rsid w:val="003F6CB2"/>
    <w:rsid w:val="003F711A"/>
    <w:rsid w:val="003F7A1C"/>
    <w:rsid w:val="003F7EE3"/>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A64"/>
    <w:rsid w:val="00406AD8"/>
    <w:rsid w:val="00406FA4"/>
    <w:rsid w:val="00407C42"/>
    <w:rsid w:val="00407EEC"/>
    <w:rsid w:val="004100C6"/>
    <w:rsid w:val="00410403"/>
    <w:rsid w:val="00410AFE"/>
    <w:rsid w:val="0041127D"/>
    <w:rsid w:val="004117BE"/>
    <w:rsid w:val="004122EA"/>
    <w:rsid w:val="004128B1"/>
    <w:rsid w:val="00413542"/>
    <w:rsid w:val="00413CD2"/>
    <w:rsid w:val="00413F63"/>
    <w:rsid w:val="00414004"/>
    <w:rsid w:val="0041408E"/>
    <w:rsid w:val="004141A5"/>
    <w:rsid w:val="004143F1"/>
    <w:rsid w:val="00414987"/>
    <w:rsid w:val="00414B29"/>
    <w:rsid w:val="00414C43"/>
    <w:rsid w:val="004153E9"/>
    <w:rsid w:val="00415415"/>
    <w:rsid w:val="00415E75"/>
    <w:rsid w:val="0041610B"/>
    <w:rsid w:val="004161C5"/>
    <w:rsid w:val="00416630"/>
    <w:rsid w:val="00416A1A"/>
    <w:rsid w:val="00416EBC"/>
    <w:rsid w:val="0041716B"/>
    <w:rsid w:val="0041717D"/>
    <w:rsid w:val="00417FF2"/>
    <w:rsid w:val="004200FB"/>
    <w:rsid w:val="004207B3"/>
    <w:rsid w:val="00420864"/>
    <w:rsid w:val="004208BE"/>
    <w:rsid w:val="0042117A"/>
    <w:rsid w:val="00421341"/>
    <w:rsid w:val="004215DD"/>
    <w:rsid w:val="004217F8"/>
    <w:rsid w:val="00421805"/>
    <w:rsid w:val="004218CD"/>
    <w:rsid w:val="00421D41"/>
    <w:rsid w:val="0042238C"/>
    <w:rsid w:val="00422BA8"/>
    <w:rsid w:val="00422F70"/>
    <w:rsid w:val="00423805"/>
    <w:rsid w:val="00423AA8"/>
    <w:rsid w:val="0042404D"/>
    <w:rsid w:val="0042487D"/>
    <w:rsid w:val="0042489C"/>
    <w:rsid w:val="00424E89"/>
    <w:rsid w:val="0042542D"/>
    <w:rsid w:val="00425A5C"/>
    <w:rsid w:val="00426087"/>
    <w:rsid w:val="004260B0"/>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AC6"/>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4E0"/>
    <w:rsid w:val="00444517"/>
    <w:rsid w:val="00444C80"/>
    <w:rsid w:val="00445007"/>
    <w:rsid w:val="00445775"/>
    <w:rsid w:val="00445E36"/>
    <w:rsid w:val="00446830"/>
    <w:rsid w:val="0044694D"/>
    <w:rsid w:val="00446F3C"/>
    <w:rsid w:val="00447A4C"/>
    <w:rsid w:val="00450326"/>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2B12"/>
    <w:rsid w:val="00463059"/>
    <w:rsid w:val="0046367E"/>
    <w:rsid w:val="004636D9"/>
    <w:rsid w:val="004647A0"/>
    <w:rsid w:val="00464B6E"/>
    <w:rsid w:val="004658CB"/>
    <w:rsid w:val="00465D3C"/>
    <w:rsid w:val="00465F36"/>
    <w:rsid w:val="0046625B"/>
    <w:rsid w:val="0046695C"/>
    <w:rsid w:val="004669BD"/>
    <w:rsid w:val="00466ACB"/>
    <w:rsid w:val="00466C55"/>
    <w:rsid w:val="00466FCB"/>
    <w:rsid w:val="0046700A"/>
    <w:rsid w:val="00467AA8"/>
    <w:rsid w:val="0047047E"/>
    <w:rsid w:val="0047059D"/>
    <w:rsid w:val="004709E9"/>
    <w:rsid w:val="00470D76"/>
    <w:rsid w:val="00470DB7"/>
    <w:rsid w:val="00470DCF"/>
    <w:rsid w:val="00470F1F"/>
    <w:rsid w:val="004716DB"/>
    <w:rsid w:val="004717B9"/>
    <w:rsid w:val="00471A2A"/>
    <w:rsid w:val="00471C51"/>
    <w:rsid w:val="00472263"/>
    <w:rsid w:val="004723A0"/>
    <w:rsid w:val="00472721"/>
    <w:rsid w:val="00472C54"/>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83A"/>
    <w:rsid w:val="00477ABC"/>
    <w:rsid w:val="00477AE9"/>
    <w:rsid w:val="00477B7C"/>
    <w:rsid w:val="0048073D"/>
    <w:rsid w:val="00480B14"/>
    <w:rsid w:val="00480BDC"/>
    <w:rsid w:val="00480E34"/>
    <w:rsid w:val="00480E46"/>
    <w:rsid w:val="0048142A"/>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5AD"/>
    <w:rsid w:val="00496A64"/>
    <w:rsid w:val="00496CDA"/>
    <w:rsid w:val="004970EA"/>
    <w:rsid w:val="00497AB6"/>
    <w:rsid w:val="00497B5B"/>
    <w:rsid w:val="00497BC5"/>
    <w:rsid w:val="004A06BA"/>
    <w:rsid w:val="004A0C71"/>
    <w:rsid w:val="004A12FD"/>
    <w:rsid w:val="004A2541"/>
    <w:rsid w:val="004A2681"/>
    <w:rsid w:val="004A2739"/>
    <w:rsid w:val="004A2B75"/>
    <w:rsid w:val="004A342D"/>
    <w:rsid w:val="004A380A"/>
    <w:rsid w:val="004A3DB8"/>
    <w:rsid w:val="004A4C91"/>
    <w:rsid w:val="004A4E31"/>
    <w:rsid w:val="004A510D"/>
    <w:rsid w:val="004A55A3"/>
    <w:rsid w:val="004A5E5A"/>
    <w:rsid w:val="004A60BD"/>
    <w:rsid w:val="004A60EB"/>
    <w:rsid w:val="004A6604"/>
    <w:rsid w:val="004A771B"/>
    <w:rsid w:val="004B0067"/>
    <w:rsid w:val="004B0755"/>
    <w:rsid w:val="004B0B90"/>
    <w:rsid w:val="004B1F31"/>
    <w:rsid w:val="004B2607"/>
    <w:rsid w:val="004B2C0A"/>
    <w:rsid w:val="004B3521"/>
    <w:rsid w:val="004B3596"/>
    <w:rsid w:val="004B36B6"/>
    <w:rsid w:val="004B3AD4"/>
    <w:rsid w:val="004B3DE6"/>
    <w:rsid w:val="004B3FA2"/>
    <w:rsid w:val="004B42FA"/>
    <w:rsid w:val="004B4445"/>
    <w:rsid w:val="004B468A"/>
    <w:rsid w:val="004B4751"/>
    <w:rsid w:val="004B5267"/>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84C"/>
    <w:rsid w:val="004C5CAF"/>
    <w:rsid w:val="004C5E21"/>
    <w:rsid w:val="004C64AF"/>
    <w:rsid w:val="004C64B8"/>
    <w:rsid w:val="004C6C1B"/>
    <w:rsid w:val="004C6CB8"/>
    <w:rsid w:val="004C6DA7"/>
    <w:rsid w:val="004C6EEF"/>
    <w:rsid w:val="004C7285"/>
    <w:rsid w:val="004C77D7"/>
    <w:rsid w:val="004C7F99"/>
    <w:rsid w:val="004D035C"/>
    <w:rsid w:val="004D096F"/>
    <w:rsid w:val="004D0D29"/>
    <w:rsid w:val="004D0D6C"/>
    <w:rsid w:val="004D0EC1"/>
    <w:rsid w:val="004D10D8"/>
    <w:rsid w:val="004D1E2B"/>
    <w:rsid w:val="004D2092"/>
    <w:rsid w:val="004D236C"/>
    <w:rsid w:val="004D2398"/>
    <w:rsid w:val="004D2609"/>
    <w:rsid w:val="004D278D"/>
    <w:rsid w:val="004D2DBA"/>
    <w:rsid w:val="004D31D8"/>
    <w:rsid w:val="004D34EB"/>
    <w:rsid w:val="004D3741"/>
    <w:rsid w:val="004D3B46"/>
    <w:rsid w:val="004D3CFC"/>
    <w:rsid w:val="004D444E"/>
    <w:rsid w:val="004D4C3B"/>
    <w:rsid w:val="004D4CDD"/>
    <w:rsid w:val="004D54BE"/>
    <w:rsid w:val="004D573A"/>
    <w:rsid w:val="004D5AF5"/>
    <w:rsid w:val="004D5CCE"/>
    <w:rsid w:val="004D6223"/>
    <w:rsid w:val="004D6986"/>
    <w:rsid w:val="004D76A8"/>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4EEA"/>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80B"/>
    <w:rsid w:val="004F2D91"/>
    <w:rsid w:val="004F2F76"/>
    <w:rsid w:val="004F3320"/>
    <w:rsid w:val="004F3684"/>
    <w:rsid w:val="004F3959"/>
    <w:rsid w:val="004F3ADE"/>
    <w:rsid w:val="004F4917"/>
    <w:rsid w:val="004F4942"/>
    <w:rsid w:val="004F54F8"/>
    <w:rsid w:val="004F5AB3"/>
    <w:rsid w:val="004F5F7F"/>
    <w:rsid w:val="004F62F0"/>
    <w:rsid w:val="004F68A4"/>
    <w:rsid w:val="004F71EC"/>
    <w:rsid w:val="004F7277"/>
    <w:rsid w:val="004F79B9"/>
    <w:rsid w:val="00500D79"/>
    <w:rsid w:val="00501468"/>
    <w:rsid w:val="0050182B"/>
    <w:rsid w:val="00502618"/>
    <w:rsid w:val="00502910"/>
    <w:rsid w:val="005029F1"/>
    <w:rsid w:val="00503732"/>
    <w:rsid w:val="00503F41"/>
    <w:rsid w:val="00504225"/>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0B4"/>
    <w:rsid w:val="005132C9"/>
    <w:rsid w:val="005134D7"/>
    <w:rsid w:val="00513DC8"/>
    <w:rsid w:val="005143A1"/>
    <w:rsid w:val="0051440E"/>
    <w:rsid w:val="005146CF"/>
    <w:rsid w:val="005148D7"/>
    <w:rsid w:val="005155A1"/>
    <w:rsid w:val="00515920"/>
    <w:rsid w:val="00515FEF"/>
    <w:rsid w:val="00516574"/>
    <w:rsid w:val="005167BB"/>
    <w:rsid w:val="00517A5B"/>
    <w:rsid w:val="00517B0D"/>
    <w:rsid w:val="005200A5"/>
    <w:rsid w:val="005203E9"/>
    <w:rsid w:val="00520602"/>
    <w:rsid w:val="00520A7B"/>
    <w:rsid w:val="00521630"/>
    <w:rsid w:val="005220E5"/>
    <w:rsid w:val="00522BFA"/>
    <w:rsid w:val="00523CE4"/>
    <w:rsid w:val="0052495E"/>
    <w:rsid w:val="00524B8D"/>
    <w:rsid w:val="00524D3A"/>
    <w:rsid w:val="0052527B"/>
    <w:rsid w:val="00525990"/>
    <w:rsid w:val="00525BDE"/>
    <w:rsid w:val="005261EC"/>
    <w:rsid w:val="005264C1"/>
    <w:rsid w:val="00526606"/>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74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80D"/>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1D71"/>
    <w:rsid w:val="005521ED"/>
    <w:rsid w:val="00552AC8"/>
    <w:rsid w:val="00553303"/>
    <w:rsid w:val="00553BBA"/>
    <w:rsid w:val="005546DE"/>
    <w:rsid w:val="005554A4"/>
    <w:rsid w:val="0055554B"/>
    <w:rsid w:val="0055609F"/>
    <w:rsid w:val="005566E9"/>
    <w:rsid w:val="00557734"/>
    <w:rsid w:val="00557A5E"/>
    <w:rsid w:val="00557CE0"/>
    <w:rsid w:val="00560431"/>
    <w:rsid w:val="005606F9"/>
    <w:rsid w:val="0056077B"/>
    <w:rsid w:val="00560AAC"/>
    <w:rsid w:val="00560AF9"/>
    <w:rsid w:val="00561694"/>
    <w:rsid w:val="0056206A"/>
    <w:rsid w:val="00562B79"/>
    <w:rsid w:val="0056307C"/>
    <w:rsid w:val="00563E11"/>
    <w:rsid w:val="0056411F"/>
    <w:rsid w:val="0056461D"/>
    <w:rsid w:val="005649D3"/>
    <w:rsid w:val="00564B41"/>
    <w:rsid w:val="00564B69"/>
    <w:rsid w:val="005650F3"/>
    <w:rsid w:val="0056533C"/>
    <w:rsid w:val="0056560C"/>
    <w:rsid w:val="005657CB"/>
    <w:rsid w:val="00566305"/>
    <w:rsid w:val="00566430"/>
    <w:rsid w:val="005668E2"/>
    <w:rsid w:val="00567206"/>
    <w:rsid w:val="00570309"/>
    <w:rsid w:val="0057094B"/>
    <w:rsid w:val="00570A09"/>
    <w:rsid w:val="005710B6"/>
    <w:rsid w:val="00571AA0"/>
    <w:rsid w:val="0057220A"/>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C9F"/>
    <w:rsid w:val="00585E3A"/>
    <w:rsid w:val="00585EE3"/>
    <w:rsid w:val="005862C0"/>
    <w:rsid w:val="005876E8"/>
    <w:rsid w:val="00587D09"/>
    <w:rsid w:val="00590067"/>
    <w:rsid w:val="0059009F"/>
    <w:rsid w:val="005900D8"/>
    <w:rsid w:val="005907C8"/>
    <w:rsid w:val="00590882"/>
    <w:rsid w:val="00590978"/>
    <w:rsid w:val="00590E01"/>
    <w:rsid w:val="00591776"/>
    <w:rsid w:val="005917C5"/>
    <w:rsid w:val="005918B7"/>
    <w:rsid w:val="00591CFD"/>
    <w:rsid w:val="00591FFB"/>
    <w:rsid w:val="0059219D"/>
    <w:rsid w:val="00592A9F"/>
    <w:rsid w:val="00593528"/>
    <w:rsid w:val="00593ACB"/>
    <w:rsid w:val="00593DE0"/>
    <w:rsid w:val="00594144"/>
    <w:rsid w:val="0059466E"/>
    <w:rsid w:val="005949F6"/>
    <w:rsid w:val="005950B3"/>
    <w:rsid w:val="005955E8"/>
    <w:rsid w:val="00595684"/>
    <w:rsid w:val="005973FD"/>
    <w:rsid w:val="00597712"/>
    <w:rsid w:val="00597AEA"/>
    <w:rsid w:val="005A0173"/>
    <w:rsid w:val="005A02A9"/>
    <w:rsid w:val="005A08B3"/>
    <w:rsid w:val="005A0B59"/>
    <w:rsid w:val="005A1100"/>
    <w:rsid w:val="005A1203"/>
    <w:rsid w:val="005A1EC8"/>
    <w:rsid w:val="005A206A"/>
    <w:rsid w:val="005A2DAC"/>
    <w:rsid w:val="005A32B9"/>
    <w:rsid w:val="005A330C"/>
    <w:rsid w:val="005A395E"/>
    <w:rsid w:val="005A3BA1"/>
    <w:rsid w:val="005A3F19"/>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9D3"/>
    <w:rsid w:val="005B4A5A"/>
    <w:rsid w:val="005B4BA0"/>
    <w:rsid w:val="005B5068"/>
    <w:rsid w:val="005B51CE"/>
    <w:rsid w:val="005B5208"/>
    <w:rsid w:val="005B569B"/>
    <w:rsid w:val="005B5944"/>
    <w:rsid w:val="005B5EC3"/>
    <w:rsid w:val="005B66A6"/>
    <w:rsid w:val="005B6C72"/>
    <w:rsid w:val="005B76FD"/>
    <w:rsid w:val="005B7A23"/>
    <w:rsid w:val="005B7A26"/>
    <w:rsid w:val="005B7AE3"/>
    <w:rsid w:val="005B7D5D"/>
    <w:rsid w:val="005B7DD9"/>
    <w:rsid w:val="005B7EFC"/>
    <w:rsid w:val="005C0429"/>
    <w:rsid w:val="005C164D"/>
    <w:rsid w:val="005C1715"/>
    <w:rsid w:val="005C1AA3"/>
    <w:rsid w:val="005C2011"/>
    <w:rsid w:val="005C214E"/>
    <w:rsid w:val="005C2519"/>
    <w:rsid w:val="005C256E"/>
    <w:rsid w:val="005C29EB"/>
    <w:rsid w:val="005C2DB0"/>
    <w:rsid w:val="005C39BA"/>
    <w:rsid w:val="005C3BE5"/>
    <w:rsid w:val="005C3EC3"/>
    <w:rsid w:val="005C43D8"/>
    <w:rsid w:val="005C4679"/>
    <w:rsid w:val="005C46FC"/>
    <w:rsid w:val="005C4B0A"/>
    <w:rsid w:val="005C5013"/>
    <w:rsid w:val="005C534B"/>
    <w:rsid w:val="005C58F6"/>
    <w:rsid w:val="005C5BD5"/>
    <w:rsid w:val="005C5DD1"/>
    <w:rsid w:val="005C649D"/>
    <w:rsid w:val="005C6672"/>
    <w:rsid w:val="005C6FEF"/>
    <w:rsid w:val="005C72A9"/>
    <w:rsid w:val="005C7D40"/>
    <w:rsid w:val="005D02C8"/>
    <w:rsid w:val="005D0364"/>
    <w:rsid w:val="005D039B"/>
    <w:rsid w:val="005D0F2A"/>
    <w:rsid w:val="005D0F54"/>
    <w:rsid w:val="005D1105"/>
    <w:rsid w:val="005D19C9"/>
    <w:rsid w:val="005D1B9B"/>
    <w:rsid w:val="005D1C98"/>
    <w:rsid w:val="005D20CF"/>
    <w:rsid w:val="005D238E"/>
    <w:rsid w:val="005D27C6"/>
    <w:rsid w:val="005D367E"/>
    <w:rsid w:val="005D37A6"/>
    <w:rsid w:val="005D407D"/>
    <w:rsid w:val="005D4422"/>
    <w:rsid w:val="005D597A"/>
    <w:rsid w:val="005D5FEB"/>
    <w:rsid w:val="005D61C0"/>
    <w:rsid w:val="005D6403"/>
    <w:rsid w:val="005D6519"/>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2E2"/>
    <w:rsid w:val="005E444C"/>
    <w:rsid w:val="005E460C"/>
    <w:rsid w:val="005E470C"/>
    <w:rsid w:val="005E47F0"/>
    <w:rsid w:val="005E4A33"/>
    <w:rsid w:val="005E4BD4"/>
    <w:rsid w:val="005E4D36"/>
    <w:rsid w:val="005E4DAA"/>
    <w:rsid w:val="005E50EE"/>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DFA"/>
    <w:rsid w:val="005F3E4C"/>
    <w:rsid w:val="005F4801"/>
    <w:rsid w:val="005F4F93"/>
    <w:rsid w:val="005F5142"/>
    <w:rsid w:val="005F65F6"/>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606"/>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4F62"/>
    <w:rsid w:val="00625034"/>
    <w:rsid w:val="00625F3F"/>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6F8E"/>
    <w:rsid w:val="00637036"/>
    <w:rsid w:val="00637740"/>
    <w:rsid w:val="0063780E"/>
    <w:rsid w:val="00637CF8"/>
    <w:rsid w:val="00640732"/>
    <w:rsid w:val="00640903"/>
    <w:rsid w:val="00640DEE"/>
    <w:rsid w:val="006410E8"/>
    <w:rsid w:val="006420FE"/>
    <w:rsid w:val="00642626"/>
    <w:rsid w:val="00642770"/>
    <w:rsid w:val="006428E5"/>
    <w:rsid w:val="00642A7B"/>
    <w:rsid w:val="00642ED1"/>
    <w:rsid w:val="0064336B"/>
    <w:rsid w:val="006434A8"/>
    <w:rsid w:val="006434B4"/>
    <w:rsid w:val="00643617"/>
    <w:rsid w:val="00643CF5"/>
    <w:rsid w:val="00644336"/>
    <w:rsid w:val="00644421"/>
    <w:rsid w:val="00644898"/>
    <w:rsid w:val="00644B87"/>
    <w:rsid w:val="006460CE"/>
    <w:rsid w:val="00646136"/>
    <w:rsid w:val="00646BA5"/>
    <w:rsid w:val="00646C6D"/>
    <w:rsid w:val="00647175"/>
    <w:rsid w:val="00647770"/>
    <w:rsid w:val="00647C6C"/>
    <w:rsid w:val="00650149"/>
    <w:rsid w:val="006514E7"/>
    <w:rsid w:val="006514F4"/>
    <w:rsid w:val="0065172B"/>
    <w:rsid w:val="00651A09"/>
    <w:rsid w:val="00651C20"/>
    <w:rsid w:val="00651D80"/>
    <w:rsid w:val="00652004"/>
    <w:rsid w:val="006520A2"/>
    <w:rsid w:val="00652139"/>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52D"/>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48B"/>
    <w:rsid w:val="0066557B"/>
    <w:rsid w:val="006664C1"/>
    <w:rsid w:val="006678C8"/>
    <w:rsid w:val="00667CFF"/>
    <w:rsid w:val="00667E9C"/>
    <w:rsid w:val="00670D95"/>
    <w:rsid w:val="00670EDC"/>
    <w:rsid w:val="00671673"/>
    <w:rsid w:val="00671A56"/>
    <w:rsid w:val="00671D19"/>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29E0"/>
    <w:rsid w:val="00683863"/>
    <w:rsid w:val="006838E5"/>
    <w:rsid w:val="00683920"/>
    <w:rsid w:val="00683C0C"/>
    <w:rsid w:val="00683C9D"/>
    <w:rsid w:val="00683FE7"/>
    <w:rsid w:val="006847A0"/>
    <w:rsid w:val="0068486F"/>
    <w:rsid w:val="00684F5A"/>
    <w:rsid w:val="006852D1"/>
    <w:rsid w:val="0068534D"/>
    <w:rsid w:val="00685605"/>
    <w:rsid w:val="00685ACD"/>
    <w:rsid w:val="00685D4A"/>
    <w:rsid w:val="00685EC3"/>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753"/>
    <w:rsid w:val="006A0815"/>
    <w:rsid w:val="006A0A38"/>
    <w:rsid w:val="006A1084"/>
    <w:rsid w:val="006A1296"/>
    <w:rsid w:val="006A1C14"/>
    <w:rsid w:val="006A2A8E"/>
    <w:rsid w:val="006A2DCE"/>
    <w:rsid w:val="006A2F3A"/>
    <w:rsid w:val="006A3D28"/>
    <w:rsid w:val="006A4A99"/>
    <w:rsid w:val="006A4BD4"/>
    <w:rsid w:val="006A5456"/>
    <w:rsid w:val="006A5BBB"/>
    <w:rsid w:val="006A6730"/>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4382"/>
    <w:rsid w:val="006B4E79"/>
    <w:rsid w:val="006B54C5"/>
    <w:rsid w:val="006B6491"/>
    <w:rsid w:val="006B6810"/>
    <w:rsid w:val="006B6A06"/>
    <w:rsid w:val="006B6A1B"/>
    <w:rsid w:val="006B727A"/>
    <w:rsid w:val="006B74C7"/>
    <w:rsid w:val="006B7BD3"/>
    <w:rsid w:val="006C0414"/>
    <w:rsid w:val="006C1115"/>
    <w:rsid w:val="006C14BC"/>
    <w:rsid w:val="006C1CD6"/>
    <w:rsid w:val="006C1F26"/>
    <w:rsid w:val="006C2412"/>
    <w:rsid w:val="006C25AD"/>
    <w:rsid w:val="006C2803"/>
    <w:rsid w:val="006C2E17"/>
    <w:rsid w:val="006C2E8D"/>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3C4"/>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5DDC"/>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2266"/>
    <w:rsid w:val="006E3354"/>
    <w:rsid w:val="006E3783"/>
    <w:rsid w:val="006E3FF9"/>
    <w:rsid w:val="006E44B4"/>
    <w:rsid w:val="006E4CA5"/>
    <w:rsid w:val="006E559F"/>
    <w:rsid w:val="006E5903"/>
    <w:rsid w:val="006E5DDD"/>
    <w:rsid w:val="006E6100"/>
    <w:rsid w:val="006E6125"/>
    <w:rsid w:val="006E6C4F"/>
    <w:rsid w:val="006E718E"/>
    <w:rsid w:val="006E7279"/>
    <w:rsid w:val="006E7483"/>
    <w:rsid w:val="006E750C"/>
    <w:rsid w:val="006E7683"/>
    <w:rsid w:val="006E7885"/>
    <w:rsid w:val="006F02D6"/>
    <w:rsid w:val="006F0422"/>
    <w:rsid w:val="006F06C2"/>
    <w:rsid w:val="006F164F"/>
    <w:rsid w:val="006F2366"/>
    <w:rsid w:val="006F2E1C"/>
    <w:rsid w:val="006F3513"/>
    <w:rsid w:val="006F3B3F"/>
    <w:rsid w:val="006F3D82"/>
    <w:rsid w:val="006F47C1"/>
    <w:rsid w:val="006F4CE5"/>
    <w:rsid w:val="006F4F50"/>
    <w:rsid w:val="006F5276"/>
    <w:rsid w:val="006F534F"/>
    <w:rsid w:val="006F583A"/>
    <w:rsid w:val="006F5B1F"/>
    <w:rsid w:val="006F6532"/>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314"/>
    <w:rsid w:val="00703B16"/>
    <w:rsid w:val="00704389"/>
    <w:rsid w:val="0070490E"/>
    <w:rsid w:val="00704DC5"/>
    <w:rsid w:val="00704E82"/>
    <w:rsid w:val="007051F1"/>
    <w:rsid w:val="00705B58"/>
    <w:rsid w:val="00705BC4"/>
    <w:rsid w:val="007060A5"/>
    <w:rsid w:val="00706302"/>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1660"/>
    <w:rsid w:val="00722131"/>
    <w:rsid w:val="00722B9C"/>
    <w:rsid w:val="00722F3F"/>
    <w:rsid w:val="0072301D"/>
    <w:rsid w:val="00723281"/>
    <w:rsid w:val="007233DB"/>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921"/>
    <w:rsid w:val="00727A58"/>
    <w:rsid w:val="007301BF"/>
    <w:rsid w:val="00730294"/>
    <w:rsid w:val="0073096D"/>
    <w:rsid w:val="00731413"/>
    <w:rsid w:val="007314D6"/>
    <w:rsid w:val="0073206D"/>
    <w:rsid w:val="00732245"/>
    <w:rsid w:val="007322B7"/>
    <w:rsid w:val="00732CE1"/>
    <w:rsid w:val="00732E9A"/>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CDD"/>
    <w:rsid w:val="00736E16"/>
    <w:rsid w:val="00737C6B"/>
    <w:rsid w:val="00737CA2"/>
    <w:rsid w:val="00740189"/>
    <w:rsid w:val="007408F0"/>
    <w:rsid w:val="007409F3"/>
    <w:rsid w:val="00740D64"/>
    <w:rsid w:val="0074185F"/>
    <w:rsid w:val="0074191D"/>
    <w:rsid w:val="00741CA0"/>
    <w:rsid w:val="00741CF3"/>
    <w:rsid w:val="00742261"/>
    <w:rsid w:val="00742580"/>
    <w:rsid w:val="00742863"/>
    <w:rsid w:val="00742A7D"/>
    <w:rsid w:val="0074321C"/>
    <w:rsid w:val="007434B1"/>
    <w:rsid w:val="00744B28"/>
    <w:rsid w:val="00745195"/>
    <w:rsid w:val="007452F1"/>
    <w:rsid w:val="00745499"/>
    <w:rsid w:val="0074563F"/>
    <w:rsid w:val="007459D4"/>
    <w:rsid w:val="00745BA6"/>
    <w:rsid w:val="0074630F"/>
    <w:rsid w:val="007469CF"/>
    <w:rsid w:val="00746D11"/>
    <w:rsid w:val="007479E6"/>
    <w:rsid w:val="00747BC6"/>
    <w:rsid w:val="00750650"/>
    <w:rsid w:val="00750743"/>
    <w:rsid w:val="00750ADB"/>
    <w:rsid w:val="007515F1"/>
    <w:rsid w:val="00751638"/>
    <w:rsid w:val="00751A3C"/>
    <w:rsid w:val="00752449"/>
    <w:rsid w:val="0075254A"/>
    <w:rsid w:val="007530E9"/>
    <w:rsid w:val="00753233"/>
    <w:rsid w:val="00753654"/>
    <w:rsid w:val="00753ABA"/>
    <w:rsid w:val="00753B2A"/>
    <w:rsid w:val="00754288"/>
    <w:rsid w:val="007542D0"/>
    <w:rsid w:val="00754984"/>
    <w:rsid w:val="00754A70"/>
    <w:rsid w:val="00754EB3"/>
    <w:rsid w:val="00754F3A"/>
    <w:rsid w:val="00756862"/>
    <w:rsid w:val="00756F0B"/>
    <w:rsid w:val="007574E8"/>
    <w:rsid w:val="00757711"/>
    <w:rsid w:val="007577E3"/>
    <w:rsid w:val="00757E29"/>
    <w:rsid w:val="007606D9"/>
    <w:rsid w:val="00760734"/>
    <w:rsid w:val="00760A53"/>
    <w:rsid w:val="00761003"/>
    <w:rsid w:val="00761061"/>
    <w:rsid w:val="00761703"/>
    <w:rsid w:val="007618C2"/>
    <w:rsid w:val="00761B6A"/>
    <w:rsid w:val="00761BDF"/>
    <w:rsid w:val="00761FA2"/>
    <w:rsid w:val="00762254"/>
    <w:rsid w:val="007626D6"/>
    <w:rsid w:val="00763439"/>
    <w:rsid w:val="007636CD"/>
    <w:rsid w:val="0076374D"/>
    <w:rsid w:val="00763A3A"/>
    <w:rsid w:val="00763E7B"/>
    <w:rsid w:val="007648B7"/>
    <w:rsid w:val="007649FC"/>
    <w:rsid w:val="00764F81"/>
    <w:rsid w:val="00765553"/>
    <w:rsid w:val="00765707"/>
    <w:rsid w:val="00765740"/>
    <w:rsid w:val="00765836"/>
    <w:rsid w:val="00765AF7"/>
    <w:rsid w:val="00765B18"/>
    <w:rsid w:val="00765C43"/>
    <w:rsid w:val="00765D49"/>
    <w:rsid w:val="0076620A"/>
    <w:rsid w:val="00766352"/>
    <w:rsid w:val="00766709"/>
    <w:rsid w:val="00766956"/>
    <w:rsid w:val="00766ACE"/>
    <w:rsid w:val="00766E2F"/>
    <w:rsid w:val="00766EFC"/>
    <w:rsid w:val="00767091"/>
    <w:rsid w:val="007700BE"/>
    <w:rsid w:val="007709DC"/>
    <w:rsid w:val="00770AE1"/>
    <w:rsid w:val="00770C04"/>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6DEA"/>
    <w:rsid w:val="0077773F"/>
    <w:rsid w:val="00777823"/>
    <w:rsid w:val="00780091"/>
    <w:rsid w:val="00780564"/>
    <w:rsid w:val="007806D3"/>
    <w:rsid w:val="00780883"/>
    <w:rsid w:val="007818AE"/>
    <w:rsid w:val="00781A10"/>
    <w:rsid w:val="00781B54"/>
    <w:rsid w:val="0078252D"/>
    <w:rsid w:val="007825EA"/>
    <w:rsid w:val="00782835"/>
    <w:rsid w:val="00783F98"/>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4C6"/>
    <w:rsid w:val="00787611"/>
    <w:rsid w:val="00787643"/>
    <w:rsid w:val="0078799F"/>
    <w:rsid w:val="00787E20"/>
    <w:rsid w:val="007906BA"/>
    <w:rsid w:val="0079153F"/>
    <w:rsid w:val="00791933"/>
    <w:rsid w:val="00791F61"/>
    <w:rsid w:val="007922EA"/>
    <w:rsid w:val="007924C7"/>
    <w:rsid w:val="0079276E"/>
    <w:rsid w:val="0079284B"/>
    <w:rsid w:val="00792A5C"/>
    <w:rsid w:val="00793783"/>
    <w:rsid w:val="00793B12"/>
    <w:rsid w:val="00793C3D"/>
    <w:rsid w:val="00793E37"/>
    <w:rsid w:val="00794643"/>
    <w:rsid w:val="00794728"/>
    <w:rsid w:val="007949D4"/>
    <w:rsid w:val="00794E6C"/>
    <w:rsid w:val="00795601"/>
    <w:rsid w:val="007957D4"/>
    <w:rsid w:val="00795887"/>
    <w:rsid w:val="00795CAB"/>
    <w:rsid w:val="00795FAD"/>
    <w:rsid w:val="007961BC"/>
    <w:rsid w:val="007969CB"/>
    <w:rsid w:val="00796C24"/>
    <w:rsid w:val="0079753B"/>
    <w:rsid w:val="007978FA"/>
    <w:rsid w:val="00797BDF"/>
    <w:rsid w:val="00797DF5"/>
    <w:rsid w:val="007A0469"/>
    <w:rsid w:val="007A0F5A"/>
    <w:rsid w:val="007A1235"/>
    <w:rsid w:val="007A1593"/>
    <w:rsid w:val="007A1898"/>
    <w:rsid w:val="007A1ABA"/>
    <w:rsid w:val="007A1C5E"/>
    <w:rsid w:val="007A22A0"/>
    <w:rsid w:val="007A2407"/>
    <w:rsid w:val="007A259F"/>
    <w:rsid w:val="007A2946"/>
    <w:rsid w:val="007A2DCA"/>
    <w:rsid w:val="007A309A"/>
    <w:rsid w:val="007A3396"/>
    <w:rsid w:val="007A33CB"/>
    <w:rsid w:val="007A3B10"/>
    <w:rsid w:val="007A3C4D"/>
    <w:rsid w:val="007A3DAA"/>
    <w:rsid w:val="007A3DC6"/>
    <w:rsid w:val="007A45EB"/>
    <w:rsid w:val="007A478E"/>
    <w:rsid w:val="007A47EE"/>
    <w:rsid w:val="007A4CC4"/>
    <w:rsid w:val="007A4CFB"/>
    <w:rsid w:val="007A53A4"/>
    <w:rsid w:val="007A561B"/>
    <w:rsid w:val="007A58A3"/>
    <w:rsid w:val="007A5A83"/>
    <w:rsid w:val="007A60E5"/>
    <w:rsid w:val="007A642E"/>
    <w:rsid w:val="007A667C"/>
    <w:rsid w:val="007A70FB"/>
    <w:rsid w:val="007A7930"/>
    <w:rsid w:val="007A7EFD"/>
    <w:rsid w:val="007A7F3E"/>
    <w:rsid w:val="007B0624"/>
    <w:rsid w:val="007B0907"/>
    <w:rsid w:val="007B0ADC"/>
    <w:rsid w:val="007B0D42"/>
    <w:rsid w:val="007B0F5C"/>
    <w:rsid w:val="007B1259"/>
    <w:rsid w:val="007B1A09"/>
    <w:rsid w:val="007B1A8F"/>
    <w:rsid w:val="007B1C65"/>
    <w:rsid w:val="007B24E8"/>
    <w:rsid w:val="007B2598"/>
    <w:rsid w:val="007B29F8"/>
    <w:rsid w:val="007B2B66"/>
    <w:rsid w:val="007B2F75"/>
    <w:rsid w:val="007B3112"/>
    <w:rsid w:val="007B5016"/>
    <w:rsid w:val="007B56EE"/>
    <w:rsid w:val="007B60A0"/>
    <w:rsid w:val="007B7452"/>
    <w:rsid w:val="007B74F2"/>
    <w:rsid w:val="007B772B"/>
    <w:rsid w:val="007B7805"/>
    <w:rsid w:val="007B783F"/>
    <w:rsid w:val="007B7958"/>
    <w:rsid w:val="007B7ABB"/>
    <w:rsid w:val="007B7F6C"/>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565"/>
    <w:rsid w:val="007D0B80"/>
    <w:rsid w:val="007D14CD"/>
    <w:rsid w:val="007D2345"/>
    <w:rsid w:val="007D23B8"/>
    <w:rsid w:val="007D25AE"/>
    <w:rsid w:val="007D2962"/>
    <w:rsid w:val="007D3321"/>
    <w:rsid w:val="007D4194"/>
    <w:rsid w:val="007D4222"/>
    <w:rsid w:val="007D45BD"/>
    <w:rsid w:val="007D4AA3"/>
    <w:rsid w:val="007D5295"/>
    <w:rsid w:val="007D52EA"/>
    <w:rsid w:val="007D53A1"/>
    <w:rsid w:val="007D573C"/>
    <w:rsid w:val="007D6072"/>
    <w:rsid w:val="007D64D6"/>
    <w:rsid w:val="007D6642"/>
    <w:rsid w:val="007D6936"/>
    <w:rsid w:val="007D69B3"/>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342"/>
    <w:rsid w:val="007F2652"/>
    <w:rsid w:val="007F2D5D"/>
    <w:rsid w:val="007F31C9"/>
    <w:rsid w:val="007F37AF"/>
    <w:rsid w:val="007F397E"/>
    <w:rsid w:val="007F4307"/>
    <w:rsid w:val="007F46B0"/>
    <w:rsid w:val="007F4D9B"/>
    <w:rsid w:val="007F4F9A"/>
    <w:rsid w:val="007F55BA"/>
    <w:rsid w:val="007F578E"/>
    <w:rsid w:val="007F6578"/>
    <w:rsid w:val="007F6718"/>
    <w:rsid w:val="007F6BE8"/>
    <w:rsid w:val="007F6E4D"/>
    <w:rsid w:val="007F6E87"/>
    <w:rsid w:val="007F749C"/>
    <w:rsid w:val="007F7C3B"/>
    <w:rsid w:val="00800229"/>
    <w:rsid w:val="00800485"/>
    <w:rsid w:val="00800809"/>
    <w:rsid w:val="00800CA3"/>
    <w:rsid w:val="008011D3"/>
    <w:rsid w:val="00801241"/>
    <w:rsid w:val="0080134C"/>
    <w:rsid w:val="008016BD"/>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989"/>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0CA"/>
    <w:rsid w:val="00815944"/>
    <w:rsid w:val="00815B10"/>
    <w:rsid w:val="00816788"/>
    <w:rsid w:val="00816EAA"/>
    <w:rsid w:val="00817204"/>
    <w:rsid w:val="008173B0"/>
    <w:rsid w:val="00817558"/>
    <w:rsid w:val="008176F5"/>
    <w:rsid w:val="00817FA2"/>
    <w:rsid w:val="00820ABD"/>
    <w:rsid w:val="008211F3"/>
    <w:rsid w:val="00821806"/>
    <w:rsid w:val="0082182F"/>
    <w:rsid w:val="00822B8B"/>
    <w:rsid w:val="00822E60"/>
    <w:rsid w:val="00822EB7"/>
    <w:rsid w:val="0082312F"/>
    <w:rsid w:val="008235B9"/>
    <w:rsid w:val="00823AD7"/>
    <w:rsid w:val="00823DAC"/>
    <w:rsid w:val="00823F9F"/>
    <w:rsid w:val="0082401A"/>
    <w:rsid w:val="00824302"/>
    <w:rsid w:val="008249A6"/>
    <w:rsid w:val="00824C0F"/>
    <w:rsid w:val="0082562A"/>
    <w:rsid w:val="0082667E"/>
    <w:rsid w:val="00826CC6"/>
    <w:rsid w:val="00826ED3"/>
    <w:rsid w:val="00827217"/>
    <w:rsid w:val="00827E61"/>
    <w:rsid w:val="00827F58"/>
    <w:rsid w:val="00830083"/>
    <w:rsid w:val="008303DC"/>
    <w:rsid w:val="008306AF"/>
    <w:rsid w:val="008306F5"/>
    <w:rsid w:val="008316E5"/>
    <w:rsid w:val="008318D8"/>
    <w:rsid w:val="00832043"/>
    <w:rsid w:val="00832293"/>
    <w:rsid w:val="008331C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AF7"/>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1B2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0F5"/>
    <w:rsid w:val="00876C7F"/>
    <w:rsid w:val="00876E7A"/>
    <w:rsid w:val="00876F5B"/>
    <w:rsid w:val="008770C7"/>
    <w:rsid w:val="0087761F"/>
    <w:rsid w:val="00877B89"/>
    <w:rsid w:val="00877BA2"/>
    <w:rsid w:val="0088018A"/>
    <w:rsid w:val="0088039D"/>
    <w:rsid w:val="008809EF"/>
    <w:rsid w:val="00880BDA"/>
    <w:rsid w:val="00880C32"/>
    <w:rsid w:val="0088101D"/>
    <w:rsid w:val="00881204"/>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8A1"/>
    <w:rsid w:val="00885C7A"/>
    <w:rsid w:val="00886063"/>
    <w:rsid w:val="0088615C"/>
    <w:rsid w:val="00886C01"/>
    <w:rsid w:val="00886D0B"/>
    <w:rsid w:val="00886F69"/>
    <w:rsid w:val="0088778A"/>
    <w:rsid w:val="00887F17"/>
    <w:rsid w:val="00890222"/>
    <w:rsid w:val="008902B0"/>
    <w:rsid w:val="008909E4"/>
    <w:rsid w:val="00890FEC"/>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97D12"/>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3CC7"/>
    <w:rsid w:val="008A3D12"/>
    <w:rsid w:val="008A3DA8"/>
    <w:rsid w:val="008A4086"/>
    <w:rsid w:val="008A4513"/>
    <w:rsid w:val="008A4690"/>
    <w:rsid w:val="008A4AF2"/>
    <w:rsid w:val="008A4B18"/>
    <w:rsid w:val="008A5161"/>
    <w:rsid w:val="008A5256"/>
    <w:rsid w:val="008A5EE5"/>
    <w:rsid w:val="008A6069"/>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744"/>
    <w:rsid w:val="008B2892"/>
    <w:rsid w:val="008B2DBD"/>
    <w:rsid w:val="008B2F4C"/>
    <w:rsid w:val="008B335A"/>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0F7"/>
    <w:rsid w:val="008D1650"/>
    <w:rsid w:val="008D1B59"/>
    <w:rsid w:val="008D1F71"/>
    <w:rsid w:val="008D28A0"/>
    <w:rsid w:val="008D3523"/>
    <w:rsid w:val="008D3685"/>
    <w:rsid w:val="008D3910"/>
    <w:rsid w:val="008D3956"/>
    <w:rsid w:val="008D39FE"/>
    <w:rsid w:val="008D3A21"/>
    <w:rsid w:val="008D3F16"/>
    <w:rsid w:val="008D3FC4"/>
    <w:rsid w:val="008D42FC"/>
    <w:rsid w:val="008D4727"/>
    <w:rsid w:val="008D4967"/>
    <w:rsid w:val="008D4A66"/>
    <w:rsid w:val="008D4AFE"/>
    <w:rsid w:val="008D4C0F"/>
    <w:rsid w:val="008D5528"/>
    <w:rsid w:val="008D5839"/>
    <w:rsid w:val="008D60F0"/>
    <w:rsid w:val="008D6537"/>
    <w:rsid w:val="008D65A7"/>
    <w:rsid w:val="008D6ADC"/>
    <w:rsid w:val="008D6B84"/>
    <w:rsid w:val="008D6C1F"/>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E7F9E"/>
    <w:rsid w:val="008F037B"/>
    <w:rsid w:val="008F0B4E"/>
    <w:rsid w:val="008F0F2F"/>
    <w:rsid w:val="008F1120"/>
    <w:rsid w:val="008F1425"/>
    <w:rsid w:val="008F1480"/>
    <w:rsid w:val="008F1978"/>
    <w:rsid w:val="008F1A55"/>
    <w:rsid w:val="008F1A58"/>
    <w:rsid w:val="008F1B88"/>
    <w:rsid w:val="008F216B"/>
    <w:rsid w:val="008F3004"/>
    <w:rsid w:val="008F332B"/>
    <w:rsid w:val="008F34E9"/>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8EB"/>
    <w:rsid w:val="00905989"/>
    <w:rsid w:val="00905A16"/>
    <w:rsid w:val="00905A78"/>
    <w:rsid w:val="00905DAE"/>
    <w:rsid w:val="00905E5B"/>
    <w:rsid w:val="00905F87"/>
    <w:rsid w:val="00905F99"/>
    <w:rsid w:val="00905FAE"/>
    <w:rsid w:val="009062D2"/>
    <w:rsid w:val="0090645E"/>
    <w:rsid w:val="00906656"/>
    <w:rsid w:val="00906ADF"/>
    <w:rsid w:val="00906B0A"/>
    <w:rsid w:val="00906E17"/>
    <w:rsid w:val="00907A0A"/>
    <w:rsid w:val="00907A75"/>
    <w:rsid w:val="0091118A"/>
    <w:rsid w:val="009115E2"/>
    <w:rsid w:val="00911753"/>
    <w:rsid w:val="00911926"/>
    <w:rsid w:val="00911EFB"/>
    <w:rsid w:val="00911F39"/>
    <w:rsid w:val="00912544"/>
    <w:rsid w:val="009126F9"/>
    <w:rsid w:val="00912D6E"/>
    <w:rsid w:val="00912E2C"/>
    <w:rsid w:val="00913478"/>
    <w:rsid w:val="009136C7"/>
    <w:rsid w:val="0091374F"/>
    <w:rsid w:val="00913A80"/>
    <w:rsid w:val="00913B08"/>
    <w:rsid w:val="009149F0"/>
    <w:rsid w:val="00914B27"/>
    <w:rsid w:val="00914C88"/>
    <w:rsid w:val="009155B5"/>
    <w:rsid w:val="00915BDD"/>
    <w:rsid w:val="00915C21"/>
    <w:rsid w:val="00915D0A"/>
    <w:rsid w:val="00915DEA"/>
    <w:rsid w:val="00915E7C"/>
    <w:rsid w:val="00915FC8"/>
    <w:rsid w:val="0091634F"/>
    <w:rsid w:val="009168B7"/>
    <w:rsid w:val="00916EE0"/>
    <w:rsid w:val="00917E5E"/>
    <w:rsid w:val="00917EDC"/>
    <w:rsid w:val="009206F8"/>
    <w:rsid w:val="00920873"/>
    <w:rsid w:val="00921031"/>
    <w:rsid w:val="00921177"/>
    <w:rsid w:val="00921B42"/>
    <w:rsid w:val="00921BAE"/>
    <w:rsid w:val="009224B0"/>
    <w:rsid w:val="009224EB"/>
    <w:rsid w:val="00922566"/>
    <w:rsid w:val="009225BE"/>
    <w:rsid w:val="009230A8"/>
    <w:rsid w:val="00923195"/>
    <w:rsid w:val="00923384"/>
    <w:rsid w:val="009233DD"/>
    <w:rsid w:val="009238B3"/>
    <w:rsid w:val="00923998"/>
    <w:rsid w:val="009239BD"/>
    <w:rsid w:val="00923A2C"/>
    <w:rsid w:val="00923AA8"/>
    <w:rsid w:val="00923BB5"/>
    <w:rsid w:val="0092492B"/>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A5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269"/>
    <w:rsid w:val="009366A8"/>
    <w:rsid w:val="00936AF4"/>
    <w:rsid w:val="009370EB"/>
    <w:rsid w:val="009372B2"/>
    <w:rsid w:val="00937434"/>
    <w:rsid w:val="00937492"/>
    <w:rsid w:val="009405A7"/>
    <w:rsid w:val="00940786"/>
    <w:rsid w:val="00940F7F"/>
    <w:rsid w:val="00941146"/>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0D42"/>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62D1"/>
    <w:rsid w:val="0095707A"/>
    <w:rsid w:val="009571D7"/>
    <w:rsid w:val="00957C49"/>
    <w:rsid w:val="00960181"/>
    <w:rsid w:val="00961B65"/>
    <w:rsid w:val="00961E76"/>
    <w:rsid w:val="00961E80"/>
    <w:rsid w:val="00962379"/>
    <w:rsid w:val="009625F4"/>
    <w:rsid w:val="0096275C"/>
    <w:rsid w:val="00962906"/>
    <w:rsid w:val="00962976"/>
    <w:rsid w:val="00963043"/>
    <w:rsid w:val="00963502"/>
    <w:rsid w:val="009635C0"/>
    <w:rsid w:val="009636A4"/>
    <w:rsid w:val="0096373F"/>
    <w:rsid w:val="00963BDF"/>
    <w:rsid w:val="00963FB8"/>
    <w:rsid w:val="00964187"/>
    <w:rsid w:val="009654DC"/>
    <w:rsid w:val="00965656"/>
    <w:rsid w:val="00965B23"/>
    <w:rsid w:val="00965FC6"/>
    <w:rsid w:val="009662E5"/>
    <w:rsid w:val="00966557"/>
    <w:rsid w:val="00966987"/>
    <w:rsid w:val="00966D72"/>
    <w:rsid w:val="00966F47"/>
    <w:rsid w:val="00967339"/>
    <w:rsid w:val="009673C9"/>
    <w:rsid w:val="0097018B"/>
    <w:rsid w:val="009708DD"/>
    <w:rsid w:val="00970D11"/>
    <w:rsid w:val="00970E83"/>
    <w:rsid w:val="009712E9"/>
    <w:rsid w:val="00971902"/>
    <w:rsid w:val="00972506"/>
    <w:rsid w:val="00973463"/>
    <w:rsid w:val="00973AC8"/>
    <w:rsid w:val="00973B02"/>
    <w:rsid w:val="00974811"/>
    <w:rsid w:val="00974CA6"/>
    <w:rsid w:val="00974FC4"/>
    <w:rsid w:val="00975242"/>
    <w:rsid w:val="0097598C"/>
    <w:rsid w:val="00975D7B"/>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3F52"/>
    <w:rsid w:val="0098440B"/>
    <w:rsid w:val="00984C8C"/>
    <w:rsid w:val="009855AD"/>
    <w:rsid w:val="00985716"/>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1F1E"/>
    <w:rsid w:val="00992191"/>
    <w:rsid w:val="0099253F"/>
    <w:rsid w:val="00992E04"/>
    <w:rsid w:val="00992E55"/>
    <w:rsid w:val="009939EF"/>
    <w:rsid w:val="00993A00"/>
    <w:rsid w:val="00993C16"/>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3A"/>
    <w:rsid w:val="009A676F"/>
    <w:rsid w:val="009A6AB9"/>
    <w:rsid w:val="009A6ECF"/>
    <w:rsid w:val="009A7052"/>
    <w:rsid w:val="009A790B"/>
    <w:rsid w:val="009A7E51"/>
    <w:rsid w:val="009A7FA1"/>
    <w:rsid w:val="009A7FAD"/>
    <w:rsid w:val="009B01E3"/>
    <w:rsid w:val="009B0DAE"/>
    <w:rsid w:val="009B0DF7"/>
    <w:rsid w:val="009B16A0"/>
    <w:rsid w:val="009B1853"/>
    <w:rsid w:val="009B18AB"/>
    <w:rsid w:val="009B1B0F"/>
    <w:rsid w:val="009B1F23"/>
    <w:rsid w:val="009B232D"/>
    <w:rsid w:val="009B23F5"/>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1EF"/>
    <w:rsid w:val="009C25F0"/>
    <w:rsid w:val="009C285C"/>
    <w:rsid w:val="009C32A9"/>
    <w:rsid w:val="009C3696"/>
    <w:rsid w:val="009C37C6"/>
    <w:rsid w:val="009C410A"/>
    <w:rsid w:val="009C4B17"/>
    <w:rsid w:val="009C4DC5"/>
    <w:rsid w:val="009C4DF9"/>
    <w:rsid w:val="009C4FB9"/>
    <w:rsid w:val="009C5229"/>
    <w:rsid w:val="009C61B5"/>
    <w:rsid w:val="009C6747"/>
    <w:rsid w:val="009C6D60"/>
    <w:rsid w:val="009C710A"/>
    <w:rsid w:val="009C72C2"/>
    <w:rsid w:val="009C7454"/>
    <w:rsid w:val="009C7C30"/>
    <w:rsid w:val="009C7D9C"/>
    <w:rsid w:val="009C7DFB"/>
    <w:rsid w:val="009C7F8A"/>
    <w:rsid w:val="009D0540"/>
    <w:rsid w:val="009D056E"/>
    <w:rsid w:val="009D09B8"/>
    <w:rsid w:val="009D0AD3"/>
    <w:rsid w:val="009D0D2B"/>
    <w:rsid w:val="009D0EB1"/>
    <w:rsid w:val="009D0F73"/>
    <w:rsid w:val="009D0FB4"/>
    <w:rsid w:val="009D1273"/>
    <w:rsid w:val="009D17DB"/>
    <w:rsid w:val="009D195D"/>
    <w:rsid w:val="009D1C49"/>
    <w:rsid w:val="009D2BC6"/>
    <w:rsid w:val="009D337F"/>
    <w:rsid w:val="009D340E"/>
    <w:rsid w:val="009D40B1"/>
    <w:rsid w:val="009D4561"/>
    <w:rsid w:val="009D4716"/>
    <w:rsid w:val="009D48CD"/>
    <w:rsid w:val="009D5156"/>
    <w:rsid w:val="009D51FB"/>
    <w:rsid w:val="009D5216"/>
    <w:rsid w:val="009D5D42"/>
    <w:rsid w:val="009D67BB"/>
    <w:rsid w:val="009D6870"/>
    <w:rsid w:val="009D6B5B"/>
    <w:rsid w:val="009D6EFF"/>
    <w:rsid w:val="009D6F24"/>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9CB"/>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561"/>
    <w:rsid w:val="009F260A"/>
    <w:rsid w:val="009F28BC"/>
    <w:rsid w:val="009F2DE5"/>
    <w:rsid w:val="009F2EAC"/>
    <w:rsid w:val="009F337D"/>
    <w:rsid w:val="009F3F39"/>
    <w:rsid w:val="009F3F4E"/>
    <w:rsid w:val="009F413E"/>
    <w:rsid w:val="009F4298"/>
    <w:rsid w:val="009F4A5F"/>
    <w:rsid w:val="009F52C4"/>
    <w:rsid w:val="009F5619"/>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64A"/>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A90"/>
    <w:rsid w:val="00A13C58"/>
    <w:rsid w:val="00A14340"/>
    <w:rsid w:val="00A1449C"/>
    <w:rsid w:val="00A144F0"/>
    <w:rsid w:val="00A1475A"/>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76E"/>
    <w:rsid w:val="00A228D9"/>
    <w:rsid w:val="00A22D20"/>
    <w:rsid w:val="00A22E47"/>
    <w:rsid w:val="00A23008"/>
    <w:rsid w:val="00A23800"/>
    <w:rsid w:val="00A23ABD"/>
    <w:rsid w:val="00A23BAE"/>
    <w:rsid w:val="00A23BCC"/>
    <w:rsid w:val="00A23CA4"/>
    <w:rsid w:val="00A2406F"/>
    <w:rsid w:val="00A24811"/>
    <w:rsid w:val="00A248DB"/>
    <w:rsid w:val="00A24976"/>
    <w:rsid w:val="00A25427"/>
    <w:rsid w:val="00A25442"/>
    <w:rsid w:val="00A255B2"/>
    <w:rsid w:val="00A25B07"/>
    <w:rsid w:val="00A25B12"/>
    <w:rsid w:val="00A2679F"/>
    <w:rsid w:val="00A268B7"/>
    <w:rsid w:val="00A26A7D"/>
    <w:rsid w:val="00A2717E"/>
    <w:rsid w:val="00A27340"/>
    <w:rsid w:val="00A27B7B"/>
    <w:rsid w:val="00A30425"/>
    <w:rsid w:val="00A30F68"/>
    <w:rsid w:val="00A31331"/>
    <w:rsid w:val="00A31C33"/>
    <w:rsid w:val="00A31D78"/>
    <w:rsid w:val="00A32075"/>
    <w:rsid w:val="00A32635"/>
    <w:rsid w:val="00A3267A"/>
    <w:rsid w:val="00A32939"/>
    <w:rsid w:val="00A32D97"/>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2E4"/>
    <w:rsid w:val="00A42BBD"/>
    <w:rsid w:val="00A42C8A"/>
    <w:rsid w:val="00A42DC8"/>
    <w:rsid w:val="00A42E38"/>
    <w:rsid w:val="00A42F80"/>
    <w:rsid w:val="00A4345A"/>
    <w:rsid w:val="00A4365E"/>
    <w:rsid w:val="00A4371D"/>
    <w:rsid w:val="00A4394D"/>
    <w:rsid w:val="00A440D1"/>
    <w:rsid w:val="00A44442"/>
    <w:rsid w:val="00A44527"/>
    <w:rsid w:val="00A446FE"/>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1E0"/>
    <w:rsid w:val="00A50510"/>
    <w:rsid w:val="00A50526"/>
    <w:rsid w:val="00A50608"/>
    <w:rsid w:val="00A50919"/>
    <w:rsid w:val="00A50A9D"/>
    <w:rsid w:val="00A50DD1"/>
    <w:rsid w:val="00A50E38"/>
    <w:rsid w:val="00A514F4"/>
    <w:rsid w:val="00A515B5"/>
    <w:rsid w:val="00A52601"/>
    <w:rsid w:val="00A527AB"/>
    <w:rsid w:val="00A52F9F"/>
    <w:rsid w:val="00A550F3"/>
    <w:rsid w:val="00A551E3"/>
    <w:rsid w:val="00A551EC"/>
    <w:rsid w:val="00A55248"/>
    <w:rsid w:val="00A553FE"/>
    <w:rsid w:val="00A55618"/>
    <w:rsid w:val="00A574C0"/>
    <w:rsid w:val="00A57530"/>
    <w:rsid w:val="00A57E56"/>
    <w:rsid w:val="00A60AE3"/>
    <w:rsid w:val="00A60B3B"/>
    <w:rsid w:val="00A60C07"/>
    <w:rsid w:val="00A6165E"/>
    <w:rsid w:val="00A61C58"/>
    <w:rsid w:val="00A61D42"/>
    <w:rsid w:val="00A61D8C"/>
    <w:rsid w:val="00A62069"/>
    <w:rsid w:val="00A62481"/>
    <w:rsid w:val="00A62853"/>
    <w:rsid w:val="00A6296F"/>
    <w:rsid w:val="00A62C04"/>
    <w:rsid w:val="00A62D1D"/>
    <w:rsid w:val="00A62D3E"/>
    <w:rsid w:val="00A62E02"/>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6B28"/>
    <w:rsid w:val="00A67208"/>
    <w:rsid w:val="00A67985"/>
    <w:rsid w:val="00A67A3D"/>
    <w:rsid w:val="00A67A85"/>
    <w:rsid w:val="00A707F7"/>
    <w:rsid w:val="00A71761"/>
    <w:rsid w:val="00A7191B"/>
    <w:rsid w:val="00A71945"/>
    <w:rsid w:val="00A72032"/>
    <w:rsid w:val="00A721E5"/>
    <w:rsid w:val="00A72B12"/>
    <w:rsid w:val="00A733EA"/>
    <w:rsid w:val="00A73602"/>
    <w:rsid w:val="00A73677"/>
    <w:rsid w:val="00A73D3D"/>
    <w:rsid w:val="00A73DCA"/>
    <w:rsid w:val="00A741D8"/>
    <w:rsid w:val="00A74444"/>
    <w:rsid w:val="00A75DAB"/>
    <w:rsid w:val="00A75F26"/>
    <w:rsid w:val="00A766FB"/>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2DA3"/>
    <w:rsid w:val="00A83544"/>
    <w:rsid w:val="00A8371E"/>
    <w:rsid w:val="00A84964"/>
    <w:rsid w:val="00A85388"/>
    <w:rsid w:val="00A858E4"/>
    <w:rsid w:val="00A85CBC"/>
    <w:rsid w:val="00A86C4A"/>
    <w:rsid w:val="00A86FA2"/>
    <w:rsid w:val="00A87646"/>
    <w:rsid w:val="00A879AC"/>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B1"/>
    <w:rsid w:val="00AA21D9"/>
    <w:rsid w:val="00AA21E5"/>
    <w:rsid w:val="00AA2AF0"/>
    <w:rsid w:val="00AA2DC1"/>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8"/>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935"/>
    <w:rsid w:val="00AC4A0F"/>
    <w:rsid w:val="00AC4C29"/>
    <w:rsid w:val="00AC4DD7"/>
    <w:rsid w:val="00AC50B3"/>
    <w:rsid w:val="00AC5168"/>
    <w:rsid w:val="00AC52E5"/>
    <w:rsid w:val="00AC54D1"/>
    <w:rsid w:val="00AC56F5"/>
    <w:rsid w:val="00AC61A9"/>
    <w:rsid w:val="00AC645B"/>
    <w:rsid w:val="00AC66A0"/>
    <w:rsid w:val="00AC692A"/>
    <w:rsid w:val="00AC6DEA"/>
    <w:rsid w:val="00AC7028"/>
    <w:rsid w:val="00AC7162"/>
    <w:rsid w:val="00AC799D"/>
    <w:rsid w:val="00AD03C3"/>
    <w:rsid w:val="00AD04D6"/>
    <w:rsid w:val="00AD04F7"/>
    <w:rsid w:val="00AD14FD"/>
    <w:rsid w:val="00AD19CA"/>
    <w:rsid w:val="00AD19EC"/>
    <w:rsid w:val="00AD251D"/>
    <w:rsid w:val="00AD2538"/>
    <w:rsid w:val="00AD277D"/>
    <w:rsid w:val="00AD29A0"/>
    <w:rsid w:val="00AD301A"/>
    <w:rsid w:val="00AD3121"/>
    <w:rsid w:val="00AD336B"/>
    <w:rsid w:val="00AD37E2"/>
    <w:rsid w:val="00AD3847"/>
    <w:rsid w:val="00AD3A96"/>
    <w:rsid w:val="00AD3BAF"/>
    <w:rsid w:val="00AD3CA9"/>
    <w:rsid w:val="00AD4973"/>
    <w:rsid w:val="00AD4D78"/>
    <w:rsid w:val="00AD4D9D"/>
    <w:rsid w:val="00AD50EE"/>
    <w:rsid w:val="00AD5512"/>
    <w:rsid w:val="00AD580B"/>
    <w:rsid w:val="00AD629F"/>
    <w:rsid w:val="00AD65F5"/>
    <w:rsid w:val="00AD66F0"/>
    <w:rsid w:val="00AD6DBF"/>
    <w:rsid w:val="00AD7026"/>
    <w:rsid w:val="00AD718D"/>
    <w:rsid w:val="00AD7473"/>
    <w:rsid w:val="00AD74FE"/>
    <w:rsid w:val="00AD77FF"/>
    <w:rsid w:val="00AD784A"/>
    <w:rsid w:val="00AE0296"/>
    <w:rsid w:val="00AE0D61"/>
    <w:rsid w:val="00AE0FDB"/>
    <w:rsid w:val="00AE13E0"/>
    <w:rsid w:val="00AE14B8"/>
    <w:rsid w:val="00AE1554"/>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960"/>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4F2"/>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386"/>
    <w:rsid w:val="00B04657"/>
    <w:rsid w:val="00B05140"/>
    <w:rsid w:val="00B052C9"/>
    <w:rsid w:val="00B053A8"/>
    <w:rsid w:val="00B0588D"/>
    <w:rsid w:val="00B05FEB"/>
    <w:rsid w:val="00B067B1"/>
    <w:rsid w:val="00B069DE"/>
    <w:rsid w:val="00B06C6F"/>
    <w:rsid w:val="00B06D43"/>
    <w:rsid w:val="00B0755B"/>
    <w:rsid w:val="00B07BB4"/>
    <w:rsid w:val="00B07CF0"/>
    <w:rsid w:val="00B07F08"/>
    <w:rsid w:val="00B10142"/>
    <w:rsid w:val="00B1056D"/>
    <w:rsid w:val="00B10D63"/>
    <w:rsid w:val="00B10D7F"/>
    <w:rsid w:val="00B10F2C"/>
    <w:rsid w:val="00B11B7F"/>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5DF8"/>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03A"/>
    <w:rsid w:val="00B25568"/>
    <w:rsid w:val="00B2586C"/>
    <w:rsid w:val="00B25D4D"/>
    <w:rsid w:val="00B260DF"/>
    <w:rsid w:val="00B26D3C"/>
    <w:rsid w:val="00B2702D"/>
    <w:rsid w:val="00B271F0"/>
    <w:rsid w:val="00B27232"/>
    <w:rsid w:val="00B27530"/>
    <w:rsid w:val="00B2756A"/>
    <w:rsid w:val="00B278E8"/>
    <w:rsid w:val="00B27C38"/>
    <w:rsid w:val="00B30639"/>
    <w:rsid w:val="00B3109C"/>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67F4"/>
    <w:rsid w:val="00B37033"/>
    <w:rsid w:val="00B37B3B"/>
    <w:rsid w:val="00B4037A"/>
    <w:rsid w:val="00B40DBB"/>
    <w:rsid w:val="00B4148B"/>
    <w:rsid w:val="00B416D2"/>
    <w:rsid w:val="00B41770"/>
    <w:rsid w:val="00B41E59"/>
    <w:rsid w:val="00B42459"/>
    <w:rsid w:val="00B424BD"/>
    <w:rsid w:val="00B42FD3"/>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956"/>
    <w:rsid w:val="00B54B1D"/>
    <w:rsid w:val="00B54EC5"/>
    <w:rsid w:val="00B54FCD"/>
    <w:rsid w:val="00B5572F"/>
    <w:rsid w:val="00B5653C"/>
    <w:rsid w:val="00B5658D"/>
    <w:rsid w:val="00B56ABF"/>
    <w:rsid w:val="00B56CF3"/>
    <w:rsid w:val="00B56F84"/>
    <w:rsid w:val="00B5760C"/>
    <w:rsid w:val="00B57C25"/>
    <w:rsid w:val="00B57E86"/>
    <w:rsid w:val="00B57FF1"/>
    <w:rsid w:val="00B6019F"/>
    <w:rsid w:val="00B601AE"/>
    <w:rsid w:val="00B6025C"/>
    <w:rsid w:val="00B6032B"/>
    <w:rsid w:val="00B6084B"/>
    <w:rsid w:val="00B608C8"/>
    <w:rsid w:val="00B608CE"/>
    <w:rsid w:val="00B60C67"/>
    <w:rsid w:val="00B61990"/>
    <w:rsid w:val="00B627DF"/>
    <w:rsid w:val="00B635F0"/>
    <w:rsid w:val="00B63EAF"/>
    <w:rsid w:val="00B6414B"/>
    <w:rsid w:val="00B64740"/>
    <w:rsid w:val="00B6480D"/>
    <w:rsid w:val="00B64B0A"/>
    <w:rsid w:val="00B6511F"/>
    <w:rsid w:val="00B6513E"/>
    <w:rsid w:val="00B651FD"/>
    <w:rsid w:val="00B65541"/>
    <w:rsid w:val="00B655F5"/>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5C2"/>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A44"/>
    <w:rsid w:val="00B74C77"/>
    <w:rsid w:val="00B75C3E"/>
    <w:rsid w:val="00B76659"/>
    <w:rsid w:val="00B769A5"/>
    <w:rsid w:val="00B770C6"/>
    <w:rsid w:val="00B77534"/>
    <w:rsid w:val="00B77579"/>
    <w:rsid w:val="00B77691"/>
    <w:rsid w:val="00B77C8A"/>
    <w:rsid w:val="00B77D1D"/>
    <w:rsid w:val="00B80D6A"/>
    <w:rsid w:val="00B81840"/>
    <w:rsid w:val="00B8186E"/>
    <w:rsid w:val="00B81B30"/>
    <w:rsid w:val="00B81C10"/>
    <w:rsid w:val="00B81E6B"/>
    <w:rsid w:val="00B8292E"/>
    <w:rsid w:val="00B82F1D"/>
    <w:rsid w:val="00B8337D"/>
    <w:rsid w:val="00B8360E"/>
    <w:rsid w:val="00B83684"/>
    <w:rsid w:val="00B836C3"/>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1E6E"/>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68A"/>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64A"/>
    <w:rsid w:val="00BA7952"/>
    <w:rsid w:val="00BA7A26"/>
    <w:rsid w:val="00BA7BFC"/>
    <w:rsid w:val="00BA7CA5"/>
    <w:rsid w:val="00BA7D26"/>
    <w:rsid w:val="00BB0005"/>
    <w:rsid w:val="00BB0020"/>
    <w:rsid w:val="00BB0D11"/>
    <w:rsid w:val="00BB0EE2"/>
    <w:rsid w:val="00BB1028"/>
    <w:rsid w:val="00BB1056"/>
    <w:rsid w:val="00BB2210"/>
    <w:rsid w:val="00BB228F"/>
    <w:rsid w:val="00BB23E3"/>
    <w:rsid w:val="00BB2445"/>
    <w:rsid w:val="00BB24A5"/>
    <w:rsid w:val="00BB2B1B"/>
    <w:rsid w:val="00BB2B7F"/>
    <w:rsid w:val="00BB2BF0"/>
    <w:rsid w:val="00BB2F45"/>
    <w:rsid w:val="00BB2FBC"/>
    <w:rsid w:val="00BB364C"/>
    <w:rsid w:val="00BB3AA5"/>
    <w:rsid w:val="00BB4022"/>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A75"/>
    <w:rsid w:val="00BB7C3E"/>
    <w:rsid w:val="00BB7ED8"/>
    <w:rsid w:val="00BB7FD9"/>
    <w:rsid w:val="00BC0218"/>
    <w:rsid w:val="00BC03A5"/>
    <w:rsid w:val="00BC1040"/>
    <w:rsid w:val="00BC1089"/>
    <w:rsid w:val="00BC1A3A"/>
    <w:rsid w:val="00BC2C3C"/>
    <w:rsid w:val="00BC318B"/>
    <w:rsid w:val="00BC3408"/>
    <w:rsid w:val="00BC39E3"/>
    <w:rsid w:val="00BC3C55"/>
    <w:rsid w:val="00BC455D"/>
    <w:rsid w:val="00BC46BE"/>
    <w:rsid w:val="00BC4919"/>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97A"/>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6"/>
    <w:rsid w:val="00BF6458"/>
    <w:rsid w:val="00BF648B"/>
    <w:rsid w:val="00BF6572"/>
    <w:rsid w:val="00BF69F5"/>
    <w:rsid w:val="00BF6D5E"/>
    <w:rsid w:val="00BF6D8B"/>
    <w:rsid w:val="00BF72FE"/>
    <w:rsid w:val="00BF7B9E"/>
    <w:rsid w:val="00BF7D7C"/>
    <w:rsid w:val="00BF7DCE"/>
    <w:rsid w:val="00BF7FDE"/>
    <w:rsid w:val="00C00193"/>
    <w:rsid w:val="00C00784"/>
    <w:rsid w:val="00C0088B"/>
    <w:rsid w:val="00C00F56"/>
    <w:rsid w:val="00C00F97"/>
    <w:rsid w:val="00C01001"/>
    <w:rsid w:val="00C017B9"/>
    <w:rsid w:val="00C0185D"/>
    <w:rsid w:val="00C01A9C"/>
    <w:rsid w:val="00C01D17"/>
    <w:rsid w:val="00C01D8E"/>
    <w:rsid w:val="00C023BF"/>
    <w:rsid w:val="00C03564"/>
    <w:rsid w:val="00C035E0"/>
    <w:rsid w:val="00C036E1"/>
    <w:rsid w:val="00C03E9C"/>
    <w:rsid w:val="00C03F71"/>
    <w:rsid w:val="00C03F9E"/>
    <w:rsid w:val="00C04175"/>
    <w:rsid w:val="00C04367"/>
    <w:rsid w:val="00C05128"/>
    <w:rsid w:val="00C06139"/>
    <w:rsid w:val="00C06436"/>
    <w:rsid w:val="00C066B4"/>
    <w:rsid w:val="00C068BE"/>
    <w:rsid w:val="00C06CE1"/>
    <w:rsid w:val="00C06F5E"/>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B9C"/>
    <w:rsid w:val="00C13D57"/>
    <w:rsid w:val="00C144D9"/>
    <w:rsid w:val="00C145E0"/>
    <w:rsid w:val="00C147BE"/>
    <w:rsid w:val="00C14A5F"/>
    <w:rsid w:val="00C14C64"/>
    <w:rsid w:val="00C152CE"/>
    <w:rsid w:val="00C159CF"/>
    <w:rsid w:val="00C167E4"/>
    <w:rsid w:val="00C16A69"/>
    <w:rsid w:val="00C16D20"/>
    <w:rsid w:val="00C16F89"/>
    <w:rsid w:val="00C17056"/>
    <w:rsid w:val="00C1756C"/>
    <w:rsid w:val="00C17ABF"/>
    <w:rsid w:val="00C20507"/>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5DDA"/>
    <w:rsid w:val="00C26030"/>
    <w:rsid w:val="00C2649E"/>
    <w:rsid w:val="00C26D54"/>
    <w:rsid w:val="00C26F90"/>
    <w:rsid w:val="00C27332"/>
    <w:rsid w:val="00C30029"/>
    <w:rsid w:val="00C305FE"/>
    <w:rsid w:val="00C30959"/>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5C8D"/>
    <w:rsid w:val="00C36067"/>
    <w:rsid w:val="00C36FB5"/>
    <w:rsid w:val="00C37290"/>
    <w:rsid w:val="00C37ADE"/>
    <w:rsid w:val="00C37B6A"/>
    <w:rsid w:val="00C40141"/>
    <w:rsid w:val="00C416C7"/>
    <w:rsid w:val="00C4180F"/>
    <w:rsid w:val="00C41C9A"/>
    <w:rsid w:val="00C4256F"/>
    <w:rsid w:val="00C42687"/>
    <w:rsid w:val="00C42B4C"/>
    <w:rsid w:val="00C42C7B"/>
    <w:rsid w:val="00C42E29"/>
    <w:rsid w:val="00C433F4"/>
    <w:rsid w:val="00C4385B"/>
    <w:rsid w:val="00C4389D"/>
    <w:rsid w:val="00C439D6"/>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2F9A"/>
    <w:rsid w:val="00C53806"/>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2F"/>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B5F"/>
    <w:rsid w:val="00C67D63"/>
    <w:rsid w:val="00C702AC"/>
    <w:rsid w:val="00C70340"/>
    <w:rsid w:val="00C706E8"/>
    <w:rsid w:val="00C70985"/>
    <w:rsid w:val="00C709A5"/>
    <w:rsid w:val="00C70F11"/>
    <w:rsid w:val="00C71066"/>
    <w:rsid w:val="00C711DB"/>
    <w:rsid w:val="00C716E0"/>
    <w:rsid w:val="00C720F2"/>
    <w:rsid w:val="00C7212B"/>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B9"/>
    <w:rsid w:val="00C752EF"/>
    <w:rsid w:val="00C75709"/>
    <w:rsid w:val="00C75DCE"/>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18C"/>
    <w:rsid w:val="00C83539"/>
    <w:rsid w:val="00C835D0"/>
    <w:rsid w:val="00C83981"/>
    <w:rsid w:val="00C83D32"/>
    <w:rsid w:val="00C84035"/>
    <w:rsid w:val="00C841FB"/>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7"/>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1ED2"/>
    <w:rsid w:val="00CB20CE"/>
    <w:rsid w:val="00CB248C"/>
    <w:rsid w:val="00CB3C09"/>
    <w:rsid w:val="00CB3CF0"/>
    <w:rsid w:val="00CB3E7B"/>
    <w:rsid w:val="00CB3F34"/>
    <w:rsid w:val="00CB40CE"/>
    <w:rsid w:val="00CB4225"/>
    <w:rsid w:val="00CB4A10"/>
    <w:rsid w:val="00CB4C91"/>
    <w:rsid w:val="00CB4F1F"/>
    <w:rsid w:val="00CB5DB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48AC"/>
    <w:rsid w:val="00CC48E6"/>
    <w:rsid w:val="00CC65B1"/>
    <w:rsid w:val="00CC6A77"/>
    <w:rsid w:val="00CC7297"/>
    <w:rsid w:val="00CC735B"/>
    <w:rsid w:val="00CC75FB"/>
    <w:rsid w:val="00CC7B61"/>
    <w:rsid w:val="00CD050B"/>
    <w:rsid w:val="00CD06E7"/>
    <w:rsid w:val="00CD0C4D"/>
    <w:rsid w:val="00CD1413"/>
    <w:rsid w:val="00CD163C"/>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0A"/>
    <w:rsid w:val="00CE1240"/>
    <w:rsid w:val="00CE19F6"/>
    <w:rsid w:val="00CE1C75"/>
    <w:rsid w:val="00CE1C8C"/>
    <w:rsid w:val="00CE23F6"/>
    <w:rsid w:val="00CE2657"/>
    <w:rsid w:val="00CE2C00"/>
    <w:rsid w:val="00CE2D19"/>
    <w:rsid w:val="00CE3414"/>
    <w:rsid w:val="00CE37CE"/>
    <w:rsid w:val="00CE37D7"/>
    <w:rsid w:val="00CE3881"/>
    <w:rsid w:val="00CE38C6"/>
    <w:rsid w:val="00CE4108"/>
    <w:rsid w:val="00CE41B8"/>
    <w:rsid w:val="00CE424E"/>
    <w:rsid w:val="00CE4DC0"/>
    <w:rsid w:val="00CE5D41"/>
    <w:rsid w:val="00CE60C5"/>
    <w:rsid w:val="00CE6AD2"/>
    <w:rsid w:val="00CE728D"/>
    <w:rsid w:val="00CE7326"/>
    <w:rsid w:val="00CE74C9"/>
    <w:rsid w:val="00CE76BF"/>
    <w:rsid w:val="00CE7EA0"/>
    <w:rsid w:val="00CF0299"/>
    <w:rsid w:val="00CF0B08"/>
    <w:rsid w:val="00CF0BDC"/>
    <w:rsid w:val="00CF0CBE"/>
    <w:rsid w:val="00CF1101"/>
    <w:rsid w:val="00CF1120"/>
    <w:rsid w:val="00CF1925"/>
    <w:rsid w:val="00CF1A55"/>
    <w:rsid w:val="00CF2410"/>
    <w:rsid w:val="00CF292A"/>
    <w:rsid w:val="00CF2B33"/>
    <w:rsid w:val="00CF2C14"/>
    <w:rsid w:val="00CF2C70"/>
    <w:rsid w:val="00CF2EFC"/>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49E"/>
    <w:rsid w:val="00D06884"/>
    <w:rsid w:val="00D06931"/>
    <w:rsid w:val="00D06D7C"/>
    <w:rsid w:val="00D06E96"/>
    <w:rsid w:val="00D070E8"/>
    <w:rsid w:val="00D073EE"/>
    <w:rsid w:val="00D075C5"/>
    <w:rsid w:val="00D104FF"/>
    <w:rsid w:val="00D107A3"/>
    <w:rsid w:val="00D108AD"/>
    <w:rsid w:val="00D10ACD"/>
    <w:rsid w:val="00D10C6A"/>
    <w:rsid w:val="00D11037"/>
    <w:rsid w:val="00D115CF"/>
    <w:rsid w:val="00D11C00"/>
    <w:rsid w:val="00D11F88"/>
    <w:rsid w:val="00D11F96"/>
    <w:rsid w:val="00D11FCC"/>
    <w:rsid w:val="00D1225D"/>
    <w:rsid w:val="00D1268F"/>
    <w:rsid w:val="00D13074"/>
    <w:rsid w:val="00D13A9D"/>
    <w:rsid w:val="00D13AD0"/>
    <w:rsid w:val="00D13EE1"/>
    <w:rsid w:val="00D140F7"/>
    <w:rsid w:val="00D14A01"/>
    <w:rsid w:val="00D14A6F"/>
    <w:rsid w:val="00D14EB2"/>
    <w:rsid w:val="00D1511B"/>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6D4"/>
    <w:rsid w:val="00D22AB5"/>
    <w:rsid w:val="00D235FC"/>
    <w:rsid w:val="00D23BE3"/>
    <w:rsid w:val="00D23D6D"/>
    <w:rsid w:val="00D24A23"/>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AF4"/>
    <w:rsid w:val="00D32E56"/>
    <w:rsid w:val="00D330D2"/>
    <w:rsid w:val="00D33148"/>
    <w:rsid w:val="00D33462"/>
    <w:rsid w:val="00D33578"/>
    <w:rsid w:val="00D345A3"/>
    <w:rsid w:val="00D34FCC"/>
    <w:rsid w:val="00D354C1"/>
    <w:rsid w:val="00D354DC"/>
    <w:rsid w:val="00D35735"/>
    <w:rsid w:val="00D35971"/>
    <w:rsid w:val="00D35EAB"/>
    <w:rsid w:val="00D35F6D"/>
    <w:rsid w:val="00D362B3"/>
    <w:rsid w:val="00D365D4"/>
    <w:rsid w:val="00D36E0D"/>
    <w:rsid w:val="00D379FA"/>
    <w:rsid w:val="00D37E03"/>
    <w:rsid w:val="00D400F8"/>
    <w:rsid w:val="00D404EE"/>
    <w:rsid w:val="00D407AE"/>
    <w:rsid w:val="00D4109E"/>
    <w:rsid w:val="00D41C1F"/>
    <w:rsid w:val="00D41C80"/>
    <w:rsid w:val="00D41EC2"/>
    <w:rsid w:val="00D426FA"/>
    <w:rsid w:val="00D42F2E"/>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47B1C"/>
    <w:rsid w:val="00D501DC"/>
    <w:rsid w:val="00D505AA"/>
    <w:rsid w:val="00D50B9D"/>
    <w:rsid w:val="00D50C95"/>
    <w:rsid w:val="00D50D82"/>
    <w:rsid w:val="00D50E3B"/>
    <w:rsid w:val="00D50F80"/>
    <w:rsid w:val="00D516FC"/>
    <w:rsid w:val="00D51719"/>
    <w:rsid w:val="00D51F58"/>
    <w:rsid w:val="00D520FC"/>
    <w:rsid w:val="00D5219B"/>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B27"/>
    <w:rsid w:val="00D60C17"/>
    <w:rsid w:val="00D60EC3"/>
    <w:rsid w:val="00D6107D"/>
    <w:rsid w:val="00D613F5"/>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2FCE"/>
    <w:rsid w:val="00D730C1"/>
    <w:rsid w:val="00D735B3"/>
    <w:rsid w:val="00D74010"/>
    <w:rsid w:val="00D741A9"/>
    <w:rsid w:val="00D74323"/>
    <w:rsid w:val="00D74637"/>
    <w:rsid w:val="00D74659"/>
    <w:rsid w:val="00D74C3D"/>
    <w:rsid w:val="00D74F04"/>
    <w:rsid w:val="00D7571D"/>
    <w:rsid w:val="00D759D9"/>
    <w:rsid w:val="00D75B30"/>
    <w:rsid w:val="00D75FA3"/>
    <w:rsid w:val="00D76186"/>
    <w:rsid w:val="00D76399"/>
    <w:rsid w:val="00D76C41"/>
    <w:rsid w:val="00D77893"/>
    <w:rsid w:val="00D77A3E"/>
    <w:rsid w:val="00D77BB0"/>
    <w:rsid w:val="00D77D37"/>
    <w:rsid w:val="00D77FB8"/>
    <w:rsid w:val="00D8010C"/>
    <w:rsid w:val="00D80B22"/>
    <w:rsid w:val="00D80C61"/>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E64"/>
    <w:rsid w:val="00D93F6A"/>
    <w:rsid w:val="00D9400E"/>
    <w:rsid w:val="00D94016"/>
    <w:rsid w:val="00D942BF"/>
    <w:rsid w:val="00D963B2"/>
    <w:rsid w:val="00D9647F"/>
    <w:rsid w:val="00D9651F"/>
    <w:rsid w:val="00D96663"/>
    <w:rsid w:val="00D9693D"/>
    <w:rsid w:val="00D96DB4"/>
    <w:rsid w:val="00D96DF7"/>
    <w:rsid w:val="00D96F01"/>
    <w:rsid w:val="00D97552"/>
    <w:rsid w:val="00D97727"/>
    <w:rsid w:val="00D97816"/>
    <w:rsid w:val="00D97D0D"/>
    <w:rsid w:val="00DA03C2"/>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9A1"/>
    <w:rsid w:val="00DA52FE"/>
    <w:rsid w:val="00DA5EC7"/>
    <w:rsid w:val="00DA652C"/>
    <w:rsid w:val="00DA6719"/>
    <w:rsid w:val="00DA6762"/>
    <w:rsid w:val="00DA6C5B"/>
    <w:rsid w:val="00DA6FF5"/>
    <w:rsid w:val="00DA7158"/>
    <w:rsid w:val="00DA759E"/>
    <w:rsid w:val="00DA770B"/>
    <w:rsid w:val="00DA792D"/>
    <w:rsid w:val="00DA7F5D"/>
    <w:rsid w:val="00DA7FAB"/>
    <w:rsid w:val="00DB009D"/>
    <w:rsid w:val="00DB0D8A"/>
    <w:rsid w:val="00DB1499"/>
    <w:rsid w:val="00DB20CC"/>
    <w:rsid w:val="00DB277F"/>
    <w:rsid w:val="00DB2833"/>
    <w:rsid w:val="00DB2D45"/>
    <w:rsid w:val="00DB3222"/>
    <w:rsid w:val="00DB3256"/>
    <w:rsid w:val="00DB3428"/>
    <w:rsid w:val="00DB42A5"/>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88D"/>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6AD"/>
    <w:rsid w:val="00DE17B1"/>
    <w:rsid w:val="00DE1A74"/>
    <w:rsid w:val="00DE1DEA"/>
    <w:rsid w:val="00DE25DD"/>
    <w:rsid w:val="00DE27F6"/>
    <w:rsid w:val="00DE2811"/>
    <w:rsid w:val="00DE2976"/>
    <w:rsid w:val="00DE351D"/>
    <w:rsid w:val="00DE3DCE"/>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60A"/>
    <w:rsid w:val="00DE797C"/>
    <w:rsid w:val="00DE7B65"/>
    <w:rsid w:val="00DF09DB"/>
    <w:rsid w:val="00DF139A"/>
    <w:rsid w:val="00DF1837"/>
    <w:rsid w:val="00DF2C4E"/>
    <w:rsid w:val="00DF329B"/>
    <w:rsid w:val="00DF361F"/>
    <w:rsid w:val="00DF3F44"/>
    <w:rsid w:val="00DF3FDF"/>
    <w:rsid w:val="00DF44A4"/>
    <w:rsid w:val="00DF4B8E"/>
    <w:rsid w:val="00DF53D2"/>
    <w:rsid w:val="00DF59EB"/>
    <w:rsid w:val="00DF6475"/>
    <w:rsid w:val="00DF6934"/>
    <w:rsid w:val="00DF6AB8"/>
    <w:rsid w:val="00DF71F1"/>
    <w:rsid w:val="00DF728F"/>
    <w:rsid w:val="00DF7524"/>
    <w:rsid w:val="00DF75C2"/>
    <w:rsid w:val="00E01028"/>
    <w:rsid w:val="00E0143E"/>
    <w:rsid w:val="00E01842"/>
    <w:rsid w:val="00E01BA1"/>
    <w:rsid w:val="00E0223E"/>
    <w:rsid w:val="00E0282E"/>
    <w:rsid w:val="00E02C37"/>
    <w:rsid w:val="00E03073"/>
    <w:rsid w:val="00E031F4"/>
    <w:rsid w:val="00E038DF"/>
    <w:rsid w:val="00E042FC"/>
    <w:rsid w:val="00E04801"/>
    <w:rsid w:val="00E04CB1"/>
    <w:rsid w:val="00E05176"/>
    <w:rsid w:val="00E05368"/>
    <w:rsid w:val="00E05B6D"/>
    <w:rsid w:val="00E05DF5"/>
    <w:rsid w:val="00E060B0"/>
    <w:rsid w:val="00E0654F"/>
    <w:rsid w:val="00E06588"/>
    <w:rsid w:val="00E066B3"/>
    <w:rsid w:val="00E06ABC"/>
    <w:rsid w:val="00E071A0"/>
    <w:rsid w:val="00E07479"/>
    <w:rsid w:val="00E07675"/>
    <w:rsid w:val="00E10105"/>
    <w:rsid w:val="00E108E7"/>
    <w:rsid w:val="00E10E39"/>
    <w:rsid w:val="00E10EC4"/>
    <w:rsid w:val="00E10FDA"/>
    <w:rsid w:val="00E1159C"/>
    <w:rsid w:val="00E1159F"/>
    <w:rsid w:val="00E11CA3"/>
    <w:rsid w:val="00E12260"/>
    <w:rsid w:val="00E12C0A"/>
    <w:rsid w:val="00E1352C"/>
    <w:rsid w:val="00E1357A"/>
    <w:rsid w:val="00E13E79"/>
    <w:rsid w:val="00E14269"/>
    <w:rsid w:val="00E1430F"/>
    <w:rsid w:val="00E14C9C"/>
    <w:rsid w:val="00E14D5D"/>
    <w:rsid w:val="00E15546"/>
    <w:rsid w:val="00E15BDD"/>
    <w:rsid w:val="00E164E4"/>
    <w:rsid w:val="00E16567"/>
    <w:rsid w:val="00E1684F"/>
    <w:rsid w:val="00E16888"/>
    <w:rsid w:val="00E168F7"/>
    <w:rsid w:val="00E16EC6"/>
    <w:rsid w:val="00E16F95"/>
    <w:rsid w:val="00E17E4F"/>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397E"/>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346F"/>
    <w:rsid w:val="00E33D5E"/>
    <w:rsid w:val="00E359BB"/>
    <w:rsid w:val="00E359C0"/>
    <w:rsid w:val="00E35AD4"/>
    <w:rsid w:val="00E36BF5"/>
    <w:rsid w:val="00E36D9D"/>
    <w:rsid w:val="00E371DC"/>
    <w:rsid w:val="00E37688"/>
    <w:rsid w:val="00E37767"/>
    <w:rsid w:val="00E37955"/>
    <w:rsid w:val="00E37AC4"/>
    <w:rsid w:val="00E37F2E"/>
    <w:rsid w:val="00E411A7"/>
    <w:rsid w:val="00E41F17"/>
    <w:rsid w:val="00E42960"/>
    <w:rsid w:val="00E429E1"/>
    <w:rsid w:val="00E42B4F"/>
    <w:rsid w:val="00E42EBA"/>
    <w:rsid w:val="00E4337E"/>
    <w:rsid w:val="00E43643"/>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4CE"/>
    <w:rsid w:val="00E56787"/>
    <w:rsid w:val="00E56C77"/>
    <w:rsid w:val="00E572B0"/>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869"/>
    <w:rsid w:val="00E66A21"/>
    <w:rsid w:val="00E66B8B"/>
    <w:rsid w:val="00E67449"/>
    <w:rsid w:val="00E67A7D"/>
    <w:rsid w:val="00E67FB2"/>
    <w:rsid w:val="00E70729"/>
    <w:rsid w:val="00E7079E"/>
    <w:rsid w:val="00E70A00"/>
    <w:rsid w:val="00E70CA5"/>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674"/>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70"/>
    <w:rsid w:val="00E80F9C"/>
    <w:rsid w:val="00E81201"/>
    <w:rsid w:val="00E81914"/>
    <w:rsid w:val="00E81956"/>
    <w:rsid w:val="00E81C4C"/>
    <w:rsid w:val="00E81E86"/>
    <w:rsid w:val="00E83229"/>
    <w:rsid w:val="00E83639"/>
    <w:rsid w:val="00E83C6A"/>
    <w:rsid w:val="00E84C7D"/>
    <w:rsid w:val="00E85577"/>
    <w:rsid w:val="00E85706"/>
    <w:rsid w:val="00E85747"/>
    <w:rsid w:val="00E85FF5"/>
    <w:rsid w:val="00E8685F"/>
    <w:rsid w:val="00E86CB7"/>
    <w:rsid w:val="00E86D73"/>
    <w:rsid w:val="00E86E84"/>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ADB"/>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05"/>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33A"/>
    <w:rsid w:val="00EA5704"/>
    <w:rsid w:val="00EA59FB"/>
    <w:rsid w:val="00EA5E5A"/>
    <w:rsid w:val="00EA5F7B"/>
    <w:rsid w:val="00EA5FF6"/>
    <w:rsid w:val="00EA64E9"/>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AA9"/>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78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369"/>
    <w:rsid w:val="00ED1747"/>
    <w:rsid w:val="00ED1D8D"/>
    <w:rsid w:val="00ED2002"/>
    <w:rsid w:val="00ED2DAB"/>
    <w:rsid w:val="00ED2E2D"/>
    <w:rsid w:val="00ED2FA2"/>
    <w:rsid w:val="00ED3746"/>
    <w:rsid w:val="00ED3AC7"/>
    <w:rsid w:val="00ED3DD8"/>
    <w:rsid w:val="00ED48BA"/>
    <w:rsid w:val="00ED4AE0"/>
    <w:rsid w:val="00ED4E55"/>
    <w:rsid w:val="00ED542B"/>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B6"/>
    <w:rsid w:val="00EE3DF7"/>
    <w:rsid w:val="00EE4729"/>
    <w:rsid w:val="00EE4BB1"/>
    <w:rsid w:val="00EE5037"/>
    <w:rsid w:val="00EE50D4"/>
    <w:rsid w:val="00EE5132"/>
    <w:rsid w:val="00EE54C1"/>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0DBC"/>
    <w:rsid w:val="00EF11E0"/>
    <w:rsid w:val="00EF17F6"/>
    <w:rsid w:val="00EF1978"/>
    <w:rsid w:val="00EF1A0B"/>
    <w:rsid w:val="00EF1A15"/>
    <w:rsid w:val="00EF1CF1"/>
    <w:rsid w:val="00EF270E"/>
    <w:rsid w:val="00EF2A3E"/>
    <w:rsid w:val="00EF32C4"/>
    <w:rsid w:val="00EF35C4"/>
    <w:rsid w:val="00EF39F0"/>
    <w:rsid w:val="00EF3C0E"/>
    <w:rsid w:val="00EF42D6"/>
    <w:rsid w:val="00EF44C5"/>
    <w:rsid w:val="00EF44EB"/>
    <w:rsid w:val="00EF49ED"/>
    <w:rsid w:val="00EF4A30"/>
    <w:rsid w:val="00EF5171"/>
    <w:rsid w:val="00EF525F"/>
    <w:rsid w:val="00EF546C"/>
    <w:rsid w:val="00EF56E1"/>
    <w:rsid w:val="00EF5A8F"/>
    <w:rsid w:val="00EF5AF6"/>
    <w:rsid w:val="00EF5D7F"/>
    <w:rsid w:val="00EF6A60"/>
    <w:rsid w:val="00EF7210"/>
    <w:rsid w:val="00EF745D"/>
    <w:rsid w:val="00EF7549"/>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87E"/>
    <w:rsid w:val="00F05C0C"/>
    <w:rsid w:val="00F06DF6"/>
    <w:rsid w:val="00F06EDD"/>
    <w:rsid w:val="00F06FD2"/>
    <w:rsid w:val="00F07126"/>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7B3"/>
    <w:rsid w:val="00F20993"/>
    <w:rsid w:val="00F20C9C"/>
    <w:rsid w:val="00F20DE6"/>
    <w:rsid w:val="00F214E0"/>
    <w:rsid w:val="00F215AF"/>
    <w:rsid w:val="00F21671"/>
    <w:rsid w:val="00F21C3D"/>
    <w:rsid w:val="00F21E9C"/>
    <w:rsid w:val="00F21F42"/>
    <w:rsid w:val="00F21FD6"/>
    <w:rsid w:val="00F231F9"/>
    <w:rsid w:val="00F23218"/>
    <w:rsid w:val="00F232AA"/>
    <w:rsid w:val="00F235AB"/>
    <w:rsid w:val="00F239B4"/>
    <w:rsid w:val="00F23A4D"/>
    <w:rsid w:val="00F23C25"/>
    <w:rsid w:val="00F23CD8"/>
    <w:rsid w:val="00F2411F"/>
    <w:rsid w:val="00F24281"/>
    <w:rsid w:val="00F243B5"/>
    <w:rsid w:val="00F2472F"/>
    <w:rsid w:val="00F24F7D"/>
    <w:rsid w:val="00F250BA"/>
    <w:rsid w:val="00F251E7"/>
    <w:rsid w:val="00F2541D"/>
    <w:rsid w:val="00F25C96"/>
    <w:rsid w:val="00F25D4F"/>
    <w:rsid w:val="00F2655E"/>
    <w:rsid w:val="00F26726"/>
    <w:rsid w:val="00F2709B"/>
    <w:rsid w:val="00F27130"/>
    <w:rsid w:val="00F274DE"/>
    <w:rsid w:val="00F277D1"/>
    <w:rsid w:val="00F30000"/>
    <w:rsid w:val="00F301B5"/>
    <w:rsid w:val="00F30721"/>
    <w:rsid w:val="00F30B95"/>
    <w:rsid w:val="00F312F0"/>
    <w:rsid w:val="00F32299"/>
    <w:rsid w:val="00F32B1B"/>
    <w:rsid w:val="00F32D3F"/>
    <w:rsid w:val="00F32FD7"/>
    <w:rsid w:val="00F3348F"/>
    <w:rsid w:val="00F337D8"/>
    <w:rsid w:val="00F33B96"/>
    <w:rsid w:val="00F33F8C"/>
    <w:rsid w:val="00F3427E"/>
    <w:rsid w:val="00F3430B"/>
    <w:rsid w:val="00F34F06"/>
    <w:rsid w:val="00F34F3B"/>
    <w:rsid w:val="00F35373"/>
    <w:rsid w:val="00F355C6"/>
    <w:rsid w:val="00F361FA"/>
    <w:rsid w:val="00F36210"/>
    <w:rsid w:val="00F36A8A"/>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09F"/>
    <w:rsid w:val="00F433AB"/>
    <w:rsid w:val="00F43CC3"/>
    <w:rsid w:val="00F44358"/>
    <w:rsid w:val="00F45C15"/>
    <w:rsid w:val="00F45E65"/>
    <w:rsid w:val="00F45EF5"/>
    <w:rsid w:val="00F462AC"/>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705"/>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0C77"/>
    <w:rsid w:val="00F612B1"/>
    <w:rsid w:val="00F61373"/>
    <w:rsid w:val="00F61D04"/>
    <w:rsid w:val="00F61DCE"/>
    <w:rsid w:val="00F6225F"/>
    <w:rsid w:val="00F628ED"/>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A99"/>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764"/>
    <w:rsid w:val="00F76A7F"/>
    <w:rsid w:val="00F771CC"/>
    <w:rsid w:val="00F77582"/>
    <w:rsid w:val="00F776BB"/>
    <w:rsid w:val="00F77A23"/>
    <w:rsid w:val="00F77C7A"/>
    <w:rsid w:val="00F77CD0"/>
    <w:rsid w:val="00F77EE7"/>
    <w:rsid w:val="00F808DD"/>
    <w:rsid w:val="00F80B4E"/>
    <w:rsid w:val="00F80D2A"/>
    <w:rsid w:val="00F813CF"/>
    <w:rsid w:val="00F8156E"/>
    <w:rsid w:val="00F81A1A"/>
    <w:rsid w:val="00F81E39"/>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87DCE"/>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677"/>
    <w:rsid w:val="00FB3995"/>
    <w:rsid w:val="00FB39E5"/>
    <w:rsid w:val="00FB3FC3"/>
    <w:rsid w:val="00FB4614"/>
    <w:rsid w:val="00FB4933"/>
    <w:rsid w:val="00FB4C17"/>
    <w:rsid w:val="00FB55F4"/>
    <w:rsid w:val="00FB607F"/>
    <w:rsid w:val="00FB61AE"/>
    <w:rsid w:val="00FB6407"/>
    <w:rsid w:val="00FB6A08"/>
    <w:rsid w:val="00FB74E4"/>
    <w:rsid w:val="00FB7789"/>
    <w:rsid w:val="00FC013A"/>
    <w:rsid w:val="00FC0382"/>
    <w:rsid w:val="00FC20A7"/>
    <w:rsid w:val="00FC236D"/>
    <w:rsid w:val="00FC23A9"/>
    <w:rsid w:val="00FC2634"/>
    <w:rsid w:val="00FC298B"/>
    <w:rsid w:val="00FC346F"/>
    <w:rsid w:val="00FC3995"/>
    <w:rsid w:val="00FC3D27"/>
    <w:rsid w:val="00FC4A59"/>
    <w:rsid w:val="00FC4CD2"/>
    <w:rsid w:val="00FC6998"/>
    <w:rsid w:val="00FC6C70"/>
    <w:rsid w:val="00FC7421"/>
    <w:rsid w:val="00FD0435"/>
    <w:rsid w:val="00FD0550"/>
    <w:rsid w:val="00FD0D69"/>
    <w:rsid w:val="00FD1167"/>
    <w:rsid w:val="00FD14E7"/>
    <w:rsid w:val="00FD27BC"/>
    <w:rsid w:val="00FD27D8"/>
    <w:rsid w:val="00FD2CC5"/>
    <w:rsid w:val="00FD3127"/>
    <w:rsid w:val="00FD32EA"/>
    <w:rsid w:val="00FD37A3"/>
    <w:rsid w:val="00FD442E"/>
    <w:rsid w:val="00FD4450"/>
    <w:rsid w:val="00FD509A"/>
    <w:rsid w:val="00FD530B"/>
    <w:rsid w:val="00FD564C"/>
    <w:rsid w:val="00FD56C3"/>
    <w:rsid w:val="00FD56E5"/>
    <w:rsid w:val="00FD5B17"/>
    <w:rsid w:val="00FD5D1B"/>
    <w:rsid w:val="00FD67DB"/>
    <w:rsid w:val="00FD6A12"/>
    <w:rsid w:val="00FD6A71"/>
    <w:rsid w:val="00FD76A8"/>
    <w:rsid w:val="00FD7757"/>
    <w:rsid w:val="00FD7EEA"/>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7DF"/>
    <w:rsid w:val="00FF3913"/>
    <w:rsid w:val="00FF43D6"/>
    <w:rsid w:val="00FF488B"/>
    <w:rsid w:val="00FF48BD"/>
    <w:rsid w:val="00FF4D37"/>
    <w:rsid w:val="00FF52DD"/>
    <w:rsid w:val="00FF5661"/>
    <w:rsid w:val="00FF62AD"/>
    <w:rsid w:val="00FF6C26"/>
    <w:rsid w:val="00FF6E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hAnsiTheme="minorHAnsi" w:cstheme="minorBidi"/>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eastAsia="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eastAsia="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24A23"/>
    <w:pPr>
      <w:tabs>
        <w:tab w:val="right" w:leader="dot" w:pos="8830"/>
      </w:tabs>
      <w:suppressAutoHyphens w:val="0"/>
      <w:jc w:val="center"/>
    </w:pPr>
    <w:rPr>
      <w:rFonts w:eastAsia="Calibri"/>
      <w:b/>
      <w:noProof/>
      <w:sz w:val="24"/>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rPr>
  </w:style>
  <w:style w:type="paragraph" w:styleId="TDC3">
    <w:name w:val="toc 3"/>
    <w:basedOn w:val="Normal"/>
    <w:next w:val="Normal"/>
    <w:autoRedefine/>
    <w:uiPriority w:val="39"/>
    <w:unhideWhenUsed/>
    <w:rsid w:val="00453D12"/>
    <w:pPr>
      <w:suppressAutoHyphens w:val="0"/>
      <w:spacing w:after="100" w:line="276" w:lineRule="auto"/>
      <w:ind w:left="440"/>
    </w:pPr>
    <w:rPr>
      <w:rFonts w:ascii="Calibri" w:eastAsia="Calibri" w:hAnsi="Calibri"/>
      <w:lang w:val="es-CR"/>
    </w:rPr>
  </w:style>
  <w:style w:type="table" w:styleId="Tablaweb3">
    <w:name w:val="Table Web 3"/>
    <w:basedOn w:val="Tablanormal"/>
    <w:rsid w:val="00453D12"/>
    <w:pPr>
      <w:spacing w:after="0" w:line="240" w:lineRule="auto"/>
    </w:pPr>
    <w:rPr>
      <w:rFonts w:eastAsia="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hAnsi="Consolas" w:cstheme="minorBidi"/>
      <w:sz w:val="21"/>
      <w:szCs w:val="21"/>
      <w:lang w:val="es-CR"/>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eastAsia="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eastAsia="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eastAsia="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eastAsia="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eastAsia="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eastAsia="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eastAsia="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eastAsia="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eastAsia="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eastAsia="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eastAsia="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eastAsia="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eastAsia="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eastAsia="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eastAsia="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67D3-E5EF-4054-98C3-7951CA1E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7523</Words>
  <Characters>41378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14</cp:revision>
  <cp:lastPrinted>2019-05-13T15:11:00Z</cp:lastPrinted>
  <dcterms:created xsi:type="dcterms:W3CDTF">2019-05-20T20:51:00Z</dcterms:created>
  <dcterms:modified xsi:type="dcterms:W3CDTF">2019-06-14T16:40:00Z</dcterms:modified>
</cp:coreProperties>
</file>