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DD9BB4" w14:textId="77777777" w:rsidR="00B2266D" w:rsidRPr="0081748D" w:rsidRDefault="00B2266D" w:rsidP="00FC0C04">
      <w:pPr>
        <w:pStyle w:val="TDC1"/>
        <w:rPr>
          <w:rStyle w:val="Hipervnculo"/>
          <w:rFonts w:ascii="Times New Roman" w:hAnsi="Times New Roman"/>
          <w:color w:val="auto"/>
          <w:sz w:val="22"/>
          <w:szCs w:val="22"/>
        </w:rPr>
      </w:pPr>
      <w:bookmarkStart w:id="0" w:name="_GoBack"/>
      <w:bookmarkEnd w:id="0"/>
      <w:r w:rsidRPr="0081748D">
        <w:rPr>
          <w:rStyle w:val="Hipervnculo"/>
          <w:rFonts w:ascii="Times New Roman" w:hAnsi="Times New Roman"/>
          <w:color w:val="auto"/>
          <w:sz w:val="22"/>
          <w:szCs w:val="22"/>
        </w:rPr>
        <w:t>Tabla de contenidos</w:t>
      </w:r>
    </w:p>
    <w:p w14:paraId="24AB2CDF" w14:textId="77777777" w:rsidR="00B2266D" w:rsidRPr="0081748D" w:rsidRDefault="00B2266D" w:rsidP="002E58F9">
      <w:pPr>
        <w:spacing w:after="0" w:line="240" w:lineRule="auto"/>
        <w:jc w:val="both"/>
        <w:rPr>
          <w:rFonts w:ascii="Times New Roman" w:hAnsi="Times New Roman"/>
        </w:rPr>
      </w:pPr>
    </w:p>
    <w:p w14:paraId="55E530BD" w14:textId="77777777" w:rsidR="00B2266D" w:rsidRPr="0081748D" w:rsidRDefault="00B2266D" w:rsidP="002E58F9">
      <w:pPr>
        <w:pStyle w:val="Ttulo1"/>
        <w:numPr>
          <w:ilvl w:val="0"/>
          <w:numId w:val="2"/>
        </w:numPr>
        <w:spacing w:before="0" w:after="0" w:line="240" w:lineRule="auto"/>
        <w:jc w:val="both"/>
        <w:rPr>
          <w:rFonts w:ascii="Times New Roman" w:eastAsia="Calibri" w:hAnsi="Times New Roman"/>
          <w:bCs w:val="0"/>
          <w:kern w:val="0"/>
          <w:sz w:val="22"/>
          <w:szCs w:val="22"/>
        </w:rPr>
      </w:pPr>
      <w:r w:rsidRPr="0081748D">
        <w:rPr>
          <w:rFonts w:ascii="Times New Roman" w:eastAsia="Calibri" w:hAnsi="Times New Roman"/>
          <w:bCs w:val="0"/>
          <w:kern w:val="0"/>
          <w:sz w:val="22"/>
          <w:szCs w:val="22"/>
        </w:rPr>
        <w:t xml:space="preserve"> INTRODUCCIÓN</w:t>
      </w:r>
      <w:r w:rsidRPr="0081748D">
        <w:rPr>
          <w:rFonts w:ascii="Times New Roman" w:eastAsia="Calibri" w:hAnsi="Times New Roman"/>
          <w:bCs w:val="0"/>
          <w:kern w:val="0"/>
          <w:sz w:val="22"/>
          <w:szCs w:val="22"/>
        </w:rPr>
        <w:tab/>
      </w:r>
      <w:r w:rsidRPr="0081748D">
        <w:rPr>
          <w:rFonts w:ascii="Times New Roman" w:hAnsi="Times New Roman"/>
          <w:sz w:val="22"/>
          <w:szCs w:val="22"/>
          <w:lang w:val="es-ES"/>
        </w:rPr>
        <w:tab/>
      </w:r>
      <w:r w:rsidRPr="0081748D">
        <w:rPr>
          <w:rFonts w:ascii="Times New Roman" w:hAnsi="Times New Roman"/>
          <w:sz w:val="22"/>
          <w:szCs w:val="22"/>
          <w:lang w:val="es-ES"/>
        </w:rPr>
        <w:tab/>
      </w:r>
      <w:r w:rsidRPr="0081748D">
        <w:rPr>
          <w:rFonts w:ascii="Times New Roman" w:hAnsi="Times New Roman"/>
          <w:sz w:val="22"/>
          <w:szCs w:val="22"/>
          <w:lang w:val="es-ES"/>
        </w:rPr>
        <w:tab/>
      </w:r>
      <w:r w:rsidRPr="0081748D">
        <w:rPr>
          <w:rFonts w:ascii="Times New Roman" w:hAnsi="Times New Roman"/>
          <w:sz w:val="22"/>
          <w:szCs w:val="22"/>
          <w:lang w:val="es-ES"/>
        </w:rPr>
        <w:tab/>
      </w:r>
      <w:r w:rsidRPr="0081748D">
        <w:rPr>
          <w:rFonts w:ascii="Times New Roman" w:hAnsi="Times New Roman"/>
          <w:sz w:val="22"/>
          <w:szCs w:val="22"/>
          <w:lang w:val="es-ES"/>
        </w:rPr>
        <w:tab/>
      </w:r>
      <w:r w:rsidRPr="0081748D">
        <w:rPr>
          <w:rFonts w:ascii="Times New Roman" w:hAnsi="Times New Roman"/>
          <w:sz w:val="22"/>
          <w:szCs w:val="22"/>
          <w:lang w:val="es-ES"/>
        </w:rPr>
        <w:tab/>
      </w:r>
      <w:r w:rsidRPr="0081748D">
        <w:rPr>
          <w:rFonts w:ascii="Times New Roman" w:hAnsi="Times New Roman"/>
          <w:sz w:val="22"/>
          <w:szCs w:val="22"/>
          <w:lang w:val="es-ES"/>
        </w:rPr>
        <w:tab/>
      </w:r>
      <w:r w:rsidRPr="0081748D">
        <w:rPr>
          <w:rFonts w:ascii="Times New Roman" w:hAnsi="Times New Roman"/>
          <w:sz w:val="22"/>
          <w:szCs w:val="22"/>
          <w:lang w:val="es-ES"/>
        </w:rPr>
        <w:tab/>
      </w:r>
      <w:r w:rsidR="00771243" w:rsidRPr="0081748D">
        <w:rPr>
          <w:rFonts w:ascii="Times New Roman" w:eastAsia="Calibri" w:hAnsi="Times New Roman"/>
          <w:bCs w:val="0"/>
          <w:kern w:val="0"/>
          <w:sz w:val="22"/>
          <w:szCs w:val="22"/>
        </w:rPr>
        <w:t>3</w:t>
      </w:r>
    </w:p>
    <w:p w14:paraId="548BB8AC" w14:textId="77777777" w:rsidR="00B2266D" w:rsidRPr="00877A88" w:rsidRDefault="00B2266D" w:rsidP="002E58F9">
      <w:pPr>
        <w:spacing w:after="0" w:line="240" w:lineRule="auto"/>
        <w:jc w:val="both"/>
        <w:rPr>
          <w:rFonts w:ascii="Times New Roman" w:hAnsi="Times New Roman"/>
          <w:lang w:val="es-ES"/>
        </w:rPr>
      </w:pPr>
    </w:p>
    <w:p w14:paraId="0F387B8C" w14:textId="77777777" w:rsidR="00B2266D" w:rsidRPr="00877A88" w:rsidRDefault="00B2266D" w:rsidP="002E58F9">
      <w:pPr>
        <w:spacing w:after="0" w:line="240" w:lineRule="auto"/>
        <w:ind w:left="360" w:firstLine="348"/>
        <w:jc w:val="both"/>
        <w:rPr>
          <w:rFonts w:ascii="Times New Roman" w:hAnsi="Times New Roman"/>
        </w:rPr>
      </w:pPr>
      <w:r w:rsidRPr="00877A88">
        <w:rPr>
          <w:rFonts w:ascii="Times New Roman" w:hAnsi="Times New Roman"/>
          <w:b/>
        </w:rPr>
        <w:t>1.1</w:t>
      </w:r>
      <w:r w:rsidR="009A3341" w:rsidRPr="00877A88">
        <w:rPr>
          <w:rFonts w:ascii="Times New Roman" w:hAnsi="Times New Roman"/>
        </w:rPr>
        <w:t xml:space="preserve"> Objetivo General</w:t>
      </w:r>
      <w:r w:rsidRPr="00877A88">
        <w:rPr>
          <w:rFonts w:ascii="Times New Roman" w:hAnsi="Times New Roman"/>
        </w:rPr>
        <w:tab/>
      </w:r>
      <w:r w:rsidRPr="00877A88">
        <w:rPr>
          <w:rFonts w:ascii="Times New Roman" w:hAnsi="Times New Roman"/>
        </w:rPr>
        <w:tab/>
      </w:r>
      <w:r w:rsidRPr="00877A88">
        <w:rPr>
          <w:rFonts w:ascii="Times New Roman" w:hAnsi="Times New Roman"/>
        </w:rPr>
        <w:tab/>
      </w:r>
      <w:r w:rsidRPr="00877A88">
        <w:rPr>
          <w:rFonts w:ascii="Times New Roman" w:hAnsi="Times New Roman"/>
        </w:rPr>
        <w:tab/>
      </w:r>
      <w:r w:rsidRPr="00877A88">
        <w:rPr>
          <w:rFonts w:ascii="Times New Roman" w:hAnsi="Times New Roman"/>
        </w:rPr>
        <w:tab/>
      </w:r>
      <w:r w:rsidRPr="00877A88">
        <w:rPr>
          <w:rFonts w:ascii="Times New Roman" w:hAnsi="Times New Roman"/>
        </w:rPr>
        <w:tab/>
      </w:r>
      <w:r w:rsidRPr="00877A88">
        <w:rPr>
          <w:rFonts w:ascii="Times New Roman" w:hAnsi="Times New Roman"/>
        </w:rPr>
        <w:tab/>
      </w:r>
      <w:r w:rsidRPr="00877A88">
        <w:rPr>
          <w:rFonts w:ascii="Times New Roman" w:hAnsi="Times New Roman"/>
        </w:rPr>
        <w:tab/>
      </w:r>
      <w:r w:rsidRPr="00877A88">
        <w:rPr>
          <w:rFonts w:ascii="Times New Roman" w:hAnsi="Times New Roman"/>
        </w:rPr>
        <w:tab/>
      </w:r>
      <w:r w:rsidR="00771243" w:rsidRPr="00877A88">
        <w:rPr>
          <w:rFonts w:ascii="Times New Roman" w:hAnsi="Times New Roman"/>
          <w:b/>
        </w:rPr>
        <w:t>3</w:t>
      </w:r>
    </w:p>
    <w:p w14:paraId="64C11657" w14:textId="497BEFF1" w:rsidR="00B2266D" w:rsidRPr="00877A88" w:rsidRDefault="00B051CB" w:rsidP="00F17C33">
      <w:pPr>
        <w:pStyle w:val="Prrafodelista"/>
        <w:numPr>
          <w:ilvl w:val="1"/>
          <w:numId w:val="44"/>
        </w:numPr>
        <w:jc w:val="both"/>
        <w:rPr>
          <w:sz w:val="22"/>
          <w:szCs w:val="22"/>
        </w:rPr>
      </w:pPr>
      <w:r w:rsidRPr="00877A88">
        <w:rPr>
          <w:sz w:val="22"/>
          <w:szCs w:val="22"/>
        </w:rPr>
        <w:t xml:space="preserve"> </w:t>
      </w:r>
      <w:r w:rsidR="00FB5EE8" w:rsidRPr="00877A88">
        <w:rPr>
          <w:sz w:val="22"/>
          <w:szCs w:val="22"/>
        </w:rPr>
        <w:t>Alcance</w:t>
      </w:r>
      <w:r w:rsidR="00B2266D" w:rsidRPr="00877A88">
        <w:rPr>
          <w:sz w:val="22"/>
          <w:szCs w:val="22"/>
        </w:rPr>
        <w:tab/>
      </w:r>
      <w:r w:rsidR="00B2266D" w:rsidRPr="00877A88">
        <w:rPr>
          <w:sz w:val="22"/>
          <w:szCs w:val="22"/>
        </w:rPr>
        <w:tab/>
      </w:r>
      <w:r w:rsidR="00B2266D" w:rsidRPr="00877A88">
        <w:rPr>
          <w:sz w:val="22"/>
          <w:szCs w:val="22"/>
        </w:rPr>
        <w:tab/>
      </w:r>
      <w:r w:rsidR="00B2266D" w:rsidRPr="00877A88">
        <w:rPr>
          <w:sz w:val="22"/>
          <w:szCs w:val="22"/>
        </w:rPr>
        <w:tab/>
      </w:r>
      <w:r w:rsidR="00B2266D" w:rsidRPr="00877A88">
        <w:rPr>
          <w:sz w:val="22"/>
          <w:szCs w:val="22"/>
        </w:rPr>
        <w:tab/>
      </w:r>
      <w:r w:rsidR="00B2266D" w:rsidRPr="00877A88">
        <w:rPr>
          <w:sz w:val="22"/>
          <w:szCs w:val="22"/>
        </w:rPr>
        <w:tab/>
      </w:r>
      <w:r w:rsidR="00B2266D" w:rsidRPr="00877A88">
        <w:rPr>
          <w:sz w:val="22"/>
          <w:szCs w:val="22"/>
        </w:rPr>
        <w:tab/>
      </w:r>
      <w:r w:rsidR="00B2266D" w:rsidRPr="00877A88">
        <w:rPr>
          <w:sz w:val="22"/>
          <w:szCs w:val="22"/>
        </w:rPr>
        <w:tab/>
      </w:r>
      <w:r w:rsidR="00B2266D" w:rsidRPr="00877A88">
        <w:rPr>
          <w:sz w:val="22"/>
          <w:szCs w:val="22"/>
        </w:rPr>
        <w:tab/>
      </w:r>
      <w:r w:rsidR="00EE6C2A" w:rsidRPr="00877A88">
        <w:rPr>
          <w:sz w:val="22"/>
          <w:szCs w:val="22"/>
        </w:rPr>
        <w:tab/>
      </w:r>
      <w:r w:rsidR="00771243" w:rsidRPr="00877A88">
        <w:rPr>
          <w:b/>
          <w:sz w:val="22"/>
          <w:szCs w:val="22"/>
        </w:rPr>
        <w:t>3</w:t>
      </w:r>
    </w:p>
    <w:p w14:paraId="3253E46E" w14:textId="77777777" w:rsidR="00F17C33" w:rsidRPr="0081748D" w:rsidRDefault="00F17C33" w:rsidP="002E58F9">
      <w:pPr>
        <w:spacing w:after="0" w:line="240" w:lineRule="auto"/>
        <w:ind w:left="360" w:firstLine="348"/>
        <w:jc w:val="both"/>
        <w:rPr>
          <w:rFonts w:ascii="Times New Roman" w:hAnsi="Times New Roman"/>
        </w:rPr>
      </w:pPr>
    </w:p>
    <w:p w14:paraId="5EBC1C53" w14:textId="46AD7C08" w:rsidR="00B2266D" w:rsidRPr="0081748D" w:rsidRDefault="009A3341" w:rsidP="00F17C33">
      <w:pPr>
        <w:pStyle w:val="Prrafodelista"/>
        <w:numPr>
          <w:ilvl w:val="0"/>
          <w:numId w:val="2"/>
        </w:numPr>
        <w:jc w:val="both"/>
        <w:rPr>
          <w:b/>
          <w:sz w:val="22"/>
          <w:szCs w:val="22"/>
        </w:rPr>
      </w:pPr>
      <w:r w:rsidRPr="0081748D">
        <w:rPr>
          <w:b/>
          <w:sz w:val="22"/>
          <w:szCs w:val="22"/>
        </w:rPr>
        <w:t>H</w:t>
      </w:r>
      <w:r w:rsidR="00241EC0" w:rsidRPr="0081748D">
        <w:rPr>
          <w:b/>
          <w:sz w:val="22"/>
          <w:szCs w:val="22"/>
        </w:rPr>
        <w:t>ALLAZGOS Y RECOMENDACIONES</w:t>
      </w:r>
      <w:r w:rsidRPr="0081748D">
        <w:rPr>
          <w:b/>
          <w:sz w:val="22"/>
          <w:szCs w:val="22"/>
        </w:rPr>
        <w:tab/>
      </w:r>
      <w:r w:rsidRPr="0081748D">
        <w:rPr>
          <w:b/>
          <w:sz w:val="22"/>
          <w:szCs w:val="22"/>
        </w:rPr>
        <w:tab/>
      </w:r>
      <w:r w:rsidRPr="0081748D">
        <w:rPr>
          <w:b/>
          <w:sz w:val="22"/>
          <w:szCs w:val="22"/>
        </w:rPr>
        <w:tab/>
      </w:r>
      <w:r w:rsidRPr="0081748D">
        <w:rPr>
          <w:b/>
          <w:sz w:val="22"/>
          <w:szCs w:val="22"/>
        </w:rPr>
        <w:tab/>
      </w:r>
      <w:r w:rsidR="00031C8E" w:rsidRPr="0081748D">
        <w:rPr>
          <w:b/>
          <w:sz w:val="22"/>
          <w:szCs w:val="22"/>
        </w:rPr>
        <w:t xml:space="preserve"> </w:t>
      </w:r>
      <w:r w:rsidR="00031C8E" w:rsidRPr="0081748D">
        <w:rPr>
          <w:b/>
          <w:sz w:val="22"/>
          <w:szCs w:val="22"/>
        </w:rPr>
        <w:tab/>
      </w:r>
      <w:r w:rsidR="00031C8E" w:rsidRPr="0081748D">
        <w:rPr>
          <w:b/>
          <w:sz w:val="22"/>
          <w:szCs w:val="22"/>
        </w:rPr>
        <w:tab/>
        <w:t>3</w:t>
      </w:r>
    </w:p>
    <w:p w14:paraId="71978AD2" w14:textId="77777777" w:rsidR="00B2266D" w:rsidRPr="0081748D" w:rsidRDefault="00B2266D" w:rsidP="002E58F9">
      <w:pPr>
        <w:spacing w:after="0" w:line="240" w:lineRule="auto"/>
        <w:jc w:val="both"/>
        <w:rPr>
          <w:rFonts w:ascii="Times New Roman" w:hAnsi="Times New Roman"/>
        </w:rPr>
      </w:pPr>
      <w:r w:rsidRPr="0081748D">
        <w:rPr>
          <w:rFonts w:ascii="Times New Roman" w:hAnsi="Times New Roman"/>
        </w:rPr>
        <w:tab/>
      </w:r>
    </w:p>
    <w:p w14:paraId="5DB57EFE" w14:textId="0698577A" w:rsidR="00B2266D" w:rsidRPr="0081748D" w:rsidRDefault="00B2266D" w:rsidP="002E58F9">
      <w:pPr>
        <w:spacing w:after="0" w:line="240" w:lineRule="auto"/>
        <w:ind w:left="705"/>
        <w:jc w:val="both"/>
        <w:rPr>
          <w:rFonts w:ascii="Times New Roman" w:hAnsi="Times New Roman"/>
          <w:b/>
        </w:rPr>
      </w:pPr>
      <w:r w:rsidRPr="0081748D">
        <w:rPr>
          <w:rFonts w:ascii="Times New Roman" w:hAnsi="Times New Roman"/>
        </w:rPr>
        <w:tab/>
      </w:r>
      <w:r w:rsidRPr="0081748D">
        <w:rPr>
          <w:rFonts w:ascii="Times New Roman" w:hAnsi="Times New Roman"/>
          <w:b/>
        </w:rPr>
        <w:t xml:space="preserve">2.1 </w:t>
      </w:r>
      <w:r w:rsidR="003773D8" w:rsidRPr="0081748D">
        <w:rPr>
          <w:rFonts w:ascii="Times New Roman" w:hAnsi="Times New Roman"/>
          <w:b/>
        </w:rPr>
        <w:t>Proyectos aprobados</w:t>
      </w:r>
      <w:r w:rsidR="00C8722C">
        <w:rPr>
          <w:rFonts w:ascii="Times New Roman" w:hAnsi="Times New Roman"/>
          <w:b/>
        </w:rPr>
        <w:t>,</w:t>
      </w:r>
      <w:r w:rsidR="003773D8">
        <w:rPr>
          <w:rFonts w:ascii="Times New Roman" w:hAnsi="Times New Roman"/>
          <w:b/>
        </w:rPr>
        <w:t xml:space="preserve"> </w:t>
      </w:r>
      <w:r w:rsidR="003773D8" w:rsidRPr="0081748D">
        <w:rPr>
          <w:rFonts w:ascii="Times New Roman" w:hAnsi="Times New Roman"/>
          <w:b/>
        </w:rPr>
        <w:t>ejecutado</w:t>
      </w:r>
      <w:r w:rsidR="00B02FD0">
        <w:rPr>
          <w:rFonts w:ascii="Times New Roman" w:hAnsi="Times New Roman"/>
          <w:b/>
        </w:rPr>
        <w:t>s</w:t>
      </w:r>
      <w:r w:rsidR="003773D8" w:rsidRPr="0081748D">
        <w:rPr>
          <w:rFonts w:ascii="Times New Roman" w:hAnsi="Times New Roman"/>
          <w:b/>
        </w:rPr>
        <w:t xml:space="preserve"> y </w:t>
      </w:r>
      <w:r w:rsidR="00C8722C">
        <w:rPr>
          <w:rFonts w:ascii="Times New Roman" w:hAnsi="Times New Roman"/>
          <w:b/>
        </w:rPr>
        <w:t>sin</w:t>
      </w:r>
      <w:r w:rsidR="00B02FD0">
        <w:rPr>
          <w:rFonts w:ascii="Times New Roman" w:hAnsi="Times New Roman"/>
          <w:b/>
        </w:rPr>
        <w:t xml:space="preserve"> ejecutar</w:t>
      </w:r>
      <w:r w:rsidR="000322ED" w:rsidRPr="0081748D">
        <w:rPr>
          <w:rFonts w:ascii="Times New Roman" w:hAnsi="Times New Roman"/>
          <w:b/>
        </w:rPr>
        <w:tab/>
      </w:r>
      <w:r w:rsidR="000322ED" w:rsidRPr="0081748D">
        <w:rPr>
          <w:rFonts w:ascii="Times New Roman" w:hAnsi="Times New Roman"/>
          <w:b/>
        </w:rPr>
        <w:tab/>
      </w:r>
      <w:r w:rsidR="000322ED" w:rsidRPr="0081748D">
        <w:rPr>
          <w:rFonts w:ascii="Times New Roman" w:hAnsi="Times New Roman"/>
          <w:b/>
        </w:rPr>
        <w:tab/>
      </w:r>
      <w:r w:rsidR="000B6EC2" w:rsidRPr="0081748D">
        <w:rPr>
          <w:rFonts w:ascii="Times New Roman" w:hAnsi="Times New Roman"/>
          <w:b/>
        </w:rPr>
        <w:tab/>
      </w:r>
      <w:r w:rsidR="00B02FD0">
        <w:rPr>
          <w:rFonts w:ascii="Times New Roman" w:hAnsi="Times New Roman"/>
          <w:b/>
        </w:rPr>
        <w:t xml:space="preserve">             </w:t>
      </w:r>
      <w:r w:rsidR="00031C8E" w:rsidRPr="0081748D">
        <w:rPr>
          <w:rFonts w:ascii="Times New Roman" w:hAnsi="Times New Roman"/>
          <w:b/>
        </w:rPr>
        <w:t>3</w:t>
      </w:r>
      <w:r w:rsidRPr="0081748D">
        <w:rPr>
          <w:rFonts w:ascii="Times New Roman" w:hAnsi="Times New Roman"/>
          <w:b/>
        </w:rPr>
        <w:tab/>
      </w:r>
      <w:r w:rsidR="00DF47A1" w:rsidRPr="0081748D">
        <w:rPr>
          <w:rFonts w:ascii="Times New Roman" w:hAnsi="Times New Roman"/>
        </w:rPr>
        <w:t>2.1.1</w:t>
      </w:r>
      <w:r w:rsidRPr="0081748D">
        <w:rPr>
          <w:rFonts w:ascii="Times New Roman" w:hAnsi="Times New Roman"/>
        </w:rPr>
        <w:t xml:space="preserve"> </w:t>
      </w:r>
      <w:r w:rsidR="003773D8" w:rsidRPr="003773D8">
        <w:rPr>
          <w:rFonts w:ascii="Times New Roman" w:hAnsi="Times New Roman"/>
        </w:rPr>
        <w:t>Ley de Eficiencia en la Administración de los Recursos Públicos</w:t>
      </w:r>
      <w:r w:rsidR="00CE4861">
        <w:rPr>
          <w:rFonts w:ascii="Times New Roman" w:hAnsi="Times New Roman"/>
        </w:rPr>
        <w:t>,</w:t>
      </w:r>
      <w:r w:rsidR="003773D8" w:rsidRPr="003773D8">
        <w:rPr>
          <w:rFonts w:ascii="Times New Roman" w:hAnsi="Times New Roman"/>
        </w:rPr>
        <w:t xml:space="preserve"> 9371</w:t>
      </w:r>
      <w:r w:rsidR="00BD1BB8" w:rsidRPr="0081748D">
        <w:rPr>
          <w:rFonts w:ascii="Times New Roman" w:hAnsi="Times New Roman"/>
        </w:rPr>
        <w:t xml:space="preserve"> </w:t>
      </w:r>
      <w:r w:rsidR="002F11BD" w:rsidRPr="0081748D">
        <w:rPr>
          <w:rFonts w:ascii="Times New Roman" w:hAnsi="Times New Roman"/>
        </w:rPr>
        <w:tab/>
      </w:r>
      <w:r w:rsidR="005127D3" w:rsidRPr="0081748D">
        <w:rPr>
          <w:rFonts w:ascii="Times New Roman" w:hAnsi="Times New Roman"/>
        </w:rPr>
        <w:tab/>
      </w:r>
      <w:r w:rsidR="00031C8E" w:rsidRPr="0081748D">
        <w:rPr>
          <w:rFonts w:ascii="Times New Roman" w:hAnsi="Times New Roman"/>
          <w:b/>
        </w:rPr>
        <w:t>3</w:t>
      </w:r>
    </w:p>
    <w:p w14:paraId="140EA68D" w14:textId="1C76FBA3" w:rsidR="00BD1BB8" w:rsidRPr="0081748D" w:rsidRDefault="00BD1BB8" w:rsidP="002E58F9">
      <w:pPr>
        <w:spacing w:after="0" w:line="240" w:lineRule="auto"/>
        <w:ind w:left="705"/>
        <w:jc w:val="both"/>
        <w:rPr>
          <w:rFonts w:ascii="Times New Roman" w:hAnsi="Times New Roman"/>
          <w:b/>
        </w:rPr>
      </w:pPr>
      <w:r w:rsidRPr="0081748D">
        <w:rPr>
          <w:rFonts w:ascii="Times New Roman" w:hAnsi="Times New Roman"/>
        </w:rPr>
        <w:t xml:space="preserve">2.1.2 </w:t>
      </w:r>
      <w:r w:rsidR="003773D8" w:rsidRPr="003773D8">
        <w:rPr>
          <w:rFonts w:ascii="Times New Roman" w:hAnsi="Times New Roman"/>
        </w:rPr>
        <w:t>Revisión de proyectos en el campo</w:t>
      </w:r>
      <w:r w:rsidRPr="0081748D">
        <w:rPr>
          <w:rFonts w:ascii="Times New Roman" w:hAnsi="Times New Roman"/>
        </w:rPr>
        <w:t xml:space="preserve"> </w:t>
      </w:r>
      <w:r w:rsidRPr="0081748D">
        <w:rPr>
          <w:rFonts w:ascii="Times New Roman" w:hAnsi="Times New Roman"/>
        </w:rPr>
        <w:tab/>
      </w:r>
      <w:r w:rsidR="003773D8">
        <w:rPr>
          <w:rFonts w:ascii="Times New Roman" w:hAnsi="Times New Roman"/>
        </w:rPr>
        <w:t xml:space="preserve">       </w:t>
      </w:r>
      <w:r w:rsidRPr="0081748D">
        <w:rPr>
          <w:rFonts w:ascii="Times New Roman" w:hAnsi="Times New Roman"/>
        </w:rPr>
        <w:tab/>
      </w:r>
      <w:r w:rsidRPr="0081748D">
        <w:rPr>
          <w:rFonts w:ascii="Times New Roman" w:hAnsi="Times New Roman"/>
        </w:rPr>
        <w:tab/>
      </w:r>
      <w:r w:rsidRPr="0081748D">
        <w:rPr>
          <w:rFonts w:ascii="Times New Roman" w:hAnsi="Times New Roman"/>
        </w:rPr>
        <w:tab/>
      </w:r>
      <w:r w:rsidR="003773D8">
        <w:rPr>
          <w:rFonts w:ascii="Times New Roman" w:hAnsi="Times New Roman"/>
        </w:rPr>
        <w:t xml:space="preserve">                         </w:t>
      </w:r>
      <w:r w:rsidR="00B02FD0">
        <w:rPr>
          <w:rFonts w:ascii="Times New Roman" w:hAnsi="Times New Roman"/>
        </w:rPr>
        <w:t xml:space="preserve"> </w:t>
      </w:r>
      <w:r w:rsidRPr="0081748D">
        <w:rPr>
          <w:rFonts w:ascii="Times New Roman" w:hAnsi="Times New Roman"/>
          <w:b/>
        </w:rPr>
        <w:t>4</w:t>
      </w:r>
    </w:p>
    <w:p w14:paraId="1971FC1C" w14:textId="77777777" w:rsidR="00F7197F" w:rsidRDefault="00B2266D" w:rsidP="002E58F9">
      <w:pPr>
        <w:spacing w:after="0" w:line="240" w:lineRule="auto"/>
        <w:ind w:firstLine="705"/>
        <w:jc w:val="both"/>
        <w:rPr>
          <w:rFonts w:ascii="Times New Roman" w:hAnsi="Times New Roman"/>
        </w:rPr>
      </w:pPr>
      <w:r w:rsidRPr="0081748D">
        <w:rPr>
          <w:rFonts w:ascii="Times New Roman" w:hAnsi="Times New Roman"/>
        </w:rPr>
        <w:tab/>
      </w:r>
      <w:r w:rsidR="00DF47A1" w:rsidRPr="0081748D">
        <w:rPr>
          <w:rFonts w:ascii="Times New Roman" w:hAnsi="Times New Roman"/>
        </w:rPr>
        <w:t>2.1.</w:t>
      </w:r>
      <w:r w:rsidR="003773D8">
        <w:rPr>
          <w:rFonts w:ascii="Times New Roman" w:hAnsi="Times New Roman"/>
        </w:rPr>
        <w:t>2.1</w:t>
      </w:r>
      <w:r w:rsidR="002F11BD" w:rsidRPr="0081748D">
        <w:rPr>
          <w:rFonts w:ascii="Times New Roman" w:hAnsi="Times New Roman"/>
        </w:rPr>
        <w:t xml:space="preserve"> </w:t>
      </w:r>
      <w:r w:rsidR="003773D8" w:rsidRPr="003773D8">
        <w:rPr>
          <w:rFonts w:ascii="Times New Roman" w:hAnsi="Times New Roman"/>
        </w:rPr>
        <w:t>Expedientes, procedimiento de contratación y control de inventarios</w:t>
      </w:r>
      <w:r w:rsidR="00F7197F">
        <w:rPr>
          <w:rFonts w:ascii="Times New Roman" w:hAnsi="Times New Roman"/>
        </w:rPr>
        <w:t xml:space="preserve"> </w:t>
      </w:r>
    </w:p>
    <w:p w14:paraId="16D5B4E9" w14:textId="23CFBA4A" w:rsidR="00A3429C" w:rsidRPr="0081748D" w:rsidRDefault="00F7197F" w:rsidP="00F7197F">
      <w:pPr>
        <w:spacing w:after="0" w:line="240" w:lineRule="auto"/>
        <w:ind w:firstLine="708"/>
        <w:jc w:val="both"/>
        <w:rPr>
          <w:rFonts w:ascii="Times New Roman" w:hAnsi="Times New Roman"/>
          <w:b/>
        </w:rPr>
      </w:pPr>
      <w:r>
        <w:rPr>
          <w:rFonts w:ascii="Times New Roman" w:hAnsi="Times New Roman"/>
        </w:rPr>
        <w:t xml:space="preserve">            en los centros educativos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F7197F">
        <w:rPr>
          <w:rFonts w:ascii="Times New Roman" w:hAnsi="Times New Roman"/>
          <w:b/>
        </w:rPr>
        <w:t>4</w:t>
      </w:r>
      <w:r>
        <w:rPr>
          <w:rFonts w:ascii="Times New Roman" w:hAnsi="Times New Roman"/>
        </w:rPr>
        <w:tab/>
      </w:r>
      <w:r w:rsidR="0065528D" w:rsidRPr="0081748D">
        <w:rPr>
          <w:rFonts w:ascii="Times New Roman" w:hAnsi="Times New Roman"/>
        </w:rPr>
        <w:t>2.1.</w:t>
      </w:r>
      <w:r w:rsidR="00067B71">
        <w:rPr>
          <w:rFonts w:ascii="Times New Roman" w:hAnsi="Times New Roman"/>
        </w:rPr>
        <w:t>2</w:t>
      </w:r>
      <w:r w:rsidR="0065528D" w:rsidRPr="0081748D">
        <w:rPr>
          <w:rFonts w:ascii="Times New Roman" w:hAnsi="Times New Roman"/>
        </w:rPr>
        <w:t>.</w:t>
      </w:r>
      <w:r w:rsidR="00067B71">
        <w:rPr>
          <w:rFonts w:ascii="Times New Roman" w:hAnsi="Times New Roman"/>
        </w:rPr>
        <w:t>2</w:t>
      </w:r>
      <w:r w:rsidR="0065528D" w:rsidRPr="0081748D">
        <w:rPr>
          <w:rFonts w:ascii="Times New Roman" w:hAnsi="Times New Roman"/>
        </w:rPr>
        <w:t xml:space="preserve"> </w:t>
      </w:r>
      <w:r w:rsidR="00067B71" w:rsidRPr="00067B71">
        <w:rPr>
          <w:rFonts w:ascii="Times New Roman" w:hAnsi="Times New Roman"/>
        </w:rPr>
        <w:t>Revisión física de bienes adquiridos</w:t>
      </w:r>
      <w:r w:rsidR="00DB2566" w:rsidRPr="0081748D">
        <w:rPr>
          <w:rFonts w:ascii="Times New Roman" w:hAnsi="Times New Roman"/>
        </w:rPr>
        <w:tab/>
      </w:r>
      <w:r w:rsidR="00067B71">
        <w:rPr>
          <w:rFonts w:ascii="Times New Roman" w:hAnsi="Times New Roman"/>
        </w:rPr>
        <w:t xml:space="preserve">    </w:t>
      </w:r>
      <w:r w:rsidR="00DB2566" w:rsidRPr="0081748D">
        <w:rPr>
          <w:rFonts w:ascii="Times New Roman" w:hAnsi="Times New Roman"/>
        </w:rPr>
        <w:tab/>
      </w:r>
      <w:r w:rsidR="00DB2566" w:rsidRPr="0081748D">
        <w:rPr>
          <w:rFonts w:ascii="Times New Roman" w:hAnsi="Times New Roman"/>
        </w:rPr>
        <w:tab/>
      </w:r>
      <w:r w:rsidR="00DB2566" w:rsidRPr="0081748D">
        <w:rPr>
          <w:rFonts w:ascii="Times New Roman" w:hAnsi="Times New Roman"/>
        </w:rPr>
        <w:tab/>
      </w:r>
      <w:r w:rsidR="00DB2566" w:rsidRPr="0081748D">
        <w:rPr>
          <w:rFonts w:ascii="Times New Roman" w:hAnsi="Times New Roman"/>
        </w:rPr>
        <w:tab/>
      </w:r>
      <w:r w:rsidR="00067B71">
        <w:rPr>
          <w:rFonts w:ascii="Times New Roman" w:hAnsi="Times New Roman"/>
        </w:rPr>
        <w:t xml:space="preserve">             </w:t>
      </w:r>
      <w:r w:rsidR="00CE4861">
        <w:rPr>
          <w:rFonts w:ascii="Times New Roman" w:hAnsi="Times New Roman"/>
          <w:b/>
        </w:rPr>
        <w:t>6</w:t>
      </w:r>
    </w:p>
    <w:p w14:paraId="0FA22CD5" w14:textId="2473FCD3" w:rsidR="00DB2566" w:rsidRPr="0081748D" w:rsidRDefault="00DB2566" w:rsidP="002E58F9">
      <w:pPr>
        <w:spacing w:after="0" w:line="240" w:lineRule="auto"/>
        <w:ind w:firstLine="705"/>
        <w:jc w:val="both"/>
        <w:rPr>
          <w:rFonts w:ascii="Times New Roman" w:hAnsi="Times New Roman"/>
        </w:rPr>
      </w:pPr>
      <w:r w:rsidRPr="0081748D">
        <w:rPr>
          <w:rFonts w:ascii="Times New Roman" w:hAnsi="Times New Roman"/>
        </w:rPr>
        <w:t>2.1.</w:t>
      </w:r>
      <w:r w:rsidR="00067B71">
        <w:rPr>
          <w:rFonts w:ascii="Times New Roman" w:hAnsi="Times New Roman"/>
        </w:rPr>
        <w:t>2</w:t>
      </w:r>
      <w:r w:rsidRPr="0081748D">
        <w:rPr>
          <w:rFonts w:ascii="Times New Roman" w:hAnsi="Times New Roman"/>
        </w:rPr>
        <w:t>.</w:t>
      </w:r>
      <w:r w:rsidR="00067B71">
        <w:rPr>
          <w:rFonts w:ascii="Times New Roman" w:hAnsi="Times New Roman"/>
        </w:rPr>
        <w:t>3</w:t>
      </w:r>
      <w:r w:rsidRPr="0081748D">
        <w:rPr>
          <w:rFonts w:ascii="Times New Roman" w:hAnsi="Times New Roman"/>
        </w:rPr>
        <w:t xml:space="preserve"> </w:t>
      </w:r>
      <w:r w:rsidR="00067B71" w:rsidRPr="00067B71">
        <w:rPr>
          <w:rFonts w:ascii="Times New Roman" w:hAnsi="Times New Roman"/>
        </w:rPr>
        <w:t>Proceso de adquisición y pago de equipo CISCO</w:t>
      </w:r>
      <w:r w:rsidRPr="0081748D">
        <w:rPr>
          <w:rFonts w:ascii="Times New Roman" w:hAnsi="Times New Roman"/>
        </w:rPr>
        <w:tab/>
      </w:r>
      <w:r w:rsidR="00F7197F">
        <w:rPr>
          <w:rFonts w:ascii="Times New Roman" w:hAnsi="Times New Roman"/>
        </w:rPr>
        <w:t xml:space="preserve"> en los </w:t>
      </w:r>
      <w:r w:rsidR="00304B5C">
        <w:rPr>
          <w:rFonts w:ascii="Times New Roman" w:hAnsi="Times New Roman"/>
        </w:rPr>
        <w:t>CTP</w:t>
      </w:r>
      <w:r w:rsidRPr="0081748D">
        <w:rPr>
          <w:rFonts w:ascii="Times New Roman" w:hAnsi="Times New Roman"/>
        </w:rPr>
        <w:tab/>
      </w:r>
      <w:r w:rsidRPr="0081748D">
        <w:rPr>
          <w:rFonts w:ascii="Times New Roman" w:hAnsi="Times New Roman"/>
        </w:rPr>
        <w:tab/>
      </w:r>
      <w:r w:rsidRPr="0081748D">
        <w:rPr>
          <w:rFonts w:ascii="Times New Roman" w:hAnsi="Times New Roman"/>
        </w:rPr>
        <w:tab/>
      </w:r>
      <w:r w:rsidR="00067B71" w:rsidRPr="00067B71">
        <w:rPr>
          <w:rFonts w:ascii="Times New Roman" w:hAnsi="Times New Roman"/>
          <w:b/>
        </w:rPr>
        <w:t>8</w:t>
      </w:r>
    </w:p>
    <w:p w14:paraId="1F8A11EF" w14:textId="48317FC4" w:rsidR="0074153F" w:rsidRPr="0081748D" w:rsidRDefault="00361A30" w:rsidP="002E58F9">
      <w:pPr>
        <w:spacing w:after="0" w:line="240" w:lineRule="auto"/>
        <w:ind w:firstLine="705"/>
        <w:jc w:val="both"/>
        <w:rPr>
          <w:rFonts w:ascii="Times New Roman" w:hAnsi="Times New Roman"/>
        </w:rPr>
      </w:pPr>
      <w:r w:rsidRPr="0081748D">
        <w:rPr>
          <w:rFonts w:ascii="Times New Roman" w:hAnsi="Times New Roman"/>
          <w:b/>
        </w:rPr>
        <w:t xml:space="preserve">2.2 </w:t>
      </w:r>
      <w:r w:rsidR="00067B71" w:rsidRPr="0081748D">
        <w:rPr>
          <w:rFonts w:ascii="Times New Roman" w:hAnsi="Times New Roman"/>
          <w:b/>
        </w:rPr>
        <w:t>Valoración de control interno</w:t>
      </w:r>
      <w:r w:rsidR="00067B71">
        <w:rPr>
          <w:rFonts w:ascii="Times New Roman" w:hAnsi="Times New Roman"/>
          <w:b/>
        </w:rPr>
        <w:tab/>
      </w:r>
      <w:r w:rsidR="00067B71">
        <w:rPr>
          <w:rFonts w:ascii="Times New Roman" w:hAnsi="Times New Roman"/>
          <w:b/>
        </w:rPr>
        <w:tab/>
      </w:r>
      <w:r w:rsidR="00067B71">
        <w:rPr>
          <w:rFonts w:ascii="Times New Roman" w:hAnsi="Times New Roman"/>
          <w:b/>
        </w:rPr>
        <w:tab/>
      </w:r>
      <w:r w:rsidR="00067B71">
        <w:rPr>
          <w:rFonts w:ascii="Times New Roman" w:hAnsi="Times New Roman"/>
          <w:b/>
        </w:rPr>
        <w:tab/>
      </w:r>
      <w:r w:rsidR="00067B71">
        <w:rPr>
          <w:rFonts w:ascii="Times New Roman" w:hAnsi="Times New Roman"/>
          <w:b/>
        </w:rPr>
        <w:tab/>
      </w:r>
      <w:r w:rsidR="00583F9D" w:rsidRPr="0081748D">
        <w:rPr>
          <w:rFonts w:ascii="Times New Roman" w:hAnsi="Times New Roman"/>
          <w:b/>
        </w:rPr>
        <w:t xml:space="preserve"> </w:t>
      </w:r>
      <w:r w:rsidR="00C745E0" w:rsidRPr="0081748D">
        <w:rPr>
          <w:rFonts w:ascii="Times New Roman" w:hAnsi="Times New Roman"/>
          <w:b/>
        </w:rPr>
        <w:tab/>
      </w:r>
      <w:r w:rsidR="005127D3" w:rsidRPr="0081748D">
        <w:rPr>
          <w:rFonts w:ascii="Times New Roman" w:hAnsi="Times New Roman"/>
          <w:b/>
        </w:rPr>
        <w:tab/>
      </w:r>
      <w:r w:rsidR="00067B71">
        <w:rPr>
          <w:rFonts w:ascii="Times New Roman" w:hAnsi="Times New Roman"/>
          <w:b/>
        </w:rPr>
        <w:t>10</w:t>
      </w:r>
    </w:p>
    <w:p w14:paraId="0EDEB5A6" w14:textId="3780CEEC" w:rsidR="0074153F" w:rsidRPr="0081748D" w:rsidRDefault="0074153F" w:rsidP="002E58F9">
      <w:pPr>
        <w:spacing w:after="0" w:line="240" w:lineRule="auto"/>
        <w:ind w:firstLine="705"/>
        <w:jc w:val="both"/>
        <w:rPr>
          <w:rFonts w:ascii="Times New Roman" w:hAnsi="Times New Roman"/>
        </w:rPr>
      </w:pPr>
      <w:r w:rsidRPr="0081748D">
        <w:rPr>
          <w:rFonts w:ascii="Times New Roman" w:hAnsi="Times New Roman"/>
        </w:rPr>
        <w:t xml:space="preserve">2.2.1 </w:t>
      </w:r>
      <w:r w:rsidR="00067B71" w:rsidRPr="00067B71">
        <w:rPr>
          <w:rFonts w:ascii="Times New Roman" w:hAnsi="Times New Roman"/>
        </w:rPr>
        <w:t>Control de expedientes electrónicos</w:t>
      </w:r>
      <w:r w:rsidR="007A51DD" w:rsidRPr="0081748D">
        <w:rPr>
          <w:rFonts w:ascii="Times New Roman" w:hAnsi="Times New Roman"/>
        </w:rPr>
        <w:t xml:space="preserve"> </w:t>
      </w:r>
      <w:r w:rsidR="00067B71">
        <w:rPr>
          <w:rFonts w:ascii="Times New Roman" w:hAnsi="Times New Roman"/>
        </w:rPr>
        <w:tab/>
      </w:r>
      <w:r w:rsidR="00067B71">
        <w:rPr>
          <w:rFonts w:ascii="Times New Roman" w:hAnsi="Times New Roman"/>
        </w:rPr>
        <w:tab/>
      </w:r>
      <w:r w:rsidR="00067B71">
        <w:rPr>
          <w:rFonts w:ascii="Times New Roman" w:hAnsi="Times New Roman"/>
        </w:rPr>
        <w:tab/>
      </w:r>
      <w:r w:rsidRPr="0081748D">
        <w:rPr>
          <w:rFonts w:ascii="Times New Roman" w:hAnsi="Times New Roman"/>
        </w:rPr>
        <w:tab/>
      </w:r>
      <w:r w:rsidRPr="0081748D">
        <w:rPr>
          <w:rFonts w:ascii="Times New Roman" w:hAnsi="Times New Roman"/>
        </w:rPr>
        <w:tab/>
      </w:r>
      <w:r w:rsidR="00C90B2F" w:rsidRPr="0081748D">
        <w:rPr>
          <w:rFonts w:ascii="Times New Roman" w:hAnsi="Times New Roman"/>
        </w:rPr>
        <w:tab/>
      </w:r>
      <w:r w:rsidR="00067B71" w:rsidRPr="00067B71">
        <w:rPr>
          <w:rFonts w:ascii="Times New Roman" w:hAnsi="Times New Roman"/>
          <w:b/>
        </w:rPr>
        <w:t>10</w:t>
      </w:r>
    </w:p>
    <w:p w14:paraId="10EB6126" w14:textId="667E2DF3" w:rsidR="001A10A8" w:rsidRPr="0081748D" w:rsidRDefault="00296CA1" w:rsidP="002E58F9">
      <w:pPr>
        <w:spacing w:after="0" w:line="240" w:lineRule="auto"/>
        <w:ind w:firstLine="705"/>
        <w:jc w:val="both"/>
        <w:rPr>
          <w:rFonts w:ascii="Times New Roman" w:hAnsi="Times New Roman"/>
        </w:rPr>
      </w:pPr>
      <w:r w:rsidRPr="0081748D">
        <w:rPr>
          <w:rFonts w:ascii="Times New Roman" w:hAnsi="Times New Roman"/>
        </w:rPr>
        <w:t xml:space="preserve">2.2.2 </w:t>
      </w:r>
      <w:r w:rsidR="00F17C33" w:rsidRPr="00F17C33">
        <w:rPr>
          <w:rFonts w:ascii="Times New Roman" w:hAnsi="Times New Roman"/>
        </w:rPr>
        <w:t>Verificación de la distribución de los recursos</w:t>
      </w:r>
      <w:r w:rsidR="0074153F" w:rsidRPr="0081748D">
        <w:rPr>
          <w:rFonts w:ascii="Times New Roman" w:hAnsi="Times New Roman"/>
        </w:rPr>
        <w:tab/>
      </w:r>
      <w:r w:rsidR="0074153F" w:rsidRPr="0081748D">
        <w:rPr>
          <w:rFonts w:ascii="Times New Roman" w:hAnsi="Times New Roman"/>
        </w:rPr>
        <w:tab/>
      </w:r>
      <w:r w:rsidR="0074153F" w:rsidRPr="0081748D">
        <w:rPr>
          <w:rFonts w:ascii="Times New Roman" w:hAnsi="Times New Roman"/>
        </w:rPr>
        <w:tab/>
      </w:r>
      <w:r w:rsidR="00583F9D" w:rsidRPr="0081748D">
        <w:rPr>
          <w:rFonts w:ascii="Times New Roman" w:hAnsi="Times New Roman"/>
        </w:rPr>
        <w:t xml:space="preserve"> </w:t>
      </w:r>
      <w:r w:rsidR="004B78E1" w:rsidRPr="0081748D">
        <w:rPr>
          <w:rFonts w:ascii="Times New Roman" w:hAnsi="Times New Roman"/>
        </w:rPr>
        <w:tab/>
      </w:r>
      <w:r w:rsidR="00C90B2F" w:rsidRPr="0081748D">
        <w:rPr>
          <w:rFonts w:ascii="Times New Roman" w:hAnsi="Times New Roman"/>
        </w:rPr>
        <w:tab/>
      </w:r>
      <w:r w:rsidR="00CE4861">
        <w:rPr>
          <w:rFonts w:ascii="Times New Roman" w:hAnsi="Times New Roman"/>
          <w:b/>
        </w:rPr>
        <w:t>12</w:t>
      </w:r>
    </w:p>
    <w:p w14:paraId="1B6080E3" w14:textId="73B7CAB2" w:rsidR="00931B0A" w:rsidRPr="0081748D" w:rsidRDefault="00931B0A" w:rsidP="002E58F9">
      <w:pPr>
        <w:spacing w:after="0" w:line="240" w:lineRule="auto"/>
        <w:ind w:firstLine="705"/>
        <w:jc w:val="both"/>
        <w:rPr>
          <w:rFonts w:ascii="Times New Roman" w:hAnsi="Times New Roman"/>
          <w:b/>
        </w:rPr>
      </w:pPr>
      <w:r w:rsidRPr="0081748D">
        <w:rPr>
          <w:rFonts w:ascii="Times New Roman" w:hAnsi="Times New Roman"/>
        </w:rPr>
        <w:t>2.2.</w:t>
      </w:r>
      <w:r w:rsidR="00F17C33">
        <w:rPr>
          <w:rFonts w:ascii="Times New Roman" w:hAnsi="Times New Roman"/>
        </w:rPr>
        <w:t>3</w:t>
      </w:r>
      <w:r w:rsidRPr="0081748D">
        <w:rPr>
          <w:rFonts w:ascii="Times New Roman" w:hAnsi="Times New Roman"/>
        </w:rPr>
        <w:t xml:space="preserve"> </w:t>
      </w:r>
      <w:r w:rsidR="00F17C33" w:rsidRPr="00F17C33">
        <w:rPr>
          <w:rFonts w:ascii="Times New Roman" w:hAnsi="Times New Roman"/>
        </w:rPr>
        <w:t>Verificación Control Interno</w:t>
      </w:r>
      <w:r w:rsidRPr="0081748D">
        <w:rPr>
          <w:rFonts w:ascii="Times New Roman" w:hAnsi="Times New Roman"/>
        </w:rPr>
        <w:tab/>
      </w:r>
      <w:r w:rsidR="00F17C33">
        <w:rPr>
          <w:rFonts w:ascii="Times New Roman" w:hAnsi="Times New Roman"/>
        </w:rPr>
        <w:tab/>
      </w:r>
      <w:r w:rsidR="00F17C33">
        <w:rPr>
          <w:rFonts w:ascii="Times New Roman" w:hAnsi="Times New Roman"/>
        </w:rPr>
        <w:tab/>
      </w:r>
      <w:r w:rsidR="00F17C33">
        <w:rPr>
          <w:rFonts w:ascii="Times New Roman" w:hAnsi="Times New Roman"/>
        </w:rPr>
        <w:tab/>
      </w:r>
      <w:r w:rsidR="00F17C33">
        <w:rPr>
          <w:rFonts w:ascii="Times New Roman" w:hAnsi="Times New Roman"/>
        </w:rPr>
        <w:tab/>
      </w:r>
      <w:r w:rsidRPr="0081748D">
        <w:rPr>
          <w:rFonts w:ascii="Times New Roman" w:hAnsi="Times New Roman"/>
        </w:rPr>
        <w:tab/>
      </w:r>
      <w:r w:rsidRPr="0081748D">
        <w:rPr>
          <w:rFonts w:ascii="Times New Roman" w:hAnsi="Times New Roman"/>
        </w:rPr>
        <w:tab/>
      </w:r>
      <w:r w:rsidR="00971053">
        <w:rPr>
          <w:rFonts w:ascii="Times New Roman" w:hAnsi="Times New Roman"/>
          <w:b/>
        </w:rPr>
        <w:t>14</w:t>
      </w:r>
    </w:p>
    <w:p w14:paraId="7E267B7B" w14:textId="6A1D4B54" w:rsidR="00476FEF" w:rsidRPr="0081748D" w:rsidRDefault="00476FEF" w:rsidP="00476FEF">
      <w:pPr>
        <w:autoSpaceDE w:val="0"/>
        <w:autoSpaceDN w:val="0"/>
        <w:adjustRightInd w:val="0"/>
        <w:spacing w:after="0" w:line="240" w:lineRule="auto"/>
        <w:ind w:firstLine="705"/>
        <w:jc w:val="both"/>
        <w:rPr>
          <w:rFonts w:ascii="Times New Roman" w:hAnsi="Times New Roman"/>
          <w:b/>
        </w:rPr>
      </w:pPr>
      <w:r w:rsidRPr="0081748D">
        <w:rPr>
          <w:rFonts w:ascii="Times New Roman" w:hAnsi="Times New Roman"/>
        </w:rPr>
        <w:lastRenderedPageBreak/>
        <w:t>2.2.</w:t>
      </w:r>
      <w:r w:rsidR="00F17C33">
        <w:rPr>
          <w:rFonts w:ascii="Times New Roman" w:hAnsi="Times New Roman"/>
        </w:rPr>
        <w:t>4</w:t>
      </w:r>
      <w:r w:rsidRPr="0081748D">
        <w:rPr>
          <w:rFonts w:ascii="Times New Roman" w:hAnsi="Times New Roman"/>
        </w:rPr>
        <w:t xml:space="preserve"> </w:t>
      </w:r>
      <w:r w:rsidR="00F17C33" w:rsidRPr="00F17C33">
        <w:rPr>
          <w:rFonts w:ascii="Times New Roman" w:hAnsi="Times New Roman"/>
        </w:rPr>
        <w:t>Sistema Específico de Valoración de Riesgo Institucional</w:t>
      </w:r>
      <w:r w:rsidRPr="0081748D">
        <w:rPr>
          <w:rFonts w:ascii="Times New Roman" w:hAnsi="Times New Roman"/>
          <w:b/>
        </w:rPr>
        <w:tab/>
      </w:r>
      <w:r w:rsidRPr="0081748D">
        <w:rPr>
          <w:rFonts w:ascii="Times New Roman" w:hAnsi="Times New Roman"/>
          <w:b/>
        </w:rPr>
        <w:tab/>
      </w:r>
      <w:r w:rsidRPr="0081748D">
        <w:rPr>
          <w:rFonts w:ascii="Times New Roman" w:hAnsi="Times New Roman"/>
          <w:b/>
        </w:rPr>
        <w:tab/>
      </w:r>
      <w:r w:rsidR="008B17E1" w:rsidRPr="0081748D">
        <w:rPr>
          <w:rFonts w:ascii="Times New Roman" w:hAnsi="Times New Roman"/>
          <w:b/>
        </w:rPr>
        <w:t xml:space="preserve">             </w:t>
      </w:r>
      <w:r w:rsidR="00F17C33">
        <w:rPr>
          <w:rFonts w:ascii="Times New Roman" w:hAnsi="Times New Roman"/>
          <w:b/>
        </w:rPr>
        <w:t>15</w:t>
      </w:r>
    </w:p>
    <w:p w14:paraId="30FA98FE" w14:textId="704098C8" w:rsidR="00B2266D" w:rsidRPr="005E2788" w:rsidRDefault="00B2266D" w:rsidP="005E2788">
      <w:pPr>
        <w:spacing w:after="0" w:line="240" w:lineRule="auto"/>
        <w:ind w:firstLine="705"/>
        <w:jc w:val="both"/>
        <w:rPr>
          <w:rFonts w:ascii="Times New Roman" w:hAnsi="Times New Roman"/>
        </w:rPr>
      </w:pPr>
      <w:r w:rsidRPr="0081748D">
        <w:rPr>
          <w:rFonts w:ascii="Times New Roman" w:hAnsi="Times New Roman"/>
        </w:rPr>
        <w:tab/>
      </w:r>
      <w:r w:rsidRPr="0081748D">
        <w:rPr>
          <w:rFonts w:ascii="Times New Roman" w:hAnsi="Times New Roman"/>
        </w:rPr>
        <w:tab/>
      </w:r>
      <w:r w:rsidRPr="0081748D">
        <w:rPr>
          <w:rFonts w:ascii="Times New Roman" w:hAnsi="Times New Roman"/>
        </w:rPr>
        <w:tab/>
      </w:r>
      <w:r w:rsidRPr="0081748D">
        <w:rPr>
          <w:rFonts w:ascii="Times New Roman" w:hAnsi="Times New Roman"/>
        </w:rPr>
        <w:tab/>
      </w:r>
      <w:r w:rsidRPr="0081748D">
        <w:rPr>
          <w:rFonts w:ascii="Times New Roman" w:hAnsi="Times New Roman"/>
        </w:rPr>
        <w:tab/>
      </w:r>
      <w:r w:rsidRPr="0081748D">
        <w:rPr>
          <w:rFonts w:ascii="Times New Roman" w:hAnsi="Times New Roman"/>
        </w:rPr>
        <w:tab/>
      </w:r>
      <w:r w:rsidRPr="0081748D">
        <w:rPr>
          <w:rFonts w:ascii="Times New Roman" w:hAnsi="Times New Roman"/>
        </w:rPr>
        <w:tab/>
      </w:r>
      <w:r w:rsidRPr="0081748D">
        <w:rPr>
          <w:rFonts w:ascii="Times New Roman" w:hAnsi="Times New Roman"/>
        </w:rPr>
        <w:tab/>
      </w:r>
      <w:r w:rsidRPr="0081748D">
        <w:rPr>
          <w:rFonts w:ascii="Times New Roman" w:hAnsi="Times New Roman"/>
        </w:rPr>
        <w:tab/>
      </w:r>
      <w:r w:rsidRPr="0081748D">
        <w:rPr>
          <w:rFonts w:ascii="Times New Roman" w:hAnsi="Times New Roman"/>
        </w:rPr>
        <w:tab/>
      </w:r>
    </w:p>
    <w:p w14:paraId="18CC05DE" w14:textId="2C1ED784" w:rsidR="00B2266D" w:rsidRPr="0081748D" w:rsidRDefault="002D0CB8" w:rsidP="00F17C33">
      <w:pPr>
        <w:pStyle w:val="Prrafodelista"/>
        <w:numPr>
          <w:ilvl w:val="0"/>
          <w:numId w:val="2"/>
        </w:numPr>
        <w:jc w:val="both"/>
        <w:rPr>
          <w:b/>
          <w:sz w:val="22"/>
          <w:szCs w:val="22"/>
        </w:rPr>
      </w:pPr>
      <w:r>
        <w:rPr>
          <w:b/>
          <w:sz w:val="22"/>
          <w:szCs w:val="22"/>
        </w:rPr>
        <w:t>CONCLUSIONES</w:t>
      </w:r>
      <w:r>
        <w:rPr>
          <w:b/>
          <w:sz w:val="22"/>
          <w:szCs w:val="22"/>
        </w:rPr>
        <w:tab/>
      </w:r>
      <w:r>
        <w:rPr>
          <w:b/>
          <w:sz w:val="22"/>
          <w:szCs w:val="22"/>
        </w:rPr>
        <w:tab/>
      </w:r>
      <w:r w:rsidR="00E14393" w:rsidRPr="0081748D">
        <w:rPr>
          <w:b/>
          <w:sz w:val="22"/>
          <w:szCs w:val="22"/>
        </w:rPr>
        <w:tab/>
      </w:r>
      <w:r w:rsidR="00E14393" w:rsidRPr="0081748D">
        <w:rPr>
          <w:b/>
          <w:sz w:val="22"/>
          <w:szCs w:val="22"/>
        </w:rPr>
        <w:tab/>
      </w:r>
      <w:r w:rsidR="00E14393" w:rsidRPr="0081748D">
        <w:rPr>
          <w:b/>
          <w:sz w:val="22"/>
          <w:szCs w:val="22"/>
        </w:rPr>
        <w:tab/>
      </w:r>
      <w:r w:rsidR="00E14393" w:rsidRPr="0081748D">
        <w:rPr>
          <w:b/>
          <w:sz w:val="22"/>
          <w:szCs w:val="22"/>
        </w:rPr>
        <w:tab/>
      </w:r>
      <w:r w:rsidR="00E14393" w:rsidRPr="0081748D">
        <w:rPr>
          <w:b/>
          <w:sz w:val="22"/>
          <w:szCs w:val="22"/>
        </w:rPr>
        <w:tab/>
      </w:r>
      <w:r w:rsidR="00E14393" w:rsidRPr="0081748D">
        <w:rPr>
          <w:b/>
          <w:sz w:val="22"/>
          <w:szCs w:val="22"/>
        </w:rPr>
        <w:tab/>
      </w:r>
      <w:r w:rsidR="00E14393" w:rsidRPr="0081748D">
        <w:rPr>
          <w:b/>
          <w:sz w:val="22"/>
          <w:szCs w:val="22"/>
        </w:rPr>
        <w:tab/>
      </w:r>
      <w:r w:rsidR="00E14393" w:rsidRPr="0081748D">
        <w:rPr>
          <w:b/>
          <w:sz w:val="22"/>
          <w:szCs w:val="22"/>
        </w:rPr>
        <w:tab/>
      </w:r>
      <w:r w:rsidR="00CC6DE2" w:rsidRPr="0081748D">
        <w:rPr>
          <w:b/>
          <w:sz w:val="22"/>
          <w:szCs w:val="22"/>
        </w:rPr>
        <w:t>1</w:t>
      </w:r>
      <w:r w:rsidR="00F17C33">
        <w:rPr>
          <w:b/>
          <w:sz w:val="22"/>
          <w:szCs w:val="22"/>
        </w:rPr>
        <w:t>5</w:t>
      </w:r>
    </w:p>
    <w:p w14:paraId="5B9AF4A9" w14:textId="77777777" w:rsidR="00F17C33" w:rsidRPr="0081748D" w:rsidRDefault="00F17C33" w:rsidP="00525A2F">
      <w:pPr>
        <w:pStyle w:val="Prrafodelista"/>
        <w:ind w:left="405"/>
        <w:jc w:val="both"/>
        <w:rPr>
          <w:b/>
          <w:sz w:val="22"/>
          <w:szCs w:val="22"/>
        </w:rPr>
      </w:pPr>
    </w:p>
    <w:p w14:paraId="223BCDDE" w14:textId="37D9579F" w:rsidR="00E83838" w:rsidRPr="0081748D" w:rsidRDefault="00241EC0" w:rsidP="00F17C33">
      <w:pPr>
        <w:pStyle w:val="Prrafodelista"/>
        <w:numPr>
          <w:ilvl w:val="0"/>
          <w:numId w:val="2"/>
        </w:numPr>
        <w:jc w:val="both"/>
        <w:rPr>
          <w:b/>
          <w:sz w:val="22"/>
          <w:szCs w:val="22"/>
        </w:rPr>
      </w:pPr>
      <w:r w:rsidRPr="0081748D">
        <w:rPr>
          <w:b/>
          <w:sz w:val="22"/>
          <w:szCs w:val="22"/>
        </w:rPr>
        <w:t>PUNTOS ESPECÍFICOS</w:t>
      </w:r>
      <w:r w:rsidR="00583F9D" w:rsidRPr="0081748D">
        <w:rPr>
          <w:b/>
          <w:sz w:val="22"/>
          <w:szCs w:val="22"/>
        </w:rPr>
        <w:t xml:space="preserve">    </w:t>
      </w:r>
      <w:r w:rsidR="00AC0A10" w:rsidRPr="0081748D">
        <w:rPr>
          <w:b/>
          <w:sz w:val="22"/>
          <w:szCs w:val="22"/>
        </w:rPr>
        <w:tab/>
      </w:r>
      <w:r w:rsidR="00AC0A10" w:rsidRPr="0081748D">
        <w:rPr>
          <w:b/>
          <w:sz w:val="22"/>
          <w:szCs w:val="22"/>
        </w:rPr>
        <w:tab/>
      </w:r>
      <w:r w:rsidR="00571140" w:rsidRPr="0081748D">
        <w:rPr>
          <w:b/>
          <w:sz w:val="22"/>
          <w:szCs w:val="22"/>
        </w:rPr>
        <w:tab/>
      </w:r>
      <w:r w:rsidR="00571140" w:rsidRPr="0081748D">
        <w:rPr>
          <w:b/>
          <w:sz w:val="22"/>
          <w:szCs w:val="22"/>
        </w:rPr>
        <w:tab/>
      </w:r>
      <w:r w:rsidR="00571140" w:rsidRPr="0081748D">
        <w:rPr>
          <w:b/>
          <w:sz w:val="22"/>
          <w:szCs w:val="22"/>
        </w:rPr>
        <w:tab/>
      </w:r>
      <w:r w:rsidR="00571140" w:rsidRPr="0081748D">
        <w:rPr>
          <w:b/>
          <w:sz w:val="22"/>
          <w:szCs w:val="22"/>
        </w:rPr>
        <w:tab/>
      </w:r>
      <w:r w:rsidR="00571140" w:rsidRPr="0081748D">
        <w:rPr>
          <w:b/>
          <w:sz w:val="22"/>
          <w:szCs w:val="22"/>
        </w:rPr>
        <w:tab/>
      </w:r>
      <w:r w:rsidR="00571140" w:rsidRPr="0081748D">
        <w:rPr>
          <w:b/>
          <w:sz w:val="22"/>
          <w:szCs w:val="22"/>
        </w:rPr>
        <w:tab/>
      </w:r>
      <w:r w:rsidR="00CC6DE2" w:rsidRPr="0081748D">
        <w:rPr>
          <w:b/>
          <w:sz w:val="22"/>
          <w:szCs w:val="22"/>
        </w:rPr>
        <w:t>1</w:t>
      </w:r>
      <w:r w:rsidR="00C048D8">
        <w:rPr>
          <w:b/>
          <w:sz w:val="22"/>
          <w:szCs w:val="22"/>
        </w:rPr>
        <w:t>6</w:t>
      </w:r>
    </w:p>
    <w:p w14:paraId="6B5571B9" w14:textId="1E646BE2" w:rsidR="00725C85" w:rsidRPr="0081748D" w:rsidRDefault="00725C85" w:rsidP="00725C85">
      <w:pPr>
        <w:pStyle w:val="Prrafodelista"/>
        <w:jc w:val="both"/>
        <w:rPr>
          <w:b/>
          <w:sz w:val="22"/>
          <w:szCs w:val="22"/>
        </w:rPr>
      </w:pPr>
      <w:r w:rsidRPr="0081748D">
        <w:rPr>
          <w:sz w:val="22"/>
          <w:szCs w:val="22"/>
        </w:rPr>
        <w:t xml:space="preserve">4.1 </w:t>
      </w:r>
      <w:r w:rsidR="00571140" w:rsidRPr="0081748D">
        <w:rPr>
          <w:sz w:val="22"/>
          <w:szCs w:val="22"/>
        </w:rPr>
        <w:t xml:space="preserve">Origen del estudio </w:t>
      </w:r>
      <w:r w:rsidR="00571140" w:rsidRPr="0081748D">
        <w:rPr>
          <w:sz w:val="22"/>
          <w:szCs w:val="22"/>
        </w:rPr>
        <w:tab/>
      </w:r>
      <w:r w:rsidR="00571140" w:rsidRPr="0081748D">
        <w:rPr>
          <w:sz w:val="22"/>
          <w:szCs w:val="22"/>
        </w:rPr>
        <w:tab/>
      </w:r>
      <w:r w:rsidR="00571140" w:rsidRPr="0081748D">
        <w:rPr>
          <w:sz w:val="22"/>
          <w:szCs w:val="22"/>
        </w:rPr>
        <w:tab/>
      </w:r>
      <w:r w:rsidR="00571140" w:rsidRPr="0081748D">
        <w:rPr>
          <w:sz w:val="22"/>
          <w:szCs w:val="22"/>
        </w:rPr>
        <w:tab/>
      </w:r>
      <w:r w:rsidR="00571140" w:rsidRPr="0081748D">
        <w:rPr>
          <w:sz w:val="22"/>
          <w:szCs w:val="22"/>
        </w:rPr>
        <w:tab/>
      </w:r>
      <w:r w:rsidR="00571140" w:rsidRPr="0081748D">
        <w:rPr>
          <w:sz w:val="22"/>
          <w:szCs w:val="22"/>
        </w:rPr>
        <w:tab/>
      </w:r>
      <w:r w:rsidR="00571140" w:rsidRPr="0081748D">
        <w:rPr>
          <w:sz w:val="22"/>
          <w:szCs w:val="22"/>
        </w:rPr>
        <w:tab/>
      </w:r>
      <w:r w:rsidR="00571140" w:rsidRPr="0081748D">
        <w:rPr>
          <w:sz w:val="22"/>
          <w:szCs w:val="22"/>
        </w:rPr>
        <w:tab/>
      </w:r>
      <w:r w:rsidR="00571140" w:rsidRPr="0081748D">
        <w:rPr>
          <w:sz w:val="22"/>
          <w:szCs w:val="22"/>
        </w:rPr>
        <w:tab/>
      </w:r>
      <w:r w:rsidR="00CC6DE2" w:rsidRPr="0081748D">
        <w:rPr>
          <w:b/>
          <w:sz w:val="22"/>
          <w:szCs w:val="22"/>
        </w:rPr>
        <w:t>1</w:t>
      </w:r>
      <w:r w:rsidR="00C048D8">
        <w:rPr>
          <w:b/>
          <w:sz w:val="22"/>
          <w:szCs w:val="22"/>
        </w:rPr>
        <w:t>6</w:t>
      </w:r>
    </w:p>
    <w:p w14:paraId="47F8A943" w14:textId="3A22A729" w:rsidR="00B157C4" w:rsidRPr="0081748D" w:rsidRDefault="00B157C4" w:rsidP="00725C85">
      <w:pPr>
        <w:pStyle w:val="Prrafodelista"/>
        <w:jc w:val="both"/>
        <w:rPr>
          <w:b/>
          <w:sz w:val="22"/>
          <w:szCs w:val="22"/>
        </w:rPr>
      </w:pPr>
      <w:r w:rsidRPr="0081748D">
        <w:rPr>
          <w:sz w:val="22"/>
          <w:szCs w:val="22"/>
        </w:rPr>
        <w:t>4.2 Normativa aplicable</w:t>
      </w:r>
      <w:r w:rsidRPr="0081748D">
        <w:rPr>
          <w:b/>
          <w:sz w:val="22"/>
          <w:szCs w:val="22"/>
        </w:rPr>
        <w:tab/>
      </w:r>
      <w:r w:rsidRPr="0081748D">
        <w:rPr>
          <w:b/>
          <w:sz w:val="22"/>
          <w:szCs w:val="22"/>
        </w:rPr>
        <w:tab/>
      </w:r>
      <w:r w:rsidRPr="0081748D">
        <w:rPr>
          <w:b/>
          <w:sz w:val="22"/>
          <w:szCs w:val="22"/>
        </w:rPr>
        <w:tab/>
      </w:r>
      <w:r w:rsidRPr="0081748D">
        <w:rPr>
          <w:b/>
          <w:sz w:val="22"/>
          <w:szCs w:val="22"/>
        </w:rPr>
        <w:tab/>
      </w:r>
      <w:r w:rsidRPr="0081748D">
        <w:rPr>
          <w:b/>
          <w:sz w:val="22"/>
          <w:szCs w:val="22"/>
        </w:rPr>
        <w:tab/>
      </w:r>
      <w:r w:rsidRPr="0081748D">
        <w:rPr>
          <w:b/>
          <w:sz w:val="22"/>
          <w:szCs w:val="22"/>
        </w:rPr>
        <w:tab/>
      </w:r>
      <w:r w:rsidRPr="0081748D">
        <w:rPr>
          <w:b/>
          <w:sz w:val="22"/>
          <w:szCs w:val="22"/>
        </w:rPr>
        <w:tab/>
      </w:r>
      <w:r w:rsidRPr="0081748D">
        <w:rPr>
          <w:b/>
          <w:sz w:val="22"/>
          <w:szCs w:val="22"/>
        </w:rPr>
        <w:tab/>
      </w:r>
      <w:r w:rsidRPr="0081748D">
        <w:rPr>
          <w:b/>
          <w:sz w:val="22"/>
          <w:szCs w:val="22"/>
        </w:rPr>
        <w:tab/>
      </w:r>
      <w:r w:rsidR="00E14393" w:rsidRPr="0081748D">
        <w:rPr>
          <w:b/>
          <w:sz w:val="22"/>
          <w:szCs w:val="22"/>
        </w:rPr>
        <w:t>1</w:t>
      </w:r>
      <w:r w:rsidR="00C048D8">
        <w:rPr>
          <w:b/>
          <w:sz w:val="22"/>
          <w:szCs w:val="22"/>
        </w:rPr>
        <w:t>6</w:t>
      </w:r>
    </w:p>
    <w:p w14:paraId="29824E47" w14:textId="400950A0" w:rsidR="00B157C4" w:rsidRPr="0081748D" w:rsidRDefault="00B157C4" w:rsidP="00725C85">
      <w:pPr>
        <w:pStyle w:val="Prrafodelista"/>
        <w:jc w:val="both"/>
        <w:rPr>
          <w:sz w:val="22"/>
          <w:szCs w:val="22"/>
        </w:rPr>
      </w:pPr>
      <w:r w:rsidRPr="0081748D">
        <w:rPr>
          <w:sz w:val="22"/>
          <w:szCs w:val="22"/>
        </w:rPr>
        <w:t xml:space="preserve">4.3 </w:t>
      </w:r>
      <w:r w:rsidR="00525A2F" w:rsidRPr="0081748D">
        <w:rPr>
          <w:sz w:val="22"/>
          <w:szCs w:val="22"/>
        </w:rPr>
        <w:t>Discusión</w:t>
      </w:r>
      <w:r w:rsidR="00E14393" w:rsidRPr="0081748D">
        <w:rPr>
          <w:sz w:val="22"/>
          <w:szCs w:val="22"/>
        </w:rPr>
        <w:t xml:space="preserve"> de resultados</w:t>
      </w:r>
      <w:r w:rsidR="00E14393" w:rsidRPr="0081748D">
        <w:rPr>
          <w:sz w:val="22"/>
          <w:szCs w:val="22"/>
        </w:rPr>
        <w:tab/>
      </w:r>
      <w:r w:rsidR="00E14393" w:rsidRPr="0081748D">
        <w:rPr>
          <w:sz w:val="22"/>
          <w:szCs w:val="22"/>
        </w:rPr>
        <w:tab/>
      </w:r>
      <w:r w:rsidR="00E14393" w:rsidRPr="0081748D">
        <w:rPr>
          <w:sz w:val="22"/>
          <w:szCs w:val="22"/>
        </w:rPr>
        <w:tab/>
      </w:r>
      <w:r w:rsidR="00E14393" w:rsidRPr="0081748D">
        <w:rPr>
          <w:sz w:val="22"/>
          <w:szCs w:val="22"/>
        </w:rPr>
        <w:tab/>
      </w:r>
      <w:r w:rsidR="00E14393" w:rsidRPr="0081748D">
        <w:rPr>
          <w:sz w:val="22"/>
          <w:szCs w:val="22"/>
        </w:rPr>
        <w:tab/>
      </w:r>
      <w:r w:rsidR="00E14393" w:rsidRPr="0081748D">
        <w:rPr>
          <w:sz w:val="22"/>
          <w:szCs w:val="22"/>
        </w:rPr>
        <w:tab/>
      </w:r>
      <w:r w:rsidR="00E14393" w:rsidRPr="0081748D">
        <w:rPr>
          <w:sz w:val="22"/>
          <w:szCs w:val="22"/>
        </w:rPr>
        <w:tab/>
      </w:r>
      <w:r w:rsidR="00E14393" w:rsidRPr="0081748D">
        <w:rPr>
          <w:sz w:val="22"/>
          <w:szCs w:val="22"/>
        </w:rPr>
        <w:tab/>
      </w:r>
      <w:r w:rsidR="00E14393" w:rsidRPr="0081748D">
        <w:rPr>
          <w:b/>
          <w:sz w:val="22"/>
          <w:szCs w:val="22"/>
        </w:rPr>
        <w:t>1</w:t>
      </w:r>
      <w:r w:rsidR="00C048D8">
        <w:rPr>
          <w:b/>
          <w:sz w:val="22"/>
          <w:szCs w:val="22"/>
        </w:rPr>
        <w:t>6</w:t>
      </w:r>
    </w:p>
    <w:p w14:paraId="0701B298" w14:textId="7951C67A" w:rsidR="00525A2F" w:rsidRPr="0081748D" w:rsidRDefault="00DC0A06" w:rsidP="00756B33">
      <w:pPr>
        <w:pStyle w:val="Prrafodelista"/>
        <w:jc w:val="both"/>
        <w:rPr>
          <w:sz w:val="22"/>
          <w:szCs w:val="22"/>
        </w:rPr>
      </w:pPr>
      <w:r w:rsidRPr="0081748D">
        <w:rPr>
          <w:sz w:val="22"/>
          <w:szCs w:val="22"/>
        </w:rPr>
        <w:t>4.4</w:t>
      </w:r>
      <w:r w:rsidR="009E7A7E" w:rsidRPr="0081748D">
        <w:rPr>
          <w:sz w:val="22"/>
          <w:szCs w:val="22"/>
        </w:rPr>
        <w:t xml:space="preserve"> </w:t>
      </w:r>
      <w:r w:rsidR="00525A2F" w:rsidRPr="0081748D">
        <w:rPr>
          <w:sz w:val="22"/>
          <w:szCs w:val="22"/>
        </w:rPr>
        <w:t>Trámite</w:t>
      </w:r>
      <w:r w:rsidR="009E7A7E" w:rsidRPr="0081748D">
        <w:rPr>
          <w:sz w:val="22"/>
          <w:szCs w:val="22"/>
        </w:rPr>
        <w:t xml:space="preserve"> </w:t>
      </w:r>
      <w:r w:rsidR="00E14393" w:rsidRPr="0081748D">
        <w:rPr>
          <w:sz w:val="22"/>
          <w:szCs w:val="22"/>
        </w:rPr>
        <w:t>del informe</w:t>
      </w:r>
      <w:r w:rsidR="00E14393" w:rsidRPr="0081748D">
        <w:rPr>
          <w:sz w:val="22"/>
          <w:szCs w:val="22"/>
        </w:rPr>
        <w:tab/>
      </w:r>
      <w:r w:rsidRPr="0081748D">
        <w:rPr>
          <w:sz w:val="22"/>
          <w:szCs w:val="22"/>
        </w:rPr>
        <w:tab/>
      </w:r>
      <w:r w:rsidR="00E14393" w:rsidRPr="0081748D">
        <w:rPr>
          <w:sz w:val="22"/>
          <w:szCs w:val="22"/>
        </w:rPr>
        <w:tab/>
      </w:r>
      <w:r w:rsidR="00E14393" w:rsidRPr="0081748D">
        <w:rPr>
          <w:sz w:val="22"/>
          <w:szCs w:val="22"/>
        </w:rPr>
        <w:tab/>
      </w:r>
      <w:r w:rsidR="00E14393" w:rsidRPr="0081748D">
        <w:rPr>
          <w:sz w:val="22"/>
          <w:szCs w:val="22"/>
        </w:rPr>
        <w:tab/>
      </w:r>
      <w:r w:rsidR="00E14393" w:rsidRPr="0081748D">
        <w:rPr>
          <w:sz w:val="22"/>
          <w:szCs w:val="22"/>
        </w:rPr>
        <w:tab/>
      </w:r>
      <w:r w:rsidR="00E14393" w:rsidRPr="0081748D">
        <w:rPr>
          <w:sz w:val="22"/>
          <w:szCs w:val="22"/>
        </w:rPr>
        <w:tab/>
      </w:r>
      <w:r w:rsidR="00E14393" w:rsidRPr="0081748D">
        <w:rPr>
          <w:sz w:val="22"/>
          <w:szCs w:val="22"/>
        </w:rPr>
        <w:tab/>
      </w:r>
      <w:r w:rsidR="00E14393" w:rsidRPr="0081748D">
        <w:rPr>
          <w:sz w:val="22"/>
          <w:szCs w:val="22"/>
        </w:rPr>
        <w:tab/>
      </w:r>
      <w:r w:rsidR="00E14393" w:rsidRPr="0081748D">
        <w:rPr>
          <w:b/>
          <w:sz w:val="22"/>
          <w:szCs w:val="22"/>
        </w:rPr>
        <w:t>1</w:t>
      </w:r>
      <w:r w:rsidR="00F17C33">
        <w:rPr>
          <w:b/>
          <w:sz w:val="22"/>
          <w:szCs w:val="22"/>
        </w:rPr>
        <w:t>6</w:t>
      </w:r>
    </w:p>
    <w:p w14:paraId="69617A3A" w14:textId="77777777" w:rsidR="00F17C33" w:rsidRPr="0081748D" w:rsidRDefault="00F17C33" w:rsidP="00756B33">
      <w:pPr>
        <w:pStyle w:val="Prrafodelista"/>
        <w:jc w:val="both"/>
        <w:rPr>
          <w:sz w:val="22"/>
          <w:szCs w:val="22"/>
        </w:rPr>
      </w:pPr>
    </w:p>
    <w:p w14:paraId="4813E749" w14:textId="1F516413" w:rsidR="00643669" w:rsidRPr="0081748D" w:rsidRDefault="00643669" w:rsidP="00F17C33">
      <w:pPr>
        <w:pStyle w:val="Prrafodelista"/>
        <w:numPr>
          <w:ilvl w:val="0"/>
          <w:numId w:val="2"/>
        </w:numPr>
        <w:jc w:val="both"/>
        <w:rPr>
          <w:b/>
          <w:sz w:val="22"/>
          <w:szCs w:val="22"/>
        </w:rPr>
      </w:pPr>
      <w:r w:rsidRPr="0081748D">
        <w:rPr>
          <w:b/>
          <w:sz w:val="22"/>
          <w:szCs w:val="22"/>
        </w:rPr>
        <w:t>N</w:t>
      </w:r>
      <w:r w:rsidR="00241EC0" w:rsidRPr="0081748D">
        <w:rPr>
          <w:b/>
          <w:sz w:val="22"/>
          <w:szCs w:val="22"/>
        </w:rPr>
        <w:t>OMBRES Y FIRMAS</w:t>
      </w:r>
      <w:r w:rsidRPr="0081748D">
        <w:rPr>
          <w:b/>
          <w:sz w:val="22"/>
          <w:szCs w:val="22"/>
        </w:rPr>
        <w:tab/>
      </w:r>
      <w:r w:rsidRPr="0081748D">
        <w:rPr>
          <w:b/>
          <w:sz w:val="22"/>
          <w:szCs w:val="22"/>
        </w:rPr>
        <w:tab/>
      </w:r>
      <w:r w:rsidR="00241EC0" w:rsidRPr="0081748D">
        <w:rPr>
          <w:b/>
          <w:sz w:val="22"/>
          <w:szCs w:val="22"/>
        </w:rPr>
        <w:tab/>
      </w:r>
      <w:r w:rsidR="00241EC0" w:rsidRPr="0081748D">
        <w:rPr>
          <w:b/>
          <w:sz w:val="22"/>
          <w:szCs w:val="22"/>
        </w:rPr>
        <w:tab/>
      </w:r>
      <w:r w:rsidR="00241EC0" w:rsidRPr="0081748D">
        <w:rPr>
          <w:b/>
          <w:sz w:val="22"/>
          <w:szCs w:val="22"/>
        </w:rPr>
        <w:tab/>
      </w:r>
      <w:r w:rsidR="00241EC0" w:rsidRPr="0081748D">
        <w:rPr>
          <w:b/>
          <w:sz w:val="22"/>
          <w:szCs w:val="22"/>
        </w:rPr>
        <w:tab/>
      </w:r>
      <w:r w:rsidR="00947F5D" w:rsidRPr="0081748D">
        <w:rPr>
          <w:b/>
          <w:sz w:val="22"/>
          <w:szCs w:val="22"/>
        </w:rPr>
        <w:tab/>
      </w:r>
      <w:r w:rsidR="00947F5D" w:rsidRPr="0081748D">
        <w:rPr>
          <w:b/>
          <w:sz w:val="22"/>
          <w:szCs w:val="22"/>
        </w:rPr>
        <w:tab/>
      </w:r>
      <w:r w:rsidR="00571140" w:rsidRPr="0081748D">
        <w:rPr>
          <w:b/>
          <w:sz w:val="22"/>
          <w:szCs w:val="22"/>
        </w:rPr>
        <w:tab/>
      </w:r>
      <w:r w:rsidR="0052408D" w:rsidRPr="0081748D">
        <w:rPr>
          <w:b/>
          <w:sz w:val="22"/>
          <w:szCs w:val="22"/>
        </w:rPr>
        <w:t>1</w:t>
      </w:r>
      <w:r w:rsidR="00AB0B04">
        <w:rPr>
          <w:b/>
          <w:sz w:val="22"/>
          <w:szCs w:val="22"/>
        </w:rPr>
        <w:t>6</w:t>
      </w:r>
    </w:p>
    <w:p w14:paraId="3E9CC458" w14:textId="77777777" w:rsidR="00525A2F" w:rsidRPr="0081748D" w:rsidRDefault="00525A2F" w:rsidP="00525A2F">
      <w:pPr>
        <w:pStyle w:val="Prrafodelista"/>
        <w:ind w:left="405"/>
        <w:jc w:val="both"/>
        <w:rPr>
          <w:b/>
          <w:sz w:val="22"/>
          <w:szCs w:val="22"/>
        </w:rPr>
      </w:pPr>
    </w:p>
    <w:p w14:paraId="283FA8B7" w14:textId="0FA45B1B" w:rsidR="003F408A" w:rsidRPr="0081748D" w:rsidRDefault="00241EC0" w:rsidP="00F17C33">
      <w:pPr>
        <w:pStyle w:val="Prrafodelista"/>
        <w:numPr>
          <w:ilvl w:val="0"/>
          <w:numId w:val="2"/>
        </w:numPr>
        <w:jc w:val="both"/>
        <w:rPr>
          <w:b/>
          <w:sz w:val="22"/>
          <w:szCs w:val="22"/>
        </w:rPr>
      </w:pPr>
      <w:r w:rsidRPr="0081748D">
        <w:rPr>
          <w:b/>
          <w:sz w:val="22"/>
          <w:szCs w:val="22"/>
        </w:rPr>
        <w:t>ANEXOS</w:t>
      </w:r>
      <w:r w:rsidR="00571140" w:rsidRPr="0081748D">
        <w:rPr>
          <w:b/>
          <w:sz w:val="22"/>
          <w:szCs w:val="22"/>
        </w:rPr>
        <w:tab/>
      </w:r>
      <w:r w:rsidR="00571140" w:rsidRPr="0081748D">
        <w:rPr>
          <w:b/>
          <w:sz w:val="22"/>
          <w:szCs w:val="22"/>
        </w:rPr>
        <w:tab/>
      </w:r>
      <w:r w:rsidR="00571140" w:rsidRPr="0081748D">
        <w:rPr>
          <w:b/>
          <w:sz w:val="22"/>
          <w:szCs w:val="22"/>
        </w:rPr>
        <w:tab/>
      </w:r>
      <w:r w:rsidR="00571140" w:rsidRPr="0081748D">
        <w:rPr>
          <w:b/>
          <w:sz w:val="22"/>
          <w:szCs w:val="22"/>
        </w:rPr>
        <w:tab/>
      </w:r>
      <w:r w:rsidR="00571140" w:rsidRPr="0081748D">
        <w:rPr>
          <w:b/>
          <w:sz w:val="22"/>
          <w:szCs w:val="22"/>
        </w:rPr>
        <w:tab/>
      </w:r>
      <w:r w:rsidR="00571140" w:rsidRPr="0081748D">
        <w:rPr>
          <w:b/>
          <w:sz w:val="22"/>
          <w:szCs w:val="22"/>
        </w:rPr>
        <w:tab/>
      </w:r>
      <w:r w:rsidR="00571140" w:rsidRPr="0081748D">
        <w:rPr>
          <w:b/>
          <w:sz w:val="22"/>
          <w:szCs w:val="22"/>
        </w:rPr>
        <w:tab/>
      </w:r>
      <w:r w:rsidR="00571140" w:rsidRPr="0081748D">
        <w:rPr>
          <w:b/>
          <w:sz w:val="22"/>
          <w:szCs w:val="22"/>
        </w:rPr>
        <w:tab/>
      </w:r>
      <w:r w:rsidR="00571140" w:rsidRPr="0081748D">
        <w:rPr>
          <w:b/>
          <w:sz w:val="22"/>
          <w:szCs w:val="22"/>
        </w:rPr>
        <w:tab/>
      </w:r>
      <w:r w:rsidR="00571140" w:rsidRPr="0081748D">
        <w:rPr>
          <w:b/>
          <w:sz w:val="22"/>
          <w:szCs w:val="22"/>
        </w:rPr>
        <w:tab/>
      </w:r>
      <w:r w:rsidR="00571140" w:rsidRPr="0081748D">
        <w:rPr>
          <w:b/>
          <w:sz w:val="22"/>
          <w:szCs w:val="22"/>
        </w:rPr>
        <w:tab/>
      </w:r>
      <w:r w:rsidR="00634B80" w:rsidRPr="0081748D">
        <w:rPr>
          <w:b/>
          <w:sz w:val="22"/>
          <w:szCs w:val="22"/>
        </w:rPr>
        <w:t>1</w:t>
      </w:r>
      <w:r w:rsidR="00763D9E">
        <w:rPr>
          <w:b/>
          <w:sz w:val="22"/>
          <w:szCs w:val="22"/>
        </w:rPr>
        <w:t>8</w:t>
      </w:r>
    </w:p>
    <w:p w14:paraId="669E0CA7" w14:textId="77777777" w:rsidR="00FC0C04" w:rsidRDefault="00FC0C04" w:rsidP="00FC0C04">
      <w:pPr>
        <w:jc w:val="both"/>
        <w:rPr>
          <w:rFonts w:ascii="Times New Roman" w:hAnsi="Times New Roman"/>
          <w:b/>
        </w:rPr>
      </w:pPr>
    </w:p>
    <w:p w14:paraId="322784BC" w14:textId="77777777" w:rsidR="00F17C33" w:rsidRDefault="00F17C33" w:rsidP="00FC0C04">
      <w:pPr>
        <w:jc w:val="both"/>
        <w:rPr>
          <w:rFonts w:ascii="Times New Roman" w:hAnsi="Times New Roman"/>
          <w:b/>
        </w:rPr>
      </w:pPr>
    </w:p>
    <w:p w14:paraId="077612EA" w14:textId="77777777" w:rsidR="00B122E8" w:rsidRDefault="00B122E8" w:rsidP="00FC0C04">
      <w:pPr>
        <w:jc w:val="both"/>
        <w:rPr>
          <w:rFonts w:ascii="Times New Roman" w:hAnsi="Times New Roman"/>
          <w:b/>
        </w:rPr>
      </w:pPr>
    </w:p>
    <w:p w14:paraId="57C054DA" w14:textId="77777777" w:rsidR="00B122E8" w:rsidRDefault="00B122E8" w:rsidP="00FC0C04">
      <w:pPr>
        <w:jc w:val="both"/>
        <w:rPr>
          <w:rFonts w:ascii="Times New Roman" w:hAnsi="Times New Roman"/>
          <w:b/>
        </w:rPr>
      </w:pPr>
    </w:p>
    <w:p w14:paraId="088411BB" w14:textId="77777777" w:rsidR="00B122E8" w:rsidRPr="0081748D" w:rsidRDefault="00B122E8" w:rsidP="00FC0C04">
      <w:pPr>
        <w:jc w:val="both"/>
        <w:rPr>
          <w:rFonts w:ascii="Times New Roman" w:hAnsi="Times New Roman"/>
          <w:b/>
        </w:rPr>
      </w:pPr>
    </w:p>
    <w:p w14:paraId="5AD6B056" w14:textId="77777777" w:rsidR="007E681A" w:rsidRDefault="007E681A" w:rsidP="00795A4E">
      <w:pPr>
        <w:spacing w:after="0" w:line="240" w:lineRule="auto"/>
        <w:jc w:val="center"/>
        <w:rPr>
          <w:rFonts w:ascii="Times New Roman" w:hAnsi="Times New Roman"/>
          <w:b/>
        </w:rPr>
      </w:pPr>
    </w:p>
    <w:p w14:paraId="7937BF10" w14:textId="77777777" w:rsidR="007E681A" w:rsidRDefault="007E681A" w:rsidP="00795A4E">
      <w:pPr>
        <w:spacing w:after="0" w:line="240" w:lineRule="auto"/>
        <w:jc w:val="center"/>
        <w:rPr>
          <w:rFonts w:ascii="Times New Roman" w:hAnsi="Times New Roman"/>
          <w:b/>
        </w:rPr>
      </w:pPr>
    </w:p>
    <w:p w14:paraId="6AA9B143" w14:textId="77777777" w:rsidR="007E681A" w:rsidRDefault="007E681A" w:rsidP="00795A4E">
      <w:pPr>
        <w:spacing w:after="0" w:line="240" w:lineRule="auto"/>
        <w:jc w:val="center"/>
        <w:rPr>
          <w:rFonts w:ascii="Times New Roman" w:hAnsi="Times New Roman"/>
          <w:b/>
        </w:rPr>
      </w:pPr>
    </w:p>
    <w:p w14:paraId="1438BAAD" w14:textId="77777777" w:rsidR="00B2266D" w:rsidRPr="0081748D" w:rsidRDefault="00B2266D" w:rsidP="00795A4E">
      <w:pPr>
        <w:spacing w:after="0" w:line="240" w:lineRule="auto"/>
        <w:jc w:val="center"/>
        <w:rPr>
          <w:rFonts w:ascii="Times New Roman" w:hAnsi="Times New Roman"/>
          <w:b/>
        </w:rPr>
      </w:pPr>
      <w:r w:rsidRPr="0081748D">
        <w:rPr>
          <w:rFonts w:ascii="Times New Roman" w:hAnsi="Times New Roman"/>
          <w:b/>
        </w:rPr>
        <w:t>RESUMEN EJECUTIVO</w:t>
      </w:r>
    </w:p>
    <w:p w14:paraId="5F5E3997" w14:textId="77777777" w:rsidR="00B2266D" w:rsidRPr="0081748D" w:rsidRDefault="00B2266D" w:rsidP="002E58F9">
      <w:pPr>
        <w:spacing w:after="0" w:line="240" w:lineRule="auto"/>
        <w:ind w:left="567"/>
        <w:jc w:val="both"/>
        <w:rPr>
          <w:rFonts w:ascii="Times New Roman" w:hAnsi="Times New Roman"/>
          <w:noProof/>
        </w:rPr>
      </w:pPr>
    </w:p>
    <w:p w14:paraId="3CD43F48" w14:textId="41767025" w:rsidR="002C22BD" w:rsidRPr="0081748D" w:rsidRDefault="00B2266D" w:rsidP="002E58F9">
      <w:pPr>
        <w:tabs>
          <w:tab w:val="left" w:pos="3433"/>
        </w:tabs>
        <w:spacing w:after="0" w:line="240" w:lineRule="auto"/>
        <w:jc w:val="both"/>
        <w:rPr>
          <w:rFonts w:ascii="Times New Roman" w:hAnsi="Times New Roman"/>
        </w:rPr>
      </w:pPr>
      <w:r w:rsidRPr="0081748D">
        <w:rPr>
          <w:rFonts w:ascii="Times New Roman" w:hAnsi="Times New Roman"/>
        </w:rPr>
        <w:lastRenderedPageBreak/>
        <w:t>E</w:t>
      </w:r>
      <w:r w:rsidR="00122735" w:rsidRPr="0081748D">
        <w:rPr>
          <w:rFonts w:ascii="Times New Roman" w:hAnsi="Times New Roman"/>
        </w:rPr>
        <w:t>l</w:t>
      </w:r>
      <w:r w:rsidR="00C37A28" w:rsidRPr="0081748D">
        <w:rPr>
          <w:rFonts w:ascii="Times New Roman" w:hAnsi="Times New Roman"/>
        </w:rPr>
        <w:t xml:space="preserve"> estudio realizado comprendió l</w:t>
      </w:r>
      <w:r w:rsidR="00D56740" w:rsidRPr="0081748D">
        <w:rPr>
          <w:rFonts w:ascii="Times New Roman" w:hAnsi="Times New Roman"/>
        </w:rPr>
        <w:t>a</w:t>
      </w:r>
      <w:r w:rsidRPr="0081748D">
        <w:rPr>
          <w:rFonts w:ascii="Times New Roman" w:hAnsi="Times New Roman"/>
        </w:rPr>
        <w:t xml:space="preserve"> </w:t>
      </w:r>
      <w:r w:rsidR="00D56740" w:rsidRPr="0081748D">
        <w:rPr>
          <w:rFonts w:ascii="Times New Roman" w:hAnsi="Times New Roman"/>
        </w:rPr>
        <w:t xml:space="preserve">evaluación de los proyectos tanto en la aprobación </w:t>
      </w:r>
      <w:r w:rsidR="00855601" w:rsidRPr="0081748D">
        <w:rPr>
          <w:rFonts w:ascii="Times New Roman" w:hAnsi="Times New Roman"/>
        </w:rPr>
        <w:t>por parte de la Comisión de la Ley 7372, como en la ejecución que realizan los CTP</w:t>
      </w:r>
      <w:r w:rsidR="00304B5C">
        <w:rPr>
          <w:rFonts w:ascii="Times New Roman" w:hAnsi="Times New Roman"/>
        </w:rPr>
        <w:t>,</w:t>
      </w:r>
      <w:r w:rsidR="00855601" w:rsidRPr="0081748D">
        <w:rPr>
          <w:rFonts w:ascii="Times New Roman" w:hAnsi="Times New Roman"/>
        </w:rPr>
        <w:t xml:space="preserve"> así como la asignación y distribución de los fondos de la supra citada Ley.</w:t>
      </w:r>
      <w:r w:rsidR="00B80EF7" w:rsidRPr="0081748D">
        <w:rPr>
          <w:rFonts w:ascii="Times New Roman" w:hAnsi="Times New Roman"/>
        </w:rPr>
        <w:t xml:space="preserve">   </w:t>
      </w:r>
    </w:p>
    <w:p w14:paraId="358C7670" w14:textId="77777777" w:rsidR="002C22BD" w:rsidRPr="0081748D" w:rsidRDefault="002C22BD" w:rsidP="002E58F9">
      <w:pPr>
        <w:tabs>
          <w:tab w:val="left" w:pos="3433"/>
        </w:tabs>
        <w:spacing w:after="0" w:line="240" w:lineRule="auto"/>
        <w:jc w:val="both"/>
        <w:rPr>
          <w:rFonts w:ascii="Times New Roman" w:hAnsi="Times New Roman"/>
        </w:rPr>
      </w:pPr>
    </w:p>
    <w:p w14:paraId="210A805F" w14:textId="5016A32F" w:rsidR="00920AFE" w:rsidRPr="00D52349" w:rsidRDefault="00325628" w:rsidP="002E58F9">
      <w:pPr>
        <w:tabs>
          <w:tab w:val="left" w:pos="3433"/>
        </w:tabs>
        <w:spacing w:after="0" w:line="240" w:lineRule="auto"/>
        <w:jc w:val="both"/>
        <w:rPr>
          <w:rFonts w:ascii="Times New Roman" w:hAnsi="Times New Roman"/>
        </w:rPr>
      </w:pPr>
      <w:r w:rsidRPr="0081748D">
        <w:rPr>
          <w:rFonts w:ascii="Times New Roman" w:hAnsi="Times New Roman"/>
        </w:rPr>
        <w:t>De lo evaluado se desprende que la ejecución de los fondos de la Ley 7372</w:t>
      </w:r>
      <w:r w:rsidR="00B02FD0">
        <w:rPr>
          <w:rFonts w:ascii="Times New Roman" w:hAnsi="Times New Roman"/>
        </w:rPr>
        <w:t>,</w:t>
      </w:r>
      <w:r w:rsidRPr="0081748D">
        <w:rPr>
          <w:rFonts w:ascii="Times New Roman" w:hAnsi="Times New Roman"/>
        </w:rPr>
        <w:t xml:space="preserve"> que son transferidos a los colegios técnicos profesionales no e</w:t>
      </w:r>
      <w:r w:rsidR="001D6293" w:rsidRPr="0081748D">
        <w:rPr>
          <w:rFonts w:ascii="Times New Roman" w:hAnsi="Times New Roman"/>
        </w:rPr>
        <w:t>s</w:t>
      </w:r>
      <w:r w:rsidRPr="0081748D">
        <w:rPr>
          <w:rFonts w:ascii="Times New Roman" w:hAnsi="Times New Roman"/>
        </w:rPr>
        <w:t xml:space="preserve"> </w:t>
      </w:r>
      <w:r w:rsidR="009E08E4" w:rsidRPr="0081748D">
        <w:rPr>
          <w:rFonts w:ascii="Times New Roman" w:hAnsi="Times New Roman"/>
        </w:rPr>
        <w:t xml:space="preserve">el </w:t>
      </w:r>
      <w:r w:rsidRPr="0081748D">
        <w:rPr>
          <w:rFonts w:ascii="Times New Roman" w:hAnsi="Times New Roman"/>
        </w:rPr>
        <w:t xml:space="preserve">óptimo, en razón que algunos </w:t>
      </w:r>
      <w:r w:rsidR="00BF17C0">
        <w:rPr>
          <w:rFonts w:ascii="Times New Roman" w:hAnsi="Times New Roman"/>
        </w:rPr>
        <w:t xml:space="preserve">de estos </w:t>
      </w:r>
      <w:r w:rsidRPr="0081748D">
        <w:rPr>
          <w:rFonts w:ascii="Times New Roman" w:hAnsi="Times New Roman"/>
        </w:rPr>
        <w:t xml:space="preserve">mantienen </w:t>
      </w:r>
      <w:r w:rsidR="00BF17C0">
        <w:rPr>
          <w:rFonts w:ascii="Times New Roman" w:hAnsi="Times New Roman"/>
        </w:rPr>
        <w:t xml:space="preserve">en sus cuentas </w:t>
      </w:r>
      <w:r w:rsidRPr="0081748D">
        <w:rPr>
          <w:rFonts w:ascii="Times New Roman" w:hAnsi="Times New Roman"/>
        </w:rPr>
        <w:t xml:space="preserve">saldos por </w:t>
      </w:r>
      <w:r w:rsidRPr="00D52349">
        <w:rPr>
          <w:rFonts w:ascii="Times New Roman" w:hAnsi="Times New Roman"/>
        </w:rPr>
        <w:t xml:space="preserve">remanentes </w:t>
      </w:r>
      <w:r w:rsidR="00B02FD0" w:rsidRPr="00D52349">
        <w:rPr>
          <w:rFonts w:ascii="Times New Roman" w:hAnsi="Times New Roman"/>
        </w:rPr>
        <w:t xml:space="preserve">y </w:t>
      </w:r>
      <w:r w:rsidR="0088722A" w:rsidRPr="00D52349">
        <w:rPr>
          <w:rFonts w:ascii="Times New Roman" w:hAnsi="Times New Roman"/>
        </w:rPr>
        <w:t xml:space="preserve">saldos </w:t>
      </w:r>
      <w:r w:rsidRPr="00D52349">
        <w:rPr>
          <w:rFonts w:ascii="Times New Roman" w:hAnsi="Times New Roman"/>
        </w:rPr>
        <w:t xml:space="preserve">íntegros </w:t>
      </w:r>
      <w:r w:rsidR="0088722A" w:rsidRPr="00D52349">
        <w:rPr>
          <w:rFonts w:ascii="Times New Roman" w:hAnsi="Times New Roman"/>
        </w:rPr>
        <w:t xml:space="preserve">sin utilizar, los cuales provienen </w:t>
      </w:r>
      <w:r w:rsidRPr="00D52349">
        <w:rPr>
          <w:rFonts w:ascii="Times New Roman" w:hAnsi="Times New Roman"/>
        </w:rPr>
        <w:t xml:space="preserve">desde el año 2011. Esta situación es reflejada </w:t>
      </w:r>
      <w:r w:rsidR="001D6293" w:rsidRPr="00D52349">
        <w:rPr>
          <w:rFonts w:ascii="Times New Roman" w:hAnsi="Times New Roman"/>
        </w:rPr>
        <w:t>mediante 13 expedientes electrónicos de colegios técnico</w:t>
      </w:r>
      <w:r w:rsidR="00ED5F05" w:rsidRPr="00D52349">
        <w:rPr>
          <w:rFonts w:ascii="Times New Roman" w:hAnsi="Times New Roman"/>
        </w:rPr>
        <w:t>s</w:t>
      </w:r>
      <w:r w:rsidR="001D6293" w:rsidRPr="00D52349">
        <w:rPr>
          <w:rFonts w:ascii="Times New Roman" w:hAnsi="Times New Roman"/>
        </w:rPr>
        <w:t xml:space="preserve"> profesionales revisados, además de certificaciones solicitadas a los contadores de una muestra</w:t>
      </w:r>
      <w:r w:rsidR="00414E20" w:rsidRPr="00D52349">
        <w:rPr>
          <w:rFonts w:ascii="Times New Roman" w:hAnsi="Times New Roman"/>
        </w:rPr>
        <w:t xml:space="preserve"> </w:t>
      </w:r>
      <w:r w:rsidR="001D6293" w:rsidRPr="00D52349">
        <w:rPr>
          <w:rFonts w:ascii="Times New Roman" w:hAnsi="Times New Roman"/>
        </w:rPr>
        <w:t xml:space="preserve">de 67 CTP. Es importante señalar que </w:t>
      </w:r>
      <w:r w:rsidR="00BF17C0" w:rsidRPr="00D52349">
        <w:rPr>
          <w:rFonts w:ascii="Times New Roman" w:hAnsi="Times New Roman"/>
        </w:rPr>
        <w:t xml:space="preserve">lo indicado </w:t>
      </w:r>
      <w:r w:rsidR="00E81E2C" w:rsidRPr="00D52349">
        <w:rPr>
          <w:rFonts w:ascii="Times New Roman" w:hAnsi="Times New Roman"/>
        </w:rPr>
        <w:t xml:space="preserve">se da, entre </w:t>
      </w:r>
      <w:r w:rsidR="001D6293" w:rsidRPr="00D52349">
        <w:rPr>
          <w:rFonts w:ascii="Times New Roman" w:hAnsi="Times New Roman"/>
        </w:rPr>
        <w:t>otros aspect</w:t>
      </w:r>
      <w:r w:rsidR="00E81E2C" w:rsidRPr="00D52349">
        <w:rPr>
          <w:rFonts w:ascii="Times New Roman" w:hAnsi="Times New Roman"/>
        </w:rPr>
        <w:t>os</w:t>
      </w:r>
      <w:r w:rsidR="00BF17C0" w:rsidRPr="00D52349">
        <w:rPr>
          <w:rFonts w:ascii="Times New Roman" w:hAnsi="Times New Roman"/>
        </w:rPr>
        <w:t>,</w:t>
      </w:r>
      <w:r w:rsidR="00E81E2C" w:rsidRPr="00D52349">
        <w:rPr>
          <w:rFonts w:ascii="Times New Roman" w:hAnsi="Times New Roman"/>
        </w:rPr>
        <w:t xml:space="preserve"> porque algunos centros educativos mantienen trámites </w:t>
      </w:r>
      <w:r w:rsidR="00BF17C0" w:rsidRPr="00D52349">
        <w:rPr>
          <w:rFonts w:ascii="Times New Roman" w:hAnsi="Times New Roman"/>
        </w:rPr>
        <w:t xml:space="preserve">pendientes </w:t>
      </w:r>
      <w:r w:rsidR="00920AFE" w:rsidRPr="00D52349">
        <w:rPr>
          <w:rFonts w:ascii="Times New Roman" w:hAnsi="Times New Roman"/>
        </w:rPr>
        <w:t>de hasta 4 años</w:t>
      </w:r>
      <w:r w:rsidR="00E81E2C" w:rsidRPr="00D52349">
        <w:rPr>
          <w:rFonts w:ascii="Times New Roman" w:hAnsi="Times New Roman"/>
        </w:rPr>
        <w:t xml:space="preserve"> ante la Dirección de Infraestructura y Equipamiento Educativo (DIEE), por autorización de mantenimiento de la infraestructura, construcción y reconstrucción de aulas, talleres y módulos del área técnica</w:t>
      </w:r>
      <w:r w:rsidR="00920AFE" w:rsidRPr="00D52349">
        <w:rPr>
          <w:rFonts w:ascii="Times New Roman" w:hAnsi="Times New Roman"/>
        </w:rPr>
        <w:t>.</w:t>
      </w:r>
    </w:p>
    <w:p w14:paraId="287E48B1" w14:textId="77777777" w:rsidR="00920AFE" w:rsidRPr="00D52349" w:rsidRDefault="00920AFE" w:rsidP="002E58F9">
      <w:pPr>
        <w:tabs>
          <w:tab w:val="left" w:pos="3433"/>
        </w:tabs>
        <w:spacing w:after="0" w:line="240" w:lineRule="auto"/>
        <w:jc w:val="both"/>
        <w:rPr>
          <w:rFonts w:ascii="Times New Roman" w:hAnsi="Times New Roman"/>
        </w:rPr>
      </w:pPr>
    </w:p>
    <w:p w14:paraId="2D9622E5" w14:textId="1B2DA85F" w:rsidR="00145389" w:rsidRDefault="00920AFE" w:rsidP="008065A0">
      <w:pPr>
        <w:autoSpaceDE w:val="0"/>
        <w:autoSpaceDN w:val="0"/>
        <w:adjustRightInd w:val="0"/>
        <w:spacing w:after="0" w:line="240" w:lineRule="auto"/>
        <w:jc w:val="both"/>
        <w:rPr>
          <w:rFonts w:ascii="Times New Roman" w:hAnsi="Times New Roman"/>
        </w:rPr>
      </w:pPr>
      <w:r w:rsidRPr="00D52349">
        <w:rPr>
          <w:rFonts w:ascii="Times New Roman" w:hAnsi="Times New Roman"/>
        </w:rPr>
        <w:t xml:space="preserve">Además de lo anterior, se consultó ante el Ministerio de Hacienda sobre los recursos que se custodian en la Caja Única del Estado, determinándose que al 31 de diciembre de 2016, los colegios técnicos </w:t>
      </w:r>
      <w:r w:rsidR="0088722A" w:rsidRPr="00D52349">
        <w:rPr>
          <w:rFonts w:ascii="Times New Roman" w:hAnsi="Times New Roman"/>
        </w:rPr>
        <w:t xml:space="preserve">profesionales </w:t>
      </w:r>
      <w:r w:rsidRPr="00D52349">
        <w:rPr>
          <w:rFonts w:ascii="Times New Roman" w:hAnsi="Times New Roman"/>
        </w:rPr>
        <w:t xml:space="preserve">mantenían fondos de la Ley </w:t>
      </w:r>
      <w:r w:rsidR="008065A0" w:rsidRPr="00D52349">
        <w:rPr>
          <w:rFonts w:ascii="Times New Roman" w:hAnsi="Times New Roman"/>
        </w:rPr>
        <w:t xml:space="preserve">7372 </w:t>
      </w:r>
      <w:r w:rsidRPr="00D52349">
        <w:rPr>
          <w:rFonts w:ascii="Times New Roman" w:hAnsi="Times New Roman"/>
        </w:rPr>
        <w:t xml:space="preserve">por un monto </w:t>
      </w:r>
      <w:r w:rsidR="0088722A" w:rsidRPr="00D52349">
        <w:rPr>
          <w:rFonts w:ascii="Times New Roman" w:hAnsi="Times New Roman"/>
        </w:rPr>
        <w:t>que asciende a</w:t>
      </w:r>
      <w:r w:rsidRPr="00D52349">
        <w:rPr>
          <w:rFonts w:ascii="Times New Roman" w:hAnsi="Times New Roman"/>
        </w:rPr>
        <w:t xml:space="preserve"> </w:t>
      </w:r>
      <w:r w:rsidRPr="00D52349">
        <w:rPr>
          <w:rFonts w:ascii="Times New Roman" w:hAnsi="Times New Roman"/>
          <w:bCs/>
        </w:rPr>
        <w:t>¢ 4</w:t>
      </w:r>
      <w:r w:rsidR="00816C1F" w:rsidRPr="00D52349">
        <w:rPr>
          <w:rFonts w:ascii="Times New Roman" w:hAnsi="Times New Roman"/>
          <w:bCs/>
        </w:rPr>
        <w:t xml:space="preserve"> </w:t>
      </w:r>
      <w:r w:rsidRPr="00D52349">
        <w:rPr>
          <w:rFonts w:ascii="Times New Roman" w:hAnsi="Times New Roman"/>
          <w:bCs/>
        </w:rPr>
        <w:t>922 648</w:t>
      </w:r>
      <w:r w:rsidR="00B573ED" w:rsidRPr="00D52349">
        <w:rPr>
          <w:rFonts w:ascii="Times New Roman" w:hAnsi="Times New Roman"/>
          <w:bCs/>
        </w:rPr>
        <w:t xml:space="preserve"> </w:t>
      </w:r>
      <w:r w:rsidR="00516CED" w:rsidRPr="00D52349">
        <w:rPr>
          <w:rFonts w:ascii="Times New Roman" w:hAnsi="Times New Roman"/>
          <w:bCs/>
        </w:rPr>
        <w:t>425,</w:t>
      </w:r>
      <w:r w:rsidRPr="00D52349">
        <w:rPr>
          <w:rFonts w:ascii="Times New Roman" w:hAnsi="Times New Roman"/>
          <w:bCs/>
        </w:rPr>
        <w:t xml:space="preserve">96, situación que llama la atención </w:t>
      </w:r>
      <w:r w:rsidR="009E08E4" w:rsidRPr="00D52349">
        <w:rPr>
          <w:rFonts w:ascii="Times New Roman" w:hAnsi="Times New Roman"/>
          <w:bCs/>
        </w:rPr>
        <w:t>ya que</w:t>
      </w:r>
      <w:r w:rsidR="008065A0" w:rsidRPr="00D52349">
        <w:rPr>
          <w:rFonts w:ascii="Times New Roman" w:hAnsi="Times New Roman"/>
          <w:bCs/>
        </w:rPr>
        <w:t xml:space="preserve"> </w:t>
      </w:r>
      <w:r w:rsidR="00325628" w:rsidRPr="00D52349">
        <w:rPr>
          <w:rFonts w:ascii="Times New Roman" w:hAnsi="Times New Roman"/>
        </w:rPr>
        <w:t xml:space="preserve">el 23 de agosto </w:t>
      </w:r>
      <w:r w:rsidR="008065A0" w:rsidRPr="00D52349">
        <w:rPr>
          <w:rFonts w:ascii="Times New Roman" w:hAnsi="Times New Roman"/>
        </w:rPr>
        <w:t xml:space="preserve">de 2016 </w:t>
      </w:r>
      <w:r w:rsidR="00325628" w:rsidRPr="00D52349">
        <w:rPr>
          <w:rFonts w:ascii="Times New Roman" w:hAnsi="Times New Roman"/>
        </w:rPr>
        <w:t>se publicó la</w:t>
      </w:r>
      <w:r w:rsidR="00414E20" w:rsidRPr="00D52349">
        <w:rPr>
          <w:rFonts w:ascii="Times New Roman" w:hAnsi="Times New Roman"/>
        </w:rPr>
        <w:t xml:space="preserve"> </w:t>
      </w:r>
      <w:r w:rsidR="008065A0" w:rsidRPr="00D52349">
        <w:rPr>
          <w:rFonts w:ascii="Times New Roman" w:hAnsi="Times New Roman"/>
        </w:rPr>
        <w:t>Ley de Eficiencia en la Administración de los Recursos Públicos 9371, en donde se consigna que en caso de que no se ejecute</w:t>
      </w:r>
      <w:r w:rsidR="00304B5C" w:rsidRPr="00D52349">
        <w:rPr>
          <w:rFonts w:ascii="Times New Roman" w:hAnsi="Times New Roman"/>
        </w:rPr>
        <w:t>n</w:t>
      </w:r>
      <w:r w:rsidR="008065A0" w:rsidRPr="00D52349">
        <w:rPr>
          <w:rFonts w:ascii="Times New Roman" w:hAnsi="Times New Roman"/>
        </w:rPr>
        <w:t xml:space="preserve"> los fondos públicos transferidos en un plazo determinado, los recursos deberán ser devueltos al presupuesto de la República para ser aplicados a la amortización de la deuda interna y extern</w:t>
      </w:r>
      <w:r w:rsidR="009E08E4" w:rsidRPr="00D52349">
        <w:rPr>
          <w:rFonts w:ascii="Times New Roman" w:hAnsi="Times New Roman"/>
        </w:rPr>
        <w:t>a de la Administración Central.</w:t>
      </w:r>
      <w:r w:rsidR="009E08E4" w:rsidRPr="0081748D">
        <w:rPr>
          <w:rFonts w:ascii="Times New Roman" w:hAnsi="Times New Roman"/>
        </w:rPr>
        <w:t xml:space="preserve"> </w:t>
      </w:r>
    </w:p>
    <w:p w14:paraId="78F27394" w14:textId="77777777" w:rsidR="00145389" w:rsidRDefault="00145389" w:rsidP="008065A0">
      <w:pPr>
        <w:autoSpaceDE w:val="0"/>
        <w:autoSpaceDN w:val="0"/>
        <w:adjustRightInd w:val="0"/>
        <w:spacing w:after="0" w:line="240" w:lineRule="auto"/>
        <w:jc w:val="both"/>
        <w:rPr>
          <w:rFonts w:ascii="Times New Roman" w:hAnsi="Times New Roman"/>
        </w:rPr>
      </w:pPr>
    </w:p>
    <w:p w14:paraId="5837CF87" w14:textId="24DB4A6F" w:rsidR="009E08E4" w:rsidRPr="0081748D" w:rsidRDefault="009E08E4" w:rsidP="008065A0">
      <w:pPr>
        <w:autoSpaceDE w:val="0"/>
        <w:autoSpaceDN w:val="0"/>
        <w:adjustRightInd w:val="0"/>
        <w:spacing w:after="0" w:line="240" w:lineRule="auto"/>
        <w:jc w:val="both"/>
        <w:rPr>
          <w:rFonts w:ascii="Times New Roman" w:hAnsi="Times New Roman"/>
        </w:rPr>
      </w:pPr>
      <w:r w:rsidRPr="0081748D">
        <w:rPr>
          <w:rFonts w:ascii="Times New Roman" w:hAnsi="Times New Roman"/>
        </w:rPr>
        <w:lastRenderedPageBreak/>
        <w:t xml:space="preserve">En virtud de todo lo anterior, se emite un </w:t>
      </w:r>
      <w:r w:rsidR="00816C1F">
        <w:rPr>
          <w:rFonts w:ascii="Times New Roman" w:hAnsi="Times New Roman"/>
        </w:rPr>
        <w:t xml:space="preserve">oficio de </w:t>
      </w:r>
      <w:r w:rsidRPr="0081748D">
        <w:rPr>
          <w:rFonts w:ascii="Times New Roman" w:hAnsi="Times New Roman"/>
        </w:rPr>
        <w:t xml:space="preserve">advertencia a la </w:t>
      </w:r>
      <w:r w:rsidR="00816C1F">
        <w:rPr>
          <w:rFonts w:ascii="Times New Roman" w:hAnsi="Times New Roman"/>
        </w:rPr>
        <w:t>A</w:t>
      </w:r>
      <w:r w:rsidRPr="0081748D">
        <w:rPr>
          <w:rFonts w:ascii="Times New Roman" w:hAnsi="Times New Roman"/>
        </w:rPr>
        <w:t xml:space="preserve">dministración </w:t>
      </w:r>
      <w:r w:rsidR="00E80AAC">
        <w:rPr>
          <w:rFonts w:ascii="Times New Roman" w:hAnsi="Times New Roman"/>
        </w:rPr>
        <w:t>con</w:t>
      </w:r>
      <w:r w:rsidRPr="0081748D">
        <w:rPr>
          <w:rFonts w:ascii="Times New Roman" w:hAnsi="Times New Roman"/>
        </w:rPr>
        <w:t xml:space="preserve"> fin que se </w:t>
      </w:r>
      <w:r w:rsidR="00CF38F5">
        <w:rPr>
          <w:rFonts w:ascii="Times New Roman" w:hAnsi="Times New Roman"/>
        </w:rPr>
        <w:t>adopten</w:t>
      </w:r>
      <w:r w:rsidRPr="0081748D">
        <w:rPr>
          <w:rFonts w:ascii="Times New Roman" w:hAnsi="Times New Roman"/>
        </w:rPr>
        <w:t xml:space="preserve"> las medidas necesarias </w:t>
      </w:r>
      <w:r w:rsidR="00A5075D" w:rsidRPr="0081748D">
        <w:rPr>
          <w:rFonts w:ascii="Times New Roman" w:hAnsi="Times New Roman"/>
        </w:rPr>
        <w:t>para</w:t>
      </w:r>
      <w:r w:rsidRPr="0081748D">
        <w:rPr>
          <w:rFonts w:ascii="Times New Roman" w:hAnsi="Times New Roman"/>
        </w:rPr>
        <w:t xml:space="preserve"> mitigar el impacto a la entrada </w:t>
      </w:r>
      <w:r w:rsidR="00E80AAC">
        <w:rPr>
          <w:rFonts w:ascii="Times New Roman" w:hAnsi="Times New Roman"/>
        </w:rPr>
        <w:t xml:space="preserve">en vigencia </w:t>
      </w:r>
      <w:r w:rsidRPr="0081748D">
        <w:rPr>
          <w:rFonts w:ascii="Times New Roman" w:hAnsi="Times New Roman"/>
        </w:rPr>
        <w:t>de la Ley de Eficiencia en la Administración de los Recursos Públicos 9371.</w:t>
      </w:r>
    </w:p>
    <w:p w14:paraId="4BE5CBB3" w14:textId="77777777" w:rsidR="009E08E4" w:rsidRPr="0081748D" w:rsidRDefault="009E08E4" w:rsidP="008065A0">
      <w:pPr>
        <w:autoSpaceDE w:val="0"/>
        <w:autoSpaceDN w:val="0"/>
        <w:adjustRightInd w:val="0"/>
        <w:spacing w:after="0" w:line="240" w:lineRule="auto"/>
        <w:jc w:val="both"/>
        <w:rPr>
          <w:rFonts w:ascii="Times New Roman" w:hAnsi="Times New Roman"/>
        </w:rPr>
      </w:pPr>
    </w:p>
    <w:p w14:paraId="7258486B" w14:textId="2AD1D14E" w:rsidR="00944820" w:rsidRPr="0081748D" w:rsidRDefault="00816C1F" w:rsidP="00BA40C6">
      <w:pPr>
        <w:spacing w:line="240" w:lineRule="auto"/>
        <w:jc w:val="both"/>
        <w:rPr>
          <w:rFonts w:ascii="Times New Roman" w:hAnsi="Times New Roman"/>
        </w:rPr>
      </w:pPr>
      <w:r>
        <w:rPr>
          <w:rFonts w:ascii="Times New Roman" w:hAnsi="Times New Roman"/>
        </w:rPr>
        <w:t>Paralelamente, s</w:t>
      </w:r>
      <w:r w:rsidR="000530C2" w:rsidRPr="0081748D">
        <w:rPr>
          <w:rFonts w:ascii="Times New Roman" w:hAnsi="Times New Roman"/>
        </w:rPr>
        <w:t>e procedió mediante una muestra</w:t>
      </w:r>
      <w:r w:rsidR="005706B7" w:rsidRPr="0081748D">
        <w:rPr>
          <w:rFonts w:ascii="Times New Roman" w:hAnsi="Times New Roman"/>
        </w:rPr>
        <w:t>,</w:t>
      </w:r>
      <w:r w:rsidR="000530C2" w:rsidRPr="0081748D">
        <w:rPr>
          <w:rFonts w:ascii="Times New Roman" w:hAnsi="Times New Roman"/>
        </w:rPr>
        <w:t xml:space="preserve"> </w:t>
      </w:r>
      <w:r>
        <w:rPr>
          <w:rFonts w:ascii="Times New Roman" w:hAnsi="Times New Roman"/>
        </w:rPr>
        <w:t xml:space="preserve">a </w:t>
      </w:r>
      <w:r w:rsidR="000530C2" w:rsidRPr="0081748D">
        <w:rPr>
          <w:rFonts w:ascii="Times New Roman" w:hAnsi="Times New Roman"/>
        </w:rPr>
        <w:t xml:space="preserve">verificar el procedimiento para la asignación y distribución de los fondos de los años 2014 y 2015 del </w:t>
      </w:r>
      <w:r w:rsidR="00CF38F5">
        <w:rPr>
          <w:rFonts w:ascii="Times New Roman" w:hAnsi="Times New Roman"/>
        </w:rPr>
        <w:t>cual no se evidencia</w:t>
      </w:r>
      <w:r w:rsidR="000530C2" w:rsidRPr="0081748D">
        <w:rPr>
          <w:rFonts w:ascii="Times New Roman" w:hAnsi="Times New Roman"/>
        </w:rPr>
        <w:t xml:space="preserve"> diferencias</w:t>
      </w:r>
      <w:r w:rsidR="00CF38F5">
        <w:rPr>
          <w:rFonts w:ascii="Times New Roman" w:hAnsi="Times New Roman"/>
        </w:rPr>
        <w:t xml:space="preserve"> al respecto</w:t>
      </w:r>
      <w:r w:rsidR="00BE2F78" w:rsidRPr="0081748D">
        <w:rPr>
          <w:rFonts w:ascii="Times New Roman" w:hAnsi="Times New Roman"/>
        </w:rPr>
        <w:t xml:space="preserve">. </w:t>
      </w:r>
      <w:r w:rsidR="00CF38F5">
        <w:rPr>
          <w:rFonts w:ascii="Times New Roman" w:hAnsi="Times New Roman"/>
        </w:rPr>
        <w:t>No obstante, l</w:t>
      </w:r>
      <w:r w:rsidR="00BE2F78" w:rsidRPr="0081748D">
        <w:rPr>
          <w:rFonts w:ascii="Times New Roman" w:hAnsi="Times New Roman"/>
        </w:rPr>
        <w:t xml:space="preserve">lama la atención </w:t>
      </w:r>
      <w:r>
        <w:rPr>
          <w:rFonts w:ascii="Times New Roman" w:hAnsi="Times New Roman"/>
        </w:rPr>
        <w:t>la vulnerabilidad d</w:t>
      </w:r>
      <w:r w:rsidR="00BE2F78" w:rsidRPr="0081748D">
        <w:rPr>
          <w:rFonts w:ascii="Times New Roman" w:hAnsi="Times New Roman"/>
        </w:rPr>
        <w:t>el sistema de información que maneja la DETC</w:t>
      </w:r>
      <w:r w:rsidR="00B573ED">
        <w:rPr>
          <w:rFonts w:ascii="Times New Roman" w:hAnsi="Times New Roman"/>
        </w:rPr>
        <w:t>E</w:t>
      </w:r>
      <w:r w:rsidR="00CF38F5">
        <w:rPr>
          <w:rFonts w:ascii="Times New Roman" w:hAnsi="Times New Roman"/>
        </w:rPr>
        <w:t xml:space="preserve"> para almacenar</w:t>
      </w:r>
      <w:r w:rsidR="00304B5C">
        <w:rPr>
          <w:rFonts w:ascii="Times New Roman" w:hAnsi="Times New Roman"/>
        </w:rPr>
        <w:t xml:space="preserve"> y</w:t>
      </w:r>
      <w:r w:rsidR="00CF38F5">
        <w:rPr>
          <w:rFonts w:ascii="Times New Roman" w:hAnsi="Times New Roman"/>
        </w:rPr>
        <w:t xml:space="preserve"> procesar información en la distribución de los recursos</w:t>
      </w:r>
      <w:r w:rsidR="00BE2F78" w:rsidRPr="0081748D">
        <w:rPr>
          <w:rFonts w:ascii="Times New Roman" w:hAnsi="Times New Roman"/>
        </w:rPr>
        <w:t xml:space="preserve">, el cual es mediante archivos de Microsoft Excel. Para solventar este aspecto se pretende desarrollar un sistema informático para automatizar los procesos en todas sus fases, no obstante a la fecha </w:t>
      </w:r>
      <w:r w:rsidR="00E63F94" w:rsidRPr="0081748D">
        <w:rPr>
          <w:rFonts w:ascii="Times New Roman" w:hAnsi="Times New Roman"/>
        </w:rPr>
        <w:t xml:space="preserve">no se ha iniciado su desarrollo por </w:t>
      </w:r>
      <w:r w:rsidR="00584C9A">
        <w:rPr>
          <w:rFonts w:ascii="Times New Roman" w:hAnsi="Times New Roman"/>
        </w:rPr>
        <w:t xml:space="preserve">la deficiente </w:t>
      </w:r>
      <w:r w:rsidR="00E63F94" w:rsidRPr="0081748D">
        <w:rPr>
          <w:rFonts w:ascii="Times New Roman" w:hAnsi="Times New Roman"/>
        </w:rPr>
        <w:t>comunicación y coordinación</w:t>
      </w:r>
      <w:r w:rsidR="00584C9A">
        <w:rPr>
          <w:rFonts w:ascii="Times New Roman" w:hAnsi="Times New Roman"/>
        </w:rPr>
        <w:t xml:space="preserve"> entre las instancias involucradas</w:t>
      </w:r>
      <w:r w:rsidR="00E63F94" w:rsidRPr="0081748D">
        <w:rPr>
          <w:rFonts w:ascii="Times New Roman" w:hAnsi="Times New Roman"/>
        </w:rPr>
        <w:t>.</w:t>
      </w:r>
      <w:r w:rsidR="00BE2F78" w:rsidRPr="0081748D">
        <w:rPr>
          <w:rFonts w:ascii="Times New Roman" w:hAnsi="Times New Roman"/>
        </w:rPr>
        <w:t xml:space="preserve"> </w:t>
      </w:r>
    </w:p>
    <w:p w14:paraId="2072DA85" w14:textId="382439E6" w:rsidR="000530C2" w:rsidRPr="0081748D" w:rsidRDefault="00E63F94" w:rsidP="000530C2">
      <w:pPr>
        <w:autoSpaceDE w:val="0"/>
        <w:autoSpaceDN w:val="0"/>
        <w:adjustRightInd w:val="0"/>
        <w:spacing w:after="0" w:line="240" w:lineRule="auto"/>
        <w:jc w:val="both"/>
        <w:rPr>
          <w:rFonts w:ascii="Times New Roman" w:hAnsi="Times New Roman"/>
        </w:rPr>
      </w:pPr>
      <w:r w:rsidRPr="0081748D">
        <w:rPr>
          <w:rFonts w:ascii="Times New Roman" w:hAnsi="Times New Roman"/>
        </w:rPr>
        <w:t>Por último, c</w:t>
      </w:r>
      <w:r w:rsidR="00944820" w:rsidRPr="0081748D">
        <w:rPr>
          <w:rFonts w:ascii="Times New Roman" w:hAnsi="Times New Roman"/>
        </w:rPr>
        <w:t>on el propósito de verificar la operatividad de los colegios técnicos profesionales</w:t>
      </w:r>
      <w:r w:rsidR="00A5075D" w:rsidRPr="0081748D">
        <w:rPr>
          <w:rFonts w:ascii="Times New Roman" w:hAnsi="Times New Roman"/>
        </w:rPr>
        <w:t>, se visit</w:t>
      </w:r>
      <w:r w:rsidR="005706B7" w:rsidRPr="0081748D">
        <w:rPr>
          <w:rFonts w:ascii="Times New Roman" w:hAnsi="Times New Roman"/>
        </w:rPr>
        <w:t>ó</w:t>
      </w:r>
      <w:r w:rsidR="00A5075D" w:rsidRPr="0081748D">
        <w:rPr>
          <w:rFonts w:ascii="Times New Roman" w:hAnsi="Times New Roman"/>
        </w:rPr>
        <w:t xml:space="preserve"> 17 </w:t>
      </w:r>
      <w:r w:rsidR="00304B5C">
        <w:rPr>
          <w:rFonts w:ascii="Times New Roman" w:hAnsi="Times New Roman"/>
        </w:rPr>
        <w:t>CTP</w:t>
      </w:r>
      <w:r w:rsidR="00A5075D" w:rsidRPr="0081748D">
        <w:rPr>
          <w:rFonts w:ascii="Times New Roman" w:hAnsi="Times New Roman"/>
        </w:rPr>
        <w:t xml:space="preserve"> a nivel nacional, </w:t>
      </w:r>
      <w:r w:rsidR="00CD1129" w:rsidRPr="0081748D">
        <w:rPr>
          <w:rFonts w:ascii="Times New Roman" w:hAnsi="Times New Roman"/>
        </w:rPr>
        <w:t>de los cuales se procedió a revisar y evaluar los</w:t>
      </w:r>
      <w:r w:rsidR="00A5075D" w:rsidRPr="0081748D">
        <w:rPr>
          <w:rFonts w:ascii="Times New Roman" w:hAnsi="Times New Roman"/>
        </w:rPr>
        <w:t xml:space="preserve"> procedimientos de contratación </w:t>
      </w:r>
      <w:r w:rsidR="00CF38F5">
        <w:rPr>
          <w:rFonts w:ascii="Times New Roman" w:hAnsi="Times New Roman"/>
        </w:rPr>
        <w:t>de</w:t>
      </w:r>
      <w:r w:rsidR="00A5075D" w:rsidRPr="0081748D">
        <w:rPr>
          <w:rFonts w:ascii="Times New Roman" w:hAnsi="Times New Roman"/>
        </w:rPr>
        <w:t xml:space="preserve"> adquisición de bienes y servicios de los proyectos aprobados, conformación de los expedientes, seguimiento que realiza la DETCE </w:t>
      </w:r>
      <w:r w:rsidR="00944820" w:rsidRPr="0081748D">
        <w:rPr>
          <w:rFonts w:ascii="Times New Roman" w:hAnsi="Times New Roman"/>
        </w:rPr>
        <w:t xml:space="preserve">a </w:t>
      </w:r>
      <w:r w:rsidR="00A5075D" w:rsidRPr="0081748D">
        <w:rPr>
          <w:rFonts w:ascii="Times New Roman" w:hAnsi="Times New Roman"/>
        </w:rPr>
        <w:t xml:space="preserve">los centros educativos, </w:t>
      </w:r>
      <w:r w:rsidR="000530C2" w:rsidRPr="0081748D">
        <w:rPr>
          <w:rFonts w:ascii="Times New Roman" w:hAnsi="Times New Roman"/>
        </w:rPr>
        <w:t>control de inventario,</w:t>
      </w:r>
      <w:r w:rsidRPr="0081748D">
        <w:rPr>
          <w:rFonts w:ascii="Times New Roman" w:hAnsi="Times New Roman"/>
        </w:rPr>
        <w:t xml:space="preserve"> así como v</w:t>
      </w:r>
      <w:r w:rsidR="00A5075D" w:rsidRPr="0081748D">
        <w:rPr>
          <w:rFonts w:ascii="Times New Roman" w:hAnsi="Times New Roman"/>
        </w:rPr>
        <w:t>erifica</w:t>
      </w:r>
      <w:r w:rsidRPr="0081748D">
        <w:rPr>
          <w:rFonts w:ascii="Times New Roman" w:hAnsi="Times New Roman"/>
        </w:rPr>
        <w:t>r</w:t>
      </w:r>
      <w:r w:rsidR="000530C2" w:rsidRPr="0081748D">
        <w:rPr>
          <w:rFonts w:ascii="Times New Roman" w:hAnsi="Times New Roman"/>
        </w:rPr>
        <w:t xml:space="preserve"> la utilización de los bienes adquiridos </w:t>
      </w:r>
      <w:r w:rsidR="00944820" w:rsidRPr="0081748D">
        <w:rPr>
          <w:rFonts w:ascii="Times New Roman" w:hAnsi="Times New Roman"/>
        </w:rPr>
        <w:t xml:space="preserve">a través de </w:t>
      </w:r>
      <w:r w:rsidR="000530C2" w:rsidRPr="0081748D">
        <w:rPr>
          <w:rFonts w:ascii="Times New Roman" w:hAnsi="Times New Roman"/>
        </w:rPr>
        <w:t xml:space="preserve">la Ley 7372. </w:t>
      </w:r>
      <w:r w:rsidR="00944820" w:rsidRPr="0081748D">
        <w:rPr>
          <w:rFonts w:ascii="Times New Roman" w:hAnsi="Times New Roman"/>
        </w:rPr>
        <w:t>De lo evaluado se determinó</w:t>
      </w:r>
      <w:r w:rsidRPr="0081748D">
        <w:rPr>
          <w:rFonts w:ascii="Times New Roman" w:hAnsi="Times New Roman"/>
        </w:rPr>
        <w:t>, entre otros aspectos,</w:t>
      </w:r>
      <w:r w:rsidR="00944820" w:rsidRPr="0081748D">
        <w:rPr>
          <w:rFonts w:ascii="Times New Roman" w:hAnsi="Times New Roman"/>
        </w:rPr>
        <w:t xml:space="preserve"> una serie de deficiencias en el control interno</w:t>
      </w:r>
      <w:r w:rsidRPr="0081748D">
        <w:rPr>
          <w:rFonts w:ascii="Times New Roman" w:hAnsi="Times New Roman"/>
        </w:rPr>
        <w:t>, c</w:t>
      </w:r>
      <w:r w:rsidR="00CD1129" w:rsidRPr="0081748D">
        <w:rPr>
          <w:rFonts w:ascii="Times New Roman" w:hAnsi="Times New Roman"/>
        </w:rPr>
        <w:t xml:space="preserve">omo es el caso de bienes adquiridos y cancelados pero que se </w:t>
      </w:r>
      <w:r w:rsidRPr="0081748D">
        <w:rPr>
          <w:rFonts w:ascii="Times New Roman" w:hAnsi="Times New Roman"/>
        </w:rPr>
        <w:t>encontraban</w:t>
      </w:r>
      <w:r w:rsidR="00CD1129" w:rsidRPr="0081748D">
        <w:rPr>
          <w:rFonts w:ascii="Times New Roman" w:hAnsi="Times New Roman"/>
        </w:rPr>
        <w:t xml:space="preserve"> embodegados</w:t>
      </w:r>
      <w:r w:rsidRPr="0081748D">
        <w:rPr>
          <w:rFonts w:ascii="Times New Roman" w:hAnsi="Times New Roman"/>
        </w:rPr>
        <w:t xml:space="preserve"> al momento de la visita</w:t>
      </w:r>
      <w:r w:rsidR="00CD1129" w:rsidRPr="0081748D">
        <w:rPr>
          <w:rFonts w:ascii="Times New Roman" w:hAnsi="Times New Roman"/>
        </w:rPr>
        <w:t>, así como equipo de redes (CISCO) que fueron pagados por adelantado a la Fundación Omar Dengo y que transcurri</w:t>
      </w:r>
      <w:r w:rsidRPr="0081748D">
        <w:rPr>
          <w:rFonts w:ascii="Times New Roman" w:hAnsi="Times New Roman"/>
        </w:rPr>
        <w:t>ó</w:t>
      </w:r>
      <w:r w:rsidR="00CD1129" w:rsidRPr="0081748D">
        <w:rPr>
          <w:rFonts w:ascii="Times New Roman" w:hAnsi="Times New Roman"/>
        </w:rPr>
        <w:t xml:space="preserve"> hasta 445 días </w:t>
      </w:r>
      <w:r w:rsidR="000530C2" w:rsidRPr="0081748D">
        <w:rPr>
          <w:rFonts w:ascii="Times New Roman" w:hAnsi="Times New Roman"/>
        </w:rPr>
        <w:t xml:space="preserve">para </w:t>
      </w:r>
      <w:r w:rsidR="00CD1129" w:rsidRPr="0081748D">
        <w:rPr>
          <w:rFonts w:ascii="Times New Roman" w:hAnsi="Times New Roman"/>
        </w:rPr>
        <w:t xml:space="preserve">que </w:t>
      </w:r>
      <w:r w:rsidR="00304B5C">
        <w:rPr>
          <w:rFonts w:ascii="Times New Roman" w:hAnsi="Times New Roman"/>
        </w:rPr>
        <w:t>l</w:t>
      </w:r>
      <w:r w:rsidR="00CD1129" w:rsidRPr="0081748D">
        <w:rPr>
          <w:rFonts w:ascii="Times New Roman" w:hAnsi="Times New Roman"/>
        </w:rPr>
        <w:t>a institución lo recibiera</w:t>
      </w:r>
      <w:r w:rsidRPr="0081748D">
        <w:rPr>
          <w:rFonts w:ascii="Times New Roman" w:hAnsi="Times New Roman"/>
        </w:rPr>
        <w:t>.</w:t>
      </w:r>
    </w:p>
    <w:p w14:paraId="29CC8517" w14:textId="77777777" w:rsidR="00E11C4F" w:rsidRPr="0081748D" w:rsidRDefault="00E11C4F" w:rsidP="002E58F9">
      <w:pPr>
        <w:tabs>
          <w:tab w:val="left" w:pos="3433"/>
        </w:tabs>
        <w:spacing w:after="0" w:line="240" w:lineRule="auto"/>
        <w:jc w:val="both"/>
        <w:rPr>
          <w:rFonts w:ascii="Times New Roman" w:hAnsi="Times New Roman"/>
        </w:rPr>
      </w:pPr>
    </w:p>
    <w:p w14:paraId="57A8AF17" w14:textId="4798EC43" w:rsidR="00E63F94" w:rsidRPr="0081748D" w:rsidRDefault="00E276C6" w:rsidP="00BA40C6">
      <w:pPr>
        <w:autoSpaceDE w:val="0"/>
        <w:autoSpaceDN w:val="0"/>
        <w:adjustRightInd w:val="0"/>
        <w:spacing w:line="240" w:lineRule="auto"/>
        <w:jc w:val="both"/>
        <w:rPr>
          <w:rFonts w:ascii="Times New Roman" w:hAnsi="Times New Roman"/>
          <w:b/>
        </w:rPr>
      </w:pPr>
      <w:r w:rsidRPr="0081748D">
        <w:rPr>
          <w:rFonts w:ascii="Times New Roman" w:hAnsi="Times New Roman"/>
        </w:rPr>
        <w:lastRenderedPageBreak/>
        <w:t>Con el fin de subsa</w:t>
      </w:r>
      <w:r w:rsidR="00BE2F78" w:rsidRPr="0081748D">
        <w:rPr>
          <w:rFonts w:ascii="Times New Roman" w:hAnsi="Times New Roman"/>
        </w:rPr>
        <w:t>nar las deficiencias detectadas, además de la advertencia emitida</w:t>
      </w:r>
      <w:r w:rsidR="00E63F94" w:rsidRPr="0081748D">
        <w:rPr>
          <w:rFonts w:ascii="Times New Roman" w:hAnsi="Times New Roman"/>
        </w:rPr>
        <w:t xml:space="preserve"> por la Dirección de Auditoría Interna</w:t>
      </w:r>
      <w:r w:rsidR="00BE2F78" w:rsidRPr="0081748D">
        <w:rPr>
          <w:rFonts w:ascii="Times New Roman" w:hAnsi="Times New Roman"/>
        </w:rPr>
        <w:t xml:space="preserve"> a la </w:t>
      </w:r>
      <w:r w:rsidR="00BA40C6">
        <w:rPr>
          <w:rFonts w:ascii="Times New Roman" w:hAnsi="Times New Roman"/>
        </w:rPr>
        <w:t>A</w:t>
      </w:r>
      <w:r w:rsidR="00BE2F78" w:rsidRPr="0081748D">
        <w:rPr>
          <w:rFonts w:ascii="Times New Roman" w:hAnsi="Times New Roman"/>
        </w:rPr>
        <w:t xml:space="preserve">dministración, </w:t>
      </w:r>
      <w:r w:rsidRPr="0081748D">
        <w:rPr>
          <w:rFonts w:ascii="Times New Roman" w:hAnsi="Times New Roman"/>
        </w:rPr>
        <w:t xml:space="preserve">se emiten recomendaciones </w:t>
      </w:r>
      <w:r w:rsidR="00E63F94" w:rsidRPr="0081748D">
        <w:rPr>
          <w:rFonts w:ascii="Times New Roman" w:hAnsi="Times New Roman"/>
        </w:rPr>
        <w:t>al Viceministro Administrativo</w:t>
      </w:r>
      <w:r w:rsidR="008974FB" w:rsidRPr="0081748D">
        <w:rPr>
          <w:rFonts w:ascii="Times New Roman" w:hAnsi="Times New Roman"/>
        </w:rPr>
        <w:t>, Viceministro</w:t>
      </w:r>
      <w:r w:rsidR="00E63F94" w:rsidRPr="0081748D">
        <w:rPr>
          <w:rFonts w:ascii="Times New Roman" w:hAnsi="Times New Roman"/>
        </w:rPr>
        <w:t xml:space="preserve"> Académico y al Director de Educación Técnica y Capacidades Emprendedoras.</w:t>
      </w:r>
    </w:p>
    <w:p w14:paraId="63112760" w14:textId="77777777" w:rsidR="005D4800" w:rsidRPr="0081748D" w:rsidRDefault="00B2266D" w:rsidP="002E58F9">
      <w:pPr>
        <w:tabs>
          <w:tab w:val="left" w:pos="3433"/>
        </w:tabs>
        <w:spacing w:after="0" w:line="240" w:lineRule="auto"/>
        <w:jc w:val="both"/>
        <w:rPr>
          <w:rFonts w:ascii="Times New Roman" w:hAnsi="Times New Roman"/>
          <w:b/>
        </w:rPr>
      </w:pPr>
      <w:r w:rsidRPr="0081748D">
        <w:rPr>
          <w:rFonts w:ascii="Times New Roman" w:hAnsi="Times New Roman"/>
          <w:b/>
        </w:rPr>
        <w:t>1. INTRODUCCIÓN</w:t>
      </w:r>
    </w:p>
    <w:p w14:paraId="7AB14D37" w14:textId="2420720E" w:rsidR="00B2266D" w:rsidRPr="0081748D" w:rsidRDefault="00B2266D" w:rsidP="002E58F9">
      <w:pPr>
        <w:tabs>
          <w:tab w:val="left" w:pos="3433"/>
        </w:tabs>
        <w:spacing w:after="0" w:line="240" w:lineRule="auto"/>
        <w:jc w:val="both"/>
        <w:rPr>
          <w:rFonts w:ascii="Times New Roman" w:hAnsi="Times New Roman"/>
        </w:rPr>
      </w:pPr>
      <w:r w:rsidRPr="0081748D">
        <w:rPr>
          <w:rFonts w:ascii="Times New Roman" w:hAnsi="Times New Roman"/>
          <w:b/>
        </w:rPr>
        <w:tab/>
      </w:r>
    </w:p>
    <w:p w14:paraId="48ABC533" w14:textId="51CECDDB" w:rsidR="00BC056F" w:rsidRPr="0081748D" w:rsidRDefault="00932338" w:rsidP="002E58F9">
      <w:pPr>
        <w:spacing w:after="0" w:line="240" w:lineRule="auto"/>
        <w:jc w:val="both"/>
        <w:rPr>
          <w:rFonts w:ascii="Times New Roman" w:hAnsi="Times New Roman"/>
          <w:b/>
        </w:rPr>
      </w:pPr>
      <w:r w:rsidRPr="0081748D">
        <w:rPr>
          <w:rFonts w:ascii="Times New Roman" w:hAnsi="Times New Roman"/>
          <w:b/>
        </w:rPr>
        <w:t>1.1</w:t>
      </w:r>
      <w:r w:rsidR="00B2266D" w:rsidRPr="0081748D">
        <w:rPr>
          <w:rFonts w:ascii="Times New Roman" w:hAnsi="Times New Roman"/>
          <w:b/>
        </w:rPr>
        <w:t xml:space="preserve"> Objetivo Gene</w:t>
      </w:r>
      <w:r w:rsidR="00CB75BF" w:rsidRPr="0081748D">
        <w:rPr>
          <w:rFonts w:ascii="Times New Roman" w:hAnsi="Times New Roman"/>
          <w:b/>
        </w:rPr>
        <w:t>ral</w:t>
      </w:r>
    </w:p>
    <w:p w14:paraId="54DA6E7A" w14:textId="7432D6B9" w:rsidR="00200DB1" w:rsidRPr="0081748D" w:rsidRDefault="00B2266D" w:rsidP="002E58F9">
      <w:pPr>
        <w:spacing w:after="0" w:line="240" w:lineRule="auto"/>
        <w:jc w:val="both"/>
        <w:rPr>
          <w:rFonts w:ascii="Times New Roman" w:hAnsi="Times New Roman"/>
        </w:rPr>
      </w:pPr>
      <w:r w:rsidRPr="0081748D">
        <w:rPr>
          <w:rFonts w:ascii="Times New Roman" w:hAnsi="Times New Roman"/>
        </w:rPr>
        <w:t>El objetivo del</w:t>
      </w:r>
      <w:r w:rsidR="00CC0A64" w:rsidRPr="0081748D">
        <w:rPr>
          <w:rFonts w:ascii="Times New Roman" w:hAnsi="Times New Roman"/>
        </w:rPr>
        <w:t xml:space="preserve"> estudio consistió en </w:t>
      </w:r>
      <w:r w:rsidR="00310328" w:rsidRPr="0081748D">
        <w:rPr>
          <w:rFonts w:ascii="Times New Roman" w:hAnsi="Times New Roman"/>
        </w:rPr>
        <w:t>revisar los proyectos que se gestan a través de los Colegios Técnicos Profesionales en concordancia a la Ley para el Financiamiento y Desarrollo de la Educación Técnica Profesional, Nº 7372.</w:t>
      </w:r>
    </w:p>
    <w:p w14:paraId="1407396D" w14:textId="77777777" w:rsidR="00310328" w:rsidRPr="0081748D" w:rsidRDefault="00310328" w:rsidP="002E58F9">
      <w:pPr>
        <w:spacing w:after="0" w:line="240" w:lineRule="auto"/>
        <w:jc w:val="both"/>
        <w:rPr>
          <w:rFonts w:ascii="Times New Roman" w:hAnsi="Times New Roman"/>
          <w:b/>
        </w:rPr>
      </w:pPr>
    </w:p>
    <w:p w14:paraId="5ACD244C" w14:textId="77777777" w:rsidR="00B2266D" w:rsidRPr="0081748D" w:rsidRDefault="00932338" w:rsidP="002E58F9">
      <w:pPr>
        <w:spacing w:after="0" w:line="240" w:lineRule="auto"/>
        <w:jc w:val="both"/>
        <w:rPr>
          <w:rFonts w:ascii="Times New Roman" w:hAnsi="Times New Roman"/>
          <w:b/>
        </w:rPr>
      </w:pPr>
      <w:r w:rsidRPr="0081748D">
        <w:rPr>
          <w:rFonts w:ascii="Times New Roman" w:hAnsi="Times New Roman"/>
          <w:b/>
        </w:rPr>
        <w:t>1.2</w:t>
      </w:r>
      <w:r w:rsidR="00B2266D" w:rsidRPr="0081748D">
        <w:rPr>
          <w:rFonts w:ascii="Times New Roman" w:hAnsi="Times New Roman"/>
          <w:b/>
        </w:rPr>
        <w:t xml:space="preserve"> Alcance </w:t>
      </w:r>
    </w:p>
    <w:p w14:paraId="0AF66515" w14:textId="33EEA638" w:rsidR="00B2266D" w:rsidRPr="0081748D" w:rsidRDefault="00B2266D" w:rsidP="002E58F9">
      <w:pPr>
        <w:spacing w:after="0" w:line="240" w:lineRule="auto"/>
        <w:jc w:val="both"/>
        <w:rPr>
          <w:rFonts w:ascii="Times New Roman" w:hAnsi="Times New Roman"/>
        </w:rPr>
      </w:pPr>
      <w:r w:rsidRPr="0081748D">
        <w:rPr>
          <w:rFonts w:ascii="Times New Roman" w:hAnsi="Times New Roman"/>
        </w:rPr>
        <w:t>Las acciones consideradas fueron las emprendidas en l</w:t>
      </w:r>
      <w:r w:rsidR="00310328" w:rsidRPr="0081748D">
        <w:rPr>
          <w:rFonts w:ascii="Times New Roman" w:hAnsi="Times New Roman"/>
        </w:rPr>
        <w:t xml:space="preserve">os años 2014 y 2015, ampliándose en caso de ser necesario. </w:t>
      </w:r>
    </w:p>
    <w:p w14:paraId="29909891" w14:textId="77777777" w:rsidR="00B61D0D" w:rsidRPr="0081748D" w:rsidRDefault="00B61D0D" w:rsidP="002E58F9">
      <w:pPr>
        <w:spacing w:after="0" w:line="240" w:lineRule="auto"/>
        <w:jc w:val="both"/>
        <w:rPr>
          <w:rFonts w:ascii="Times New Roman" w:hAnsi="Times New Roman"/>
          <w:b/>
        </w:rPr>
      </w:pPr>
    </w:p>
    <w:p w14:paraId="2B39C686" w14:textId="77777777" w:rsidR="00B2266D" w:rsidRPr="0081748D" w:rsidRDefault="0066145C" w:rsidP="002E58F9">
      <w:pPr>
        <w:spacing w:after="0" w:line="240" w:lineRule="auto"/>
        <w:jc w:val="both"/>
        <w:rPr>
          <w:rFonts w:ascii="Times New Roman" w:hAnsi="Times New Roman"/>
          <w:b/>
        </w:rPr>
      </w:pPr>
      <w:r w:rsidRPr="0081748D">
        <w:rPr>
          <w:rFonts w:ascii="Times New Roman" w:hAnsi="Times New Roman"/>
          <w:b/>
        </w:rPr>
        <w:t>2. H</w:t>
      </w:r>
      <w:r w:rsidR="00E72BFD" w:rsidRPr="0081748D">
        <w:rPr>
          <w:rFonts w:ascii="Times New Roman" w:hAnsi="Times New Roman"/>
          <w:b/>
        </w:rPr>
        <w:t>ALLAZGOS Y RECOMENDACIONES</w:t>
      </w:r>
      <w:r w:rsidR="00583F9D" w:rsidRPr="0081748D">
        <w:rPr>
          <w:rFonts w:ascii="Times New Roman" w:hAnsi="Times New Roman"/>
          <w:b/>
        </w:rPr>
        <w:t xml:space="preserve"> </w:t>
      </w:r>
    </w:p>
    <w:p w14:paraId="6281BFF8" w14:textId="77777777" w:rsidR="00B2266D" w:rsidRPr="0081748D" w:rsidRDefault="00B2266D" w:rsidP="002E58F9">
      <w:pPr>
        <w:spacing w:after="0" w:line="240" w:lineRule="auto"/>
        <w:jc w:val="both"/>
        <w:rPr>
          <w:rFonts w:ascii="Times New Roman" w:hAnsi="Times New Roman"/>
        </w:rPr>
      </w:pPr>
    </w:p>
    <w:p w14:paraId="0F0849F6" w14:textId="0C3BB759" w:rsidR="00B2266D" w:rsidRPr="0081748D" w:rsidRDefault="00B2266D" w:rsidP="002E58F9">
      <w:pPr>
        <w:spacing w:after="0" w:line="240" w:lineRule="auto"/>
        <w:jc w:val="both"/>
        <w:rPr>
          <w:rFonts w:ascii="Times New Roman" w:hAnsi="Times New Roman"/>
          <w:b/>
        </w:rPr>
      </w:pPr>
      <w:r w:rsidRPr="0081748D">
        <w:rPr>
          <w:rFonts w:ascii="Times New Roman" w:hAnsi="Times New Roman"/>
          <w:b/>
        </w:rPr>
        <w:t xml:space="preserve">2.1 </w:t>
      </w:r>
      <w:r w:rsidR="00CC7F7D" w:rsidRPr="0081748D">
        <w:rPr>
          <w:rFonts w:ascii="Times New Roman" w:hAnsi="Times New Roman"/>
          <w:b/>
        </w:rPr>
        <w:t>Proyectos aprobados</w:t>
      </w:r>
      <w:r w:rsidR="000B4DC5">
        <w:rPr>
          <w:rFonts w:ascii="Times New Roman" w:hAnsi="Times New Roman"/>
          <w:b/>
        </w:rPr>
        <w:t>,</w:t>
      </w:r>
      <w:r w:rsidR="003773D8">
        <w:rPr>
          <w:rFonts w:ascii="Times New Roman" w:hAnsi="Times New Roman"/>
          <w:b/>
        </w:rPr>
        <w:t xml:space="preserve"> </w:t>
      </w:r>
      <w:r w:rsidR="004763D8" w:rsidRPr="0081748D">
        <w:rPr>
          <w:rFonts w:ascii="Times New Roman" w:hAnsi="Times New Roman"/>
          <w:b/>
        </w:rPr>
        <w:t>ejecutado</w:t>
      </w:r>
      <w:r w:rsidR="000B4DC5">
        <w:rPr>
          <w:rFonts w:ascii="Times New Roman" w:hAnsi="Times New Roman"/>
          <w:b/>
        </w:rPr>
        <w:t>s</w:t>
      </w:r>
      <w:r w:rsidR="00CC7F7D" w:rsidRPr="0081748D">
        <w:rPr>
          <w:rFonts w:ascii="Times New Roman" w:hAnsi="Times New Roman"/>
          <w:b/>
        </w:rPr>
        <w:t xml:space="preserve"> y </w:t>
      </w:r>
      <w:r w:rsidR="000B4DC5">
        <w:rPr>
          <w:rFonts w:ascii="Times New Roman" w:hAnsi="Times New Roman"/>
          <w:b/>
        </w:rPr>
        <w:t xml:space="preserve">sin </w:t>
      </w:r>
      <w:r w:rsidR="00CC7F7D" w:rsidRPr="0081748D">
        <w:rPr>
          <w:rFonts w:ascii="Times New Roman" w:hAnsi="Times New Roman"/>
          <w:b/>
        </w:rPr>
        <w:t>ejecuta</w:t>
      </w:r>
      <w:r w:rsidR="000B4DC5">
        <w:rPr>
          <w:rFonts w:ascii="Times New Roman" w:hAnsi="Times New Roman"/>
          <w:b/>
        </w:rPr>
        <w:t>r</w:t>
      </w:r>
    </w:p>
    <w:p w14:paraId="39D252B1" w14:textId="77777777" w:rsidR="008F426A" w:rsidRPr="0081748D" w:rsidRDefault="008F426A" w:rsidP="002E58F9">
      <w:pPr>
        <w:autoSpaceDE w:val="0"/>
        <w:autoSpaceDN w:val="0"/>
        <w:adjustRightInd w:val="0"/>
        <w:spacing w:after="0" w:line="240" w:lineRule="auto"/>
        <w:jc w:val="both"/>
        <w:rPr>
          <w:rFonts w:ascii="Times New Roman" w:hAnsi="Times New Roman"/>
        </w:rPr>
      </w:pPr>
    </w:p>
    <w:p w14:paraId="54BB34C7" w14:textId="3640AAC0" w:rsidR="00267BA7" w:rsidRPr="0081748D" w:rsidRDefault="000A0D6E" w:rsidP="002E58F9">
      <w:pPr>
        <w:autoSpaceDE w:val="0"/>
        <w:autoSpaceDN w:val="0"/>
        <w:adjustRightInd w:val="0"/>
        <w:spacing w:after="0" w:line="240" w:lineRule="auto"/>
        <w:jc w:val="both"/>
        <w:rPr>
          <w:rFonts w:ascii="Times New Roman" w:hAnsi="Times New Roman"/>
          <w:b/>
        </w:rPr>
      </w:pPr>
      <w:r w:rsidRPr="0081748D">
        <w:rPr>
          <w:rFonts w:ascii="Times New Roman" w:hAnsi="Times New Roman"/>
          <w:b/>
        </w:rPr>
        <w:t xml:space="preserve">2.1.1 </w:t>
      </w:r>
      <w:r w:rsidR="00656E43" w:rsidRPr="0081748D">
        <w:rPr>
          <w:rFonts w:ascii="Times New Roman" w:hAnsi="Times New Roman"/>
          <w:b/>
        </w:rPr>
        <w:t>Ley de Eficiencia en la Administración de los Recursos Públicos</w:t>
      </w:r>
      <w:r w:rsidR="00CE4861">
        <w:rPr>
          <w:rFonts w:ascii="Times New Roman" w:hAnsi="Times New Roman"/>
          <w:b/>
        </w:rPr>
        <w:t>,</w:t>
      </w:r>
      <w:r w:rsidR="00656E43" w:rsidRPr="0081748D">
        <w:rPr>
          <w:rFonts w:ascii="Times New Roman" w:hAnsi="Times New Roman"/>
          <w:b/>
        </w:rPr>
        <w:t xml:space="preserve"> 9371</w:t>
      </w:r>
      <w:r w:rsidR="009E724A" w:rsidRPr="0081748D">
        <w:rPr>
          <w:rFonts w:ascii="Times New Roman" w:hAnsi="Times New Roman"/>
          <w:b/>
        </w:rPr>
        <w:t xml:space="preserve"> </w:t>
      </w:r>
    </w:p>
    <w:p w14:paraId="2CE4A663" w14:textId="77777777" w:rsidR="00A11464" w:rsidRPr="0081748D" w:rsidRDefault="00A11464" w:rsidP="002E58F9">
      <w:pPr>
        <w:autoSpaceDE w:val="0"/>
        <w:autoSpaceDN w:val="0"/>
        <w:adjustRightInd w:val="0"/>
        <w:spacing w:after="0" w:line="240" w:lineRule="auto"/>
        <w:jc w:val="both"/>
        <w:rPr>
          <w:rFonts w:ascii="Times New Roman" w:hAnsi="Times New Roman"/>
        </w:rPr>
      </w:pPr>
    </w:p>
    <w:p w14:paraId="12A61682" w14:textId="5B9B9991" w:rsidR="009600B2" w:rsidRPr="0081748D" w:rsidRDefault="002F3A14" w:rsidP="009600B2">
      <w:pPr>
        <w:pStyle w:val="Default"/>
        <w:jc w:val="both"/>
        <w:rPr>
          <w:rFonts w:ascii="Times New Roman" w:hAnsi="Times New Roman" w:cs="Times New Roman"/>
          <w:sz w:val="22"/>
          <w:szCs w:val="22"/>
        </w:rPr>
      </w:pPr>
      <w:r>
        <w:rPr>
          <w:rFonts w:ascii="Times New Roman" w:hAnsi="Times New Roman" w:cs="Times New Roman"/>
        </w:rPr>
        <w:t>Durante el proceso de la investigación se determinó que m</w:t>
      </w:r>
      <w:r w:rsidR="00656E43" w:rsidRPr="0081748D">
        <w:rPr>
          <w:rFonts w:ascii="Times New Roman" w:hAnsi="Times New Roman" w:cs="Times New Roman"/>
          <w:sz w:val="22"/>
          <w:szCs w:val="22"/>
        </w:rPr>
        <w:t>ediante el alcance No. 148 de la Gaceta del 23 de agosto de 2016, se publicó la Ley de Eficiencia en la Administración de los Recursos Públicos, 9371</w:t>
      </w:r>
      <w:r w:rsidR="00C43CCD" w:rsidRPr="0081748D">
        <w:rPr>
          <w:rFonts w:ascii="Times New Roman" w:hAnsi="Times New Roman" w:cs="Times New Roman"/>
          <w:sz w:val="22"/>
          <w:szCs w:val="22"/>
        </w:rPr>
        <w:t>,</w:t>
      </w:r>
      <w:r w:rsidR="00656E43" w:rsidRPr="0081748D">
        <w:rPr>
          <w:rFonts w:ascii="Times New Roman" w:hAnsi="Times New Roman" w:cs="Times New Roman"/>
          <w:sz w:val="22"/>
          <w:szCs w:val="22"/>
        </w:rPr>
        <w:t xml:space="preserve"> </w:t>
      </w:r>
      <w:r w:rsidR="00C47DE6">
        <w:rPr>
          <w:rFonts w:ascii="Times New Roman" w:hAnsi="Times New Roman" w:cs="Times New Roman"/>
          <w:sz w:val="22"/>
          <w:szCs w:val="22"/>
        </w:rPr>
        <w:t>la</w:t>
      </w:r>
      <w:r w:rsidR="00C47DE6" w:rsidRPr="0081748D">
        <w:rPr>
          <w:rFonts w:ascii="Times New Roman" w:hAnsi="Times New Roman" w:cs="Times New Roman"/>
          <w:sz w:val="22"/>
          <w:szCs w:val="22"/>
        </w:rPr>
        <w:t xml:space="preserve"> </w:t>
      </w:r>
      <w:r w:rsidR="009600B2" w:rsidRPr="0081748D">
        <w:rPr>
          <w:rFonts w:ascii="Times New Roman" w:hAnsi="Times New Roman" w:cs="Times New Roman"/>
          <w:sz w:val="22"/>
          <w:szCs w:val="22"/>
        </w:rPr>
        <w:t>cual se</w:t>
      </w:r>
      <w:r w:rsidR="00692CC8">
        <w:rPr>
          <w:rFonts w:ascii="Times New Roman" w:hAnsi="Times New Roman" w:cs="Times New Roman"/>
          <w:sz w:val="22"/>
          <w:szCs w:val="22"/>
        </w:rPr>
        <w:t xml:space="preserve">ñala en </w:t>
      </w:r>
      <w:r w:rsidR="009600B2" w:rsidRPr="0081748D">
        <w:rPr>
          <w:rFonts w:ascii="Times New Roman" w:hAnsi="Times New Roman" w:cs="Times New Roman"/>
          <w:sz w:val="22"/>
          <w:szCs w:val="22"/>
        </w:rPr>
        <w:t>el artículo 5</w:t>
      </w:r>
      <w:r w:rsidR="00692CC8">
        <w:rPr>
          <w:rFonts w:ascii="Times New Roman" w:hAnsi="Times New Roman" w:cs="Times New Roman"/>
          <w:sz w:val="22"/>
          <w:szCs w:val="22"/>
        </w:rPr>
        <w:t xml:space="preserve"> lo siguiente:</w:t>
      </w:r>
      <w:r w:rsidR="009600B2" w:rsidRPr="0081748D">
        <w:rPr>
          <w:rFonts w:ascii="Times New Roman" w:hAnsi="Times New Roman" w:cs="Times New Roman"/>
          <w:sz w:val="22"/>
          <w:szCs w:val="22"/>
        </w:rPr>
        <w:t xml:space="preserve"> </w:t>
      </w:r>
    </w:p>
    <w:p w14:paraId="254A0368" w14:textId="77777777" w:rsidR="009600B2" w:rsidRPr="0081748D" w:rsidRDefault="009600B2" w:rsidP="009600B2">
      <w:pPr>
        <w:pStyle w:val="Default"/>
        <w:jc w:val="both"/>
        <w:rPr>
          <w:rFonts w:ascii="Times New Roman" w:hAnsi="Times New Roman" w:cs="Times New Roman"/>
          <w:sz w:val="22"/>
          <w:szCs w:val="22"/>
        </w:rPr>
      </w:pPr>
    </w:p>
    <w:p w14:paraId="08BA438F" w14:textId="6AF398AB" w:rsidR="009600B2" w:rsidRPr="00877A88" w:rsidRDefault="009600B2" w:rsidP="00FE0C34">
      <w:pPr>
        <w:autoSpaceDE w:val="0"/>
        <w:autoSpaceDN w:val="0"/>
        <w:adjustRightInd w:val="0"/>
        <w:spacing w:after="0" w:line="240" w:lineRule="auto"/>
        <w:ind w:left="567"/>
        <w:jc w:val="both"/>
        <w:rPr>
          <w:rFonts w:ascii="Times New Roman" w:eastAsiaTheme="minorHAnsi" w:hAnsi="Times New Roman"/>
          <w:iCs/>
          <w:color w:val="000000"/>
          <w:sz w:val="20"/>
          <w:szCs w:val="20"/>
        </w:rPr>
      </w:pPr>
      <w:r w:rsidRPr="00877A88">
        <w:rPr>
          <w:rFonts w:ascii="Times New Roman" w:eastAsiaTheme="minorHAnsi" w:hAnsi="Times New Roman"/>
          <w:i/>
          <w:iCs/>
          <w:color w:val="000000"/>
          <w:sz w:val="20"/>
          <w:szCs w:val="20"/>
        </w:rPr>
        <w:lastRenderedPageBreak/>
        <w:t xml:space="preserve">Los recursos que se encuentran establecidos en el alcance del artículo 3 de esta ley, y sujetos al principio constitucional de caja única del Estado, sobre los que no se demuestre el cumplimiento de los objetivos y las metas institucionales y que constituyan superávit libre al cierre del ejercicio </w:t>
      </w:r>
      <w:r w:rsidR="007E681A" w:rsidRPr="00877A88">
        <w:rPr>
          <w:rFonts w:ascii="Times New Roman" w:eastAsiaTheme="minorHAnsi" w:hAnsi="Times New Roman"/>
          <w:i/>
          <w:iCs/>
          <w:color w:val="000000"/>
          <w:sz w:val="20"/>
          <w:szCs w:val="20"/>
        </w:rPr>
        <w:t>económico</w:t>
      </w:r>
      <w:r w:rsidRPr="00877A88">
        <w:rPr>
          <w:rFonts w:ascii="Times New Roman" w:eastAsiaTheme="minorHAnsi" w:hAnsi="Times New Roman"/>
          <w:i/>
          <w:iCs/>
          <w:color w:val="000000"/>
          <w:sz w:val="20"/>
          <w:szCs w:val="20"/>
        </w:rPr>
        <w:t xml:space="preserve"> de la correspondiente entidad, deberán ser ejecutados por la entidad correspondiente en un período máximo de dos años, a partir del dictamen declarativo del superávit libre emitido por la Autoridad Presupuestaria, basado en los informes técnicos de la Tesorería Nacional. En caso de que no se ejecuten, en el plazo antes definido, los recursos establecidos en el artículo 3 deberán ser devueltos al presupuesto de la República para ser aplicados a la amortización de la deuda interna y externa de la Administración Central. </w:t>
      </w:r>
    </w:p>
    <w:p w14:paraId="54E13A42" w14:textId="77777777" w:rsidR="009600B2" w:rsidRPr="0081748D" w:rsidRDefault="009600B2" w:rsidP="009600B2">
      <w:pPr>
        <w:autoSpaceDE w:val="0"/>
        <w:autoSpaceDN w:val="0"/>
        <w:adjustRightInd w:val="0"/>
        <w:spacing w:after="0" w:line="240" w:lineRule="auto"/>
        <w:ind w:left="567"/>
        <w:jc w:val="both"/>
        <w:rPr>
          <w:rFonts w:ascii="Times New Roman" w:eastAsiaTheme="minorHAnsi" w:hAnsi="Times New Roman"/>
          <w:color w:val="000000"/>
        </w:rPr>
      </w:pPr>
    </w:p>
    <w:p w14:paraId="6CBE7F9E" w14:textId="77777777" w:rsidR="009600B2" w:rsidRPr="0081748D" w:rsidRDefault="009600B2" w:rsidP="009600B2">
      <w:pPr>
        <w:autoSpaceDE w:val="0"/>
        <w:autoSpaceDN w:val="0"/>
        <w:adjustRightInd w:val="0"/>
        <w:spacing w:after="0" w:line="240" w:lineRule="auto"/>
        <w:rPr>
          <w:rFonts w:ascii="Times New Roman" w:eastAsiaTheme="minorHAnsi" w:hAnsi="Times New Roman"/>
          <w:color w:val="000000"/>
        </w:rPr>
      </w:pPr>
      <w:r w:rsidRPr="0081748D">
        <w:rPr>
          <w:rFonts w:ascii="Times New Roman" w:eastAsiaTheme="minorHAnsi" w:hAnsi="Times New Roman"/>
          <w:color w:val="000000"/>
        </w:rPr>
        <w:t xml:space="preserve">Además indica: </w:t>
      </w:r>
    </w:p>
    <w:p w14:paraId="5F84E133" w14:textId="77777777" w:rsidR="009600B2" w:rsidRPr="0081748D" w:rsidRDefault="009600B2" w:rsidP="009600B2">
      <w:pPr>
        <w:autoSpaceDE w:val="0"/>
        <w:autoSpaceDN w:val="0"/>
        <w:adjustRightInd w:val="0"/>
        <w:spacing w:after="0" w:line="240" w:lineRule="auto"/>
        <w:rPr>
          <w:rFonts w:ascii="Times New Roman" w:eastAsiaTheme="minorHAnsi" w:hAnsi="Times New Roman"/>
          <w:color w:val="000000"/>
        </w:rPr>
      </w:pPr>
    </w:p>
    <w:p w14:paraId="14844653" w14:textId="6A5ABDF8" w:rsidR="009600B2" w:rsidRPr="00877A88" w:rsidRDefault="009600B2" w:rsidP="00FE0C34">
      <w:pPr>
        <w:autoSpaceDE w:val="0"/>
        <w:autoSpaceDN w:val="0"/>
        <w:adjustRightInd w:val="0"/>
        <w:spacing w:after="0" w:line="240" w:lineRule="auto"/>
        <w:ind w:left="567"/>
        <w:jc w:val="both"/>
        <w:rPr>
          <w:rFonts w:ascii="Times New Roman" w:eastAsiaTheme="minorHAnsi" w:hAnsi="Times New Roman"/>
          <w:i/>
          <w:iCs/>
          <w:color w:val="000000"/>
          <w:sz w:val="20"/>
          <w:szCs w:val="20"/>
        </w:rPr>
      </w:pPr>
      <w:r w:rsidRPr="00877A88">
        <w:rPr>
          <w:rFonts w:ascii="Times New Roman" w:eastAsiaTheme="minorHAnsi" w:hAnsi="Times New Roman"/>
          <w:i/>
          <w:iCs/>
          <w:color w:val="000000"/>
          <w:sz w:val="20"/>
          <w:szCs w:val="20"/>
        </w:rPr>
        <w:t xml:space="preserve">…En el caso de las juntas de educación del Ministerio de Educación Pública (MEP), cuando demuestren haber iniciado algún trámite para la ejecución de un determinado proyecto ante la Dirección de Infraestructura y Equipamiento Educativo, los recursos de superávit destinados para ese proyecto específico gozarán de una prórroga, por una única vez, de hasta dos años adicionales, en relación con el plazo establecido en el párrafo anterior. </w:t>
      </w:r>
    </w:p>
    <w:p w14:paraId="3636B912" w14:textId="77777777" w:rsidR="009600B2" w:rsidRPr="0081748D" w:rsidRDefault="009600B2" w:rsidP="009600B2">
      <w:pPr>
        <w:autoSpaceDE w:val="0"/>
        <w:autoSpaceDN w:val="0"/>
        <w:adjustRightInd w:val="0"/>
        <w:spacing w:after="0" w:line="240" w:lineRule="auto"/>
        <w:jc w:val="both"/>
        <w:rPr>
          <w:rFonts w:ascii="Times New Roman" w:eastAsiaTheme="minorHAnsi" w:hAnsi="Times New Roman"/>
          <w:iCs/>
          <w:color w:val="000000"/>
        </w:rPr>
      </w:pPr>
    </w:p>
    <w:p w14:paraId="6C66C98B" w14:textId="18F1DEE2" w:rsidR="009600B2" w:rsidRPr="0081748D" w:rsidRDefault="009600B2" w:rsidP="009600B2">
      <w:pPr>
        <w:autoSpaceDE w:val="0"/>
        <w:autoSpaceDN w:val="0"/>
        <w:adjustRightInd w:val="0"/>
        <w:spacing w:after="0" w:line="240" w:lineRule="auto"/>
        <w:jc w:val="both"/>
        <w:rPr>
          <w:rFonts w:ascii="Times New Roman" w:eastAsiaTheme="minorHAnsi" w:hAnsi="Times New Roman"/>
          <w:iCs/>
          <w:color w:val="000000"/>
        </w:rPr>
      </w:pPr>
      <w:r w:rsidRPr="0081748D">
        <w:rPr>
          <w:rFonts w:ascii="Times New Roman" w:eastAsiaTheme="minorHAnsi" w:hAnsi="Times New Roman"/>
          <w:color w:val="000000"/>
        </w:rPr>
        <w:t xml:space="preserve">En virtud de lo anterior, se procedió en realizar una consulta a la Tesorería Nacional del Ministerio de Hacienda en cuanto a los recursos que se custodian en la </w:t>
      </w:r>
      <w:r w:rsidRPr="00D52349">
        <w:rPr>
          <w:rFonts w:ascii="Times New Roman" w:eastAsiaTheme="minorHAnsi" w:hAnsi="Times New Roman"/>
          <w:color w:val="000000"/>
        </w:rPr>
        <w:t xml:space="preserve">Caja Única del Estado, de la cual se </w:t>
      </w:r>
      <w:r w:rsidRPr="00D52349">
        <w:rPr>
          <w:rFonts w:ascii="Times New Roman" w:hAnsi="Times New Roman"/>
        </w:rPr>
        <w:t xml:space="preserve">desprende que, al 31 de diciembre de 2016, </w:t>
      </w:r>
      <w:r w:rsidRPr="00D52349">
        <w:rPr>
          <w:rFonts w:ascii="Times New Roman" w:hAnsi="Times New Roman"/>
          <w:bCs/>
        </w:rPr>
        <w:t xml:space="preserve">121 </w:t>
      </w:r>
      <w:r w:rsidR="00A67E9B" w:rsidRPr="00D52349">
        <w:rPr>
          <w:rFonts w:ascii="Times New Roman" w:hAnsi="Times New Roman"/>
          <w:bCs/>
        </w:rPr>
        <w:t xml:space="preserve">Juntas Administrativas de </w:t>
      </w:r>
      <w:r w:rsidRPr="00D52349">
        <w:rPr>
          <w:rFonts w:ascii="Times New Roman" w:hAnsi="Times New Roman"/>
        </w:rPr>
        <w:t xml:space="preserve">colegios técnicos profesionales mantenían fondos de la Ley 7372 por un monto total de </w:t>
      </w:r>
      <w:r w:rsidRPr="00D52349">
        <w:rPr>
          <w:rFonts w:ascii="Times New Roman" w:hAnsi="Times New Roman"/>
          <w:bCs/>
        </w:rPr>
        <w:t>¢ 4</w:t>
      </w:r>
      <w:r w:rsidR="00A67E9B" w:rsidRPr="00D52349">
        <w:rPr>
          <w:rFonts w:ascii="Times New Roman" w:hAnsi="Times New Roman"/>
          <w:bCs/>
        </w:rPr>
        <w:t xml:space="preserve"> </w:t>
      </w:r>
      <w:r w:rsidRPr="00D52349">
        <w:rPr>
          <w:rFonts w:ascii="Times New Roman" w:hAnsi="Times New Roman"/>
          <w:bCs/>
        </w:rPr>
        <w:t>922 648</w:t>
      </w:r>
      <w:r w:rsidR="00C06399" w:rsidRPr="00D52349">
        <w:rPr>
          <w:rFonts w:ascii="Times New Roman" w:hAnsi="Times New Roman"/>
          <w:bCs/>
        </w:rPr>
        <w:t xml:space="preserve"> </w:t>
      </w:r>
      <w:r w:rsidR="00014454" w:rsidRPr="00D52349">
        <w:rPr>
          <w:rFonts w:ascii="Times New Roman" w:hAnsi="Times New Roman"/>
          <w:bCs/>
        </w:rPr>
        <w:t>425,</w:t>
      </w:r>
      <w:r w:rsidRPr="00D52349">
        <w:rPr>
          <w:rFonts w:ascii="Times New Roman" w:hAnsi="Times New Roman"/>
          <w:bCs/>
        </w:rPr>
        <w:t>96</w:t>
      </w:r>
      <w:r w:rsidR="00551B29" w:rsidRPr="00D52349">
        <w:rPr>
          <w:rFonts w:ascii="Times New Roman" w:hAnsi="Times New Roman"/>
        </w:rPr>
        <w:t>.</w:t>
      </w:r>
    </w:p>
    <w:p w14:paraId="318A886A" w14:textId="77777777" w:rsidR="009600B2" w:rsidRPr="0081748D" w:rsidRDefault="009600B2" w:rsidP="009600B2">
      <w:pPr>
        <w:autoSpaceDE w:val="0"/>
        <w:autoSpaceDN w:val="0"/>
        <w:adjustRightInd w:val="0"/>
        <w:spacing w:after="0" w:line="240" w:lineRule="auto"/>
        <w:jc w:val="both"/>
        <w:rPr>
          <w:rFonts w:ascii="Times New Roman" w:eastAsiaTheme="minorHAnsi" w:hAnsi="Times New Roman"/>
          <w:iCs/>
          <w:color w:val="000000"/>
        </w:rPr>
      </w:pPr>
    </w:p>
    <w:p w14:paraId="12BFF2D4" w14:textId="2E79CD77" w:rsidR="003122D6" w:rsidRPr="0081748D" w:rsidRDefault="003122D6" w:rsidP="009600B2">
      <w:pPr>
        <w:autoSpaceDE w:val="0"/>
        <w:autoSpaceDN w:val="0"/>
        <w:adjustRightInd w:val="0"/>
        <w:spacing w:after="0" w:line="240" w:lineRule="auto"/>
        <w:jc w:val="both"/>
        <w:rPr>
          <w:rFonts w:ascii="Times New Roman" w:eastAsiaTheme="minorHAnsi" w:hAnsi="Times New Roman"/>
          <w:iCs/>
          <w:color w:val="000000"/>
        </w:rPr>
      </w:pPr>
      <w:r w:rsidRPr="0081748D">
        <w:rPr>
          <w:rFonts w:ascii="Times New Roman" w:eastAsiaTheme="minorHAnsi" w:hAnsi="Times New Roman"/>
          <w:color w:val="000000"/>
        </w:rPr>
        <w:t xml:space="preserve">Adicionalmente, </w:t>
      </w:r>
      <w:r w:rsidR="00AD251B" w:rsidRPr="0081748D">
        <w:rPr>
          <w:rFonts w:ascii="Times New Roman" w:eastAsiaTheme="minorHAnsi" w:hAnsi="Times New Roman"/>
          <w:color w:val="000000"/>
        </w:rPr>
        <w:t>dada la importancia que reviste la utilización de los fondos que se asignan a cada uno de los CTP, se procedió a solicitar</w:t>
      </w:r>
      <w:r w:rsidRPr="0081748D">
        <w:rPr>
          <w:rFonts w:ascii="Times New Roman" w:eastAsiaTheme="minorHAnsi" w:hAnsi="Times New Roman"/>
          <w:color w:val="000000"/>
        </w:rPr>
        <w:t xml:space="preserve"> </w:t>
      </w:r>
      <w:r w:rsidR="00AD251B" w:rsidRPr="0081748D">
        <w:rPr>
          <w:rFonts w:ascii="Times New Roman" w:eastAsiaTheme="minorHAnsi" w:hAnsi="Times New Roman"/>
          <w:color w:val="000000"/>
        </w:rPr>
        <w:t xml:space="preserve">a los </w:t>
      </w:r>
      <w:r w:rsidR="00AD251B" w:rsidRPr="0081748D">
        <w:rPr>
          <w:rFonts w:ascii="Times New Roman" w:eastAsiaTheme="minorHAnsi" w:hAnsi="Times New Roman"/>
          <w:color w:val="000000"/>
        </w:rPr>
        <w:lastRenderedPageBreak/>
        <w:t xml:space="preserve">contadores, </w:t>
      </w:r>
      <w:r w:rsidRPr="0081748D">
        <w:rPr>
          <w:rFonts w:ascii="Times New Roman" w:eastAsiaTheme="minorHAnsi" w:hAnsi="Times New Roman"/>
          <w:color w:val="000000"/>
        </w:rPr>
        <w:t>mediante una muestra de 67 colegios técnicos profesionales</w:t>
      </w:r>
      <w:r w:rsidR="00A76316">
        <w:rPr>
          <w:rFonts w:ascii="Times New Roman" w:eastAsiaTheme="minorHAnsi" w:hAnsi="Times New Roman"/>
          <w:color w:val="000000"/>
        </w:rPr>
        <w:t>,</w:t>
      </w:r>
      <w:r w:rsidRPr="0081748D">
        <w:rPr>
          <w:rFonts w:ascii="Times New Roman" w:eastAsiaTheme="minorHAnsi" w:hAnsi="Times New Roman"/>
          <w:color w:val="000000"/>
        </w:rPr>
        <w:t xml:space="preserve"> </w:t>
      </w:r>
      <w:r w:rsidR="00A76316">
        <w:rPr>
          <w:rFonts w:ascii="Times New Roman" w:eastAsiaTheme="minorHAnsi" w:hAnsi="Times New Roman"/>
          <w:color w:val="000000"/>
        </w:rPr>
        <w:t xml:space="preserve">las </w:t>
      </w:r>
      <w:r w:rsidRPr="0081748D">
        <w:rPr>
          <w:rFonts w:ascii="Times New Roman" w:eastAsiaTheme="minorHAnsi" w:hAnsi="Times New Roman"/>
          <w:color w:val="000000"/>
        </w:rPr>
        <w:t>certificaciones sobre los saldos que mantienen en sus respectivas cuentas</w:t>
      </w:r>
      <w:r w:rsidR="00AD251B" w:rsidRPr="0081748D">
        <w:rPr>
          <w:rFonts w:ascii="Times New Roman" w:eastAsiaTheme="minorHAnsi" w:hAnsi="Times New Roman"/>
          <w:color w:val="000000"/>
        </w:rPr>
        <w:t>. Situación que</w:t>
      </w:r>
      <w:r w:rsidRPr="0081748D">
        <w:rPr>
          <w:rFonts w:ascii="Times New Roman" w:eastAsiaTheme="minorHAnsi" w:hAnsi="Times New Roman"/>
          <w:color w:val="000000"/>
        </w:rPr>
        <w:t xml:space="preserve"> </w:t>
      </w:r>
      <w:r w:rsidR="00A76316">
        <w:rPr>
          <w:rFonts w:ascii="Times New Roman" w:eastAsiaTheme="minorHAnsi" w:hAnsi="Times New Roman"/>
          <w:color w:val="000000"/>
        </w:rPr>
        <w:t xml:space="preserve">evidenció </w:t>
      </w:r>
      <w:r w:rsidRPr="0081748D">
        <w:rPr>
          <w:rFonts w:ascii="Times New Roman" w:eastAsiaTheme="minorHAnsi" w:hAnsi="Times New Roman"/>
          <w:color w:val="000000"/>
        </w:rPr>
        <w:t xml:space="preserve">que hay colegios técnicos que </w:t>
      </w:r>
      <w:r w:rsidR="00AD251B" w:rsidRPr="0081748D">
        <w:rPr>
          <w:rFonts w:ascii="Times New Roman" w:eastAsiaTheme="minorHAnsi" w:hAnsi="Times New Roman"/>
          <w:color w:val="000000"/>
        </w:rPr>
        <w:t>conservan</w:t>
      </w:r>
      <w:r w:rsidRPr="0081748D">
        <w:rPr>
          <w:rFonts w:ascii="Times New Roman" w:eastAsiaTheme="minorHAnsi" w:hAnsi="Times New Roman"/>
          <w:color w:val="000000"/>
        </w:rPr>
        <w:t xml:space="preserve"> fondos desde el año 2011</w:t>
      </w:r>
      <w:r w:rsidR="00AD251B" w:rsidRPr="0081748D">
        <w:rPr>
          <w:rFonts w:ascii="Times New Roman" w:eastAsiaTheme="minorHAnsi" w:hAnsi="Times New Roman"/>
          <w:color w:val="000000"/>
        </w:rPr>
        <w:t xml:space="preserve"> y que corresponde</w:t>
      </w:r>
      <w:r w:rsidR="00A76316">
        <w:rPr>
          <w:rFonts w:ascii="Times New Roman" w:eastAsiaTheme="minorHAnsi" w:hAnsi="Times New Roman"/>
          <w:color w:val="000000"/>
        </w:rPr>
        <w:t>n</w:t>
      </w:r>
      <w:r w:rsidR="00AD251B" w:rsidRPr="0081748D">
        <w:rPr>
          <w:rFonts w:ascii="Times New Roman" w:eastAsiaTheme="minorHAnsi" w:hAnsi="Times New Roman"/>
          <w:color w:val="000000"/>
        </w:rPr>
        <w:t xml:space="preserve"> en algunos casos a saldos por remanentes y montos íntegros de proyectos aprobados</w:t>
      </w:r>
      <w:r w:rsidR="00A76316">
        <w:rPr>
          <w:rFonts w:ascii="Times New Roman" w:eastAsiaTheme="minorHAnsi" w:hAnsi="Times New Roman"/>
          <w:color w:val="000000"/>
        </w:rPr>
        <w:t>,</w:t>
      </w:r>
      <w:r w:rsidR="00AD251B" w:rsidRPr="0081748D">
        <w:rPr>
          <w:rFonts w:ascii="Times New Roman" w:eastAsiaTheme="minorHAnsi" w:hAnsi="Times New Roman"/>
          <w:color w:val="000000"/>
        </w:rPr>
        <w:t xml:space="preserve"> que</w:t>
      </w:r>
      <w:r w:rsidR="00AD251B" w:rsidRPr="0081748D">
        <w:rPr>
          <w:rFonts w:ascii="Times New Roman" w:eastAsiaTheme="minorHAnsi" w:hAnsi="Times New Roman"/>
          <w:iCs/>
          <w:color w:val="000000"/>
        </w:rPr>
        <w:t xml:space="preserve"> a la fecha de emitida la información </w:t>
      </w:r>
      <w:r w:rsidR="009B2132" w:rsidRPr="0081748D">
        <w:rPr>
          <w:rFonts w:ascii="Times New Roman" w:eastAsiaTheme="minorHAnsi" w:hAnsi="Times New Roman"/>
          <w:iCs/>
          <w:color w:val="000000"/>
        </w:rPr>
        <w:t>por los contadores</w:t>
      </w:r>
      <w:r w:rsidR="00A76316">
        <w:rPr>
          <w:rFonts w:ascii="Times New Roman" w:eastAsiaTheme="minorHAnsi" w:hAnsi="Times New Roman"/>
          <w:iCs/>
          <w:color w:val="000000"/>
        </w:rPr>
        <w:t>,</w:t>
      </w:r>
      <w:r w:rsidR="009B2132" w:rsidRPr="0081748D">
        <w:rPr>
          <w:rFonts w:ascii="Times New Roman" w:eastAsiaTheme="minorHAnsi" w:hAnsi="Times New Roman"/>
          <w:iCs/>
          <w:color w:val="000000"/>
        </w:rPr>
        <w:t xml:space="preserve"> </w:t>
      </w:r>
      <w:r w:rsidR="00AD251B" w:rsidRPr="0081748D">
        <w:rPr>
          <w:rFonts w:ascii="Times New Roman" w:eastAsiaTheme="minorHAnsi" w:hAnsi="Times New Roman"/>
          <w:iCs/>
          <w:color w:val="000000"/>
        </w:rPr>
        <w:t>estaban sin ejecutar</w:t>
      </w:r>
      <w:r w:rsidR="00A72B70" w:rsidRPr="0081748D">
        <w:rPr>
          <w:rFonts w:ascii="Times New Roman" w:eastAsiaTheme="minorHAnsi" w:hAnsi="Times New Roman"/>
          <w:iCs/>
          <w:color w:val="000000"/>
        </w:rPr>
        <w:t xml:space="preserve">. Lo que demuestra </w:t>
      </w:r>
      <w:r w:rsidR="00304B5C">
        <w:rPr>
          <w:rFonts w:ascii="Times New Roman" w:eastAsiaTheme="minorHAnsi" w:hAnsi="Times New Roman"/>
          <w:iCs/>
          <w:color w:val="000000"/>
        </w:rPr>
        <w:t>problemas</w:t>
      </w:r>
      <w:r w:rsidR="009B2132" w:rsidRPr="0081748D">
        <w:rPr>
          <w:rFonts w:ascii="Times New Roman" w:eastAsiaTheme="minorHAnsi" w:hAnsi="Times New Roman"/>
          <w:iCs/>
          <w:color w:val="000000"/>
        </w:rPr>
        <w:t xml:space="preserve"> en</w:t>
      </w:r>
      <w:r w:rsidR="00A72B70" w:rsidRPr="0081748D">
        <w:rPr>
          <w:rFonts w:ascii="Times New Roman" w:eastAsiaTheme="minorHAnsi" w:hAnsi="Times New Roman"/>
          <w:iCs/>
          <w:color w:val="000000"/>
        </w:rPr>
        <w:t xml:space="preserve"> la ejecución de los recursos que son asignados a estas instituciones. </w:t>
      </w:r>
    </w:p>
    <w:p w14:paraId="5578B73E" w14:textId="13736623" w:rsidR="009600B2" w:rsidRPr="0081748D" w:rsidRDefault="009600B2" w:rsidP="009600B2">
      <w:pPr>
        <w:autoSpaceDE w:val="0"/>
        <w:autoSpaceDN w:val="0"/>
        <w:adjustRightInd w:val="0"/>
        <w:spacing w:after="0" w:line="240" w:lineRule="auto"/>
        <w:jc w:val="both"/>
        <w:rPr>
          <w:rFonts w:ascii="Times New Roman" w:hAnsi="Times New Roman"/>
        </w:rPr>
      </w:pPr>
      <w:r w:rsidRPr="0081748D">
        <w:rPr>
          <w:rFonts w:ascii="Times New Roman" w:hAnsi="Times New Roman"/>
        </w:rPr>
        <w:t xml:space="preserve">Por otra parte, se solicitó información de una muestra de diez colegios técnicos profesionales que mantienen trámites pendientes ante la DIEE, ya sea por autorización de mantenimiento de la infraestructura, construcción y reconstrucción de aulas, talleres y módulos del área técnica, con la finalidad de constatar el nivel de ejecución de los fondos de la Ley 7372 y se determinó la existencia de instituciones que mantienen hasta 4 años de rezago por trámites pendientes ante dicha </w:t>
      </w:r>
      <w:r w:rsidR="00551B29">
        <w:rPr>
          <w:rFonts w:ascii="Times New Roman" w:hAnsi="Times New Roman"/>
        </w:rPr>
        <w:t>i</w:t>
      </w:r>
      <w:r w:rsidRPr="0081748D">
        <w:rPr>
          <w:rFonts w:ascii="Times New Roman" w:hAnsi="Times New Roman"/>
        </w:rPr>
        <w:t>nstancia, situación que llama a la reflexión, por las implicaciones negativas que podrían generarse para dichas instituciones el mantener esos dineros ociosos, máxime por la entrada en vigencia de la Ley 9371.</w:t>
      </w:r>
    </w:p>
    <w:p w14:paraId="6F269BAB" w14:textId="77777777" w:rsidR="009600B2" w:rsidRPr="0081748D" w:rsidRDefault="009600B2" w:rsidP="009600B2">
      <w:pPr>
        <w:autoSpaceDE w:val="0"/>
        <w:autoSpaceDN w:val="0"/>
        <w:adjustRightInd w:val="0"/>
        <w:spacing w:after="0" w:line="240" w:lineRule="auto"/>
        <w:jc w:val="both"/>
        <w:rPr>
          <w:rFonts w:ascii="Times New Roman" w:hAnsi="Times New Roman"/>
        </w:rPr>
      </w:pPr>
    </w:p>
    <w:p w14:paraId="372ED327" w14:textId="4B570EB9" w:rsidR="009600B2" w:rsidRPr="0081748D" w:rsidRDefault="00C43CCD" w:rsidP="009600B2">
      <w:pPr>
        <w:autoSpaceDE w:val="0"/>
        <w:autoSpaceDN w:val="0"/>
        <w:adjustRightInd w:val="0"/>
        <w:spacing w:after="0" w:line="240" w:lineRule="auto"/>
        <w:jc w:val="both"/>
        <w:rPr>
          <w:rFonts w:ascii="Times New Roman" w:hAnsi="Times New Roman"/>
        </w:rPr>
      </w:pPr>
      <w:r w:rsidRPr="0081748D">
        <w:rPr>
          <w:rFonts w:ascii="Times New Roman" w:hAnsi="Times New Roman"/>
        </w:rPr>
        <w:t>Es importante acotar que el Ministerio de Hacienda, a través de la Autoridad Presupuestaria, como órgano decisor y con el apoyo de la Secretaría Técnica de la Autoridad Presupuestaria (STAP) y la Tesorería Nacional, mediante el documento STAP CIRCULAR-2113-2016/TN-1534-2016; está solicitando a las dependencias adscritas, la información necesaria que le permita emitir un dictamen declarativo del Superávit Libre acumulado hasta el año 2015. Esto con el fin de evaluar, analizar e identificar los fondos que se mantienen actualmente en la Caja Única del Estado.</w:t>
      </w:r>
    </w:p>
    <w:p w14:paraId="65DCA7B2" w14:textId="77777777" w:rsidR="00C43CCD" w:rsidRPr="0081748D" w:rsidRDefault="00C43CCD" w:rsidP="009600B2">
      <w:pPr>
        <w:autoSpaceDE w:val="0"/>
        <w:autoSpaceDN w:val="0"/>
        <w:adjustRightInd w:val="0"/>
        <w:spacing w:after="0" w:line="240" w:lineRule="auto"/>
        <w:jc w:val="both"/>
        <w:rPr>
          <w:rFonts w:ascii="Times New Roman" w:hAnsi="Times New Roman"/>
        </w:rPr>
      </w:pPr>
    </w:p>
    <w:p w14:paraId="2AA00F12" w14:textId="5C6D065F" w:rsidR="009600B2" w:rsidRPr="0081748D" w:rsidRDefault="00C43CCD" w:rsidP="00227E0E">
      <w:pPr>
        <w:autoSpaceDE w:val="0"/>
        <w:autoSpaceDN w:val="0"/>
        <w:adjustRightInd w:val="0"/>
        <w:spacing w:after="0" w:line="240" w:lineRule="auto"/>
        <w:jc w:val="both"/>
        <w:rPr>
          <w:rFonts w:ascii="Times New Roman" w:hAnsi="Times New Roman"/>
        </w:rPr>
      </w:pPr>
      <w:r w:rsidRPr="0081748D">
        <w:rPr>
          <w:rFonts w:ascii="Times New Roman" w:hAnsi="Times New Roman"/>
        </w:rPr>
        <w:t xml:space="preserve">De acuerdo a lo anterior y considerando que la Ley de Eficiencia en la Administración de los Recursos Públicos 9371 acuerpa otros programas </w:t>
      </w:r>
      <w:r w:rsidRPr="0081748D">
        <w:rPr>
          <w:rFonts w:ascii="Times New Roman" w:hAnsi="Times New Roman"/>
        </w:rPr>
        <w:lastRenderedPageBreak/>
        <w:t>presupuestarios del Ministerio de Educación</w:t>
      </w:r>
      <w:r w:rsidR="00CB5DB5">
        <w:rPr>
          <w:rFonts w:ascii="Times New Roman" w:hAnsi="Times New Roman"/>
        </w:rPr>
        <w:t xml:space="preserve"> Pública</w:t>
      </w:r>
      <w:r w:rsidRPr="0081748D">
        <w:rPr>
          <w:rFonts w:ascii="Times New Roman" w:hAnsi="Times New Roman"/>
        </w:rPr>
        <w:t xml:space="preserve">, </w:t>
      </w:r>
      <w:r w:rsidR="00921C47" w:rsidRPr="0081748D">
        <w:rPr>
          <w:rFonts w:ascii="Times New Roman" w:hAnsi="Times New Roman"/>
        </w:rPr>
        <w:t xml:space="preserve">esta Dirección de Auditoría procedió </w:t>
      </w:r>
      <w:r w:rsidR="00551B29">
        <w:rPr>
          <w:rFonts w:ascii="Times New Roman" w:hAnsi="Times New Roman"/>
        </w:rPr>
        <w:t>a</w:t>
      </w:r>
      <w:r w:rsidR="00921C47" w:rsidRPr="0081748D">
        <w:rPr>
          <w:rFonts w:ascii="Times New Roman" w:hAnsi="Times New Roman"/>
        </w:rPr>
        <w:t xml:space="preserve"> emitir </w:t>
      </w:r>
      <w:r w:rsidR="00227E0E" w:rsidRPr="0081748D">
        <w:rPr>
          <w:rFonts w:ascii="Times New Roman" w:hAnsi="Times New Roman"/>
        </w:rPr>
        <w:t xml:space="preserve">el oficio AI-0666-17 al Despacho de la </w:t>
      </w:r>
      <w:r w:rsidR="00CB5DB5">
        <w:rPr>
          <w:rFonts w:ascii="Times New Roman" w:hAnsi="Times New Roman"/>
        </w:rPr>
        <w:t>s</w:t>
      </w:r>
      <w:r w:rsidR="00227E0E" w:rsidRPr="0081748D">
        <w:rPr>
          <w:rFonts w:ascii="Times New Roman" w:hAnsi="Times New Roman"/>
        </w:rPr>
        <w:t xml:space="preserve">eñora Ministra de Educación, en donde se le </w:t>
      </w:r>
      <w:r w:rsidR="00CB5DB5">
        <w:rPr>
          <w:rFonts w:ascii="Times New Roman" w:hAnsi="Times New Roman"/>
        </w:rPr>
        <w:t>recomienda</w:t>
      </w:r>
      <w:r w:rsidR="00227E0E" w:rsidRPr="0081748D">
        <w:rPr>
          <w:rFonts w:ascii="Times New Roman" w:hAnsi="Times New Roman"/>
        </w:rPr>
        <w:t xml:space="preserve"> adoptar las medidas necesarias institucionales, a fin de mitigar el impacto a la entrada en vigencia de la Ley de Eficiencia en la Administración de los Recursos Públicos 9371, referente a los fondos que se mantienen en la Caja Única del Estado. </w:t>
      </w:r>
    </w:p>
    <w:p w14:paraId="596EE0BB" w14:textId="77777777" w:rsidR="009600B2" w:rsidRPr="0081748D" w:rsidRDefault="009600B2" w:rsidP="009600B2">
      <w:pPr>
        <w:autoSpaceDE w:val="0"/>
        <w:autoSpaceDN w:val="0"/>
        <w:adjustRightInd w:val="0"/>
        <w:spacing w:after="0" w:line="240" w:lineRule="auto"/>
        <w:ind w:left="567"/>
        <w:jc w:val="both"/>
        <w:rPr>
          <w:rFonts w:ascii="Times New Roman" w:eastAsiaTheme="minorHAnsi" w:hAnsi="Times New Roman"/>
          <w:iCs/>
          <w:color w:val="000000"/>
        </w:rPr>
      </w:pPr>
    </w:p>
    <w:p w14:paraId="64E39F58" w14:textId="7E17CEE2" w:rsidR="00F34D3F" w:rsidRPr="0081748D" w:rsidRDefault="00F34D3F" w:rsidP="00F34D3F">
      <w:pPr>
        <w:autoSpaceDE w:val="0"/>
        <w:autoSpaceDN w:val="0"/>
        <w:adjustRightInd w:val="0"/>
        <w:spacing w:after="0" w:line="240" w:lineRule="auto"/>
        <w:jc w:val="both"/>
        <w:rPr>
          <w:rFonts w:ascii="Times New Roman" w:eastAsia="Batang" w:hAnsi="Times New Roman"/>
          <w:b/>
        </w:rPr>
      </w:pPr>
      <w:r w:rsidRPr="0081748D">
        <w:rPr>
          <w:rFonts w:ascii="Times New Roman" w:hAnsi="Times New Roman"/>
          <w:b/>
        </w:rPr>
        <w:t xml:space="preserve">Recomendación: </w:t>
      </w:r>
      <w:r w:rsidRPr="0081748D">
        <w:rPr>
          <w:rFonts w:ascii="Times New Roman" w:eastAsia="Batang" w:hAnsi="Times New Roman"/>
          <w:b/>
        </w:rPr>
        <w:t>Al Director de Educación Técnica y Capacidades Emprendedoras</w:t>
      </w:r>
    </w:p>
    <w:p w14:paraId="70601971" w14:textId="77777777" w:rsidR="00960111" w:rsidRPr="0081748D" w:rsidRDefault="00960111" w:rsidP="00F34D3F">
      <w:pPr>
        <w:autoSpaceDE w:val="0"/>
        <w:autoSpaceDN w:val="0"/>
        <w:adjustRightInd w:val="0"/>
        <w:spacing w:after="0" w:line="240" w:lineRule="auto"/>
        <w:jc w:val="both"/>
        <w:rPr>
          <w:rFonts w:ascii="Times New Roman" w:hAnsi="Times New Roman"/>
          <w:b/>
        </w:rPr>
      </w:pPr>
    </w:p>
    <w:p w14:paraId="19DF5E75" w14:textId="2D657A3A" w:rsidR="00D876A8" w:rsidRPr="00D876A8" w:rsidRDefault="009B2132" w:rsidP="00D876A8">
      <w:pPr>
        <w:pStyle w:val="Textoindependiente"/>
        <w:ind w:right="57"/>
        <w:rPr>
          <w:i/>
          <w:sz w:val="22"/>
          <w:szCs w:val="22"/>
        </w:rPr>
      </w:pPr>
      <w:r w:rsidRPr="00D876A8">
        <w:rPr>
          <w:rFonts w:ascii="Times New Roman" w:hAnsi="Times New Roman"/>
          <w:sz w:val="22"/>
          <w:szCs w:val="22"/>
        </w:rPr>
        <w:t xml:space="preserve">1. </w:t>
      </w:r>
      <w:r w:rsidR="00F34D3F" w:rsidRPr="00D876A8">
        <w:rPr>
          <w:rFonts w:ascii="Times New Roman" w:hAnsi="Times New Roman"/>
          <w:sz w:val="22"/>
          <w:szCs w:val="22"/>
        </w:rPr>
        <w:t>Emitir una directriz dirigida a los directores de los colegios técnicos en concordancia con el</w:t>
      </w:r>
      <w:r w:rsidR="00F34D3F" w:rsidRPr="00D876A8">
        <w:rPr>
          <w:rFonts w:ascii="Times New Roman" w:eastAsia="Batang" w:hAnsi="Times New Roman"/>
          <w:sz w:val="22"/>
          <w:szCs w:val="22"/>
        </w:rPr>
        <w:t xml:space="preserve"> artículo 5 de la Ley de Eficiencia en la Administración de los Recursos Públicos, 9371, respecto a la ejecución de los recursos, a fin de poner en conocimiento a las instancias involucradas, sobre la necesidad de ejecutar expeditamente los recursos que se les asigne</w:t>
      </w:r>
      <w:r w:rsidR="00D876A8">
        <w:rPr>
          <w:rFonts w:ascii="Times New Roman" w:eastAsia="Batang" w:hAnsi="Times New Roman"/>
          <w:sz w:val="22"/>
          <w:szCs w:val="22"/>
        </w:rPr>
        <w:t xml:space="preserve">. </w:t>
      </w:r>
      <w:r w:rsidR="00D876A8" w:rsidRPr="00D876A8">
        <w:rPr>
          <w:rFonts w:ascii="Times New Roman" w:hAnsi="Times New Roman"/>
          <w:i/>
          <w:sz w:val="22"/>
          <w:szCs w:val="22"/>
        </w:rPr>
        <w:t>(Aplicación inmediata)</w:t>
      </w:r>
    </w:p>
    <w:p w14:paraId="40657FC1" w14:textId="69E35D9E" w:rsidR="009600B2" w:rsidRPr="0081748D" w:rsidRDefault="009600B2" w:rsidP="00F34D3F">
      <w:pPr>
        <w:autoSpaceDE w:val="0"/>
        <w:autoSpaceDN w:val="0"/>
        <w:adjustRightInd w:val="0"/>
        <w:spacing w:after="0" w:line="240" w:lineRule="auto"/>
        <w:jc w:val="both"/>
        <w:rPr>
          <w:rFonts w:ascii="Times New Roman" w:eastAsia="Batang" w:hAnsi="Times New Roman"/>
          <w:color w:val="FF0000"/>
          <w:shd w:val="clear" w:color="auto" w:fill="FFFF00"/>
        </w:rPr>
      </w:pPr>
    </w:p>
    <w:p w14:paraId="3BC6D0AD" w14:textId="31089FCB" w:rsidR="009B2132" w:rsidRPr="0081748D" w:rsidRDefault="009B2132" w:rsidP="00C06399">
      <w:pPr>
        <w:autoSpaceDE w:val="0"/>
        <w:autoSpaceDN w:val="0"/>
        <w:adjustRightInd w:val="0"/>
        <w:spacing w:line="240" w:lineRule="auto"/>
        <w:jc w:val="both"/>
        <w:rPr>
          <w:rFonts w:ascii="Times New Roman" w:eastAsia="Batang" w:hAnsi="Times New Roman"/>
        </w:rPr>
      </w:pPr>
      <w:r w:rsidRPr="0081748D">
        <w:rPr>
          <w:rFonts w:ascii="Times New Roman" w:eastAsia="Batang" w:hAnsi="Times New Roman"/>
        </w:rPr>
        <w:t>2. Realizar un diagnóstico de todas las instituciones que mantienen saldos acumulados en la Caja Única del Estado y en lo sucesivo coordinar y programar con los actores involucrados la ejecución del presupuesto según corresponda</w:t>
      </w:r>
      <w:r w:rsidR="00CB5DB5">
        <w:rPr>
          <w:rFonts w:ascii="Times New Roman" w:eastAsia="Batang" w:hAnsi="Times New Roman"/>
        </w:rPr>
        <w:t>, d</w:t>
      </w:r>
      <w:r w:rsidRPr="0081748D">
        <w:rPr>
          <w:rFonts w:ascii="Times New Roman" w:eastAsia="Batang" w:hAnsi="Times New Roman"/>
        </w:rPr>
        <w:t xml:space="preserve">e modo que se dé un período perentorio para la ejecución del proyecto. </w:t>
      </w:r>
      <w:r w:rsidR="00D876A8" w:rsidRPr="00D876A8">
        <w:rPr>
          <w:rFonts w:ascii="Times New Roman" w:hAnsi="Times New Roman"/>
          <w:i/>
        </w:rPr>
        <w:t>(Aplicación inmediata)</w:t>
      </w:r>
    </w:p>
    <w:p w14:paraId="686C59CE" w14:textId="467DBB3A" w:rsidR="004763D8" w:rsidRPr="0081748D" w:rsidRDefault="004763D8" w:rsidP="004763D8">
      <w:pPr>
        <w:autoSpaceDE w:val="0"/>
        <w:autoSpaceDN w:val="0"/>
        <w:adjustRightInd w:val="0"/>
        <w:spacing w:after="0" w:line="240" w:lineRule="auto"/>
        <w:jc w:val="both"/>
        <w:rPr>
          <w:rFonts w:ascii="Times New Roman" w:hAnsi="Times New Roman"/>
          <w:b/>
        </w:rPr>
      </w:pPr>
      <w:r w:rsidRPr="0081748D">
        <w:rPr>
          <w:rFonts w:ascii="Times New Roman" w:hAnsi="Times New Roman"/>
          <w:b/>
        </w:rPr>
        <w:t>2.1.</w:t>
      </w:r>
      <w:r w:rsidR="00D86FAA" w:rsidRPr="0081748D">
        <w:rPr>
          <w:rFonts w:ascii="Times New Roman" w:hAnsi="Times New Roman"/>
          <w:b/>
        </w:rPr>
        <w:t>2</w:t>
      </w:r>
      <w:r w:rsidRPr="0081748D">
        <w:rPr>
          <w:rFonts w:ascii="Times New Roman" w:hAnsi="Times New Roman"/>
          <w:b/>
        </w:rPr>
        <w:t xml:space="preserve"> </w:t>
      </w:r>
      <w:r w:rsidR="004A101C" w:rsidRPr="0081748D">
        <w:rPr>
          <w:rFonts w:ascii="Times New Roman" w:hAnsi="Times New Roman"/>
          <w:b/>
        </w:rPr>
        <w:t xml:space="preserve">Revisión de proyectos </w:t>
      </w:r>
      <w:r w:rsidR="003773D8">
        <w:rPr>
          <w:rFonts w:ascii="Times New Roman" w:hAnsi="Times New Roman"/>
          <w:b/>
        </w:rPr>
        <w:t>en el campo</w:t>
      </w:r>
      <w:r w:rsidR="009E724A" w:rsidRPr="0081748D">
        <w:rPr>
          <w:rFonts w:ascii="Times New Roman" w:hAnsi="Times New Roman"/>
          <w:b/>
        </w:rPr>
        <w:t xml:space="preserve"> </w:t>
      </w:r>
    </w:p>
    <w:p w14:paraId="70FA296E" w14:textId="77777777" w:rsidR="00414E20" w:rsidRDefault="00414E20" w:rsidP="004763D8">
      <w:pPr>
        <w:autoSpaceDE w:val="0"/>
        <w:autoSpaceDN w:val="0"/>
        <w:adjustRightInd w:val="0"/>
        <w:spacing w:after="0" w:line="240" w:lineRule="auto"/>
        <w:jc w:val="both"/>
        <w:rPr>
          <w:rFonts w:ascii="Times New Roman" w:hAnsi="Times New Roman"/>
        </w:rPr>
      </w:pPr>
    </w:p>
    <w:p w14:paraId="48A54156" w14:textId="7C502A6C" w:rsidR="004763D8" w:rsidRPr="0081748D" w:rsidRDefault="004A101C" w:rsidP="004763D8">
      <w:pPr>
        <w:autoSpaceDE w:val="0"/>
        <w:autoSpaceDN w:val="0"/>
        <w:adjustRightInd w:val="0"/>
        <w:spacing w:after="0" w:line="240" w:lineRule="auto"/>
        <w:jc w:val="both"/>
        <w:rPr>
          <w:rFonts w:ascii="Times New Roman" w:hAnsi="Times New Roman"/>
        </w:rPr>
      </w:pPr>
      <w:r w:rsidRPr="0081748D">
        <w:rPr>
          <w:rFonts w:ascii="Times New Roman" w:hAnsi="Times New Roman"/>
        </w:rPr>
        <w:t>Se procedió a visitar 17 colegios técnicos profesionales alrededor del país de un total de 133</w:t>
      </w:r>
      <w:r w:rsidR="00990FDE">
        <w:rPr>
          <w:rFonts w:ascii="Times New Roman" w:hAnsi="Times New Roman"/>
        </w:rPr>
        <w:t>,</w:t>
      </w:r>
      <w:r w:rsidR="0075366D" w:rsidRPr="0081748D">
        <w:rPr>
          <w:rFonts w:ascii="Times New Roman" w:hAnsi="Times New Roman"/>
        </w:rPr>
        <w:t xml:space="preserve"> de lo revisado y evaluado, se pudo determinar los siguientes aspectos:</w:t>
      </w:r>
    </w:p>
    <w:p w14:paraId="7685FEEA" w14:textId="77777777" w:rsidR="00516B5C" w:rsidRPr="0081748D" w:rsidRDefault="00516B5C" w:rsidP="00516B5C">
      <w:pPr>
        <w:autoSpaceDE w:val="0"/>
        <w:autoSpaceDN w:val="0"/>
        <w:adjustRightInd w:val="0"/>
        <w:contextualSpacing/>
        <w:jc w:val="both"/>
        <w:rPr>
          <w:rFonts w:ascii="Times New Roman" w:hAnsi="Times New Roman"/>
          <w:b/>
        </w:rPr>
      </w:pPr>
    </w:p>
    <w:p w14:paraId="42AEE650" w14:textId="0D108DD0" w:rsidR="00760B3E" w:rsidRPr="0081748D" w:rsidRDefault="00516B5C" w:rsidP="00516B5C">
      <w:pPr>
        <w:autoSpaceDE w:val="0"/>
        <w:autoSpaceDN w:val="0"/>
        <w:adjustRightInd w:val="0"/>
        <w:contextualSpacing/>
        <w:jc w:val="both"/>
        <w:rPr>
          <w:rFonts w:ascii="Times New Roman" w:hAnsi="Times New Roman"/>
          <w:b/>
        </w:rPr>
      </w:pPr>
      <w:r w:rsidRPr="0081748D">
        <w:rPr>
          <w:rFonts w:ascii="Times New Roman" w:hAnsi="Times New Roman"/>
          <w:b/>
        </w:rPr>
        <w:lastRenderedPageBreak/>
        <w:t xml:space="preserve">2.1.2.1 </w:t>
      </w:r>
      <w:r w:rsidR="0075366D" w:rsidRPr="0081748D">
        <w:rPr>
          <w:rFonts w:ascii="Times New Roman" w:hAnsi="Times New Roman"/>
          <w:b/>
        </w:rPr>
        <w:t>Expedientes</w:t>
      </w:r>
      <w:r w:rsidR="00A821DE" w:rsidRPr="0081748D">
        <w:rPr>
          <w:rFonts w:ascii="Times New Roman" w:hAnsi="Times New Roman"/>
          <w:b/>
        </w:rPr>
        <w:t>,</w:t>
      </w:r>
      <w:r w:rsidR="0075366D" w:rsidRPr="0081748D">
        <w:rPr>
          <w:rFonts w:ascii="Times New Roman" w:hAnsi="Times New Roman"/>
          <w:b/>
        </w:rPr>
        <w:t xml:space="preserve"> </w:t>
      </w:r>
      <w:r w:rsidR="003773D8">
        <w:rPr>
          <w:rFonts w:ascii="Times New Roman" w:hAnsi="Times New Roman"/>
          <w:b/>
        </w:rPr>
        <w:t>procedimiento de contratación</w:t>
      </w:r>
      <w:r w:rsidR="00A821DE" w:rsidRPr="0081748D">
        <w:rPr>
          <w:rFonts w:ascii="Times New Roman" w:hAnsi="Times New Roman"/>
          <w:b/>
        </w:rPr>
        <w:t xml:space="preserve"> </w:t>
      </w:r>
      <w:r w:rsidR="00C53A6E" w:rsidRPr="0081748D">
        <w:rPr>
          <w:rFonts w:ascii="Times New Roman" w:hAnsi="Times New Roman"/>
          <w:b/>
        </w:rPr>
        <w:t>y control de inventarios</w:t>
      </w:r>
      <w:r w:rsidR="00737FCD" w:rsidRPr="0081748D">
        <w:rPr>
          <w:rFonts w:ascii="Times New Roman" w:hAnsi="Times New Roman"/>
          <w:b/>
        </w:rPr>
        <w:t xml:space="preserve"> </w:t>
      </w:r>
      <w:r w:rsidR="00322E6E">
        <w:rPr>
          <w:rFonts w:ascii="Times New Roman" w:hAnsi="Times New Roman"/>
          <w:b/>
        </w:rPr>
        <w:t>en los centros educativos</w:t>
      </w:r>
    </w:p>
    <w:p w14:paraId="4814491C" w14:textId="77777777" w:rsidR="00414E20" w:rsidRDefault="00414E20" w:rsidP="00516B5C">
      <w:pPr>
        <w:autoSpaceDE w:val="0"/>
        <w:autoSpaceDN w:val="0"/>
        <w:adjustRightInd w:val="0"/>
        <w:contextualSpacing/>
        <w:jc w:val="both"/>
        <w:rPr>
          <w:rFonts w:ascii="Times New Roman" w:hAnsi="Times New Roman"/>
        </w:rPr>
      </w:pPr>
    </w:p>
    <w:p w14:paraId="71AF3F7B" w14:textId="5E53E43B" w:rsidR="00B122E8" w:rsidRDefault="0075366D" w:rsidP="00674697">
      <w:pPr>
        <w:autoSpaceDE w:val="0"/>
        <w:autoSpaceDN w:val="0"/>
        <w:adjustRightInd w:val="0"/>
        <w:spacing w:line="240" w:lineRule="auto"/>
        <w:contextualSpacing/>
        <w:jc w:val="both"/>
        <w:rPr>
          <w:rFonts w:ascii="Times New Roman" w:hAnsi="Times New Roman"/>
        </w:rPr>
      </w:pPr>
      <w:r w:rsidRPr="0081748D">
        <w:rPr>
          <w:rFonts w:ascii="Times New Roman" w:hAnsi="Times New Roman"/>
        </w:rPr>
        <w:t>Los expedientes y documentación fueron revisados de acuerdo a los instructivos, guías y procedimientos emitidos por la DET</w:t>
      </w:r>
      <w:r w:rsidR="00990FDE">
        <w:rPr>
          <w:rFonts w:ascii="Times New Roman" w:hAnsi="Times New Roman"/>
        </w:rPr>
        <w:t>CE</w:t>
      </w:r>
      <w:r w:rsidR="00A821DE" w:rsidRPr="0081748D">
        <w:rPr>
          <w:rFonts w:ascii="Times New Roman" w:hAnsi="Times New Roman"/>
        </w:rPr>
        <w:t xml:space="preserve">. </w:t>
      </w:r>
      <w:r w:rsidR="00CB5DB5">
        <w:rPr>
          <w:rFonts w:ascii="Times New Roman" w:hAnsi="Times New Roman"/>
        </w:rPr>
        <w:t>S</w:t>
      </w:r>
      <w:r w:rsidR="004B4484">
        <w:rPr>
          <w:rFonts w:ascii="Times New Roman" w:hAnsi="Times New Roman"/>
        </w:rPr>
        <w:t xml:space="preserve">e observó </w:t>
      </w:r>
      <w:r w:rsidR="00CB5DB5">
        <w:rPr>
          <w:rFonts w:ascii="Times New Roman" w:hAnsi="Times New Roman"/>
        </w:rPr>
        <w:t>que hay</w:t>
      </w:r>
      <w:r w:rsidR="004B4484">
        <w:rPr>
          <w:rFonts w:ascii="Times New Roman" w:hAnsi="Times New Roman"/>
        </w:rPr>
        <w:t xml:space="preserve"> </w:t>
      </w:r>
      <w:r w:rsidR="00A821DE" w:rsidRPr="0081748D">
        <w:rPr>
          <w:rFonts w:ascii="Times New Roman" w:hAnsi="Times New Roman"/>
        </w:rPr>
        <w:t>Colegios Técnicos</w:t>
      </w:r>
      <w:r w:rsidR="00990FDE">
        <w:rPr>
          <w:rFonts w:ascii="Times New Roman" w:hAnsi="Times New Roman"/>
        </w:rPr>
        <w:t xml:space="preserve"> Profesionales </w:t>
      </w:r>
      <w:r w:rsidR="00A821DE" w:rsidRPr="0081748D">
        <w:rPr>
          <w:rFonts w:ascii="Times New Roman" w:hAnsi="Times New Roman"/>
        </w:rPr>
        <w:t>que mantienen hasta cuatro proyectos por año, cuyos expedientes se encuentran en un solo ampo, divididos por carpetas y en el mejor de los casos algunos se localizaron separados de los trámites licitatorios, con documentación dispersa y archivada en forma desordenada, sin foliar y sin un orden cronológico. Además de la revisi</w:t>
      </w:r>
      <w:r w:rsidR="00E64D52" w:rsidRPr="0081748D">
        <w:rPr>
          <w:rFonts w:ascii="Times New Roman" w:hAnsi="Times New Roman"/>
        </w:rPr>
        <w:t xml:space="preserve">ón de los expedientes, se determinó la carencia de algunos documentos que no conformaban el </w:t>
      </w:r>
      <w:r w:rsidR="00C53A6E" w:rsidRPr="0081748D">
        <w:rPr>
          <w:rFonts w:ascii="Times New Roman" w:hAnsi="Times New Roman"/>
        </w:rPr>
        <w:t>legajo</w:t>
      </w:r>
      <w:r w:rsidR="00E64D52" w:rsidRPr="0081748D">
        <w:rPr>
          <w:rFonts w:ascii="Times New Roman" w:hAnsi="Times New Roman"/>
        </w:rPr>
        <w:t xml:space="preserve"> integralmente</w:t>
      </w:r>
      <w:r w:rsidR="008F4ED9" w:rsidRPr="0081748D">
        <w:rPr>
          <w:rFonts w:ascii="Times New Roman" w:hAnsi="Times New Roman"/>
        </w:rPr>
        <w:t xml:space="preserve"> de cada uno de los</w:t>
      </w:r>
      <w:r w:rsidR="00E64D52" w:rsidRPr="0081748D">
        <w:rPr>
          <w:rFonts w:ascii="Times New Roman" w:hAnsi="Times New Roman"/>
        </w:rPr>
        <w:t xml:space="preserve"> </w:t>
      </w:r>
      <w:r w:rsidR="008F4ED9" w:rsidRPr="0081748D">
        <w:rPr>
          <w:rFonts w:ascii="Times New Roman" w:hAnsi="Times New Roman"/>
        </w:rPr>
        <w:t xml:space="preserve">proyectos, </w:t>
      </w:r>
      <w:r w:rsidR="00E64D52" w:rsidRPr="0081748D">
        <w:rPr>
          <w:rFonts w:ascii="Times New Roman" w:hAnsi="Times New Roman"/>
        </w:rPr>
        <w:t xml:space="preserve">como se detalla </w:t>
      </w:r>
      <w:r w:rsidR="0047633A">
        <w:rPr>
          <w:rFonts w:ascii="Times New Roman" w:hAnsi="Times New Roman"/>
        </w:rPr>
        <w:t>en cuadro 1</w:t>
      </w:r>
      <w:r w:rsidR="00E64D52" w:rsidRPr="0081748D">
        <w:rPr>
          <w:rFonts w:ascii="Times New Roman" w:hAnsi="Times New Roman"/>
        </w:rPr>
        <w:t>:</w:t>
      </w:r>
    </w:p>
    <w:p w14:paraId="6B234C0A" w14:textId="77777777" w:rsidR="00B122E8" w:rsidRPr="00674697" w:rsidRDefault="00B122E8" w:rsidP="00674697">
      <w:pPr>
        <w:autoSpaceDE w:val="0"/>
        <w:autoSpaceDN w:val="0"/>
        <w:adjustRightInd w:val="0"/>
        <w:spacing w:line="240" w:lineRule="auto"/>
        <w:contextualSpacing/>
        <w:jc w:val="both"/>
        <w:rPr>
          <w:rFonts w:ascii="Times New Roman" w:hAnsi="Times New Roman"/>
        </w:rPr>
      </w:pPr>
    </w:p>
    <w:tbl>
      <w:tblPr>
        <w:tblStyle w:val="Tabladelista3-nfasis61"/>
        <w:tblW w:w="0" w:type="auto"/>
        <w:jc w:val="center"/>
        <w:tblBorders>
          <w:top w:val="single" w:sz="4" w:space="0" w:color="auto"/>
          <w:left w:val="single" w:sz="4" w:space="0" w:color="auto"/>
          <w:bottom w:val="single" w:sz="4" w:space="0" w:color="auto"/>
          <w:right w:val="single" w:sz="4" w:space="0" w:color="auto"/>
          <w:insideH w:val="single" w:sz="4" w:space="0" w:color="70AD47" w:themeColor="accent6"/>
        </w:tblBorders>
        <w:tblLook w:val="04A0" w:firstRow="1" w:lastRow="0" w:firstColumn="1" w:lastColumn="0" w:noHBand="0" w:noVBand="1"/>
      </w:tblPr>
      <w:tblGrid>
        <w:gridCol w:w="911"/>
        <w:gridCol w:w="7513"/>
      </w:tblGrid>
      <w:tr w:rsidR="00674697" w:rsidRPr="0081748D" w14:paraId="467FFEF4" w14:textId="77777777" w:rsidTr="0067469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8424" w:type="dxa"/>
            <w:gridSpan w:val="2"/>
            <w:tcBorders>
              <w:top w:val="single" w:sz="4" w:space="0" w:color="auto"/>
              <w:bottom w:val="single" w:sz="4" w:space="0" w:color="auto"/>
            </w:tcBorders>
          </w:tcPr>
          <w:p w14:paraId="3D0C5644" w14:textId="77777777" w:rsidR="00674697" w:rsidRPr="00CB5DB5" w:rsidRDefault="00674697" w:rsidP="00CB5DB5">
            <w:pPr>
              <w:shd w:val="clear" w:color="auto" w:fill="C5E0B3" w:themeFill="accent6" w:themeFillTint="66"/>
              <w:autoSpaceDE w:val="0"/>
              <w:autoSpaceDN w:val="0"/>
              <w:adjustRightInd w:val="0"/>
              <w:contextualSpacing/>
              <w:jc w:val="center"/>
              <w:rPr>
                <w:rFonts w:ascii="Times New Roman" w:hAnsi="Times New Roman"/>
                <w:color w:val="auto"/>
              </w:rPr>
            </w:pPr>
            <w:r w:rsidRPr="00CB5DB5">
              <w:rPr>
                <w:rFonts w:ascii="Times New Roman" w:hAnsi="Times New Roman"/>
                <w:color w:val="auto"/>
              </w:rPr>
              <w:t>Cuadro 1</w:t>
            </w:r>
          </w:p>
          <w:p w14:paraId="54867D41" w14:textId="135A8076" w:rsidR="00674697" w:rsidRPr="00674697" w:rsidRDefault="00674697" w:rsidP="00CB5DB5">
            <w:pPr>
              <w:shd w:val="clear" w:color="auto" w:fill="C5E0B3" w:themeFill="accent6" w:themeFillTint="66"/>
              <w:autoSpaceDE w:val="0"/>
              <w:autoSpaceDN w:val="0"/>
              <w:adjustRightInd w:val="0"/>
              <w:contextualSpacing/>
              <w:jc w:val="center"/>
              <w:rPr>
                <w:rFonts w:ascii="Times New Roman" w:hAnsi="Times New Roman"/>
              </w:rPr>
            </w:pPr>
            <w:r w:rsidRPr="00CB5DB5">
              <w:rPr>
                <w:rFonts w:ascii="Times New Roman" w:hAnsi="Times New Roman"/>
                <w:color w:val="auto"/>
              </w:rPr>
              <w:t>Resultados de la revisión de expedientes físicos en los centros educativos visitados</w:t>
            </w:r>
          </w:p>
        </w:tc>
      </w:tr>
      <w:tr w:rsidR="00E64D52" w:rsidRPr="0081748D" w14:paraId="5A7B344B" w14:textId="77777777" w:rsidTr="006746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1" w:type="dxa"/>
            <w:tcBorders>
              <w:top w:val="single" w:sz="4" w:space="0" w:color="auto"/>
              <w:bottom w:val="none" w:sz="0" w:space="0" w:color="auto"/>
              <w:right w:val="none" w:sz="0" w:space="0" w:color="auto"/>
            </w:tcBorders>
          </w:tcPr>
          <w:p w14:paraId="6BDD12D0" w14:textId="6247B170" w:rsidR="00E64D52" w:rsidRPr="004B4484" w:rsidRDefault="00E64D52" w:rsidP="00E64D52">
            <w:pPr>
              <w:pStyle w:val="Prrafodelista"/>
              <w:autoSpaceDE w:val="0"/>
              <w:autoSpaceDN w:val="0"/>
              <w:adjustRightInd w:val="0"/>
              <w:ind w:left="0"/>
              <w:contextualSpacing/>
              <w:jc w:val="center"/>
              <w:rPr>
                <w:rFonts w:eastAsia="Calibri"/>
                <w:sz w:val="22"/>
                <w:szCs w:val="22"/>
                <w:lang w:val="es-CR" w:eastAsia="en-US"/>
              </w:rPr>
            </w:pPr>
            <w:r w:rsidRPr="004B4484">
              <w:rPr>
                <w:rFonts w:eastAsia="Calibri"/>
                <w:sz w:val="22"/>
                <w:szCs w:val="22"/>
                <w:lang w:val="es-CR" w:eastAsia="en-US"/>
              </w:rPr>
              <w:t>%</w:t>
            </w:r>
          </w:p>
        </w:tc>
        <w:tc>
          <w:tcPr>
            <w:tcW w:w="7513" w:type="dxa"/>
            <w:tcBorders>
              <w:top w:val="single" w:sz="4" w:space="0" w:color="auto"/>
            </w:tcBorders>
          </w:tcPr>
          <w:p w14:paraId="1B27A1E9" w14:textId="736EEF13" w:rsidR="00E64D52" w:rsidRPr="00EF075E" w:rsidRDefault="00E64D52" w:rsidP="00E64D52">
            <w:pPr>
              <w:pStyle w:val="Prrafodelista"/>
              <w:autoSpaceDE w:val="0"/>
              <w:autoSpaceDN w:val="0"/>
              <w:adjustRightInd w:val="0"/>
              <w:ind w:left="0"/>
              <w:contextualSpacing/>
              <w:jc w:val="center"/>
              <w:cnfStyle w:val="000000100000" w:firstRow="0" w:lastRow="0" w:firstColumn="0" w:lastColumn="0" w:oddVBand="0" w:evenVBand="0" w:oddHBand="1" w:evenHBand="0" w:firstRowFirstColumn="0" w:firstRowLastColumn="0" w:lastRowFirstColumn="0" w:lastRowLastColumn="0"/>
              <w:rPr>
                <w:rFonts w:eastAsia="Calibri"/>
                <w:b/>
                <w:sz w:val="22"/>
                <w:szCs w:val="22"/>
                <w:lang w:val="es-CR" w:eastAsia="en-US"/>
              </w:rPr>
            </w:pPr>
            <w:r w:rsidRPr="00EF075E">
              <w:rPr>
                <w:rFonts w:eastAsia="Calibri"/>
                <w:b/>
                <w:sz w:val="22"/>
                <w:szCs w:val="22"/>
                <w:lang w:val="es-CR" w:eastAsia="en-US"/>
              </w:rPr>
              <w:t>Detalle</w:t>
            </w:r>
          </w:p>
        </w:tc>
      </w:tr>
      <w:tr w:rsidR="00E64D52" w:rsidRPr="0081748D" w14:paraId="6A7B3F55" w14:textId="77777777" w:rsidTr="004B4484">
        <w:trPr>
          <w:jc w:val="center"/>
        </w:trPr>
        <w:tc>
          <w:tcPr>
            <w:cnfStyle w:val="001000000000" w:firstRow="0" w:lastRow="0" w:firstColumn="1" w:lastColumn="0" w:oddVBand="0" w:evenVBand="0" w:oddHBand="0" w:evenHBand="0" w:firstRowFirstColumn="0" w:firstRowLastColumn="0" w:lastRowFirstColumn="0" w:lastRowLastColumn="0"/>
            <w:tcW w:w="911" w:type="dxa"/>
            <w:tcBorders>
              <w:right w:val="none" w:sz="0" w:space="0" w:color="auto"/>
            </w:tcBorders>
          </w:tcPr>
          <w:p w14:paraId="43921A7B" w14:textId="58DC1884" w:rsidR="00E64D52" w:rsidRPr="0081748D" w:rsidRDefault="00E64D52" w:rsidP="008F4ED9">
            <w:pPr>
              <w:pStyle w:val="Prrafodelista"/>
              <w:autoSpaceDE w:val="0"/>
              <w:autoSpaceDN w:val="0"/>
              <w:adjustRightInd w:val="0"/>
              <w:ind w:left="0"/>
              <w:contextualSpacing/>
              <w:jc w:val="center"/>
              <w:rPr>
                <w:rFonts w:eastAsia="Calibri"/>
                <w:sz w:val="22"/>
                <w:szCs w:val="22"/>
                <w:lang w:val="es-CR" w:eastAsia="en-US"/>
              </w:rPr>
            </w:pPr>
            <w:r w:rsidRPr="0081748D">
              <w:rPr>
                <w:rFonts w:eastAsia="Calibri"/>
                <w:sz w:val="22"/>
                <w:szCs w:val="22"/>
                <w:lang w:val="es-CR" w:eastAsia="en-US"/>
              </w:rPr>
              <w:t>92%</w:t>
            </w:r>
          </w:p>
        </w:tc>
        <w:tc>
          <w:tcPr>
            <w:tcW w:w="7513" w:type="dxa"/>
          </w:tcPr>
          <w:p w14:paraId="570EB67A" w14:textId="35B33CAD" w:rsidR="00E64D52" w:rsidRPr="0081748D" w:rsidRDefault="00A7731F" w:rsidP="00A7731F">
            <w:pPr>
              <w:autoSpaceDE w:val="0"/>
              <w:autoSpaceDN w:val="0"/>
              <w:adjustRightInd w:val="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No </w:t>
            </w:r>
            <w:r w:rsidR="004B4484">
              <w:rPr>
                <w:rFonts w:ascii="Times New Roman" w:hAnsi="Times New Roman"/>
              </w:rPr>
              <w:t>man</w:t>
            </w:r>
            <w:r>
              <w:rPr>
                <w:rFonts w:ascii="Times New Roman" w:hAnsi="Times New Roman"/>
              </w:rPr>
              <w:t>tienen las c</w:t>
            </w:r>
            <w:r w:rsidR="00E64D52" w:rsidRPr="0081748D">
              <w:rPr>
                <w:rFonts w:ascii="Times New Roman" w:hAnsi="Times New Roman"/>
              </w:rPr>
              <w:t xml:space="preserve">artas de compromiso de la </w:t>
            </w:r>
            <w:r w:rsidR="004B4484">
              <w:rPr>
                <w:rFonts w:ascii="Times New Roman" w:hAnsi="Times New Roman"/>
              </w:rPr>
              <w:t>J</w:t>
            </w:r>
            <w:r w:rsidR="00E64D52" w:rsidRPr="0081748D">
              <w:rPr>
                <w:rFonts w:ascii="Times New Roman" w:hAnsi="Times New Roman"/>
              </w:rPr>
              <w:t xml:space="preserve">unta </w:t>
            </w:r>
            <w:r w:rsidR="004B4484">
              <w:rPr>
                <w:rFonts w:ascii="Times New Roman" w:hAnsi="Times New Roman"/>
              </w:rPr>
              <w:t>A</w:t>
            </w:r>
            <w:r w:rsidR="00E64D52" w:rsidRPr="0081748D">
              <w:rPr>
                <w:rFonts w:ascii="Times New Roman" w:hAnsi="Times New Roman"/>
              </w:rPr>
              <w:t>dministrativa.</w:t>
            </w:r>
          </w:p>
        </w:tc>
      </w:tr>
      <w:tr w:rsidR="00E64D52" w:rsidRPr="0081748D" w14:paraId="5E39122B" w14:textId="77777777" w:rsidTr="004B44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1" w:type="dxa"/>
            <w:tcBorders>
              <w:right w:val="none" w:sz="0" w:space="0" w:color="auto"/>
            </w:tcBorders>
          </w:tcPr>
          <w:p w14:paraId="153997FE" w14:textId="081FFC47" w:rsidR="00E64D52" w:rsidRPr="0081748D" w:rsidRDefault="008F4ED9" w:rsidP="008F4ED9">
            <w:pPr>
              <w:pStyle w:val="Prrafodelista"/>
              <w:autoSpaceDE w:val="0"/>
              <w:autoSpaceDN w:val="0"/>
              <w:adjustRightInd w:val="0"/>
              <w:ind w:left="0"/>
              <w:contextualSpacing/>
              <w:jc w:val="center"/>
              <w:rPr>
                <w:rFonts w:eastAsia="Calibri"/>
                <w:sz w:val="22"/>
                <w:szCs w:val="22"/>
                <w:lang w:val="es-CR" w:eastAsia="en-US"/>
              </w:rPr>
            </w:pPr>
            <w:r w:rsidRPr="0081748D">
              <w:rPr>
                <w:rFonts w:eastAsia="Calibri"/>
                <w:sz w:val="22"/>
                <w:szCs w:val="22"/>
                <w:lang w:val="es-CR" w:eastAsia="en-US"/>
              </w:rPr>
              <w:t>80%</w:t>
            </w:r>
          </w:p>
        </w:tc>
        <w:tc>
          <w:tcPr>
            <w:tcW w:w="7513" w:type="dxa"/>
          </w:tcPr>
          <w:p w14:paraId="5D88A544" w14:textId="1A9B61C1" w:rsidR="00E64D52" w:rsidRPr="0081748D" w:rsidRDefault="00A7731F" w:rsidP="00A7731F">
            <w:pPr>
              <w:pStyle w:val="Prrafodelista"/>
              <w:autoSpaceDE w:val="0"/>
              <w:autoSpaceDN w:val="0"/>
              <w:adjustRightInd w:val="0"/>
              <w:ind w:left="0"/>
              <w:contextualSpacing/>
              <w:jc w:val="both"/>
              <w:cnfStyle w:val="000000100000" w:firstRow="0" w:lastRow="0" w:firstColumn="0" w:lastColumn="0" w:oddVBand="0" w:evenVBand="0" w:oddHBand="1" w:evenHBand="0" w:firstRowFirstColumn="0" w:firstRowLastColumn="0" w:lastRowFirstColumn="0" w:lastRowLastColumn="0"/>
              <w:rPr>
                <w:rFonts w:eastAsia="Calibri"/>
                <w:sz w:val="22"/>
                <w:szCs w:val="22"/>
                <w:lang w:val="es-CR" w:eastAsia="en-US"/>
              </w:rPr>
            </w:pPr>
            <w:r>
              <w:rPr>
                <w:rFonts w:eastAsia="Calibri"/>
                <w:sz w:val="22"/>
                <w:szCs w:val="22"/>
                <w:lang w:val="es-CR" w:eastAsia="en-US"/>
              </w:rPr>
              <w:t>Carecen de e</w:t>
            </w:r>
            <w:r w:rsidR="008F4ED9" w:rsidRPr="0081748D">
              <w:rPr>
                <w:rFonts w:eastAsia="Calibri"/>
                <w:sz w:val="22"/>
                <w:szCs w:val="22"/>
                <w:lang w:val="es-CR" w:eastAsia="en-US"/>
              </w:rPr>
              <w:t>videncia de revisión del proyecto por parte del coordinador técnico</w:t>
            </w:r>
            <w:r w:rsidR="00BE30AD">
              <w:rPr>
                <w:rFonts w:eastAsia="Calibri"/>
                <w:sz w:val="22"/>
                <w:szCs w:val="22"/>
                <w:lang w:val="es-CR" w:eastAsia="en-US"/>
              </w:rPr>
              <w:t>.</w:t>
            </w:r>
            <w:r w:rsidR="003044C3">
              <w:rPr>
                <w:rFonts w:eastAsia="Calibri"/>
                <w:sz w:val="22"/>
                <w:szCs w:val="22"/>
                <w:lang w:val="es-CR" w:eastAsia="en-US"/>
              </w:rPr>
              <w:t xml:space="preserve"> </w:t>
            </w:r>
          </w:p>
        </w:tc>
      </w:tr>
      <w:tr w:rsidR="00E64D52" w:rsidRPr="0081748D" w14:paraId="6D665A8C" w14:textId="77777777" w:rsidTr="00CB5DB5">
        <w:trPr>
          <w:trHeight w:val="454"/>
          <w:jc w:val="center"/>
        </w:trPr>
        <w:tc>
          <w:tcPr>
            <w:cnfStyle w:val="001000000000" w:firstRow="0" w:lastRow="0" w:firstColumn="1" w:lastColumn="0" w:oddVBand="0" w:evenVBand="0" w:oddHBand="0" w:evenHBand="0" w:firstRowFirstColumn="0" w:firstRowLastColumn="0" w:lastRowFirstColumn="0" w:lastRowLastColumn="0"/>
            <w:tcW w:w="911" w:type="dxa"/>
            <w:tcBorders>
              <w:right w:val="none" w:sz="0" w:space="0" w:color="auto"/>
            </w:tcBorders>
          </w:tcPr>
          <w:p w14:paraId="5A01ADF1" w14:textId="77777777" w:rsidR="004B4484" w:rsidRDefault="004B4484" w:rsidP="00C53A6E">
            <w:pPr>
              <w:pStyle w:val="Prrafodelista"/>
              <w:autoSpaceDE w:val="0"/>
              <w:autoSpaceDN w:val="0"/>
              <w:adjustRightInd w:val="0"/>
              <w:ind w:left="0"/>
              <w:contextualSpacing/>
              <w:jc w:val="center"/>
              <w:rPr>
                <w:rFonts w:eastAsia="Calibri"/>
                <w:sz w:val="22"/>
                <w:szCs w:val="22"/>
                <w:lang w:val="es-CR" w:eastAsia="en-US"/>
              </w:rPr>
            </w:pPr>
          </w:p>
          <w:p w14:paraId="4E7AEE1C" w14:textId="57A53403" w:rsidR="00E64D52" w:rsidRPr="0081748D" w:rsidRDefault="00C53A6E" w:rsidP="00C53A6E">
            <w:pPr>
              <w:pStyle w:val="Prrafodelista"/>
              <w:autoSpaceDE w:val="0"/>
              <w:autoSpaceDN w:val="0"/>
              <w:adjustRightInd w:val="0"/>
              <w:ind w:left="0"/>
              <w:contextualSpacing/>
              <w:jc w:val="center"/>
              <w:rPr>
                <w:rFonts w:eastAsia="Calibri"/>
                <w:sz w:val="22"/>
                <w:szCs w:val="22"/>
                <w:lang w:val="es-CR" w:eastAsia="en-US"/>
              </w:rPr>
            </w:pPr>
            <w:r w:rsidRPr="0081748D">
              <w:rPr>
                <w:rFonts w:eastAsia="Calibri"/>
                <w:sz w:val="22"/>
                <w:szCs w:val="22"/>
                <w:lang w:val="es-CR" w:eastAsia="en-US"/>
              </w:rPr>
              <w:t>34%</w:t>
            </w:r>
          </w:p>
        </w:tc>
        <w:tc>
          <w:tcPr>
            <w:tcW w:w="7513" w:type="dxa"/>
          </w:tcPr>
          <w:p w14:paraId="5D0D96FD" w14:textId="5C0E371A" w:rsidR="00E64D52" w:rsidRPr="0081748D" w:rsidRDefault="004B4484" w:rsidP="00A84D4A">
            <w:pPr>
              <w:autoSpaceDE w:val="0"/>
              <w:autoSpaceDN w:val="0"/>
              <w:adjustRightInd w:val="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Adolecen </w:t>
            </w:r>
            <w:r w:rsidR="00C53A6E" w:rsidRPr="0081748D">
              <w:rPr>
                <w:rFonts w:ascii="Times New Roman" w:hAnsi="Times New Roman"/>
              </w:rPr>
              <w:t xml:space="preserve">de la copia del Plan de Inversión aprobado, esto a pesar que todos los planes de </w:t>
            </w:r>
            <w:r w:rsidR="00C06399">
              <w:rPr>
                <w:rFonts w:ascii="Times New Roman" w:hAnsi="Times New Roman"/>
              </w:rPr>
              <w:t xml:space="preserve">inversiones </w:t>
            </w:r>
            <w:r w:rsidR="00C53A6E" w:rsidRPr="0081748D">
              <w:rPr>
                <w:rFonts w:ascii="Times New Roman" w:hAnsi="Times New Roman"/>
              </w:rPr>
              <w:t>desarroll</w:t>
            </w:r>
            <w:r w:rsidR="00A84D4A">
              <w:rPr>
                <w:rFonts w:ascii="Times New Roman" w:hAnsi="Times New Roman"/>
              </w:rPr>
              <w:t>ad</w:t>
            </w:r>
            <w:r w:rsidR="00C53A6E" w:rsidRPr="0081748D">
              <w:rPr>
                <w:rFonts w:ascii="Times New Roman" w:hAnsi="Times New Roman"/>
              </w:rPr>
              <w:t>o</w:t>
            </w:r>
            <w:r w:rsidR="00C06399">
              <w:rPr>
                <w:rFonts w:ascii="Times New Roman" w:hAnsi="Times New Roman"/>
              </w:rPr>
              <w:t>s</w:t>
            </w:r>
            <w:r w:rsidR="00C53A6E" w:rsidRPr="0081748D">
              <w:rPr>
                <w:rFonts w:ascii="Times New Roman" w:hAnsi="Times New Roman"/>
              </w:rPr>
              <w:t xml:space="preserve"> fueron aprobados </w:t>
            </w:r>
            <w:r w:rsidR="00A84D4A">
              <w:rPr>
                <w:rFonts w:ascii="Times New Roman" w:hAnsi="Times New Roman"/>
              </w:rPr>
              <w:t xml:space="preserve">en su oportunidad </w:t>
            </w:r>
            <w:r w:rsidR="00C53A6E" w:rsidRPr="0081748D">
              <w:rPr>
                <w:rFonts w:ascii="Times New Roman" w:hAnsi="Times New Roman"/>
              </w:rPr>
              <w:t>por la Comisión de la Ley</w:t>
            </w:r>
            <w:r w:rsidR="00C06399">
              <w:rPr>
                <w:rFonts w:ascii="Times New Roman" w:hAnsi="Times New Roman"/>
              </w:rPr>
              <w:t>.</w:t>
            </w:r>
          </w:p>
        </w:tc>
      </w:tr>
      <w:tr w:rsidR="00E64D52" w:rsidRPr="0081748D" w14:paraId="51791756" w14:textId="77777777" w:rsidTr="004B44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1" w:type="dxa"/>
            <w:tcBorders>
              <w:right w:val="none" w:sz="0" w:space="0" w:color="auto"/>
            </w:tcBorders>
          </w:tcPr>
          <w:p w14:paraId="0AACA99E" w14:textId="47F9547A" w:rsidR="00E64D52" w:rsidRPr="0081748D" w:rsidRDefault="00C53A6E" w:rsidP="008F4ED9">
            <w:pPr>
              <w:pStyle w:val="Prrafodelista"/>
              <w:autoSpaceDE w:val="0"/>
              <w:autoSpaceDN w:val="0"/>
              <w:adjustRightInd w:val="0"/>
              <w:ind w:left="0"/>
              <w:contextualSpacing/>
              <w:jc w:val="center"/>
              <w:rPr>
                <w:rFonts w:eastAsia="Calibri"/>
                <w:sz w:val="22"/>
                <w:szCs w:val="22"/>
                <w:lang w:val="es-CR" w:eastAsia="en-US"/>
              </w:rPr>
            </w:pPr>
            <w:r w:rsidRPr="0081748D">
              <w:rPr>
                <w:rFonts w:eastAsia="Calibri"/>
                <w:sz w:val="22"/>
                <w:szCs w:val="22"/>
                <w:lang w:val="es-CR" w:eastAsia="en-US"/>
              </w:rPr>
              <w:t>17%</w:t>
            </w:r>
          </w:p>
        </w:tc>
        <w:tc>
          <w:tcPr>
            <w:tcW w:w="7513" w:type="dxa"/>
          </w:tcPr>
          <w:p w14:paraId="1CF3D683" w14:textId="0A7E0947" w:rsidR="00E64D52" w:rsidRPr="0081748D" w:rsidRDefault="00C53A6E" w:rsidP="00B02FD0">
            <w:pPr>
              <w:pStyle w:val="Prrafodelista"/>
              <w:autoSpaceDE w:val="0"/>
              <w:autoSpaceDN w:val="0"/>
              <w:adjustRightInd w:val="0"/>
              <w:ind w:left="0"/>
              <w:contextualSpacing/>
              <w:jc w:val="both"/>
              <w:cnfStyle w:val="000000100000" w:firstRow="0" w:lastRow="0" w:firstColumn="0" w:lastColumn="0" w:oddVBand="0" w:evenVBand="0" w:oddHBand="1" w:evenHBand="0" w:firstRowFirstColumn="0" w:firstRowLastColumn="0" w:lastRowFirstColumn="0" w:lastRowLastColumn="0"/>
              <w:rPr>
                <w:rFonts w:eastAsia="Calibri"/>
                <w:sz w:val="22"/>
                <w:szCs w:val="22"/>
                <w:lang w:val="es-CR" w:eastAsia="en-US"/>
              </w:rPr>
            </w:pPr>
            <w:r w:rsidRPr="0081748D">
              <w:rPr>
                <w:rFonts w:eastAsia="Calibri"/>
                <w:sz w:val="22"/>
                <w:szCs w:val="22"/>
                <w:lang w:val="es-CR" w:eastAsia="en-US"/>
              </w:rPr>
              <w:t xml:space="preserve">Carecían del oficio </w:t>
            </w:r>
            <w:r w:rsidR="00A7731F">
              <w:rPr>
                <w:rFonts w:eastAsia="Calibri"/>
                <w:sz w:val="22"/>
                <w:szCs w:val="22"/>
                <w:lang w:val="es-CR" w:eastAsia="en-US"/>
              </w:rPr>
              <w:t>en</w:t>
            </w:r>
            <w:r w:rsidR="00B02FD0">
              <w:rPr>
                <w:rFonts w:eastAsia="Calibri"/>
                <w:sz w:val="22"/>
                <w:szCs w:val="22"/>
                <w:lang w:val="es-CR" w:eastAsia="en-US"/>
              </w:rPr>
              <w:t xml:space="preserve"> el cual</w:t>
            </w:r>
            <w:r w:rsidR="00A7731F">
              <w:rPr>
                <w:rFonts w:eastAsia="Calibri"/>
                <w:sz w:val="22"/>
                <w:szCs w:val="22"/>
                <w:lang w:val="es-CR" w:eastAsia="en-US"/>
              </w:rPr>
              <w:t xml:space="preserve"> </w:t>
            </w:r>
            <w:r w:rsidRPr="0081748D">
              <w:rPr>
                <w:rFonts w:eastAsia="Calibri"/>
                <w:sz w:val="22"/>
                <w:szCs w:val="22"/>
                <w:lang w:val="es-CR" w:eastAsia="en-US"/>
              </w:rPr>
              <w:t xml:space="preserve">la </w:t>
            </w:r>
            <w:r w:rsidR="004B4484">
              <w:rPr>
                <w:rFonts w:eastAsia="Calibri"/>
                <w:sz w:val="22"/>
                <w:szCs w:val="22"/>
                <w:lang w:val="es-CR" w:eastAsia="en-US"/>
              </w:rPr>
              <w:t>J</w:t>
            </w:r>
            <w:r w:rsidRPr="0081748D">
              <w:rPr>
                <w:rFonts w:eastAsia="Calibri"/>
                <w:sz w:val="22"/>
                <w:szCs w:val="22"/>
                <w:lang w:val="es-CR" w:eastAsia="en-US"/>
              </w:rPr>
              <w:t xml:space="preserve">unta </w:t>
            </w:r>
            <w:r w:rsidR="004B4484">
              <w:rPr>
                <w:rFonts w:eastAsia="Calibri"/>
                <w:sz w:val="22"/>
                <w:szCs w:val="22"/>
                <w:lang w:val="es-CR" w:eastAsia="en-US"/>
              </w:rPr>
              <w:t>A</w:t>
            </w:r>
            <w:r w:rsidRPr="0081748D">
              <w:rPr>
                <w:rFonts w:eastAsia="Calibri"/>
                <w:sz w:val="22"/>
                <w:szCs w:val="22"/>
                <w:lang w:val="es-CR" w:eastAsia="en-US"/>
              </w:rPr>
              <w:t>dministrativa aproba</w:t>
            </w:r>
            <w:r w:rsidR="004B4484">
              <w:rPr>
                <w:rFonts w:eastAsia="Calibri"/>
                <w:sz w:val="22"/>
                <w:szCs w:val="22"/>
                <w:lang w:val="es-CR" w:eastAsia="en-US"/>
              </w:rPr>
              <w:t>b</w:t>
            </w:r>
            <w:r w:rsidRPr="0081748D">
              <w:rPr>
                <w:rFonts w:eastAsia="Calibri"/>
                <w:sz w:val="22"/>
                <w:szCs w:val="22"/>
                <w:lang w:val="es-CR" w:eastAsia="en-US"/>
              </w:rPr>
              <w:t>a el proyecto.</w:t>
            </w:r>
          </w:p>
        </w:tc>
      </w:tr>
    </w:tbl>
    <w:p w14:paraId="00945F39" w14:textId="69A2B640" w:rsidR="00E64D52" w:rsidRPr="00A84D4A" w:rsidRDefault="0027090A" w:rsidP="0027090A">
      <w:pPr>
        <w:autoSpaceDE w:val="0"/>
        <w:autoSpaceDN w:val="0"/>
        <w:adjustRightInd w:val="0"/>
        <w:contextualSpacing/>
        <w:jc w:val="both"/>
        <w:rPr>
          <w:rFonts w:ascii="Times New Roman" w:hAnsi="Times New Roman"/>
          <w:sz w:val="18"/>
          <w:szCs w:val="18"/>
        </w:rPr>
      </w:pPr>
      <w:r>
        <w:rPr>
          <w:sz w:val="20"/>
          <w:szCs w:val="20"/>
        </w:rPr>
        <w:t xml:space="preserve">    </w:t>
      </w:r>
      <w:r w:rsidRPr="004B4484">
        <w:rPr>
          <w:rFonts w:ascii="Times New Roman" w:hAnsi="Times New Roman"/>
          <w:sz w:val="18"/>
          <w:szCs w:val="18"/>
        </w:rPr>
        <w:t>Fuente: Elaboración propia</w:t>
      </w:r>
      <w:r w:rsidR="00E04BBA">
        <w:rPr>
          <w:rFonts w:ascii="Times New Roman" w:hAnsi="Times New Roman"/>
          <w:sz w:val="18"/>
          <w:szCs w:val="18"/>
        </w:rPr>
        <w:t xml:space="preserve">, producto de </w:t>
      </w:r>
      <w:r w:rsidRPr="00A84D4A">
        <w:rPr>
          <w:rFonts w:ascii="Times New Roman" w:hAnsi="Times New Roman"/>
          <w:sz w:val="18"/>
          <w:szCs w:val="18"/>
        </w:rPr>
        <w:t>las visitas realizadas.</w:t>
      </w:r>
    </w:p>
    <w:p w14:paraId="42EA375E" w14:textId="7D327903" w:rsidR="0081260B" w:rsidRDefault="00C53A6E" w:rsidP="00BB667E">
      <w:pPr>
        <w:pStyle w:val="Prrafodelista"/>
        <w:autoSpaceDE w:val="0"/>
        <w:autoSpaceDN w:val="0"/>
        <w:adjustRightInd w:val="0"/>
        <w:ind w:left="0"/>
        <w:contextualSpacing/>
        <w:jc w:val="both"/>
        <w:rPr>
          <w:rFonts w:eastAsia="Calibri"/>
          <w:sz w:val="22"/>
          <w:szCs w:val="22"/>
          <w:lang w:val="es-CR" w:eastAsia="en-US"/>
        </w:rPr>
      </w:pPr>
      <w:r w:rsidRPr="0081748D">
        <w:rPr>
          <w:rFonts w:eastAsia="Calibri"/>
          <w:sz w:val="22"/>
          <w:szCs w:val="22"/>
          <w:lang w:val="es-CR" w:eastAsia="en-US"/>
        </w:rPr>
        <w:t xml:space="preserve">Adicionalmente se localizaron </w:t>
      </w:r>
      <w:r w:rsidR="00304B5C">
        <w:rPr>
          <w:rFonts w:eastAsia="Calibri"/>
          <w:sz w:val="22"/>
          <w:szCs w:val="22"/>
          <w:lang w:val="es-CR" w:eastAsia="en-US"/>
        </w:rPr>
        <w:t>CTP</w:t>
      </w:r>
      <w:r w:rsidRPr="0081748D">
        <w:rPr>
          <w:rFonts w:eastAsia="Calibri"/>
          <w:sz w:val="22"/>
          <w:szCs w:val="22"/>
          <w:lang w:val="es-CR" w:eastAsia="en-US"/>
        </w:rPr>
        <w:t xml:space="preserve"> que no tenían el libro de inventario legalizado por la </w:t>
      </w:r>
      <w:r w:rsidR="0099737A">
        <w:rPr>
          <w:rFonts w:eastAsia="Calibri"/>
          <w:sz w:val="22"/>
          <w:szCs w:val="22"/>
          <w:lang w:val="es-CR" w:eastAsia="en-US"/>
        </w:rPr>
        <w:t>Dirección de la Auditoría Interna,</w:t>
      </w:r>
      <w:r w:rsidRPr="0081748D">
        <w:rPr>
          <w:rFonts w:eastAsia="Calibri"/>
          <w:sz w:val="22"/>
          <w:szCs w:val="22"/>
          <w:lang w:val="es-CR" w:eastAsia="en-US"/>
        </w:rPr>
        <w:t xml:space="preserve"> </w:t>
      </w:r>
      <w:r w:rsidR="004B4484">
        <w:rPr>
          <w:rFonts w:eastAsia="Calibri"/>
          <w:sz w:val="22"/>
          <w:szCs w:val="22"/>
          <w:lang w:val="es-CR" w:eastAsia="en-US"/>
        </w:rPr>
        <w:t xml:space="preserve">y en </w:t>
      </w:r>
      <w:r w:rsidRPr="0081748D">
        <w:rPr>
          <w:rFonts w:eastAsia="Calibri"/>
          <w:sz w:val="22"/>
          <w:szCs w:val="22"/>
          <w:lang w:val="es-CR" w:eastAsia="en-US"/>
        </w:rPr>
        <w:t>otros centros educativos el coordinador técnico</w:t>
      </w:r>
      <w:r w:rsidR="0099737A">
        <w:rPr>
          <w:rFonts w:eastAsia="Calibri"/>
          <w:sz w:val="22"/>
          <w:szCs w:val="22"/>
          <w:lang w:val="es-CR" w:eastAsia="en-US"/>
        </w:rPr>
        <w:t>, mantiene el control del inventario</w:t>
      </w:r>
      <w:r w:rsidR="006A7AEF" w:rsidRPr="0081748D">
        <w:rPr>
          <w:rFonts w:eastAsia="Calibri"/>
          <w:sz w:val="22"/>
          <w:szCs w:val="22"/>
          <w:lang w:val="es-CR" w:eastAsia="en-US"/>
        </w:rPr>
        <w:t xml:space="preserve"> mediante una hoja de Excel sin ninguna restricción y seguridad. </w:t>
      </w:r>
    </w:p>
    <w:p w14:paraId="1F786494" w14:textId="77777777" w:rsidR="00B27E0F" w:rsidRDefault="00B27E0F" w:rsidP="00BB667E">
      <w:pPr>
        <w:pStyle w:val="Prrafodelista"/>
        <w:autoSpaceDE w:val="0"/>
        <w:autoSpaceDN w:val="0"/>
        <w:adjustRightInd w:val="0"/>
        <w:ind w:left="0"/>
        <w:contextualSpacing/>
        <w:jc w:val="both"/>
        <w:rPr>
          <w:rFonts w:eastAsia="Calibri"/>
          <w:sz w:val="22"/>
          <w:szCs w:val="22"/>
          <w:lang w:val="es-CR" w:eastAsia="en-US"/>
        </w:rPr>
      </w:pPr>
    </w:p>
    <w:p w14:paraId="392758A7" w14:textId="4F1D2BAB" w:rsidR="00ED3642" w:rsidRDefault="00B27E0F" w:rsidP="00BB667E">
      <w:pPr>
        <w:pStyle w:val="Prrafodelista"/>
        <w:autoSpaceDE w:val="0"/>
        <w:autoSpaceDN w:val="0"/>
        <w:adjustRightInd w:val="0"/>
        <w:ind w:left="0"/>
        <w:contextualSpacing/>
        <w:jc w:val="both"/>
        <w:rPr>
          <w:rFonts w:eastAsia="Calibri"/>
          <w:sz w:val="22"/>
          <w:szCs w:val="22"/>
          <w:lang w:val="es-CR" w:eastAsia="en-US"/>
        </w:rPr>
      </w:pPr>
      <w:r w:rsidRPr="0081748D">
        <w:rPr>
          <w:rFonts w:eastAsia="Calibri"/>
          <w:sz w:val="22"/>
          <w:szCs w:val="22"/>
          <w:lang w:val="es-CR" w:eastAsia="en-US"/>
        </w:rPr>
        <w:t xml:space="preserve">Esta situación encontrada, probablemente obedezca al poco acompañamiento a las funciones y asesorías que reciben los coordinadores técnicos </w:t>
      </w:r>
      <w:r w:rsidRPr="0081748D">
        <w:rPr>
          <w:rFonts w:eastAsia="Calibri"/>
          <w:sz w:val="22"/>
          <w:szCs w:val="22"/>
          <w:lang w:val="es-CR" w:eastAsia="en-US"/>
        </w:rPr>
        <w:lastRenderedPageBreak/>
        <w:t>por parte de las autoridades de la Dirección Técnica de Capacidades Emprendedoras</w:t>
      </w:r>
      <w:r w:rsidR="00322E6E">
        <w:rPr>
          <w:rFonts w:eastAsia="Calibri"/>
          <w:sz w:val="22"/>
          <w:szCs w:val="22"/>
          <w:lang w:val="es-CR" w:eastAsia="en-US"/>
        </w:rPr>
        <w:t>.</w:t>
      </w:r>
    </w:p>
    <w:p w14:paraId="68B7487F" w14:textId="77777777" w:rsidR="00B27E0F" w:rsidRDefault="00B27E0F" w:rsidP="00BB667E">
      <w:pPr>
        <w:pStyle w:val="Prrafodelista"/>
        <w:autoSpaceDE w:val="0"/>
        <w:autoSpaceDN w:val="0"/>
        <w:adjustRightInd w:val="0"/>
        <w:ind w:left="0"/>
        <w:contextualSpacing/>
        <w:jc w:val="both"/>
        <w:rPr>
          <w:rFonts w:eastAsia="Calibri"/>
          <w:sz w:val="22"/>
          <w:szCs w:val="22"/>
          <w:lang w:val="es-CR" w:eastAsia="en-US"/>
        </w:rPr>
      </w:pPr>
    </w:p>
    <w:p w14:paraId="3580DDC1" w14:textId="5D37DFFC" w:rsidR="00ED3642" w:rsidRPr="0081748D" w:rsidRDefault="00ED3642" w:rsidP="00BB667E">
      <w:pPr>
        <w:pStyle w:val="Prrafodelista"/>
        <w:autoSpaceDE w:val="0"/>
        <w:autoSpaceDN w:val="0"/>
        <w:adjustRightInd w:val="0"/>
        <w:ind w:left="0"/>
        <w:contextualSpacing/>
        <w:jc w:val="both"/>
        <w:rPr>
          <w:rFonts w:eastAsia="Calibri"/>
          <w:sz w:val="22"/>
          <w:szCs w:val="22"/>
          <w:lang w:val="es-CR" w:eastAsia="en-US"/>
        </w:rPr>
      </w:pPr>
      <w:r>
        <w:rPr>
          <w:rFonts w:eastAsia="Calibri"/>
          <w:sz w:val="22"/>
          <w:szCs w:val="22"/>
          <w:lang w:val="es-CR" w:eastAsia="en-US"/>
        </w:rPr>
        <w:t xml:space="preserve">Al respecto las </w:t>
      </w:r>
      <w:r w:rsidR="004B4484">
        <w:rPr>
          <w:rFonts w:eastAsia="Calibri"/>
          <w:sz w:val="22"/>
          <w:szCs w:val="22"/>
          <w:lang w:val="es-CR" w:eastAsia="en-US"/>
        </w:rPr>
        <w:t>N</w:t>
      </w:r>
      <w:r>
        <w:rPr>
          <w:rFonts w:eastAsia="Calibri"/>
          <w:sz w:val="22"/>
          <w:szCs w:val="22"/>
          <w:lang w:val="es-CR" w:eastAsia="en-US"/>
        </w:rPr>
        <w:t xml:space="preserve">ormas de </w:t>
      </w:r>
      <w:r w:rsidR="004B4484">
        <w:rPr>
          <w:rFonts w:eastAsia="Calibri"/>
          <w:sz w:val="22"/>
          <w:szCs w:val="22"/>
          <w:lang w:val="es-CR" w:eastAsia="en-US"/>
        </w:rPr>
        <w:t>C</w:t>
      </w:r>
      <w:r>
        <w:rPr>
          <w:rFonts w:eastAsia="Calibri"/>
          <w:sz w:val="22"/>
          <w:szCs w:val="22"/>
          <w:lang w:val="es-CR" w:eastAsia="en-US"/>
        </w:rPr>
        <w:t xml:space="preserve">ontrol </w:t>
      </w:r>
      <w:r w:rsidR="004B4484">
        <w:rPr>
          <w:rFonts w:eastAsia="Calibri"/>
          <w:sz w:val="22"/>
          <w:szCs w:val="22"/>
          <w:lang w:val="es-CR" w:eastAsia="en-US"/>
        </w:rPr>
        <w:t>I</w:t>
      </w:r>
      <w:r>
        <w:rPr>
          <w:rFonts w:eastAsia="Calibri"/>
          <w:sz w:val="22"/>
          <w:szCs w:val="22"/>
          <w:lang w:val="es-CR" w:eastAsia="en-US"/>
        </w:rPr>
        <w:t>nterno, en el numeral 4.4.1</w:t>
      </w:r>
      <w:r w:rsidR="00F402A7">
        <w:rPr>
          <w:rFonts w:eastAsia="Calibri"/>
          <w:sz w:val="22"/>
          <w:szCs w:val="22"/>
          <w:lang w:val="es-CR" w:eastAsia="en-US"/>
        </w:rPr>
        <w:t xml:space="preserve"> </w:t>
      </w:r>
      <w:r w:rsidR="004B4484">
        <w:rPr>
          <w:rFonts w:eastAsia="Calibri"/>
          <w:sz w:val="22"/>
          <w:szCs w:val="22"/>
          <w:lang w:val="es-CR" w:eastAsia="en-US"/>
        </w:rPr>
        <w:t>D</w:t>
      </w:r>
      <w:r>
        <w:rPr>
          <w:rFonts w:eastAsia="Calibri"/>
          <w:sz w:val="22"/>
          <w:szCs w:val="22"/>
          <w:lang w:val="es-CR" w:eastAsia="en-US"/>
        </w:rPr>
        <w:t>o</w:t>
      </w:r>
      <w:r w:rsidR="00B27E0F">
        <w:rPr>
          <w:rFonts w:eastAsia="Calibri"/>
          <w:sz w:val="22"/>
          <w:szCs w:val="22"/>
          <w:lang w:val="es-CR" w:eastAsia="en-US"/>
        </w:rPr>
        <w:t>cu</w:t>
      </w:r>
      <w:r w:rsidR="00F402A7">
        <w:rPr>
          <w:rFonts w:eastAsia="Calibri"/>
          <w:sz w:val="22"/>
          <w:szCs w:val="22"/>
          <w:lang w:val="es-CR" w:eastAsia="en-US"/>
        </w:rPr>
        <w:t>mentación y Registro de la Gestión I</w:t>
      </w:r>
      <w:r>
        <w:rPr>
          <w:rFonts w:eastAsia="Calibri"/>
          <w:sz w:val="22"/>
          <w:szCs w:val="22"/>
          <w:lang w:val="es-CR" w:eastAsia="en-US"/>
        </w:rPr>
        <w:t>nstitucional</w:t>
      </w:r>
      <w:r w:rsidR="00B27E0F">
        <w:rPr>
          <w:rFonts w:eastAsia="Calibri"/>
          <w:sz w:val="22"/>
          <w:szCs w:val="22"/>
          <w:lang w:val="es-CR" w:eastAsia="en-US"/>
        </w:rPr>
        <w:t xml:space="preserve"> </w:t>
      </w:r>
      <w:r w:rsidR="0099737A">
        <w:rPr>
          <w:rFonts w:eastAsia="Calibri"/>
          <w:sz w:val="22"/>
          <w:szCs w:val="22"/>
          <w:lang w:val="es-CR" w:eastAsia="en-US"/>
        </w:rPr>
        <w:t>señalan</w:t>
      </w:r>
      <w:r>
        <w:rPr>
          <w:rFonts w:eastAsia="Calibri"/>
          <w:sz w:val="22"/>
          <w:szCs w:val="22"/>
          <w:lang w:val="es-CR" w:eastAsia="en-US"/>
        </w:rPr>
        <w:t xml:space="preserve"> que el jerarca y los titulares subordinados, según sus competencias, deben establece</w:t>
      </w:r>
      <w:r w:rsidR="00B27E0F">
        <w:rPr>
          <w:rFonts w:eastAsia="Calibri"/>
          <w:sz w:val="22"/>
          <w:szCs w:val="22"/>
          <w:lang w:val="es-CR" w:eastAsia="en-US"/>
        </w:rPr>
        <w:t>r</w:t>
      </w:r>
      <w:r>
        <w:rPr>
          <w:rFonts w:eastAsia="Calibri"/>
          <w:sz w:val="22"/>
          <w:szCs w:val="22"/>
          <w:lang w:val="es-CR" w:eastAsia="en-US"/>
        </w:rPr>
        <w:t xml:space="preserve"> las medidas pertinentes para que los actos de la gestión institucional se registren y documenten en el lapso adecuado y conveniente.</w:t>
      </w:r>
    </w:p>
    <w:p w14:paraId="656E9701" w14:textId="77777777" w:rsidR="00B27E0F" w:rsidRDefault="00B27E0F" w:rsidP="00BB667E">
      <w:pPr>
        <w:pStyle w:val="Prrafodelista"/>
        <w:autoSpaceDE w:val="0"/>
        <w:autoSpaceDN w:val="0"/>
        <w:adjustRightInd w:val="0"/>
        <w:ind w:left="0"/>
        <w:contextualSpacing/>
        <w:jc w:val="both"/>
        <w:rPr>
          <w:rFonts w:eastAsia="Calibri"/>
          <w:sz w:val="22"/>
          <w:szCs w:val="22"/>
          <w:lang w:val="es-CR" w:eastAsia="en-US"/>
        </w:rPr>
      </w:pPr>
    </w:p>
    <w:p w14:paraId="55720F7B" w14:textId="72B1E6A2" w:rsidR="004E15BE" w:rsidRDefault="00B27E0F" w:rsidP="00BB667E">
      <w:pPr>
        <w:pStyle w:val="Prrafodelista"/>
        <w:autoSpaceDE w:val="0"/>
        <w:autoSpaceDN w:val="0"/>
        <w:adjustRightInd w:val="0"/>
        <w:ind w:left="0"/>
        <w:contextualSpacing/>
        <w:jc w:val="both"/>
        <w:rPr>
          <w:rFonts w:eastAsia="Calibri"/>
          <w:sz w:val="22"/>
          <w:szCs w:val="22"/>
          <w:lang w:val="es-CR" w:eastAsia="en-US"/>
        </w:rPr>
      </w:pPr>
      <w:r w:rsidRPr="007C6A27">
        <w:rPr>
          <w:rFonts w:eastAsia="Calibri"/>
          <w:sz w:val="22"/>
          <w:szCs w:val="22"/>
          <w:lang w:val="es-CR" w:eastAsia="en-US"/>
        </w:rPr>
        <w:t xml:space="preserve">La carencia de documentos e información en los legajos </w:t>
      </w:r>
      <w:r w:rsidR="00A7688D" w:rsidRPr="007C6A27">
        <w:rPr>
          <w:rFonts w:eastAsia="Calibri"/>
          <w:sz w:val="22"/>
          <w:szCs w:val="22"/>
          <w:lang w:val="es-CR" w:eastAsia="en-US"/>
        </w:rPr>
        <w:t xml:space="preserve">así </w:t>
      </w:r>
      <w:r w:rsidRPr="007C6A27">
        <w:rPr>
          <w:rFonts w:eastAsia="Calibri"/>
          <w:sz w:val="22"/>
          <w:szCs w:val="22"/>
          <w:lang w:val="es-CR" w:eastAsia="en-US"/>
        </w:rPr>
        <w:t>como el debido registro de los bienes adquiridos</w:t>
      </w:r>
      <w:r w:rsidR="006451CA" w:rsidRPr="007C6A27">
        <w:rPr>
          <w:rFonts w:eastAsia="Calibri"/>
          <w:sz w:val="22"/>
          <w:szCs w:val="22"/>
          <w:lang w:val="es-CR" w:eastAsia="en-US"/>
        </w:rPr>
        <w:t>,</w:t>
      </w:r>
      <w:r w:rsidRPr="007C6A27">
        <w:rPr>
          <w:rFonts w:eastAsia="Calibri"/>
          <w:sz w:val="22"/>
          <w:szCs w:val="22"/>
          <w:lang w:val="es-CR" w:eastAsia="en-US"/>
        </w:rPr>
        <w:t xml:space="preserve"> muestra </w:t>
      </w:r>
      <w:r w:rsidR="006451CA" w:rsidRPr="007C6A27">
        <w:rPr>
          <w:rFonts w:eastAsia="Calibri"/>
          <w:sz w:val="22"/>
          <w:szCs w:val="22"/>
          <w:lang w:val="es-CR" w:eastAsia="en-US"/>
        </w:rPr>
        <w:t>el</w:t>
      </w:r>
      <w:r w:rsidR="00A7688D" w:rsidRPr="007C6A27">
        <w:rPr>
          <w:rFonts w:eastAsia="Calibri"/>
          <w:sz w:val="22"/>
          <w:szCs w:val="22"/>
          <w:lang w:val="es-CR" w:eastAsia="en-US"/>
        </w:rPr>
        <w:t xml:space="preserve"> </w:t>
      </w:r>
      <w:r w:rsidR="006451CA" w:rsidRPr="007C6A27">
        <w:rPr>
          <w:rFonts w:eastAsia="Calibri"/>
          <w:sz w:val="22"/>
          <w:szCs w:val="22"/>
          <w:lang w:val="es-CR" w:eastAsia="en-US"/>
        </w:rPr>
        <w:t>débil</w:t>
      </w:r>
      <w:r w:rsidR="00A7688D" w:rsidRPr="007C6A27">
        <w:rPr>
          <w:rFonts w:eastAsia="Calibri"/>
          <w:sz w:val="22"/>
          <w:szCs w:val="22"/>
          <w:lang w:val="es-CR" w:eastAsia="en-US"/>
        </w:rPr>
        <w:t xml:space="preserve"> control</w:t>
      </w:r>
      <w:r w:rsidR="006451CA" w:rsidRPr="007C6A27">
        <w:rPr>
          <w:rFonts w:eastAsia="Calibri"/>
          <w:sz w:val="22"/>
          <w:szCs w:val="22"/>
          <w:lang w:val="es-CR" w:eastAsia="en-US"/>
        </w:rPr>
        <w:t xml:space="preserve"> que impera</w:t>
      </w:r>
      <w:r w:rsidR="004B4484">
        <w:rPr>
          <w:rFonts w:eastAsia="Calibri"/>
          <w:sz w:val="22"/>
          <w:szCs w:val="22"/>
          <w:lang w:val="es-CR" w:eastAsia="en-US"/>
        </w:rPr>
        <w:t xml:space="preserve"> en el registro y custodia de los activos</w:t>
      </w:r>
      <w:r w:rsidR="00F402A7">
        <w:rPr>
          <w:rFonts w:eastAsia="Calibri"/>
          <w:sz w:val="22"/>
          <w:szCs w:val="22"/>
          <w:lang w:val="es-CR" w:eastAsia="en-US"/>
        </w:rPr>
        <w:t>,</w:t>
      </w:r>
      <w:r w:rsidR="006451CA" w:rsidRPr="007C6A27">
        <w:rPr>
          <w:rFonts w:eastAsia="Calibri"/>
          <w:sz w:val="22"/>
          <w:szCs w:val="22"/>
          <w:lang w:val="es-CR" w:eastAsia="en-US"/>
        </w:rPr>
        <w:t xml:space="preserve"> lo que podría generar por un lado</w:t>
      </w:r>
      <w:r w:rsidR="0099737A">
        <w:rPr>
          <w:rFonts w:eastAsia="Calibri"/>
          <w:sz w:val="22"/>
          <w:szCs w:val="22"/>
          <w:lang w:val="es-CR" w:eastAsia="en-US"/>
        </w:rPr>
        <w:t>,</w:t>
      </w:r>
      <w:r w:rsidR="006451CA" w:rsidRPr="007C6A27">
        <w:rPr>
          <w:rFonts w:eastAsia="Calibri"/>
          <w:sz w:val="22"/>
          <w:szCs w:val="22"/>
          <w:lang w:val="es-CR" w:eastAsia="en-US"/>
        </w:rPr>
        <w:t xml:space="preserve"> pérdidas o extravío de activos</w:t>
      </w:r>
      <w:r w:rsidR="007C65AB" w:rsidRPr="007C6A27">
        <w:rPr>
          <w:rFonts w:eastAsia="Calibri"/>
          <w:sz w:val="22"/>
          <w:szCs w:val="22"/>
          <w:lang w:val="es-CR" w:eastAsia="en-US"/>
        </w:rPr>
        <w:t xml:space="preserve"> adquiridos</w:t>
      </w:r>
      <w:r w:rsidR="006451CA" w:rsidRPr="007C6A27">
        <w:rPr>
          <w:rFonts w:eastAsia="Calibri"/>
          <w:sz w:val="22"/>
          <w:szCs w:val="22"/>
          <w:lang w:val="es-CR" w:eastAsia="en-US"/>
        </w:rPr>
        <w:t xml:space="preserve"> y por otro lado</w:t>
      </w:r>
      <w:r w:rsidR="0099737A">
        <w:rPr>
          <w:rFonts w:eastAsia="Calibri"/>
          <w:sz w:val="22"/>
          <w:szCs w:val="22"/>
          <w:lang w:val="es-CR" w:eastAsia="en-US"/>
        </w:rPr>
        <w:t>,</w:t>
      </w:r>
      <w:r w:rsidR="006451CA" w:rsidRPr="007C6A27">
        <w:rPr>
          <w:rFonts w:eastAsia="Calibri"/>
          <w:sz w:val="22"/>
          <w:szCs w:val="22"/>
          <w:lang w:val="es-CR" w:eastAsia="en-US"/>
        </w:rPr>
        <w:t xml:space="preserve"> </w:t>
      </w:r>
      <w:r w:rsidR="00A7688D" w:rsidRPr="007C6A27">
        <w:rPr>
          <w:rFonts w:eastAsia="Calibri"/>
          <w:sz w:val="22"/>
          <w:szCs w:val="22"/>
          <w:lang w:val="es-CR" w:eastAsia="en-US"/>
        </w:rPr>
        <w:t xml:space="preserve">confusión y </w:t>
      </w:r>
      <w:r w:rsidR="006451CA" w:rsidRPr="007C6A27">
        <w:rPr>
          <w:rFonts w:eastAsia="Calibri"/>
          <w:sz w:val="22"/>
          <w:szCs w:val="22"/>
          <w:lang w:val="es-CR" w:eastAsia="en-US"/>
        </w:rPr>
        <w:t>desviación de información importante para la toma de decisiones.</w:t>
      </w:r>
      <w:r w:rsidR="006451CA">
        <w:rPr>
          <w:rFonts w:eastAsia="Calibri"/>
          <w:sz w:val="22"/>
          <w:szCs w:val="22"/>
          <w:lang w:val="es-CR" w:eastAsia="en-US"/>
        </w:rPr>
        <w:t xml:space="preserve"> </w:t>
      </w:r>
    </w:p>
    <w:p w14:paraId="16827260" w14:textId="77777777" w:rsidR="007C6A27" w:rsidRPr="0081748D" w:rsidRDefault="007C6A27" w:rsidP="00BB667E">
      <w:pPr>
        <w:pStyle w:val="Prrafodelista"/>
        <w:autoSpaceDE w:val="0"/>
        <w:autoSpaceDN w:val="0"/>
        <w:adjustRightInd w:val="0"/>
        <w:ind w:left="0"/>
        <w:contextualSpacing/>
        <w:jc w:val="both"/>
        <w:rPr>
          <w:rFonts w:eastAsia="Calibri"/>
          <w:sz w:val="22"/>
          <w:szCs w:val="22"/>
          <w:lang w:val="es-CR" w:eastAsia="en-US"/>
        </w:rPr>
      </w:pPr>
    </w:p>
    <w:p w14:paraId="37B51814" w14:textId="77777777" w:rsidR="00BB667E" w:rsidRPr="0081748D" w:rsidRDefault="00BB667E" w:rsidP="00BB667E">
      <w:pPr>
        <w:autoSpaceDE w:val="0"/>
        <w:autoSpaceDN w:val="0"/>
        <w:adjustRightInd w:val="0"/>
        <w:jc w:val="both"/>
        <w:rPr>
          <w:rFonts w:ascii="Times New Roman" w:hAnsi="Times New Roman"/>
          <w:b/>
        </w:rPr>
      </w:pPr>
      <w:r w:rsidRPr="0081748D">
        <w:rPr>
          <w:rFonts w:ascii="Times New Roman" w:hAnsi="Times New Roman"/>
          <w:b/>
        </w:rPr>
        <w:t xml:space="preserve">Recomendación: </w:t>
      </w:r>
      <w:r w:rsidRPr="0081748D">
        <w:rPr>
          <w:rFonts w:ascii="Times New Roman" w:eastAsia="Batang" w:hAnsi="Times New Roman"/>
          <w:b/>
        </w:rPr>
        <w:t>Al Director de Educación Técnica y Capacidades Emprendedoras</w:t>
      </w:r>
    </w:p>
    <w:p w14:paraId="6C9CBB96" w14:textId="3A9240EB" w:rsidR="0081260B" w:rsidRPr="0081748D" w:rsidRDefault="0081260B" w:rsidP="0081260B">
      <w:pPr>
        <w:autoSpaceDE w:val="0"/>
        <w:autoSpaceDN w:val="0"/>
        <w:adjustRightInd w:val="0"/>
        <w:spacing w:before="120" w:after="0" w:line="240" w:lineRule="auto"/>
        <w:jc w:val="both"/>
        <w:rPr>
          <w:rFonts w:ascii="Times New Roman" w:hAnsi="Times New Roman"/>
        </w:rPr>
      </w:pPr>
      <w:r w:rsidRPr="0081748D">
        <w:rPr>
          <w:rFonts w:ascii="Times New Roman" w:hAnsi="Times New Roman"/>
        </w:rPr>
        <w:t>1. Girar los lineamientos necesarios a los C</w:t>
      </w:r>
      <w:r w:rsidR="00985604">
        <w:rPr>
          <w:rFonts w:ascii="Times New Roman" w:hAnsi="Times New Roman"/>
        </w:rPr>
        <w:t xml:space="preserve">olegios </w:t>
      </w:r>
      <w:r w:rsidRPr="0081748D">
        <w:rPr>
          <w:rFonts w:ascii="Times New Roman" w:hAnsi="Times New Roman"/>
        </w:rPr>
        <w:t>T</w:t>
      </w:r>
      <w:r w:rsidR="00985604">
        <w:rPr>
          <w:rFonts w:ascii="Times New Roman" w:hAnsi="Times New Roman"/>
        </w:rPr>
        <w:t>écnicos Profesionales</w:t>
      </w:r>
      <w:r w:rsidRPr="0081748D">
        <w:rPr>
          <w:rFonts w:ascii="Times New Roman" w:hAnsi="Times New Roman"/>
        </w:rPr>
        <w:t>, para que:</w:t>
      </w:r>
    </w:p>
    <w:p w14:paraId="53D56BB7" w14:textId="336BF736" w:rsidR="0081260B" w:rsidRPr="0081748D" w:rsidRDefault="0081260B" w:rsidP="0081260B">
      <w:pPr>
        <w:autoSpaceDE w:val="0"/>
        <w:autoSpaceDN w:val="0"/>
        <w:adjustRightInd w:val="0"/>
        <w:spacing w:before="120" w:after="0" w:line="240" w:lineRule="auto"/>
        <w:jc w:val="both"/>
        <w:rPr>
          <w:rFonts w:ascii="Times New Roman" w:hAnsi="Times New Roman"/>
        </w:rPr>
      </w:pPr>
      <w:r w:rsidRPr="0081748D">
        <w:rPr>
          <w:rFonts w:ascii="Times New Roman" w:hAnsi="Times New Roman"/>
        </w:rPr>
        <w:t xml:space="preserve">a) Los coordinadores conformen </w:t>
      </w:r>
      <w:r w:rsidR="00322E6E">
        <w:rPr>
          <w:rFonts w:ascii="Times New Roman" w:hAnsi="Times New Roman"/>
        </w:rPr>
        <w:t xml:space="preserve">los </w:t>
      </w:r>
      <w:r w:rsidRPr="0081748D">
        <w:rPr>
          <w:rFonts w:ascii="Times New Roman" w:hAnsi="Times New Roman"/>
        </w:rPr>
        <w:t>expedientes por cada proyecto aprobado, los cuales deben estar en forma ordenada, cronológica, foliados y debidamente custodiados, a fin de facilitar la revisión por las distintas instancias. Dichos exped</w:t>
      </w:r>
      <w:r w:rsidR="00985604">
        <w:rPr>
          <w:rFonts w:ascii="Times New Roman" w:hAnsi="Times New Roman"/>
        </w:rPr>
        <w:t>ientes deben incluir</w:t>
      </w:r>
      <w:r w:rsidR="00CB5DB5">
        <w:rPr>
          <w:rFonts w:ascii="Times New Roman" w:hAnsi="Times New Roman"/>
        </w:rPr>
        <w:t>,</w:t>
      </w:r>
      <w:r w:rsidR="00985604">
        <w:rPr>
          <w:rFonts w:ascii="Times New Roman" w:hAnsi="Times New Roman"/>
        </w:rPr>
        <w:t xml:space="preserve"> entre otra</w:t>
      </w:r>
      <w:r w:rsidRPr="0081748D">
        <w:rPr>
          <w:rFonts w:ascii="Times New Roman" w:hAnsi="Times New Roman"/>
        </w:rPr>
        <w:t xml:space="preserve">, la siguiente información: </w:t>
      </w:r>
    </w:p>
    <w:p w14:paraId="3D923FFF" w14:textId="77777777" w:rsidR="0081260B" w:rsidRPr="0081748D" w:rsidRDefault="0081260B" w:rsidP="0081260B">
      <w:pPr>
        <w:pStyle w:val="Prrafodelista"/>
        <w:numPr>
          <w:ilvl w:val="0"/>
          <w:numId w:val="37"/>
        </w:numPr>
        <w:autoSpaceDE w:val="0"/>
        <w:autoSpaceDN w:val="0"/>
        <w:adjustRightInd w:val="0"/>
        <w:spacing w:before="120"/>
        <w:contextualSpacing/>
        <w:jc w:val="both"/>
        <w:rPr>
          <w:rFonts w:eastAsia="Calibri"/>
          <w:sz w:val="22"/>
          <w:szCs w:val="22"/>
          <w:lang w:val="es-CR" w:eastAsia="en-US"/>
        </w:rPr>
      </w:pPr>
      <w:r w:rsidRPr="0081748D">
        <w:rPr>
          <w:rFonts w:eastAsia="Calibri"/>
          <w:sz w:val="22"/>
          <w:szCs w:val="22"/>
          <w:lang w:val="es-CR" w:eastAsia="en-US"/>
        </w:rPr>
        <w:t>Oficio de la asignación de los recursos de la Ley 7372.</w:t>
      </w:r>
    </w:p>
    <w:p w14:paraId="2EADDE6C" w14:textId="77777777" w:rsidR="0081260B" w:rsidRPr="0081748D" w:rsidRDefault="0081260B" w:rsidP="0081260B">
      <w:pPr>
        <w:pStyle w:val="Prrafodelista"/>
        <w:numPr>
          <w:ilvl w:val="0"/>
          <w:numId w:val="37"/>
        </w:numPr>
        <w:autoSpaceDE w:val="0"/>
        <w:autoSpaceDN w:val="0"/>
        <w:adjustRightInd w:val="0"/>
        <w:spacing w:before="120"/>
        <w:contextualSpacing/>
        <w:jc w:val="both"/>
        <w:rPr>
          <w:rFonts w:eastAsia="Calibri"/>
          <w:sz w:val="22"/>
          <w:szCs w:val="22"/>
          <w:lang w:val="es-CR" w:eastAsia="en-US"/>
        </w:rPr>
      </w:pPr>
      <w:r w:rsidRPr="0081748D">
        <w:rPr>
          <w:rFonts w:eastAsia="Calibri"/>
          <w:sz w:val="22"/>
          <w:szCs w:val="22"/>
          <w:lang w:val="es-CR" w:eastAsia="en-US"/>
        </w:rPr>
        <w:t xml:space="preserve">Oficio emitido por la Comisión Institucional indicando el proyecto aprobado. </w:t>
      </w:r>
    </w:p>
    <w:p w14:paraId="5F3AA555" w14:textId="77777777" w:rsidR="0081260B" w:rsidRPr="0081748D" w:rsidRDefault="0081260B" w:rsidP="0081260B">
      <w:pPr>
        <w:pStyle w:val="Prrafodelista"/>
        <w:numPr>
          <w:ilvl w:val="0"/>
          <w:numId w:val="37"/>
        </w:numPr>
        <w:autoSpaceDE w:val="0"/>
        <w:autoSpaceDN w:val="0"/>
        <w:adjustRightInd w:val="0"/>
        <w:spacing w:before="120"/>
        <w:contextualSpacing/>
        <w:jc w:val="both"/>
        <w:rPr>
          <w:rFonts w:eastAsia="Calibri"/>
          <w:sz w:val="22"/>
          <w:szCs w:val="22"/>
          <w:lang w:val="es-CR" w:eastAsia="en-US"/>
        </w:rPr>
      </w:pPr>
      <w:r w:rsidRPr="0081748D">
        <w:rPr>
          <w:rFonts w:eastAsia="Calibri"/>
          <w:sz w:val="22"/>
          <w:szCs w:val="22"/>
          <w:lang w:val="es-CR" w:eastAsia="en-US"/>
        </w:rPr>
        <w:t xml:space="preserve">Acuerdo de la Junta que indique la aprobación del proyecto.  </w:t>
      </w:r>
    </w:p>
    <w:p w14:paraId="67E58E62" w14:textId="77777777" w:rsidR="0081260B" w:rsidRPr="0081748D" w:rsidRDefault="0081260B" w:rsidP="0081260B">
      <w:pPr>
        <w:pStyle w:val="Prrafodelista"/>
        <w:numPr>
          <w:ilvl w:val="0"/>
          <w:numId w:val="37"/>
        </w:numPr>
        <w:autoSpaceDE w:val="0"/>
        <w:autoSpaceDN w:val="0"/>
        <w:adjustRightInd w:val="0"/>
        <w:spacing w:before="120"/>
        <w:contextualSpacing/>
        <w:jc w:val="both"/>
        <w:rPr>
          <w:rFonts w:eastAsia="Calibri"/>
          <w:sz w:val="22"/>
          <w:szCs w:val="22"/>
          <w:lang w:val="es-CR" w:eastAsia="en-US"/>
        </w:rPr>
      </w:pPr>
      <w:r w:rsidRPr="0081748D">
        <w:rPr>
          <w:rFonts w:eastAsia="Calibri"/>
          <w:sz w:val="22"/>
          <w:szCs w:val="22"/>
          <w:lang w:val="es-CR" w:eastAsia="en-US"/>
        </w:rPr>
        <w:lastRenderedPageBreak/>
        <w:t>Todo el proceso licitatorio del proyecto, según lo indica la normativa.</w:t>
      </w:r>
    </w:p>
    <w:p w14:paraId="6C944401" w14:textId="1549B62A" w:rsidR="0081260B" w:rsidRPr="0081748D" w:rsidRDefault="0081260B" w:rsidP="0081260B">
      <w:pPr>
        <w:pStyle w:val="Prrafodelista"/>
        <w:numPr>
          <w:ilvl w:val="0"/>
          <w:numId w:val="37"/>
        </w:numPr>
        <w:autoSpaceDE w:val="0"/>
        <w:autoSpaceDN w:val="0"/>
        <w:adjustRightInd w:val="0"/>
        <w:spacing w:before="120"/>
        <w:contextualSpacing/>
        <w:jc w:val="both"/>
        <w:rPr>
          <w:rFonts w:eastAsia="Calibri"/>
          <w:sz w:val="22"/>
          <w:szCs w:val="22"/>
          <w:lang w:val="es-CR" w:eastAsia="en-US"/>
        </w:rPr>
      </w:pPr>
      <w:r w:rsidRPr="0081748D">
        <w:rPr>
          <w:rFonts w:eastAsia="Calibri"/>
          <w:sz w:val="22"/>
          <w:szCs w:val="22"/>
          <w:lang w:val="es-CR" w:eastAsia="en-US"/>
        </w:rPr>
        <w:t>Documento que justifique la asignación del bien a la unidad productiva responsable, con el recibido conforme.</w:t>
      </w:r>
      <w:r w:rsidR="00D876A8">
        <w:rPr>
          <w:rFonts w:eastAsia="Calibri"/>
          <w:sz w:val="22"/>
          <w:szCs w:val="22"/>
          <w:lang w:val="es-CR" w:eastAsia="en-US"/>
        </w:rPr>
        <w:t xml:space="preserve"> </w:t>
      </w:r>
      <w:r w:rsidR="00D876A8" w:rsidRPr="00D876A8">
        <w:rPr>
          <w:i/>
          <w:sz w:val="22"/>
          <w:szCs w:val="22"/>
        </w:rPr>
        <w:t>(Aplicación inmediata)</w:t>
      </w:r>
    </w:p>
    <w:p w14:paraId="2D05BE01" w14:textId="77777777" w:rsidR="004E15BE" w:rsidRPr="0081748D" w:rsidRDefault="004E15BE" w:rsidP="004E15BE">
      <w:pPr>
        <w:pStyle w:val="Prrafodelista"/>
        <w:autoSpaceDE w:val="0"/>
        <w:autoSpaceDN w:val="0"/>
        <w:adjustRightInd w:val="0"/>
        <w:spacing w:before="120"/>
        <w:ind w:left="360"/>
        <w:contextualSpacing/>
        <w:jc w:val="both"/>
        <w:rPr>
          <w:rFonts w:eastAsia="Calibri"/>
          <w:sz w:val="22"/>
          <w:szCs w:val="22"/>
          <w:lang w:val="es-CR" w:eastAsia="en-US"/>
        </w:rPr>
      </w:pPr>
    </w:p>
    <w:p w14:paraId="73FEBE02" w14:textId="0DE38C61" w:rsidR="00BB667E" w:rsidRPr="0081748D" w:rsidRDefault="0081260B" w:rsidP="0081260B">
      <w:pPr>
        <w:pStyle w:val="Prrafodelista"/>
        <w:autoSpaceDE w:val="0"/>
        <w:autoSpaceDN w:val="0"/>
        <w:adjustRightInd w:val="0"/>
        <w:ind w:left="0"/>
        <w:contextualSpacing/>
        <w:jc w:val="both"/>
        <w:rPr>
          <w:rFonts w:eastAsia="Calibri"/>
          <w:sz w:val="22"/>
          <w:szCs w:val="22"/>
          <w:lang w:val="es-CR" w:eastAsia="en-US"/>
        </w:rPr>
      </w:pPr>
      <w:r w:rsidRPr="0081748D">
        <w:rPr>
          <w:sz w:val="22"/>
          <w:szCs w:val="22"/>
        </w:rPr>
        <w:t>b) Los</w:t>
      </w:r>
      <w:r w:rsidR="00985604">
        <w:rPr>
          <w:sz w:val="22"/>
          <w:szCs w:val="22"/>
        </w:rPr>
        <w:t xml:space="preserve"> directores de colegios t</w:t>
      </w:r>
      <w:r w:rsidRPr="0081748D">
        <w:rPr>
          <w:sz w:val="22"/>
          <w:szCs w:val="22"/>
        </w:rPr>
        <w:t xml:space="preserve">écnicos establezcan las medidas de control a fin que los bienes adquiridos por la Ley 7372, sean registrados obligatoriamente en el libro de inventario legalizado por </w:t>
      </w:r>
      <w:r w:rsidR="00C87BD6">
        <w:rPr>
          <w:sz w:val="22"/>
          <w:szCs w:val="22"/>
        </w:rPr>
        <w:t xml:space="preserve">Dirección de </w:t>
      </w:r>
      <w:r w:rsidRPr="0081748D">
        <w:rPr>
          <w:sz w:val="22"/>
          <w:szCs w:val="22"/>
        </w:rPr>
        <w:t xml:space="preserve">Auditoría Interna. </w:t>
      </w:r>
      <w:r w:rsidR="00D876A8" w:rsidRPr="00D876A8">
        <w:rPr>
          <w:i/>
          <w:sz w:val="22"/>
          <w:szCs w:val="22"/>
        </w:rPr>
        <w:t>(Aplicación inmediata)</w:t>
      </w:r>
    </w:p>
    <w:p w14:paraId="0ECC4A64" w14:textId="77777777" w:rsidR="00BB667E" w:rsidRDefault="00BB667E" w:rsidP="00BB667E">
      <w:pPr>
        <w:pStyle w:val="Prrafodelista"/>
        <w:autoSpaceDE w:val="0"/>
        <w:autoSpaceDN w:val="0"/>
        <w:adjustRightInd w:val="0"/>
        <w:ind w:left="0"/>
        <w:contextualSpacing/>
        <w:jc w:val="both"/>
        <w:rPr>
          <w:rFonts w:eastAsia="Calibri"/>
          <w:sz w:val="22"/>
          <w:szCs w:val="22"/>
          <w:lang w:val="es-CR" w:eastAsia="en-US"/>
        </w:rPr>
      </w:pPr>
    </w:p>
    <w:p w14:paraId="70C144A4" w14:textId="77777777" w:rsidR="00760B3E" w:rsidRPr="0081748D" w:rsidRDefault="006A7AEF" w:rsidP="001E7C49">
      <w:pPr>
        <w:pStyle w:val="Prrafodelista"/>
        <w:numPr>
          <w:ilvl w:val="3"/>
          <w:numId w:val="39"/>
        </w:numPr>
        <w:autoSpaceDE w:val="0"/>
        <w:autoSpaceDN w:val="0"/>
        <w:adjustRightInd w:val="0"/>
        <w:ind w:left="0" w:firstLine="0"/>
        <w:contextualSpacing/>
        <w:jc w:val="both"/>
        <w:rPr>
          <w:b/>
          <w:sz w:val="22"/>
          <w:szCs w:val="22"/>
        </w:rPr>
      </w:pPr>
      <w:r w:rsidRPr="0081748D">
        <w:rPr>
          <w:b/>
          <w:sz w:val="22"/>
          <w:szCs w:val="22"/>
        </w:rPr>
        <w:t>Revisión física de bienes adquiridos</w:t>
      </w:r>
    </w:p>
    <w:p w14:paraId="4D45A398" w14:textId="77777777" w:rsidR="00414E20" w:rsidRDefault="00414E20" w:rsidP="00760B3E">
      <w:pPr>
        <w:pStyle w:val="Prrafodelista"/>
        <w:autoSpaceDE w:val="0"/>
        <w:autoSpaceDN w:val="0"/>
        <w:adjustRightInd w:val="0"/>
        <w:ind w:left="0"/>
        <w:contextualSpacing/>
        <w:jc w:val="both"/>
        <w:rPr>
          <w:sz w:val="22"/>
          <w:szCs w:val="22"/>
        </w:rPr>
      </w:pPr>
    </w:p>
    <w:p w14:paraId="1B5AE489" w14:textId="6BF22E14" w:rsidR="006A7AEF" w:rsidRPr="0081748D" w:rsidRDefault="006A7AEF" w:rsidP="00760B3E">
      <w:pPr>
        <w:pStyle w:val="Prrafodelista"/>
        <w:autoSpaceDE w:val="0"/>
        <w:autoSpaceDN w:val="0"/>
        <w:adjustRightInd w:val="0"/>
        <w:ind w:left="0"/>
        <w:contextualSpacing/>
        <w:jc w:val="both"/>
        <w:rPr>
          <w:b/>
          <w:sz w:val="22"/>
          <w:szCs w:val="22"/>
        </w:rPr>
      </w:pPr>
      <w:r w:rsidRPr="0081748D">
        <w:rPr>
          <w:sz w:val="22"/>
          <w:szCs w:val="22"/>
        </w:rPr>
        <w:t xml:space="preserve">De la revisión presencial de los bienes adquiridos de los proyectos aprobados y ejecutados </w:t>
      </w:r>
      <w:r w:rsidR="00322E6E">
        <w:rPr>
          <w:sz w:val="22"/>
          <w:szCs w:val="22"/>
        </w:rPr>
        <w:t xml:space="preserve">en los centros educativos </w:t>
      </w:r>
      <w:r w:rsidRPr="0081748D">
        <w:rPr>
          <w:sz w:val="22"/>
          <w:szCs w:val="22"/>
        </w:rPr>
        <w:t>se determinó lo siguiente:</w:t>
      </w:r>
    </w:p>
    <w:p w14:paraId="17ADB448" w14:textId="77777777" w:rsidR="001E7C49" w:rsidRPr="0081748D" w:rsidRDefault="001E7C49" w:rsidP="001E7C49">
      <w:pPr>
        <w:pStyle w:val="Prrafodelista"/>
        <w:autoSpaceDE w:val="0"/>
        <w:autoSpaceDN w:val="0"/>
        <w:adjustRightInd w:val="0"/>
        <w:ind w:left="0"/>
        <w:contextualSpacing/>
        <w:jc w:val="both"/>
        <w:rPr>
          <w:b/>
          <w:sz w:val="22"/>
          <w:szCs w:val="22"/>
        </w:rPr>
      </w:pPr>
    </w:p>
    <w:p w14:paraId="2597A0F1" w14:textId="52E6383B" w:rsidR="006A7AEF" w:rsidRPr="0081748D" w:rsidRDefault="006A7AEF" w:rsidP="00551AB6">
      <w:pPr>
        <w:pStyle w:val="Prrafodelista"/>
        <w:numPr>
          <w:ilvl w:val="0"/>
          <w:numId w:val="36"/>
        </w:numPr>
        <w:autoSpaceDE w:val="0"/>
        <w:autoSpaceDN w:val="0"/>
        <w:adjustRightInd w:val="0"/>
        <w:ind w:left="426"/>
        <w:contextualSpacing/>
        <w:jc w:val="both"/>
        <w:rPr>
          <w:rFonts w:eastAsia="Calibri"/>
          <w:b/>
          <w:sz w:val="22"/>
          <w:szCs w:val="22"/>
          <w:lang w:val="es-CR" w:eastAsia="en-US"/>
        </w:rPr>
      </w:pPr>
      <w:r w:rsidRPr="0081748D">
        <w:rPr>
          <w:rFonts w:eastAsia="Calibri"/>
          <w:sz w:val="22"/>
          <w:szCs w:val="22"/>
          <w:lang w:val="es-CR" w:eastAsia="en-US"/>
        </w:rPr>
        <w:t xml:space="preserve">Los bienes adquiridos se localizaron físicamente e inventariados. No obstante, en la gran mayoría se localizaron sin plaquear, otros no habían sido transcritos al libro de inventario legalizado por la </w:t>
      </w:r>
      <w:r w:rsidR="002205C5">
        <w:rPr>
          <w:rFonts w:eastAsia="Calibri"/>
          <w:sz w:val="22"/>
          <w:szCs w:val="22"/>
          <w:lang w:val="es-CR" w:eastAsia="en-US"/>
        </w:rPr>
        <w:t>Dirección de Auditoría Interna</w:t>
      </w:r>
      <w:r w:rsidRPr="0081748D">
        <w:rPr>
          <w:rFonts w:eastAsia="Calibri"/>
          <w:sz w:val="22"/>
          <w:szCs w:val="22"/>
          <w:lang w:val="es-CR" w:eastAsia="en-US"/>
        </w:rPr>
        <w:t>.</w:t>
      </w:r>
    </w:p>
    <w:p w14:paraId="22C18B85" w14:textId="6838DD5C" w:rsidR="006A7AEF" w:rsidRPr="0081748D" w:rsidRDefault="006A7AEF" w:rsidP="00551AB6">
      <w:pPr>
        <w:pStyle w:val="Prrafodelista"/>
        <w:numPr>
          <w:ilvl w:val="0"/>
          <w:numId w:val="36"/>
        </w:numPr>
        <w:autoSpaceDE w:val="0"/>
        <w:autoSpaceDN w:val="0"/>
        <w:adjustRightInd w:val="0"/>
        <w:ind w:left="426"/>
        <w:contextualSpacing/>
        <w:jc w:val="both"/>
        <w:rPr>
          <w:rFonts w:eastAsia="Calibri"/>
          <w:sz w:val="22"/>
          <w:szCs w:val="22"/>
          <w:lang w:val="es-CR" w:eastAsia="en-US"/>
        </w:rPr>
      </w:pPr>
      <w:r w:rsidRPr="0081748D">
        <w:rPr>
          <w:rFonts w:eastAsia="Calibri"/>
          <w:sz w:val="22"/>
          <w:szCs w:val="22"/>
          <w:lang w:val="es-CR" w:eastAsia="en-US"/>
        </w:rPr>
        <w:t>En una de las instituciones se instaló un invernadero aproximadamente hace un año al momento de la visita</w:t>
      </w:r>
      <w:r w:rsidR="00AC704C" w:rsidRPr="0081748D">
        <w:rPr>
          <w:rFonts w:eastAsia="Calibri"/>
          <w:sz w:val="22"/>
          <w:szCs w:val="22"/>
          <w:lang w:val="es-CR" w:eastAsia="en-US"/>
        </w:rPr>
        <w:t>. L</w:t>
      </w:r>
      <w:r w:rsidRPr="0081748D">
        <w:rPr>
          <w:rFonts w:eastAsia="Calibri"/>
          <w:sz w:val="22"/>
          <w:szCs w:val="22"/>
          <w:lang w:val="es-CR" w:eastAsia="en-US"/>
        </w:rPr>
        <w:t xml:space="preserve">lama la atención que a pesar del poco tiempo transcurrido de su instalación, las canoas se encontraban en pésimas condiciones, se nos indicó que como aún están en garantía, la empresa adjudicataria las repondría. Es aquí, en donde se duda sobre la calidad de los materiales y la supervisión que es ejercida en la ejecución de los proyectos </w:t>
      </w:r>
      <w:r w:rsidR="00F27A23" w:rsidRPr="0081748D">
        <w:rPr>
          <w:rFonts w:eastAsia="Calibri"/>
          <w:sz w:val="22"/>
          <w:szCs w:val="22"/>
          <w:lang w:val="es-CR" w:eastAsia="en-US"/>
        </w:rPr>
        <w:t>que se aprueban</w:t>
      </w:r>
      <w:r w:rsidRPr="0081748D">
        <w:rPr>
          <w:rFonts w:eastAsia="Calibri"/>
          <w:sz w:val="22"/>
          <w:szCs w:val="22"/>
          <w:lang w:val="es-CR" w:eastAsia="en-US"/>
        </w:rPr>
        <w:t>.</w:t>
      </w:r>
    </w:p>
    <w:p w14:paraId="65889BA7" w14:textId="6A2E703D" w:rsidR="00F43DF6" w:rsidRPr="0081748D" w:rsidRDefault="00F43DF6" w:rsidP="00551AB6">
      <w:pPr>
        <w:pStyle w:val="Prrafodelista"/>
        <w:numPr>
          <w:ilvl w:val="0"/>
          <w:numId w:val="36"/>
        </w:numPr>
        <w:autoSpaceDE w:val="0"/>
        <w:autoSpaceDN w:val="0"/>
        <w:adjustRightInd w:val="0"/>
        <w:ind w:left="426"/>
        <w:contextualSpacing/>
        <w:jc w:val="both"/>
        <w:rPr>
          <w:rFonts w:eastAsia="Calibri"/>
          <w:sz w:val="22"/>
          <w:szCs w:val="22"/>
          <w:lang w:val="es-CR" w:eastAsia="en-US"/>
        </w:rPr>
      </w:pPr>
      <w:r w:rsidRPr="0081748D">
        <w:rPr>
          <w:rFonts w:eastAsia="Calibri"/>
          <w:sz w:val="22"/>
          <w:szCs w:val="22"/>
          <w:lang w:val="es-CR" w:eastAsia="en-US"/>
        </w:rPr>
        <w:t>En una de las instituciones se adquirió para el proyecto equipamiento del laboratorio de mantenimiento de equipo de cómputo, computadoras que corresponde</w:t>
      </w:r>
      <w:r w:rsidR="00322E6E">
        <w:rPr>
          <w:rFonts w:eastAsia="Calibri"/>
          <w:sz w:val="22"/>
          <w:szCs w:val="22"/>
          <w:lang w:val="es-CR" w:eastAsia="en-US"/>
        </w:rPr>
        <w:t>n</w:t>
      </w:r>
      <w:r w:rsidRPr="0081748D">
        <w:rPr>
          <w:rFonts w:eastAsia="Calibri"/>
          <w:sz w:val="22"/>
          <w:szCs w:val="22"/>
          <w:lang w:val="es-CR" w:eastAsia="en-US"/>
        </w:rPr>
        <w:t xml:space="preserve"> al año 2014, sobre esta situación en particular, se observó que se utilizan 4 computadoras nuevas por los estudiantes </w:t>
      </w:r>
      <w:r w:rsidRPr="0081748D">
        <w:rPr>
          <w:rFonts w:eastAsia="Calibri"/>
          <w:sz w:val="22"/>
          <w:szCs w:val="22"/>
          <w:lang w:val="es-CR" w:eastAsia="en-US"/>
        </w:rPr>
        <w:lastRenderedPageBreak/>
        <w:t>para desarmarlas co</w:t>
      </w:r>
      <w:r w:rsidR="00322E6E">
        <w:rPr>
          <w:rFonts w:eastAsia="Calibri"/>
          <w:sz w:val="22"/>
          <w:szCs w:val="22"/>
          <w:lang w:val="es-CR" w:eastAsia="en-US"/>
        </w:rPr>
        <w:t>n</w:t>
      </w:r>
      <w:r w:rsidRPr="0081748D">
        <w:rPr>
          <w:rFonts w:eastAsia="Calibri"/>
          <w:sz w:val="22"/>
          <w:szCs w:val="22"/>
          <w:lang w:val="es-CR" w:eastAsia="en-US"/>
        </w:rPr>
        <w:t xml:space="preserve"> fin</w:t>
      </w:r>
      <w:r w:rsidR="00322E6E">
        <w:rPr>
          <w:rFonts w:eastAsia="Calibri"/>
          <w:sz w:val="22"/>
          <w:szCs w:val="22"/>
          <w:lang w:val="es-CR" w:eastAsia="en-US"/>
        </w:rPr>
        <w:t>es</w:t>
      </w:r>
      <w:r w:rsidRPr="0081748D">
        <w:rPr>
          <w:rFonts w:eastAsia="Calibri"/>
          <w:sz w:val="22"/>
          <w:szCs w:val="22"/>
          <w:lang w:val="es-CR" w:eastAsia="en-US"/>
        </w:rPr>
        <w:t xml:space="preserve"> didáctico</w:t>
      </w:r>
      <w:r w:rsidR="00322E6E">
        <w:rPr>
          <w:rFonts w:eastAsia="Calibri"/>
          <w:sz w:val="22"/>
          <w:szCs w:val="22"/>
          <w:lang w:val="es-CR" w:eastAsia="en-US"/>
        </w:rPr>
        <w:t>s</w:t>
      </w:r>
      <w:r w:rsidRPr="0081748D">
        <w:rPr>
          <w:rFonts w:eastAsia="Calibri"/>
          <w:sz w:val="22"/>
          <w:szCs w:val="22"/>
          <w:lang w:val="es-CR" w:eastAsia="en-US"/>
        </w:rPr>
        <w:t>. Lo que parece ilógico, ya que por estar abiertas se pierden las respectivas garantías.</w:t>
      </w:r>
    </w:p>
    <w:p w14:paraId="0BB4D32C" w14:textId="1DDB1473" w:rsidR="00F43DF6" w:rsidRPr="0081748D" w:rsidRDefault="00F43DF6" w:rsidP="00551AB6">
      <w:pPr>
        <w:pStyle w:val="Prrafodelista"/>
        <w:numPr>
          <w:ilvl w:val="0"/>
          <w:numId w:val="36"/>
        </w:numPr>
        <w:autoSpaceDE w:val="0"/>
        <w:autoSpaceDN w:val="0"/>
        <w:adjustRightInd w:val="0"/>
        <w:ind w:left="426"/>
        <w:contextualSpacing/>
        <w:jc w:val="both"/>
        <w:rPr>
          <w:rFonts w:eastAsia="Calibri"/>
          <w:sz w:val="22"/>
          <w:szCs w:val="22"/>
          <w:lang w:val="es-CR" w:eastAsia="en-US"/>
        </w:rPr>
      </w:pPr>
      <w:r w:rsidRPr="0081748D">
        <w:rPr>
          <w:rFonts w:eastAsia="Calibri"/>
          <w:sz w:val="22"/>
          <w:szCs w:val="22"/>
          <w:lang w:val="es-CR" w:eastAsia="en-US"/>
        </w:rPr>
        <w:t>Se observó que el laboratorio de informática de una institución se encontraba abiert</w:t>
      </w:r>
      <w:r w:rsidR="00CB5DB5">
        <w:rPr>
          <w:rFonts w:eastAsia="Calibri"/>
          <w:sz w:val="22"/>
          <w:szCs w:val="22"/>
          <w:lang w:val="es-CR" w:eastAsia="en-US"/>
        </w:rPr>
        <w:t>o</w:t>
      </w:r>
      <w:r w:rsidRPr="0081748D">
        <w:rPr>
          <w:rFonts w:eastAsia="Calibri"/>
          <w:sz w:val="22"/>
          <w:szCs w:val="22"/>
          <w:lang w:val="es-CR" w:eastAsia="en-US"/>
        </w:rPr>
        <w:t xml:space="preserve"> sin alumnos ni el profesor. Situación que llamó la atención por la seguridad que debe imperar en los equipos adquiridos.</w:t>
      </w:r>
    </w:p>
    <w:p w14:paraId="567F82B0" w14:textId="39AE9041" w:rsidR="001E7C49" w:rsidRPr="0081748D" w:rsidRDefault="00F43DF6" w:rsidP="008935C3">
      <w:pPr>
        <w:pStyle w:val="Prrafodelista"/>
        <w:numPr>
          <w:ilvl w:val="0"/>
          <w:numId w:val="36"/>
        </w:numPr>
        <w:autoSpaceDE w:val="0"/>
        <w:autoSpaceDN w:val="0"/>
        <w:adjustRightInd w:val="0"/>
        <w:ind w:left="426"/>
        <w:contextualSpacing/>
        <w:jc w:val="both"/>
        <w:rPr>
          <w:rFonts w:eastAsia="Calibri"/>
          <w:sz w:val="22"/>
          <w:szCs w:val="22"/>
          <w:lang w:val="es-CR" w:eastAsia="en-US"/>
        </w:rPr>
      </w:pPr>
      <w:r w:rsidRPr="0081748D">
        <w:rPr>
          <w:rFonts w:eastAsia="Calibri"/>
          <w:sz w:val="22"/>
          <w:szCs w:val="22"/>
          <w:lang w:val="es-CR" w:eastAsia="en-US"/>
        </w:rPr>
        <w:t>Otro aspecto de resaltar es lo manifestado por los coordinadores en donde indican que los funcionarios de la Dirección de Educación Técnica se apersonan a la institución una vez</w:t>
      </w:r>
      <w:r w:rsidR="00D154F3">
        <w:rPr>
          <w:rFonts w:eastAsia="Calibri"/>
          <w:sz w:val="22"/>
          <w:szCs w:val="22"/>
          <w:lang w:val="es-CR" w:eastAsia="en-US"/>
        </w:rPr>
        <w:t xml:space="preserve"> al</w:t>
      </w:r>
      <w:r w:rsidRPr="0081748D">
        <w:rPr>
          <w:rFonts w:eastAsia="Calibri"/>
          <w:sz w:val="22"/>
          <w:szCs w:val="22"/>
          <w:lang w:val="es-CR" w:eastAsia="en-US"/>
        </w:rPr>
        <w:t xml:space="preserve"> año y en otras cada dos año</w:t>
      </w:r>
      <w:r w:rsidR="00D154F3">
        <w:rPr>
          <w:rFonts w:eastAsia="Calibri"/>
          <w:sz w:val="22"/>
          <w:szCs w:val="22"/>
          <w:lang w:val="es-CR" w:eastAsia="en-US"/>
        </w:rPr>
        <w:t>s</w:t>
      </w:r>
      <w:r w:rsidRPr="0081748D">
        <w:rPr>
          <w:rFonts w:eastAsia="Calibri"/>
          <w:sz w:val="22"/>
          <w:szCs w:val="22"/>
          <w:lang w:val="es-CR" w:eastAsia="en-US"/>
        </w:rPr>
        <w:t>.</w:t>
      </w:r>
      <w:r w:rsidR="00726590" w:rsidRPr="0081748D">
        <w:rPr>
          <w:rFonts w:eastAsia="Calibri"/>
          <w:sz w:val="22"/>
          <w:szCs w:val="22"/>
          <w:lang w:val="es-CR" w:eastAsia="en-US"/>
        </w:rPr>
        <w:t xml:space="preserve"> </w:t>
      </w:r>
    </w:p>
    <w:p w14:paraId="24854DD2" w14:textId="77777777" w:rsidR="00C146B8" w:rsidRPr="0081748D" w:rsidRDefault="00C146B8" w:rsidP="00C146B8">
      <w:pPr>
        <w:pStyle w:val="Prrafodelista"/>
        <w:autoSpaceDE w:val="0"/>
        <w:autoSpaceDN w:val="0"/>
        <w:adjustRightInd w:val="0"/>
        <w:ind w:left="426"/>
        <w:contextualSpacing/>
        <w:jc w:val="both"/>
        <w:rPr>
          <w:rFonts w:eastAsia="Calibri"/>
          <w:sz w:val="22"/>
          <w:szCs w:val="22"/>
          <w:lang w:val="es-CR" w:eastAsia="en-US"/>
        </w:rPr>
      </w:pPr>
    </w:p>
    <w:p w14:paraId="5D1F51D8" w14:textId="19A8E78D" w:rsidR="00322E6E" w:rsidRPr="0081748D" w:rsidRDefault="004E15BE" w:rsidP="008A4B9B">
      <w:pPr>
        <w:shd w:val="clear" w:color="auto" w:fill="FFFFFF" w:themeFill="background1"/>
        <w:autoSpaceDE w:val="0"/>
        <w:autoSpaceDN w:val="0"/>
        <w:adjustRightInd w:val="0"/>
        <w:spacing w:line="240" w:lineRule="auto"/>
        <w:contextualSpacing/>
        <w:jc w:val="both"/>
        <w:rPr>
          <w:rFonts w:ascii="Times New Roman" w:hAnsi="Times New Roman"/>
        </w:rPr>
      </w:pPr>
      <w:r w:rsidRPr="0081748D">
        <w:rPr>
          <w:rFonts w:ascii="Times New Roman" w:hAnsi="Times New Roman"/>
        </w:rPr>
        <w:t xml:space="preserve">Adicionalmente a lo anterior, se pudo determinar que en el </w:t>
      </w:r>
      <w:r w:rsidR="00396A61" w:rsidRPr="0081748D">
        <w:rPr>
          <w:rFonts w:ascii="Times New Roman" w:hAnsi="Times New Roman"/>
        </w:rPr>
        <w:t xml:space="preserve">Colegio Técnico Profesional </w:t>
      </w:r>
      <w:r w:rsidR="00551AB6" w:rsidRPr="0081748D">
        <w:rPr>
          <w:rFonts w:ascii="Times New Roman" w:hAnsi="Times New Roman"/>
        </w:rPr>
        <w:t>de la Mansión</w:t>
      </w:r>
      <w:r w:rsidRPr="0081748D">
        <w:rPr>
          <w:rFonts w:ascii="Times New Roman" w:hAnsi="Times New Roman"/>
        </w:rPr>
        <w:t>,</w:t>
      </w:r>
      <w:r w:rsidR="00551AB6" w:rsidRPr="0081748D">
        <w:rPr>
          <w:rFonts w:ascii="Times New Roman" w:hAnsi="Times New Roman"/>
        </w:rPr>
        <w:t xml:space="preserve"> </w:t>
      </w:r>
      <w:r w:rsidR="00396A61" w:rsidRPr="0081748D">
        <w:rPr>
          <w:rFonts w:ascii="Times New Roman" w:hAnsi="Times New Roman"/>
        </w:rPr>
        <w:t>se localizó en una aula</w:t>
      </w:r>
      <w:r w:rsidR="00322E6E">
        <w:rPr>
          <w:rFonts w:ascii="Times New Roman" w:hAnsi="Times New Roman"/>
        </w:rPr>
        <w:t>,</w:t>
      </w:r>
      <w:r w:rsidR="00396A61" w:rsidRPr="0081748D">
        <w:rPr>
          <w:rFonts w:ascii="Times New Roman" w:hAnsi="Times New Roman"/>
        </w:rPr>
        <w:t xml:space="preserve"> una barra de auto servicio “</w:t>
      </w:r>
      <w:r w:rsidR="00396A61" w:rsidRPr="00985604">
        <w:rPr>
          <w:rFonts w:ascii="Times New Roman" w:hAnsi="Times New Roman"/>
          <w:i/>
        </w:rPr>
        <w:t>Baño María</w:t>
      </w:r>
      <w:r w:rsidRPr="0081748D">
        <w:rPr>
          <w:rFonts w:ascii="Times New Roman" w:hAnsi="Times New Roman"/>
        </w:rPr>
        <w:t>”,</w:t>
      </w:r>
      <w:r w:rsidR="00396A61" w:rsidRPr="0081748D">
        <w:rPr>
          <w:rFonts w:ascii="Times New Roman" w:hAnsi="Times New Roman"/>
        </w:rPr>
        <w:t xml:space="preserve"> adquirido en el año 2014 </w:t>
      </w:r>
      <w:r w:rsidR="00370616">
        <w:rPr>
          <w:rFonts w:ascii="Times New Roman" w:hAnsi="Times New Roman"/>
        </w:rPr>
        <w:t>con su empaque,</w:t>
      </w:r>
      <w:r w:rsidR="002F63A2" w:rsidRPr="0081748D">
        <w:rPr>
          <w:rFonts w:ascii="Times New Roman" w:hAnsi="Times New Roman"/>
        </w:rPr>
        <w:t xml:space="preserve"> </w:t>
      </w:r>
      <w:r w:rsidR="00396A61" w:rsidRPr="0081748D">
        <w:rPr>
          <w:rFonts w:ascii="Times New Roman" w:hAnsi="Times New Roman"/>
        </w:rPr>
        <w:t xml:space="preserve">cuyo valor asciende a la suma de </w:t>
      </w:r>
      <w:r w:rsidR="002205C5" w:rsidRPr="0081748D">
        <w:rPr>
          <w:rFonts w:ascii="Times New Roman" w:hAnsi="Times New Roman"/>
        </w:rPr>
        <w:t>¢</w:t>
      </w:r>
      <w:r w:rsidR="00985604">
        <w:rPr>
          <w:rFonts w:ascii="Times New Roman" w:hAnsi="Times New Roman"/>
        </w:rPr>
        <w:t xml:space="preserve">1 384 </w:t>
      </w:r>
      <w:r w:rsidR="00396A61" w:rsidRPr="0081748D">
        <w:rPr>
          <w:rFonts w:ascii="Times New Roman" w:hAnsi="Times New Roman"/>
        </w:rPr>
        <w:t>873</w:t>
      </w:r>
      <w:r w:rsidR="00985604">
        <w:rPr>
          <w:rFonts w:ascii="Times New Roman" w:hAnsi="Times New Roman"/>
        </w:rPr>
        <w:t>,00</w:t>
      </w:r>
      <w:r w:rsidR="00370616">
        <w:rPr>
          <w:rFonts w:ascii="Times New Roman" w:hAnsi="Times New Roman"/>
        </w:rPr>
        <w:t xml:space="preserve">. </w:t>
      </w:r>
      <w:r w:rsidR="00396A61" w:rsidRPr="0081748D">
        <w:rPr>
          <w:rFonts w:ascii="Times New Roman" w:hAnsi="Times New Roman"/>
        </w:rPr>
        <w:t>De igual manera se encontr</w:t>
      </w:r>
      <w:r w:rsidR="005A0BB0">
        <w:rPr>
          <w:rFonts w:ascii="Times New Roman" w:hAnsi="Times New Roman"/>
        </w:rPr>
        <w:t>aron</w:t>
      </w:r>
      <w:r w:rsidR="00396A61" w:rsidRPr="0081748D">
        <w:rPr>
          <w:rFonts w:ascii="Times New Roman" w:hAnsi="Times New Roman"/>
        </w:rPr>
        <w:t xml:space="preserve"> embodegado</w:t>
      </w:r>
      <w:r w:rsidR="002205C5">
        <w:rPr>
          <w:rFonts w:ascii="Times New Roman" w:hAnsi="Times New Roman"/>
        </w:rPr>
        <w:t>s</w:t>
      </w:r>
      <w:r w:rsidR="00396A61" w:rsidRPr="0081748D">
        <w:rPr>
          <w:rFonts w:ascii="Times New Roman" w:hAnsi="Times New Roman"/>
        </w:rPr>
        <w:t xml:space="preserve"> bienes adquiridos y recibidos el 1 de junio</w:t>
      </w:r>
      <w:r w:rsidR="005468B5" w:rsidRPr="0081748D">
        <w:rPr>
          <w:rFonts w:ascii="Times New Roman" w:hAnsi="Times New Roman"/>
        </w:rPr>
        <w:t xml:space="preserve"> de 2015</w:t>
      </w:r>
      <w:r w:rsidR="00396A61" w:rsidRPr="0081748D">
        <w:rPr>
          <w:rFonts w:ascii="Times New Roman" w:hAnsi="Times New Roman"/>
        </w:rPr>
        <w:t xml:space="preserve">; </w:t>
      </w:r>
      <w:r w:rsidR="005A0BB0">
        <w:rPr>
          <w:rFonts w:ascii="Times New Roman" w:hAnsi="Times New Roman"/>
        </w:rPr>
        <w:t>los</w:t>
      </w:r>
      <w:r w:rsidR="005A0BB0" w:rsidRPr="0081748D">
        <w:rPr>
          <w:rFonts w:ascii="Times New Roman" w:hAnsi="Times New Roman"/>
        </w:rPr>
        <w:t xml:space="preserve"> </w:t>
      </w:r>
      <w:r w:rsidR="00396A61" w:rsidRPr="0081748D">
        <w:rPr>
          <w:rFonts w:ascii="Times New Roman" w:hAnsi="Times New Roman"/>
        </w:rPr>
        <w:t>cual</w:t>
      </w:r>
      <w:r w:rsidR="005A0BB0">
        <w:rPr>
          <w:rFonts w:ascii="Times New Roman" w:hAnsi="Times New Roman"/>
        </w:rPr>
        <w:t>es</w:t>
      </w:r>
      <w:r w:rsidR="00396A61" w:rsidRPr="0081748D">
        <w:rPr>
          <w:rFonts w:ascii="Times New Roman" w:hAnsi="Times New Roman"/>
        </w:rPr>
        <w:t xml:space="preserve"> corresponde</w:t>
      </w:r>
      <w:r w:rsidR="005A0BB0">
        <w:rPr>
          <w:rFonts w:ascii="Times New Roman" w:hAnsi="Times New Roman"/>
        </w:rPr>
        <w:t>n</w:t>
      </w:r>
      <w:r w:rsidR="005468B5" w:rsidRPr="0081748D">
        <w:rPr>
          <w:rFonts w:ascii="Times New Roman" w:hAnsi="Times New Roman"/>
        </w:rPr>
        <w:t xml:space="preserve"> a un proyecto de adquisición y actualización de equipo y mobiliario para dos laboratorios de inglés conv</w:t>
      </w:r>
      <w:r w:rsidR="00985604">
        <w:rPr>
          <w:rFonts w:ascii="Times New Roman" w:hAnsi="Times New Roman"/>
        </w:rPr>
        <w:t xml:space="preserve">ersacional, por un monto de ¢14 481 </w:t>
      </w:r>
      <w:r w:rsidR="005468B5" w:rsidRPr="0081748D">
        <w:rPr>
          <w:rFonts w:ascii="Times New Roman" w:hAnsi="Times New Roman"/>
        </w:rPr>
        <w:t>600,</w:t>
      </w:r>
      <w:r w:rsidR="00985604">
        <w:rPr>
          <w:rFonts w:ascii="Times New Roman" w:hAnsi="Times New Roman"/>
        </w:rPr>
        <w:t>00</w:t>
      </w:r>
      <w:r w:rsidR="005468B5" w:rsidRPr="0081748D">
        <w:rPr>
          <w:rFonts w:ascii="Times New Roman" w:hAnsi="Times New Roman"/>
        </w:rPr>
        <w:t xml:space="preserve"> aprobado a mediados de abril del año 2015.</w:t>
      </w:r>
      <w:r w:rsidR="00414E20">
        <w:rPr>
          <w:rFonts w:ascii="Times New Roman" w:hAnsi="Times New Roman"/>
        </w:rPr>
        <w:t xml:space="preserve"> </w:t>
      </w:r>
      <w:r w:rsidR="005468B5" w:rsidRPr="0081748D">
        <w:rPr>
          <w:rFonts w:ascii="Times New Roman" w:hAnsi="Times New Roman"/>
        </w:rPr>
        <w:t xml:space="preserve">Entre otros artículos se </w:t>
      </w:r>
      <w:r w:rsidR="00C146B8" w:rsidRPr="0081748D">
        <w:rPr>
          <w:rFonts w:ascii="Times New Roman" w:hAnsi="Times New Roman"/>
        </w:rPr>
        <w:t>localizaron</w:t>
      </w:r>
      <w:r w:rsidR="005468B5" w:rsidRPr="0081748D">
        <w:rPr>
          <w:rFonts w:ascii="Times New Roman" w:hAnsi="Times New Roman"/>
        </w:rPr>
        <w:t>:</w:t>
      </w:r>
      <w:r w:rsidR="002205C5">
        <w:rPr>
          <w:rFonts w:ascii="Times New Roman" w:hAnsi="Times New Roman"/>
        </w:rPr>
        <w:t xml:space="preserve"> </w:t>
      </w:r>
    </w:p>
    <w:tbl>
      <w:tblPr>
        <w:tblStyle w:val="Tabladelista3-nfasis61"/>
        <w:tblW w:w="0" w:type="auto"/>
        <w:jc w:val="center"/>
        <w:tblLook w:val="04A0" w:firstRow="1" w:lastRow="0" w:firstColumn="1" w:lastColumn="0" w:noHBand="0" w:noVBand="1"/>
      </w:tblPr>
      <w:tblGrid>
        <w:gridCol w:w="1316"/>
        <w:gridCol w:w="3883"/>
      </w:tblGrid>
      <w:tr w:rsidR="00674697" w:rsidRPr="0081748D" w14:paraId="3169BF3C" w14:textId="77777777" w:rsidTr="00674697">
        <w:trPr>
          <w:cnfStyle w:val="100000000000" w:firstRow="1" w:lastRow="0" w:firstColumn="0" w:lastColumn="0" w:oddVBand="0" w:evenVBand="0" w:oddHBand="0" w:evenHBand="0" w:firstRowFirstColumn="0" w:firstRowLastColumn="0" w:lastRowFirstColumn="0" w:lastRowLastColumn="0"/>
          <w:trHeight w:val="393"/>
          <w:jc w:val="center"/>
        </w:trPr>
        <w:tc>
          <w:tcPr>
            <w:cnfStyle w:val="001000000100" w:firstRow="0" w:lastRow="0" w:firstColumn="1" w:lastColumn="0" w:oddVBand="0" w:evenVBand="0" w:oddHBand="0" w:evenHBand="0" w:firstRowFirstColumn="1" w:firstRowLastColumn="0" w:lastRowFirstColumn="0" w:lastRowLastColumn="0"/>
            <w:tcW w:w="5199" w:type="dxa"/>
            <w:gridSpan w:val="2"/>
            <w:tcBorders>
              <w:top w:val="single" w:sz="4" w:space="0" w:color="auto"/>
              <w:left w:val="single" w:sz="4" w:space="0" w:color="auto"/>
              <w:bottom w:val="single" w:sz="4" w:space="0" w:color="auto"/>
              <w:right w:val="single" w:sz="4" w:space="0" w:color="auto"/>
            </w:tcBorders>
          </w:tcPr>
          <w:p w14:paraId="0AFF2844" w14:textId="79B86BF3" w:rsidR="00674697" w:rsidRPr="00674697" w:rsidRDefault="00674697" w:rsidP="005A0BB0">
            <w:pPr>
              <w:pStyle w:val="Prrafodelista"/>
              <w:ind w:left="0"/>
              <w:jc w:val="center"/>
              <w:rPr>
                <w:color w:val="auto"/>
                <w:sz w:val="22"/>
                <w:szCs w:val="22"/>
              </w:rPr>
            </w:pPr>
            <w:r w:rsidRPr="00674697">
              <w:rPr>
                <w:color w:val="auto"/>
                <w:sz w:val="22"/>
                <w:szCs w:val="22"/>
              </w:rPr>
              <w:t>Cuadro 2</w:t>
            </w:r>
          </w:p>
          <w:p w14:paraId="2FA6E9F2" w14:textId="38FAFC5F" w:rsidR="00674697" w:rsidRPr="005A0BB0" w:rsidRDefault="00674697" w:rsidP="005A0BB0">
            <w:pPr>
              <w:pStyle w:val="Prrafodelista"/>
              <w:ind w:left="0"/>
              <w:jc w:val="center"/>
              <w:rPr>
                <w:sz w:val="22"/>
                <w:szCs w:val="22"/>
              </w:rPr>
            </w:pPr>
            <w:r w:rsidRPr="00674697">
              <w:rPr>
                <w:color w:val="auto"/>
                <w:sz w:val="22"/>
                <w:szCs w:val="22"/>
              </w:rPr>
              <w:t>Bienes adquiridos  y sin utilizar</w:t>
            </w:r>
            <w:r w:rsidR="00985604">
              <w:rPr>
                <w:color w:val="auto"/>
                <w:sz w:val="22"/>
                <w:szCs w:val="22"/>
              </w:rPr>
              <w:t>,</w:t>
            </w:r>
            <w:r>
              <w:rPr>
                <w:color w:val="auto"/>
                <w:sz w:val="22"/>
                <w:szCs w:val="22"/>
              </w:rPr>
              <w:t xml:space="preserve"> en el CTP de la Mansión</w:t>
            </w:r>
          </w:p>
        </w:tc>
      </w:tr>
      <w:tr w:rsidR="005468B5" w:rsidRPr="0081748D" w14:paraId="05EDF4FE" w14:textId="77777777" w:rsidTr="00674697">
        <w:trPr>
          <w:cnfStyle w:val="000000100000" w:firstRow="0" w:lastRow="0" w:firstColumn="0" w:lastColumn="0" w:oddVBand="0" w:evenVBand="0" w:oddHBand="1" w:evenHBand="0" w:firstRowFirstColumn="0" w:firstRowLastColumn="0" w:lastRowFirstColumn="0" w:lastRowLastColumn="0"/>
          <w:trHeight w:val="393"/>
          <w:jc w:val="center"/>
        </w:trPr>
        <w:tc>
          <w:tcPr>
            <w:cnfStyle w:val="001000000000" w:firstRow="0" w:lastRow="0" w:firstColumn="1" w:lastColumn="0" w:oddVBand="0" w:evenVBand="0" w:oddHBand="0" w:evenHBand="0" w:firstRowFirstColumn="0" w:firstRowLastColumn="0" w:lastRowFirstColumn="0" w:lastRowLastColumn="0"/>
            <w:tcW w:w="1316" w:type="dxa"/>
            <w:tcBorders>
              <w:top w:val="single" w:sz="4" w:space="0" w:color="auto"/>
              <w:left w:val="single" w:sz="4" w:space="0" w:color="auto"/>
            </w:tcBorders>
          </w:tcPr>
          <w:p w14:paraId="1198AA95" w14:textId="6410E7ED" w:rsidR="005468B5" w:rsidRPr="005A0BB0" w:rsidRDefault="005468B5" w:rsidP="005A0BB0">
            <w:pPr>
              <w:pStyle w:val="Prrafodelista"/>
              <w:ind w:left="0"/>
              <w:rPr>
                <w:sz w:val="22"/>
                <w:szCs w:val="22"/>
              </w:rPr>
            </w:pPr>
            <w:r w:rsidRPr="005A0BB0">
              <w:rPr>
                <w:sz w:val="22"/>
                <w:szCs w:val="22"/>
              </w:rPr>
              <w:t>Cantidad</w:t>
            </w:r>
          </w:p>
        </w:tc>
        <w:tc>
          <w:tcPr>
            <w:tcW w:w="3883" w:type="dxa"/>
            <w:tcBorders>
              <w:top w:val="single" w:sz="4" w:space="0" w:color="auto"/>
              <w:right w:val="single" w:sz="4" w:space="0" w:color="auto"/>
            </w:tcBorders>
          </w:tcPr>
          <w:p w14:paraId="28D4C749" w14:textId="7807D7E7" w:rsidR="005468B5" w:rsidRPr="00EF075E" w:rsidRDefault="005468B5" w:rsidP="005A0BB0">
            <w:pPr>
              <w:pStyle w:val="Prrafodelista"/>
              <w:ind w:left="0"/>
              <w:jc w:val="center"/>
              <w:cnfStyle w:val="000000100000" w:firstRow="0" w:lastRow="0" w:firstColumn="0" w:lastColumn="0" w:oddVBand="0" w:evenVBand="0" w:oddHBand="1" w:evenHBand="0" w:firstRowFirstColumn="0" w:firstRowLastColumn="0" w:lastRowFirstColumn="0" w:lastRowLastColumn="0"/>
              <w:rPr>
                <w:b/>
                <w:sz w:val="22"/>
                <w:szCs w:val="22"/>
              </w:rPr>
            </w:pPr>
            <w:r w:rsidRPr="00EF075E">
              <w:rPr>
                <w:b/>
                <w:sz w:val="22"/>
                <w:szCs w:val="22"/>
              </w:rPr>
              <w:t>Detalle</w:t>
            </w:r>
          </w:p>
        </w:tc>
      </w:tr>
      <w:tr w:rsidR="005468B5" w:rsidRPr="0081748D" w14:paraId="4E902ECD" w14:textId="77777777" w:rsidTr="00674697">
        <w:trPr>
          <w:trHeight w:val="274"/>
          <w:jc w:val="center"/>
        </w:trPr>
        <w:tc>
          <w:tcPr>
            <w:cnfStyle w:val="001000000000" w:firstRow="0" w:lastRow="0" w:firstColumn="1" w:lastColumn="0" w:oddVBand="0" w:evenVBand="0" w:oddHBand="0" w:evenHBand="0" w:firstRowFirstColumn="0" w:firstRowLastColumn="0" w:lastRowFirstColumn="0" w:lastRowLastColumn="0"/>
            <w:tcW w:w="1316" w:type="dxa"/>
            <w:tcBorders>
              <w:left w:val="single" w:sz="4" w:space="0" w:color="auto"/>
            </w:tcBorders>
          </w:tcPr>
          <w:p w14:paraId="14DC73F7" w14:textId="77777777" w:rsidR="005468B5" w:rsidRPr="0081748D" w:rsidRDefault="005468B5" w:rsidP="005A0BB0">
            <w:pPr>
              <w:pStyle w:val="Prrafodelista"/>
              <w:ind w:left="0"/>
              <w:rPr>
                <w:sz w:val="22"/>
                <w:szCs w:val="22"/>
              </w:rPr>
            </w:pPr>
            <w:r w:rsidRPr="0081748D">
              <w:rPr>
                <w:sz w:val="22"/>
                <w:szCs w:val="22"/>
              </w:rPr>
              <w:t>2</w:t>
            </w:r>
          </w:p>
        </w:tc>
        <w:tc>
          <w:tcPr>
            <w:tcW w:w="3883" w:type="dxa"/>
            <w:tcBorders>
              <w:right w:val="single" w:sz="4" w:space="0" w:color="auto"/>
            </w:tcBorders>
          </w:tcPr>
          <w:p w14:paraId="68598D57" w14:textId="673E9D42" w:rsidR="005468B5" w:rsidRPr="0081748D" w:rsidRDefault="005468B5" w:rsidP="005A0BB0">
            <w:pPr>
              <w:pStyle w:val="Prrafodelista"/>
              <w:ind w:left="0"/>
              <w:cnfStyle w:val="000000000000" w:firstRow="0" w:lastRow="0" w:firstColumn="0" w:lastColumn="0" w:oddVBand="0" w:evenVBand="0" w:oddHBand="0" w:evenHBand="0" w:firstRowFirstColumn="0" w:firstRowLastColumn="0" w:lastRowFirstColumn="0" w:lastRowLastColumn="0"/>
              <w:rPr>
                <w:sz w:val="22"/>
                <w:szCs w:val="22"/>
              </w:rPr>
            </w:pPr>
            <w:r w:rsidRPr="0081748D">
              <w:rPr>
                <w:sz w:val="22"/>
                <w:szCs w:val="22"/>
              </w:rPr>
              <w:t>Aires acondicionados de 60.000 BTU</w:t>
            </w:r>
            <w:r w:rsidR="00D154F3">
              <w:rPr>
                <w:sz w:val="22"/>
                <w:szCs w:val="22"/>
              </w:rPr>
              <w:t>.</w:t>
            </w:r>
          </w:p>
        </w:tc>
      </w:tr>
      <w:tr w:rsidR="005468B5" w:rsidRPr="0081748D" w14:paraId="67359B81" w14:textId="77777777" w:rsidTr="00674697">
        <w:trPr>
          <w:cnfStyle w:val="000000100000" w:firstRow="0" w:lastRow="0" w:firstColumn="0" w:lastColumn="0" w:oddVBand="0" w:evenVBand="0" w:oddHBand="1" w:evenHBand="0" w:firstRowFirstColumn="0" w:firstRowLastColumn="0" w:lastRowFirstColumn="0" w:lastRowLastColumn="0"/>
          <w:trHeight w:val="237"/>
          <w:jc w:val="center"/>
        </w:trPr>
        <w:tc>
          <w:tcPr>
            <w:cnfStyle w:val="001000000000" w:firstRow="0" w:lastRow="0" w:firstColumn="1" w:lastColumn="0" w:oddVBand="0" w:evenVBand="0" w:oddHBand="0" w:evenHBand="0" w:firstRowFirstColumn="0" w:firstRowLastColumn="0" w:lastRowFirstColumn="0" w:lastRowLastColumn="0"/>
            <w:tcW w:w="1316" w:type="dxa"/>
            <w:tcBorders>
              <w:left w:val="single" w:sz="4" w:space="0" w:color="auto"/>
            </w:tcBorders>
          </w:tcPr>
          <w:p w14:paraId="0C605368" w14:textId="77777777" w:rsidR="005468B5" w:rsidRPr="0081748D" w:rsidRDefault="005468B5" w:rsidP="005A0BB0">
            <w:pPr>
              <w:pStyle w:val="Prrafodelista"/>
              <w:ind w:left="0"/>
              <w:rPr>
                <w:sz w:val="22"/>
                <w:szCs w:val="22"/>
              </w:rPr>
            </w:pPr>
            <w:r w:rsidRPr="0081748D">
              <w:rPr>
                <w:sz w:val="22"/>
                <w:szCs w:val="22"/>
              </w:rPr>
              <w:t>40</w:t>
            </w:r>
          </w:p>
        </w:tc>
        <w:tc>
          <w:tcPr>
            <w:tcW w:w="3883" w:type="dxa"/>
            <w:tcBorders>
              <w:right w:val="single" w:sz="4" w:space="0" w:color="auto"/>
            </w:tcBorders>
          </w:tcPr>
          <w:p w14:paraId="666C6398" w14:textId="6823E1CA" w:rsidR="005468B5" w:rsidRPr="0081748D" w:rsidRDefault="005468B5" w:rsidP="005A0BB0">
            <w:pPr>
              <w:pStyle w:val="Prrafodelista"/>
              <w:ind w:left="0"/>
              <w:cnfStyle w:val="000000100000" w:firstRow="0" w:lastRow="0" w:firstColumn="0" w:lastColumn="0" w:oddVBand="0" w:evenVBand="0" w:oddHBand="1" w:evenHBand="0" w:firstRowFirstColumn="0" w:firstRowLastColumn="0" w:lastRowFirstColumn="0" w:lastRowLastColumn="0"/>
              <w:rPr>
                <w:sz w:val="22"/>
                <w:szCs w:val="22"/>
              </w:rPr>
            </w:pPr>
            <w:r w:rsidRPr="0081748D">
              <w:rPr>
                <w:sz w:val="22"/>
                <w:szCs w:val="22"/>
              </w:rPr>
              <w:t>Sillas de espera</w:t>
            </w:r>
            <w:r w:rsidR="00D154F3">
              <w:rPr>
                <w:sz w:val="22"/>
                <w:szCs w:val="22"/>
              </w:rPr>
              <w:t>.</w:t>
            </w:r>
          </w:p>
        </w:tc>
      </w:tr>
      <w:tr w:rsidR="005468B5" w:rsidRPr="0081748D" w14:paraId="59185538" w14:textId="77777777" w:rsidTr="00674697">
        <w:trPr>
          <w:jc w:val="center"/>
        </w:trPr>
        <w:tc>
          <w:tcPr>
            <w:cnfStyle w:val="001000000000" w:firstRow="0" w:lastRow="0" w:firstColumn="1" w:lastColumn="0" w:oddVBand="0" w:evenVBand="0" w:oddHBand="0" w:evenHBand="0" w:firstRowFirstColumn="0" w:firstRowLastColumn="0" w:lastRowFirstColumn="0" w:lastRowLastColumn="0"/>
            <w:tcW w:w="1316" w:type="dxa"/>
            <w:tcBorders>
              <w:left w:val="single" w:sz="4" w:space="0" w:color="auto"/>
            </w:tcBorders>
          </w:tcPr>
          <w:p w14:paraId="0E9B832D" w14:textId="77777777" w:rsidR="005468B5" w:rsidRPr="0081748D" w:rsidRDefault="005468B5" w:rsidP="005A0BB0">
            <w:pPr>
              <w:pStyle w:val="Prrafodelista"/>
              <w:ind w:left="0"/>
              <w:rPr>
                <w:sz w:val="22"/>
                <w:szCs w:val="22"/>
              </w:rPr>
            </w:pPr>
            <w:r w:rsidRPr="0081748D">
              <w:rPr>
                <w:sz w:val="22"/>
                <w:szCs w:val="22"/>
              </w:rPr>
              <w:t>6</w:t>
            </w:r>
          </w:p>
        </w:tc>
        <w:tc>
          <w:tcPr>
            <w:tcW w:w="3883" w:type="dxa"/>
            <w:tcBorders>
              <w:right w:val="single" w:sz="4" w:space="0" w:color="auto"/>
            </w:tcBorders>
          </w:tcPr>
          <w:p w14:paraId="7F040A9E" w14:textId="4399E30A" w:rsidR="005468B5" w:rsidRPr="0081748D" w:rsidRDefault="005468B5" w:rsidP="005A0BB0">
            <w:pPr>
              <w:pStyle w:val="Prrafodelista"/>
              <w:ind w:left="0"/>
              <w:cnfStyle w:val="000000000000" w:firstRow="0" w:lastRow="0" w:firstColumn="0" w:lastColumn="0" w:oddVBand="0" w:evenVBand="0" w:oddHBand="0" w:evenHBand="0" w:firstRowFirstColumn="0" w:firstRowLastColumn="0" w:lastRowFirstColumn="0" w:lastRowLastColumn="0"/>
              <w:rPr>
                <w:sz w:val="22"/>
                <w:szCs w:val="22"/>
              </w:rPr>
            </w:pPr>
            <w:r w:rsidRPr="0081748D">
              <w:rPr>
                <w:sz w:val="22"/>
                <w:szCs w:val="22"/>
              </w:rPr>
              <w:t>Mesas de conferencias</w:t>
            </w:r>
            <w:r w:rsidR="00D154F3">
              <w:rPr>
                <w:sz w:val="22"/>
                <w:szCs w:val="22"/>
              </w:rPr>
              <w:t>.</w:t>
            </w:r>
          </w:p>
        </w:tc>
      </w:tr>
      <w:tr w:rsidR="005468B5" w:rsidRPr="0081748D" w14:paraId="39AD6C99" w14:textId="77777777" w:rsidTr="006746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6" w:type="dxa"/>
            <w:tcBorders>
              <w:left w:val="single" w:sz="4" w:space="0" w:color="auto"/>
            </w:tcBorders>
          </w:tcPr>
          <w:p w14:paraId="158A2F12" w14:textId="77777777" w:rsidR="005468B5" w:rsidRPr="0081748D" w:rsidRDefault="005468B5" w:rsidP="005A0BB0">
            <w:pPr>
              <w:pStyle w:val="Prrafodelista"/>
              <w:ind w:left="0"/>
              <w:rPr>
                <w:sz w:val="22"/>
                <w:szCs w:val="22"/>
              </w:rPr>
            </w:pPr>
            <w:r w:rsidRPr="0081748D">
              <w:rPr>
                <w:sz w:val="22"/>
                <w:szCs w:val="22"/>
              </w:rPr>
              <w:t>10</w:t>
            </w:r>
          </w:p>
        </w:tc>
        <w:tc>
          <w:tcPr>
            <w:tcW w:w="3883" w:type="dxa"/>
            <w:tcBorders>
              <w:right w:val="single" w:sz="4" w:space="0" w:color="auto"/>
            </w:tcBorders>
          </w:tcPr>
          <w:p w14:paraId="713C8454" w14:textId="01A7DC9D" w:rsidR="005468B5" w:rsidRPr="0081748D" w:rsidRDefault="00C93505" w:rsidP="005A0BB0">
            <w:pPr>
              <w:pStyle w:val="Prrafodelista"/>
              <w:ind w:left="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Mesas de có</w:t>
            </w:r>
            <w:r w:rsidR="005468B5" w:rsidRPr="0081748D">
              <w:rPr>
                <w:sz w:val="22"/>
                <w:szCs w:val="22"/>
              </w:rPr>
              <w:t>mputo</w:t>
            </w:r>
            <w:r w:rsidR="00D154F3">
              <w:rPr>
                <w:sz w:val="22"/>
                <w:szCs w:val="22"/>
              </w:rPr>
              <w:t>.</w:t>
            </w:r>
          </w:p>
        </w:tc>
      </w:tr>
      <w:tr w:rsidR="005468B5" w:rsidRPr="0081748D" w14:paraId="41092993" w14:textId="77777777" w:rsidTr="00674697">
        <w:trPr>
          <w:trHeight w:val="248"/>
          <w:jc w:val="center"/>
        </w:trPr>
        <w:tc>
          <w:tcPr>
            <w:cnfStyle w:val="001000000000" w:firstRow="0" w:lastRow="0" w:firstColumn="1" w:lastColumn="0" w:oddVBand="0" w:evenVBand="0" w:oddHBand="0" w:evenHBand="0" w:firstRowFirstColumn="0" w:firstRowLastColumn="0" w:lastRowFirstColumn="0" w:lastRowLastColumn="0"/>
            <w:tcW w:w="1316" w:type="dxa"/>
            <w:tcBorders>
              <w:left w:val="single" w:sz="4" w:space="0" w:color="auto"/>
            </w:tcBorders>
          </w:tcPr>
          <w:p w14:paraId="4D2BFA94" w14:textId="77777777" w:rsidR="005468B5" w:rsidRPr="0081748D" w:rsidRDefault="005468B5" w:rsidP="005A0BB0">
            <w:pPr>
              <w:pStyle w:val="Prrafodelista"/>
              <w:ind w:left="0"/>
              <w:rPr>
                <w:sz w:val="22"/>
                <w:szCs w:val="22"/>
              </w:rPr>
            </w:pPr>
            <w:r w:rsidRPr="0081748D">
              <w:rPr>
                <w:sz w:val="22"/>
                <w:szCs w:val="22"/>
              </w:rPr>
              <w:t>2</w:t>
            </w:r>
          </w:p>
        </w:tc>
        <w:tc>
          <w:tcPr>
            <w:tcW w:w="3883" w:type="dxa"/>
            <w:tcBorders>
              <w:right w:val="single" w:sz="4" w:space="0" w:color="auto"/>
            </w:tcBorders>
          </w:tcPr>
          <w:p w14:paraId="2B38E72B" w14:textId="1349638D" w:rsidR="005468B5" w:rsidRPr="0081748D" w:rsidRDefault="005468B5" w:rsidP="005A0BB0">
            <w:pPr>
              <w:pStyle w:val="Prrafodelista"/>
              <w:ind w:left="0"/>
              <w:cnfStyle w:val="000000000000" w:firstRow="0" w:lastRow="0" w:firstColumn="0" w:lastColumn="0" w:oddVBand="0" w:evenVBand="0" w:oddHBand="0" w:evenHBand="0" w:firstRowFirstColumn="0" w:firstRowLastColumn="0" w:lastRowFirstColumn="0" w:lastRowLastColumn="0"/>
              <w:rPr>
                <w:sz w:val="22"/>
                <w:szCs w:val="22"/>
              </w:rPr>
            </w:pPr>
            <w:r w:rsidRPr="0081748D">
              <w:rPr>
                <w:sz w:val="22"/>
                <w:szCs w:val="22"/>
              </w:rPr>
              <w:t xml:space="preserve">Escritorios </w:t>
            </w:r>
            <w:r w:rsidRPr="00D52349">
              <w:rPr>
                <w:sz w:val="22"/>
                <w:szCs w:val="22"/>
              </w:rPr>
              <w:t>secretarial</w:t>
            </w:r>
            <w:r w:rsidR="00516CED" w:rsidRPr="00D52349">
              <w:rPr>
                <w:sz w:val="22"/>
                <w:szCs w:val="22"/>
              </w:rPr>
              <w:t>es</w:t>
            </w:r>
            <w:r w:rsidR="00D154F3" w:rsidRPr="00D52349">
              <w:rPr>
                <w:sz w:val="22"/>
                <w:szCs w:val="22"/>
              </w:rPr>
              <w:t>.</w:t>
            </w:r>
          </w:p>
        </w:tc>
      </w:tr>
      <w:tr w:rsidR="005468B5" w:rsidRPr="0081748D" w14:paraId="01E39908" w14:textId="77777777" w:rsidTr="00674697">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1316" w:type="dxa"/>
            <w:tcBorders>
              <w:left w:val="single" w:sz="4" w:space="0" w:color="auto"/>
            </w:tcBorders>
          </w:tcPr>
          <w:p w14:paraId="178CB4C9" w14:textId="77777777" w:rsidR="005468B5" w:rsidRPr="0081748D" w:rsidRDefault="005468B5" w:rsidP="005A0BB0">
            <w:pPr>
              <w:pStyle w:val="Prrafodelista"/>
              <w:ind w:left="0"/>
              <w:rPr>
                <w:sz w:val="22"/>
                <w:szCs w:val="22"/>
              </w:rPr>
            </w:pPr>
            <w:r w:rsidRPr="0081748D">
              <w:rPr>
                <w:sz w:val="22"/>
                <w:szCs w:val="22"/>
              </w:rPr>
              <w:t>2</w:t>
            </w:r>
          </w:p>
        </w:tc>
        <w:tc>
          <w:tcPr>
            <w:tcW w:w="3883" w:type="dxa"/>
            <w:tcBorders>
              <w:right w:val="single" w:sz="4" w:space="0" w:color="auto"/>
            </w:tcBorders>
          </w:tcPr>
          <w:p w14:paraId="0C004855" w14:textId="3756932B" w:rsidR="005468B5" w:rsidRPr="0081748D" w:rsidRDefault="005468B5" w:rsidP="005A0BB0">
            <w:pPr>
              <w:pStyle w:val="Prrafodelista"/>
              <w:ind w:left="0"/>
              <w:cnfStyle w:val="000000100000" w:firstRow="0" w:lastRow="0" w:firstColumn="0" w:lastColumn="0" w:oddVBand="0" w:evenVBand="0" w:oddHBand="1" w:evenHBand="0" w:firstRowFirstColumn="0" w:firstRowLastColumn="0" w:lastRowFirstColumn="0" w:lastRowLastColumn="0"/>
              <w:rPr>
                <w:sz w:val="22"/>
                <w:szCs w:val="22"/>
              </w:rPr>
            </w:pPr>
            <w:r w:rsidRPr="0081748D">
              <w:rPr>
                <w:sz w:val="22"/>
                <w:szCs w:val="22"/>
              </w:rPr>
              <w:t>Armarios</w:t>
            </w:r>
            <w:r w:rsidR="005A0BB0">
              <w:rPr>
                <w:sz w:val="22"/>
                <w:szCs w:val="22"/>
              </w:rPr>
              <w:t xml:space="preserve"> con</w:t>
            </w:r>
            <w:r w:rsidRPr="0081748D">
              <w:rPr>
                <w:sz w:val="22"/>
                <w:szCs w:val="22"/>
              </w:rPr>
              <w:t xml:space="preserve"> puertas de vidrio</w:t>
            </w:r>
            <w:r w:rsidR="00D154F3">
              <w:rPr>
                <w:sz w:val="22"/>
                <w:szCs w:val="22"/>
              </w:rPr>
              <w:t>.</w:t>
            </w:r>
          </w:p>
        </w:tc>
      </w:tr>
      <w:tr w:rsidR="005468B5" w:rsidRPr="0081748D" w14:paraId="23563635" w14:textId="77777777" w:rsidTr="00674697">
        <w:trPr>
          <w:trHeight w:val="258"/>
          <w:jc w:val="center"/>
        </w:trPr>
        <w:tc>
          <w:tcPr>
            <w:cnfStyle w:val="001000000000" w:firstRow="0" w:lastRow="0" w:firstColumn="1" w:lastColumn="0" w:oddVBand="0" w:evenVBand="0" w:oddHBand="0" w:evenHBand="0" w:firstRowFirstColumn="0" w:firstRowLastColumn="0" w:lastRowFirstColumn="0" w:lastRowLastColumn="0"/>
            <w:tcW w:w="1316" w:type="dxa"/>
            <w:tcBorders>
              <w:left w:val="single" w:sz="4" w:space="0" w:color="auto"/>
            </w:tcBorders>
          </w:tcPr>
          <w:p w14:paraId="13728B92" w14:textId="77777777" w:rsidR="005468B5" w:rsidRPr="0081748D" w:rsidRDefault="005468B5" w:rsidP="005A0BB0">
            <w:pPr>
              <w:pStyle w:val="Prrafodelista"/>
              <w:ind w:left="0"/>
              <w:rPr>
                <w:sz w:val="22"/>
                <w:szCs w:val="22"/>
              </w:rPr>
            </w:pPr>
            <w:r w:rsidRPr="0081748D">
              <w:rPr>
                <w:sz w:val="22"/>
                <w:szCs w:val="22"/>
              </w:rPr>
              <w:t>2</w:t>
            </w:r>
          </w:p>
        </w:tc>
        <w:tc>
          <w:tcPr>
            <w:tcW w:w="3883" w:type="dxa"/>
            <w:tcBorders>
              <w:right w:val="single" w:sz="4" w:space="0" w:color="auto"/>
            </w:tcBorders>
          </w:tcPr>
          <w:p w14:paraId="2C611458" w14:textId="0F58A251" w:rsidR="005468B5" w:rsidRPr="0081748D" w:rsidRDefault="005468B5" w:rsidP="005A0BB0">
            <w:pPr>
              <w:pStyle w:val="Prrafodelista"/>
              <w:ind w:left="0"/>
              <w:cnfStyle w:val="000000000000" w:firstRow="0" w:lastRow="0" w:firstColumn="0" w:lastColumn="0" w:oddVBand="0" w:evenVBand="0" w:oddHBand="0" w:evenHBand="0" w:firstRowFirstColumn="0" w:firstRowLastColumn="0" w:lastRowFirstColumn="0" w:lastRowLastColumn="0"/>
              <w:rPr>
                <w:sz w:val="22"/>
                <w:szCs w:val="22"/>
              </w:rPr>
            </w:pPr>
            <w:r w:rsidRPr="0081748D">
              <w:rPr>
                <w:sz w:val="22"/>
                <w:szCs w:val="22"/>
              </w:rPr>
              <w:t>Pizarras acrílica</w:t>
            </w:r>
            <w:r w:rsidR="00322E6E">
              <w:rPr>
                <w:sz w:val="22"/>
                <w:szCs w:val="22"/>
              </w:rPr>
              <w:t>s</w:t>
            </w:r>
            <w:r w:rsidR="00D154F3">
              <w:rPr>
                <w:sz w:val="22"/>
                <w:szCs w:val="22"/>
              </w:rPr>
              <w:t>.</w:t>
            </w:r>
          </w:p>
        </w:tc>
      </w:tr>
      <w:tr w:rsidR="005468B5" w:rsidRPr="0081748D" w14:paraId="3A5CC8C6" w14:textId="77777777" w:rsidTr="00674697">
        <w:trPr>
          <w:cnfStyle w:val="000000100000" w:firstRow="0" w:lastRow="0" w:firstColumn="0" w:lastColumn="0" w:oddVBand="0" w:evenVBand="0" w:oddHBand="1"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1316" w:type="dxa"/>
            <w:tcBorders>
              <w:left w:val="single" w:sz="4" w:space="0" w:color="auto"/>
            </w:tcBorders>
          </w:tcPr>
          <w:p w14:paraId="3D6A589C" w14:textId="77777777" w:rsidR="005468B5" w:rsidRPr="0081748D" w:rsidRDefault="005468B5" w:rsidP="005A0BB0">
            <w:pPr>
              <w:pStyle w:val="Prrafodelista"/>
              <w:ind w:left="0"/>
              <w:rPr>
                <w:sz w:val="22"/>
                <w:szCs w:val="22"/>
              </w:rPr>
            </w:pPr>
            <w:r w:rsidRPr="0081748D">
              <w:rPr>
                <w:sz w:val="22"/>
                <w:szCs w:val="22"/>
              </w:rPr>
              <w:t>1</w:t>
            </w:r>
          </w:p>
        </w:tc>
        <w:tc>
          <w:tcPr>
            <w:tcW w:w="3883" w:type="dxa"/>
            <w:tcBorders>
              <w:right w:val="single" w:sz="4" w:space="0" w:color="auto"/>
            </w:tcBorders>
          </w:tcPr>
          <w:p w14:paraId="33D62BD8" w14:textId="5657B65F" w:rsidR="005468B5" w:rsidRPr="0081748D" w:rsidRDefault="005468B5" w:rsidP="005A0BB0">
            <w:pPr>
              <w:pStyle w:val="Prrafodelista"/>
              <w:ind w:left="0"/>
              <w:cnfStyle w:val="000000100000" w:firstRow="0" w:lastRow="0" w:firstColumn="0" w:lastColumn="0" w:oddVBand="0" w:evenVBand="0" w:oddHBand="1" w:evenHBand="0" w:firstRowFirstColumn="0" w:firstRowLastColumn="0" w:lastRowFirstColumn="0" w:lastRowLastColumn="0"/>
              <w:rPr>
                <w:sz w:val="22"/>
                <w:szCs w:val="22"/>
              </w:rPr>
            </w:pPr>
            <w:r w:rsidRPr="0081748D">
              <w:rPr>
                <w:sz w:val="22"/>
                <w:szCs w:val="22"/>
              </w:rPr>
              <w:t>Proyector Beng</w:t>
            </w:r>
            <w:r w:rsidR="00D154F3">
              <w:rPr>
                <w:sz w:val="22"/>
                <w:szCs w:val="22"/>
              </w:rPr>
              <w:t>.</w:t>
            </w:r>
          </w:p>
        </w:tc>
      </w:tr>
      <w:tr w:rsidR="005468B5" w:rsidRPr="0081748D" w14:paraId="2C7B60CF" w14:textId="77777777" w:rsidTr="00674697">
        <w:trPr>
          <w:jc w:val="center"/>
        </w:trPr>
        <w:tc>
          <w:tcPr>
            <w:cnfStyle w:val="001000000000" w:firstRow="0" w:lastRow="0" w:firstColumn="1" w:lastColumn="0" w:oddVBand="0" w:evenVBand="0" w:oddHBand="0" w:evenHBand="0" w:firstRowFirstColumn="0" w:firstRowLastColumn="0" w:lastRowFirstColumn="0" w:lastRowLastColumn="0"/>
            <w:tcW w:w="1316" w:type="dxa"/>
            <w:tcBorders>
              <w:left w:val="single" w:sz="4" w:space="0" w:color="auto"/>
            </w:tcBorders>
          </w:tcPr>
          <w:p w14:paraId="148F1C77" w14:textId="77777777" w:rsidR="005468B5" w:rsidRPr="0081748D" w:rsidRDefault="005468B5" w:rsidP="005A0BB0">
            <w:pPr>
              <w:pStyle w:val="Prrafodelista"/>
              <w:ind w:left="0"/>
              <w:rPr>
                <w:sz w:val="22"/>
                <w:szCs w:val="22"/>
              </w:rPr>
            </w:pPr>
            <w:r w:rsidRPr="0081748D">
              <w:rPr>
                <w:sz w:val="22"/>
                <w:szCs w:val="22"/>
              </w:rPr>
              <w:t>10</w:t>
            </w:r>
          </w:p>
        </w:tc>
        <w:tc>
          <w:tcPr>
            <w:tcW w:w="3883" w:type="dxa"/>
            <w:tcBorders>
              <w:right w:val="single" w:sz="4" w:space="0" w:color="auto"/>
            </w:tcBorders>
          </w:tcPr>
          <w:p w14:paraId="5143AE1D" w14:textId="7DFC3625" w:rsidR="005468B5" w:rsidRPr="0081748D" w:rsidRDefault="005468B5" w:rsidP="005A0BB0">
            <w:pPr>
              <w:pStyle w:val="Prrafodelista"/>
              <w:ind w:left="0"/>
              <w:cnfStyle w:val="000000000000" w:firstRow="0" w:lastRow="0" w:firstColumn="0" w:lastColumn="0" w:oddVBand="0" w:evenVBand="0" w:oddHBand="0" w:evenHBand="0" w:firstRowFirstColumn="0" w:firstRowLastColumn="0" w:lastRowFirstColumn="0" w:lastRowLastColumn="0"/>
              <w:rPr>
                <w:sz w:val="22"/>
                <w:szCs w:val="22"/>
              </w:rPr>
            </w:pPr>
            <w:r w:rsidRPr="0081748D">
              <w:rPr>
                <w:sz w:val="22"/>
                <w:szCs w:val="22"/>
              </w:rPr>
              <w:t>Computadoras de escritorio</w:t>
            </w:r>
            <w:r w:rsidR="00D154F3">
              <w:rPr>
                <w:sz w:val="22"/>
                <w:szCs w:val="22"/>
              </w:rPr>
              <w:t>.</w:t>
            </w:r>
          </w:p>
        </w:tc>
      </w:tr>
      <w:tr w:rsidR="005468B5" w:rsidRPr="0081748D" w14:paraId="5825A0FF" w14:textId="77777777" w:rsidTr="00674697">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1316" w:type="dxa"/>
            <w:tcBorders>
              <w:left w:val="single" w:sz="4" w:space="0" w:color="auto"/>
            </w:tcBorders>
          </w:tcPr>
          <w:p w14:paraId="143DA99D" w14:textId="77777777" w:rsidR="005468B5" w:rsidRPr="0081748D" w:rsidRDefault="005468B5" w:rsidP="005A0BB0">
            <w:pPr>
              <w:pStyle w:val="Prrafodelista"/>
              <w:ind w:left="0"/>
              <w:rPr>
                <w:sz w:val="22"/>
                <w:szCs w:val="22"/>
              </w:rPr>
            </w:pPr>
            <w:r w:rsidRPr="0081748D">
              <w:rPr>
                <w:sz w:val="22"/>
                <w:szCs w:val="22"/>
              </w:rPr>
              <w:t>4</w:t>
            </w:r>
          </w:p>
        </w:tc>
        <w:tc>
          <w:tcPr>
            <w:tcW w:w="3883" w:type="dxa"/>
            <w:tcBorders>
              <w:right w:val="single" w:sz="4" w:space="0" w:color="auto"/>
            </w:tcBorders>
          </w:tcPr>
          <w:p w14:paraId="1CA0994B" w14:textId="182C46D0" w:rsidR="005468B5" w:rsidRPr="0081748D" w:rsidRDefault="00C93505" w:rsidP="00D154F3">
            <w:pPr>
              <w:pStyle w:val="Prrafodelista"/>
              <w:ind w:left="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Pantallas TV LED de 32</w:t>
            </w:r>
            <w:r w:rsidR="00D154F3">
              <w:rPr>
                <w:sz w:val="22"/>
                <w:szCs w:val="22"/>
              </w:rPr>
              <w:t>.</w:t>
            </w:r>
          </w:p>
        </w:tc>
      </w:tr>
      <w:tr w:rsidR="005468B5" w:rsidRPr="0081748D" w14:paraId="735E6A05" w14:textId="77777777" w:rsidTr="00674697">
        <w:trPr>
          <w:trHeight w:val="109"/>
          <w:jc w:val="center"/>
        </w:trPr>
        <w:tc>
          <w:tcPr>
            <w:cnfStyle w:val="001000000000" w:firstRow="0" w:lastRow="0" w:firstColumn="1" w:lastColumn="0" w:oddVBand="0" w:evenVBand="0" w:oddHBand="0" w:evenHBand="0" w:firstRowFirstColumn="0" w:firstRowLastColumn="0" w:lastRowFirstColumn="0" w:lastRowLastColumn="0"/>
            <w:tcW w:w="1316" w:type="dxa"/>
            <w:tcBorders>
              <w:left w:val="single" w:sz="4" w:space="0" w:color="auto"/>
              <w:bottom w:val="single" w:sz="4" w:space="0" w:color="auto"/>
            </w:tcBorders>
          </w:tcPr>
          <w:p w14:paraId="369E2CCE" w14:textId="77777777" w:rsidR="005468B5" w:rsidRPr="0081748D" w:rsidRDefault="005468B5" w:rsidP="005A0BB0">
            <w:pPr>
              <w:pStyle w:val="Prrafodelista"/>
              <w:ind w:left="0"/>
              <w:rPr>
                <w:sz w:val="22"/>
                <w:szCs w:val="22"/>
              </w:rPr>
            </w:pPr>
            <w:r w:rsidRPr="0081748D">
              <w:rPr>
                <w:sz w:val="22"/>
                <w:szCs w:val="22"/>
              </w:rPr>
              <w:t>6</w:t>
            </w:r>
          </w:p>
        </w:tc>
        <w:tc>
          <w:tcPr>
            <w:tcW w:w="3883" w:type="dxa"/>
            <w:tcBorders>
              <w:bottom w:val="single" w:sz="4" w:space="0" w:color="auto"/>
              <w:right w:val="single" w:sz="4" w:space="0" w:color="auto"/>
            </w:tcBorders>
          </w:tcPr>
          <w:p w14:paraId="6D29B054" w14:textId="75A56A7C" w:rsidR="005468B5" w:rsidRPr="0081748D" w:rsidRDefault="005468B5" w:rsidP="005A0BB0">
            <w:pPr>
              <w:pStyle w:val="Prrafodelista"/>
              <w:ind w:left="0"/>
              <w:cnfStyle w:val="000000000000" w:firstRow="0" w:lastRow="0" w:firstColumn="0" w:lastColumn="0" w:oddVBand="0" w:evenVBand="0" w:oddHBand="0" w:evenHBand="0" w:firstRowFirstColumn="0" w:firstRowLastColumn="0" w:lastRowFirstColumn="0" w:lastRowLastColumn="0"/>
              <w:rPr>
                <w:sz w:val="22"/>
                <w:szCs w:val="22"/>
              </w:rPr>
            </w:pPr>
            <w:r w:rsidRPr="0081748D">
              <w:rPr>
                <w:sz w:val="22"/>
                <w:szCs w:val="22"/>
              </w:rPr>
              <w:t>Mesas redondas</w:t>
            </w:r>
            <w:r w:rsidR="00D154F3">
              <w:rPr>
                <w:sz w:val="22"/>
                <w:szCs w:val="22"/>
              </w:rPr>
              <w:t>.</w:t>
            </w:r>
          </w:p>
        </w:tc>
      </w:tr>
    </w:tbl>
    <w:p w14:paraId="7789AA86" w14:textId="20567B5A" w:rsidR="004E15BE" w:rsidRPr="0081748D" w:rsidRDefault="0027090A" w:rsidP="00AA1EEE">
      <w:pPr>
        <w:autoSpaceDE w:val="0"/>
        <w:autoSpaceDN w:val="0"/>
        <w:adjustRightInd w:val="0"/>
        <w:spacing w:after="160" w:line="259" w:lineRule="auto"/>
        <w:contextualSpacing/>
        <w:jc w:val="both"/>
        <w:rPr>
          <w:rFonts w:ascii="Times New Roman" w:hAnsi="Times New Roman"/>
        </w:rPr>
      </w:pPr>
      <w:r>
        <w:rPr>
          <w:rFonts w:ascii="Times New Roman" w:hAnsi="Times New Roman"/>
        </w:rPr>
        <w:t xml:space="preserve">                                 </w:t>
      </w:r>
      <w:r w:rsidRPr="0027090A">
        <w:rPr>
          <w:rFonts w:ascii="Times New Roman" w:hAnsi="Times New Roman"/>
          <w:sz w:val="18"/>
          <w:szCs w:val="18"/>
        </w:rPr>
        <w:t>Fuente: Elaboración propia</w:t>
      </w:r>
      <w:r>
        <w:rPr>
          <w:sz w:val="18"/>
          <w:szCs w:val="18"/>
        </w:rPr>
        <w:t>.</w:t>
      </w:r>
    </w:p>
    <w:p w14:paraId="44658F9C" w14:textId="2236A665" w:rsidR="000B11F5" w:rsidRPr="0081748D" w:rsidRDefault="008126E4" w:rsidP="00E04BBA">
      <w:pPr>
        <w:autoSpaceDE w:val="0"/>
        <w:autoSpaceDN w:val="0"/>
        <w:adjustRightInd w:val="0"/>
        <w:spacing w:after="160" w:line="240" w:lineRule="auto"/>
        <w:contextualSpacing/>
        <w:jc w:val="both"/>
        <w:rPr>
          <w:rFonts w:ascii="Times New Roman" w:hAnsi="Times New Roman"/>
        </w:rPr>
      </w:pPr>
      <w:r w:rsidRPr="0081748D">
        <w:rPr>
          <w:rFonts w:ascii="Times New Roman" w:hAnsi="Times New Roman"/>
        </w:rPr>
        <w:lastRenderedPageBreak/>
        <w:t xml:space="preserve">Además de encontrarse embodegados, </w:t>
      </w:r>
      <w:r w:rsidR="00D265D3">
        <w:rPr>
          <w:rFonts w:ascii="Times New Roman" w:hAnsi="Times New Roman"/>
        </w:rPr>
        <w:t xml:space="preserve">dichos activos </w:t>
      </w:r>
      <w:r w:rsidRPr="0081748D">
        <w:rPr>
          <w:rFonts w:ascii="Times New Roman" w:hAnsi="Times New Roman"/>
        </w:rPr>
        <w:t>se localizaron amontonados de forma desordenada y llen</w:t>
      </w:r>
      <w:r w:rsidR="00322E6E">
        <w:rPr>
          <w:rFonts w:ascii="Times New Roman" w:hAnsi="Times New Roman"/>
        </w:rPr>
        <w:t>o</w:t>
      </w:r>
      <w:r w:rsidRPr="0081748D">
        <w:rPr>
          <w:rFonts w:ascii="Times New Roman" w:hAnsi="Times New Roman"/>
        </w:rPr>
        <w:t>s de polvo, ya que al momento de la visita tenían un año y tres meses de estar en esa condición</w:t>
      </w:r>
      <w:r w:rsidR="00C93505">
        <w:rPr>
          <w:rFonts w:ascii="Times New Roman" w:hAnsi="Times New Roman"/>
        </w:rPr>
        <w:t>.</w:t>
      </w:r>
      <w:r w:rsidRPr="0081748D">
        <w:rPr>
          <w:rFonts w:ascii="Times New Roman" w:hAnsi="Times New Roman"/>
        </w:rPr>
        <w:t xml:space="preserve"> Ver </w:t>
      </w:r>
      <w:r w:rsidR="00A72792">
        <w:rPr>
          <w:rFonts w:ascii="Times New Roman" w:hAnsi="Times New Roman"/>
        </w:rPr>
        <w:t>anexo 6.2.</w:t>
      </w:r>
      <w:r w:rsidRPr="0081748D">
        <w:rPr>
          <w:rFonts w:ascii="Times New Roman" w:hAnsi="Times New Roman"/>
        </w:rPr>
        <w:t xml:space="preserve"> </w:t>
      </w:r>
    </w:p>
    <w:p w14:paraId="5D5B5C88" w14:textId="41C91DF4" w:rsidR="00551AB6" w:rsidRPr="0081748D" w:rsidRDefault="00551AB6" w:rsidP="00D34823">
      <w:pPr>
        <w:spacing w:line="240" w:lineRule="auto"/>
        <w:jc w:val="both"/>
        <w:rPr>
          <w:rFonts w:ascii="Times New Roman" w:hAnsi="Times New Roman"/>
        </w:rPr>
      </w:pPr>
      <w:r w:rsidRPr="0081748D">
        <w:rPr>
          <w:rFonts w:ascii="Times New Roman" w:hAnsi="Times New Roman"/>
        </w:rPr>
        <w:t>Sobre esta situación en particular, se</w:t>
      </w:r>
      <w:r w:rsidR="00D34823">
        <w:rPr>
          <w:rFonts w:ascii="Times New Roman" w:hAnsi="Times New Roman"/>
        </w:rPr>
        <w:t xml:space="preserve"> </w:t>
      </w:r>
      <w:r w:rsidR="00322E6E">
        <w:rPr>
          <w:rFonts w:ascii="Times New Roman" w:hAnsi="Times New Roman"/>
        </w:rPr>
        <w:t xml:space="preserve">determinó </w:t>
      </w:r>
      <w:r w:rsidRPr="0081748D">
        <w:rPr>
          <w:rFonts w:ascii="Times New Roman" w:hAnsi="Times New Roman"/>
        </w:rPr>
        <w:t>mediante nota sin número del 13 de setiembre de 2016</w:t>
      </w:r>
      <w:r w:rsidR="00610EF7">
        <w:rPr>
          <w:rFonts w:ascii="Times New Roman" w:hAnsi="Times New Roman"/>
        </w:rPr>
        <w:t xml:space="preserve">, </w:t>
      </w:r>
      <w:r w:rsidRPr="0081748D">
        <w:rPr>
          <w:rFonts w:ascii="Times New Roman" w:hAnsi="Times New Roman"/>
        </w:rPr>
        <w:t>suscrit</w:t>
      </w:r>
      <w:r w:rsidR="00610EF7">
        <w:rPr>
          <w:rFonts w:ascii="Times New Roman" w:hAnsi="Times New Roman"/>
        </w:rPr>
        <w:t xml:space="preserve">a </w:t>
      </w:r>
      <w:r w:rsidRPr="0081748D">
        <w:rPr>
          <w:rFonts w:ascii="Times New Roman" w:hAnsi="Times New Roman"/>
        </w:rPr>
        <w:t xml:space="preserve">por la coordinadora del Colegio Técnico Profesional de la Mansión, y dirigida a la Auditoria Interna, </w:t>
      </w:r>
      <w:r w:rsidR="00BE033D">
        <w:rPr>
          <w:rFonts w:ascii="Times New Roman" w:hAnsi="Times New Roman"/>
        </w:rPr>
        <w:t xml:space="preserve">que la causa obedece </w:t>
      </w:r>
      <w:r w:rsidRPr="0081748D">
        <w:rPr>
          <w:rFonts w:ascii="Times New Roman" w:hAnsi="Times New Roman"/>
        </w:rPr>
        <w:t>entre otros aspectos</w:t>
      </w:r>
      <w:r w:rsidR="00BE033D">
        <w:rPr>
          <w:rFonts w:ascii="Times New Roman" w:hAnsi="Times New Roman"/>
        </w:rPr>
        <w:t xml:space="preserve"> a lo siguiente</w:t>
      </w:r>
      <w:r w:rsidRPr="0081748D">
        <w:rPr>
          <w:rFonts w:ascii="Times New Roman" w:hAnsi="Times New Roman"/>
        </w:rPr>
        <w:t>:</w:t>
      </w:r>
    </w:p>
    <w:p w14:paraId="48F68908" w14:textId="7B16F327" w:rsidR="00551AB6" w:rsidRPr="00337168" w:rsidRDefault="00337168" w:rsidP="00FE0C34">
      <w:pPr>
        <w:spacing w:line="240" w:lineRule="auto"/>
        <w:ind w:left="567"/>
        <w:jc w:val="both"/>
        <w:rPr>
          <w:rFonts w:ascii="Times New Roman" w:hAnsi="Times New Roman"/>
          <w:sz w:val="20"/>
          <w:szCs w:val="20"/>
        </w:rPr>
      </w:pPr>
      <w:r>
        <w:rPr>
          <w:rFonts w:ascii="Times New Roman" w:hAnsi="Times New Roman"/>
          <w:sz w:val="20"/>
          <w:szCs w:val="20"/>
        </w:rPr>
        <w:t xml:space="preserve"> </w:t>
      </w:r>
      <w:r w:rsidR="00551AB6" w:rsidRPr="00337168">
        <w:rPr>
          <w:rFonts w:ascii="Times New Roman" w:hAnsi="Times New Roman"/>
          <w:i/>
          <w:sz w:val="20"/>
          <w:szCs w:val="20"/>
        </w:rPr>
        <w:t xml:space="preserve">Nuestro colegio no cuenta con infraestructura técnica, después del 5 de setiembre del año 2012 cuando ocurrió el terremoto de Nicoya, la institución sufrió las consecuencias y prácticamente el colegio quedó para reconstruirse en un 100%, ese daño se dividió en tres etapas para reconstrucción, a la fecha hemos logrado adquirir el 40% de lo propuesto ya que el 60% de la inversión restante es para las especialidades técnicas, talleres exploratorios (aulas y talleres) el comedor, la soda, Educación Física y Educación Especial; por todo lo anterior </w:t>
      </w:r>
      <w:r w:rsidR="00551AB6" w:rsidRPr="00D154F3">
        <w:rPr>
          <w:rFonts w:ascii="Times New Roman" w:hAnsi="Times New Roman"/>
          <w:b/>
          <w:i/>
          <w:sz w:val="20"/>
          <w:szCs w:val="20"/>
        </w:rPr>
        <w:t>“</w:t>
      </w:r>
      <w:r w:rsidR="00551AB6" w:rsidRPr="00337168">
        <w:rPr>
          <w:rFonts w:ascii="Times New Roman" w:hAnsi="Times New Roman"/>
          <w:b/>
          <w:i/>
          <w:sz w:val="20"/>
          <w:szCs w:val="20"/>
          <w:u w:val="single"/>
        </w:rPr>
        <w:t>NO TENEMOS INFRAESTRUCTURA TECNICA</w:t>
      </w:r>
      <w:r w:rsidR="00D154F3">
        <w:rPr>
          <w:rFonts w:ascii="Times New Roman" w:hAnsi="Times New Roman"/>
          <w:b/>
          <w:i/>
          <w:sz w:val="20"/>
          <w:szCs w:val="20"/>
          <w:u w:val="single"/>
        </w:rPr>
        <w:t>”</w:t>
      </w:r>
      <w:r w:rsidR="00551AB6" w:rsidRPr="00337168">
        <w:rPr>
          <w:rFonts w:ascii="Times New Roman" w:hAnsi="Times New Roman"/>
          <w:sz w:val="20"/>
          <w:szCs w:val="20"/>
        </w:rPr>
        <w:t>. El resaltado no corresponde al original.</w:t>
      </w:r>
    </w:p>
    <w:p w14:paraId="0A12AEEE" w14:textId="77777777" w:rsidR="00551AB6" w:rsidRPr="0081748D" w:rsidRDefault="00551AB6" w:rsidP="00D34823">
      <w:pPr>
        <w:spacing w:line="240" w:lineRule="auto"/>
        <w:jc w:val="both"/>
        <w:rPr>
          <w:rFonts w:ascii="Times New Roman" w:hAnsi="Times New Roman"/>
        </w:rPr>
      </w:pPr>
      <w:r w:rsidRPr="0081748D">
        <w:rPr>
          <w:rFonts w:ascii="Times New Roman" w:hAnsi="Times New Roman"/>
        </w:rPr>
        <w:t>Adicionalmente, a través del oficio DCTPLM-032-2015 del 16 de junio de 2015, el Colegio Técnico Profesional de la Mansión solicita expresamente a la comisión de la Ley 7372, no invertir para el año 2015 con el dinero de la Ley 7372, por la siguiente razón, entre otras:</w:t>
      </w:r>
    </w:p>
    <w:p w14:paraId="7BA8D2CD" w14:textId="04C708E7" w:rsidR="00551AB6" w:rsidRPr="00337168" w:rsidRDefault="00DE20CE" w:rsidP="00610EF7">
      <w:pPr>
        <w:autoSpaceDE w:val="0"/>
        <w:autoSpaceDN w:val="0"/>
        <w:adjustRightInd w:val="0"/>
        <w:ind w:left="567"/>
        <w:jc w:val="both"/>
        <w:rPr>
          <w:rFonts w:ascii="Times New Roman" w:hAnsi="Times New Roman"/>
          <w:i/>
          <w:sz w:val="20"/>
          <w:szCs w:val="20"/>
        </w:rPr>
      </w:pPr>
      <w:r w:rsidRPr="00DE20CE">
        <w:rPr>
          <w:rFonts w:ascii="Times New Roman" w:hAnsi="Times New Roman"/>
          <w:i/>
          <w:sz w:val="20"/>
          <w:szCs w:val="20"/>
        </w:rPr>
        <w:t>…</w:t>
      </w:r>
      <w:r w:rsidR="00551AB6" w:rsidRPr="00337168">
        <w:rPr>
          <w:rFonts w:ascii="Times New Roman" w:hAnsi="Times New Roman"/>
          <w:i/>
          <w:sz w:val="20"/>
          <w:szCs w:val="20"/>
        </w:rPr>
        <w:t>2. Si se destina el dinero de la inversión de la ley de este año a otras especialidades tendremos que almacenarlo en las zonas desalojadas porque es el único espacio que tenemos, ese almacenamiento implica perder garantías, exponer los insumos al polvo, a la visita de insectos de avispas entre otros.</w:t>
      </w:r>
    </w:p>
    <w:p w14:paraId="5EC4860B" w14:textId="6E546705" w:rsidR="00551AB6" w:rsidRPr="0081748D" w:rsidRDefault="00551AB6" w:rsidP="00D34823">
      <w:pPr>
        <w:spacing w:line="240" w:lineRule="auto"/>
        <w:jc w:val="both"/>
        <w:rPr>
          <w:rFonts w:ascii="Times New Roman" w:hAnsi="Times New Roman"/>
        </w:rPr>
      </w:pPr>
      <w:r w:rsidRPr="0081748D">
        <w:rPr>
          <w:rFonts w:ascii="Times New Roman" w:hAnsi="Times New Roman"/>
        </w:rPr>
        <w:t xml:space="preserve">En respuesta a esta solicitud, mediante COLEY-415-2015 se indica la no aprobación de la solicitud del C.T.P. de la Mansión </w:t>
      </w:r>
      <w:r w:rsidR="00D265D3">
        <w:rPr>
          <w:rFonts w:ascii="Times New Roman" w:hAnsi="Times New Roman"/>
        </w:rPr>
        <w:t xml:space="preserve">y </w:t>
      </w:r>
      <w:r w:rsidRPr="0081748D">
        <w:rPr>
          <w:rFonts w:ascii="Times New Roman" w:hAnsi="Times New Roman"/>
        </w:rPr>
        <w:t xml:space="preserve">en su defecto </w:t>
      </w:r>
      <w:r w:rsidR="00D265D3">
        <w:rPr>
          <w:rFonts w:ascii="Times New Roman" w:hAnsi="Times New Roman"/>
        </w:rPr>
        <w:t xml:space="preserve">se argumenta que </w:t>
      </w:r>
      <w:r w:rsidRPr="0081748D">
        <w:rPr>
          <w:rFonts w:ascii="Times New Roman" w:hAnsi="Times New Roman"/>
        </w:rPr>
        <w:t xml:space="preserve">deben establecer un plan remedial. </w:t>
      </w:r>
    </w:p>
    <w:p w14:paraId="117D45C9" w14:textId="6F57594B" w:rsidR="00551AB6" w:rsidRPr="0081748D" w:rsidRDefault="00551AB6" w:rsidP="00D34823">
      <w:pPr>
        <w:spacing w:line="240" w:lineRule="auto"/>
        <w:jc w:val="both"/>
        <w:rPr>
          <w:rFonts w:ascii="Times New Roman" w:hAnsi="Times New Roman"/>
        </w:rPr>
      </w:pPr>
      <w:r w:rsidRPr="0081748D">
        <w:rPr>
          <w:rFonts w:ascii="Times New Roman" w:hAnsi="Times New Roman"/>
        </w:rPr>
        <w:lastRenderedPageBreak/>
        <w:t>Otro aspecto importante de considerar</w:t>
      </w:r>
      <w:r w:rsidR="00B268EB">
        <w:rPr>
          <w:rFonts w:ascii="Times New Roman" w:hAnsi="Times New Roman"/>
        </w:rPr>
        <w:t>,</w:t>
      </w:r>
      <w:r w:rsidRPr="0081748D">
        <w:rPr>
          <w:rFonts w:ascii="Times New Roman" w:hAnsi="Times New Roman"/>
        </w:rPr>
        <w:t xml:space="preserve"> es el trámite que ha realizado el CTP de la</w:t>
      </w:r>
      <w:r w:rsidR="00B268EB">
        <w:rPr>
          <w:rFonts w:ascii="Times New Roman" w:hAnsi="Times New Roman"/>
        </w:rPr>
        <w:t xml:space="preserve"> Mansión durante tres años ante </w:t>
      </w:r>
      <w:r w:rsidRPr="0081748D">
        <w:rPr>
          <w:rFonts w:ascii="Times New Roman" w:hAnsi="Times New Roman"/>
        </w:rPr>
        <w:t xml:space="preserve">la </w:t>
      </w:r>
      <w:r w:rsidR="00D265D3">
        <w:rPr>
          <w:rFonts w:ascii="Times New Roman" w:hAnsi="Times New Roman"/>
        </w:rPr>
        <w:t>DIEE</w:t>
      </w:r>
      <w:r w:rsidRPr="0081748D">
        <w:rPr>
          <w:rFonts w:ascii="Times New Roman" w:hAnsi="Times New Roman"/>
        </w:rPr>
        <w:t xml:space="preserve"> y que a la fecha no ha</w:t>
      </w:r>
      <w:r w:rsidR="00D265D3">
        <w:rPr>
          <w:rFonts w:ascii="Times New Roman" w:hAnsi="Times New Roman"/>
        </w:rPr>
        <w:t>n</w:t>
      </w:r>
      <w:r w:rsidRPr="0081748D">
        <w:rPr>
          <w:rFonts w:ascii="Times New Roman" w:hAnsi="Times New Roman"/>
        </w:rPr>
        <w:t xml:space="preserve"> recibido una respuesta satisfactoria. Por lo que mediante el oficio CTPLM-087-2015 del 7 de diciembre de 2015, </w:t>
      </w:r>
      <w:r w:rsidR="00D265D3">
        <w:rPr>
          <w:rFonts w:ascii="Times New Roman" w:hAnsi="Times New Roman"/>
        </w:rPr>
        <w:t xml:space="preserve">se </w:t>
      </w:r>
      <w:r w:rsidRPr="0081748D">
        <w:rPr>
          <w:rFonts w:ascii="Times New Roman" w:hAnsi="Times New Roman"/>
        </w:rPr>
        <w:t xml:space="preserve">le hace un recordatorio a la DIEE, </w:t>
      </w:r>
      <w:r w:rsidR="00D265D3">
        <w:rPr>
          <w:rFonts w:ascii="Times New Roman" w:hAnsi="Times New Roman"/>
        </w:rPr>
        <w:t xml:space="preserve">en </w:t>
      </w:r>
      <w:r w:rsidRPr="0081748D">
        <w:rPr>
          <w:rFonts w:ascii="Times New Roman" w:hAnsi="Times New Roman"/>
        </w:rPr>
        <w:t xml:space="preserve">el cual </w:t>
      </w:r>
      <w:r w:rsidR="00D265D3">
        <w:rPr>
          <w:rFonts w:ascii="Times New Roman" w:hAnsi="Times New Roman"/>
        </w:rPr>
        <w:t xml:space="preserve">se </w:t>
      </w:r>
      <w:r w:rsidRPr="0081748D">
        <w:rPr>
          <w:rFonts w:ascii="Times New Roman" w:hAnsi="Times New Roman"/>
        </w:rPr>
        <w:t>le solicita acelerar los trámites</w:t>
      </w:r>
      <w:r w:rsidR="00D265D3">
        <w:rPr>
          <w:rFonts w:ascii="Times New Roman" w:hAnsi="Times New Roman"/>
        </w:rPr>
        <w:t>,</w:t>
      </w:r>
      <w:r w:rsidRPr="0081748D">
        <w:rPr>
          <w:rFonts w:ascii="Times New Roman" w:hAnsi="Times New Roman"/>
        </w:rPr>
        <w:t xml:space="preserve"> a efectos de hacer efectiva la obra de construcción de la infraestructura que corresponde a la III etapa. </w:t>
      </w:r>
    </w:p>
    <w:p w14:paraId="083D2445" w14:textId="66D29FAD" w:rsidR="00551AB6" w:rsidRPr="0081748D" w:rsidRDefault="00B268EB" w:rsidP="00D34823">
      <w:pPr>
        <w:spacing w:line="240" w:lineRule="auto"/>
        <w:jc w:val="both"/>
        <w:rPr>
          <w:rFonts w:ascii="Times New Roman" w:hAnsi="Times New Roman"/>
        </w:rPr>
      </w:pPr>
      <w:r>
        <w:rPr>
          <w:rFonts w:ascii="Times New Roman" w:hAnsi="Times New Roman"/>
        </w:rPr>
        <w:t xml:space="preserve">Lo anterior </w:t>
      </w:r>
      <w:r w:rsidR="00551AB6" w:rsidRPr="0081748D">
        <w:rPr>
          <w:rFonts w:ascii="Times New Roman" w:hAnsi="Times New Roman"/>
        </w:rPr>
        <w:t>en consecuencia que la infraestructura de la institución quedó en mal estado, a raíz del terremoto ocurrido el 5 de setiembre del año 2012 en Nicoya y que según la orden sanitaria del Ministerio de Salud CH-ARS-NI-430-2012, se declara inhabitable, como indica: “…</w:t>
      </w:r>
      <w:r w:rsidR="00551AB6" w:rsidRPr="0081748D">
        <w:rPr>
          <w:rFonts w:ascii="Times New Roman" w:hAnsi="Times New Roman"/>
          <w:i/>
        </w:rPr>
        <w:t>las secciones de los pabellones de turismo, cocina, secretariado académico y costura de la edificación</w:t>
      </w:r>
      <w:r w:rsidR="00551AB6" w:rsidRPr="0081748D">
        <w:rPr>
          <w:rFonts w:ascii="Times New Roman" w:hAnsi="Times New Roman"/>
        </w:rPr>
        <w:t>…</w:t>
      </w:r>
      <w:r w:rsidR="00D34823">
        <w:rPr>
          <w:rFonts w:ascii="Times New Roman" w:hAnsi="Times New Roman"/>
        </w:rPr>
        <w:t xml:space="preserve"> </w:t>
      </w:r>
      <w:r w:rsidR="00D265D3">
        <w:rPr>
          <w:rFonts w:ascii="Times New Roman" w:hAnsi="Times New Roman"/>
        </w:rPr>
        <w:t>(</w:t>
      </w:r>
      <w:r w:rsidR="00551AB6" w:rsidRPr="0081748D">
        <w:rPr>
          <w:rFonts w:ascii="Times New Roman" w:hAnsi="Times New Roman"/>
          <w:i/>
        </w:rPr>
        <w:t>…</w:t>
      </w:r>
      <w:r w:rsidR="00D265D3">
        <w:rPr>
          <w:rFonts w:ascii="Times New Roman" w:hAnsi="Times New Roman"/>
          <w:i/>
        </w:rPr>
        <w:t>)</w:t>
      </w:r>
      <w:r w:rsidR="00D34823">
        <w:rPr>
          <w:rFonts w:ascii="Times New Roman" w:hAnsi="Times New Roman"/>
          <w:i/>
        </w:rPr>
        <w:t xml:space="preserve"> </w:t>
      </w:r>
      <w:r w:rsidR="00551AB6" w:rsidRPr="0081748D">
        <w:rPr>
          <w:rFonts w:ascii="Times New Roman" w:hAnsi="Times New Roman"/>
          <w:i/>
        </w:rPr>
        <w:t>por representar un peligro para la salud y seguridad de sus ocupantes</w:t>
      </w:r>
      <w:r w:rsidR="00551AB6" w:rsidRPr="0081748D">
        <w:rPr>
          <w:rFonts w:ascii="Times New Roman" w:hAnsi="Times New Roman"/>
        </w:rPr>
        <w:t xml:space="preserve">…”. </w:t>
      </w:r>
      <w:r w:rsidR="00610EF7">
        <w:rPr>
          <w:rFonts w:ascii="Times New Roman" w:hAnsi="Times New Roman"/>
        </w:rPr>
        <w:t>L</w:t>
      </w:r>
      <w:r w:rsidR="00551AB6" w:rsidRPr="0081748D">
        <w:rPr>
          <w:rFonts w:ascii="Times New Roman" w:hAnsi="Times New Roman"/>
        </w:rPr>
        <w:t xml:space="preserve">a Dirección de Educación Técnica y Capacidades Emprendedoras tiene amplio conocimiento, ya que se </w:t>
      </w:r>
      <w:r w:rsidR="00D265D3">
        <w:rPr>
          <w:rFonts w:ascii="Times New Roman" w:hAnsi="Times New Roman"/>
        </w:rPr>
        <w:t xml:space="preserve">constató que el CTP </w:t>
      </w:r>
      <w:r w:rsidR="00D34823" w:rsidRPr="0081748D">
        <w:rPr>
          <w:rFonts w:ascii="Times New Roman" w:hAnsi="Times New Roman"/>
        </w:rPr>
        <w:t>remitió</w:t>
      </w:r>
      <w:r w:rsidR="00551AB6" w:rsidRPr="0081748D">
        <w:rPr>
          <w:rFonts w:ascii="Times New Roman" w:hAnsi="Times New Roman"/>
        </w:rPr>
        <w:t xml:space="preserve"> copias de las notas de la gestión que se realizó en su oportunidad.</w:t>
      </w:r>
    </w:p>
    <w:p w14:paraId="531648C0" w14:textId="01B04AC8" w:rsidR="00551AB6" w:rsidRDefault="00551AB6" w:rsidP="00AA1EEE">
      <w:pPr>
        <w:pStyle w:val="Default"/>
        <w:jc w:val="both"/>
        <w:rPr>
          <w:rFonts w:ascii="Times New Roman" w:hAnsi="Times New Roman" w:cs="Times New Roman"/>
          <w:sz w:val="22"/>
          <w:szCs w:val="22"/>
        </w:rPr>
      </w:pPr>
      <w:r w:rsidRPr="0081748D">
        <w:rPr>
          <w:rFonts w:ascii="Times New Roman" w:hAnsi="Times New Roman" w:cs="Times New Roman"/>
          <w:sz w:val="22"/>
          <w:szCs w:val="22"/>
        </w:rPr>
        <w:t>Así las cosas, se puede apreciar que si bien</w:t>
      </w:r>
      <w:r w:rsidR="005A0BB0">
        <w:rPr>
          <w:rFonts w:ascii="Times New Roman" w:hAnsi="Times New Roman" w:cs="Times New Roman"/>
          <w:sz w:val="22"/>
          <w:szCs w:val="22"/>
        </w:rPr>
        <w:t xml:space="preserve"> en este caso</w:t>
      </w:r>
      <w:r w:rsidRPr="0081748D">
        <w:rPr>
          <w:rFonts w:ascii="Times New Roman" w:hAnsi="Times New Roman" w:cs="Times New Roman"/>
          <w:sz w:val="22"/>
          <w:szCs w:val="22"/>
        </w:rPr>
        <w:t xml:space="preserve"> el presupuesto se ejecuta satisfactoriamente, no obstante </w:t>
      </w:r>
      <w:r w:rsidR="0095521A">
        <w:rPr>
          <w:rFonts w:ascii="Times New Roman" w:hAnsi="Times New Roman" w:cs="Times New Roman"/>
          <w:sz w:val="22"/>
          <w:szCs w:val="22"/>
        </w:rPr>
        <w:t xml:space="preserve">el proceso de planificación </w:t>
      </w:r>
      <w:r w:rsidRPr="0081748D">
        <w:rPr>
          <w:rFonts w:ascii="Times New Roman" w:hAnsi="Times New Roman" w:cs="Times New Roman"/>
          <w:sz w:val="22"/>
          <w:szCs w:val="22"/>
        </w:rPr>
        <w:t>es ineficiente, en razón que los bienes adquiridos no se están utilizando razonablemente. A</w:t>
      </w:r>
      <w:r w:rsidR="009D5805">
        <w:rPr>
          <w:rFonts w:ascii="Times New Roman" w:hAnsi="Times New Roman" w:cs="Times New Roman"/>
          <w:sz w:val="22"/>
          <w:szCs w:val="22"/>
        </w:rPr>
        <w:t>unado</w:t>
      </w:r>
      <w:r w:rsidRPr="0081748D">
        <w:rPr>
          <w:rFonts w:ascii="Times New Roman" w:hAnsi="Times New Roman" w:cs="Times New Roman"/>
          <w:sz w:val="22"/>
          <w:szCs w:val="22"/>
        </w:rPr>
        <w:t xml:space="preserve">, </w:t>
      </w:r>
      <w:r w:rsidR="009D5805">
        <w:rPr>
          <w:rFonts w:ascii="Times New Roman" w:hAnsi="Times New Roman" w:cs="Times New Roman"/>
          <w:sz w:val="22"/>
          <w:szCs w:val="22"/>
        </w:rPr>
        <w:t xml:space="preserve">al </w:t>
      </w:r>
      <w:r w:rsidRPr="0081748D">
        <w:rPr>
          <w:rFonts w:ascii="Times New Roman" w:hAnsi="Times New Roman" w:cs="Times New Roman"/>
          <w:sz w:val="22"/>
          <w:szCs w:val="22"/>
        </w:rPr>
        <w:t xml:space="preserve">perjuicio económico que se está ocasionando a la </w:t>
      </w:r>
      <w:r w:rsidR="005A0BB0">
        <w:rPr>
          <w:rFonts w:ascii="Times New Roman" w:hAnsi="Times New Roman" w:cs="Times New Roman"/>
          <w:sz w:val="22"/>
          <w:szCs w:val="22"/>
        </w:rPr>
        <w:t>A</w:t>
      </w:r>
      <w:r w:rsidRPr="0081748D">
        <w:rPr>
          <w:rFonts w:ascii="Times New Roman" w:hAnsi="Times New Roman" w:cs="Times New Roman"/>
          <w:sz w:val="22"/>
          <w:szCs w:val="22"/>
        </w:rPr>
        <w:t xml:space="preserve">dministración al tenerlos embodegados, </w:t>
      </w:r>
      <w:r w:rsidR="005A0BB0">
        <w:rPr>
          <w:rFonts w:ascii="Times New Roman" w:hAnsi="Times New Roman" w:cs="Times New Roman"/>
          <w:sz w:val="22"/>
          <w:szCs w:val="22"/>
        </w:rPr>
        <w:t xml:space="preserve">lo </w:t>
      </w:r>
      <w:r w:rsidRPr="0081748D">
        <w:rPr>
          <w:rFonts w:ascii="Times New Roman" w:hAnsi="Times New Roman" w:cs="Times New Roman"/>
          <w:sz w:val="22"/>
          <w:szCs w:val="22"/>
        </w:rPr>
        <w:t>cual permitió que la garantía se perdiera por el tiempo transcurrido</w:t>
      </w:r>
      <w:r w:rsidR="009C04F4" w:rsidRPr="0081748D">
        <w:rPr>
          <w:rFonts w:ascii="Times New Roman" w:hAnsi="Times New Roman" w:cs="Times New Roman"/>
          <w:sz w:val="22"/>
          <w:szCs w:val="22"/>
        </w:rPr>
        <w:t xml:space="preserve">; </w:t>
      </w:r>
      <w:r w:rsidR="009D5805">
        <w:rPr>
          <w:rFonts w:ascii="Times New Roman" w:hAnsi="Times New Roman" w:cs="Times New Roman"/>
          <w:sz w:val="22"/>
          <w:szCs w:val="22"/>
        </w:rPr>
        <w:t xml:space="preserve">pues </w:t>
      </w:r>
      <w:r w:rsidR="009C04F4" w:rsidRPr="0081748D">
        <w:rPr>
          <w:rFonts w:ascii="Times New Roman" w:hAnsi="Times New Roman" w:cs="Times New Roman"/>
          <w:sz w:val="22"/>
          <w:szCs w:val="22"/>
        </w:rPr>
        <w:t>no se localizó ningún documento probatorio en donde se indique que la empresa adjudicataria haya extendido la garantía</w:t>
      </w:r>
      <w:r w:rsidRPr="0081748D">
        <w:rPr>
          <w:rFonts w:ascii="Times New Roman" w:hAnsi="Times New Roman" w:cs="Times New Roman"/>
          <w:sz w:val="22"/>
          <w:szCs w:val="22"/>
        </w:rPr>
        <w:t xml:space="preserve">. </w:t>
      </w:r>
    </w:p>
    <w:p w14:paraId="01692EF9" w14:textId="77777777" w:rsidR="00BE033D" w:rsidRDefault="00BE033D" w:rsidP="00BE033D">
      <w:pPr>
        <w:autoSpaceDE w:val="0"/>
        <w:autoSpaceDN w:val="0"/>
        <w:adjustRightInd w:val="0"/>
        <w:spacing w:after="160" w:line="240" w:lineRule="auto"/>
        <w:contextualSpacing/>
        <w:jc w:val="both"/>
        <w:rPr>
          <w:rFonts w:ascii="Times New Roman" w:hAnsi="Times New Roman"/>
        </w:rPr>
      </w:pPr>
    </w:p>
    <w:p w14:paraId="0CAB2CC3" w14:textId="3C424E4B" w:rsidR="005468B5" w:rsidRPr="0081748D" w:rsidRDefault="00551AB6" w:rsidP="00D34823">
      <w:pPr>
        <w:autoSpaceDE w:val="0"/>
        <w:autoSpaceDN w:val="0"/>
        <w:adjustRightInd w:val="0"/>
        <w:spacing w:after="160" w:line="240" w:lineRule="auto"/>
        <w:contextualSpacing/>
        <w:jc w:val="both"/>
        <w:rPr>
          <w:rFonts w:ascii="Times New Roman" w:hAnsi="Times New Roman"/>
        </w:rPr>
      </w:pPr>
      <w:r w:rsidRPr="0081748D">
        <w:rPr>
          <w:rFonts w:ascii="Times New Roman" w:hAnsi="Times New Roman"/>
        </w:rPr>
        <w:t xml:space="preserve">Por último señalar que </w:t>
      </w:r>
      <w:r w:rsidR="009D5805">
        <w:rPr>
          <w:rFonts w:ascii="Times New Roman" w:hAnsi="Times New Roman"/>
        </w:rPr>
        <w:t xml:space="preserve">a criterio de esta Auditoría Interna </w:t>
      </w:r>
      <w:r w:rsidRPr="0081748D">
        <w:rPr>
          <w:rFonts w:ascii="Times New Roman" w:hAnsi="Times New Roman"/>
        </w:rPr>
        <w:t xml:space="preserve">la Dirección de Educación Técnica y Capacidades Emprendedoras, ha </w:t>
      </w:r>
      <w:r w:rsidR="005A0BB0">
        <w:rPr>
          <w:rFonts w:ascii="Times New Roman" w:hAnsi="Times New Roman"/>
        </w:rPr>
        <w:t xml:space="preserve">actuado de forma </w:t>
      </w:r>
      <w:r w:rsidRPr="0081748D">
        <w:rPr>
          <w:rFonts w:ascii="Times New Roman" w:hAnsi="Times New Roman"/>
        </w:rPr>
        <w:t xml:space="preserve">permisiva al aprobar proyectos a instituciones y realizar transferencias de </w:t>
      </w:r>
      <w:r w:rsidRPr="0081748D">
        <w:rPr>
          <w:rFonts w:ascii="Times New Roman" w:hAnsi="Times New Roman"/>
        </w:rPr>
        <w:lastRenderedPageBreak/>
        <w:t xml:space="preserve">recursos, como es el caso del CTP de la Mansión, </w:t>
      </w:r>
      <w:r w:rsidR="00610EF7">
        <w:rPr>
          <w:rFonts w:ascii="Times New Roman" w:hAnsi="Times New Roman"/>
        </w:rPr>
        <w:t xml:space="preserve">sin </w:t>
      </w:r>
      <w:r w:rsidRPr="0081748D">
        <w:rPr>
          <w:rFonts w:ascii="Times New Roman" w:hAnsi="Times New Roman"/>
        </w:rPr>
        <w:t>consider</w:t>
      </w:r>
      <w:r w:rsidR="00610EF7">
        <w:rPr>
          <w:rFonts w:ascii="Times New Roman" w:hAnsi="Times New Roman"/>
        </w:rPr>
        <w:t>ar</w:t>
      </w:r>
      <w:r w:rsidRPr="0081748D">
        <w:rPr>
          <w:rFonts w:ascii="Times New Roman" w:hAnsi="Times New Roman"/>
        </w:rPr>
        <w:t xml:space="preserve"> las condiciones mínimas </w:t>
      </w:r>
      <w:r w:rsidR="009D5805">
        <w:rPr>
          <w:rFonts w:ascii="Times New Roman" w:hAnsi="Times New Roman"/>
        </w:rPr>
        <w:t xml:space="preserve">de </w:t>
      </w:r>
      <w:r w:rsidRPr="0081748D">
        <w:rPr>
          <w:rFonts w:ascii="Times New Roman" w:hAnsi="Times New Roman"/>
        </w:rPr>
        <w:t xml:space="preserve">infraestructura; y más aún con el agravante que </w:t>
      </w:r>
      <w:r w:rsidR="005A0BB0">
        <w:rPr>
          <w:rFonts w:ascii="Times New Roman" w:hAnsi="Times New Roman"/>
        </w:rPr>
        <w:t xml:space="preserve">se </w:t>
      </w:r>
      <w:r w:rsidRPr="0081748D">
        <w:rPr>
          <w:rFonts w:ascii="Times New Roman" w:hAnsi="Times New Roman"/>
        </w:rPr>
        <w:t>tenía conocimiento de lo aquí comentado.</w:t>
      </w:r>
    </w:p>
    <w:p w14:paraId="11BEBD94" w14:textId="1E5C2859" w:rsidR="00AA1EEE" w:rsidRPr="0081748D" w:rsidRDefault="00AA1EEE" w:rsidP="00D34823">
      <w:pPr>
        <w:autoSpaceDE w:val="0"/>
        <w:autoSpaceDN w:val="0"/>
        <w:adjustRightInd w:val="0"/>
        <w:spacing w:after="100" w:afterAutospacing="1" w:line="240" w:lineRule="auto"/>
        <w:jc w:val="both"/>
        <w:rPr>
          <w:rFonts w:ascii="Times New Roman" w:hAnsi="Times New Roman"/>
        </w:rPr>
      </w:pPr>
      <w:r w:rsidRPr="0081748D">
        <w:rPr>
          <w:rFonts w:ascii="Times New Roman" w:hAnsi="Times New Roman"/>
        </w:rPr>
        <w:t>Sobre lo anterior se debe considerar que la Ley de la Administración Financiera de la República y Presupuestos Públicos</w:t>
      </w:r>
      <w:r w:rsidR="00D34823">
        <w:rPr>
          <w:rFonts w:ascii="Times New Roman" w:hAnsi="Times New Roman"/>
        </w:rPr>
        <w:t xml:space="preserve"> </w:t>
      </w:r>
      <w:r w:rsidRPr="0081748D">
        <w:rPr>
          <w:rFonts w:ascii="Times New Roman" w:hAnsi="Times New Roman"/>
        </w:rPr>
        <w:t>8131</w:t>
      </w:r>
      <w:r w:rsidR="006F1E92" w:rsidRPr="0081748D">
        <w:rPr>
          <w:rFonts w:ascii="Times New Roman" w:hAnsi="Times New Roman"/>
        </w:rPr>
        <w:t>, en el artículo 5</w:t>
      </w:r>
      <w:r w:rsidR="005A0BB0">
        <w:rPr>
          <w:rFonts w:ascii="Times New Roman" w:hAnsi="Times New Roman"/>
        </w:rPr>
        <w:t xml:space="preserve"> indica</w:t>
      </w:r>
      <w:r w:rsidR="006F1E92" w:rsidRPr="0081748D">
        <w:rPr>
          <w:rFonts w:ascii="Times New Roman" w:hAnsi="Times New Roman"/>
        </w:rPr>
        <w:t xml:space="preserve"> en cuanto al principio de gestión financiera, que los recursos financieros del sector público se orientará</w:t>
      </w:r>
      <w:r w:rsidR="005A0BB0">
        <w:rPr>
          <w:rFonts w:ascii="Times New Roman" w:hAnsi="Times New Roman"/>
        </w:rPr>
        <w:t>n</w:t>
      </w:r>
      <w:r w:rsidR="006F1E92" w:rsidRPr="0081748D">
        <w:rPr>
          <w:rFonts w:ascii="Times New Roman" w:hAnsi="Times New Roman"/>
        </w:rPr>
        <w:t xml:space="preserve"> a los intereses generales de la sociedad, atendiendo los principios de economía, eficacia y eficiencia, con sometimiento pleno a la ley. </w:t>
      </w:r>
    </w:p>
    <w:p w14:paraId="1C938759" w14:textId="77777777" w:rsidR="00E46582" w:rsidRPr="0081748D" w:rsidRDefault="00E46582" w:rsidP="00E46582">
      <w:pPr>
        <w:autoSpaceDE w:val="0"/>
        <w:autoSpaceDN w:val="0"/>
        <w:adjustRightInd w:val="0"/>
        <w:jc w:val="both"/>
        <w:rPr>
          <w:rFonts w:ascii="Times New Roman" w:hAnsi="Times New Roman"/>
          <w:b/>
        </w:rPr>
      </w:pPr>
      <w:r w:rsidRPr="0081748D">
        <w:rPr>
          <w:rFonts w:ascii="Times New Roman" w:hAnsi="Times New Roman"/>
          <w:b/>
        </w:rPr>
        <w:t xml:space="preserve">Recomendación: </w:t>
      </w:r>
      <w:r w:rsidRPr="0081748D">
        <w:rPr>
          <w:rFonts w:ascii="Times New Roman" w:eastAsia="Batang" w:hAnsi="Times New Roman"/>
          <w:b/>
        </w:rPr>
        <w:t>Al Director de Educación Técnica y Capacidades Emprendedoras</w:t>
      </w:r>
    </w:p>
    <w:p w14:paraId="4A359A77" w14:textId="47DE274C" w:rsidR="00E46582" w:rsidRPr="0081748D" w:rsidRDefault="00E46582" w:rsidP="0083087E">
      <w:pPr>
        <w:autoSpaceDE w:val="0"/>
        <w:autoSpaceDN w:val="0"/>
        <w:adjustRightInd w:val="0"/>
        <w:spacing w:line="240" w:lineRule="auto"/>
        <w:jc w:val="both"/>
        <w:rPr>
          <w:rFonts w:ascii="Times New Roman" w:hAnsi="Times New Roman"/>
        </w:rPr>
      </w:pPr>
      <w:r w:rsidRPr="0081748D">
        <w:rPr>
          <w:rFonts w:ascii="Times New Roman" w:hAnsi="Times New Roman"/>
        </w:rPr>
        <w:t xml:space="preserve">1. Instruir para que se realice y documente un plan de visitas de seguimiento y acompañamiento al proceso de financiamiento de la Ley 7372, de modo que la periodicidad de una visita a otra no sea muy prolongada, priorizando aquellas instituciones que mantienen rezagos en la ejecución. </w:t>
      </w:r>
      <w:r w:rsidR="00D876A8" w:rsidRPr="00D876A8">
        <w:rPr>
          <w:rFonts w:ascii="Times New Roman" w:hAnsi="Times New Roman"/>
          <w:i/>
        </w:rPr>
        <w:t>(Aplicación inmediata)</w:t>
      </w:r>
    </w:p>
    <w:p w14:paraId="0573A2F2" w14:textId="72C0C627" w:rsidR="00E46582" w:rsidRPr="0081748D" w:rsidRDefault="00E46582" w:rsidP="0083087E">
      <w:pPr>
        <w:autoSpaceDE w:val="0"/>
        <w:autoSpaceDN w:val="0"/>
        <w:adjustRightInd w:val="0"/>
        <w:spacing w:line="240" w:lineRule="auto"/>
        <w:contextualSpacing/>
        <w:jc w:val="both"/>
        <w:rPr>
          <w:rFonts w:ascii="Times New Roman" w:hAnsi="Times New Roman"/>
          <w:b/>
          <w:color w:val="FF0000"/>
        </w:rPr>
      </w:pPr>
      <w:r w:rsidRPr="0081748D">
        <w:rPr>
          <w:rFonts w:ascii="Times New Roman" w:hAnsi="Times New Roman"/>
        </w:rPr>
        <w:t xml:space="preserve">2. Dar cumplimiento para que al presentar un proyecto para su aprobación según corresponda, el CTP debe </w:t>
      </w:r>
      <w:r w:rsidR="0059269B">
        <w:rPr>
          <w:rFonts w:ascii="Times New Roman" w:hAnsi="Times New Roman"/>
        </w:rPr>
        <w:t xml:space="preserve">aportar </w:t>
      </w:r>
      <w:r w:rsidRPr="0081748D">
        <w:rPr>
          <w:rFonts w:ascii="Times New Roman" w:hAnsi="Times New Roman"/>
        </w:rPr>
        <w:t>el respectivo permiso, autorización o consentimiento por parte de la DIEE. Esto con el fin de que antes de validar</w:t>
      </w:r>
      <w:r w:rsidR="0059269B">
        <w:rPr>
          <w:rFonts w:ascii="Times New Roman" w:hAnsi="Times New Roman"/>
        </w:rPr>
        <w:t>lo</w:t>
      </w:r>
      <w:r w:rsidRPr="0081748D">
        <w:rPr>
          <w:rFonts w:ascii="Times New Roman" w:hAnsi="Times New Roman"/>
        </w:rPr>
        <w:t xml:space="preserve">, </w:t>
      </w:r>
      <w:r w:rsidR="0059269B">
        <w:rPr>
          <w:rFonts w:ascii="Times New Roman" w:hAnsi="Times New Roman"/>
        </w:rPr>
        <w:t xml:space="preserve">la Administración </w:t>
      </w:r>
      <w:r w:rsidRPr="0081748D">
        <w:rPr>
          <w:rFonts w:ascii="Times New Roman" w:hAnsi="Times New Roman"/>
        </w:rPr>
        <w:t xml:space="preserve">se asegure </w:t>
      </w:r>
      <w:r w:rsidR="0059269B">
        <w:rPr>
          <w:rFonts w:ascii="Times New Roman" w:hAnsi="Times New Roman"/>
        </w:rPr>
        <w:t xml:space="preserve">de </w:t>
      </w:r>
      <w:r w:rsidRPr="0081748D">
        <w:rPr>
          <w:rFonts w:ascii="Times New Roman" w:hAnsi="Times New Roman"/>
        </w:rPr>
        <w:t xml:space="preserve">la capacidad de instalación y funcionamiento de los bienes a adquirir. </w:t>
      </w:r>
      <w:r w:rsidR="00D876A8" w:rsidRPr="00D876A8">
        <w:rPr>
          <w:rFonts w:ascii="Times New Roman" w:hAnsi="Times New Roman"/>
          <w:i/>
        </w:rPr>
        <w:t>(Aplicación inmediata)</w:t>
      </w:r>
    </w:p>
    <w:p w14:paraId="1F975E30" w14:textId="77777777" w:rsidR="009B2132" w:rsidRPr="0081748D" w:rsidRDefault="009B2132" w:rsidP="00E46582">
      <w:pPr>
        <w:autoSpaceDE w:val="0"/>
        <w:autoSpaceDN w:val="0"/>
        <w:adjustRightInd w:val="0"/>
        <w:contextualSpacing/>
        <w:jc w:val="both"/>
        <w:rPr>
          <w:rFonts w:ascii="Times New Roman" w:hAnsi="Times New Roman"/>
          <w:b/>
          <w:color w:val="FF0000"/>
        </w:rPr>
      </w:pPr>
    </w:p>
    <w:p w14:paraId="474CE37F" w14:textId="43146D3D" w:rsidR="00760B3E" w:rsidRPr="0081748D" w:rsidRDefault="004E15BE" w:rsidP="004E15BE">
      <w:pPr>
        <w:autoSpaceDE w:val="0"/>
        <w:autoSpaceDN w:val="0"/>
        <w:adjustRightInd w:val="0"/>
        <w:jc w:val="both"/>
        <w:rPr>
          <w:rFonts w:ascii="Times New Roman" w:hAnsi="Times New Roman"/>
          <w:b/>
          <w:shd w:val="clear" w:color="auto" w:fill="FFFF00"/>
        </w:rPr>
      </w:pPr>
      <w:r w:rsidRPr="0081748D">
        <w:rPr>
          <w:rFonts w:ascii="Times New Roman" w:hAnsi="Times New Roman"/>
          <w:b/>
        </w:rPr>
        <w:t xml:space="preserve">2.1.2.3 </w:t>
      </w:r>
      <w:r w:rsidR="00676723" w:rsidRPr="0081748D">
        <w:rPr>
          <w:rFonts w:ascii="Times New Roman" w:hAnsi="Times New Roman"/>
          <w:b/>
        </w:rPr>
        <w:t xml:space="preserve">Proceso </w:t>
      </w:r>
      <w:r w:rsidR="008935C3" w:rsidRPr="0081748D">
        <w:rPr>
          <w:rFonts w:ascii="Times New Roman" w:hAnsi="Times New Roman"/>
          <w:b/>
        </w:rPr>
        <w:t xml:space="preserve">de </w:t>
      </w:r>
      <w:r w:rsidR="00676723" w:rsidRPr="0081748D">
        <w:rPr>
          <w:rFonts w:ascii="Times New Roman" w:hAnsi="Times New Roman"/>
          <w:b/>
        </w:rPr>
        <w:t xml:space="preserve">adquisición </w:t>
      </w:r>
      <w:r w:rsidR="006F1CC4" w:rsidRPr="0081748D">
        <w:rPr>
          <w:rFonts w:ascii="Times New Roman" w:hAnsi="Times New Roman"/>
          <w:b/>
        </w:rPr>
        <w:t xml:space="preserve">y pago de </w:t>
      </w:r>
      <w:r w:rsidR="00676723" w:rsidRPr="0081748D">
        <w:rPr>
          <w:rFonts w:ascii="Times New Roman" w:hAnsi="Times New Roman"/>
          <w:b/>
        </w:rPr>
        <w:t>equipo CISCO</w:t>
      </w:r>
      <w:r w:rsidR="00AD4444" w:rsidRPr="0081748D">
        <w:rPr>
          <w:rFonts w:ascii="Times New Roman" w:hAnsi="Times New Roman"/>
          <w:b/>
        </w:rPr>
        <w:t xml:space="preserve"> </w:t>
      </w:r>
      <w:r w:rsidR="0059269B">
        <w:rPr>
          <w:rFonts w:ascii="Times New Roman" w:hAnsi="Times New Roman"/>
          <w:b/>
        </w:rPr>
        <w:t xml:space="preserve">en los </w:t>
      </w:r>
      <w:r w:rsidR="00304B5C">
        <w:rPr>
          <w:rFonts w:ascii="Times New Roman" w:hAnsi="Times New Roman"/>
          <w:b/>
        </w:rPr>
        <w:t>CTP</w:t>
      </w:r>
    </w:p>
    <w:p w14:paraId="301F302A" w14:textId="482864E7" w:rsidR="00760B3E" w:rsidRPr="0081748D" w:rsidRDefault="00760B3E" w:rsidP="0083087E">
      <w:pPr>
        <w:spacing w:after="0" w:line="240" w:lineRule="auto"/>
        <w:jc w:val="both"/>
        <w:rPr>
          <w:rFonts w:ascii="Times New Roman" w:hAnsi="Times New Roman"/>
          <w:color w:val="000000" w:themeColor="text1"/>
        </w:rPr>
      </w:pPr>
      <w:r w:rsidRPr="0081748D">
        <w:rPr>
          <w:rFonts w:ascii="Times New Roman" w:hAnsi="Times New Roman"/>
          <w:color w:val="000000" w:themeColor="text1"/>
        </w:rPr>
        <w:t xml:space="preserve">Durante las visitas realizadas a los 17 Colegios Técnicos Profesionales, se determinó que algunos CTP, se les había transferido dineros mediante la Ley 7372 para la compra de equipo CISCO, adquisición que </w:t>
      </w:r>
      <w:r w:rsidR="0059269B">
        <w:rPr>
          <w:rFonts w:ascii="Times New Roman" w:hAnsi="Times New Roman"/>
          <w:color w:val="000000" w:themeColor="text1"/>
        </w:rPr>
        <w:t>según se evidenció</w:t>
      </w:r>
      <w:r w:rsidR="00B268EB">
        <w:rPr>
          <w:rFonts w:ascii="Times New Roman" w:hAnsi="Times New Roman"/>
          <w:color w:val="000000" w:themeColor="text1"/>
        </w:rPr>
        <w:t>,</w:t>
      </w:r>
      <w:r w:rsidR="0059269B">
        <w:rPr>
          <w:rFonts w:ascii="Times New Roman" w:hAnsi="Times New Roman"/>
          <w:color w:val="000000" w:themeColor="text1"/>
        </w:rPr>
        <w:t xml:space="preserve"> </w:t>
      </w:r>
      <w:r w:rsidRPr="0081748D">
        <w:rPr>
          <w:rFonts w:ascii="Times New Roman" w:hAnsi="Times New Roman"/>
          <w:color w:val="000000" w:themeColor="text1"/>
        </w:rPr>
        <w:t xml:space="preserve">fue realizada a través de la Fundación Omar Dengo, sin existir </w:t>
      </w:r>
      <w:r w:rsidRPr="0081748D">
        <w:rPr>
          <w:rFonts w:ascii="Times New Roman" w:hAnsi="Times New Roman"/>
          <w:color w:val="000000" w:themeColor="text1"/>
        </w:rPr>
        <w:lastRenderedPageBreak/>
        <w:t>un proceso licitatorio o estudio de mercado. Paralelamente, es importante señalar que en lo</w:t>
      </w:r>
      <w:r w:rsidR="0059269B">
        <w:rPr>
          <w:rFonts w:ascii="Times New Roman" w:hAnsi="Times New Roman"/>
          <w:color w:val="000000" w:themeColor="text1"/>
        </w:rPr>
        <w:t>s periodos</w:t>
      </w:r>
      <w:r w:rsidRPr="0081748D">
        <w:rPr>
          <w:rFonts w:ascii="Times New Roman" w:hAnsi="Times New Roman"/>
          <w:color w:val="000000" w:themeColor="text1"/>
        </w:rPr>
        <w:t xml:space="preserve"> 2014 al 2016 se le ha</w:t>
      </w:r>
      <w:r w:rsidR="00B268EB">
        <w:rPr>
          <w:rFonts w:ascii="Times New Roman" w:hAnsi="Times New Roman"/>
          <w:color w:val="000000" w:themeColor="text1"/>
        </w:rPr>
        <w:t>n</w:t>
      </w:r>
      <w:r w:rsidRPr="0081748D">
        <w:rPr>
          <w:rFonts w:ascii="Times New Roman" w:hAnsi="Times New Roman"/>
          <w:color w:val="000000" w:themeColor="text1"/>
        </w:rPr>
        <w:t xml:space="preserve"> </w:t>
      </w:r>
      <w:r w:rsidRPr="00D52349">
        <w:rPr>
          <w:rFonts w:ascii="Times New Roman" w:hAnsi="Times New Roman"/>
          <w:color w:val="000000" w:themeColor="text1"/>
        </w:rPr>
        <w:t>girado a 37 Colegios Técnicos Profesionales de 133 CTP que hay en el país, un</w:t>
      </w:r>
      <w:r w:rsidR="00414E20" w:rsidRPr="00D52349">
        <w:rPr>
          <w:rFonts w:ascii="Times New Roman" w:hAnsi="Times New Roman"/>
          <w:color w:val="000000" w:themeColor="text1"/>
        </w:rPr>
        <w:t xml:space="preserve"> </w:t>
      </w:r>
      <w:r w:rsidRPr="00D52349">
        <w:rPr>
          <w:rFonts w:ascii="Times New Roman" w:hAnsi="Times New Roman"/>
          <w:color w:val="000000" w:themeColor="text1"/>
        </w:rPr>
        <w:t>monto total $</w:t>
      </w:r>
      <w:r w:rsidR="00B268EB" w:rsidRPr="00D52349">
        <w:rPr>
          <w:rFonts w:ascii="Times New Roman" w:hAnsi="Times New Roman"/>
          <w:color w:val="000000" w:themeColor="text1"/>
        </w:rPr>
        <w:t xml:space="preserve"> 366 300 </w:t>
      </w:r>
      <w:r w:rsidRPr="00D52349">
        <w:rPr>
          <w:rFonts w:ascii="Times New Roman" w:hAnsi="Times New Roman"/>
          <w:color w:val="000000" w:themeColor="text1"/>
        </w:rPr>
        <w:t>00</w:t>
      </w:r>
      <w:r w:rsidR="0059269B" w:rsidRPr="00D52349">
        <w:rPr>
          <w:rFonts w:ascii="Times New Roman" w:hAnsi="Times New Roman"/>
          <w:color w:val="000000" w:themeColor="text1"/>
        </w:rPr>
        <w:t>,-</w:t>
      </w:r>
      <w:r w:rsidRPr="00D52349">
        <w:rPr>
          <w:rFonts w:ascii="Times New Roman" w:hAnsi="Times New Roman"/>
          <w:color w:val="000000" w:themeColor="text1"/>
        </w:rPr>
        <w:t xml:space="preserve"> el equivalente a $ 9.9</w:t>
      </w:r>
      <w:r w:rsidR="00014454" w:rsidRPr="00D52349">
        <w:rPr>
          <w:rFonts w:ascii="Times New Roman" w:hAnsi="Times New Roman"/>
          <w:color w:val="000000" w:themeColor="text1"/>
        </w:rPr>
        <w:t>00,</w:t>
      </w:r>
      <w:r w:rsidR="006F1CC4" w:rsidRPr="00D52349">
        <w:rPr>
          <w:rFonts w:ascii="Times New Roman" w:hAnsi="Times New Roman"/>
          <w:color w:val="000000" w:themeColor="text1"/>
        </w:rPr>
        <w:t>00- a</w:t>
      </w:r>
      <w:r w:rsidR="006F1CC4" w:rsidRPr="0081748D">
        <w:rPr>
          <w:rFonts w:ascii="Times New Roman" w:hAnsi="Times New Roman"/>
          <w:color w:val="000000" w:themeColor="text1"/>
        </w:rPr>
        <w:t xml:space="preserve"> cada ins</w:t>
      </w:r>
      <w:r w:rsidR="0047633A">
        <w:rPr>
          <w:rFonts w:ascii="Times New Roman" w:hAnsi="Times New Roman"/>
          <w:color w:val="000000" w:themeColor="text1"/>
        </w:rPr>
        <w:t xml:space="preserve">titución, como se muestra en el </w:t>
      </w:r>
      <w:r w:rsidR="006F1CC4" w:rsidRPr="0081748D">
        <w:rPr>
          <w:rFonts w:ascii="Times New Roman" w:hAnsi="Times New Roman"/>
          <w:color w:val="000000" w:themeColor="text1"/>
        </w:rPr>
        <w:t>cuadro</w:t>
      </w:r>
      <w:r w:rsidR="0047633A">
        <w:rPr>
          <w:rFonts w:ascii="Times New Roman" w:hAnsi="Times New Roman"/>
          <w:color w:val="000000" w:themeColor="text1"/>
        </w:rPr>
        <w:t xml:space="preserve"> 3</w:t>
      </w:r>
      <w:r w:rsidR="006F1CC4" w:rsidRPr="0081748D">
        <w:rPr>
          <w:rFonts w:ascii="Times New Roman" w:hAnsi="Times New Roman"/>
          <w:color w:val="000000" w:themeColor="text1"/>
        </w:rPr>
        <w:t>:</w:t>
      </w:r>
    </w:p>
    <w:p w14:paraId="516C719C" w14:textId="602E568F" w:rsidR="0059269B" w:rsidRPr="0081748D" w:rsidRDefault="0059269B" w:rsidP="00674697">
      <w:pPr>
        <w:spacing w:after="0"/>
        <w:rPr>
          <w:rFonts w:ascii="Times New Roman" w:hAnsi="Times New Roman"/>
          <w:color w:val="000000" w:themeColor="text1"/>
        </w:rPr>
      </w:pPr>
    </w:p>
    <w:tbl>
      <w:tblPr>
        <w:tblStyle w:val="Tabladelista3-nfasis61"/>
        <w:tblW w:w="0" w:type="auto"/>
        <w:jc w:val="center"/>
        <w:tblLook w:val="04A0" w:firstRow="1" w:lastRow="0" w:firstColumn="1" w:lastColumn="0" w:noHBand="0" w:noVBand="1"/>
      </w:tblPr>
      <w:tblGrid>
        <w:gridCol w:w="1843"/>
        <w:gridCol w:w="1559"/>
        <w:gridCol w:w="1559"/>
        <w:gridCol w:w="1559"/>
      </w:tblGrid>
      <w:tr w:rsidR="00674697" w:rsidRPr="0081748D" w14:paraId="68A817BF" w14:textId="77777777" w:rsidTr="00EF075E">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6520" w:type="dxa"/>
            <w:gridSpan w:val="4"/>
            <w:tcBorders>
              <w:top w:val="single" w:sz="4" w:space="0" w:color="auto"/>
              <w:left w:val="single" w:sz="4" w:space="0" w:color="auto"/>
              <w:right w:val="single" w:sz="4" w:space="0" w:color="auto"/>
            </w:tcBorders>
          </w:tcPr>
          <w:p w14:paraId="46326C24" w14:textId="176B7F7E" w:rsidR="00674697" w:rsidRPr="00674697" w:rsidRDefault="00674697" w:rsidP="006F1CC4">
            <w:pPr>
              <w:spacing w:after="0" w:line="240" w:lineRule="auto"/>
              <w:jc w:val="center"/>
              <w:rPr>
                <w:rFonts w:ascii="Times New Roman" w:hAnsi="Times New Roman"/>
                <w:color w:val="000000" w:themeColor="text1"/>
              </w:rPr>
            </w:pPr>
            <w:r w:rsidRPr="00674697">
              <w:rPr>
                <w:rFonts w:ascii="Times New Roman" w:hAnsi="Times New Roman"/>
                <w:color w:val="000000" w:themeColor="text1"/>
              </w:rPr>
              <w:t>Cuadro 3</w:t>
            </w:r>
          </w:p>
          <w:p w14:paraId="23F427D0" w14:textId="2613C9B8" w:rsidR="00674697" w:rsidRPr="0081748D" w:rsidRDefault="00674697" w:rsidP="006F1CC4">
            <w:pPr>
              <w:spacing w:after="0" w:line="240" w:lineRule="auto"/>
              <w:jc w:val="center"/>
              <w:rPr>
                <w:rFonts w:ascii="Times New Roman" w:hAnsi="Times New Roman"/>
                <w:color w:val="000000" w:themeColor="text1"/>
              </w:rPr>
            </w:pPr>
            <w:r w:rsidRPr="00674697">
              <w:rPr>
                <w:rFonts w:ascii="Times New Roman" w:hAnsi="Times New Roman"/>
                <w:color w:val="000000" w:themeColor="text1"/>
              </w:rPr>
              <w:t>Montos girados a los CTPs, para la adquisición de equipos CISCO</w:t>
            </w:r>
          </w:p>
        </w:tc>
      </w:tr>
      <w:tr w:rsidR="0047633A" w:rsidRPr="0081748D" w14:paraId="2B211884" w14:textId="77777777" w:rsidTr="00EF075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Borders>
              <w:left w:val="single" w:sz="4" w:space="0" w:color="auto"/>
            </w:tcBorders>
          </w:tcPr>
          <w:p w14:paraId="2BAB0ACD" w14:textId="77777777" w:rsidR="0047633A" w:rsidRPr="0081748D" w:rsidRDefault="0047633A" w:rsidP="006F1CC4">
            <w:pPr>
              <w:spacing w:after="0" w:line="240" w:lineRule="auto"/>
              <w:jc w:val="center"/>
              <w:rPr>
                <w:rFonts w:ascii="Times New Roman" w:hAnsi="Times New Roman"/>
                <w:b w:val="0"/>
                <w:color w:val="000000" w:themeColor="text1"/>
              </w:rPr>
            </w:pPr>
            <w:r w:rsidRPr="0081748D">
              <w:rPr>
                <w:rFonts w:ascii="Times New Roman" w:hAnsi="Times New Roman"/>
                <w:color w:val="000000" w:themeColor="text1"/>
              </w:rPr>
              <w:t>Año</w:t>
            </w:r>
          </w:p>
        </w:tc>
        <w:tc>
          <w:tcPr>
            <w:tcW w:w="1559" w:type="dxa"/>
          </w:tcPr>
          <w:p w14:paraId="7E91547E" w14:textId="77777777" w:rsidR="0047633A" w:rsidRPr="0081748D" w:rsidRDefault="0047633A" w:rsidP="006F1CC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1559" w:type="dxa"/>
          </w:tcPr>
          <w:p w14:paraId="5BCA1597" w14:textId="5E585A69" w:rsidR="0047633A" w:rsidRPr="00EF075E" w:rsidRDefault="0047633A" w:rsidP="006F1CC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themeColor="text1"/>
              </w:rPr>
            </w:pPr>
            <w:r w:rsidRPr="00EF075E">
              <w:rPr>
                <w:rFonts w:ascii="Times New Roman" w:hAnsi="Times New Roman"/>
                <w:b/>
                <w:color w:val="000000" w:themeColor="text1"/>
              </w:rPr>
              <w:t xml:space="preserve">CTP`s </w:t>
            </w:r>
          </w:p>
        </w:tc>
        <w:tc>
          <w:tcPr>
            <w:tcW w:w="1559" w:type="dxa"/>
            <w:tcBorders>
              <w:right w:val="single" w:sz="4" w:space="0" w:color="auto"/>
            </w:tcBorders>
          </w:tcPr>
          <w:p w14:paraId="72AB27C1" w14:textId="77777777" w:rsidR="0047633A" w:rsidRPr="00EF075E" w:rsidRDefault="0047633A" w:rsidP="006F1CC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themeColor="text1"/>
              </w:rPr>
            </w:pPr>
            <w:r w:rsidRPr="00EF075E">
              <w:rPr>
                <w:rFonts w:ascii="Times New Roman" w:hAnsi="Times New Roman"/>
                <w:b/>
                <w:color w:val="000000" w:themeColor="text1"/>
              </w:rPr>
              <w:t>Total $</w:t>
            </w:r>
          </w:p>
        </w:tc>
      </w:tr>
      <w:tr w:rsidR="0047633A" w:rsidRPr="0081748D" w14:paraId="3EB3B502" w14:textId="77777777" w:rsidTr="00EF075E">
        <w:trPr>
          <w:jc w:val="center"/>
        </w:trPr>
        <w:tc>
          <w:tcPr>
            <w:cnfStyle w:val="001000000000" w:firstRow="0" w:lastRow="0" w:firstColumn="1" w:lastColumn="0" w:oddVBand="0" w:evenVBand="0" w:oddHBand="0" w:evenHBand="0" w:firstRowFirstColumn="0" w:firstRowLastColumn="0" w:lastRowFirstColumn="0" w:lastRowLastColumn="0"/>
            <w:tcW w:w="1843" w:type="dxa"/>
            <w:tcBorders>
              <w:left w:val="single" w:sz="4" w:space="0" w:color="auto"/>
            </w:tcBorders>
          </w:tcPr>
          <w:p w14:paraId="2FB64E1B" w14:textId="77777777" w:rsidR="0047633A" w:rsidRPr="0081748D" w:rsidRDefault="0047633A" w:rsidP="006F1CC4">
            <w:pPr>
              <w:spacing w:after="0" w:line="240" w:lineRule="auto"/>
              <w:jc w:val="center"/>
              <w:rPr>
                <w:rFonts w:ascii="Times New Roman" w:hAnsi="Times New Roman"/>
                <w:color w:val="000000" w:themeColor="text1"/>
              </w:rPr>
            </w:pPr>
            <w:r w:rsidRPr="0081748D">
              <w:rPr>
                <w:rFonts w:ascii="Times New Roman" w:hAnsi="Times New Roman"/>
                <w:color w:val="000000" w:themeColor="text1"/>
              </w:rPr>
              <w:t>2014</w:t>
            </w:r>
          </w:p>
        </w:tc>
        <w:tc>
          <w:tcPr>
            <w:tcW w:w="1559" w:type="dxa"/>
          </w:tcPr>
          <w:p w14:paraId="08FE318D" w14:textId="77777777" w:rsidR="0047633A" w:rsidRPr="0081748D" w:rsidRDefault="0047633A" w:rsidP="006F1C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1559" w:type="dxa"/>
          </w:tcPr>
          <w:p w14:paraId="7FDF2697" w14:textId="28636AA0" w:rsidR="0047633A" w:rsidRPr="0081748D" w:rsidRDefault="0047633A" w:rsidP="006F1C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81748D">
              <w:rPr>
                <w:rFonts w:ascii="Times New Roman" w:hAnsi="Times New Roman"/>
                <w:color w:val="000000" w:themeColor="text1"/>
              </w:rPr>
              <w:t>8</w:t>
            </w:r>
          </w:p>
        </w:tc>
        <w:tc>
          <w:tcPr>
            <w:tcW w:w="1559" w:type="dxa"/>
            <w:tcBorders>
              <w:right w:val="single" w:sz="4" w:space="0" w:color="auto"/>
            </w:tcBorders>
          </w:tcPr>
          <w:p w14:paraId="2ED86552" w14:textId="25C1BFDC" w:rsidR="0047633A" w:rsidRPr="0081748D" w:rsidRDefault="00B268EB" w:rsidP="006F1C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 xml:space="preserve">  79 200,00</w:t>
            </w:r>
          </w:p>
        </w:tc>
      </w:tr>
      <w:tr w:rsidR="0047633A" w:rsidRPr="0081748D" w14:paraId="3B2EA76C" w14:textId="77777777" w:rsidTr="00EF075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Borders>
              <w:left w:val="single" w:sz="4" w:space="0" w:color="auto"/>
            </w:tcBorders>
          </w:tcPr>
          <w:p w14:paraId="0F33ECBD" w14:textId="77777777" w:rsidR="0047633A" w:rsidRPr="0081748D" w:rsidRDefault="0047633A" w:rsidP="006F1CC4">
            <w:pPr>
              <w:spacing w:after="0" w:line="240" w:lineRule="auto"/>
              <w:jc w:val="center"/>
              <w:rPr>
                <w:rFonts w:ascii="Times New Roman" w:hAnsi="Times New Roman"/>
                <w:color w:val="000000" w:themeColor="text1"/>
              </w:rPr>
            </w:pPr>
            <w:r w:rsidRPr="0081748D">
              <w:rPr>
                <w:rFonts w:ascii="Times New Roman" w:hAnsi="Times New Roman"/>
                <w:color w:val="000000" w:themeColor="text1"/>
              </w:rPr>
              <w:t>2015</w:t>
            </w:r>
          </w:p>
        </w:tc>
        <w:tc>
          <w:tcPr>
            <w:tcW w:w="1559" w:type="dxa"/>
          </w:tcPr>
          <w:p w14:paraId="47995FF2" w14:textId="77777777" w:rsidR="0047633A" w:rsidRPr="0081748D" w:rsidRDefault="0047633A" w:rsidP="006F1CC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c>
          <w:tcPr>
            <w:tcW w:w="1559" w:type="dxa"/>
          </w:tcPr>
          <w:p w14:paraId="560DCE6C" w14:textId="1ABFB542" w:rsidR="0047633A" w:rsidRPr="0081748D" w:rsidRDefault="0047633A" w:rsidP="006F1CC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81748D">
              <w:rPr>
                <w:rFonts w:ascii="Times New Roman" w:hAnsi="Times New Roman"/>
                <w:color w:val="000000" w:themeColor="text1"/>
              </w:rPr>
              <w:t>17</w:t>
            </w:r>
          </w:p>
        </w:tc>
        <w:tc>
          <w:tcPr>
            <w:tcW w:w="1559" w:type="dxa"/>
            <w:tcBorders>
              <w:right w:val="single" w:sz="4" w:space="0" w:color="auto"/>
            </w:tcBorders>
          </w:tcPr>
          <w:p w14:paraId="6AB4F52D" w14:textId="743F7951" w:rsidR="0047633A" w:rsidRPr="0081748D" w:rsidRDefault="00B268EB" w:rsidP="006F1CC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168 300,00</w:t>
            </w:r>
          </w:p>
        </w:tc>
      </w:tr>
      <w:tr w:rsidR="0047633A" w:rsidRPr="0081748D" w14:paraId="5A6186FE" w14:textId="77777777" w:rsidTr="00EF075E">
        <w:trPr>
          <w:jc w:val="center"/>
        </w:trPr>
        <w:tc>
          <w:tcPr>
            <w:cnfStyle w:val="001000000000" w:firstRow="0" w:lastRow="0" w:firstColumn="1" w:lastColumn="0" w:oddVBand="0" w:evenVBand="0" w:oddHBand="0" w:evenHBand="0" w:firstRowFirstColumn="0" w:firstRowLastColumn="0" w:lastRowFirstColumn="0" w:lastRowLastColumn="0"/>
            <w:tcW w:w="1843" w:type="dxa"/>
            <w:tcBorders>
              <w:left w:val="single" w:sz="4" w:space="0" w:color="auto"/>
            </w:tcBorders>
          </w:tcPr>
          <w:p w14:paraId="07D9BF8B" w14:textId="77777777" w:rsidR="0047633A" w:rsidRPr="0081748D" w:rsidRDefault="0047633A" w:rsidP="006F1CC4">
            <w:pPr>
              <w:spacing w:after="0" w:line="240" w:lineRule="auto"/>
              <w:jc w:val="center"/>
              <w:rPr>
                <w:rFonts w:ascii="Times New Roman" w:hAnsi="Times New Roman"/>
                <w:color w:val="000000" w:themeColor="text1"/>
              </w:rPr>
            </w:pPr>
            <w:r w:rsidRPr="0081748D">
              <w:rPr>
                <w:rFonts w:ascii="Times New Roman" w:hAnsi="Times New Roman"/>
                <w:color w:val="000000" w:themeColor="text1"/>
              </w:rPr>
              <w:t>2016</w:t>
            </w:r>
          </w:p>
        </w:tc>
        <w:tc>
          <w:tcPr>
            <w:tcW w:w="1559" w:type="dxa"/>
          </w:tcPr>
          <w:p w14:paraId="19960105" w14:textId="77777777" w:rsidR="0047633A" w:rsidRPr="0081748D" w:rsidRDefault="0047633A" w:rsidP="006F1C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1559" w:type="dxa"/>
          </w:tcPr>
          <w:p w14:paraId="4795DACA" w14:textId="62029EE1" w:rsidR="0047633A" w:rsidRPr="0081748D" w:rsidRDefault="0047633A" w:rsidP="006F1C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81748D">
              <w:rPr>
                <w:rFonts w:ascii="Times New Roman" w:hAnsi="Times New Roman"/>
                <w:color w:val="000000" w:themeColor="text1"/>
              </w:rPr>
              <w:t>12</w:t>
            </w:r>
          </w:p>
        </w:tc>
        <w:tc>
          <w:tcPr>
            <w:tcW w:w="1559" w:type="dxa"/>
            <w:tcBorders>
              <w:right w:val="single" w:sz="4" w:space="0" w:color="auto"/>
            </w:tcBorders>
          </w:tcPr>
          <w:p w14:paraId="5AF74010" w14:textId="1505E872" w:rsidR="0047633A" w:rsidRPr="0081748D" w:rsidRDefault="00B268EB" w:rsidP="006F1C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118 800,00</w:t>
            </w:r>
          </w:p>
        </w:tc>
      </w:tr>
      <w:tr w:rsidR="0047633A" w:rsidRPr="0081748D" w14:paraId="1E3C295A" w14:textId="77777777" w:rsidTr="00EF075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Borders>
              <w:left w:val="single" w:sz="4" w:space="0" w:color="auto"/>
              <w:bottom w:val="single" w:sz="4" w:space="0" w:color="auto"/>
            </w:tcBorders>
          </w:tcPr>
          <w:p w14:paraId="6A84AEAA" w14:textId="77777777" w:rsidR="0047633A" w:rsidRPr="0081748D" w:rsidRDefault="0047633A" w:rsidP="006F1CC4">
            <w:pPr>
              <w:spacing w:after="0" w:line="240" w:lineRule="auto"/>
              <w:jc w:val="center"/>
              <w:rPr>
                <w:rFonts w:ascii="Times New Roman" w:hAnsi="Times New Roman"/>
                <w:b w:val="0"/>
                <w:color w:val="000000" w:themeColor="text1"/>
              </w:rPr>
            </w:pPr>
            <w:r w:rsidRPr="0081748D">
              <w:rPr>
                <w:rFonts w:ascii="Times New Roman" w:hAnsi="Times New Roman"/>
                <w:color w:val="000000" w:themeColor="text1"/>
              </w:rPr>
              <w:t xml:space="preserve">Total </w:t>
            </w:r>
          </w:p>
        </w:tc>
        <w:tc>
          <w:tcPr>
            <w:tcW w:w="1559" w:type="dxa"/>
            <w:tcBorders>
              <w:bottom w:val="single" w:sz="4" w:space="0" w:color="auto"/>
            </w:tcBorders>
          </w:tcPr>
          <w:p w14:paraId="0670524E" w14:textId="77777777" w:rsidR="0047633A" w:rsidRPr="0081748D" w:rsidRDefault="0047633A" w:rsidP="006F1CC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themeColor="text1"/>
              </w:rPr>
            </w:pPr>
          </w:p>
        </w:tc>
        <w:tc>
          <w:tcPr>
            <w:tcW w:w="1559" w:type="dxa"/>
            <w:tcBorders>
              <w:bottom w:val="single" w:sz="4" w:space="0" w:color="auto"/>
            </w:tcBorders>
          </w:tcPr>
          <w:p w14:paraId="7F2D9B47" w14:textId="2AB1EA25" w:rsidR="0047633A" w:rsidRPr="0081748D" w:rsidRDefault="0047633A" w:rsidP="006F1CC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themeColor="text1"/>
              </w:rPr>
            </w:pPr>
            <w:r w:rsidRPr="0081748D">
              <w:rPr>
                <w:rFonts w:ascii="Times New Roman" w:hAnsi="Times New Roman"/>
                <w:b/>
                <w:color w:val="000000" w:themeColor="text1"/>
              </w:rPr>
              <w:t>37</w:t>
            </w:r>
          </w:p>
        </w:tc>
        <w:tc>
          <w:tcPr>
            <w:tcW w:w="1559" w:type="dxa"/>
            <w:tcBorders>
              <w:bottom w:val="single" w:sz="4" w:space="0" w:color="auto"/>
              <w:right w:val="single" w:sz="4" w:space="0" w:color="auto"/>
            </w:tcBorders>
          </w:tcPr>
          <w:p w14:paraId="13AAE5BC" w14:textId="58CC5348" w:rsidR="0047633A" w:rsidRPr="0081748D" w:rsidRDefault="00B268EB" w:rsidP="006F1CC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themeColor="text1"/>
              </w:rPr>
            </w:pPr>
            <w:r>
              <w:rPr>
                <w:rFonts w:ascii="Times New Roman" w:hAnsi="Times New Roman"/>
                <w:b/>
                <w:color w:val="000000" w:themeColor="text1"/>
              </w:rPr>
              <w:t>366 300,00</w:t>
            </w:r>
          </w:p>
        </w:tc>
      </w:tr>
    </w:tbl>
    <w:p w14:paraId="30C6F739" w14:textId="571B38A5" w:rsidR="0027090A" w:rsidRDefault="00AD53A2" w:rsidP="00AD53A2">
      <w:pPr>
        <w:ind w:firstLine="708"/>
        <w:jc w:val="both"/>
        <w:rPr>
          <w:rFonts w:ascii="Times New Roman" w:hAnsi="Times New Roman"/>
          <w:color w:val="000000" w:themeColor="text1"/>
        </w:rPr>
      </w:pPr>
      <w:r>
        <w:rPr>
          <w:rFonts w:ascii="Times New Roman" w:hAnsi="Times New Roman"/>
          <w:sz w:val="18"/>
          <w:szCs w:val="18"/>
        </w:rPr>
        <w:t xml:space="preserve">         </w:t>
      </w:r>
      <w:r w:rsidRPr="00855683">
        <w:rPr>
          <w:rFonts w:ascii="Times New Roman" w:hAnsi="Times New Roman"/>
          <w:sz w:val="18"/>
          <w:szCs w:val="18"/>
        </w:rPr>
        <w:t>Fuente: Información suministrada por la Fundación Omar Dengo</w:t>
      </w:r>
    </w:p>
    <w:p w14:paraId="778DF45D" w14:textId="0DFA5450" w:rsidR="00A1328E" w:rsidRPr="0081748D" w:rsidRDefault="00A1328E" w:rsidP="0083087E">
      <w:pPr>
        <w:spacing w:line="240" w:lineRule="auto"/>
        <w:jc w:val="both"/>
        <w:rPr>
          <w:rFonts w:ascii="Times New Roman" w:hAnsi="Times New Roman"/>
          <w:i/>
          <w:color w:val="000000" w:themeColor="text1"/>
        </w:rPr>
      </w:pPr>
      <w:r w:rsidRPr="0081748D">
        <w:rPr>
          <w:rFonts w:ascii="Times New Roman" w:hAnsi="Times New Roman"/>
          <w:color w:val="000000" w:themeColor="text1"/>
        </w:rPr>
        <w:t xml:space="preserve">Al respecto se le consultó a la Fundación Omar Dengo acerca del </w:t>
      </w:r>
      <w:r w:rsidRPr="0081748D">
        <w:rPr>
          <w:rFonts w:ascii="Times New Roman" w:hAnsi="Times New Roman"/>
          <w:i/>
          <w:color w:val="000000" w:themeColor="text1"/>
        </w:rPr>
        <w:t>equipo CISCO,</w:t>
      </w:r>
      <w:r w:rsidRPr="0081748D">
        <w:rPr>
          <w:rFonts w:ascii="Times New Roman" w:hAnsi="Times New Roman"/>
          <w:color w:val="000000" w:themeColor="text1"/>
        </w:rPr>
        <w:t xml:space="preserve"> manifestando mediante oficio EMCI-161219 que</w:t>
      </w:r>
      <w:r w:rsidRPr="0081748D">
        <w:rPr>
          <w:rFonts w:ascii="Times New Roman" w:hAnsi="Times New Roman"/>
          <w:i/>
          <w:color w:val="000000" w:themeColor="text1"/>
        </w:rPr>
        <w:t xml:space="preserve"> “…Cisco Systems es una empresa global, dedicada a la fabricación, venta, mantenimiento y consultoría de equipos de redes de telecomunicaciones…” </w:t>
      </w:r>
    </w:p>
    <w:p w14:paraId="4DFC6E4A" w14:textId="46E8A63C" w:rsidR="002C18E2" w:rsidRPr="0081748D" w:rsidRDefault="002C18E2" w:rsidP="00A1328E">
      <w:pPr>
        <w:jc w:val="both"/>
        <w:rPr>
          <w:rFonts w:ascii="Times New Roman" w:hAnsi="Times New Roman"/>
          <w:color w:val="000000" w:themeColor="text1"/>
        </w:rPr>
      </w:pPr>
      <w:r w:rsidRPr="0081748D">
        <w:rPr>
          <w:rFonts w:ascii="Times New Roman" w:hAnsi="Times New Roman"/>
          <w:color w:val="000000" w:themeColor="text1"/>
        </w:rPr>
        <w:t>Además señala:</w:t>
      </w:r>
    </w:p>
    <w:p w14:paraId="56C26358" w14:textId="259A2ECF" w:rsidR="00010866" w:rsidRPr="00E04BBA" w:rsidRDefault="002C18E2" w:rsidP="00E04BBA">
      <w:pPr>
        <w:spacing w:line="240" w:lineRule="auto"/>
        <w:ind w:left="567"/>
        <w:jc w:val="both"/>
        <w:rPr>
          <w:rFonts w:ascii="Times New Roman" w:hAnsi="Times New Roman"/>
          <w:i/>
          <w:color w:val="000000" w:themeColor="text1"/>
          <w:sz w:val="20"/>
          <w:szCs w:val="20"/>
        </w:rPr>
      </w:pPr>
      <w:r w:rsidRPr="00337168">
        <w:rPr>
          <w:rFonts w:ascii="Times New Roman" w:hAnsi="Times New Roman"/>
          <w:i/>
          <w:color w:val="000000" w:themeColor="text1"/>
          <w:sz w:val="20"/>
          <w:szCs w:val="20"/>
        </w:rPr>
        <w:t>…Existe una iniciativa dentro de Cisco que se denomina Cisco Networking Academy a través de alianzas con organizaciones educativas alrededor del mundo que brinda un programa amplio de contenidos presenciales y en línea, que enseña a los estudiantes las habilidades tecnológicas de redes de datos ese</w:t>
      </w:r>
      <w:r w:rsidR="00B268EB">
        <w:rPr>
          <w:rFonts w:ascii="Times New Roman" w:hAnsi="Times New Roman"/>
          <w:i/>
          <w:color w:val="000000" w:themeColor="text1"/>
          <w:sz w:val="20"/>
          <w:szCs w:val="20"/>
        </w:rPr>
        <w:t>nciales en una economía global.</w:t>
      </w:r>
    </w:p>
    <w:p w14:paraId="6B7AC309" w14:textId="70E9C993" w:rsidR="006F1CC4" w:rsidRDefault="002C18E2" w:rsidP="00760B3E">
      <w:pPr>
        <w:spacing w:after="0"/>
        <w:jc w:val="both"/>
        <w:rPr>
          <w:rFonts w:ascii="Times New Roman" w:hAnsi="Times New Roman"/>
          <w:color w:val="000000" w:themeColor="text1"/>
        </w:rPr>
      </w:pPr>
      <w:r w:rsidRPr="0081748D">
        <w:rPr>
          <w:rFonts w:ascii="Times New Roman" w:hAnsi="Times New Roman"/>
          <w:color w:val="000000" w:themeColor="text1"/>
        </w:rPr>
        <w:t>Adicionalmente indica:</w:t>
      </w:r>
    </w:p>
    <w:p w14:paraId="55F4ED20" w14:textId="77777777" w:rsidR="000B11F5" w:rsidRPr="0081748D" w:rsidRDefault="000B11F5" w:rsidP="00760B3E">
      <w:pPr>
        <w:spacing w:after="0"/>
        <w:jc w:val="both"/>
        <w:rPr>
          <w:rFonts w:ascii="Times New Roman" w:hAnsi="Times New Roman"/>
          <w:color w:val="000000" w:themeColor="text1"/>
        </w:rPr>
      </w:pPr>
    </w:p>
    <w:p w14:paraId="5837D4C1" w14:textId="7064F69E" w:rsidR="002C18E2" w:rsidRPr="00337168" w:rsidRDefault="002C18E2" w:rsidP="00B268EB">
      <w:pPr>
        <w:spacing w:line="240" w:lineRule="auto"/>
        <w:ind w:left="567"/>
        <w:jc w:val="both"/>
        <w:rPr>
          <w:rFonts w:ascii="Times New Roman" w:hAnsi="Times New Roman"/>
          <w:i/>
          <w:color w:val="000000" w:themeColor="text1"/>
          <w:sz w:val="20"/>
          <w:szCs w:val="20"/>
        </w:rPr>
      </w:pPr>
      <w:r w:rsidRPr="00337168">
        <w:rPr>
          <w:rFonts w:ascii="Times New Roman" w:hAnsi="Times New Roman"/>
          <w:i/>
          <w:color w:val="000000" w:themeColor="text1"/>
          <w:sz w:val="20"/>
          <w:szCs w:val="20"/>
        </w:rPr>
        <w:t xml:space="preserve">…En el año 2002 se suscribió un acuerdo con la Academia CISCO System Networking Academy para la incorporación de la FOD como una Academia Regional con el fin de impartir los programas de formación de CISCO </w:t>
      </w:r>
      <w:r w:rsidRPr="00337168">
        <w:rPr>
          <w:rFonts w:ascii="Times New Roman" w:hAnsi="Times New Roman"/>
          <w:i/>
          <w:color w:val="000000" w:themeColor="text1"/>
          <w:sz w:val="20"/>
          <w:szCs w:val="20"/>
        </w:rPr>
        <w:lastRenderedPageBreak/>
        <w:t>Networking en el país. Esta alianza nos mantiene en una constante actualización y nos permite asegurarles a nuestros estudiantes que sus contenidos están a la vanguardia de las tecnologías que la industria necesita.</w:t>
      </w:r>
    </w:p>
    <w:p w14:paraId="2BDF0212" w14:textId="764A2A80" w:rsidR="002C18E2" w:rsidRDefault="00277549" w:rsidP="00760B3E">
      <w:pPr>
        <w:spacing w:after="0"/>
        <w:jc w:val="both"/>
        <w:rPr>
          <w:rFonts w:ascii="Times New Roman" w:hAnsi="Times New Roman"/>
          <w:color w:val="000000" w:themeColor="text1"/>
        </w:rPr>
      </w:pPr>
      <w:r w:rsidRPr="0081748D">
        <w:rPr>
          <w:rFonts w:ascii="Times New Roman" w:hAnsi="Times New Roman"/>
          <w:color w:val="000000" w:themeColor="text1"/>
        </w:rPr>
        <w:t>Por otro lado:</w:t>
      </w:r>
    </w:p>
    <w:p w14:paraId="3039C5E2" w14:textId="77777777" w:rsidR="000B11F5" w:rsidRPr="0081748D" w:rsidRDefault="000B11F5" w:rsidP="00760B3E">
      <w:pPr>
        <w:spacing w:after="0"/>
        <w:jc w:val="both"/>
        <w:rPr>
          <w:rFonts w:ascii="Times New Roman" w:hAnsi="Times New Roman"/>
          <w:color w:val="000000" w:themeColor="text1"/>
        </w:rPr>
      </w:pPr>
    </w:p>
    <w:p w14:paraId="33CCBC6F" w14:textId="63886ECC" w:rsidR="00277549" w:rsidRPr="00337168" w:rsidRDefault="00277549" w:rsidP="00B268EB">
      <w:pPr>
        <w:spacing w:line="240" w:lineRule="auto"/>
        <w:ind w:left="567"/>
        <w:jc w:val="both"/>
        <w:rPr>
          <w:rFonts w:ascii="Times New Roman" w:hAnsi="Times New Roman"/>
          <w:i/>
          <w:color w:val="000000" w:themeColor="text1"/>
          <w:sz w:val="20"/>
          <w:szCs w:val="20"/>
        </w:rPr>
      </w:pPr>
      <w:r w:rsidRPr="00337168">
        <w:rPr>
          <w:rFonts w:ascii="Times New Roman" w:hAnsi="Times New Roman"/>
          <w:i/>
          <w:color w:val="000000" w:themeColor="text1"/>
          <w:sz w:val="20"/>
          <w:szCs w:val="20"/>
        </w:rPr>
        <w:t>…La Fundación Omar Dengo al ser una de las instituciones adscritas a la red mundial de academias Cisco goza de descuentos especiales para la compra del equipamiento de Redes que se</w:t>
      </w:r>
      <w:r w:rsidR="00B268EB">
        <w:rPr>
          <w:rFonts w:ascii="Times New Roman" w:hAnsi="Times New Roman"/>
          <w:i/>
          <w:color w:val="000000" w:themeColor="text1"/>
          <w:sz w:val="20"/>
          <w:szCs w:val="20"/>
        </w:rPr>
        <w:t xml:space="preserve"> utiliza para fines educativos.</w:t>
      </w:r>
      <w:r w:rsidRPr="00337168">
        <w:rPr>
          <w:rFonts w:ascii="Times New Roman" w:hAnsi="Times New Roman"/>
          <w:i/>
          <w:color w:val="000000" w:themeColor="text1"/>
          <w:sz w:val="20"/>
          <w:szCs w:val="20"/>
        </w:rPr>
        <w:t xml:space="preserve">  </w:t>
      </w:r>
    </w:p>
    <w:p w14:paraId="73A241AF" w14:textId="4B34D8E4" w:rsidR="00021F85" w:rsidRPr="0081748D" w:rsidRDefault="00021F85" w:rsidP="00021F85">
      <w:pPr>
        <w:jc w:val="both"/>
        <w:rPr>
          <w:rFonts w:ascii="Times New Roman" w:hAnsi="Times New Roman"/>
          <w:color w:val="000000" w:themeColor="text1"/>
        </w:rPr>
      </w:pPr>
      <w:r w:rsidRPr="0081748D">
        <w:rPr>
          <w:rFonts w:ascii="Times New Roman" w:hAnsi="Times New Roman"/>
          <w:color w:val="000000" w:themeColor="text1"/>
        </w:rPr>
        <w:t>Así mismo:</w:t>
      </w:r>
    </w:p>
    <w:p w14:paraId="5F991319" w14:textId="4CF47736" w:rsidR="006F1CC4" w:rsidRDefault="00B268EB" w:rsidP="00B268EB">
      <w:pPr>
        <w:spacing w:after="0" w:line="240" w:lineRule="auto"/>
        <w:ind w:left="567"/>
        <w:jc w:val="both"/>
        <w:rPr>
          <w:rFonts w:ascii="Times New Roman" w:hAnsi="Times New Roman"/>
          <w:color w:val="000000" w:themeColor="text1"/>
          <w:sz w:val="20"/>
          <w:szCs w:val="20"/>
        </w:rPr>
      </w:pPr>
      <w:r>
        <w:rPr>
          <w:rFonts w:ascii="Times New Roman" w:hAnsi="Times New Roman"/>
          <w:i/>
          <w:color w:val="000000" w:themeColor="text1"/>
          <w:sz w:val="20"/>
          <w:szCs w:val="20"/>
        </w:rPr>
        <w:t>…</w:t>
      </w:r>
      <w:r w:rsidR="00021F85" w:rsidRPr="00337168">
        <w:rPr>
          <w:rFonts w:ascii="Times New Roman" w:hAnsi="Times New Roman"/>
          <w:i/>
          <w:color w:val="000000" w:themeColor="text1"/>
          <w:sz w:val="20"/>
          <w:szCs w:val="20"/>
        </w:rPr>
        <w:t>Con el afán que mantiene la FOD por beneficiar al sistema educativo público, de conformidad con sus fines, la misma comparte el beneficio de precio educativo hacia los CTPs de forma que estos puedan beneficiarse de mejores precios. Cada uno de los CTPs tiene su propia administración, y las compras que realicen son independientes entre sí. Por lo tanto, pueden cotizar de forma independiente y verificar la existencia real de este beneficio.</w:t>
      </w:r>
    </w:p>
    <w:p w14:paraId="60510C5F" w14:textId="77777777" w:rsidR="00B268EB" w:rsidRPr="00B268EB" w:rsidRDefault="00B268EB" w:rsidP="00B268EB">
      <w:pPr>
        <w:spacing w:after="0"/>
        <w:ind w:left="567"/>
        <w:jc w:val="both"/>
        <w:rPr>
          <w:rFonts w:ascii="Times New Roman" w:hAnsi="Times New Roman"/>
          <w:color w:val="000000" w:themeColor="text1"/>
          <w:sz w:val="20"/>
          <w:szCs w:val="20"/>
        </w:rPr>
      </w:pPr>
    </w:p>
    <w:p w14:paraId="45717C11" w14:textId="25264596" w:rsidR="00021F85" w:rsidRDefault="00021F85" w:rsidP="00760B3E">
      <w:pPr>
        <w:spacing w:after="0"/>
        <w:jc w:val="both"/>
        <w:rPr>
          <w:rFonts w:ascii="Times New Roman" w:hAnsi="Times New Roman"/>
          <w:color w:val="000000" w:themeColor="text1"/>
        </w:rPr>
      </w:pPr>
      <w:r w:rsidRPr="0081748D">
        <w:rPr>
          <w:rFonts w:ascii="Times New Roman" w:hAnsi="Times New Roman"/>
          <w:color w:val="000000" w:themeColor="text1"/>
        </w:rPr>
        <w:t>Y por último:</w:t>
      </w:r>
    </w:p>
    <w:p w14:paraId="3369401A" w14:textId="77777777" w:rsidR="000B11F5" w:rsidRPr="0081748D" w:rsidRDefault="000B11F5" w:rsidP="00760B3E">
      <w:pPr>
        <w:spacing w:after="0"/>
        <w:jc w:val="both"/>
        <w:rPr>
          <w:rFonts w:ascii="Times New Roman" w:hAnsi="Times New Roman"/>
          <w:color w:val="000000" w:themeColor="text1"/>
        </w:rPr>
      </w:pPr>
    </w:p>
    <w:p w14:paraId="71BAC50C" w14:textId="1F3DEB85" w:rsidR="00021F85" w:rsidRPr="00337168" w:rsidRDefault="00021F85" w:rsidP="00B268EB">
      <w:pPr>
        <w:spacing w:after="0" w:line="240" w:lineRule="auto"/>
        <w:ind w:left="567"/>
        <w:jc w:val="both"/>
        <w:rPr>
          <w:rFonts w:ascii="Times New Roman" w:hAnsi="Times New Roman"/>
          <w:i/>
          <w:color w:val="000000" w:themeColor="text1"/>
          <w:sz w:val="20"/>
          <w:szCs w:val="20"/>
        </w:rPr>
      </w:pPr>
      <w:r w:rsidRPr="00337168">
        <w:rPr>
          <w:rFonts w:ascii="Times New Roman" w:hAnsi="Times New Roman"/>
          <w:i/>
          <w:color w:val="000000" w:themeColor="text1"/>
          <w:sz w:val="20"/>
          <w:szCs w:val="20"/>
        </w:rPr>
        <w:t>…La FOD realiza la adquisición de los equipos CISCO bajo el licenciamiento del cual tiene beneficio como “Premier Partner” (Socio Premier), al ser una institución educativa miembro de la Red CISCO Networking Academy. La finalidad de nuestra intervención es hacer un traslado del beneficio del precio educativo que ostenta la FOD hacia los CTPs.</w:t>
      </w:r>
    </w:p>
    <w:p w14:paraId="609C0C31" w14:textId="77777777" w:rsidR="001473AF" w:rsidRPr="0081748D" w:rsidRDefault="001473AF" w:rsidP="00021F85">
      <w:pPr>
        <w:spacing w:after="0"/>
        <w:ind w:left="567"/>
        <w:jc w:val="both"/>
        <w:rPr>
          <w:rFonts w:ascii="Times New Roman" w:hAnsi="Times New Roman"/>
          <w:color w:val="000000" w:themeColor="text1"/>
        </w:rPr>
      </w:pPr>
    </w:p>
    <w:p w14:paraId="477D00DC" w14:textId="5CB86B20" w:rsidR="0063705E" w:rsidRDefault="001473AF" w:rsidP="0063705E">
      <w:pPr>
        <w:spacing w:line="240" w:lineRule="auto"/>
        <w:jc w:val="both"/>
        <w:rPr>
          <w:rFonts w:ascii="Times New Roman" w:hAnsi="Times New Roman"/>
        </w:rPr>
      </w:pPr>
      <w:r w:rsidRPr="0081748D">
        <w:rPr>
          <w:rFonts w:ascii="Times New Roman" w:hAnsi="Times New Roman"/>
        </w:rPr>
        <w:t>Aunado a lo anterior,</w:t>
      </w:r>
      <w:r w:rsidRPr="0081748D">
        <w:rPr>
          <w:rFonts w:ascii="Times New Roman" w:hAnsi="Times New Roman"/>
          <w:color w:val="000000" w:themeColor="text1"/>
        </w:rPr>
        <w:t xml:space="preserve"> </w:t>
      </w:r>
      <w:r w:rsidRPr="0081748D">
        <w:rPr>
          <w:rFonts w:ascii="Times New Roman" w:hAnsi="Times New Roman"/>
        </w:rPr>
        <w:t xml:space="preserve">se solicitó a la </w:t>
      </w:r>
      <w:r w:rsidR="005644D3">
        <w:rPr>
          <w:rFonts w:ascii="Times New Roman" w:hAnsi="Times New Roman"/>
        </w:rPr>
        <w:t>F</w:t>
      </w:r>
      <w:r w:rsidRPr="0081748D">
        <w:rPr>
          <w:rFonts w:ascii="Times New Roman" w:hAnsi="Times New Roman"/>
        </w:rPr>
        <w:t xml:space="preserve">undación Omar Dengo que proporcionara los nombres de las instituciones a las que les vendió el equipo CISCO, asimismo que indicara la fecha de la facturación, cuándo les </w:t>
      </w:r>
      <w:r w:rsidR="00707620" w:rsidRPr="0081748D">
        <w:rPr>
          <w:rFonts w:ascii="Times New Roman" w:hAnsi="Times New Roman"/>
        </w:rPr>
        <w:t>depositaron y</w:t>
      </w:r>
      <w:r w:rsidRPr="0081748D">
        <w:rPr>
          <w:rFonts w:ascii="Times New Roman" w:hAnsi="Times New Roman"/>
        </w:rPr>
        <w:t xml:space="preserve"> la fecha en que </w:t>
      </w:r>
      <w:r w:rsidR="00707620" w:rsidRPr="0081748D">
        <w:rPr>
          <w:rFonts w:ascii="Times New Roman" w:hAnsi="Times New Roman"/>
        </w:rPr>
        <w:t>entregaron el</w:t>
      </w:r>
      <w:r w:rsidRPr="0081748D">
        <w:rPr>
          <w:rFonts w:ascii="Times New Roman" w:hAnsi="Times New Roman"/>
        </w:rPr>
        <w:t xml:space="preserve"> equipo a los </w:t>
      </w:r>
      <w:r w:rsidR="00707620" w:rsidRPr="0081748D">
        <w:rPr>
          <w:rFonts w:ascii="Times New Roman" w:hAnsi="Times New Roman"/>
        </w:rPr>
        <w:t>diferentes Colegios</w:t>
      </w:r>
      <w:r w:rsidRPr="0081748D">
        <w:rPr>
          <w:rFonts w:ascii="Times New Roman" w:hAnsi="Times New Roman"/>
        </w:rPr>
        <w:t xml:space="preserve"> </w:t>
      </w:r>
      <w:r w:rsidRPr="0081748D">
        <w:rPr>
          <w:rFonts w:ascii="Times New Roman" w:hAnsi="Times New Roman"/>
        </w:rPr>
        <w:lastRenderedPageBreak/>
        <w:t>Técnicos Profesionales</w:t>
      </w:r>
      <w:r w:rsidR="00707620" w:rsidRPr="0081748D">
        <w:rPr>
          <w:rFonts w:ascii="Times New Roman" w:hAnsi="Times New Roman"/>
        </w:rPr>
        <w:t>,</w:t>
      </w:r>
      <w:r w:rsidRPr="0081748D">
        <w:rPr>
          <w:rFonts w:ascii="Times New Roman" w:hAnsi="Times New Roman"/>
        </w:rPr>
        <w:t xml:space="preserve"> teniendo como resultado que </w:t>
      </w:r>
      <w:r w:rsidR="00707620" w:rsidRPr="0081748D">
        <w:rPr>
          <w:rFonts w:ascii="Times New Roman" w:hAnsi="Times New Roman"/>
        </w:rPr>
        <w:t>habían transcurrido</w:t>
      </w:r>
      <w:r w:rsidRPr="0081748D">
        <w:rPr>
          <w:rFonts w:ascii="Times New Roman" w:hAnsi="Times New Roman"/>
        </w:rPr>
        <w:t xml:space="preserve"> hasta 139, 201, 244, 258, 353, 365 y 445 días para entregar el equipo como se muestra en el anexo </w:t>
      </w:r>
      <w:r w:rsidR="00A20718" w:rsidRPr="0081748D">
        <w:rPr>
          <w:rFonts w:ascii="Times New Roman" w:hAnsi="Times New Roman"/>
        </w:rPr>
        <w:t>6.</w:t>
      </w:r>
      <w:r w:rsidR="00A72792">
        <w:rPr>
          <w:rFonts w:ascii="Times New Roman" w:hAnsi="Times New Roman"/>
        </w:rPr>
        <w:t>3</w:t>
      </w:r>
    </w:p>
    <w:p w14:paraId="00CA7896" w14:textId="4AFE3C8C" w:rsidR="00707620" w:rsidRPr="0081748D" w:rsidRDefault="0063705E" w:rsidP="00AF3E74">
      <w:pPr>
        <w:spacing w:line="240" w:lineRule="auto"/>
        <w:jc w:val="both"/>
        <w:rPr>
          <w:rFonts w:ascii="Times New Roman" w:hAnsi="Times New Roman"/>
        </w:rPr>
      </w:pPr>
      <w:r w:rsidRPr="00CB2CA9">
        <w:rPr>
          <w:rFonts w:ascii="Times New Roman" w:hAnsi="Times New Roman"/>
        </w:rPr>
        <w:t>Paralelamente,</w:t>
      </w:r>
      <w:r w:rsidR="00F039AD" w:rsidRPr="00CB2CA9">
        <w:rPr>
          <w:rFonts w:ascii="Times New Roman" w:hAnsi="Times New Roman"/>
        </w:rPr>
        <w:t xml:space="preserve"> se evidenció que varias Juntas Administrativas de los CTPs pagaron </w:t>
      </w:r>
      <w:r w:rsidR="0083087E" w:rsidRPr="00CB2CA9">
        <w:rPr>
          <w:rFonts w:ascii="Times New Roman" w:hAnsi="Times New Roman"/>
        </w:rPr>
        <w:t>a la</w:t>
      </w:r>
      <w:r w:rsidR="00707620" w:rsidRPr="00CB2CA9">
        <w:rPr>
          <w:rFonts w:ascii="Times New Roman" w:hAnsi="Times New Roman"/>
        </w:rPr>
        <w:t xml:space="preserve"> Fundación Omar Dengo por adelantado</w:t>
      </w:r>
      <w:r w:rsidR="0083087E" w:rsidRPr="00CB2CA9">
        <w:rPr>
          <w:rFonts w:ascii="Times New Roman" w:hAnsi="Times New Roman"/>
        </w:rPr>
        <w:t>, s</w:t>
      </w:r>
      <w:r w:rsidR="00707620" w:rsidRPr="00CB2CA9">
        <w:rPr>
          <w:rFonts w:ascii="Times New Roman" w:hAnsi="Times New Roman"/>
        </w:rPr>
        <w:t xml:space="preserve">in haber recibido el equipo, además </w:t>
      </w:r>
      <w:r w:rsidR="005644D3" w:rsidRPr="00CB2CA9">
        <w:rPr>
          <w:rFonts w:ascii="Times New Roman" w:hAnsi="Times New Roman"/>
        </w:rPr>
        <w:t xml:space="preserve">se </w:t>
      </w:r>
      <w:r w:rsidR="00F039AD" w:rsidRPr="00CB2CA9">
        <w:rPr>
          <w:rFonts w:ascii="Times New Roman" w:hAnsi="Times New Roman"/>
        </w:rPr>
        <w:t xml:space="preserve">determinó </w:t>
      </w:r>
      <w:r w:rsidR="005644D3" w:rsidRPr="00CB2CA9">
        <w:rPr>
          <w:rFonts w:ascii="Times New Roman" w:hAnsi="Times New Roman"/>
        </w:rPr>
        <w:t xml:space="preserve">que </w:t>
      </w:r>
      <w:r w:rsidR="00707620" w:rsidRPr="00CB2CA9">
        <w:rPr>
          <w:rFonts w:ascii="Times New Roman" w:hAnsi="Times New Roman"/>
        </w:rPr>
        <w:t>27 facturas fueron confeccionadas después de haberse realizado el pago (depósito), situación que llama la atención</w:t>
      </w:r>
      <w:r w:rsidR="00AF3E74">
        <w:rPr>
          <w:rFonts w:ascii="Times New Roman" w:hAnsi="Times New Roman"/>
        </w:rPr>
        <w:t>,</w:t>
      </w:r>
      <w:r w:rsidR="00707620" w:rsidRPr="00CB2CA9">
        <w:rPr>
          <w:rFonts w:ascii="Times New Roman" w:hAnsi="Times New Roman"/>
        </w:rPr>
        <w:t xml:space="preserve"> ya que </w:t>
      </w:r>
      <w:r w:rsidR="005644D3" w:rsidRPr="00CB2CA9">
        <w:rPr>
          <w:rFonts w:ascii="Times New Roman" w:hAnsi="Times New Roman"/>
        </w:rPr>
        <w:t xml:space="preserve">financieramente lo correcto </w:t>
      </w:r>
      <w:r w:rsidR="00396A54" w:rsidRPr="00CB2CA9">
        <w:rPr>
          <w:rFonts w:ascii="Times New Roman" w:hAnsi="Times New Roman"/>
        </w:rPr>
        <w:t xml:space="preserve">es que el proveedor </w:t>
      </w:r>
      <w:r w:rsidR="00707620" w:rsidRPr="00CB2CA9">
        <w:rPr>
          <w:rFonts w:ascii="Times New Roman" w:hAnsi="Times New Roman"/>
        </w:rPr>
        <w:t>emit</w:t>
      </w:r>
      <w:r w:rsidR="00396A54" w:rsidRPr="00CB2CA9">
        <w:rPr>
          <w:rFonts w:ascii="Times New Roman" w:hAnsi="Times New Roman"/>
        </w:rPr>
        <w:t>a</w:t>
      </w:r>
      <w:r w:rsidR="00707620" w:rsidRPr="00CB2CA9">
        <w:rPr>
          <w:rFonts w:ascii="Times New Roman" w:hAnsi="Times New Roman"/>
        </w:rPr>
        <w:t xml:space="preserve"> la factura y después </w:t>
      </w:r>
      <w:r w:rsidR="00396A54" w:rsidRPr="00CB2CA9">
        <w:rPr>
          <w:rFonts w:ascii="Times New Roman" w:hAnsi="Times New Roman"/>
        </w:rPr>
        <w:t xml:space="preserve">el adquiriente </w:t>
      </w:r>
      <w:r w:rsidR="00707620" w:rsidRPr="00CB2CA9">
        <w:rPr>
          <w:rFonts w:ascii="Times New Roman" w:hAnsi="Times New Roman"/>
        </w:rPr>
        <w:t>reali</w:t>
      </w:r>
      <w:r w:rsidR="00396A54" w:rsidRPr="00CB2CA9">
        <w:rPr>
          <w:rFonts w:ascii="Times New Roman" w:hAnsi="Times New Roman"/>
        </w:rPr>
        <w:t>ce</w:t>
      </w:r>
      <w:r w:rsidR="00707620" w:rsidRPr="00CB2CA9">
        <w:rPr>
          <w:rFonts w:ascii="Times New Roman" w:hAnsi="Times New Roman"/>
        </w:rPr>
        <w:t xml:space="preserve"> el</w:t>
      </w:r>
      <w:r w:rsidR="0083087E" w:rsidRPr="00CB2CA9">
        <w:rPr>
          <w:rFonts w:ascii="Times New Roman" w:hAnsi="Times New Roman"/>
        </w:rPr>
        <w:t xml:space="preserve"> </w:t>
      </w:r>
      <w:r w:rsidR="00396A54" w:rsidRPr="00CB2CA9">
        <w:rPr>
          <w:rFonts w:ascii="Times New Roman" w:hAnsi="Times New Roman"/>
        </w:rPr>
        <w:t>desembolso</w:t>
      </w:r>
      <w:r w:rsidR="00707620" w:rsidRPr="00CB2CA9">
        <w:rPr>
          <w:rFonts w:ascii="Times New Roman" w:hAnsi="Times New Roman"/>
        </w:rPr>
        <w:t>.</w:t>
      </w:r>
    </w:p>
    <w:p w14:paraId="62B615F7" w14:textId="270284EE" w:rsidR="00F039AD" w:rsidRPr="0081748D" w:rsidRDefault="00F039AD" w:rsidP="00E04BBA">
      <w:pPr>
        <w:spacing w:line="240" w:lineRule="auto"/>
        <w:jc w:val="both"/>
        <w:rPr>
          <w:rFonts w:ascii="Times New Roman" w:hAnsi="Times New Roman"/>
        </w:rPr>
      </w:pPr>
      <w:r w:rsidRPr="0081748D">
        <w:rPr>
          <w:rFonts w:ascii="Times New Roman" w:hAnsi="Times New Roman"/>
        </w:rPr>
        <w:t>Asimismo</w:t>
      </w:r>
      <w:r>
        <w:rPr>
          <w:rFonts w:ascii="Times New Roman" w:hAnsi="Times New Roman"/>
        </w:rPr>
        <w:t>, se constató que</w:t>
      </w:r>
      <w:r w:rsidRPr="0081748D">
        <w:rPr>
          <w:rFonts w:ascii="Times New Roman" w:hAnsi="Times New Roman"/>
        </w:rPr>
        <w:t xml:space="preserve"> el equipo fue entregado tiempo después</w:t>
      </w:r>
      <w:r>
        <w:rPr>
          <w:rFonts w:ascii="Times New Roman" w:hAnsi="Times New Roman"/>
        </w:rPr>
        <w:t xml:space="preserve"> y en rango</w:t>
      </w:r>
      <w:r w:rsidR="00EF075E">
        <w:rPr>
          <w:rFonts w:ascii="Times New Roman" w:hAnsi="Times New Roman"/>
        </w:rPr>
        <w:t xml:space="preserve"> de días </w:t>
      </w:r>
      <w:r>
        <w:rPr>
          <w:rFonts w:ascii="Times New Roman" w:hAnsi="Times New Roman"/>
        </w:rPr>
        <w:t xml:space="preserve">diferentes, incluso se determinó que a </w:t>
      </w:r>
      <w:r w:rsidR="00EF075E">
        <w:rPr>
          <w:rFonts w:ascii="Times New Roman" w:hAnsi="Times New Roman"/>
        </w:rPr>
        <w:t>tres</w:t>
      </w:r>
      <w:r>
        <w:rPr>
          <w:rFonts w:ascii="Times New Roman" w:hAnsi="Times New Roman"/>
        </w:rPr>
        <w:t xml:space="preserve"> instituci</w:t>
      </w:r>
      <w:r w:rsidR="00EF075E">
        <w:rPr>
          <w:rFonts w:ascii="Times New Roman" w:hAnsi="Times New Roman"/>
        </w:rPr>
        <w:t>ones</w:t>
      </w:r>
      <w:r>
        <w:rPr>
          <w:rFonts w:ascii="Times New Roman" w:hAnsi="Times New Roman"/>
        </w:rPr>
        <w:t xml:space="preserve"> se le entregó el equipo en un promedio </w:t>
      </w:r>
      <w:r w:rsidR="00EF075E">
        <w:rPr>
          <w:rFonts w:ascii="Times New Roman" w:hAnsi="Times New Roman"/>
        </w:rPr>
        <w:t>de un año</w:t>
      </w:r>
      <w:r>
        <w:rPr>
          <w:rFonts w:ascii="Times New Roman" w:hAnsi="Times New Roman"/>
        </w:rPr>
        <w:t xml:space="preserve">, </w:t>
      </w:r>
      <w:r w:rsidRPr="0081748D">
        <w:rPr>
          <w:rFonts w:ascii="Times New Roman" w:hAnsi="Times New Roman"/>
        </w:rPr>
        <w:t>como se observa en el cuadro</w:t>
      </w:r>
      <w:r>
        <w:rPr>
          <w:rFonts w:ascii="Times New Roman" w:hAnsi="Times New Roman"/>
        </w:rPr>
        <w:t xml:space="preserve"> 4</w:t>
      </w:r>
      <w:r w:rsidRPr="0081748D">
        <w:rPr>
          <w:rFonts w:ascii="Times New Roman" w:hAnsi="Times New Roman"/>
        </w:rPr>
        <w:t>:</w:t>
      </w:r>
    </w:p>
    <w:tbl>
      <w:tblPr>
        <w:tblStyle w:val="Tabladelista3-nfasis61"/>
        <w:tblpPr w:leftFromText="141" w:rightFromText="141" w:vertAnchor="text" w:horzAnchor="margin" w:tblpXSpec="center" w:tblpY="-91"/>
        <w:tblW w:w="0" w:type="auto"/>
        <w:tblLook w:val="04A0" w:firstRow="1" w:lastRow="0" w:firstColumn="1" w:lastColumn="0" w:noHBand="0" w:noVBand="1"/>
      </w:tblPr>
      <w:tblGrid>
        <w:gridCol w:w="2126"/>
        <w:gridCol w:w="1984"/>
        <w:gridCol w:w="1984"/>
        <w:gridCol w:w="1984"/>
      </w:tblGrid>
      <w:tr w:rsidR="00F039AD" w:rsidRPr="0081748D" w14:paraId="49E79C56" w14:textId="77777777" w:rsidTr="00EF075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078" w:type="dxa"/>
            <w:gridSpan w:val="4"/>
            <w:tcBorders>
              <w:top w:val="single" w:sz="4" w:space="0" w:color="auto"/>
              <w:left w:val="single" w:sz="4" w:space="0" w:color="auto"/>
              <w:right w:val="single" w:sz="4" w:space="0" w:color="auto"/>
            </w:tcBorders>
          </w:tcPr>
          <w:p w14:paraId="12FF0181" w14:textId="5BE960D8" w:rsidR="00F039AD" w:rsidRPr="00F039AD" w:rsidRDefault="00F039AD" w:rsidP="00B573ED">
            <w:pPr>
              <w:spacing w:after="0"/>
              <w:jc w:val="center"/>
              <w:rPr>
                <w:rFonts w:ascii="Times New Roman" w:hAnsi="Times New Roman"/>
                <w:color w:val="auto"/>
              </w:rPr>
            </w:pPr>
            <w:r w:rsidRPr="00F039AD">
              <w:rPr>
                <w:rFonts w:ascii="Times New Roman" w:hAnsi="Times New Roman"/>
                <w:color w:val="auto"/>
              </w:rPr>
              <w:t>Cuadro 4</w:t>
            </w:r>
          </w:p>
          <w:p w14:paraId="540B206B" w14:textId="02539197" w:rsidR="00F039AD" w:rsidRPr="0081748D" w:rsidRDefault="00F039AD" w:rsidP="00B573ED">
            <w:pPr>
              <w:spacing w:after="0"/>
              <w:jc w:val="center"/>
              <w:rPr>
                <w:rFonts w:ascii="Times New Roman" w:hAnsi="Times New Roman"/>
              </w:rPr>
            </w:pPr>
            <w:r w:rsidRPr="00F039AD">
              <w:rPr>
                <w:rFonts w:ascii="Times New Roman" w:hAnsi="Times New Roman"/>
                <w:color w:val="auto"/>
              </w:rPr>
              <w:t>Promedio de días para la entrega de equipo CISCO, según número de instituciones</w:t>
            </w:r>
          </w:p>
        </w:tc>
      </w:tr>
      <w:tr w:rsidR="00F039AD" w:rsidRPr="0081748D" w14:paraId="69226306" w14:textId="77777777" w:rsidTr="00D52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tcBorders>
              <w:left w:val="single" w:sz="4" w:space="0" w:color="auto"/>
            </w:tcBorders>
          </w:tcPr>
          <w:p w14:paraId="7E7598F1" w14:textId="77777777" w:rsidR="00F039AD" w:rsidRPr="0081748D" w:rsidRDefault="00F039AD" w:rsidP="00B573ED">
            <w:pPr>
              <w:spacing w:after="0"/>
              <w:jc w:val="center"/>
              <w:rPr>
                <w:rFonts w:ascii="Times New Roman" w:hAnsi="Times New Roman"/>
              </w:rPr>
            </w:pPr>
            <w:r w:rsidRPr="0081748D">
              <w:rPr>
                <w:rFonts w:ascii="Times New Roman" w:hAnsi="Times New Roman"/>
              </w:rPr>
              <w:t>Rango de días</w:t>
            </w:r>
          </w:p>
        </w:tc>
        <w:tc>
          <w:tcPr>
            <w:tcW w:w="1984" w:type="dxa"/>
            <w:tcBorders>
              <w:right w:val="single" w:sz="4" w:space="0" w:color="auto"/>
            </w:tcBorders>
          </w:tcPr>
          <w:p w14:paraId="00794B31" w14:textId="77777777" w:rsidR="00F039AD" w:rsidRPr="00F039AD" w:rsidRDefault="00F039AD" w:rsidP="00B573ED">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F039AD">
              <w:rPr>
                <w:rFonts w:ascii="Times New Roman" w:hAnsi="Times New Roman"/>
                <w:b/>
              </w:rPr>
              <w:t>Instituciones</w:t>
            </w:r>
          </w:p>
        </w:tc>
        <w:tc>
          <w:tcPr>
            <w:tcW w:w="1984" w:type="dxa"/>
            <w:tcBorders>
              <w:left w:val="single" w:sz="4" w:space="0" w:color="auto"/>
            </w:tcBorders>
          </w:tcPr>
          <w:p w14:paraId="4846512B" w14:textId="77777777" w:rsidR="00F039AD" w:rsidRPr="00F039AD" w:rsidRDefault="00F039AD" w:rsidP="00B573ED">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F039AD">
              <w:rPr>
                <w:rFonts w:ascii="Times New Roman" w:hAnsi="Times New Roman"/>
                <w:b/>
              </w:rPr>
              <w:t>Rango de días</w:t>
            </w:r>
          </w:p>
        </w:tc>
        <w:tc>
          <w:tcPr>
            <w:tcW w:w="1984" w:type="dxa"/>
            <w:tcBorders>
              <w:right w:val="single" w:sz="4" w:space="0" w:color="auto"/>
            </w:tcBorders>
            <w:vAlign w:val="center"/>
          </w:tcPr>
          <w:p w14:paraId="4CA4CB91" w14:textId="7E1C3B94" w:rsidR="00F039AD" w:rsidRPr="00F039AD" w:rsidRDefault="00F039AD" w:rsidP="003047A6">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Pr>
                <w:rFonts w:ascii="Times New Roman" w:hAnsi="Times New Roman"/>
                <w:b/>
              </w:rPr>
              <w:t>Instituciones</w:t>
            </w:r>
          </w:p>
        </w:tc>
      </w:tr>
      <w:tr w:rsidR="00F039AD" w:rsidRPr="0081748D" w14:paraId="39E04FD7" w14:textId="77777777" w:rsidTr="00D52349">
        <w:tc>
          <w:tcPr>
            <w:cnfStyle w:val="001000000000" w:firstRow="0" w:lastRow="0" w:firstColumn="1" w:lastColumn="0" w:oddVBand="0" w:evenVBand="0" w:oddHBand="0" w:evenHBand="0" w:firstRowFirstColumn="0" w:firstRowLastColumn="0" w:lastRowFirstColumn="0" w:lastRowLastColumn="0"/>
            <w:tcW w:w="2126" w:type="dxa"/>
            <w:tcBorders>
              <w:left w:val="single" w:sz="4" w:space="0" w:color="auto"/>
            </w:tcBorders>
          </w:tcPr>
          <w:p w14:paraId="673DC5DA" w14:textId="77777777" w:rsidR="00F039AD" w:rsidRPr="00F039AD" w:rsidRDefault="00F039AD" w:rsidP="00B573ED">
            <w:pPr>
              <w:spacing w:after="0"/>
              <w:jc w:val="center"/>
              <w:rPr>
                <w:rFonts w:ascii="Times New Roman" w:hAnsi="Times New Roman"/>
                <w:b w:val="0"/>
              </w:rPr>
            </w:pPr>
            <w:r w:rsidRPr="00F039AD">
              <w:rPr>
                <w:rFonts w:ascii="Times New Roman" w:hAnsi="Times New Roman"/>
                <w:b w:val="0"/>
              </w:rPr>
              <w:t>50 a 100</w:t>
            </w:r>
          </w:p>
        </w:tc>
        <w:tc>
          <w:tcPr>
            <w:tcW w:w="1984" w:type="dxa"/>
            <w:tcBorders>
              <w:top w:val="single" w:sz="4" w:space="0" w:color="70AD47" w:themeColor="accent6"/>
              <w:bottom w:val="single" w:sz="4" w:space="0" w:color="70AD47" w:themeColor="accent6"/>
              <w:right w:val="single" w:sz="4" w:space="0" w:color="auto"/>
            </w:tcBorders>
          </w:tcPr>
          <w:p w14:paraId="47DC32E2" w14:textId="77777777" w:rsidR="00F039AD" w:rsidRPr="0081748D" w:rsidRDefault="00F039AD" w:rsidP="00B573ED">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1748D">
              <w:rPr>
                <w:rFonts w:ascii="Times New Roman" w:hAnsi="Times New Roman"/>
              </w:rPr>
              <w:t>2</w:t>
            </w:r>
          </w:p>
        </w:tc>
        <w:tc>
          <w:tcPr>
            <w:tcW w:w="1984" w:type="dxa"/>
            <w:tcBorders>
              <w:left w:val="single" w:sz="4" w:space="0" w:color="auto"/>
            </w:tcBorders>
          </w:tcPr>
          <w:p w14:paraId="6598D726" w14:textId="77777777" w:rsidR="00F039AD" w:rsidRPr="0081748D" w:rsidRDefault="00F039AD" w:rsidP="00B573ED">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1748D">
              <w:rPr>
                <w:rFonts w:ascii="Times New Roman" w:hAnsi="Times New Roman"/>
              </w:rPr>
              <w:t>251 a 300</w:t>
            </w:r>
          </w:p>
        </w:tc>
        <w:tc>
          <w:tcPr>
            <w:tcW w:w="1984" w:type="dxa"/>
            <w:tcBorders>
              <w:right w:val="single" w:sz="4" w:space="0" w:color="auto"/>
            </w:tcBorders>
          </w:tcPr>
          <w:p w14:paraId="3382BED9" w14:textId="77777777" w:rsidR="00F039AD" w:rsidRPr="0081748D" w:rsidRDefault="00F039AD" w:rsidP="00B573ED">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1748D">
              <w:rPr>
                <w:rFonts w:ascii="Times New Roman" w:hAnsi="Times New Roman"/>
              </w:rPr>
              <w:t>3</w:t>
            </w:r>
          </w:p>
        </w:tc>
      </w:tr>
      <w:tr w:rsidR="00F039AD" w:rsidRPr="0081748D" w14:paraId="24293A24" w14:textId="77777777" w:rsidTr="00D52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tcBorders>
              <w:left w:val="single" w:sz="4" w:space="0" w:color="auto"/>
            </w:tcBorders>
          </w:tcPr>
          <w:p w14:paraId="6D63D01B" w14:textId="77777777" w:rsidR="00F039AD" w:rsidRPr="00F039AD" w:rsidRDefault="00F039AD" w:rsidP="00B573ED">
            <w:pPr>
              <w:spacing w:after="0"/>
              <w:jc w:val="center"/>
              <w:rPr>
                <w:rFonts w:ascii="Times New Roman" w:hAnsi="Times New Roman"/>
                <w:b w:val="0"/>
              </w:rPr>
            </w:pPr>
            <w:r w:rsidRPr="00F039AD">
              <w:rPr>
                <w:rFonts w:ascii="Times New Roman" w:hAnsi="Times New Roman"/>
                <w:b w:val="0"/>
              </w:rPr>
              <w:t>101 a 150</w:t>
            </w:r>
          </w:p>
        </w:tc>
        <w:tc>
          <w:tcPr>
            <w:tcW w:w="1984" w:type="dxa"/>
            <w:tcBorders>
              <w:right w:val="single" w:sz="4" w:space="0" w:color="auto"/>
            </w:tcBorders>
          </w:tcPr>
          <w:p w14:paraId="29339651" w14:textId="77777777" w:rsidR="00F039AD" w:rsidRPr="0081748D" w:rsidRDefault="00F039AD" w:rsidP="00B573ED">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1748D">
              <w:rPr>
                <w:rFonts w:ascii="Times New Roman" w:hAnsi="Times New Roman"/>
              </w:rPr>
              <w:t>7</w:t>
            </w:r>
          </w:p>
        </w:tc>
        <w:tc>
          <w:tcPr>
            <w:tcW w:w="1984" w:type="dxa"/>
            <w:tcBorders>
              <w:left w:val="single" w:sz="4" w:space="0" w:color="auto"/>
            </w:tcBorders>
          </w:tcPr>
          <w:p w14:paraId="3B1A7AAA" w14:textId="77777777" w:rsidR="00F039AD" w:rsidRPr="0081748D" w:rsidRDefault="00F039AD" w:rsidP="00B573ED">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1748D">
              <w:rPr>
                <w:rFonts w:ascii="Times New Roman" w:hAnsi="Times New Roman"/>
              </w:rPr>
              <w:t>301 a 350</w:t>
            </w:r>
          </w:p>
        </w:tc>
        <w:tc>
          <w:tcPr>
            <w:tcW w:w="1984" w:type="dxa"/>
            <w:tcBorders>
              <w:right w:val="single" w:sz="4" w:space="0" w:color="auto"/>
            </w:tcBorders>
          </w:tcPr>
          <w:p w14:paraId="01E0B26A" w14:textId="77777777" w:rsidR="00F039AD" w:rsidRPr="0081748D" w:rsidRDefault="00F039AD" w:rsidP="00B573ED">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1748D">
              <w:rPr>
                <w:rFonts w:ascii="Times New Roman" w:hAnsi="Times New Roman"/>
              </w:rPr>
              <w:t>2</w:t>
            </w:r>
          </w:p>
        </w:tc>
      </w:tr>
      <w:tr w:rsidR="00F039AD" w:rsidRPr="0081748D" w14:paraId="012D0CDA" w14:textId="77777777" w:rsidTr="00D52349">
        <w:tc>
          <w:tcPr>
            <w:cnfStyle w:val="001000000000" w:firstRow="0" w:lastRow="0" w:firstColumn="1" w:lastColumn="0" w:oddVBand="0" w:evenVBand="0" w:oddHBand="0" w:evenHBand="0" w:firstRowFirstColumn="0" w:firstRowLastColumn="0" w:lastRowFirstColumn="0" w:lastRowLastColumn="0"/>
            <w:tcW w:w="2126" w:type="dxa"/>
            <w:tcBorders>
              <w:left w:val="single" w:sz="4" w:space="0" w:color="auto"/>
            </w:tcBorders>
          </w:tcPr>
          <w:p w14:paraId="5CA8424F" w14:textId="77777777" w:rsidR="00F039AD" w:rsidRPr="00F039AD" w:rsidRDefault="00F039AD" w:rsidP="00B573ED">
            <w:pPr>
              <w:spacing w:after="0"/>
              <w:jc w:val="center"/>
              <w:rPr>
                <w:rFonts w:ascii="Times New Roman" w:hAnsi="Times New Roman"/>
                <w:b w:val="0"/>
              </w:rPr>
            </w:pPr>
            <w:r w:rsidRPr="00F039AD">
              <w:rPr>
                <w:rFonts w:ascii="Times New Roman" w:hAnsi="Times New Roman"/>
                <w:b w:val="0"/>
              </w:rPr>
              <w:t>151 a 200</w:t>
            </w:r>
          </w:p>
        </w:tc>
        <w:tc>
          <w:tcPr>
            <w:tcW w:w="1984" w:type="dxa"/>
            <w:tcBorders>
              <w:top w:val="single" w:sz="4" w:space="0" w:color="70AD47" w:themeColor="accent6"/>
              <w:bottom w:val="single" w:sz="4" w:space="0" w:color="70AD47" w:themeColor="accent6"/>
              <w:right w:val="single" w:sz="4" w:space="0" w:color="auto"/>
            </w:tcBorders>
          </w:tcPr>
          <w:p w14:paraId="3E04A944" w14:textId="77777777" w:rsidR="00F039AD" w:rsidRPr="0081748D" w:rsidRDefault="00F039AD" w:rsidP="00B573ED">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1748D">
              <w:rPr>
                <w:rFonts w:ascii="Times New Roman" w:hAnsi="Times New Roman"/>
              </w:rPr>
              <w:t>7</w:t>
            </w:r>
          </w:p>
        </w:tc>
        <w:tc>
          <w:tcPr>
            <w:tcW w:w="1984" w:type="dxa"/>
            <w:tcBorders>
              <w:left w:val="single" w:sz="4" w:space="0" w:color="auto"/>
            </w:tcBorders>
          </w:tcPr>
          <w:p w14:paraId="53DE6401" w14:textId="77777777" w:rsidR="00F039AD" w:rsidRPr="0081748D" w:rsidRDefault="00F039AD" w:rsidP="00B573ED">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1748D">
              <w:rPr>
                <w:rFonts w:ascii="Times New Roman" w:hAnsi="Times New Roman"/>
              </w:rPr>
              <w:t>351 a 400</w:t>
            </w:r>
          </w:p>
        </w:tc>
        <w:tc>
          <w:tcPr>
            <w:tcW w:w="1984" w:type="dxa"/>
            <w:tcBorders>
              <w:right w:val="single" w:sz="4" w:space="0" w:color="auto"/>
            </w:tcBorders>
          </w:tcPr>
          <w:p w14:paraId="15AF4D16" w14:textId="77777777" w:rsidR="00F039AD" w:rsidRPr="0081748D" w:rsidRDefault="00F039AD" w:rsidP="00B573ED">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1748D">
              <w:rPr>
                <w:rFonts w:ascii="Times New Roman" w:hAnsi="Times New Roman"/>
              </w:rPr>
              <w:t>2</w:t>
            </w:r>
          </w:p>
        </w:tc>
      </w:tr>
      <w:tr w:rsidR="00F039AD" w:rsidRPr="0081748D" w14:paraId="28C27BEC" w14:textId="77777777" w:rsidTr="00D52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tcBorders>
              <w:left w:val="single" w:sz="4" w:space="0" w:color="auto"/>
              <w:bottom w:val="single" w:sz="4" w:space="0" w:color="auto"/>
            </w:tcBorders>
          </w:tcPr>
          <w:p w14:paraId="3852C217" w14:textId="77777777" w:rsidR="00F039AD" w:rsidRPr="00F039AD" w:rsidRDefault="00F039AD" w:rsidP="00B573ED">
            <w:pPr>
              <w:spacing w:after="0"/>
              <w:jc w:val="center"/>
              <w:rPr>
                <w:rFonts w:ascii="Times New Roman" w:hAnsi="Times New Roman"/>
                <w:b w:val="0"/>
              </w:rPr>
            </w:pPr>
            <w:r w:rsidRPr="00F039AD">
              <w:rPr>
                <w:rFonts w:ascii="Times New Roman" w:hAnsi="Times New Roman"/>
                <w:b w:val="0"/>
              </w:rPr>
              <w:t>201 a 250</w:t>
            </w:r>
          </w:p>
        </w:tc>
        <w:tc>
          <w:tcPr>
            <w:tcW w:w="1984" w:type="dxa"/>
            <w:tcBorders>
              <w:bottom w:val="single" w:sz="4" w:space="0" w:color="auto"/>
              <w:right w:val="single" w:sz="4" w:space="0" w:color="auto"/>
            </w:tcBorders>
          </w:tcPr>
          <w:p w14:paraId="59ECBD5A" w14:textId="77777777" w:rsidR="00F039AD" w:rsidRPr="0081748D" w:rsidRDefault="00F039AD" w:rsidP="00B573ED">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1748D">
              <w:rPr>
                <w:rFonts w:ascii="Times New Roman" w:hAnsi="Times New Roman"/>
              </w:rPr>
              <w:t>11</w:t>
            </w:r>
          </w:p>
        </w:tc>
        <w:tc>
          <w:tcPr>
            <w:tcW w:w="1984" w:type="dxa"/>
            <w:tcBorders>
              <w:left w:val="single" w:sz="4" w:space="0" w:color="auto"/>
              <w:bottom w:val="single" w:sz="4" w:space="0" w:color="auto"/>
            </w:tcBorders>
          </w:tcPr>
          <w:p w14:paraId="6A29188F" w14:textId="77777777" w:rsidR="00F039AD" w:rsidRPr="0081748D" w:rsidRDefault="00F039AD" w:rsidP="00B573ED">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1748D">
              <w:rPr>
                <w:rFonts w:ascii="Times New Roman" w:hAnsi="Times New Roman"/>
              </w:rPr>
              <w:t>401 a 450</w:t>
            </w:r>
          </w:p>
        </w:tc>
        <w:tc>
          <w:tcPr>
            <w:tcW w:w="1984" w:type="dxa"/>
            <w:tcBorders>
              <w:bottom w:val="single" w:sz="4" w:space="0" w:color="auto"/>
              <w:right w:val="single" w:sz="4" w:space="0" w:color="auto"/>
            </w:tcBorders>
          </w:tcPr>
          <w:p w14:paraId="45A0113F" w14:textId="77777777" w:rsidR="00F039AD" w:rsidRPr="00F039AD" w:rsidRDefault="00F039AD" w:rsidP="00B573ED">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039AD">
              <w:rPr>
                <w:rFonts w:ascii="Times New Roman" w:hAnsi="Times New Roman"/>
              </w:rPr>
              <w:t>1</w:t>
            </w:r>
          </w:p>
        </w:tc>
      </w:tr>
    </w:tbl>
    <w:p w14:paraId="0E4AF0D1" w14:textId="5B898127" w:rsidR="00AD53A2" w:rsidRDefault="00F039AD" w:rsidP="008935C3">
      <w:pPr>
        <w:jc w:val="both"/>
        <w:rPr>
          <w:rFonts w:ascii="Times New Roman" w:hAnsi="Times New Roman"/>
        </w:rPr>
      </w:pPr>
      <w:r>
        <w:rPr>
          <w:rFonts w:ascii="Times New Roman" w:hAnsi="Times New Roman"/>
          <w:sz w:val="18"/>
          <w:szCs w:val="18"/>
        </w:rPr>
        <w:t xml:space="preserve">        Fuente: Elaboración propia</w:t>
      </w:r>
    </w:p>
    <w:p w14:paraId="2637053C" w14:textId="77777777" w:rsidR="00E04BBA" w:rsidRDefault="00F75A25" w:rsidP="00E81E11">
      <w:pPr>
        <w:spacing w:line="240" w:lineRule="auto"/>
        <w:jc w:val="both"/>
        <w:rPr>
          <w:rFonts w:ascii="Times New Roman" w:hAnsi="Times New Roman"/>
        </w:rPr>
      </w:pPr>
      <w:r w:rsidRPr="007152C9">
        <w:rPr>
          <w:rFonts w:ascii="Times New Roman" w:hAnsi="Times New Roman"/>
        </w:rPr>
        <w:t>Las acciones efectuadas</w:t>
      </w:r>
      <w:r>
        <w:rPr>
          <w:rFonts w:ascii="Times New Roman" w:hAnsi="Times New Roman"/>
        </w:rPr>
        <w:t xml:space="preserve"> por los Colegios Técnicos Profesionales</w:t>
      </w:r>
      <w:r w:rsidRPr="007152C9">
        <w:rPr>
          <w:rFonts w:ascii="Times New Roman" w:hAnsi="Times New Roman"/>
        </w:rPr>
        <w:t xml:space="preserve"> denota</w:t>
      </w:r>
      <w:r w:rsidR="0039530D">
        <w:rPr>
          <w:rFonts w:ascii="Times New Roman" w:hAnsi="Times New Roman"/>
        </w:rPr>
        <w:t>n</w:t>
      </w:r>
      <w:r w:rsidRPr="007152C9">
        <w:rPr>
          <w:rFonts w:ascii="Times New Roman" w:hAnsi="Times New Roman"/>
        </w:rPr>
        <w:t xml:space="preserve"> un alto grado de incapacidad e improbidad</w:t>
      </w:r>
      <w:r>
        <w:rPr>
          <w:rFonts w:ascii="Times New Roman" w:hAnsi="Times New Roman"/>
        </w:rPr>
        <w:t xml:space="preserve"> en el manejo de los fondos públicos</w:t>
      </w:r>
      <w:r w:rsidRPr="007152C9">
        <w:rPr>
          <w:rFonts w:ascii="Times New Roman" w:hAnsi="Times New Roman"/>
        </w:rPr>
        <w:t xml:space="preserve">, los cuales son contrarios </w:t>
      </w:r>
      <w:r>
        <w:rPr>
          <w:rFonts w:ascii="Times New Roman" w:hAnsi="Times New Roman"/>
        </w:rPr>
        <w:t xml:space="preserve">al </w:t>
      </w:r>
      <w:r w:rsidRPr="007152C9">
        <w:rPr>
          <w:rFonts w:ascii="Times New Roman" w:hAnsi="Times New Roman"/>
        </w:rPr>
        <w:t>debido ejercicio y resguardo que se debe tener</w:t>
      </w:r>
      <w:r>
        <w:rPr>
          <w:rFonts w:ascii="Times New Roman" w:hAnsi="Times New Roman"/>
        </w:rPr>
        <w:t xml:space="preserve"> en la</w:t>
      </w:r>
      <w:r w:rsidRPr="007152C9">
        <w:rPr>
          <w:rFonts w:ascii="Times New Roman" w:hAnsi="Times New Roman"/>
        </w:rPr>
        <w:t xml:space="preserve"> compra de equipo informático. Aunado, es importante denotar el riesgo inminente al que se expone la Administración</w:t>
      </w:r>
      <w:r>
        <w:rPr>
          <w:rFonts w:ascii="Times New Roman" w:hAnsi="Times New Roman"/>
        </w:rPr>
        <w:t>,</w:t>
      </w:r>
      <w:r w:rsidRPr="007152C9">
        <w:rPr>
          <w:rFonts w:ascii="Times New Roman" w:hAnsi="Times New Roman"/>
        </w:rPr>
        <w:t xml:space="preserve"> si dichos equipo</w:t>
      </w:r>
      <w:r>
        <w:rPr>
          <w:rFonts w:ascii="Times New Roman" w:hAnsi="Times New Roman"/>
        </w:rPr>
        <w:t>s no son debidamente entregados en tiempo y forma, pues esto perjudicaría negativamente el planeamiento y desarrollo académico.</w:t>
      </w:r>
    </w:p>
    <w:p w14:paraId="14A5F49D" w14:textId="27D09934" w:rsidR="00AD4444" w:rsidRPr="0081748D" w:rsidRDefault="00F75A25" w:rsidP="00E81E11">
      <w:pPr>
        <w:spacing w:line="240" w:lineRule="auto"/>
        <w:jc w:val="both"/>
        <w:rPr>
          <w:rFonts w:ascii="Times New Roman" w:hAnsi="Times New Roman"/>
        </w:rPr>
      </w:pPr>
      <w:r>
        <w:rPr>
          <w:rFonts w:ascii="Times New Roman" w:hAnsi="Times New Roman"/>
        </w:rPr>
        <w:t>Además, l</w:t>
      </w:r>
      <w:r w:rsidR="00AD4444" w:rsidRPr="0081748D">
        <w:rPr>
          <w:rFonts w:ascii="Times New Roman" w:hAnsi="Times New Roman"/>
        </w:rPr>
        <w:t xml:space="preserve">o anterior es una contravención a lo que indica las Normas de Control Interno para el Sector Público (N-2-2009-CO-DFOE), numeral </w:t>
      </w:r>
      <w:r w:rsidR="00AD4444" w:rsidRPr="0081748D">
        <w:rPr>
          <w:rFonts w:ascii="Times New Roman" w:hAnsi="Times New Roman"/>
        </w:rPr>
        <w:lastRenderedPageBreak/>
        <w:t xml:space="preserve">4.5, en cuanto a la garantía de eficiencia y eficacia de las operaciones, que señala: </w:t>
      </w:r>
    </w:p>
    <w:p w14:paraId="66ACC6F5" w14:textId="77777777" w:rsidR="00AD4444" w:rsidRPr="00337168" w:rsidRDefault="00AD4444" w:rsidP="00FE0C34">
      <w:pPr>
        <w:spacing w:line="240" w:lineRule="auto"/>
        <w:ind w:left="567"/>
        <w:jc w:val="both"/>
        <w:rPr>
          <w:rFonts w:ascii="Times New Roman" w:hAnsi="Times New Roman"/>
          <w:i/>
          <w:color w:val="000000"/>
          <w:sz w:val="20"/>
          <w:szCs w:val="20"/>
        </w:rPr>
      </w:pPr>
      <w:r w:rsidRPr="00337168">
        <w:rPr>
          <w:rFonts w:ascii="Times New Roman" w:hAnsi="Times New Roman"/>
          <w:i/>
          <w:color w:val="000000"/>
          <w:sz w:val="20"/>
          <w:szCs w:val="20"/>
        </w:rPr>
        <w:t>El jerarca y los titulares subordinados, según sus competencias, deben establecer actividades de control que orienten la ejecución eficiente y eficaz de la gestión institucional. Lo anterior, tomando en cuenta, fundamentalmente, el bloque de legalidad, la naturaleza de sus operaciones y los riesgos relevantes a los cuales puedan verse expuestas…</w:t>
      </w:r>
    </w:p>
    <w:p w14:paraId="3B4AE8B9" w14:textId="77777777" w:rsidR="00BB667E" w:rsidRPr="0081748D" w:rsidRDefault="00BB667E" w:rsidP="00BB667E">
      <w:pPr>
        <w:autoSpaceDE w:val="0"/>
        <w:autoSpaceDN w:val="0"/>
        <w:adjustRightInd w:val="0"/>
        <w:jc w:val="both"/>
        <w:rPr>
          <w:rFonts w:ascii="Times New Roman" w:hAnsi="Times New Roman"/>
          <w:b/>
        </w:rPr>
      </w:pPr>
      <w:r w:rsidRPr="0081748D">
        <w:rPr>
          <w:rFonts w:ascii="Times New Roman" w:hAnsi="Times New Roman"/>
          <w:b/>
        </w:rPr>
        <w:t xml:space="preserve">Recomendación: </w:t>
      </w:r>
      <w:r w:rsidRPr="0081748D">
        <w:rPr>
          <w:rFonts w:ascii="Times New Roman" w:eastAsia="Batang" w:hAnsi="Times New Roman"/>
          <w:b/>
        </w:rPr>
        <w:t>Al Director de Educación Técnica y Capacidades Emprendedoras</w:t>
      </w:r>
    </w:p>
    <w:p w14:paraId="1FA7D83F" w14:textId="7E1BDEFB" w:rsidR="00BB667E" w:rsidRPr="0081748D" w:rsidRDefault="00BB667E" w:rsidP="005A0BB0">
      <w:pPr>
        <w:autoSpaceDE w:val="0"/>
        <w:autoSpaceDN w:val="0"/>
        <w:adjustRightInd w:val="0"/>
        <w:spacing w:line="240" w:lineRule="auto"/>
        <w:contextualSpacing/>
        <w:jc w:val="both"/>
        <w:rPr>
          <w:rFonts w:ascii="Times New Roman" w:hAnsi="Times New Roman"/>
          <w:b/>
          <w:color w:val="FF0000"/>
          <w:shd w:val="clear" w:color="auto" w:fill="FFFF00"/>
        </w:rPr>
      </w:pPr>
      <w:r w:rsidRPr="0081748D">
        <w:rPr>
          <w:rFonts w:ascii="Times New Roman" w:hAnsi="Times New Roman"/>
        </w:rPr>
        <w:t xml:space="preserve">1. Evaluar y analizar la posibilidad de realizar un convenio </w:t>
      </w:r>
      <w:r w:rsidR="001C003B">
        <w:rPr>
          <w:rFonts w:ascii="Times New Roman" w:hAnsi="Times New Roman"/>
        </w:rPr>
        <w:t xml:space="preserve">de </w:t>
      </w:r>
      <w:r w:rsidRPr="0081748D">
        <w:rPr>
          <w:rFonts w:ascii="Times New Roman" w:hAnsi="Times New Roman"/>
        </w:rPr>
        <w:t xml:space="preserve">Cooperación MEP- Fundación Omar Dengo, de manera tal que las Juntas Administrativas adquieran los equipos CISCO directamente con la Fundación </w:t>
      </w:r>
      <w:r w:rsidRPr="001C003B">
        <w:rPr>
          <w:rFonts w:ascii="Times New Roman" w:hAnsi="Times New Roman"/>
        </w:rPr>
        <w:t xml:space="preserve">Omar </w:t>
      </w:r>
      <w:r w:rsidRPr="0081748D">
        <w:rPr>
          <w:rFonts w:ascii="Times New Roman" w:hAnsi="Times New Roman"/>
        </w:rPr>
        <w:t xml:space="preserve">Dengo, en aras de garantizar la legalidad de los procesos y el beneficio a los estudiantes. </w:t>
      </w:r>
      <w:r w:rsidR="00D876A8" w:rsidRPr="00667FF5">
        <w:rPr>
          <w:rFonts w:ascii="Times New Roman" w:hAnsi="Times New Roman"/>
          <w:i/>
          <w:lang w:eastAsia="es-ES"/>
        </w:rPr>
        <w:t>(Aplicación en un plazo de 6 meses)</w:t>
      </w:r>
    </w:p>
    <w:p w14:paraId="1BE1C01E" w14:textId="77777777" w:rsidR="00263402" w:rsidRPr="0081748D" w:rsidRDefault="00263402" w:rsidP="00121B43">
      <w:pPr>
        <w:autoSpaceDE w:val="0"/>
        <w:autoSpaceDN w:val="0"/>
        <w:adjustRightInd w:val="0"/>
        <w:spacing w:line="240" w:lineRule="auto"/>
        <w:contextualSpacing/>
        <w:jc w:val="both"/>
        <w:rPr>
          <w:rFonts w:ascii="Times New Roman" w:hAnsi="Times New Roman"/>
          <w:b/>
          <w:color w:val="FF0000"/>
          <w:shd w:val="clear" w:color="auto" w:fill="FFFF00"/>
        </w:rPr>
      </w:pPr>
    </w:p>
    <w:p w14:paraId="4D683AEF" w14:textId="7D1AA85C" w:rsidR="00263402" w:rsidRPr="0081748D" w:rsidRDefault="001B41A4" w:rsidP="00121B43">
      <w:pPr>
        <w:spacing w:after="0" w:line="240" w:lineRule="auto"/>
        <w:jc w:val="both"/>
        <w:rPr>
          <w:rFonts w:ascii="Times New Roman" w:hAnsi="Times New Roman"/>
          <w:b/>
        </w:rPr>
      </w:pPr>
      <w:r w:rsidRPr="0081748D">
        <w:rPr>
          <w:rFonts w:ascii="Times New Roman" w:hAnsi="Times New Roman"/>
          <w:b/>
        </w:rPr>
        <w:t xml:space="preserve">2. </w:t>
      </w:r>
      <w:r w:rsidRPr="0081748D">
        <w:rPr>
          <w:rFonts w:ascii="Times New Roman" w:hAnsi="Times New Roman"/>
        </w:rPr>
        <w:t xml:space="preserve">Girar instrucciones y dar seguimiento a los </w:t>
      </w:r>
      <w:r w:rsidR="00304B5C">
        <w:rPr>
          <w:rFonts w:ascii="Times New Roman" w:hAnsi="Times New Roman"/>
        </w:rPr>
        <w:t>CTP</w:t>
      </w:r>
      <w:r w:rsidRPr="0081748D">
        <w:rPr>
          <w:rFonts w:ascii="Times New Roman" w:hAnsi="Times New Roman"/>
        </w:rPr>
        <w:t xml:space="preserve"> con el fin de eliminar la práctica de pagar por adelant</w:t>
      </w:r>
      <w:r w:rsidR="0039530D">
        <w:rPr>
          <w:rFonts w:ascii="Times New Roman" w:hAnsi="Times New Roman"/>
        </w:rPr>
        <w:t>ad</w:t>
      </w:r>
      <w:r w:rsidRPr="0081748D">
        <w:rPr>
          <w:rFonts w:ascii="Times New Roman" w:hAnsi="Times New Roman"/>
        </w:rPr>
        <w:t xml:space="preserve">o un bien o servicio que no se haya recibido. </w:t>
      </w:r>
      <w:r w:rsidR="00D876A8" w:rsidRPr="00667FF5">
        <w:rPr>
          <w:rFonts w:ascii="Times New Roman" w:hAnsi="Times New Roman"/>
          <w:i/>
          <w:lang w:eastAsia="es-ES"/>
        </w:rPr>
        <w:t>(Aplicación inmediata)</w:t>
      </w:r>
    </w:p>
    <w:p w14:paraId="0F65BC95" w14:textId="77777777" w:rsidR="008A4B9B" w:rsidRDefault="008A4B9B" w:rsidP="00121B43">
      <w:pPr>
        <w:spacing w:after="0" w:line="240" w:lineRule="auto"/>
        <w:jc w:val="both"/>
        <w:rPr>
          <w:rFonts w:ascii="Times New Roman" w:hAnsi="Times New Roman"/>
          <w:b/>
        </w:rPr>
      </w:pPr>
    </w:p>
    <w:p w14:paraId="49D8125C" w14:textId="704961A7" w:rsidR="00F37445" w:rsidRPr="0081748D" w:rsidRDefault="00F37445" w:rsidP="00121B43">
      <w:pPr>
        <w:spacing w:after="0" w:line="240" w:lineRule="auto"/>
        <w:jc w:val="both"/>
        <w:rPr>
          <w:rFonts w:ascii="Times New Roman" w:hAnsi="Times New Roman"/>
          <w:b/>
        </w:rPr>
      </w:pPr>
      <w:r w:rsidRPr="0081748D">
        <w:rPr>
          <w:rFonts w:ascii="Times New Roman" w:hAnsi="Times New Roman"/>
          <w:b/>
        </w:rPr>
        <w:t>2.2 Valoración de control interno</w:t>
      </w:r>
    </w:p>
    <w:p w14:paraId="27A78453" w14:textId="77777777" w:rsidR="00677128" w:rsidRPr="0081748D" w:rsidRDefault="00677128" w:rsidP="00121B43">
      <w:pPr>
        <w:spacing w:after="0" w:line="240" w:lineRule="auto"/>
        <w:jc w:val="both"/>
        <w:rPr>
          <w:rFonts w:ascii="Times New Roman" w:hAnsi="Times New Roman"/>
          <w:b/>
        </w:rPr>
      </w:pPr>
    </w:p>
    <w:p w14:paraId="59AB3C77" w14:textId="658F3971" w:rsidR="00F37445" w:rsidRPr="0081748D" w:rsidRDefault="00677128" w:rsidP="00460FC9">
      <w:pPr>
        <w:autoSpaceDE w:val="0"/>
        <w:autoSpaceDN w:val="0"/>
        <w:adjustRightInd w:val="0"/>
        <w:spacing w:after="0" w:line="240" w:lineRule="auto"/>
        <w:contextualSpacing/>
        <w:jc w:val="both"/>
        <w:rPr>
          <w:rFonts w:ascii="Times New Roman" w:hAnsi="Times New Roman"/>
          <w:b/>
          <w:color w:val="FF0000"/>
          <w:shd w:val="clear" w:color="auto" w:fill="FFFF00"/>
        </w:rPr>
      </w:pPr>
      <w:r w:rsidRPr="0081748D">
        <w:rPr>
          <w:rFonts w:ascii="Times New Roman" w:hAnsi="Times New Roman"/>
          <w:b/>
        </w:rPr>
        <w:t xml:space="preserve">2.2.1 </w:t>
      </w:r>
      <w:r w:rsidRPr="00B87B56">
        <w:rPr>
          <w:rFonts w:ascii="Times New Roman" w:hAnsi="Times New Roman"/>
          <w:b/>
        </w:rPr>
        <w:t>Control de expedientes ele</w:t>
      </w:r>
      <w:r w:rsidRPr="0081748D">
        <w:rPr>
          <w:rFonts w:ascii="Times New Roman" w:hAnsi="Times New Roman"/>
          <w:b/>
        </w:rPr>
        <w:t>ctrónicos</w:t>
      </w:r>
      <w:r w:rsidR="00D96958" w:rsidRPr="0081748D">
        <w:rPr>
          <w:rFonts w:ascii="Times New Roman" w:hAnsi="Times New Roman"/>
          <w:b/>
        </w:rPr>
        <w:t xml:space="preserve"> </w:t>
      </w:r>
    </w:p>
    <w:p w14:paraId="24414CDD" w14:textId="77777777" w:rsidR="00460FC9" w:rsidRPr="0081748D" w:rsidRDefault="00460FC9" w:rsidP="00460FC9">
      <w:pPr>
        <w:autoSpaceDE w:val="0"/>
        <w:autoSpaceDN w:val="0"/>
        <w:adjustRightInd w:val="0"/>
        <w:spacing w:after="0" w:line="240" w:lineRule="auto"/>
        <w:jc w:val="both"/>
        <w:rPr>
          <w:rFonts w:ascii="Times New Roman" w:hAnsi="Times New Roman"/>
        </w:rPr>
      </w:pPr>
    </w:p>
    <w:p w14:paraId="4E2966C2" w14:textId="17DEFA03" w:rsidR="00460FC9" w:rsidRPr="00F75A25" w:rsidRDefault="00460FC9" w:rsidP="00F75A25">
      <w:pPr>
        <w:autoSpaceDE w:val="0"/>
        <w:autoSpaceDN w:val="0"/>
        <w:adjustRightInd w:val="0"/>
        <w:spacing w:after="0" w:line="240" w:lineRule="auto"/>
        <w:jc w:val="both"/>
        <w:rPr>
          <w:rFonts w:ascii="Times New Roman" w:hAnsi="Times New Roman"/>
        </w:rPr>
      </w:pPr>
      <w:r w:rsidRPr="0081748D">
        <w:rPr>
          <w:rFonts w:ascii="Times New Roman" w:hAnsi="Times New Roman"/>
        </w:rPr>
        <w:t xml:space="preserve">El proceso de financiamiento de la Ley 7372 contempla una población total beneficiada de 133 centros educativos, ahora bien, con el fin de valorar el proceso de salvaguarda de la información, se ejecutó una revisión de 13 expedientes “electrónicos”, </w:t>
      </w:r>
      <w:r w:rsidR="00F75A25">
        <w:rPr>
          <w:rFonts w:ascii="Times New Roman" w:hAnsi="Times New Roman"/>
        </w:rPr>
        <w:t xml:space="preserve">determinándose que dichos </w:t>
      </w:r>
      <w:r w:rsidRPr="0081748D">
        <w:rPr>
          <w:rFonts w:ascii="Times New Roman" w:hAnsi="Times New Roman"/>
          <w:color w:val="000000"/>
        </w:rPr>
        <w:t>archivos mantienen la extensión xlsx en formato Microsoft Excel, conformadas en hojas que contienen información</w:t>
      </w:r>
      <w:r w:rsidR="00F75A25">
        <w:rPr>
          <w:rFonts w:ascii="Times New Roman" w:hAnsi="Times New Roman"/>
          <w:color w:val="000000"/>
        </w:rPr>
        <w:t>,</w:t>
      </w:r>
      <w:r w:rsidRPr="0081748D">
        <w:rPr>
          <w:rFonts w:ascii="Times New Roman" w:hAnsi="Times New Roman"/>
          <w:color w:val="000000"/>
        </w:rPr>
        <w:t xml:space="preserve"> como se detalla a continuación:</w:t>
      </w:r>
    </w:p>
    <w:p w14:paraId="466D0C2A" w14:textId="77777777" w:rsidR="000B6D35" w:rsidRPr="0081748D" w:rsidRDefault="000B6D35" w:rsidP="00460FC9">
      <w:pPr>
        <w:spacing w:after="0" w:line="240" w:lineRule="auto"/>
        <w:jc w:val="both"/>
        <w:rPr>
          <w:rFonts w:ascii="Times New Roman" w:hAnsi="Times New Roman"/>
          <w:color w:val="000000"/>
        </w:rPr>
      </w:pPr>
    </w:p>
    <w:p w14:paraId="37062582" w14:textId="3A7B1182" w:rsidR="00460FC9" w:rsidRPr="00FE0C34" w:rsidRDefault="00460FC9" w:rsidP="00FE0C34">
      <w:pPr>
        <w:pStyle w:val="Prrafodelista"/>
        <w:numPr>
          <w:ilvl w:val="0"/>
          <w:numId w:val="46"/>
        </w:numPr>
        <w:jc w:val="both"/>
        <w:rPr>
          <w:color w:val="000000"/>
          <w:sz w:val="22"/>
          <w:szCs w:val="22"/>
        </w:rPr>
      </w:pPr>
      <w:r w:rsidRPr="00FE0C34">
        <w:rPr>
          <w:sz w:val="22"/>
          <w:szCs w:val="22"/>
        </w:rPr>
        <w:t>Plan de inversión:</w:t>
      </w:r>
      <w:r w:rsidRPr="00FE0C34">
        <w:rPr>
          <w:b/>
          <w:sz w:val="22"/>
          <w:szCs w:val="22"/>
        </w:rPr>
        <w:t xml:space="preserve"> </w:t>
      </w:r>
      <w:r w:rsidRPr="00FE0C34">
        <w:rPr>
          <w:sz w:val="22"/>
          <w:szCs w:val="22"/>
        </w:rPr>
        <w:t>En esta hoja se consigna</w:t>
      </w:r>
      <w:r w:rsidRPr="00FE0C34">
        <w:rPr>
          <w:b/>
          <w:sz w:val="22"/>
          <w:szCs w:val="22"/>
        </w:rPr>
        <w:t xml:space="preserve"> </w:t>
      </w:r>
      <w:r w:rsidRPr="00FE0C34">
        <w:rPr>
          <w:sz w:val="22"/>
          <w:szCs w:val="22"/>
        </w:rPr>
        <w:t>el plan de inversión de los colegios durante los próximos 5 años</w:t>
      </w:r>
      <w:r w:rsidR="00D154F3">
        <w:rPr>
          <w:sz w:val="22"/>
          <w:szCs w:val="22"/>
        </w:rPr>
        <w:t>.</w:t>
      </w:r>
    </w:p>
    <w:p w14:paraId="0D1AA714" w14:textId="77777777" w:rsidR="00FE0C34" w:rsidRPr="00FE0C34" w:rsidRDefault="00460FC9" w:rsidP="00FE0C34">
      <w:pPr>
        <w:pStyle w:val="Prrafodelista"/>
        <w:numPr>
          <w:ilvl w:val="0"/>
          <w:numId w:val="46"/>
        </w:numPr>
        <w:jc w:val="both"/>
        <w:rPr>
          <w:color w:val="000000"/>
          <w:sz w:val="22"/>
          <w:szCs w:val="22"/>
        </w:rPr>
      </w:pPr>
      <w:r w:rsidRPr="00FE0C34">
        <w:rPr>
          <w:color w:val="000000"/>
          <w:sz w:val="22"/>
          <w:szCs w:val="22"/>
        </w:rPr>
        <w:t xml:space="preserve"> Proyectos aprobados: Desglosa los nombres de los proyectos por año, se indica números de los oficios</w:t>
      </w:r>
      <w:r w:rsidRPr="00FE0C34">
        <w:rPr>
          <w:sz w:val="22"/>
          <w:szCs w:val="22"/>
        </w:rPr>
        <w:t xml:space="preserve"> y actas de aprobación de cada uno de los proyectos, el estado y saldo de cada uno de los proyectos.</w:t>
      </w:r>
    </w:p>
    <w:p w14:paraId="21D70B09" w14:textId="1E5B8943" w:rsidR="00FE0C34" w:rsidRPr="00FE0C34" w:rsidRDefault="00460FC9" w:rsidP="00FE0C34">
      <w:pPr>
        <w:pStyle w:val="Prrafodelista"/>
        <w:numPr>
          <w:ilvl w:val="0"/>
          <w:numId w:val="46"/>
        </w:numPr>
        <w:jc w:val="both"/>
        <w:rPr>
          <w:color w:val="000000"/>
          <w:sz w:val="22"/>
          <w:szCs w:val="22"/>
        </w:rPr>
      </w:pPr>
      <w:r w:rsidRPr="00FE0C34">
        <w:rPr>
          <w:sz w:val="22"/>
          <w:szCs w:val="22"/>
        </w:rPr>
        <w:t>Control de proyectos pendientes de aprobar: Se consigna el monto asignado, año de desembolso, último oficio emitido, estado actual, tracto del depósito y el asesor que le corresponde</w:t>
      </w:r>
      <w:r w:rsidR="00D154F3">
        <w:rPr>
          <w:sz w:val="22"/>
          <w:szCs w:val="22"/>
        </w:rPr>
        <w:t>.</w:t>
      </w:r>
    </w:p>
    <w:p w14:paraId="414EE23C" w14:textId="77777777" w:rsidR="00FE0C34" w:rsidRPr="00FE0C34" w:rsidRDefault="00460FC9" w:rsidP="00460FC9">
      <w:pPr>
        <w:pStyle w:val="Prrafodelista"/>
        <w:numPr>
          <w:ilvl w:val="0"/>
          <w:numId w:val="46"/>
        </w:numPr>
        <w:jc w:val="both"/>
        <w:rPr>
          <w:color w:val="000000"/>
          <w:sz w:val="22"/>
          <w:szCs w:val="22"/>
        </w:rPr>
      </w:pPr>
      <w:r w:rsidRPr="00FE0C34">
        <w:rPr>
          <w:sz w:val="22"/>
          <w:szCs w:val="22"/>
        </w:rPr>
        <w:t>Estado de inversión: Se desglosa la información por año, el monto asignado, aprobado y sin aprobar, monto intereses, y el saldo total por año y una columna de observaciones.</w:t>
      </w:r>
    </w:p>
    <w:p w14:paraId="3FF86774" w14:textId="77777777" w:rsidR="00FE0C34" w:rsidRPr="00FE0C34" w:rsidRDefault="00460FC9" w:rsidP="00460FC9">
      <w:pPr>
        <w:pStyle w:val="Prrafodelista"/>
        <w:numPr>
          <w:ilvl w:val="0"/>
          <w:numId w:val="46"/>
        </w:numPr>
        <w:jc w:val="both"/>
        <w:rPr>
          <w:color w:val="000000"/>
          <w:sz w:val="22"/>
          <w:szCs w:val="22"/>
        </w:rPr>
      </w:pPr>
      <w:r w:rsidRPr="00FE0C34">
        <w:rPr>
          <w:sz w:val="22"/>
          <w:szCs w:val="22"/>
        </w:rPr>
        <w:t>Unidad control productiva: Muestra la operatividad productiva técnica en donde se indica los ingresos y egresos y saldo.</w:t>
      </w:r>
    </w:p>
    <w:p w14:paraId="206ECEA4" w14:textId="77777777" w:rsidR="00FE0C34" w:rsidRPr="00FE0C34" w:rsidRDefault="00460FC9" w:rsidP="00460FC9">
      <w:pPr>
        <w:pStyle w:val="Prrafodelista"/>
        <w:numPr>
          <w:ilvl w:val="0"/>
          <w:numId w:val="46"/>
        </w:numPr>
        <w:jc w:val="both"/>
        <w:rPr>
          <w:color w:val="000000"/>
          <w:sz w:val="22"/>
          <w:szCs w:val="22"/>
        </w:rPr>
      </w:pPr>
      <w:r w:rsidRPr="00FE0C34">
        <w:rPr>
          <w:sz w:val="22"/>
          <w:szCs w:val="22"/>
        </w:rPr>
        <w:t>Cálculo de cómputo:</w:t>
      </w:r>
      <w:r w:rsidRPr="00FE0C34">
        <w:rPr>
          <w:b/>
          <w:sz w:val="22"/>
          <w:szCs w:val="22"/>
        </w:rPr>
        <w:t xml:space="preserve"> </w:t>
      </w:r>
      <w:r w:rsidRPr="00FE0C34">
        <w:rPr>
          <w:sz w:val="22"/>
          <w:szCs w:val="22"/>
        </w:rPr>
        <w:t>Muestra el cálculo de horas laboratorios por especialidad y nivel.</w:t>
      </w:r>
    </w:p>
    <w:p w14:paraId="3CB3282F" w14:textId="77777777" w:rsidR="00FE0C34" w:rsidRPr="00FE0C34" w:rsidRDefault="00460FC9" w:rsidP="00460FC9">
      <w:pPr>
        <w:pStyle w:val="Prrafodelista"/>
        <w:numPr>
          <w:ilvl w:val="0"/>
          <w:numId w:val="46"/>
        </w:numPr>
        <w:jc w:val="both"/>
        <w:rPr>
          <w:color w:val="000000"/>
          <w:sz w:val="22"/>
          <w:szCs w:val="22"/>
        </w:rPr>
      </w:pPr>
      <w:r w:rsidRPr="00FE0C34">
        <w:rPr>
          <w:sz w:val="22"/>
          <w:szCs w:val="22"/>
        </w:rPr>
        <w:t xml:space="preserve">Cálculo laboratorio Inglés: muestra horas laboratorios de inglés en la especialidad por semana. </w:t>
      </w:r>
    </w:p>
    <w:p w14:paraId="3BAB49C4" w14:textId="40195936" w:rsidR="00460FC9" w:rsidRPr="00FE0C34" w:rsidRDefault="00460FC9" w:rsidP="00460FC9">
      <w:pPr>
        <w:pStyle w:val="Prrafodelista"/>
        <w:numPr>
          <w:ilvl w:val="0"/>
          <w:numId w:val="46"/>
        </w:numPr>
        <w:jc w:val="both"/>
        <w:rPr>
          <w:color w:val="000000"/>
          <w:sz w:val="22"/>
          <w:szCs w:val="22"/>
        </w:rPr>
      </w:pPr>
      <w:r w:rsidRPr="00FE0C34">
        <w:rPr>
          <w:sz w:val="22"/>
          <w:szCs w:val="22"/>
        </w:rPr>
        <w:t>Inventario:</w:t>
      </w:r>
      <w:r w:rsidRPr="00FE0C34">
        <w:rPr>
          <w:b/>
          <w:sz w:val="22"/>
          <w:szCs w:val="22"/>
        </w:rPr>
        <w:t xml:space="preserve"> </w:t>
      </w:r>
      <w:r w:rsidRPr="00FE0C34">
        <w:rPr>
          <w:sz w:val="22"/>
          <w:szCs w:val="22"/>
        </w:rPr>
        <w:t>Muestra el inventario de la infraestructura en cuanto a talleres, aulas y otros módulos por especialidad.</w:t>
      </w:r>
    </w:p>
    <w:p w14:paraId="193B76CD" w14:textId="4A343303" w:rsidR="00F37445" w:rsidRPr="0081748D" w:rsidRDefault="00F37445" w:rsidP="002E6D7C">
      <w:pPr>
        <w:autoSpaceDE w:val="0"/>
        <w:autoSpaceDN w:val="0"/>
        <w:adjustRightInd w:val="0"/>
        <w:spacing w:after="0" w:line="240" w:lineRule="auto"/>
        <w:contextualSpacing/>
        <w:jc w:val="both"/>
        <w:rPr>
          <w:rFonts w:ascii="Times New Roman" w:hAnsi="Times New Roman"/>
        </w:rPr>
      </w:pPr>
    </w:p>
    <w:p w14:paraId="12D959E8" w14:textId="77777777" w:rsidR="002E6D7C" w:rsidRDefault="002E6D7C" w:rsidP="002E6D7C">
      <w:pPr>
        <w:spacing w:after="0" w:line="240" w:lineRule="auto"/>
        <w:jc w:val="both"/>
        <w:rPr>
          <w:rFonts w:ascii="Times New Roman" w:hAnsi="Times New Roman"/>
        </w:rPr>
      </w:pPr>
      <w:r w:rsidRPr="0081748D">
        <w:rPr>
          <w:rFonts w:ascii="Times New Roman" w:hAnsi="Times New Roman"/>
        </w:rPr>
        <w:t>Al revisar dichos archivos, se determinó lo siguiente:</w:t>
      </w:r>
    </w:p>
    <w:p w14:paraId="161E8CEA" w14:textId="77777777" w:rsidR="000B11F5" w:rsidRPr="0081748D" w:rsidRDefault="000B11F5" w:rsidP="002E6D7C">
      <w:pPr>
        <w:spacing w:after="0" w:line="240" w:lineRule="auto"/>
        <w:jc w:val="both"/>
        <w:rPr>
          <w:rFonts w:ascii="Times New Roman" w:hAnsi="Times New Roman"/>
        </w:rPr>
      </w:pPr>
    </w:p>
    <w:p w14:paraId="375AC1AB" w14:textId="58C0D771" w:rsidR="002E6D7C" w:rsidRPr="0081748D" w:rsidRDefault="002E6D7C" w:rsidP="002E6D7C">
      <w:pPr>
        <w:pStyle w:val="Prrafodelista"/>
        <w:numPr>
          <w:ilvl w:val="0"/>
          <w:numId w:val="40"/>
        </w:numPr>
        <w:contextualSpacing/>
        <w:jc w:val="both"/>
        <w:rPr>
          <w:sz w:val="22"/>
          <w:szCs w:val="22"/>
        </w:rPr>
      </w:pPr>
      <w:r w:rsidRPr="0081748D">
        <w:rPr>
          <w:sz w:val="22"/>
          <w:szCs w:val="22"/>
        </w:rPr>
        <w:t xml:space="preserve">En su mayoría la información no se encuentra actualizada. </w:t>
      </w:r>
    </w:p>
    <w:p w14:paraId="2FC4934A" w14:textId="2C9E90E7" w:rsidR="002E6D7C" w:rsidRPr="0081748D" w:rsidRDefault="002E6D7C" w:rsidP="002E6D7C">
      <w:pPr>
        <w:pStyle w:val="Prrafodelista"/>
        <w:numPr>
          <w:ilvl w:val="0"/>
          <w:numId w:val="40"/>
        </w:numPr>
        <w:contextualSpacing/>
        <w:jc w:val="both"/>
        <w:rPr>
          <w:sz w:val="22"/>
          <w:szCs w:val="22"/>
        </w:rPr>
      </w:pPr>
      <w:r w:rsidRPr="0081748D">
        <w:rPr>
          <w:sz w:val="22"/>
          <w:szCs w:val="22"/>
        </w:rPr>
        <w:t xml:space="preserve">No se visualiza ninguna referencia respecto a las revisiones y observaciones hechas a los informes económicos COLEY (Comisión de la Ley) que presentan semestralmente cada uno de los </w:t>
      </w:r>
      <w:r w:rsidR="00304B5C">
        <w:rPr>
          <w:sz w:val="22"/>
          <w:szCs w:val="22"/>
        </w:rPr>
        <w:t>CTP</w:t>
      </w:r>
      <w:r w:rsidRPr="0081748D">
        <w:rPr>
          <w:sz w:val="22"/>
          <w:szCs w:val="22"/>
        </w:rPr>
        <w:t xml:space="preserve">. </w:t>
      </w:r>
    </w:p>
    <w:p w14:paraId="23535361" w14:textId="02B9BD66" w:rsidR="002E6D7C" w:rsidRPr="0081748D" w:rsidRDefault="002E6D7C" w:rsidP="002E6D7C">
      <w:pPr>
        <w:pStyle w:val="Prrafodelista"/>
        <w:numPr>
          <w:ilvl w:val="0"/>
          <w:numId w:val="40"/>
        </w:numPr>
        <w:contextualSpacing/>
        <w:jc w:val="both"/>
        <w:rPr>
          <w:sz w:val="22"/>
          <w:szCs w:val="22"/>
        </w:rPr>
      </w:pPr>
      <w:r w:rsidRPr="0081748D">
        <w:rPr>
          <w:sz w:val="22"/>
          <w:szCs w:val="22"/>
        </w:rPr>
        <w:t xml:space="preserve">No se localizó indicación respecto a los seguimientos que la Sección de Financiamiento y Coordinación Técnica ejecuta como responsable </w:t>
      </w:r>
      <w:r w:rsidRPr="0081748D">
        <w:rPr>
          <w:sz w:val="22"/>
          <w:szCs w:val="22"/>
        </w:rPr>
        <w:lastRenderedPageBreak/>
        <w:t>y que según se constató se realiza mediante correos electrónicos, vía telefónica y oficios</w:t>
      </w:r>
      <w:r w:rsidR="00D154F3">
        <w:rPr>
          <w:sz w:val="22"/>
          <w:szCs w:val="22"/>
        </w:rPr>
        <w:t>.</w:t>
      </w:r>
    </w:p>
    <w:p w14:paraId="58D8B83B" w14:textId="77777777" w:rsidR="002E6D7C" w:rsidRPr="0081748D" w:rsidRDefault="002E6D7C" w:rsidP="002E6D7C">
      <w:pPr>
        <w:pStyle w:val="Prrafodelista"/>
        <w:numPr>
          <w:ilvl w:val="0"/>
          <w:numId w:val="40"/>
        </w:numPr>
        <w:contextualSpacing/>
        <w:jc w:val="both"/>
        <w:rPr>
          <w:sz w:val="22"/>
          <w:szCs w:val="22"/>
        </w:rPr>
      </w:pPr>
      <w:r w:rsidRPr="0081748D">
        <w:rPr>
          <w:sz w:val="22"/>
          <w:szCs w:val="22"/>
        </w:rPr>
        <w:t>No se referencian los informes que se deberían emitir como resultado de las visitas de campo que efectúan los asesores técnicos.</w:t>
      </w:r>
    </w:p>
    <w:p w14:paraId="4EB26D61" w14:textId="0D20A6F3" w:rsidR="002E6D7C" w:rsidRPr="0081748D" w:rsidRDefault="002E6D7C" w:rsidP="002E6D7C">
      <w:pPr>
        <w:pStyle w:val="Prrafodelista"/>
        <w:ind w:left="0"/>
        <w:contextualSpacing/>
        <w:jc w:val="both"/>
      </w:pPr>
      <w:r w:rsidRPr="0081748D">
        <w:t xml:space="preserve"> </w:t>
      </w:r>
    </w:p>
    <w:p w14:paraId="70C6B9F8" w14:textId="5D4BC931" w:rsidR="002E6D7C" w:rsidRPr="0081748D" w:rsidRDefault="003D00B6" w:rsidP="002E6D7C">
      <w:pPr>
        <w:autoSpaceDE w:val="0"/>
        <w:autoSpaceDN w:val="0"/>
        <w:adjustRightInd w:val="0"/>
        <w:spacing w:after="0" w:line="240" w:lineRule="auto"/>
        <w:contextualSpacing/>
        <w:jc w:val="both"/>
        <w:rPr>
          <w:rFonts w:ascii="Times New Roman" w:hAnsi="Times New Roman"/>
        </w:rPr>
      </w:pPr>
      <w:r>
        <w:rPr>
          <w:rFonts w:ascii="Times New Roman" w:hAnsi="Times New Roman"/>
        </w:rPr>
        <w:t>Sobre este aspecto, e</w:t>
      </w:r>
      <w:r w:rsidR="002E6D7C" w:rsidRPr="0081748D">
        <w:rPr>
          <w:rFonts w:ascii="Times New Roman" w:hAnsi="Times New Roman"/>
        </w:rPr>
        <w:t xml:space="preserve">s importante hacer hincapié sobre el almacenamiento de los datos y la información, </w:t>
      </w:r>
      <w:r>
        <w:rPr>
          <w:rFonts w:ascii="Times New Roman" w:hAnsi="Times New Roman"/>
        </w:rPr>
        <w:t xml:space="preserve">los </w:t>
      </w:r>
      <w:r w:rsidR="002E6D7C" w:rsidRPr="0081748D">
        <w:rPr>
          <w:rFonts w:ascii="Times New Roman" w:hAnsi="Times New Roman"/>
        </w:rPr>
        <w:t>cual</w:t>
      </w:r>
      <w:r>
        <w:rPr>
          <w:rFonts w:ascii="Times New Roman" w:hAnsi="Times New Roman"/>
        </w:rPr>
        <w:t>es</w:t>
      </w:r>
      <w:r w:rsidR="002E6D7C" w:rsidRPr="0081748D">
        <w:rPr>
          <w:rFonts w:ascii="Times New Roman" w:hAnsi="Times New Roman"/>
        </w:rPr>
        <w:t xml:space="preserve"> se ubica</w:t>
      </w:r>
      <w:r>
        <w:rPr>
          <w:rFonts w:ascii="Times New Roman" w:hAnsi="Times New Roman"/>
        </w:rPr>
        <w:t>n</w:t>
      </w:r>
      <w:r w:rsidR="002E6D7C" w:rsidRPr="0081748D">
        <w:rPr>
          <w:rFonts w:ascii="Times New Roman" w:hAnsi="Times New Roman"/>
        </w:rPr>
        <w:t xml:space="preserve"> en una herramienta de fácil acceso, manipulable y sin la debida seguridad. Dicho de otra manera, no es un sistema de información que se considere </w:t>
      </w:r>
      <w:r w:rsidR="00AF3E74">
        <w:rPr>
          <w:rFonts w:ascii="Times New Roman" w:hAnsi="Times New Roman"/>
        </w:rPr>
        <w:t>consistente</w:t>
      </w:r>
      <w:r w:rsidR="0039530D">
        <w:rPr>
          <w:rFonts w:ascii="Times New Roman" w:hAnsi="Times New Roman"/>
        </w:rPr>
        <w:t xml:space="preserve"> y</w:t>
      </w:r>
      <w:r w:rsidR="00AF3E74">
        <w:rPr>
          <w:rFonts w:ascii="Times New Roman" w:hAnsi="Times New Roman"/>
        </w:rPr>
        <w:t xml:space="preserve"> confiable, </w:t>
      </w:r>
      <w:r w:rsidR="002E6D7C" w:rsidRPr="0081748D">
        <w:rPr>
          <w:rFonts w:ascii="Times New Roman" w:hAnsi="Times New Roman"/>
        </w:rPr>
        <w:t xml:space="preserve">que permita procesar los datos de forma congruente, además que no cuenta con los atributos de la información a proteger (confidencialidad, integridad y disponibilidad). Aspectos </w:t>
      </w:r>
      <w:r w:rsidR="0039530D">
        <w:rPr>
          <w:rFonts w:ascii="Times New Roman" w:hAnsi="Times New Roman"/>
        </w:rPr>
        <w:t xml:space="preserve">estos </w:t>
      </w:r>
      <w:r w:rsidR="002E6D7C" w:rsidRPr="0081748D">
        <w:rPr>
          <w:rFonts w:ascii="Times New Roman" w:hAnsi="Times New Roman"/>
        </w:rPr>
        <w:t>que repercuten negativamente entre otras cosas, para la toma de decisiones y en el cumplimiento de los objetivos institucionales.</w:t>
      </w:r>
    </w:p>
    <w:p w14:paraId="7ED97D2D" w14:textId="77777777" w:rsidR="00DE0F5E" w:rsidRPr="0081748D" w:rsidRDefault="00DE0F5E" w:rsidP="002E6D7C">
      <w:pPr>
        <w:autoSpaceDE w:val="0"/>
        <w:autoSpaceDN w:val="0"/>
        <w:adjustRightInd w:val="0"/>
        <w:spacing w:after="0" w:line="240" w:lineRule="auto"/>
        <w:contextualSpacing/>
        <w:jc w:val="both"/>
        <w:rPr>
          <w:rFonts w:ascii="Times New Roman" w:hAnsi="Times New Roman"/>
        </w:rPr>
      </w:pPr>
    </w:p>
    <w:p w14:paraId="5EE04514" w14:textId="77777777" w:rsidR="00DE0F5E" w:rsidRPr="0081748D" w:rsidRDefault="00DE0F5E" w:rsidP="00866526">
      <w:pPr>
        <w:spacing w:line="240" w:lineRule="auto"/>
        <w:jc w:val="both"/>
        <w:rPr>
          <w:rFonts w:ascii="Times New Roman" w:hAnsi="Times New Roman"/>
        </w:rPr>
      </w:pPr>
      <w:r w:rsidRPr="0081748D">
        <w:rPr>
          <w:rFonts w:ascii="Times New Roman" w:hAnsi="Times New Roman"/>
        </w:rPr>
        <w:t xml:space="preserve">Paralelamente a lo evaluado en los archivos digitales, se procedió a revisar 12 expedientes físicos, determinándose lo siguiente:  </w:t>
      </w:r>
    </w:p>
    <w:p w14:paraId="5CC6F2F2" w14:textId="77777777" w:rsidR="00DE0F5E" w:rsidRPr="0081748D" w:rsidRDefault="00DE0F5E" w:rsidP="00F75A25">
      <w:pPr>
        <w:pStyle w:val="Prrafodelista"/>
        <w:numPr>
          <w:ilvl w:val="0"/>
          <w:numId w:val="42"/>
        </w:numPr>
        <w:spacing w:after="200"/>
        <w:ind w:left="357" w:hanging="357"/>
        <w:contextualSpacing/>
        <w:jc w:val="both"/>
        <w:rPr>
          <w:sz w:val="22"/>
          <w:szCs w:val="22"/>
        </w:rPr>
      </w:pPr>
      <w:r w:rsidRPr="0081748D">
        <w:rPr>
          <w:sz w:val="22"/>
          <w:szCs w:val="22"/>
        </w:rPr>
        <w:t xml:space="preserve">No se encuentran debidamente conformados por la totalidad de la documentación generada o recibida.   </w:t>
      </w:r>
    </w:p>
    <w:p w14:paraId="57631038" w14:textId="0FF82E1E" w:rsidR="00DE0F5E" w:rsidRPr="0081748D" w:rsidRDefault="00DE0F5E" w:rsidP="00F75A25">
      <w:pPr>
        <w:pStyle w:val="Prrafodelista"/>
        <w:numPr>
          <w:ilvl w:val="0"/>
          <w:numId w:val="42"/>
        </w:numPr>
        <w:spacing w:after="200"/>
        <w:ind w:left="357" w:hanging="357"/>
        <w:contextualSpacing/>
        <w:jc w:val="both"/>
        <w:rPr>
          <w:sz w:val="22"/>
          <w:szCs w:val="22"/>
        </w:rPr>
      </w:pPr>
      <w:r w:rsidRPr="0081748D">
        <w:rPr>
          <w:sz w:val="22"/>
          <w:szCs w:val="22"/>
        </w:rPr>
        <w:t xml:space="preserve">Se encontraron sin un orden cronológico, sin foliar, expuestos a su extravío y/o sustitución; sin la información y características generales de cada uno de los </w:t>
      </w:r>
      <w:r w:rsidR="00304B5C">
        <w:rPr>
          <w:sz w:val="22"/>
          <w:szCs w:val="22"/>
        </w:rPr>
        <w:t>CTP</w:t>
      </w:r>
      <w:r w:rsidRPr="0081748D">
        <w:rPr>
          <w:sz w:val="22"/>
          <w:szCs w:val="22"/>
        </w:rPr>
        <w:t xml:space="preserve">. </w:t>
      </w:r>
    </w:p>
    <w:p w14:paraId="52396B8C" w14:textId="7F02740B" w:rsidR="00DE0F5E" w:rsidRPr="0081748D" w:rsidRDefault="00DE0F5E" w:rsidP="00F75A25">
      <w:pPr>
        <w:pStyle w:val="Prrafodelista"/>
        <w:numPr>
          <w:ilvl w:val="0"/>
          <w:numId w:val="42"/>
        </w:numPr>
        <w:spacing w:after="200"/>
        <w:ind w:left="357" w:hanging="357"/>
        <w:contextualSpacing/>
        <w:jc w:val="both"/>
        <w:rPr>
          <w:sz w:val="22"/>
          <w:szCs w:val="22"/>
        </w:rPr>
      </w:pPr>
      <w:r w:rsidRPr="0081748D">
        <w:rPr>
          <w:sz w:val="22"/>
          <w:szCs w:val="22"/>
        </w:rPr>
        <w:t>No muestra información como</w:t>
      </w:r>
      <w:r w:rsidR="0039530D">
        <w:rPr>
          <w:sz w:val="22"/>
          <w:szCs w:val="22"/>
        </w:rPr>
        <w:t xml:space="preserve"> e</w:t>
      </w:r>
      <w:r w:rsidRPr="0081748D">
        <w:rPr>
          <w:sz w:val="22"/>
          <w:szCs w:val="22"/>
        </w:rPr>
        <w:t xml:space="preserve">l plan desarrollo quinquenal, copia del acta de asignación de los recursos, oficio asignación de recursos, proyectos presentados y aprobados por la Comisión de la Ley, informes económicos COLEY presentados por los </w:t>
      </w:r>
      <w:r w:rsidR="00304B5C">
        <w:rPr>
          <w:sz w:val="22"/>
          <w:szCs w:val="22"/>
        </w:rPr>
        <w:t>CTP</w:t>
      </w:r>
      <w:r w:rsidRPr="0081748D">
        <w:rPr>
          <w:sz w:val="22"/>
          <w:szCs w:val="22"/>
        </w:rPr>
        <w:t>, programa y seguimiento de visitas.</w:t>
      </w:r>
      <w:r w:rsidR="0039530D" w:rsidRPr="0039530D">
        <w:rPr>
          <w:sz w:val="22"/>
          <w:szCs w:val="22"/>
        </w:rPr>
        <w:t xml:space="preserve"> </w:t>
      </w:r>
      <w:r w:rsidR="0039530D" w:rsidRPr="0081748D">
        <w:rPr>
          <w:sz w:val="22"/>
          <w:szCs w:val="22"/>
        </w:rPr>
        <w:t>entre otros</w:t>
      </w:r>
      <w:r w:rsidR="0039530D">
        <w:rPr>
          <w:sz w:val="22"/>
          <w:szCs w:val="22"/>
        </w:rPr>
        <w:t>.</w:t>
      </w:r>
    </w:p>
    <w:p w14:paraId="4C4ED516" w14:textId="463A72EA" w:rsidR="001A686D" w:rsidRDefault="001A686D" w:rsidP="00F75A25">
      <w:pPr>
        <w:pStyle w:val="Prrafodelista"/>
        <w:numPr>
          <w:ilvl w:val="0"/>
          <w:numId w:val="42"/>
        </w:numPr>
        <w:spacing w:after="200"/>
        <w:ind w:left="357" w:hanging="357"/>
        <w:contextualSpacing/>
        <w:jc w:val="both"/>
        <w:rPr>
          <w:sz w:val="22"/>
          <w:szCs w:val="22"/>
        </w:rPr>
      </w:pPr>
      <w:r w:rsidRPr="0081748D">
        <w:rPr>
          <w:sz w:val="22"/>
          <w:szCs w:val="22"/>
        </w:rPr>
        <w:t xml:space="preserve">Carencias de formularios uniformados para la consignación de información pertinente de la gestión que se realiza. </w:t>
      </w:r>
    </w:p>
    <w:p w14:paraId="2B6415CA" w14:textId="08922188" w:rsidR="00D52349" w:rsidRPr="00E04BBA" w:rsidRDefault="00B452C9" w:rsidP="003D00B6">
      <w:pPr>
        <w:spacing w:line="240" w:lineRule="auto"/>
        <w:jc w:val="both"/>
        <w:rPr>
          <w:rFonts w:ascii="Times New Roman" w:eastAsia="SimSun" w:hAnsi="Times New Roman"/>
          <w:lang w:val="es-ES" w:eastAsia="es-ES"/>
        </w:rPr>
      </w:pPr>
      <w:r w:rsidRPr="002100EE">
        <w:rPr>
          <w:rFonts w:ascii="Times New Roman" w:eastAsia="SimSun" w:hAnsi="Times New Roman"/>
          <w:lang w:val="es-ES" w:eastAsia="es-ES"/>
        </w:rPr>
        <w:lastRenderedPageBreak/>
        <w:t>Sobre lo indicado</w:t>
      </w:r>
      <w:r w:rsidR="00F75A25">
        <w:rPr>
          <w:rFonts w:ascii="Times New Roman" w:eastAsia="SimSun" w:hAnsi="Times New Roman"/>
          <w:lang w:val="es-ES" w:eastAsia="es-ES"/>
        </w:rPr>
        <w:t>,</w:t>
      </w:r>
      <w:r w:rsidRPr="002100EE">
        <w:rPr>
          <w:rFonts w:ascii="Times New Roman" w:eastAsia="SimSun" w:hAnsi="Times New Roman"/>
          <w:lang w:val="es-ES" w:eastAsia="es-ES"/>
        </w:rPr>
        <w:t xml:space="preserve"> </w:t>
      </w:r>
      <w:r w:rsidR="00F75A25">
        <w:rPr>
          <w:rFonts w:ascii="Times New Roman" w:eastAsia="SimSun" w:hAnsi="Times New Roman"/>
          <w:lang w:val="es-ES" w:eastAsia="es-ES"/>
        </w:rPr>
        <w:t>l</w:t>
      </w:r>
      <w:r w:rsidRPr="002100EE">
        <w:rPr>
          <w:rFonts w:ascii="Times New Roman" w:eastAsia="SimSun" w:hAnsi="Times New Roman"/>
          <w:lang w:val="es-ES" w:eastAsia="es-ES"/>
        </w:rPr>
        <w:t xml:space="preserve">a Ley </w:t>
      </w:r>
      <w:r w:rsidR="00F75A25">
        <w:rPr>
          <w:rFonts w:ascii="Times New Roman" w:eastAsia="SimSun" w:hAnsi="Times New Roman"/>
          <w:lang w:val="es-ES" w:eastAsia="es-ES"/>
        </w:rPr>
        <w:t xml:space="preserve">General </w:t>
      </w:r>
      <w:r w:rsidRPr="002100EE">
        <w:rPr>
          <w:rFonts w:ascii="Times New Roman" w:eastAsia="SimSun" w:hAnsi="Times New Roman"/>
          <w:lang w:val="es-ES" w:eastAsia="es-ES"/>
        </w:rPr>
        <w:t>de Control Interno</w:t>
      </w:r>
      <w:r w:rsidR="00E718D2" w:rsidRPr="002100EE">
        <w:rPr>
          <w:rFonts w:ascii="Times New Roman" w:eastAsia="SimSun" w:hAnsi="Times New Roman"/>
          <w:lang w:val="es-ES" w:eastAsia="es-ES"/>
        </w:rPr>
        <w:t xml:space="preserve"> 8292</w:t>
      </w:r>
      <w:r w:rsidRPr="002100EE">
        <w:rPr>
          <w:rFonts w:ascii="Times New Roman" w:eastAsia="SimSun" w:hAnsi="Times New Roman"/>
          <w:lang w:val="es-ES" w:eastAsia="es-ES"/>
        </w:rPr>
        <w:t xml:space="preserve">, </w:t>
      </w:r>
      <w:r w:rsidR="00F75A25">
        <w:rPr>
          <w:rFonts w:ascii="Times New Roman" w:eastAsia="SimSun" w:hAnsi="Times New Roman"/>
          <w:lang w:val="es-ES" w:eastAsia="es-ES"/>
        </w:rPr>
        <w:t>en el artículo 16</w:t>
      </w:r>
      <w:r w:rsidR="0039530D">
        <w:rPr>
          <w:rFonts w:ascii="Times New Roman" w:eastAsia="SimSun" w:hAnsi="Times New Roman"/>
          <w:lang w:val="es-ES" w:eastAsia="es-ES"/>
        </w:rPr>
        <w:t>,</w:t>
      </w:r>
      <w:r w:rsidR="00F75A25">
        <w:rPr>
          <w:rFonts w:ascii="Times New Roman" w:eastAsia="SimSun" w:hAnsi="Times New Roman"/>
          <w:lang w:val="es-ES" w:eastAsia="es-ES"/>
        </w:rPr>
        <w:t xml:space="preserve"> </w:t>
      </w:r>
      <w:r w:rsidRPr="002100EE">
        <w:rPr>
          <w:rFonts w:ascii="Times New Roman" w:eastAsia="SimSun" w:hAnsi="Times New Roman"/>
          <w:lang w:val="es-ES" w:eastAsia="es-ES"/>
        </w:rPr>
        <w:t xml:space="preserve">inciso </w:t>
      </w:r>
      <w:r w:rsidR="00866526" w:rsidRPr="002100EE">
        <w:rPr>
          <w:rFonts w:ascii="Times New Roman" w:eastAsia="SimSun" w:hAnsi="Times New Roman"/>
          <w:lang w:val="es-ES" w:eastAsia="es-ES"/>
        </w:rPr>
        <w:t>a</w:t>
      </w:r>
      <w:r w:rsidR="00866526">
        <w:rPr>
          <w:rFonts w:ascii="Times New Roman" w:eastAsia="SimSun" w:hAnsi="Times New Roman"/>
          <w:lang w:val="es-ES" w:eastAsia="es-ES"/>
        </w:rPr>
        <w:t>)</w:t>
      </w:r>
      <w:r w:rsidRPr="002100EE">
        <w:rPr>
          <w:rFonts w:ascii="Times New Roman" w:eastAsia="SimSun" w:hAnsi="Times New Roman"/>
          <w:lang w:val="es-ES" w:eastAsia="es-ES"/>
        </w:rPr>
        <w:t xml:space="preserve">, </w:t>
      </w:r>
      <w:r w:rsidR="00F75A25">
        <w:rPr>
          <w:rFonts w:ascii="Times New Roman" w:eastAsia="SimSun" w:hAnsi="Times New Roman"/>
          <w:lang w:val="es-ES" w:eastAsia="es-ES"/>
        </w:rPr>
        <w:t>sobre los s</w:t>
      </w:r>
      <w:r w:rsidRPr="002100EE">
        <w:rPr>
          <w:rFonts w:ascii="Times New Roman" w:eastAsia="SimSun" w:hAnsi="Times New Roman"/>
          <w:lang w:val="es-ES" w:eastAsia="es-ES"/>
        </w:rPr>
        <w:t>istemas de información</w:t>
      </w:r>
      <w:r w:rsidR="00F75A25">
        <w:rPr>
          <w:rFonts w:ascii="Times New Roman" w:eastAsia="SimSun" w:hAnsi="Times New Roman"/>
          <w:lang w:val="es-ES" w:eastAsia="es-ES"/>
        </w:rPr>
        <w:t>,</w:t>
      </w:r>
      <w:r w:rsidRPr="002100EE">
        <w:rPr>
          <w:rFonts w:ascii="Times New Roman" w:eastAsia="SimSun" w:hAnsi="Times New Roman"/>
          <w:lang w:val="es-ES" w:eastAsia="es-ES"/>
        </w:rPr>
        <w:t xml:space="preserve"> señala que la Administración debe </w:t>
      </w:r>
      <w:r w:rsidR="00E718D2" w:rsidRPr="002100EE">
        <w:rPr>
          <w:rFonts w:ascii="Times New Roman" w:eastAsia="SimSun" w:hAnsi="Times New Roman"/>
          <w:lang w:val="es-ES" w:eastAsia="es-ES"/>
        </w:rPr>
        <w:t xml:space="preserve">contar </w:t>
      </w:r>
      <w:r w:rsidRPr="002100EE">
        <w:rPr>
          <w:rFonts w:ascii="Times New Roman" w:eastAsia="SimSun" w:hAnsi="Times New Roman"/>
          <w:lang w:val="es-ES" w:eastAsia="es-ES"/>
        </w:rPr>
        <w:t>con procesos que permitan identificar y registrar información confiable, relevante, pertinente y oportuna</w:t>
      </w:r>
      <w:r w:rsidR="00E718D2" w:rsidRPr="002100EE">
        <w:rPr>
          <w:rFonts w:ascii="Times New Roman" w:eastAsia="SimSun" w:hAnsi="Times New Roman"/>
          <w:lang w:val="es-ES" w:eastAsia="es-ES"/>
        </w:rPr>
        <w:t>. A</w:t>
      </w:r>
      <w:r w:rsidR="0039530D">
        <w:rPr>
          <w:rFonts w:ascii="Times New Roman" w:eastAsia="SimSun" w:hAnsi="Times New Roman"/>
          <w:lang w:val="es-ES" w:eastAsia="es-ES"/>
        </w:rPr>
        <w:t>l no darse el cumplimiento de estos a</w:t>
      </w:r>
      <w:r w:rsidR="00E718D2" w:rsidRPr="002100EE">
        <w:rPr>
          <w:rFonts w:ascii="Times New Roman" w:eastAsia="SimSun" w:hAnsi="Times New Roman"/>
          <w:lang w:val="es-ES" w:eastAsia="es-ES"/>
        </w:rPr>
        <w:t>specto</w:t>
      </w:r>
      <w:r w:rsidR="00F75A25">
        <w:rPr>
          <w:rFonts w:ascii="Times New Roman" w:eastAsia="SimSun" w:hAnsi="Times New Roman"/>
          <w:lang w:val="es-ES" w:eastAsia="es-ES"/>
        </w:rPr>
        <w:t>s</w:t>
      </w:r>
      <w:r w:rsidR="0039530D">
        <w:rPr>
          <w:rFonts w:ascii="Times New Roman" w:eastAsia="SimSun" w:hAnsi="Times New Roman"/>
          <w:lang w:val="es-ES" w:eastAsia="es-ES"/>
        </w:rPr>
        <w:t>,</w:t>
      </w:r>
      <w:r w:rsidR="002100EE">
        <w:rPr>
          <w:rFonts w:ascii="Times New Roman" w:eastAsia="SimSun" w:hAnsi="Times New Roman"/>
          <w:lang w:val="es-ES" w:eastAsia="es-ES"/>
        </w:rPr>
        <w:t xml:space="preserve"> </w:t>
      </w:r>
      <w:r w:rsidR="004B7364">
        <w:rPr>
          <w:rFonts w:ascii="Times New Roman" w:eastAsia="SimSun" w:hAnsi="Times New Roman"/>
          <w:lang w:val="es-ES" w:eastAsia="es-ES"/>
        </w:rPr>
        <w:t>conlleva a la falta de seguridad, ya que</w:t>
      </w:r>
      <w:r w:rsidR="0039530D">
        <w:rPr>
          <w:rFonts w:ascii="Times New Roman" w:eastAsia="SimSun" w:hAnsi="Times New Roman"/>
          <w:lang w:val="es-ES" w:eastAsia="es-ES"/>
        </w:rPr>
        <w:t xml:space="preserve"> se</w:t>
      </w:r>
      <w:r w:rsidR="004B7364">
        <w:rPr>
          <w:rFonts w:ascii="Times New Roman" w:eastAsia="SimSun" w:hAnsi="Times New Roman"/>
          <w:lang w:val="es-ES" w:eastAsia="es-ES"/>
        </w:rPr>
        <w:t xml:space="preserve"> puede</w:t>
      </w:r>
      <w:r w:rsidR="0039530D">
        <w:rPr>
          <w:rFonts w:ascii="Times New Roman" w:eastAsia="SimSun" w:hAnsi="Times New Roman"/>
          <w:lang w:val="es-ES" w:eastAsia="es-ES"/>
        </w:rPr>
        <w:t>n</w:t>
      </w:r>
      <w:r w:rsidR="004B7364">
        <w:rPr>
          <w:rFonts w:ascii="Times New Roman" w:eastAsia="SimSun" w:hAnsi="Times New Roman"/>
          <w:lang w:val="es-ES" w:eastAsia="es-ES"/>
        </w:rPr>
        <w:t xml:space="preserve"> producir resultados poco confiables </w:t>
      </w:r>
      <w:r w:rsidR="003D00B6">
        <w:rPr>
          <w:rFonts w:ascii="Times New Roman" w:eastAsia="SimSun" w:hAnsi="Times New Roman"/>
          <w:lang w:val="es-ES" w:eastAsia="es-ES"/>
        </w:rPr>
        <w:t xml:space="preserve">en los </w:t>
      </w:r>
      <w:r w:rsidR="004B7364">
        <w:rPr>
          <w:rFonts w:ascii="Times New Roman" w:eastAsia="SimSun" w:hAnsi="Times New Roman"/>
          <w:lang w:val="es-ES" w:eastAsia="es-ES"/>
        </w:rPr>
        <w:t xml:space="preserve">informes </w:t>
      </w:r>
      <w:r w:rsidR="003D00B6">
        <w:rPr>
          <w:rFonts w:ascii="Times New Roman" w:eastAsia="SimSun" w:hAnsi="Times New Roman"/>
          <w:lang w:val="es-ES" w:eastAsia="es-ES"/>
        </w:rPr>
        <w:t>emitidos</w:t>
      </w:r>
      <w:r w:rsidR="0039530D">
        <w:rPr>
          <w:rFonts w:ascii="Times New Roman" w:eastAsia="SimSun" w:hAnsi="Times New Roman"/>
          <w:lang w:val="es-ES" w:eastAsia="es-ES"/>
        </w:rPr>
        <w:t xml:space="preserve"> a</w:t>
      </w:r>
      <w:r w:rsidR="003D00B6">
        <w:rPr>
          <w:rFonts w:ascii="Times New Roman" w:eastAsia="SimSun" w:hAnsi="Times New Roman"/>
          <w:lang w:val="es-ES" w:eastAsia="es-ES"/>
        </w:rPr>
        <w:t xml:space="preserve"> </w:t>
      </w:r>
      <w:r w:rsidR="004B7364">
        <w:rPr>
          <w:rFonts w:ascii="Times New Roman" w:eastAsia="SimSun" w:hAnsi="Times New Roman"/>
          <w:lang w:val="es-ES" w:eastAsia="es-ES"/>
        </w:rPr>
        <w:t>las instancias superiores</w:t>
      </w:r>
      <w:r w:rsidR="003D00B6">
        <w:rPr>
          <w:rFonts w:ascii="Times New Roman" w:eastAsia="SimSun" w:hAnsi="Times New Roman"/>
          <w:lang w:val="es-ES" w:eastAsia="es-ES"/>
        </w:rPr>
        <w:t>,</w:t>
      </w:r>
      <w:r w:rsidR="004B7364">
        <w:rPr>
          <w:rFonts w:ascii="Times New Roman" w:eastAsia="SimSun" w:hAnsi="Times New Roman"/>
          <w:lang w:val="es-ES" w:eastAsia="es-ES"/>
        </w:rPr>
        <w:t xml:space="preserve"> para la toma de decisiones. </w:t>
      </w:r>
    </w:p>
    <w:p w14:paraId="14612059" w14:textId="0CCB44CD" w:rsidR="00D96958" w:rsidRPr="0081748D" w:rsidRDefault="00D96958" w:rsidP="002E6D7C">
      <w:pPr>
        <w:autoSpaceDE w:val="0"/>
        <w:autoSpaceDN w:val="0"/>
        <w:adjustRightInd w:val="0"/>
        <w:spacing w:after="0" w:line="240" w:lineRule="auto"/>
        <w:contextualSpacing/>
        <w:jc w:val="both"/>
        <w:rPr>
          <w:rFonts w:ascii="Times New Roman" w:eastAsia="Batang" w:hAnsi="Times New Roman"/>
          <w:b/>
        </w:rPr>
      </w:pPr>
      <w:r w:rsidRPr="0081748D">
        <w:rPr>
          <w:rFonts w:ascii="Times New Roman" w:hAnsi="Times New Roman"/>
          <w:b/>
        </w:rPr>
        <w:t xml:space="preserve">Recomendación: </w:t>
      </w:r>
      <w:r w:rsidRPr="0081748D">
        <w:rPr>
          <w:rFonts w:ascii="Times New Roman" w:eastAsia="Batang" w:hAnsi="Times New Roman"/>
          <w:b/>
        </w:rPr>
        <w:t>Al Director de Educación Técnica y Capacidades Emprendedoras</w:t>
      </w:r>
    </w:p>
    <w:p w14:paraId="1BC8CAB6" w14:textId="77777777" w:rsidR="00A76CAF" w:rsidRPr="0081748D" w:rsidRDefault="00A76CAF" w:rsidP="002E6D7C">
      <w:pPr>
        <w:autoSpaceDE w:val="0"/>
        <w:autoSpaceDN w:val="0"/>
        <w:adjustRightInd w:val="0"/>
        <w:spacing w:after="0" w:line="240" w:lineRule="auto"/>
        <w:contextualSpacing/>
        <w:jc w:val="both"/>
        <w:rPr>
          <w:rFonts w:ascii="Times New Roman" w:hAnsi="Times New Roman"/>
        </w:rPr>
      </w:pPr>
    </w:p>
    <w:p w14:paraId="6D1B1DFF" w14:textId="4ACEB680" w:rsidR="00D96958" w:rsidRPr="00AF3E74" w:rsidRDefault="00A76CAF" w:rsidP="003D00B6">
      <w:pPr>
        <w:pStyle w:val="Prrafodelista"/>
        <w:tabs>
          <w:tab w:val="left" w:pos="284"/>
        </w:tabs>
        <w:autoSpaceDE w:val="0"/>
        <w:autoSpaceDN w:val="0"/>
        <w:adjustRightInd w:val="0"/>
        <w:ind w:left="0"/>
        <w:jc w:val="both"/>
        <w:rPr>
          <w:sz w:val="22"/>
          <w:szCs w:val="22"/>
        </w:rPr>
      </w:pPr>
      <w:r w:rsidRPr="00AF3E74">
        <w:rPr>
          <w:sz w:val="22"/>
          <w:szCs w:val="22"/>
        </w:rPr>
        <w:t xml:space="preserve">1. Girar instrucciones y dar seguimiento a fin que, hasta tanto se consolide la puesta en marcha del sistema informático denominado: “Proyecto Administración de los Recursos de la Ley 7372 y 9036”, se </w:t>
      </w:r>
      <w:r w:rsidR="00866526" w:rsidRPr="00AF3E74">
        <w:rPr>
          <w:sz w:val="22"/>
          <w:szCs w:val="22"/>
        </w:rPr>
        <w:t>proceda a</w:t>
      </w:r>
      <w:r w:rsidR="003D00B6" w:rsidRPr="00AF3E74">
        <w:rPr>
          <w:sz w:val="22"/>
          <w:szCs w:val="22"/>
        </w:rPr>
        <w:t xml:space="preserve"> a</w:t>
      </w:r>
      <w:r w:rsidRPr="00AF3E74">
        <w:rPr>
          <w:sz w:val="22"/>
          <w:szCs w:val="22"/>
        </w:rPr>
        <w:t xml:space="preserve">ctualizar los expedientes digitales con toda la información pertinente a cada </w:t>
      </w:r>
      <w:r w:rsidR="00304B5C">
        <w:rPr>
          <w:sz w:val="22"/>
          <w:szCs w:val="22"/>
        </w:rPr>
        <w:t>CTP</w:t>
      </w:r>
      <w:r w:rsidRPr="00AF3E74">
        <w:rPr>
          <w:sz w:val="22"/>
          <w:szCs w:val="22"/>
        </w:rPr>
        <w:t>, de modo que se incluya</w:t>
      </w:r>
      <w:r w:rsidR="0039530D">
        <w:rPr>
          <w:sz w:val="22"/>
          <w:szCs w:val="22"/>
        </w:rPr>
        <w:t>n,</w:t>
      </w:r>
      <w:r w:rsidRPr="00AF3E74">
        <w:rPr>
          <w:sz w:val="22"/>
          <w:szCs w:val="22"/>
        </w:rPr>
        <w:t xml:space="preserve"> entre otros aspectos</w:t>
      </w:r>
      <w:r w:rsidR="0039530D">
        <w:rPr>
          <w:sz w:val="22"/>
          <w:szCs w:val="22"/>
        </w:rPr>
        <w:t>,</w:t>
      </w:r>
      <w:r w:rsidRPr="00AF3E74">
        <w:rPr>
          <w:sz w:val="22"/>
          <w:szCs w:val="22"/>
        </w:rPr>
        <w:t xml:space="preserve"> los informes económicos COLEY, así como el seguimiento en la aprobación, y ejecución de los proyectos. </w:t>
      </w:r>
      <w:r w:rsidR="00695779">
        <w:rPr>
          <w:sz w:val="22"/>
          <w:szCs w:val="22"/>
        </w:rPr>
        <w:t xml:space="preserve">Asimismo que </w:t>
      </w:r>
      <w:r w:rsidRPr="00AF3E74">
        <w:rPr>
          <w:sz w:val="22"/>
          <w:szCs w:val="22"/>
        </w:rPr>
        <w:t>se conformen</w:t>
      </w:r>
      <w:r w:rsidRPr="00AF3E74">
        <w:rPr>
          <w:color w:val="FF0000"/>
          <w:sz w:val="22"/>
          <w:szCs w:val="22"/>
        </w:rPr>
        <w:t xml:space="preserve"> </w:t>
      </w:r>
      <w:r w:rsidRPr="00AF3E74">
        <w:rPr>
          <w:sz w:val="22"/>
          <w:szCs w:val="22"/>
        </w:rPr>
        <w:t>los expedientes físicos, con todos los documentos e información actualizada que se genere, siguiendo el riguroso orden de trámite administrativo aplicando criterios de ordenación numérica o foliatura</w:t>
      </w:r>
      <w:r w:rsidR="00695779">
        <w:rPr>
          <w:sz w:val="22"/>
          <w:szCs w:val="22"/>
        </w:rPr>
        <w:t xml:space="preserve"> con la documentación </w:t>
      </w:r>
      <w:r w:rsidR="00695779" w:rsidRPr="00AF3E74">
        <w:rPr>
          <w:sz w:val="22"/>
          <w:szCs w:val="22"/>
        </w:rPr>
        <w:t>que no se pueda llevar digitalmente</w:t>
      </w:r>
      <w:r w:rsidRPr="00AF3E74">
        <w:rPr>
          <w:sz w:val="22"/>
          <w:szCs w:val="22"/>
        </w:rPr>
        <w:t xml:space="preserve">. (Ver comentario 2.2.1 y 2.2.2) </w:t>
      </w:r>
      <w:r w:rsidR="00D876A8" w:rsidRPr="00AF3E74">
        <w:rPr>
          <w:i/>
          <w:sz w:val="22"/>
          <w:szCs w:val="22"/>
        </w:rPr>
        <w:t>(Aplicación inmediata)</w:t>
      </w:r>
    </w:p>
    <w:p w14:paraId="483F7F7D" w14:textId="77777777" w:rsidR="00A76CAF" w:rsidRPr="0081748D" w:rsidRDefault="00A76CAF" w:rsidP="00A76CAF">
      <w:pPr>
        <w:autoSpaceDE w:val="0"/>
        <w:autoSpaceDN w:val="0"/>
        <w:adjustRightInd w:val="0"/>
        <w:spacing w:after="0" w:line="240" w:lineRule="auto"/>
        <w:contextualSpacing/>
        <w:jc w:val="both"/>
        <w:rPr>
          <w:rFonts w:ascii="Times New Roman" w:hAnsi="Times New Roman"/>
          <w:b/>
          <w:color w:val="FF0000"/>
        </w:rPr>
      </w:pPr>
    </w:p>
    <w:p w14:paraId="470ABDCB" w14:textId="66F0AF2E" w:rsidR="00A76CAF" w:rsidRPr="00B87B56" w:rsidRDefault="00A76CAF" w:rsidP="00A76CAF">
      <w:pPr>
        <w:autoSpaceDE w:val="0"/>
        <w:autoSpaceDN w:val="0"/>
        <w:adjustRightInd w:val="0"/>
        <w:spacing w:after="0" w:line="240" w:lineRule="auto"/>
        <w:contextualSpacing/>
        <w:jc w:val="both"/>
        <w:rPr>
          <w:rFonts w:ascii="Times New Roman" w:hAnsi="Times New Roman"/>
          <w:b/>
          <w:color w:val="FF0000"/>
        </w:rPr>
      </w:pPr>
      <w:r w:rsidRPr="0081748D">
        <w:rPr>
          <w:rFonts w:ascii="Times New Roman" w:hAnsi="Times New Roman"/>
          <w:b/>
        </w:rPr>
        <w:t>2</w:t>
      </w:r>
      <w:r w:rsidRPr="00B87B56">
        <w:rPr>
          <w:rFonts w:ascii="Times New Roman" w:hAnsi="Times New Roman"/>
          <w:b/>
        </w:rPr>
        <w:t xml:space="preserve">.2.2 </w:t>
      </w:r>
      <w:r w:rsidR="008A2DD4" w:rsidRPr="00B87B56">
        <w:rPr>
          <w:rFonts w:ascii="Times New Roman" w:hAnsi="Times New Roman"/>
          <w:b/>
        </w:rPr>
        <w:t xml:space="preserve">Verificación de la distribución de los recursos </w:t>
      </w:r>
    </w:p>
    <w:p w14:paraId="36C2A754" w14:textId="77777777" w:rsidR="008A2DD4" w:rsidRPr="00B87B56" w:rsidRDefault="008A2DD4" w:rsidP="00A76CAF">
      <w:pPr>
        <w:autoSpaceDE w:val="0"/>
        <w:autoSpaceDN w:val="0"/>
        <w:adjustRightInd w:val="0"/>
        <w:spacing w:after="0" w:line="240" w:lineRule="auto"/>
        <w:contextualSpacing/>
        <w:jc w:val="both"/>
        <w:rPr>
          <w:rFonts w:ascii="Times New Roman" w:hAnsi="Times New Roman"/>
          <w:b/>
        </w:rPr>
      </w:pPr>
    </w:p>
    <w:p w14:paraId="691D1660" w14:textId="77777777" w:rsidR="00E04BBA" w:rsidRDefault="00E04BBA" w:rsidP="00866526">
      <w:pPr>
        <w:autoSpaceDE w:val="0"/>
        <w:autoSpaceDN w:val="0"/>
        <w:adjustRightInd w:val="0"/>
        <w:spacing w:line="240" w:lineRule="auto"/>
        <w:jc w:val="both"/>
        <w:rPr>
          <w:rFonts w:ascii="Times New Roman" w:hAnsi="Times New Roman"/>
        </w:rPr>
      </w:pPr>
    </w:p>
    <w:p w14:paraId="5B250877" w14:textId="59081407" w:rsidR="008A2DD4" w:rsidRPr="00B87B56" w:rsidRDefault="008A2DD4" w:rsidP="00866526">
      <w:pPr>
        <w:autoSpaceDE w:val="0"/>
        <w:autoSpaceDN w:val="0"/>
        <w:adjustRightInd w:val="0"/>
        <w:spacing w:line="240" w:lineRule="auto"/>
        <w:jc w:val="both"/>
        <w:rPr>
          <w:rFonts w:ascii="Times New Roman" w:hAnsi="Times New Roman"/>
        </w:rPr>
      </w:pPr>
      <w:r w:rsidRPr="00B87B56">
        <w:rPr>
          <w:rFonts w:ascii="Times New Roman" w:hAnsi="Times New Roman"/>
        </w:rPr>
        <w:t xml:space="preserve">La </w:t>
      </w:r>
      <w:r w:rsidR="00695779">
        <w:rPr>
          <w:rFonts w:ascii="Times New Roman" w:hAnsi="Times New Roman"/>
        </w:rPr>
        <w:t>S</w:t>
      </w:r>
      <w:r w:rsidRPr="00B87B56">
        <w:rPr>
          <w:rFonts w:ascii="Times New Roman" w:hAnsi="Times New Roman"/>
        </w:rPr>
        <w:t xml:space="preserve">ección de </w:t>
      </w:r>
      <w:r w:rsidR="00695779">
        <w:rPr>
          <w:rFonts w:ascii="Times New Roman" w:hAnsi="Times New Roman"/>
        </w:rPr>
        <w:t>F</w:t>
      </w:r>
      <w:r w:rsidRPr="00B87B56">
        <w:rPr>
          <w:rFonts w:ascii="Times New Roman" w:hAnsi="Times New Roman"/>
        </w:rPr>
        <w:t xml:space="preserve">inanciamiento y </w:t>
      </w:r>
      <w:r w:rsidR="00695779">
        <w:rPr>
          <w:rFonts w:ascii="Times New Roman" w:hAnsi="Times New Roman"/>
        </w:rPr>
        <w:t>C</w:t>
      </w:r>
      <w:r w:rsidRPr="00B87B56">
        <w:rPr>
          <w:rFonts w:ascii="Times New Roman" w:hAnsi="Times New Roman"/>
        </w:rPr>
        <w:t xml:space="preserve">oordinación </w:t>
      </w:r>
      <w:r w:rsidR="00695779">
        <w:rPr>
          <w:rFonts w:ascii="Times New Roman" w:hAnsi="Times New Roman"/>
        </w:rPr>
        <w:t>T</w:t>
      </w:r>
      <w:r w:rsidRPr="00B87B56">
        <w:rPr>
          <w:rFonts w:ascii="Times New Roman" w:hAnsi="Times New Roman"/>
        </w:rPr>
        <w:t xml:space="preserve">écnica diseñó un manual de procedimientos para la asignación y distribución de recursos provenientes de la Ley 7372. En </w:t>
      </w:r>
      <w:r w:rsidR="00695779">
        <w:rPr>
          <w:rFonts w:ascii="Times New Roman" w:hAnsi="Times New Roman"/>
        </w:rPr>
        <w:t>é</w:t>
      </w:r>
      <w:r w:rsidRPr="00B87B56">
        <w:rPr>
          <w:rFonts w:ascii="Times New Roman" w:hAnsi="Times New Roman"/>
        </w:rPr>
        <w:t>l se describe</w:t>
      </w:r>
      <w:r w:rsidR="00695779">
        <w:rPr>
          <w:rFonts w:ascii="Times New Roman" w:hAnsi="Times New Roman"/>
        </w:rPr>
        <w:t>n</w:t>
      </w:r>
      <w:r w:rsidRPr="00B87B56">
        <w:rPr>
          <w:rFonts w:ascii="Times New Roman" w:hAnsi="Times New Roman"/>
        </w:rPr>
        <w:t xml:space="preserve"> las pautas a seguir en la distri</w:t>
      </w:r>
      <w:r w:rsidRPr="00B87B56">
        <w:rPr>
          <w:rFonts w:ascii="Times New Roman" w:hAnsi="Times New Roman"/>
        </w:rPr>
        <w:lastRenderedPageBreak/>
        <w:t>bución de recursos, además de documentar el procedimiento y la información relacionada con los parámetros de la distribución</w:t>
      </w:r>
      <w:r w:rsidR="003D00B6">
        <w:rPr>
          <w:rFonts w:ascii="Times New Roman" w:hAnsi="Times New Roman"/>
        </w:rPr>
        <w:t>,</w:t>
      </w:r>
      <w:r w:rsidRPr="00B87B56">
        <w:rPr>
          <w:rFonts w:ascii="Times New Roman" w:hAnsi="Times New Roman"/>
        </w:rPr>
        <w:t xml:space="preserve"> todo ello en concordancia a lo consignado en la Ley No. 7372.</w:t>
      </w:r>
    </w:p>
    <w:p w14:paraId="536FD1BB" w14:textId="6F7FD5B4" w:rsidR="003D00B6" w:rsidRDefault="003D00B6" w:rsidP="00866526">
      <w:pPr>
        <w:tabs>
          <w:tab w:val="left" w:pos="9180"/>
        </w:tabs>
        <w:spacing w:line="240" w:lineRule="auto"/>
        <w:jc w:val="both"/>
        <w:rPr>
          <w:rFonts w:ascii="Times New Roman" w:hAnsi="Times New Roman"/>
        </w:rPr>
      </w:pPr>
      <w:r>
        <w:rPr>
          <w:rFonts w:ascii="Times New Roman" w:hAnsi="Times New Roman"/>
          <w:color w:val="000000" w:themeColor="text1"/>
        </w:rPr>
        <w:t>Sobre el mismo orden de ideas y c</w:t>
      </w:r>
      <w:r w:rsidR="007E4390" w:rsidRPr="002C7E59">
        <w:rPr>
          <w:rFonts w:ascii="Times New Roman" w:hAnsi="Times New Roman"/>
          <w:color w:val="000000" w:themeColor="text1"/>
        </w:rPr>
        <w:t xml:space="preserve">on el fin de realizar una verificación de los recursos que fueron asignados a los </w:t>
      </w:r>
      <w:r w:rsidR="00304B5C">
        <w:rPr>
          <w:rFonts w:ascii="Times New Roman" w:hAnsi="Times New Roman"/>
          <w:color w:val="000000" w:themeColor="text1"/>
        </w:rPr>
        <w:t>CTP</w:t>
      </w:r>
      <w:r w:rsidR="007E4390" w:rsidRPr="002C7E59">
        <w:rPr>
          <w:rFonts w:ascii="Times New Roman" w:hAnsi="Times New Roman"/>
          <w:color w:val="000000" w:themeColor="text1"/>
        </w:rPr>
        <w:t xml:space="preserve"> durante los años 2014 y 2015, se </w:t>
      </w:r>
      <w:r w:rsidR="007E4390">
        <w:rPr>
          <w:rFonts w:ascii="Times New Roman" w:hAnsi="Times New Roman"/>
        </w:rPr>
        <w:t xml:space="preserve">procedió a solicitar </w:t>
      </w:r>
      <w:r w:rsidR="008A2DD4" w:rsidRPr="00B87B56">
        <w:rPr>
          <w:rFonts w:ascii="Times New Roman" w:hAnsi="Times New Roman"/>
        </w:rPr>
        <w:t>información</w:t>
      </w:r>
      <w:r w:rsidR="007E4390">
        <w:rPr>
          <w:rFonts w:ascii="Times New Roman" w:hAnsi="Times New Roman"/>
        </w:rPr>
        <w:t xml:space="preserve"> al </w:t>
      </w:r>
      <w:r w:rsidR="00902F40">
        <w:rPr>
          <w:rFonts w:ascii="Times New Roman" w:hAnsi="Times New Roman"/>
        </w:rPr>
        <w:t>Departamento Análisis E</w:t>
      </w:r>
      <w:r w:rsidR="008A2DD4" w:rsidRPr="00B87B56">
        <w:rPr>
          <w:rFonts w:ascii="Times New Roman" w:hAnsi="Times New Roman"/>
        </w:rPr>
        <w:t>stadístico</w:t>
      </w:r>
      <w:r w:rsidR="00902F40">
        <w:rPr>
          <w:rFonts w:ascii="Times New Roman" w:hAnsi="Times New Roman"/>
        </w:rPr>
        <w:t xml:space="preserve"> del MEP</w:t>
      </w:r>
      <w:r w:rsidR="008A2DD4" w:rsidRPr="00B87B56">
        <w:rPr>
          <w:rFonts w:ascii="Times New Roman" w:hAnsi="Times New Roman"/>
        </w:rPr>
        <w:t xml:space="preserve">, Ministerio de Planificación y Política Económica y </w:t>
      </w:r>
      <w:r w:rsidR="007E4390">
        <w:rPr>
          <w:rFonts w:ascii="Times New Roman" w:hAnsi="Times New Roman"/>
        </w:rPr>
        <w:t xml:space="preserve">a </w:t>
      </w:r>
      <w:r w:rsidR="008A2DD4" w:rsidRPr="00B87B56">
        <w:rPr>
          <w:rFonts w:ascii="Times New Roman" w:hAnsi="Times New Roman"/>
        </w:rPr>
        <w:t>la DETCE a través</w:t>
      </w:r>
      <w:r w:rsidR="008A2DD4" w:rsidRPr="0081748D">
        <w:rPr>
          <w:rFonts w:ascii="Times New Roman" w:hAnsi="Times New Roman"/>
        </w:rPr>
        <w:t xml:space="preserve"> la Sección de Financiamiento y Coordinación Técnica</w:t>
      </w:r>
      <w:r w:rsidR="007E4390">
        <w:rPr>
          <w:rFonts w:ascii="Times New Roman" w:hAnsi="Times New Roman"/>
        </w:rPr>
        <w:t xml:space="preserve">. Al respecto </w:t>
      </w:r>
      <w:r w:rsidR="00145389">
        <w:rPr>
          <w:rFonts w:ascii="Times New Roman" w:hAnsi="Times New Roman"/>
        </w:rPr>
        <w:t xml:space="preserve">se </w:t>
      </w:r>
      <w:r w:rsidR="007E4390">
        <w:rPr>
          <w:rFonts w:ascii="Times New Roman" w:hAnsi="Times New Roman"/>
        </w:rPr>
        <w:t xml:space="preserve">pudo </w:t>
      </w:r>
      <w:r w:rsidR="00145389">
        <w:rPr>
          <w:rFonts w:ascii="Times New Roman" w:hAnsi="Times New Roman"/>
        </w:rPr>
        <w:t>determin</w:t>
      </w:r>
      <w:r w:rsidR="007E4390">
        <w:rPr>
          <w:rFonts w:ascii="Times New Roman" w:hAnsi="Times New Roman"/>
        </w:rPr>
        <w:t xml:space="preserve">ar </w:t>
      </w:r>
      <w:r w:rsidR="008A2DD4" w:rsidRPr="0081748D">
        <w:rPr>
          <w:rFonts w:ascii="Times New Roman" w:hAnsi="Times New Roman"/>
        </w:rPr>
        <w:t>la</w:t>
      </w:r>
      <w:r w:rsidR="00902F40">
        <w:rPr>
          <w:rFonts w:ascii="Times New Roman" w:hAnsi="Times New Roman"/>
        </w:rPr>
        <w:t xml:space="preserve"> razonabilidad del proceso y la</w:t>
      </w:r>
      <w:r w:rsidR="008A2DD4" w:rsidRPr="0081748D">
        <w:rPr>
          <w:rFonts w:ascii="Times New Roman" w:hAnsi="Times New Roman"/>
        </w:rPr>
        <w:t xml:space="preserve"> inexistencia de diferencias</w:t>
      </w:r>
      <w:r w:rsidR="00902F40">
        <w:rPr>
          <w:rFonts w:ascii="Times New Roman" w:hAnsi="Times New Roman"/>
        </w:rPr>
        <w:t xml:space="preserve"> numéricas,</w:t>
      </w:r>
      <w:r w:rsidR="008A2DD4" w:rsidRPr="0081748D">
        <w:rPr>
          <w:rFonts w:ascii="Times New Roman" w:hAnsi="Times New Roman"/>
        </w:rPr>
        <w:t xml:space="preserve"> </w:t>
      </w:r>
      <w:r w:rsidR="007E4390" w:rsidRPr="0081748D">
        <w:rPr>
          <w:rFonts w:ascii="Times New Roman" w:hAnsi="Times New Roman"/>
        </w:rPr>
        <w:t>concerniente</w:t>
      </w:r>
      <w:r w:rsidR="008A2DD4" w:rsidRPr="0081748D">
        <w:rPr>
          <w:rFonts w:ascii="Times New Roman" w:hAnsi="Times New Roman"/>
        </w:rPr>
        <w:t xml:space="preserve"> </w:t>
      </w:r>
      <w:r w:rsidR="007E4390">
        <w:rPr>
          <w:rFonts w:ascii="Times New Roman" w:hAnsi="Times New Roman"/>
        </w:rPr>
        <w:t xml:space="preserve">a dicha </w:t>
      </w:r>
      <w:r w:rsidR="002C7E59" w:rsidRPr="0081748D">
        <w:rPr>
          <w:rFonts w:ascii="Times New Roman" w:hAnsi="Times New Roman"/>
        </w:rPr>
        <w:t>distribución</w:t>
      </w:r>
      <w:r w:rsidR="002C7E59">
        <w:rPr>
          <w:rFonts w:ascii="Times New Roman" w:hAnsi="Times New Roman"/>
        </w:rPr>
        <w:t xml:space="preserve">. </w:t>
      </w:r>
    </w:p>
    <w:p w14:paraId="23689125" w14:textId="03CDD279" w:rsidR="008A2DD4" w:rsidRPr="0081748D" w:rsidRDefault="008A2DD4" w:rsidP="003D00B6">
      <w:pPr>
        <w:tabs>
          <w:tab w:val="left" w:pos="9180"/>
        </w:tabs>
        <w:spacing w:line="240" w:lineRule="auto"/>
        <w:jc w:val="both"/>
        <w:rPr>
          <w:rFonts w:ascii="Times New Roman" w:hAnsi="Times New Roman"/>
        </w:rPr>
      </w:pPr>
      <w:r w:rsidRPr="0081748D">
        <w:rPr>
          <w:rFonts w:ascii="Times New Roman" w:hAnsi="Times New Roman"/>
        </w:rPr>
        <w:t>Adicionalmente también se procedió en realizar una verificación general de la matricula suministrada del año 2013 y 2014 por el Departamento de Análisis Estadístico, con la matrícula aplicada por la Sección de Financiamiento y Coordinación Técnica en la asignación de los fondos de los años 2014 y 2015 respectivamente</w:t>
      </w:r>
      <w:r w:rsidR="007E4390">
        <w:rPr>
          <w:rFonts w:ascii="Times New Roman" w:hAnsi="Times New Roman"/>
        </w:rPr>
        <w:t>; u</w:t>
      </w:r>
      <w:r w:rsidRPr="0081748D">
        <w:rPr>
          <w:rFonts w:ascii="Times New Roman" w:hAnsi="Times New Roman"/>
        </w:rPr>
        <w:t xml:space="preserve">na vez cotejadas y verificadas se determinó que éstas se ajustan a la </w:t>
      </w:r>
      <w:r w:rsidR="0003071A">
        <w:rPr>
          <w:rFonts w:ascii="Times New Roman" w:hAnsi="Times New Roman"/>
        </w:rPr>
        <w:t xml:space="preserve">distribución respectiva. </w:t>
      </w:r>
    </w:p>
    <w:p w14:paraId="2D1B099E" w14:textId="020C67DD" w:rsidR="008A2DD4" w:rsidRPr="0081748D" w:rsidRDefault="008A2DD4" w:rsidP="00353F4B">
      <w:pPr>
        <w:tabs>
          <w:tab w:val="left" w:pos="9180"/>
        </w:tabs>
        <w:spacing w:line="240" w:lineRule="auto"/>
        <w:jc w:val="both"/>
        <w:rPr>
          <w:rFonts w:ascii="Times New Roman" w:hAnsi="Times New Roman"/>
        </w:rPr>
      </w:pPr>
      <w:r w:rsidRPr="0081748D">
        <w:rPr>
          <w:rFonts w:ascii="Times New Roman" w:hAnsi="Times New Roman"/>
        </w:rPr>
        <w:t xml:space="preserve">Ahora bien, para la distribución de los fondos, intervienen varios factores que requieren un cuidado en el proceso a la hora de la distribución, situación que llama la atención en razón que no se localizó implantado </w:t>
      </w:r>
      <w:r w:rsidR="001B5CA7">
        <w:rPr>
          <w:rFonts w:ascii="Times New Roman" w:hAnsi="Times New Roman"/>
        </w:rPr>
        <w:t xml:space="preserve">un </w:t>
      </w:r>
      <w:r w:rsidRPr="0081748D">
        <w:rPr>
          <w:rFonts w:ascii="Times New Roman" w:hAnsi="Times New Roman"/>
        </w:rPr>
        <w:t xml:space="preserve">sistema informático que permite almacenar y procesar </w:t>
      </w:r>
      <w:hyperlink r:id="rId8" w:tooltip="Información" w:history="1">
        <w:r w:rsidRPr="0081748D">
          <w:rPr>
            <w:rFonts w:ascii="Times New Roman" w:hAnsi="Times New Roman"/>
          </w:rPr>
          <w:t>información</w:t>
        </w:r>
      </w:hyperlink>
      <w:r w:rsidRPr="0081748D">
        <w:rPr>
          <w:rFonts w:ascii="Times New Roman" w:hAnsi="Times New Roman"/>
        </w:rPr>
        <w:t xml:space="preserve"> que garantice el control y la seguridad que </w:t>
      </w:r>
      <w:r w:rsidR="001B5CA7">
        <w:rPr>
          <w:rFonts w:ascii="Times New Roman" w:hAnsi="Times New Roman"/>
        </w:rPr>
        <w:t xml:space="preserve">se </w:t>
      </w:r>
      <w:r w:rsidRPr="0081748D">
        <w:rPr>
          <w:rFonts w:ascii="Times New Roman" w:hAnsi="Times New Roman"/>
        </w:rPr>
        <w:t xml:space="preserve">requiere para manejar un volumen de información determinada. Por el contrario, la información estadística y los resultados se mantienen </w:t>
      </w:r>
      <w:r w:rsidR="001B5CA7">
        <w:rPr>
          <w:rFonts w:ascii="Times New Roman" w:hAnsi="Times New Roman"/>
        </w:rPr>
        <w:t xml:space="preserve">y administran </w:t>
      </w:r>
      <w:r w:rsidRPr="0081748D">
        <w:rPr>
          <w:rFonts w:ascii="Times New Roman" w:hAnsi="Times New Roman"/>
        </w:rPr>
        <w:t>mediante hojas de Microsoft Excel.</w:t>
      </w:r>
    </w:p>
    <w:p w14:paraId="614E32B9" w14:textId="661E062D" w:rsidR="008A2DD4" w:rsidRPr="0081748D" w:rsidRDefault="00902F40" w:rsidP="00353F4B">
      <w:pPr>
        <w:tabs>
          <w:tab w:val="left" w:pos="9180"/>
        </w:tabs>
        <w:spacing w:line="240" w:lineRule="auto"/>
        <w:jc w:val="both"/>
        <w:rPr>
          <w:rFonts w:ascii="Times New Roman" w:hAnsi="Times New Roman"/>
        </w:rPr>
      </w:pPr>
      <w:r>
        <w:rPr>
          <w:rFonts w:ascii="Times New Roman" w:hAnsi="Times New Roman"/>
        </w:rPr>
        <w:t xml:space="preserve">Sobre este mismo orden de ideas, es importante reconocer que </w:t>
      </w:r>
      <w:r w:rsidR="00695779">
        <w:rPr>
          <w:rFonts w:ascii="Times New Roman" w:hAnsi="Times New Roman"/>
        </w:rPr>
        <w:t>a</w:t>
      </w:r>
      <w:r w:rsidR="008A2DD4" w:rsidRPr="0081748D">
        <w:rPr>
          <w:rFonts w:ascii="Times New Roman" w:hAnsi="Times New Roman"/>
        </w:rPr>
        <w:t xml:space="preserve">l mantener la información y los resultados bajo el formato de Microsoft Excel, la información eventualmente puede ser sometida a errores humanos, tanto </w:t>
      </w:r>
      <w:r w:rsidR="008A2DD4" w:rsidRPr="0081748D">
        <w:rPr>
          <w:rFonts w:ascii="Times New Roman" w:hAnsi="Times New Roman"/>
        </w:rPr>
        <w:lastRenderedPageBreak/>
        <w:t>al introducir los registros</w:t>
      </w:r>
      <w:r w:rsidR="001B5CA7">
        <w:rPr>
          <w:rFonts w:ascii="Times New Roman" w:hAnsi="Times New Roman"/>
        </w:rPr>
        <w:t>,</w:t>
      </w:r>
      <w:r w:rsidR="008A2DD4" w:rsidRPr="0081748D">
        <w:rPr>
          <w:rFonts w:ascii="Times New Roman" w:hAnsi="Times New Roman"/>
        </w:rPr>
        <w:t xml:space="preserve"> o bien</w:t>
      </w:r>
      <w:r w:rsidR="001B5CA7">
        <w:rPr>
          <w:rFonts w:ascii="Times New Roman" w:hAnsi="Times New Roman"/>
        </w:rPr>
        <w:t>,</w:t>
      </w:r>
      <w:r w:rsidR="008A2DD4" w:rsidRPr="0081748D">
        <w:rPr>
          <w:rFonts w:ascii="Times New Roman" w:hAnsi="Times New Roman"/>
        </w:rPr>
        <w:t xml:space="preserve"> podría ser manipulada por varios usuarios, esto por la falta de seguridad</w:t>
      </w:r>
      <w:r w:rsidR="00695779">
        <w:rPr>
          <w:rFonts w:ascii="Times New Roman" w:hAnsi="Times New Roman"/>
        </w:rPr>
        <w:t>,</w:t>
      </w:r>
      <w:r w:rsidR="008A2DD4" w:rsidRPr="0081748D">
        <w:rPr>
          <w:rFonts w:ascii="Times New Roman" w:hAnsi="Times New Roman"/>
        </w:rPr>
        <w:t xml:space="preserve"> el fácil acceso que presenta</w:t>
      </w:r>
      <w:r w:rsidR="00FD419B">
        <w:rPr>
          <w:rFonts w:ascii="Times New Roman" w:hAnsi="Times New Roman"/>
        </w:rPr>
        <w:t xml:space="preserve"> esta herramienta</w:t>
      </w:r>
      <w:r w:rsidR="00695779">
        <w:rPr>
          <w:rFonts w:ascii="Times New Roman" w:hAnsi="Times New Roman"/>
        </w:rPr>
        <w:t xml:space="preserve"> y la ausencia de bitácoras</w:t>
      </w:r>
      <w:r w:rsidR="008A2DD4" w:rsidRPr="0081748D">
        <w:rPr>
          <w:rFonts w:ascii="Times New Roman" w:hAnsi="Times New Roman"/>
        </w:rPr>
        <w:t>. Este escenario aumenta el riesgo a desviaciones de recursos, así como omisiones de datos</w:t>
      </w:r>
      <w:r w:rsidR="006F39A1" w:rsidRPr="0081748D">
        <w:rPr>
          <w:rFonts w:ascii="Times New Roman" w:hAnsi="Times New Roman"/>
        </w:rPr>
        <w:t xml:space="preserve">, y por supuesto </w:t>
      </w:r>
      <w:r w:rsidR="001B5CA7">
        <w:rPr>
          <w:rFonts w:ascii="Times New Roman" w:hAnsi="Times New Roman"/>
        </w:rPr>
        <w:t xml:space="preserve">incide </w:t>
      </w:r>
      <w:r w:rsidR="006F39A1" w:rsidRPr="0081748D">
        <w:rPr>
          <w:rFonts w:ascii="Times New Roman" w:hAnsi="Times New Roman"/>
        </w:rPr>
        <w:t>en el debilitamiento del control interno, en lo que se refiere al sistema de información</w:t>
      </w:r>
      <w:r w:rsidR="008A2DD4" w:rsidRPr="0081748D">
        <w:rPr>
          <w:rFonts w:ascii="Times New Roman" w:hAnsi="Times New Roman"/>
        </w:rPr>
        <w:t xml:space="preserve">, repercutiendo con ello en </w:t>
      </w:r>
      <w:r w:rsidR="001B5CA7">
        <w:rPr>
          <w:rFonts w:ascii="Times New Roman" w:hAnsi="Times New Roman"/>
        </w:rPr>
        <w:t xml:space="preserve">un </w:t>
      </w:r>
      <w:r w:rsidR="008A2DD4" w:rsidRPr="0081748D">
        <w:rPr>
          <w:rFonts w:ascii="Times New Roman" w:hAnsi="Times New Roman"/>
        </w:rPr>
        <w:t xml:space="preserve">perjuicio en la sostenibilidad de la educación técnica y en el erario público, entre otros. </w:t>
      </w:r>
    </w:p>
    <w:p w14:paraId="7E5F4741" w14:textId="71ED137E" w:rsidR="00902F40" w:rsidRDefault="001B5CA7" w:rsidP="00353F4B">
      <w:pPr>
        <w:autoSpaceDE w:val="0"/>
        <w:autoSpaceDN w:val="0"/>
        <w:adjustRightInd w:val="0"/>
        <w:spacing w:line="240" w:lineRule="auto"/>
        <w:jc w:val="both"/>
        <w:rPr>
          <w:rFonts w:ascii="Times New Roman" w:hAnsi="Times New Roman"/>
        </w:rPr>
      </w:pPr>
      <w:r>
        <w:rPr>
          <w:rFonts w:ascii="Times New Roman" w:hAnsi="Times New Roman"/>
        </w:rPr>
        <w:t>Al respecto, e</w:t>
      </w:r>
      <w:r w:rsidR="008A2DD4" w:rsidRPr="0081748D">
        <w:rPr>
          <w:rFonts w:ascii="Times New Roman" w:hAnsi="Times New Roman"/>
        </w:rPr>
        <w:t>s importante señalar que en el Departamento de Sistemas de Información de la Direc</w:t>
      </w:r>
      <w:r w:rsidR="00D154F3">
        <w:rPr>
          <w:rFonts w:ascii="Times New Roman" w:hAnsi="Times New Roman"/>
        </w:rPr>
        <w:t xml:space="preserve">ción de Informática de Gestión, se </w:t>
      </w:r>
      <w:r w:rsidR="008A2DD4" w:rsidRPr="0081748D">
        <w:rPr>
          <w:rFonts w:ascii="Times New Roman" w:hAnsi="Times New Roman"/>
        </w:rPr>
        <w:t>pretende diseñar un sistema informático</w:t>
      </w:r>
      <w:r w:rsidR="00695779">
        <w:rPr>
          <w:rFonts w:ascii="Times New Roman" w:hAnsi="Times New Roman"/>
        </w:rPr>
        <w:t>, el</w:t>
      </w:r>
      <w:r w:rsidR="008A2DD4" w:rsidRPr="0081748D">
        <w:rPr>
          <w:rFonts w:ascii="Times New Roman" w:hAnsi="Times New Roman"/>
        </w:rPr>
        <w:t xml:space="preserve"> Proyecto Administración de los Recursos de la Ley 7372 y</w:t>
      </w:r>
      <w:r w:rsidR="002C7E59">
        <w:rPr>
          <w:rFonts w:ascii="Times New Roman" w:hAnsi="Times New Roman"/>
        </w:rPr>
        <w:t xml:space="preserve"> 9036 solicitado por la DETCE</w:t>
      </w:r>
      <w:r w:rsidR="00695779">
        <w:rPr>
          <w:rFonts w:ascii="Times New Roman" w:hAnsi="Times New Roman"/>
        </w:rPr>
        <w:t>, c</w:t>
      </w:r>
      <w:r w:rsidR="002C7E59">
        <w:rPr>
          <w:rFonts w:ascii="Times New Roman" w:hAnsi="Times New Roman"/>
        </w:rPr>
        <w:t xml:space="preserve">omo </w:t>
      </w:r>
      <w:r w:rsidR="008A2DD4" w:rsidRPr="0081748D">
        <w:rPr>
          <w:rFonts w:ascii="Times New Roman" w:hAnsi="Times New Roman"/>
        </w:rPr>
        <w:t>se indica en el acta de constitución del proyecto</w:t>
      </w:r>
      <w:r>
        <w:rPr>
          <w:rFonts w:ascii="Times New Roman" w:hAnsi="Times New Roman"/>
        </w:rPr>
        <w:t>,</w:t>
      </w:r>
      <w:r w:rsidR="008A2DD4" w:rsidRPr="0081748D">
        <w:rPr>
          <w:rFonts w:ascii="Times New Roman" w:hAnsi="Times New Roman"/>
        </w:rPr>
        <w:t xml:space="preserve"> firmada por el gerente del proyecto de la Sub Dirección de Informática de Gestión y la DETCE</w:t>
      </w:r>
      <w:r w:rsidR="002C7E59">
        <w:rPr>
          <w:rFonts w:ascii="Times New Roman" w:hAnsi="Times New Roman"/>
        </w:rPr>
        <w:t>.</w:t>
      </w:r>
    </w:p>
    <w:p w14:paraId="06557E8E" w14:textId="283D903C" w:rsidR="008A2DD4" w:rsidRPr="0081748D" w:rsidRDefault="002C7E59" w:rsidP="00353F4B">
      <w:pPr>
        <w:autoSpaceDE w:val="0"/>
        <w:autoSpaceDN w:val="0"/>
        <w:adjustRightInd w:val="0"/>
        <w:spacing w:line="240" w:lineRule="auto"/>
        <w:jc w:val="both"/>
        <w:rPr>
          <w:rFonts w:ascii="Times New Roman" w:hAnsi="Times New Roman"/>
        </w:rPr>
      </w:pPr>
      <w:r>
        <w:rPr>
          <w:rFonts w:ascii="Times New Roman" w:hAnsi="Times New Roman"/>
        </w:rPr>
        <w:t>Con esta herramienta</w:t>
      </w:r>
      <w:r w:rsidR="00DE0F5E" w:rsidRPr="0081748D">
        <w:rPr>
          <w:rFonts w:ascii="Times New Roman" w:hAnsi="Times New Roman"/>
        </w:rPr>
        <w:t xml:space="preserve"> se pretende</w:t>
      </w:r>
      <w:r w:rsidR="008A2DD4" w:rsidRPr="0081748D">
        <w:rPr>
          <w:rFonts w:ascii="Times New Roman" w:hAnsi="Times New Roman"/>
        </w:rPr>
        <w:t xml:space="preserve"> desarroll</w:t>
      </w:r>
      <w:r w:rsidR="00DE0F5E" w:rsidRPr="0081748D">
        <w:rPr>
          <w:rFonts w:ascii="Times New Roman" w:hAnsi="Times New Roman"/>
        </w:rPr>
        <w:t>ar</w:t>
      </w:r>
      <w:r w:rsidR="008A2DD4" w:rsidRPr="0081748D">
        <w:rPr>
          <w:rFonts w:ascii="Times New Roman" w:hAnsi="Times New Roman"/>
        </w:rPr>
        <w:t xml:space="preserve"> e implementa</w:t>
      </w:r>
      <w:r w:rsidR="00DE0F5E" w:rsidRPr="0081748D">
        <w:rPr>
          <w:rFonts w:ascii="Times New Roman" w:hAnsi="Times New Roman"/>
        </w:rPr>
        <w:t>r</w:t>
      </w:r>
      <w:r w:rsidR="008A2DD4" w:rsidRPr="0081748D">
        <w:rPr>
          <w:rFonts w:ascii="Times New Roman" w:hAnsi="Times New Roman"/>
        </w:rPr>
        <w:t xml:space="preserve"> un sistema, que permita ejecutar el proceso de la distribución </w:t>
      </w:r>
      <w:r w:rsidR="00DE0F5E" w:rsidRPr="0081748D">
        <w:rPr>
          <w:rFonts w:ascii="Times New Roman" w:hAnsi="Times New Roman"/>
        </w:rPr>
        <w:t>de la Ley para el Financiamiento y Desarrollo de la Educación Técnica Profesional,</w:t>
      </w:r>
      <w:r w:rsidR="008A2DD4" w:rsidRPr="0081748D">
        <w:rPr>
          <w:rFonts w:ascii="Times New Roman" w:hAnsi="Times New Roman"/>
        </w:rPr>
        <w:t xml:space="preserve"> 7372 y </w:t>
      </w:r>
      <w:r w:rsidR="00DE0F5E" w:rsidRPr="0081748D">
        <w:rPr>
          <w:rFonts w:ascii="Times New Roman" w:hAnsi="Times New Roman"/>
        </w:rPr>
        <w:t>la Ley Transformación del Instituto de Desarrollo Agrario (IDA) en el Instituto de Desarrollo Rural (INDER), 9036;</w:t>
      </w:r>
      <w:r w:rsidR="008A2DD4" w:rsidRPr="0081748D">
        <w:rPr>
          <w:rFonts w:ascii="Times New Roman" w:hAnsi="Times New Roman"/>
        </w:rPr>
        <w:t xml:space="preserve"> de forma automatizada,</w:t>
      </w:r>
      <w:r w:rsidR="001B5CA7">
        <w:rPr>
          <w:rFonts w:ascii="Times New Roman" w:hAnsi="Times New Roman"/>
        </w:rPr>
        <w:t xml:space="preserve"> y</w:t>
      </w:r>
      <w:r w:rsidR="00CF1CFA">
        <w:rPr>
          <w:rFonts w:ascii="Times New Roman" w:hAnsi="Times New Roman"/>
        </w:rPr>
        <w:t xml:space="preserve"> </w:t>
      </w:r>
      <w:r w:rsidR="00DE0F5E" w:rsidRPr="0081748D">
        <w:rPr>
          <w:rFonts w:ascii="Times New Roman" w:hAnsi="Times New Roman"/>
        </w:rPr>
        <w:t>que contemple</w:t>
      </w:r>
      <w:r>
        <w:rPr>
          <w:rFonts w:ascii="Times New Roman" w:hAnsi="Times New Roman"/>
        </w:rPr>
        <w:t>,</w:t>
      </w:r>
      <w:r w:rsidR="00DE0F5E" w:rsidRPr="0081748D">
        <w:rPr>
          <w:rFonts w:ascii="Times New Roman" w:hAnsi="Times New Roman"/>
        </w:rPr>
        <w:t xml:space="preserve"> entre otras fases: módulo de seguridad, reportes, acceso de coordinadores técnicos,</w:t>
      </w:r>
      <w:r w:rsidR="00DE0F5E" w:rsidRPr="0081748D">
        <w:rPr>
          <w:rFonts w:ascii="Times New Roman" w:hAnsi="Times New Roman"/>
          <w:color w:val="FF0000"/>
        </w:rPr>
        <w:t xml:space="preserve"> </w:t>
      </w:r>
      <w:r w:rsidR="008A2DD4" w:rsidRPr="0081748D">
        <w:rPr>
          <w:rFonts w:ascii="Times New Roman" w:hAnsi="Times New Roman"/>
        </w:rPr>
        <w:t>la solicitud de planilla de la ley 7372 de forma completa y filtrada por regional, provincia o cantón</w:t>
      </w:r>
      <w:r>
        <w:rPr>
          <w:rFonts w:ascii="Times New Roman" w:hAnsi="Times New Roman"/>
        </w:rPr>
        <w:t>. Así</w:t>
      </w:r>
      <w:r w:rsidR="008A2DD4" w:rsidRPr="0081748D">
        <w:rPr>
          <w:rFonts w:ascii="Times New Roman" w:hAnsi="Times New Roman"/>
        </w:rPr>
        <w:t xml:space="preserve"> como la distribución por tractos para Jefes de Programa y el tiempo en desarrollar el sistema será de 2 años.</w:t>
      </w:r>
    </w:p>
    <w:p w14:paraId="1BF05504" w14:textId="77777777" w:rsidR="00E04BBA" w:rsidRDefault="00E04BBA" w:rsidP="00353F4B">
      <w:pPr>
        <w:tabs>
          <w:tab w:val="left" w:pos="9180"/>
        </w:tabs>
        <w:spacing w:line="240" w:lineRule="auto"/>
        <w:jc w:val="both"/>
        <w:rPr>
          <w:rFonts w:ascii="Times New Roman" w:hAnsi="Times New Roman"/>
        </w:rPr>
      </w:pPr>
    </w:p>
    <w:p w14:paraId="6DFA42C2" w14:textId="77777777" w:rsidR="00E04BBA" w:rsidRDefault="00E04BBA" w:rsidP="00353F4B">
      <w:pPr>
        <w:tabs>
          <w:tab w:val="left" w:pos="9180"/>
        </w:tabs>
        <w:spacing w:line="240" w:lineRule="auto"/>
        <w:jc w:val="both"/>
        <w:rPr>
          <w:rFonts w:ascii="Times New Roman" w:hAnsi="Times New Roman"/>
        </w:rPr>
      </w:pPr>
    </w:p>
    <w:p w14:paraId="1CC65DDB" w14:textId="787A80F7" w:rsidR="008A2DD4" w:rsidRPr="0081748D" w:rsidRDefault="001B5CA7" w:rsidP="00353F4B">
      <w:pPr>
        <w:tabs>
          <w:tab w:val="left" w:pos="9180"/>
        </w:tabs>
        <w:spacing w:line="240" w:lineRule="auto"/>
        <w:jc w:val="both"/>
        <w:rPr>
          <w:rFonts w:ascii="Times New Roman" w:hAnsi="Times New Roman"/>
        </w:rPr>
      </w:pPr>
      <w:r>
        <w:rPr>
          <w:rFonts w:ascii="Times New Roman" w:hAnsi="Times New Roman"/>
        </w:rPr>
        <w:t>Sin embargo, a</w:t>
      </w:r>
      <w:r w:rsidR="00CF1CFA">
        <w:rPr>
          <w:rFonts w:ascii="Times New Roman" w:hAnsi="Times New Roman"/>
        </w:rPr>
        <w:t xml:space="preserve"> </w:t>
      </w:r>
      <w:r w:rsidR="008A2DD4" w:rsidRPr="0081748D">
        <w:rPr>
          <w:rFonts w:ascii="Times New Roman" w:hAnsi="Times New Roman"/>
        </w:rPr>
        <w:t xml:space="preserve">pesar de los requerimientos esbozados en el acta de constitución del proyecto y de las intenciones para diseñar este sistema, se </w:t>
      </w:r>
      <w:r w:rsidR="008A2DD4" w:rsidRPr="0081748D">
        <w:rPr>
          <w:rFonts w:ascii="Times New Roman" w:hAnsi="Times New Roman"/>
        </w:rPr>
        <w:lastRenderedPageBreak/>
        <w:t xml:space="preserve">evidenció que, mediante oficio DIG-DSI-SSERH-247-2016 del 21 de diciembre de 2016, se indica una serie de razones del porqué a la fecha no se ha iniciado con el proyecto, situación que tiene que ver con la falta de comunicación y coordinación por parte de la DETCE. </w:t>
      </w:r>
      <w:r>
        <w:rPr>
          <w:rFonts w:ascii="Times New Roman" w:hAnsi="Times New Roman"/>
        </w:rPr>
        <w:t xml:space="preserve">Lo anterior </w:t>
      </w:r>
      <w:r w:rsidR="008A2DD4" w:rsidRPr="0081748D">
        <w:rPr>
          <w:rFonts w:ascii="Times New Roman" w:hAnsi="Times New Roman"/>
        </w:rPr>
        <w:t>generó que se emitiera el oficio DIG-SIG-003-2017 del 12 de enero de 2017, suscrito por el Sub Director de la Dirección de Informática de Gestión y dirigida al Director de la DETCE, en donde se le comunica que la funcionaria encargada para el diseño del sistema informático fue asignada a otras funciones.</w:t>
      </w:r>
    </w:p>
    <w:p w14:paraId="47B92DBD" w14:textId="560AAB27" w:rsidR="008A2DD4" w:rsidRPr="0081748D" w:rsidRDefault="006F55F5" w:rsidP="00353F4B">
      <w:pPr>
        <w:spacing w:line="240" w:lineRule="auto"/>
        <w:jc w:val="both"/>
        <w:rPr>
          <w:rFonts w:ascii="Times New Roman" w:hAnsi="Times New Roman"/>
        </w:rPr>
      </w:pPr>
      <w:r w:rsidRPr="0081748D">
        <w:rPr>
          <w:rFonts w:ascii="Times New Roman" w:eastAsiaTheme="minorHAnsi" w:hAnsi="Times New Roman"/>
          <w:lang w:val="es-ES"/>
        </w:rPr>
        <w:t>Sobre lo indicado</w:t>
      </w:r>
      <w:r w:rsidR="00CF1CFA">
        <w:rPr>
          <w:rFonts w:ascii="Times New Roman" w:eastAsiaTheme="minorHAnsi" w:hAnsi="Times New Roman"/>
          <w:lang w:val="es-ES"/>
        </w:rPr>
        <w:t>,</w:t>
      </w:r>
      <w:r w:rsidRPr="0081748D">
        <w:rPr>
          <w:rFonts w:ascii="Times New Roman" w:eastAsiaTheme="minorHAnsi" w:hAnsi="Times New Roman"/>
          <w:lang w:val="es-ES"/>
        </w:rPr>
        <w:t xml:space="preserve"> </w:t>
      </w:r>
      <w:r w:rsidR="005F0123">
        <w:rPr>
          <w:rFonts w:ascii="Times New Roman" w:eastAsiaTheme="minorHAnsi" w:hAnsi="Times New Roman"/>
          <w:lang w:val="es-ES"/>
        </w:rPr>
        <w:t>l</w:t>
      </w:r>
      <w:r w:rsidRPr="0081748D">
        <w:rPr>
          <w:rFonts w:ascii="Times New Roman" w:eastAsiaTheme="minorHAnsi" w:hAnsi="Times New Roman"/>
          <w:lang w:val="es-ES"/>
        </w:rPr>
        <w:t xml:space="preserve">a Ley </w:t>
      </w:r>
      <w:r w:rsidR="00695779">
        <w:rPr>
          <w:rFonts w:ascii="Times New Roman" w:eastAsiaTheme="minorHAnsi" w:hAnsi="Times New Roman"/>
          <w:lang w:val="es-ES"/>
        </w:rPr>
        <w:t xml:space="preserve">General </w:t>
      </w:r>
      <w:r w:rsidRPr="0081748D">
        <w:rPr>
          <w:rFonts w:ascii="Times New Roman" w:eastAsiaTheme="minorHAnsi" w:hAnsi="Times New Roman"/>
          <w:lang w:val="es-ES"/>
        </w:rPr>
        <w:t>de Control Interno, artículo 16. Sistemas de información</w:t>
      </w:r>
      <w:r w:rsidR="00695779">
        <w:rPr>
          <w:rFonts w:ascii="Times New Roman" w:eastAsiaTheme="minorHAnsi" w:hAnsi="Times New Roman"/>
          <w:lang w:val="es-ES"/>
        </w:rPr>
        <w:t>,</w:t>
      </w:r>
      <w:r w:rsidRPr="0081748D">
        <w:rPr>
          <w:rFonts w:ascii="Times New Roman" w:eastAsiaTheme="minorHAnsi" w:hAnsi="Times New Roman"/>
          <w:lang w:val="es-ES"/>
        </w:rPr>
        <w:t xml:space="preserve"> </w:t>
      </w:r>
      <w:r w:rsidR="00FE0C34">
        <w:rPr>
          <w:rFonts w:ascii="Times New Roman" w:eastAsiaTheme="minorHAnsi" w:hAnsi="Times New Roman"/>
          <w:lang w:val="es-ES"/>
        </w:rPr>
        <w:t xml:space="preserve">inciso a) </w:t>
      </w:r>
      <w:r w:rsidRPr="0081748D">
        <w:rPr>
          <w:rFonts w:ascii="Times New Roman" w:eastAsiaTheme="minorHAnsi" w:hAnsi="Times New Roman"/>
          <w:lang w:val="es-ES"/>
        </w:rPr>
        <w:t xml:space="preserve">consigna que la Administración debe: </w:t>
      </w:r>
      <w:r w:rsidR="00337168">
        <w:rPr>
          <w:rFonts w:ascii="Times New Roman" w:eastAsiaTheme="minorHAnsi" w:hAnsi="Times New Roman"/>
          <w:lang w:val="es-ES"/>
        </w:rPr>
        <w:t>“</w:t>
      </w:r>
      <w:r w:rsidRPr="0081748D">
        <w:rPr>
          <w:rFonts w:ascii="Times New Roman" w:hAnsi="Times New Roman"/>
          <w:i/>
        </w:rPr>
        <w:t>Contar con procesos que permitan identificar y registrar información confiable, relevante, pertinente y oportuna…</w:t>
      </w:r>
      <w:r w:rsidR="00337168">
        <w:rPr>
          <w:rFonts w:ascii="Times New Roman" w:hAnsi="Times New Roman"/>
          <w:i/>
        </w:rPr>
        <w:t>”</w:t>
      </w:r>
    </w:p>
    <w:p w14:paraId="09296016" w14:textId="7254DF51" w:rsidR="006F55F5" w:rsidRPr="0081748D" w:rsidRDefault="006F55F5" w:rsidP="00353F4B">
      <w:pPr>
        <w:spacing w:line="240" w:lineRule="auto"/>
        <w:jc w:val="both"/>
        <w:rPr>
          <w:rFonts w:ascii="Times New Roman" w:eastAsiaTheme="minorHAnsi" w:hAnsi="Times New Roman"/>
          <w:lang w:val="es-ES"/>
        </w:rPr>
      </w:pPr>
      <w:r w:rsidRPr="0081748D">
        <w:rPr>
          <w:rFonts w:ascii="Times New Roman" w:eastAsiaTheme="minorHAnsi" w:hAnsi="Times New Roman"/>
        </w:rPr>
        <w:t>Aunado</w:t>
      </w:r>
      <w:r w:rsidR="00695779">
        <w:rPr>
          <w:rFonts w:ascii="Times New Roman" w:eastAsiaTheme="minorHAnsi" w:hAnsi="Times New Roman"/>
        </w:rPr>
        <w:t xml:space="preserve"> a lo anterior</w:t>
      </w:r>
      <w:r w:rsidRPr="0081748D">
        <w:rPr>
          <w:rFonts w:ascii="Times New Roman" w:eastAsiaTheme="minorHAnsi" w:hAnsi="Times New Roman"/>
        </w:rPr>
        <w:t xml:space="preserve">, las Normas de Control Interno para el Sector Público (N-2-2009-CO-DFOE), Norma </w:t>
      </w:r>
      <w:r w:rsidRPr="0081748D">
        <w:rPr>
          <w:rFonts w:ascii="Times New Roman" w:eastAsiaTheme="minorHAnsi" w:hAnsi="Times New Roman"/>
          <w:lang w:val="es-ES"/>
        </w:rPr>
        <w:t>5.1 Sistemas de información, señalan que:</w:t>
      </w:r>
    </w:p>
    <w:p w14:paraId="2E8C201A" w14:textId="0350A268" w:rsidR="006F55F5" w:rsidRPr="00DE20CE" w:rsidRDefault="006F55F5" w:rsidP="00353F4B">
      <w:pPr>
        <w:spacing w:line="240" w:lineRule="auto"/>
        <w:ind w:left="567"/>
        <w:jc w:val="both"/>
        <w:rPr>
          <w:rFonts w:ascii="Times New Roman" w:eastAsiaTheme="minorHAnsi" w:hAnsi="Times New Roman"/>
          <w:i/>
          <w:sz w:val="20"/>
          <w:szCs w:val="20"/>
          <w:lang w:val="es-ES"/>
        </w:rPr>
      </w:pPr>
      <w:r w:rsidRPr="00DE20CE">
        <w:rPr>
          <w:rFonts w:ascii="Times New Roman" w:eastAsiaTheme="minorHAnsi" w:hAnsi="Times New Roman"/>
          <w:i/>
          <w:sz w:val="20"/>
          <w:szCs w:val="20"/>
          <w:lang w:val="es-ES"/>
        </w:rPr>
        <w:t>El jerarca y los titulares subordinados, según sus competencias, deben disponer los elementos y condiciones necesarias para que de manera organizada, uniforme, consistente y oportuna se ejecuten las actividades de obtener, procesar, generar y comunicar, en forma eficaz, eficiente y económica, y con apego al bloque de legalidad, la información de la gestión institucional…</w:t>
      </w:r>
    </w:p>
    <w:p w14:paraId="0FB59EC2" w14:textId="79C222A2" w:rsidR="005F0123" w:rsidRPr="005F0123" w:rsidRDefault="005F0123" w:rsidP="005F0123">
      <w:pPr>
        <w:tabs>
          <w:tab w:val="left" w:pos="9180"/>
        </w:tabs>
        <w:spacing w:line="240" w:lineRule="auto"/>
        <w:jc w:val="both"/>
        <w:rPr>
          <w:rFonts w:ascii="Times New Roman" w:hAnsi="Times New Roman"/>
        </w:rPr>
      </w:pPr>
      <w:r w:rsidRPr="005F0123">
        <w:rPr>
          <w:rFonts w:ascii="Times New Roman" w:hAnsi="Times New Roman"/>
        </w:rPr>
        <w:t>Situación</w:t>
      </w:r>
      <w:r>
        <w:rPr>
          <w:rFonts w:ascii="Times New Roman" w:hAnsi="Times New Roman"/>
        </w:rPr>
        <w:t xml:space="preserve"> que</w:t>
      </w:r>
      <w:r w:rsidR="00695779">
        <w:rPr>
          <w:rFonts w:ascii="Times New Roman" w:hAnsi="Times New Roman"/>
        </w:rPr>
        <w:t>,</w:t>
      </w:r>
      <w:r>
        <w:rPr>
          <w:rFonts w:ascii="Times New Roman" w:hAnsi="Times New Roman"/>
        </w:rPr>
        <w:t xml:space="preserve"> de mantenerse</w:t>
      </w:r>
      <w:r w:rsidR="00695779">
        <w:rPr>
          <w:rFonts w:ascii="Times New Roman" w:hAnsi="Times New Roman"/>
        </w:rPr>
        <w:t>,</w:t>
      </w:r>
      <w:r>
        <w:rPr>
          <w:rFonts w:ascii="Times New Roman" w:hAnsi="Times New Roman"/>
        </w:rPr>
        <w:t xml:space="preserve"> propicia que los procesos se lleven a cabo sin la efectividad y oportunidad que se requiere. </w:t>
      </w:r>
    </w:p>
    <w:p w14:paraId="3D358676" w14:textId="2F0F1872" w:rsidR="002650D8" w:rsidRPr="0081748D" w:rsidRDefault="002650D8" w:rsidP="00A76CAF">
      <w:pPr>
        <w:autoSpaceDE w:val="0"/>
        <w:autoSpaceDN w:val="0"/>
        <w:adjustRightInd w:val="0"/>
        <w:spacing w:after="0" w:line="240" w:lineRule="auto"/>
        <w:contextualSpacing/>
        <w:jc w:val="both"/>
        <w:rPr>
          <w:rFonts w:ascii="Times New Roman" w:hAnsi="Times New Roman"/>
        </w:rPr>
      </w:pPr>
      <w:r w:rsidRPr="0081748D">
        <w:rPr>
          <w:rFonts w:ascii="Times New Roman" w:hAnsi="Times New Roman"/>
          <w:b/>
        </w:rPr>
        <w:t>A la Viceministra Académica</w:t>
      </w:r>
    </w:p>
    <w:p w14:paraId="497420E7" w14:textId="77777777" w:rsidR="002650D8" w:rsidRPr="0081748D" w:rsidRDefault="002650D8" w:rsidP="00A76CAF">
      <w:pPr>
        <w:autoSpaceDE w:val="0"/>
        <w:autoSpaceDN w:val="0"/>
        <w:adjustRightInd w:val="0"/>
        <w:spacing w:after="0" w:line="240" w:lineRule="auto"/>
        <w:contextualSpacing/>
        <w:jc w:val="both"/>
        <w:rPr>
          <w:rFonts w:ascii="Times New Roman" w:hAnsi="Times New Roman"/>
        </w:rPr>
      </w:pPr>
    </w:p>
    <w:p w14:paraId="6AA8A8F7" w14:textId="181662A9" w:rsidR="00902F40" w:rsidRDefault="00934641" w:rsidP="00A76CAF">
      <w:pPr>
        <w:autoSpaceDE w:val="0"/>
        <w:autoSpaceDN w:val="0"/>
        <w:adjustRightInd w:val="0"/>
        <w:spacing w:after="0" w:line="240" w:lineRule="auto"/>
        <w:contextualSpacing/>
        <w:jc w:val="both"/>
        <w:rPr>
          <w:rFonts w:ascii="Times New Roman" w:hAnsi="Times New Roman"/>
          <w:i/>
          <w:lang w:eastAsia="es-ES"/>
        </w:rPr>
      </w:pPr>
      <w:r>
        <w:rPr>
          <w:rFonts w:ascii="Times New Roman" w:hAnsi="Times New Roman"/>
        </w:rPr>
        <w:t>1</w:t>
      </w:r>
      <w:r w:rsidR="002650D8" w:rsidRPr="0081748D">
        <w:rPr>
          <w:rFonts w:ascii="Times New Roman" w:hAnsi="Times New Roman"/>
        </w:rPr>
        <w:t xml:space="preserve">. Girar instrucciones y dar seguimiento a la Dirección de Educación Técnica, para que se redefina el cronograma de cumplimiento de actividades </w:t>
      </w:r>
      <w:r w:rsidR="002650D8" w:rsidRPr="0081748D">
        <w:rPr>
          <w:rFonts w:ascii="Times New Roman" w:hAnsi="Times New Roman"/>
        </w:rPr>
        <w:lastRenderedPageBreak/>
        <w:t>tanto en el desarrollo como en la implementación y operatividad del sistema informático</w:t>
      </w:r>
      <w:r w:rsidR="00D154F3">
        <w:rPr>
          <w:rFonts w:ascii="Times New Roman" w:hAnsi="Times New Roman"/>
        </w:rPr>
        <w:t xml:space="preserve"> </w:t>
      </w:r>
      <w:r w:rsidR="002650D8" w:rsidRPr="0081748D">
        <w:rPr>
          <w:rFonts w:ascii="Times New Roman" w:hAnsi="Times New Roman"/>
        </w:rPr>
        <w:t>Proyecto Administración de los Recursos de la Ley 7372 y 9036, con el fin de automatizar los procesos en todas sus fases, enlaces y aplicaciones en torno a la Ley para el Financiamiento y Desarrollo de la Educación Técnica Profesional, 7372 y la Ley Transformación del Instituto de Desarrollo Agrario (IDA) en el Instituto de Desarrollo Rural (INDER), 9036</w:t>
      </w:r>
      <w:r w:rsidR="005F0123">
        <w:rPr>
          <w:rFonts w:ascii="Times New Roman" w:hAnsi="Times New Roman"/>
        </w:rPr>
        <w:t>,</w:t>
      </w:r>
      <w:r>
        <w:rPr>
          <w:rFonts w:ascii="Times New Roman" w:hAnsi="Times New Roman"/>
        </w:rPr>
        <w:t xml:space="preserve"> </w:t>
      </w:r>
      <w:r w:rsidR="005F0123">
        <w:rPr>
          <w:rFonts w:ascii="Times New Roman" w:hAnsi="Times New Roman"/>
        </w:rPr>
        <w:t>en coordinación con la Dirección de Informática de Gestión.</w:t>
      </w:r>
      <w:r w:rsidR="006069BD" w:rsidRPr="0081748D">
        <w:rPr>
          <w:rFonts w:ascii="Times New Roman" w:hAnsi="Times New Roman"/>
        </w:rPr>
        <w:t xml:space="preserve"> </w:t>
      </w:r>
      <w:r w:rsidRPr="00934641">
        <w:rPr>
          <w:rFonts w:ascii="Times New Roman" w:hAnsi="Times New Roman"/>
        </w:rPr>
        <w:t>Adicionalmente dicha instrucción debe ser comunicada a la Dirección de Informática de Gestión para que se coordine los proceso, según corresponda</w:t>
      </w:r>
      <w:r w:rsidR="005F0123">
        <w:rPr>
          <w:rFonts w:ascii="Times New Roman" w:hAnsi="Times New Roman"/>
        </w:rPr>
        <w:t xml:space="preserve"> </w:t>
      </w:r>
      <w:r w:rsidR="00D876A8" w:rsidRPr="00667FF5">
        <w:rPr>
          <w:rFonts w:ascii="Times New Roman" w:hAnsi="Times New Roman"/>
          <w:i/>
          <w:lang w:eastAsia="es-ES"/>
        </w:rPr>
        <w:t>(Aplicación inmediata)</w:t>
      </w:r>
    </w:p>
    <w:p w14:paraId="76C1070B" w14:textId="77777777" w:rsidR="00934641" w:rsidRDefault="00934641" w:rsidP="00A76CAF">
      <w:pPr>
        <w:autoSpaceDE w:val="0"/>
        <w:autoSpaceDN w:val="0"/>
        <w:adjustRightInd w:val="0"/>
        <w:spacing w:after="0" w:line="240" w:lineRule="auto"/>
        <w:contextualSpacing/>
        <w:jc w:val="both"/>
        <w:rPr>
          <w:rFonts w:ascii="Times New Roman" w:hAnsi="Times New Roman"/>
          <w:i/>
          <w:lang w:eastAsia="es-ES"/>
        </w:rPr>
      </w:pPr>
    </w:p>
    <w:p w14:paraId="22B84758" w14:textId="77777777" w:rsidR="00934641" w:rsidRPr="0081748D" w:rsidRDefault="00934641" w:rsidP="00934641">
      <w:pPr>
        <w:tabs>
          <w:tab w:val="left" w:pos="9180"/>
        </w:tabs>
        <w:jc w:val="both"/>
        <w:rPr>
          <w:rFonts w:ascii="Times New Roman" w:hAnsi="Times New Roman"/>
          <w:b/>
        </w:rPr>
      </w:pPr>
      <w:r w:rsidRPr="0081748D">
        <w:rPr>
          <w:rFonts w:ascii="Times New Roman" w:hAnsi="Times New Roman"/>
          <w:b/>
        </w:rPr>
        <w:t>Recomendación: Al Viceministro Administrativo</w:t>
      </w:r>
    </w:p>
    <w:p w14:paraId="66381FAA" w14:textId="0D873C06" w:rsidR="00934641" w:rsidRDefault="00934641" w:rsidP="00934641">
      <w:pPr>
        <w:autoSpaceDE w:val="0"/>
        <w:autoSpaceDN w:val="0"/>
        <w:adjustRightInd w:val="0"/>
        <w:spacing w:after="0" w:line="240" w:lineRule="auto"/>
        <w:contextualSpacing/>
        <w:jc w:val="both"/>
        <w:rPr>
          <w:rFonts w:ascii="Times New Roman" w:hAnsi="Times New Roman"/>
          <w:i/>
          <w:lang w:eastAsia="es-ES"/>
        </w:rPr>
      </w:pPr>
      <w:r>
        <w:rPr>
          <w:rFonts w:ascii="Times New Roman" w:hAnsi="Times New Roman"/>
        </w:rPr>
        <w:t>2</w:t>
      </w:r>
      <w:r w:rsidRPr="0081748D">
        <w:rPr>
          <w:rFonts w:ascii="Times New Roman" w:hAnsi="Times New Roman"/>
        </w:rPr>
        <w:t xml:space="preserve">. Girar instrucciones a la Dirección de Informática </w:t>
      </w:r>
      <w:r>
        <w:rPr>
          <w:rFonts w:ascii="Times New Roman" w:hAnsi="Times New Roman"/>
        </w:rPr>
        <w:t>de</w:t>
      </w:r>
      <w:r w:rsidRPr="0081748D">
        <w:rPr>
          <w:rFonts w:ascii="Times New Roman" w:hAnsi="Times New Roman"/>
        </w:rPr>
        <w:t xml:space="preserve"> Gestión, para que colabore </w:t>
      </w:r>
      <w:r>
        <w:rPr>
          <w:rFonts w:ascii="Times New Roman" w:hAnsi="Times New Roman"/>
        </w:rPr>
        <w:t xml:space="preserve">con la DETCE </w:t>
      </w:r>
      <w:r w:rsidRPr="0081748D">
        <w:rPr>
          <w:rFonts w:ascii="Times New Roman" w:hAnsi="Times New Roman"/>
        </w:rPr>
        <w:t>en el desarrollo</w:t>
      </w:r>
      <w:r>
        <w:rPr>
          <w:rFonts w:ascii="Times New Roman" w:hAnsi="Times New Roman"/>
        </w:rPr>
        <w:t>,</w:t>
      </w:r>
      <w:r w:rsidRPr="0081748D">
        <w:rPr>
          <w:rFonts w:ascii="Times New Roman" w:hAnsi="Times New Roman"/>
        </w:rPr>
        <w:t xml:space="preserve"> implementación y operatividad del sistema informático</w:t>
      </w:r>
      <w:r>
        <w:rPr>
          <w:rFonts w:ascii="Times New Roman" w:hAnsi="Times New Roman"/>
        </w:rPr>
        <w:t xml:space="preserve"> </w:t>
      </w:r>
      <w:r w:rsidRPr="0081748D">
        <w:rPr>
          <w:rFonts w:ascii="Times New Roman" w:hAnsi="Times New Roman"/>
        </w:rPr>
        <w:t xml:space="preserve">Proyecto Administración de los Recursos de la Ley 7372 y 9036, con el fin de automatizar los procesos en todas sus fases, enlaces y aplicaciones en torno a la Ley para el Financiamiento y Desarrollo de la Educación Técnica Profesional, 7372 y la Ley Transformación del Instituto de Desarrollo Agrario (IDA) en el Instituto de Desarrollo Rural (INDER), 9036. </w:t>
      </w:r>
      <w:r w:rsidRPr="00667FF5">
        <w:rPr>
          <w:rFonts w:ascii="Times New Roman" w:hAnsi="Times New Roman"/>
          <w:i/>
          <w:lang w:eastAsia="es-ES"/>
        </w:rPr>
        <w:t>(Aplicación inmediata)</w:t>
      </w:r>
    </w:p>
    <w:p w14:paraId="1223A18A" w14:textId="77777777" w:rsidR="00934641" w:rsidRPr="00D52349" w:rsidRDefault="00934641" w:rsidP="00A76CAF">
      <w:pPr>
        <w:autoSpaceDE w:val="0"/>
        <w:autoSpaceDN w:val="0"/>
        <w:adjustRightInd w:val="0"/>
        <w:spacing w:after="0" w:line="240" w:lineRule="auto"/>
        <w:contextualSpacing/>
        <w:jc w:val="both"/>
        <w:rPr>
          <w:rFonts w:ascii="Times New Roman" w:hAnsi="Times New Roman"/>
          <w:color w:val="FF0000"/>
        </w:rPr>
      </w:pPr>
    </w:p>
    <w:p w14:paraId="071F1510" w14:textId="4D0053AE" w:rsidR="002650D8" w:rsidRPr="0081748D" w:rsidRDefault="00F96D0E" w:rsidP="00A76CAF">
      <w:pPr>
        <w:autoSpaceDE w:val="0"/>
        <w:autoSpaceDN w:val="0"/>
        <w:adjustRightInd w:val="0"/>
        <w:spacing w:after="0" w:line="240" w:lineRule="auto"/>
        <w:contextualSpacing/>
        <w:jc w:val="both"/>
        <w:rPr>
          <w:rFonts w:ascii="Times New Roman" w:hAnsi="Times New Roman"/>
          <w:b/>
        </w:rPr>
      </w:pPr>
      <w:r w:rsidRPr="0081748D">
        <w:rPr>
          <w:rFonts w:ascii="Times New Roman" w:hAnsi="Times New Roman"/>
          <w:b/>
        </w:rPr>
        <w:t xml:space="preserve">2.2.3 Verificación </w:t>
      </w:r>
      <w:r w:rsidR="008A4B9B">
        <w:rPr>
          <w:rFonts w:ascii="Times New Roman" w:hAnsi="Times New Roman"/>
          <w:b/>
        </w:rPr>
        <w:t xml:space="preserve">de </w:t>
      </w:r>
      <w:r w:rsidRPr="0081748D">
        <w:rPr>
          <w:rFonts w:ascii="Times New Roman" w:hAnsi="Times New Roman"/>
          <w:b/>
        </w:rPr>
        <w:t>Control Interno</w:t>
      </w:r>
      <w:r w:rsidR="006247FD" w:rsidRPr="0081748D">
        <w:rPr>
          <w:rFonts w:ascii="Times New Roman" w:hAnsi="Times New Roman"/>
          <w:b/>
        </w:rPr>
        <w:t xml:space="preserve"> </w:t>
      </w:r>
    </w:p>
    <w:p w14:paraId="5359DFF0" w14:textId="77777777" w:rsidR="00F96D0E" w:rsidRPr="0081748D" w:rsidRDefault="00F96D0E" w:rsidP="00A76CAF">
      <w:pPr>
        <w:autoSpaceDE w:val="0"/>
        <w:autoSpaceDN w:val="0"/>
        <w:adjustRightInd w:val="0"/>
        <w:spacing w:after="0" w:line="240" w:lineRule="auto"/>
        <w:contextualSpacing/>
        <w:jc w:val="both"/>
        <w:rPr>
          <w:rFonts w:ascii="Times New Roman" w:hAnsi="Times New Roman"/>
          <w:b/>
        </w:rPr>
      </w:pPr>
    </w:p>
    <w:p w14:paraId="28EF534C" w14:textId="037D37CB" w:rsidR="00177336" w:rsidRPr="0081748D" w:rsidRDefault="00177336" w:rsidP="00C45472">
      <w:pPr>
        <w:spacing w:line="240" w:lineRule="auto"/>
        <w:jc w:val="both"/>
        <w:rPr>
          <w:rFonts w:ascii="Times New Roman" w:hAnsi="Times New Roman"/>
        </w:rPr>
      </w:pPr>
      <w:r w:rsidRPr="0081748D">
        <w:rPr>
          <w:rFonts w:ascii="Times New Roman" w:hAnsi="Times New Roman"/>
        </w:rPr>
        <w:t xml:space="preserve">De la información solicitada </w:t>
      </w:r>
      <w:r w:rsidR="008A4B9B">
        <w:rPr>
          <w:rFonts w:ascii="Times New Roman" w:hAnsi="Times New Roman"/>
        </w:rPr>
        <w:t xml:space="preserve">por la Dirección de Auditoría Interna </w:t>
      </w:r>
      <w:r w:rsidRPr="0081748D">
        <w:rPr>
          <w:rFonts w:ascii="Times New Roman" w:hAnsi="Times New Roman"/>
        </w:rPr>
        <w:t xml:space="preserve">para verificar lo consignado en el cuestionario </w:t>
      </w:r>
      <w:r w:rsidR="00695779">
        <w:rPr>
          <w:rFonts w:ascii="Times New Roman" w:hAnsi="Times New Roman"/>
        </w:rPr>
        <w:t xml:space="preserve">de </w:t>
      </w:r>
      <w:r w:rsidRPr="0081748D">
        <w:rPr>
          <w:rFonts w:ascii="Times New Roman" w:hAnsi="Times New Roman"/>
        </w:rPr>
        <w:t xml:space="preserve">madurez de control interno, se determinó </w:t>
      </w:r>
      <w:r w:rsidR="005F0123">
        <w:rPr>
          <w:rFonts w:ascii="Times New Roman" w:hAnsi="Times New Roman"/>
        </w:rPr>
        <w:t>en las distintas secciones</w:t>
      </w:r>
      <w:r w:rsidR="008A4B9B">
        <w:rPr>
          <w:rFonts w:ascii="Times New Roman" w:hAnsi="Times New Roman"/>
        </w:rPr>
        <w:t xml:space="preserve"> del instrumento</w:t>
      </w:r>
      <w:r w:rsidR="00902F40">
        <w:rPr>
          <w:rFonts w:ascii="Times New Roman" w:hAnsi="Times New Roman"/>
        </w:rPr>
        <w:t>,</w:t>
      </w:r>
      <w:r w:rsidR="008A4B9B">
        <w:rPr>
          <w:rFonts w:ascii="Times New Roman" w:hAnsi="Times New Roman"/>
        </w:rPr>
        <w:t xml:space="preserve"> lo siguiente:</w:t>
      </w:r>
      <w:r w:rsidR="005F0123">
        <w:rPr>
          <w:rFonts w:ascii="Times New Roman" w:hAnsi="Times New Roman"/>
        </w:rPr>
        <w:t xml:space="preserve"> </w:t>
      </w:r>
    </w:p>
    <w:p w14:paraId="34DFF12E" w14:textId="77777777" w:rsidR="00E04BBA" w:rsidRDefault="00E04BBA" w:rsidP="00C45472">
      <w:pPr>
        <w:spacing w:line="240" w:lineRule="auto"/>
        <w:jc w:val="both"/>
        <w:rPr>
          <w:rFonts w:ascii="Times New Roman" w:hAnsi="Times New Roman"/>
          <w:b/>
        </w:rPr>
      </w:pPr>
    </w:p>
    <w:p w14:paraId="4A74A09E" w14:textId="77777777" w:rsidR="00177336" w:rsidRPr="0081748D" w:rsidRDefault="00177336" w:rsidP="00C45472">
      <w:pPr>
        <w:spacing w:line="240" w:lineRule="auto"/>
        <w:jc w:val="both"/>
        <w:rPr>
          <w:rFonts w:ascii="Times New Roman" w:hAnsi="Times New Roman"/>
        </w:rPr>
      </w:pPr>
      <w:r w:rsidRPr="0081748D">
        <w:rPr>
          <w:rFonts w:ascii="Times New Roman" w:hAnsi="Times New Roman"/>
          <w:b/>
        </w:rPr>
        <w:lastRenderedPageBreak/>
        <w:t>Sección 1</w:t>
      </w:r>
      <w:r w:rsidRPr="0081748D">
        <w:rPr>
          <w:rFonts w:ascii="Times New Roman" w:hAnsi="Times New Roman"/>
        </w:rPr>
        <w:t xml:space="preserve"> Ambiente de Control: Se evidenció que los funcionarios no mantienen claro el aspecto de la ética, en virtud que de lo aportado en los anexos no lo identifican como tal, además en la información aportada no se consigna ningún informe o aplicación que se haya realizado al respecto, durante el periodo sujeto a revisión. </w:t>
      </w:r>
    </w:p>
    <w:p w14:paraId="7742A284" w14:textId="22AE38C8" w:rsidR="00177336" w:rsidRPr="0081748D" w:rsidRDefault="00177336" w:rsidP="00C45472">
      <w:pPr>
        <w:spacing w:line="240" w:lineRule="auto"/>
        <w:jc w:val="both"/>
        <w:rPr>
          <w:rFonts w:ascii="Times New Roman" w:hAnsi="Times New Roman"/>
        </w:rPr>
      </w:pPr>
      <w:r w:rsidRPr="0081748D">
        <w:rPr>
          <w:rFonts w:ascii="Times New Roman" w:hAnsi="Times New Roman"/>
        </w:rPr>
        <w:t xml:space="preserve">Además se observó que </w:t>
      </w:r>
      <w:r w:rsidR="00E6522F" w:rsidRPr="0081748D">
        <w:rPr>
          <w:rFonts w:ascii="Times New Roman" w:hAnsi="Times New Roman"/>
        </w:rPr>
        <w:t>la</w:t>
      </w:r>
      <w:r w:rsidRPr="0081748D">
        <w:rPr>
          <w:rFonts w:ascii="Times New Roman" w:hAnsi="Times New Roman"/>
        </w:rPr>
        <w:t xml:space="preserve"> Dirección</w:t>
      </w:r>
      <w:r w:rsidR="00E6522F" w:rsidRPr="0081748D">
        <w:rPr>
          <w:rFonts w:ascii="Times New Roman" w:hAnsi="Times New Roman"/>
        </w:rPr>
        <w:t xml:space="preserve"> de Educación y Capacidades Emprendedoras </w:t>
      </w:r>
      <w:r w:rsidRPr="0081748D">
        <w:rPr>
          <w:rFonts w:ascii="Times New Roman" w:hAnsi="Times New Roman"/>
        </w:rPr>
        <w:t xml:space="preserve">no cuenta con un programa de formación para el personal en materia de control interno. </w:t>
      </w:r>
    </w:p>
    <w:p w14:paraId="5315F313" w14:textId="71957A03" w:rsidR="00177336" w:rsidRPr="0081748D" w:rsidRDefault="00177336" w:rsidP="00C45472">
      <w:pPr>
        <w:spacing w:line="240" w:lineRule="auto"/>
        <w:jc w:val="both"/>
        <w:rPr>
          <w:rFonts w:ascii="Times New Roman" w:hAnsi="Times New Roman"/>
        </w:rPr>
      </w:pPr>
      <w:r w:rsidRPr="0081748D">
        <w:rPr>
          <w:rFonts w:ascii="Times New Roman" w:hAnsi="Times New Roman"/>
          <w:b/>
          <w:bCs/>
        </w:rPr>
        <w:t xml:space="preserve">Sección 3 </w:t>
      </w:r>
      <w:r w:rsidRPr="0081748D">
        <w:rPr>
          <w:rFonts w:ascii="Times New Roman" w:hAnsi="Times New Roman"/>
          <w:bCs/>
        </w:rPr>
        <w:t>Actividades de Control, en la documentación aportada se evidenció que s</w:t>
      </w:r>
      <w:r w:rsidRPr="0081748D">
        <w:rPr>
          <w:rFonts w:ascii="Times New Roman" w:hAnsi="Times New Roman"/>
        </w:rPr>
        <w:t>on formularios del 2016, además, no se visualiz</w:t>
      </w:r>
      <w:r w:rsidR="00695779">
        <w:rPr>
          <w:rFonts w:ascii="Times New Roman" w:hAnsi="Times New Roman"/>
        </w:rPr>
        <w:t>aron</w:t>
      </w:r>
      <w:r w:rsidRPr="0081748D">
        <w:rPr>
          <w:rFonts w:ascii="Times New Roman" w:hAnsi="Times New Roman"/>
        </w:rPr>
        <w:t xml:space="preserve"> resultados de informes atinentes al control interno, así como de sus actividades de los años sujetos a revisión</w:t>
      </w:r>
      <w:r w:rsidR="00D154F3">
        <w:rPr>
          <w:rFonts w:ascii="Times New Roman" w:hAnsi="Times New Roman"/>
        </w:rPr>
        <w:t>.</w:t>
      </w:r>
      <w:r w:rsidRPr="0081748D">
        <w:rPr>
          <w:rFonts w:ascii="Times New Roman" w:hAnsi="Times New Roman"/>
        </w:rPr>
        <w:t xml:space="preserve"> </w:t>
      </w:r>
    </w:p>
    <w:p w14:paraId="011FA8E2" w14:textId="0E76B82F" w:rsidR="00177336" w:rsidRPr="0081748D" w:rsidRDefault="00177336" w:rsidP="00C45472">
      <w:pPr>
        <w:autoSpaceDE w:val="0"/>
        <w:autoSpaceDN w:val="0"/>
        <w:adjustRightInd w:val="0"/>
        <w:spacing w:line="240" w:lineRule="auto"/>
        <w:jc w:val="both"/>
        <w:rPr>
          <w:rFonts w:ascii="Times New Roman" w:hAnsi="Times New Roman"/>
          <w:bCs/>
        </w:rPr>
      </w:pPr>
      <w:r w:rsidRPr="0081748D">
        <w:rPr>
          <w:rFonts w:ascii="Times New Roman" w:hAnsi="Times New Roman"/>
          <w:b/>
          <w:bCs/>
        </w:rPr>
        <w:t xml:space="preserve">Sección 4 </w:t>
      </w:r>
      <w:r w:rsidRPr="0081748D">
        <w:rPr>
          <w:rFonts w:ascii="Times New Roman" w:hAnsi="Times New Roman"/>
          <w:bCs/>
        </w:rPr>
        <w:t>Sistemas de información, se verificó que no se mantiene un sistema de información debidamente establecido que enlace los componentes pertinentes de la gestión que realiza DETCE</w:t>
      </w:r>
      <w:r w:rsidR="00DA6978">
        <w:rPr>
          <w:rFonts w:ascii="Times New Roman" w:hAnsi="Times New Roman"/>
          <w:bCs/>
        </w:rPr>
        <w:t>,</w:t>
      </w:r>
      <w:r w:rsidRPr="0081748D">
        <w:rPr>
          <w:rFonts w:ascii="Times New Roman" w:hAnsi="Times New Roman"/>
          <w:bCs/>
        </w:rPr>
        <w:t xml:space="preserve"> </w:t>
      </w:r>
      <w:r w:rsidR="00DA6978">
        <w:rPr>
          <w:rFonts w:ascii="Times New Roman" w:hAnsi="Times New Roman"/>
          <w:bCs/>
        </w:rPr>
        <w:t>c</w:t>
      </w:r>
      <w:r w:rsidRPr="0081748D">
        <w:rPr>
          <w:rFonts w:ascii="Times New Roman" w:hAnsi="Times New Roman"/>
          <w:bCs/>
        </w:rPr>
        <w:t xml:space="preserve">omo bien se reseña en las pruebas efectuadas, </w:t>
      </w:r>
      <w:r w:rsidR="00C45472" w:rsidRPr="0081748D">
        <w:rPr>
          <w:rFonts w:ascii="Times New Roman" w:hAnsi="Times New Roman"/>
          <w:bCs/>
        </w:rPr>
        <w:t xml:space="preserve">en </w:t>
      </w:r>
      <w:r w:rsidR="00C45472">
        <w:rPr>
          <w:rFonts w:ascii="Times New Roman" w:hAnsi="Times New Roman"/>
          <w:bCs/>
        </w:rPr>
        <w:t>las</w:t>
      </w:r>
      <w:r w:rsidR="005F0123">
        <w:rPr>
          <w:rFonts w:ascii="Times New Roman" w:hAnsi="Times New Roman"/>
          <w:bCs/>
        </w:rPr>
        <w:t xml:space="preserve"> cuales </w:t>
      </w:r>
      <w:r w:rsidRPr="0081748D">
        <w:rPr>
          <w:rFonts w:ascii="Times New Roman" w:hAnsi="Times New Roman"/>
          <w:bCs/>
        </w:rPr>
        <w:t>se evidenció que se maneja información y controles en archivos de Microsoft Excel de fácil acceso, manipulable</w:t>
      </w:r>
      <w:r w:rsidR="00695779">
        <w:rPr>
          <w:rFonts w:ascii="Times New Roman" w:hAnsi="Times New Roman"/>
          <w:bCs/>
        </w:rPr>
        <w:t>s</w:t>
      </w:r>
      <w:r w:rsidRPr="0081748D">
        <w:rPr>
          <w:rFonts w:ascii="Times New Roman" w:hAnsi="Times New Roman"/>
          <w:bCs/>
        </w:rPr>
        <w:t>, sin una seguridad razonable y confiable para la toma de decisiones.</w:t>
      </w:r>
    </w:p>
    <w:p w14:paraId="7B404DEA" w14:textId="113DB2AD" w:rsidR="00177336" w:rsidRDefault="00177336" w:rsidP="00C45472">
      <w:pPr>
        <w:autoSpaceDE w:val="0"/>
        <w:autoSpaceDN w:val="0"/>
        <w:adjustRightInd w:val="0"/>
        <w:spacing w:line="240" w:lineRule="auto"/>
        <w:jc w:val="both"/>
        <w:rPr>
          <w:rFonts w:ascii="Times New Roman" w:hAnsi="Times New Roman"/>
          <w:bCs/>
        </w:rPr>
      </w:pPr>
      <w:r w:rsidRPr="0081748D">
        <w:rPr>
          <w:rFonts w:ascii="Times New Roman" w:hAnsi="Times New Roman"/>
          <w:b/>
          <w:bCs/>
        </w:rPr>
        <w:t xml:space="preserve">Sección 5 </w:t>
      </w:r>
      <w:r w:rsidRPr="0081748D">
        <w:rPr>
          <w:rFonts w:ascii="Times New Roman" w:hAnsi="Times New Roman"/>
          <w:bCs/>
        </w:rPr>
        <w:t>Seguimiento del Sistema de Control Interno, esta sección gira en función al Manual de Procedimientos de la Planificación Estratégica Institucional</w:t>
      </w:r>
      <w:r w:rsidR="002D0CB8">
        <w:rPr>
          <w:rFonts w:ascii="Times New Roman" w:hAnsi="Times New Roman"/>
          <w:bCs/>
        </w:rPr>
        <w:t xml:space="preserve">, que </w:t>
      </w:r>
      <w:r w:rsidRPr="0081748D">
        <w:rPr>
          <w:rFonts w:ascii="Times New Roman" w:hAnsi="Times New Roman"/>
          <w:bCs/>
        </w:rPr>
        <w:t xml:space="preserve">respalda los distintos movimientos y de gestión que realiza la DETCE, </w:t>
      </w:r>
      <w:r w:rsidR="002D0CB8">
        <w:rPr>
          <w:rFonts w:ascii="Times New Roman" w:hAnsi="Times New Roman"/>
          <w:bCs/>
        </w:rPr>
        <w:t>a</w:t>
      </w:r>
      <w:r w:rsidRPr="0081748D">
        <w:rPr>
          <w:rFonts w:ascii="Times New Roman" w:hAnsi="Times New Roman"/>
          <w:bCs/>
        </w:rPr>
        <w:t xml:space="preserve">l sistematizar y homogenizar la información en el ámbito de la implementación de acciones, estructurado de la siguiente manera: </w:t>
      </w:r>
    </w:p>
    <w:p w14:paraId="4C3BEFD5" w14:textId="3AD58F8F" w:rsidR="00177336" w:rsidRPr="0081748D" w:rsidRDefault="00177336" w:rsidP="00177336">
      <w:pPr>
        <w:pStyle w:val="Prrafodelista"/>
        <w:numPr>
          <w:ilvl w:val="0"/>
          <w:numId w:val="41"/>
        </w:numPr>
        <w:autoSpaceDE w:val="0"/>
        <w:autoSpaceDN w:val="0"/>
        <w:adjustRightInd w:val="0"/>
        <w:contextualSpacing/>
        <w:jc w:val="both"/>
        <w:rPr>
          <w:bCs/>
          <w:sz w:val="22"/>
          <w:szCs w:val="22"/>
        </w:rPr>
      </w:pPr>
      <w:r w:rsidRPr="0081748D">
        <w:rPr>
          <w:bCs/>
          <w:sz w:val="22"/>
          <w:szCs w:val="22"/>
        </w:rPr>
        <w:t>Nombre del Procedimiento</w:t>
      </w:r>
      <w:r w:rsidR="00D154F3">
        <w:rPr>
          <w:bCs/>
          <w:sz w:val="22"/>
          <w:szCs w:val="22"/>
        </w:rPr>
        <w:t>.</w:t>
      </w:r>
    </w:p>
    <w:p w14:paraId="326CAA0D" w14:textId="2DF141FC" w:rsidR="00177336" w:rsidRPr="0081748D" w:rsidRDefault="00177336" w:rsidP="00177336">
      <w:pPr>
        <w:pStyle w:val="Prrafodelista"/>
        <w:numPr>
          <w:ilvl w:val="0"/>
          <w:numId w:val="41"/>
        </w:numPr>
        <w:autoSpaceDE w:val="0"/>
        <w:autoSpaceDN w:val="0"/>
        <w:adjustRightInd w:val="0"/>
        <w:contextualSpacing/>
        <w:jc w:val="both"/>
        <w:rPr>
          <w:bCs/>
          <w:sz w:val="22"/>
          <w:szCs w:val="22"/>
        </w:rPr>
      </w:pPr>
      <w:r w:rsidRPr="0081748D">
        <w:rPr>
          <w:bCs/>
          <w:sz w:val="22"/>
          <w:szCs w:val="22"/>
        </w:rPr>
        <w:t>Objetivo</w:t>
      </w:r>
      <w:r w:rsidR="00D154F3">
        <w:rPr>
          <w:bCs/>
          <w:sz w:val="22"/>
          <w:szCs w:val="22"/>
        </w:rPr>
        <w:t>.</w:t>
      </w:r>
    </w:p>
    <w:p w14:paraId="0DC48F3D" w14:textId="1B7D1CA4" w:rsidR="00177336" w:rsidRPr="0081748D" w:rsidRDefault="00177336" w:rsidP="00177336">
      <w:pPr>
        <w:pStyle w:val="Prrafodelista"/>
        <w:numPr>
          <w:ilvl w:val="0"/>
          <w:numId w:val="41"/>
        </w:numPr>
        <w:autoSpaceDE w:val="0"/>
        <w:autoSpaceDN w:val="0"/>
        <w:adjustRightInd w:val="0"/>
        <w:contextualSpacing/>
        <w:jc w:val="both"/>
        <w:rPr>
          <w:bCs/>
          <w:sz w:val="22"/>
          <w:szCs w:val="22"/>
        </w:rPr>
      </w:pPr>
      <w:r w:rsidRPr="0081748D">
        <w:rPr>
          <w:bCs/>
          <w:sz w:val="22"/>
          <w:szCs w:val="22"/>
        </w:rPr>
        <w:lastRenderedPageBreak/>
        <w:t>Normativa</w:t>
      </w:r>
      <w:r w:rsidR="00D154F3">
        <w:rPr>
          <w:bCs/>
          <w:sz w:val="22"/>
          <w:szCs w:val="22"/>
        </w:rPr>
        <w:t>.</w:t>
      </w:r>
      <w:r w:rsidRPr="0081748D">
        <w:rPr>
          <w:bCs/>
          <w:sz w:val="22"/>
          <w:szCs w:val="22"/>
        </w:rPr>
        <w:t xml:space="preserve"> </w:t>
      </w:r>
    </w:p>
    <w:p w14:paraId="48B7DAD2" w14:textId="29C08CFB" w:rsidR="00177336" w:rsidRPr="0081748D" w:rsidRDefault="00177336" w:rsidP="00177336">
      <w:pPr>
        <w:pStyle w:val="Prrafodelista"/>
        <w:numPr>
          <w:ilvl w:val="0"/>
          <w:numId w:val="41"/>
        </w:numPr>
        <w:autoSpaceDE w:val="0"/>
        <w:autoSpaceDN w:val="0"/>
        <w:adjustRightInd w:val="0"/>
        <w:contextualSpacing/>
        <w:jc w:val="both"/>
        <w:rPr>
          <w:bCs/>
          <w:sz w:val="22"/>
          <w:szCs w:val="22"/>
        </w:rPr>
      </w:pPr>
      <w:r w:rsidRPr="0081748D">
        <w:rPr>
          <w:bCs/>
          <w:sz w:val="22"/>
          <w:szCs w:val="22"/>
        </w:rPr>
        <w:t>Puesto que intervienen</w:t>
      </w:r>
      <w:r w:rsidR="00D154F3">
        <w:rPr>
          <w:bCs/>
          <w:sz w:val="22"/>
          <w:szCs w:val="22"/>
        </w:rPr>
        <w:t>.</w:t>
      </w:r>
    </w:p>
    <w:p w14:paraId="505284F4" w14:textId="5AED4502" w:rsidR="00177336" w:rsidRPr="0081748D" w:rsidRDefault="00177336" w:rsidP="00177336">
      <w:pPr>
        <w:pStyle w:val="Prrafodelista"/>
        <w:numPr>
          <w:ilvl w:val="0"/>
          <w:numId w:val="41"/>
        </w:numPr>
        <w:autoSpaceDE w:val="0"/>
        <w:autoSpaceDN w:val="0"/>
        <w:adjustRightInd w:val="0"/>
        <w:contextualSpacing/>
        <w:jc w:val="both"/>
        <w:rPr>
          <w:bCs/>
          <w:sz w:val="22"/>
          <w:szCs w:val="22"/>
        </w:rPr>
      </w:pPr>
      <w:r w:rsidRPr="0081748D">
        <w:rPr>
          <w:bCs/>
          <w:sz w:val="22"/>
          <w:szCs w:val="22"/>
        </w:rPr>
        <w:t>Formularios, documentos</w:t>
      </w:r>
      <w:r w:rsidR="00D154F3">
        <w:rPr>
          <w:bCs/>
          <w:sz w:val="22"/>
          <w:szCs w:val="22"/>
        </w:rPr>
        <w:t>.</w:t>
      </w:r>
    </w:p>
    <w:p w14:paraId="08C3563E" w14:textId="5B7D5709" w:rsidR="00177336" w:rsidRPr="0081748D" w:rsidRDefault="00177336" w:rsidP="00177336">
      <w:pPr>
        <w:pStyle w:val="Prrafodelista"/>
        <w:numPr>
          <w:ilvl w:val="0"/>
          <w:numId w:val="41"/>
        </w:numPr>
        <w:autoSpaceDE w:val="0"/>
        <w:autoSpaceDN w:val="0"/>
        <w:adjustRightInd w:val="0"/>
        <w:contextualSpacing/>
        <w:jc w:val="both"/>
        <w:rPr>
          <w:bCs/>
          <w:sz w:val="22"/>
          <w:szCs w:val="22"/>
        </w:rPr>
      </w:pPr>
      <w:r w:rsidRPr="0081748D">
        <w:rPr>
          <w:bCs/>
          <w:sz w:val="22"/>
          <w:szCs w:val="22"/>
        </w:rPr>
        <w:t>Descripción del procedimiento</w:t>
      </w:r>
      <w:r w:rsidR="00D154F3">
        <w:rPr>
          <w:bCs/>
          <w:sz w:val="22"/>
          <w:szCs w:val="22"/>
        </w:rPr>
        <w:t>.</w:t>
      </w:r>
    </w:p>
    <w:p w14:paraId="48D03495" w14:textId="77777777" w:rsidR="00177336" w:rsidRPr="0081748D" w:rsidRDefault="00177336" w:rsidP="00177336">
      <w:pPr>
        <w:pStyle w:val="Prrafodelista"/>
        <w:autoSpaceDE w:val="0"/>
        <w:autoSpaceDN w:val="0"/>
        <w:adjustRightInd w:val="0"/>
        <w:jc w:val="both"/>
        <w:rPr>
          <w:bCs/>
          <w:sz w:val="22"/>
          <w:szCs w:val="22"/>
        </w:rPr>
      </w:pPr>
    </w:p>
    <w:p w14:paraId="767E0A79" w14:textId="06FC50B2" w:rsidR="00177336" w:rsidRPr="0081748D" w:rsidRDefault="00177336" w:rsidP="00C45472">
      <w:pPr>
        <w:autoSpaceDE w:val="0"/>
        <w:autoSpaceDN w:val="0"/>
        <w:adjustRightInd w:val="0"/>
        <w:spacing w:line="240" w:lineRule="auto"/>
        <w:jc w:val="both"/>
        <w:rPr>
          <w:rFonts w:ascii="Times New Roman" w:hAnsi="Times New Roman"/>
          <w:bCs/>
        </w:rPr>
      </w:pPr>
      <w:r w:rsidRPr="0081748D">
        <w:rPr>
          <w:rFonts w:ascii="Times New Roman" w:hAnsi="Times New Roman"/>
          <w:bCs/>
        </w:rPr>
        <w:t xml:space="preserve">Si bien es cierto se </w:t>
      </w:r>
      <w:r w:rsidR="00DA6978">
        <w:rPr>
          <w:rFonts w:ascii="Times New Roman" w:hAnsi="Times New Roman"/>
          <w:bCs/>
        </w:rPr>
        <w:t>man</w:t>
      </w:r>
      <w:r w:rsidRPr="0081748D">
        <w:rPr>
          <w:rFonts w:ascii="Times New Roman" w:hAnsi="Times New Roman"/>
          <w:bCs/>
        </w:rPr>
        <w:t>tienen establecidos estos formularios, de lo revisado en los expedientes físicos (</w:t>
      </w:r>
      <w:r w:rsidR="001A686D" w:rsidRPr="0081748D">
        <w:rPr>
          <w:rFonts w:ascii="Times New Roman" w:hAnsi="Times New Roman"/>
          <w:bCs/>
        </w:rPr>
        <w:t>comentario</w:t>
      </w:r>
      <w:r w:rsidRPr="0081748D">
        <w:rPr>
          <w:rFonts w:ascii="Times New Roman" w:hAnsi="Times New Roman"/>
          <w:bCs/>
        </w:rPr>
        <w:t xml:space="preserve"> </w:t>
      </w:r>
      <w:r w:rsidR="001A686D" w:rsidRPr="0081748D">
        <w:rPr>
          <w:rFonts w:ascii="Times New Roman" w:hAnsi="Times New Roman"/>
          <w:b/>
        </w:rPr>
        <w:t>2.2.1</w:t>
      </w:r>
      <w:r w:rsidRPr="0081748D">
        <w:rPr>
          <w:rFonts w:ascii="Times New Roman" w:hAnsi="Times New Roman"/>
          <w:bCs/>
        </w:rPr>
        <w:t>) se comprobó la inaplicación de dichos instrumentos.</w:t>
      </w:r>
    </w:p>
    <w:p w14:paraId="7EFBCB2A" w14:textId="0A986A03" w:rsidR="00DA6978" w:rsidRPr="00A51B4F" w:rsidRDefault="00DA6978" w:rsidP="00A51B4F">
      <w:pPr>
        <w:autoSpaceDE w:val="0"/>
        <w:autoSpaceDN w:val="0"/>
        <w:adjustRightInd w:val="0"/>
        <w:spacing w:line="240" w:lineRule="auto"/>
        <w:jc w:val="both"/>
        <w:rPr>
          <w:rFonts w:ascii="Times New Roman" w:hAnsi="Times New Roman"/>
        </w:rPr>
      </w:pPr>
      <w:r>
        <w:rPr>
          <w:rFonts w:ascii="Times New Roman" w:hAnsi="Times New Roman"/>
        </w:rPr>
        <w:t xml:space="preserve">Al respecto, la </w:t>
      </w:r>
      <w:r w:rsidRPr="0081748D">
        <w:rPr>
          <w:rFonts w:ascii="Times New Roman" w:hAnsi="Times New Roman"/>
        </w:rPr>
        <w:t>Ley General de Control Interno</w:t>
      </w:r>
      <w:r>
        <w:rPr>
          <w:rFonts w:ascii="Times New Roman" w:hAnsi="Times New Roman"/>
        </w:rPr>
        <w:t xml:space="preserve"> </w:t>
      </w:r>
      <w:r w:rsidR="00C45472">
        <w:rPr>
          <w:rFonts w:ascii="Times New Roman" w:hAnsi="Times New Roman"/>
        </w:rPr>
        <w:t>8292,</w:t>
      </w:r>
      <w:r w:rsidRPr="0081748D">
        <w:rPr>
          <w:rFonts w:ascii="Times New Roman" w:hAnsi="Times New Roman"/>
        </w:rPr>
        <w:t xml:space="preserve"> en el artículo 13, ambiente de control, inciso b) señala</w:t>
      </w:r>
      <w:r>
        <w:rPr>
          <w:rFonts w:ascii="Times New Roman" w:hAnsi="Times New Roman"/>
        </w:rPr>
        <w:t xml:space="preserve"> que la Administración debe</w:t>
      </w:r>
      <w:r w:rsidR="00A51B4F">
        <w:rPr>
          <w:rFonts w:ascii="Times New Roman" w:hAnsi="Times New Roman"/>
        </w:rPr>
        <w:t xml:space="preserve"> “</w:t>
      </w:r>
      <w:r w:rsidRPr="00DE20CE">
        <w:rPr>
          <w:rFonts w:ascii="Times New Roman" w:hAnsi="Times New Roman"/>
          <w:i/>
          <w:sz w:val="20"/>
          <w:szCs w:val="20"/>
        </w:rPr>
        <w:t>Desarrollar y mantener una filosofía y un estilo de gestión que permitan administrar un nivel de riesgo determinado, orientados al logro de resultados y a la medición del desempeño, y que promuevan una actitud abierta hacia mecanismos y procesos que mejoren</w:t>
      </w:r>
      <w:r>
        <w:rPr>
          <w:rFonts w:ascii="Times New Roman" w:hAnsi="Times New Roman"/>
          <w:i/>
          <w:sz w:val="20"/>
          <w:szCs w:val="20"/>
        </w:rPr>
        <w:t xml:space="preserve"> el sistema de control interno</w:t>
      </w:r>
      <w:r w:rsidR="00A51B4F">
        <w:rPr>
          <w:rFonts w:ascii="Times New Roman" w:hAnsi="Times New Roman"/>
          <w:i/>
          <w:sz w:val="20"/>
          <w:szCs w:val="20"/>
        </w:rPr>
        <w:t>”</w:t>
      </w:r>
      <w:r>
        <w:rPr>
          <w:rFonts w:ascii="Times New Roman" w:hAnsi="Times New Roman"/>
          <w:i/>
          <w:sz w:val="20"/>
          <w:szCs w:val="20"/>
        </w:rPr>
        <w:t>.</w:t>
      </w:r>
    </w:p>
    <w:p w14:paraId="1E9B63AE" w14:textId="18B078D6" w:rsidR="00177336" w:rsidRDefault="00DA6978" w:rsidP="00C45472">
      <w:pPr>
        <w:autoSpaceDE w:val="0"/>
        <w:autoSpaceDN w:val="0"/>
        <w:adjustRightInd w:val="0"/>
        <w:spacing w:line="240" w:lineRule="auto"/>
        <w:jc w:val="both"/>
        <w:rPr>
          <w:rFonts w:ascii="Times New Roman" w:hAnsi="Times New Roman"/>
        </w:rPr>
      </w:pPr>
      <w:r>
        <w:rPr>
          <w:rFonts w:ascii="Times New Roman" w:hAnsi="Times New Roman"/>
        </w:rPr>
        <w:t>De esta forma, l</w:t>
      </w:r>
      <w:r w:rsidR="001A686D" w:rsidRPr="0081748D">
        <w:rPr>
          <w:rFonts w:ascii="Times New Roman" w:hAnsi="Times New Roman"/>
        </w:rPr>
        <w:t>os incumplimientos antes descritos en materia de control interno, provoca</w:t>
      </w:r>
      <w:r w:rsidR="002D0CB8">
        <w:rPr>
          <w:rFonts w:ascii="Times New Roman" w:hAnsi="Times New Roman"/>
        </w:rPr>
        <w:t>n</w:t>
      </w:r>
      <w:r w:rsidR="001A686D" w:rsidRPr="0081748D">
        <w:rPr>
          <w:rFonts w:ascii="Times New Roman" w:hAnsi="Times New Roman"/>
        </w:rPr>
        <w:t xml:space="preserve"> un riesgo que debe ser tomado en cuenta por la DETCE, en razón que podría afectar la consecución de los objetivos institucionales, la conservación del patrimonio público, la confiabilidad y oportunidad de la información, así como la eficacia y eficiencia en las operaciones realizadas tanto a nivel de los </w:t>
      </w:r>
      <w:r w:rsidR="00304B5C">
        <w:rPr>
          <w:rFonts w:ascii="Times New Roman" w:hAnsi="Times New Roman"/>
        </w:rPr>
        <w:t>CTP</w:t>
      </w:r>
      <w:r w:rsidR="001A686D" w:rsidRPr="0081748D">
        <w:rPr>
          <w:rFonts w:ascii="Times New Roman" w:hAnsi="Times New Roman"/>
        </w:rPr>
        <w:t xml:space="preserve"> como de la </w:t>
      </w:r>
      <w:r>
        <w:rPr>
          <w:rFonts w:ascii="Times New Roman" w:hAnsi="Times New Roman"/>
        </w:rPr>
        <w:t>misma DETCE</w:t>
      </w:r>
      <w:r w:rsidR="001A686D" w:rsidRPr="0081748D">
        <w:rPr>
          <w:rFonts w:ascii="Times New Roman" w:hAnsi="Times New Roman"/>
        </w:rPr>
        <w:t xml:space="preserve">. </w:t>
      </w:r>
    </w:p>
    <w:p w14:paraId="5A9FD45A" w14:textId="3F6778A9" w:rsidR="001A686D" w:rsidRPr="0081748D" w:rsidRDefault="001A686D" w:rsidP="001A686D">
      <w:pPr>
        <w:autoSpaceDE w:val="0"/>
        <w:autoSpaceDN w:val="0"/>
        <w:adjustRightInd w:val="0"/>
        <w:jc w:val="both"/>
        <w:rPr>
          <w:rFonts w:ascii="Times New Roman" w:hAnsi="Times New Roman"/>
          <w:highlight w:val="lightGray"/>
        </w:rPr>
      </w:pPr>
      <w:r w:rsidRPr="0081748D">
        <w:rPr>
          <w:rFonts w:ascii="Times New Roman" w:hAnsi="Times New Roman"/>
          <w:b/>
        </w:rPr>
        <w:t xml:space="preserve">Recomendación: </w:t>
      </w:r>
      <w:r w:rsidRPr="0081748D">
        <w:rPr>
          <w:rFonts w:ascii="Times New Roman" w:eastAsia="Batang" w:hAnsi="Times New Roman"/>
          <w:b/>
        </w:rPr>
        <w:t>Al Director de Educación Técnica y Capacidades Emprendedoras</w:t>
      </w:r>
    </w:p>
    <w:p w14:paraId="74DA0D80" w14:textId="446B8B1E" w:rsidR="006247FD" w:rsidRPr="0081748D" w:rsidRDefault="006247FD" w:rsidP="00C45472">
      <w:pPr>
        <w:autoSpaceDE w:val="0"/>
        <w:autoSpaceDN w:val="0"/>
        <w:adjustRightInd w:val="0"/>
        <w:spacing w:line="240" w:lineRule="auto"/>
        <w:ind w:firstLine="34"/>
        <w:jc w:val="both"/>
        <w:rPr>
          <w:rFonts w:ascii="Times New Roman" w:hAnsi="Times New Roman"/>
        </w:rPr>
      </w:pPr>
      <w:r w:rsidRPr="0081748D">
        <w:rPr>
          <w:rFonts w:ascii="Times New Roman" w:hAnsi="Times New Roman"/>
          <w:b/>
        </w:rPr>
        <w:t>1.</w:t>
      </w:r>
      <w:r w:rsidR="00414E20">
        <w:rPr>
          <w:rFonts w:ascii="Times New Roman" w:hAnsi="Times New Roman"/>
        </w:rPr>
        <w:t xml:space="preserve"> </w:t>
      </w:r>
      <w:r w:rsidRPr="0081748D">
        <w:rPr>
          <w:rFonts w:ascii="Times New Roman" w:hAnsi="Times New Roman"/>
        </w:rPr>
        <w:t>Cumplir con el análisis de riesgos en el proceso de asignación de recursos de la Ley 7372, el cual debe contemplar como mínimo:</w:t>
      </w:r>
    </w:p>
    <w:p w14:paraId="2AA4D446" w14:textId="77777777" w:rsidR="006247FD" w:rsidRPr="0081748D" w:rsidRDefault="006247FD" w:rsidP="00C45472">
      <w:pPr>
        <w:pStyle w:val="Prrafodelista"/>
        <w:numPr>
          <w:ilvl w:val="0"/>
          <w:numId w:val="43"/>
        </w:numPr>
        <w:autoSpaceDE w:val="0"/>
        <w:autoSpaceDN w:val="0"/>
        <w:adjustRightInd w:val="0"/>
        <w:spacing w:after="200"/>
        <w:ind w:left="357" w:hanging="357"/>
        <w:contextualSpacing/>
        <w:jc w:val="both"/>
        <w:rPr>
          <w:sz w:val="22"/>
          <w:szCs w:val="22"/>
        </w:rPr>
      </w:pPr>
      <w:r w:rsidRPr="0081748D">
        <w:rPr>
          <w:sz w:val="22"/>
          <w:szCs w:val="22"/>
        </w:rPr>
        <w:t>Evaluación de riesgos y su asocie con factores internos y externos.</w:t>
      </w:r>
    </w:p>
    <w:p w14:paraId="10705162" w14:textId="7F9B0AF9" w:rsidR="006247FD" w:rsidRPr="00414E20" w:rsidRDefault="006247FD" w:rsidP="00C45472">
      <w:pPr>
        <w:pStyle w:val="Prrafodelista"/>
        <w:numPr>
          <w:ilvl w:val="0"/>
          <w:numId w:val="43"/>
        </w:numPr>
        <w:autoSpaceDE w:val="0"/>
        <w:autoSpaceDN w:val="0"/>
        <w:adjustRightInd w:val="0"/>
        <w:spacing w:after="200"/>
        <w:ind w:left="357" w:hanging="357"/>
        <w:contextualSpacing/>
        <w:jc w:val="both"/>
        <w:rPr>
          <w:sz w:val="22"/>
          <w:szCs w:val="22"/>
        </w:rPr>
      </w:pPr>
      <w:r w:rsidRPr="00414E20">
        <w:rPr>
          <w:sz w:val="22"/>
          <w:szCs w:val="22"/>
        </w:rPr>
        <w:t xml:space="preserve">Calendarización de reuniones de forma planificada y establecer la obligatoriedad de documentarlas mediante </w:t>
      </w:r>
      <w:r w:rsidR="00DA6978">
        <w:rPr>
          <w:sz w:val="22"/>
          <w:szCs w:val="22"/>
        </w:rPr>
        <w:t xml:space="preserve">un </w:t>
      </w:r>
      <w:r w:rsidRPr="00414E20">
        <w:rPr>
          <w:sz w:val="22"/>
          <w:szCs w:val="22"/>
        </w:rPr>
        <w:t xml:space="preserve">libro actas legalizado por la Auditoría Interna. </w:t>
      </w:r>
    </w:p>
    <w:p w14:paraId="3FEEC8CF" w14:textId="77777777" w:rsidR="006247FD" w:rsidRPr="00FD419B" w:rsidRDefault="006247FD" w:rsidP="00C45472">
      <w:pPr>
        <w:pStyle w:val="Prrafodelista"/>
        <w:numPr>
          <w:ilvl w:val="0"/>
          <w:numId w:val="43"/>
        </w:numPr>
        <w:autoSpaceDE w:val="0"/>
        <w:autoSpaceDN w:val="0"/>
        <w:adjustRightInd w:val="0"/>
        <w:spacing w:after="200"/>
        <w:ind w:left="357" w:hanging="357"/>
        <w:contextualSpacing/>
        <w:jc w:val="both"/>
        <w:rPr>
          <w:sz w:val="22"/>
          <w:szCs w:val="22"/>
        </w:rPr>
      </w:pPr>
      <w:r w:rsidRPr="004B7364">
        <w:rPr>
          <w:sz w:val="22"/>
          <w:szCs w:val="22"/>
        </w:rPr>
        <w:lastRenderedPageBreak/>
        <w:t xml:space="preserve">Establecimiento de la emisión de informes de seguimiento, con el fin de analizar la ejecución de </w:t>
      </w:r>
      <w:r w:rsidRPr="00FD419B">
        <w:rPr>
          <w:sz w:val="22"/>
          <w:szCs w:val="22"/>
        </w:rPr>
        <w:t>los fondos y evidenciar situaciones que impidan su cumplimiento.</w:t>
      </w:r>
    </w:p>
    <w:p w14:paraId="469A8D7B" w14:textId="1C6DA052" w:rsidR="006247FD" w:rsidRPr="00C719E2" w:rsidRDefault="006247FD" w:rsidP="00C45472">
      <w:pPr>
        <w:pStyle w:val="Prrafodelista"/>
        <w:numPr>
          <w:ilvl w:val="0"/>
          <w:numId w:val="43"/>
        </w:numPr>
        <w:autoSpaceDE w:val="0"/>
        <w:autoSpaceDN w:val="0"/>
        <w:adjustRightInd w:val="0"/>
        <w:spacing w:after="200"/>
        <w:ind w:left="357" w:hanging="357"/>
        <w:contextualSpacing/>
        <w:jc w:val="both"/>
        <w:rPr>
          <w:sz w:val="22"/>
          <w:szCs w:val="22"/>
        </w:rPr>
      </w:pPr>
      <w:r w:rsidRPr="00C719E2">
        <w:rPr>
          <w:sz w:val="22"/>
          <w:szCs w:val="22"/>
        </w:rPr>
        <w:t xml:space="preserve">Incorporación del proceso </w:t>
      </w:r>
      <w:r w:rsidRPr="00C719E2">
        <w:rPr>
          <w:i/>
          <w:sz w:val="22"/>
          <w:szCs w:val="22"/>
        </w:rPr>
        <w:t>Asignación de recursos de la Ley 7372</w:t>
      </w:r>
      <w:r w:rsidRPr="00C719E2">
        <w:rPr>
          <w:sz w:val="22"/>
          <w:szCs w:val="22"/>
        </w:rPr>
        <w:t xml:space="preserve"> en el PAO de la Dirección, con sus respectivos riesgos.</w:t>
      </w:r>
      <w:r w:rsidR="00D65213" w:rsidRPr="00C719E2">
        <w:rPr>
          <w:sz w:val="22"/>
          <w:szCs w:val="22"/>
        </w:rPr>
        <w:t xml:space="preserve"> </w:t>
      </w:r>
      <w:r w:rsidR="00D876A8" w:rsidRPr="00667FF5">
        <w:rPr>
          <w:i/>
          <w:sz w:val="22"/>
          <w:szCs w:val="22"/>
        </w:rPr>
        <w:t>(Aplicación inmediata)</w:t>
      </w:r>
    </w:p>
    <w:p w14:paraId="393923F6" w14:textId="2C8C6DF8" w:rsidR="001A686D" w:rsidRPr="0081748D" w:rsidRDefault="001A686D" w:rsidP="00C45472">
      <w:pPr>
        <w:autoSpaceDE w:val="0"/>
        <w:autoSpaceDN w:val="0"/>
        <w:adjustRightInd w:val="0"/>
        <w:spacing w:line="240" w:lineRule="auto"/>
        <w:jc w:val="both"/>
        <w:rPr>
          <w:rFonts w:ascii="Times New Roman" w:hAnsi="Times New Roman"/>
        </w:rPr>
      </w:pPr>
      <w:r w:rsidRPr="004B7364">
        <w:rPr>
          <w:rFonts w:ascii="Times New Roman" w:hAnsi="Times New Roman"/>
          <w:b/>
        </w:rPr>
        <w:t>2.</w:t>
      </w:r>
      <w:r w:rsidRPr="004B7364">
        <w:rPr>
          <w:rFonts w:ascii="Times New Roman" w:hAnsi="Times New Roman"/>
        </w:rPr>
        <w:t xml:space="preserve"> Gestionar </w:t>
      </w:r>
      <w:r w:rsidRPr="004B7364">
        <w:rPr>
          <w:rFonts w:ascii="Times New Roman" w:hAnsi="Times New Roman"/>
          <w:color w:val="000000" w:themeColor="text1"/>
        </w:rPr>
        <w:t xml:space="preserve">ante el Departamento de Control Interno </w:t>
      </w:r>
      <w:r w:rsidRPr="004B7364">
        <w:rPr>
          <w:rFonts w:ascii="Times New Roman" w:hAnsi="Times New Roman"/>
        </w:rPr>
        <w:t>y Gestión del Riesgo</w:t>
      </w:r>
      <w:r w:rsidRPr="004B7364">
        <w:rPr>
          <w:rFonts w:ascii="Times New Roman" w:hAnsi="Times New Roman"/>
          <w:color w:val="000000" w:themeColor="text1"/>
        </w:rPr>
        <w:t xml:space="preserve"> de la Dirección de Planificación Institucional, o bien a nivel externo,</w:t>
      </w:r>
      <w:r w:rsidR="00414E20" w:rsidRPr="004B7364">
        <w:rPr>
          <w:rFonts w:ascii="Times New Roman" w:hAnsi="Times New Roman"/>
          <w:color w:val="000000" w:themeColor="text1"/>
        </w:rPr>
        <w:t xml:space="preserve"> </w:t>
      </w:r>
      <w:r w:rsidRPr="004B7364">
        <w:rPr>
          <w:rFonts w:ascii="Times New Roman" w:hAnsi="Times New Roman"/>
          <w:color w:val="000000" w:themeColor="text1"/>
        </w:rPr>
        <w:t xml:space="preserve">la capacitación del personal </w:t>
      </w:r>
      <w:r w:rsidRPr="004B7364">
        <w:rPr>
          <w:rFonts w:ascii="Times New Roman" w:hAnsi="Times New Roman"/>
        </w:rPr>
        <w:t>de la DETCE en materia de control interno, con el fin de establecer, mantener, perfeccionar y evaluar</w:t>
      </w:r>
      <w:r w:rsidR="00D876A8">
        <w:rPr>
          <w:rFonts w:ascii="Times New Roman" w:hAnsi="Times New Roman"/>
        </w:rPr>
        <w:t xml:space="preserve"> el sistema de control interno. </w:t>
      </w:r>
      <w:r w:rsidR="00D876A8" w:rsidRPr="00667FF5">
        <w:rPr>
          <w:rFonts w:ascii="Times New Roman" w:hAnsi="Times New Roman"/>
          <w:i/>
          <w:lang w:eastAsia="es-ES"/>
        </w:rPr>
        <w:t>(Aplicación inmediata)</w:t>
      </w:r>
    </w:p>
    <w:p w14:paraId="39F0DCF2" w14:textId="76BF3012" w:rsidR="00F96D0E" w:rsidRPr="0081748D" w:rsidRDefault="005B39CE" w:rsidP="00A76CAF">
      <w:pPr>
        <w:autoSpaceDE w:val="0"/>
        <w:autoSpaceDN w:val="0"/>
        <w:adjustRightInd w:val="0"/>
        <w:spacing w:after="0" w:line="240" w:lineRule="auto"/>
        <w:contextualSpacing/>
        <w:jc w:val="both"/>
        <w:rPr>
          <w:rFonts w:ascii="Times New Roman" w:hAnsi="Times New Roman"/>
          <w:b/>
        </w:rPr>
      </w:pPr>
      <w:r w:rsidRPr="0081748D">
        <w:rPr>
          <w:rFonts w:ascii="Times New Roman" w:hAnsi="Times New Roman"/>
          <w:b/>
        </w:rPr>
        <w:t xml:space="preserve">2.2.4 Sistema </w:t>
      </w:r>
      <w:r w:rsidR="00F24467" w:rsidRPr="0081748D">
        <w:rPr>
          <w:rFonts w:ascii="Times New Roman" w:hAnsi="Times New Roman"/>
          <w:b/>
        </w:rPr>
        <w:t xml:space="preserve">Específico </w:t>
      </w:r>
      <w:r w:rsidRPr="0081748D">
        <w:rPr>
          <w:rFonts w:ascii="Times New Roman" w:hAnsi="Times New Roman"/>
          <w:b/>
        </w:rPr>
        <w:t xml:space="preserve">de </w:t>
      </w:r>
      <w:r w:rsidR="00F24467" w:rsidRPr="0081748D">
        <w:rPr>
          <w:rFonts w:ascii="Times New Roman" w:hAnsi="Times New Roman"/>
          <w:b/>
        </w:rPr>
        <w:t>Valoración</w:t>
      </w:r>
      <w:r w:rsidRPr="0081748D">
        <w:rPr>
          <w:rFonts w:ascii="Times New Roman" w:hAnsi="Times New Roman"/>
          <w:b/>
        </w:rPr>
        <w:t xml:space="preserve"> de </w:t>
      </w:r>
      <w:r w:rsidR="00F24467" w:rsidRPr="0081748D">
        <w:rPr>
          <w:rFonts w:ascii="Times New Roman" w:hAnsi="Times New Roman"/>
          <w:b/>
        </w:rPr>
        <w:t>R</w:t>
      </w:r>
      <w:r w:rsidRPr="0081748D">
        <w:rPr>
          <w:rFonts w:ascii="Times New Roman" w:hAnsi="Times New Roman"/>
          <w:b/>
        </w:rPr>
        <w:t xml:space="preserve">iesgo </w:t>
      </w:r>
      <w:r w:rsidR="00F24467" w:rsidRPr="0081748D">
        <w:rPr>
          <w:rFonts w:ascii="Times New Roman" w:hAnsi="Times New Roman"/>
          <w:b/>
        </w:rPr>
        <w:t>I</w:t>
      </w:r>
      <w:r w:rsidRPr="0081748D">
        <w:rPr>
          <w:rFonts w:ascii="Times New Roman" w:hAnsi="Times New Roman"/>
          <w:b/>
        </w:rPr>
        <w:t>nstitucional</w:t>
      </w:r>
    </w:p>
    <w:p w14:paraId="30CA7386" w14:textId="77777777" w:rsidR="005B39CE" w:rsidRPr="0081748D" w:rsidRDefault="005B39CE" w:rsidP="00A76CAF">
      <w:pPr>
        <w:autoSpaceDE w:val="0"/>
        <w:autoSpaceDN w:val="0"/>
        <w:adjustRightInd w:val="0"/>
        <w:spacing w:after="0" w:line="240" w:lineRule="auto"/>
        <w:contextualSpacing/>
        <w:jc w:val="both"/>
        <w:rPr>
          <w:rFonts w:ascii="Times New Roman" w:hAnsi="Times New Roman"/>
          <w:b/>
        </w:rPr>
      </w:pPr>
    </w:p>
    <w:p w14:paraId="6D184518" w14:textId="757CB555" w:rsidR="00BF4601" w:rsidRPr="0081748D" w:rsidRDefault="005B39CE" w:rsidP="00BF4601">
      <w:pPr>
        <w:autoSpaceDE w:val="0"/>
        <w:autoSpaceDN w:val="0"/>
        <w:adjustRightInd w:val="0"/>
        <w:spacing w:after="0" w:line="240" w:lineRule="auto"/>
        <w:contextualSpacing/>
        <w:jc w:val="both"/>
        <w:rPr>
          <w:rFonts w:ascii="Times New Roman" w:hAnsi="Times New Roman"/>
        </w:rPr>
      </w:pPr>
      <w:r w:rsidRPr="0081748D">
        <w:rPr>
          <w:rFonts w:ascii="Times New Roman" w:hAnsi="Times New Roman"/>
        </w:rPr>
        <w:t xml:space="preserve">Durante el año 2014 la DETCE no aplicó la matriz de Evaluación del Sistema Específico de Valoración de Riesgo </w:t>
      </w:r>
      <w:r w:rsidR="00F24467" w:rsidRPr="0081748D">
        <w:rPr>
          <w:rFonts w:ascii="Times New Roman" w:hAnsi="Times New Roman"/>
        </w:rPr>
        <w:t xml:space="preserve">Institucional </w:t>
      </w:r>
      <w:r w:rsidRPr="0081748D">
        <w:rPr>
          <w:rFonts w:ascii="Times New Roman" w:hAnsi="Times New Roman"/>
        </w:rPr>
        <w:t xml:space="preserve">(SEVRI) emitida por Departamento de Control Interno de la Dirección de Planificación Institucional. Por otro lado, durante el año 2015 mediante el POA se aplicó este instrumento. No obstante, </w:t>
      </w:r>
      <w:r w:rsidR="00741C1E" w:rsidRPr="0081748D">
        <w:rPr>
          <w:rFonts w:ascii="Times New Roman" w:hAnsi="Times New Roman"/>
        </w:rPr>
        <w:t xml:space="preserve">por la falta de continuidad en la valoración del riesgo no se puede medir la capacidad institucional para enfrentar y mitigar el nivel de riesgo a que está sometido, como producto de la gestión </w:t>
      </w:r>
      <w:r w:rsidR="00F24467" w:rsidRPr="0081748D">
        <w:rPr>
          <w:rFonts w:ascii="Times New Roman" w:hAnsi="Times New Roman"/>
        </w:rPr>
        <w:t>que realiza.</w:t>
      </w:r>
      <w:r w:rsidR="00BF4601" w:rsidRPr="0081748D">
        <w:rPr>
          <w:rFonts w:ascii="Times New Roman" w:hAnsi="Times New Roman"/>
        </w:rPr>
        <w:t xml:space="preserve"> </w:t>
      </w:r>
    </w:p>
    <w:p w14:paraId="1DB9ABE3" w14:textId="77777777" w:rsidR="00DA6978" w:rsidRDefault="00DA6978" w:rsidP="00BF4601">
      <w:pPr>
        <w:autoSpaceDE w:val="0"/>
        <w:autoSpaceDN w:val="0"/>
        <w:adjustRightInd w:val="0"/>
        <w:spacing w:after="0" w:line="240" w:lineRule="auto"/>
        <w:contextualSpacing/>
        <w:jc w:val="both"/>
        <w:rPr>
          <w:rFonts w:ascii="Times New Roman" w:hAnsi="Times New Roman"/>
          <w:b/>
        </w:rPr>
      </w:pPr>
    </w:p>
    <w:p w14:paraId="039000AB" w14:textId="77777777" w:rsidR="00E01BE3" w:rsidRPr="0081748D" w:rsidRDefault="00BF4601" w:rsidP="00BF4601">
      <w:pPr>
        <w:autoSpaceDE w:val="0"/>
        <w:autoSpaceDN w:val="0"/>
        <w:adjustRightInd w:val="0"/>
        <w:spacing w:after="0" w:line="240" w:lineRule="auto"/>
        <w:contextualSpacing/>
        <w:jc w:val="both"/>
        <w:rPr>
          <w:rFonts w:ascii="Times New Roman" w:eastAsia="Batang" w:hAnsi="Times New Roman"/>
          <w:b/>
        </w:rPr>
      </w:pPr>
      <w:r w:rsidRPr="0081748D">
        <w:rPr>
          <w:rFonts w:ascii="Times New Roman" w:hAnsi="Times New Roman"/>
          <w:b/>
        </w:rPr>
        <w:t xml:space="preserve">Recomendación: </w:t>
      </w:r>
      <w:r w:rsidRPr="0081748D">
        <w:rPr>
          <w:rFonts w:ascii="Times New Roman" w:eastAsia="Batang" w:hAnsi="Times New Roman"/>
          <w:b/>
        </w:rPr>
        <w:t>Al Director de Educación Técnica y Capacidades Emprendedoras</w:t>
      </w:r>
    </w:p>
    <w:p w14:paraId="46B0CC63" w14:textId="77777777" w:rsidR="00E01BE3" w:rsidRPr="0081748D" w:rsidRDefault="00E01BE3" w:rsidP="00BF4601">
      <w:pPr>
        <w:autoSpaceDE w:val="0"/>
        <w:autoSpaceDN w:val="0"/>
        <w:adjustRightInd w:val="0"/>
        <w:spacing w:after="0" w:line="240" w:lineRule="auto"/>
        <w:contextualSpacing/>
        <w:jc w:val="both"/>
        <w:rPr>
          <w:rFonts w:ascii="Times New Roman" w:eastAsia="Batang" w:hAnsi="Times New Roman"/>
          <w:b/>
        </w:rPr>
      </w:pPr>
    </w:p>
    <w:p w14:paraId="2F68F7BF" w14:textId="610ABE90" w:rsidR="00BF4601" w:rsidRPr="0081748D" w:rsidRDefault="00902F40" w:rsidP="00BF4601">
      <w:pPr>
        <w:autoSpaceDE w:val="0"/>
        <w:autoSpaceDN w:val="0"/>
        <w:adjustRightInd w:val="0"/>
        <w:spacing w:after="0" w:line="240" w:lineRule="auto"/>
        <w:contextualSpacing/>
        <w:jc w:val="both"/>
        <w:rPr>
          <w:rFonts w:ascii="Times New Roman" w:eastAsia="Batang" w:hAnsi="Times New Roman"/>
          <w:b/>
        </w:rPr>
      </w:pPr>
      <w:r w:rsidRPr="00902F40">
        <w:rPr>
          <w:rFonts w:ascii="Times New Roman" w:hAnsi="Times New Roman"/>
          <w:b/>
        </w:rPr>
        <w:t>1.</w:t>
      </w:r>
      <w:r>
        <w:rPr>
          <w:rFonts w:ascii="Times New Roman" w:hAnsi="Times New Roman"/>
          <w:b/>
        </w:rPr>
        <w:t xml:space="preserve"> </w:t>
      </w:r>
      <w:r w:rsidR="00BF4601" w:rsidRPr="0081748D">
        <w:rPr>
          <w:rFonts w:ascii="Times New Roman" w:hAnsi="Times New Roman"/>
        </w:rPr>
        <w:t>Garantizar que la información que se consigne en los instrumentos de valoración de riesgos, sea consistente con las acciones que se ejecutan</w:t>
      </w:r>
      <w:r w:rsidR="00AD6D7F">
        <w:rPr>
          <w:rFonts w:ascii="Times New Roman" w:hAnsi="Times New Roman"/>
        </w:rPr>
        <w:t>,</w:t>
      </w:r>
      <w:r w:rsidR="0005005C">
        <w:rPr>
          <w:rFonts w:ascii="Times New Roman" w:hAnsi="Times New Roman"/>
        </w:rPr>
        <w:t xml:space="preserve"> a fin </w:t>
      </w:r>
      <w:r w:rsidR="00AD6D7F">
        <w:rPr>
          <w:rFonts w:ascii="Times New Roman" w:hAnsi="Times New Roman"/>
        </w:rPr>
        <w:t>que facilite los procesos de retroalimentación</w:t>
      </w:r>
      <w:r w:rsidR="00BF4601" w:rsidRPr="0081748D">
        <w:rPr>
          <w:rFonts w:ascii="Times New Roman" w:hAnsi="Times New Roman"/>
        </w:rPr>
        <w:t xml:space="preserve">. </w:t>
      </w:r>
      <w:r w:rsidR="00D876A8" w:rsidRPr="00667FF5">
        <w:rPr>
          <w:rFonts w:ascii="Times New Roman" w:hAnsi="Times New Roman"/>
          <w:i/>
          <w:lang w:eastAsia="es-ES"/>
        </w:rPr>
        <w:t>(Aplicación inmediata)</w:t>
      </w:r>
    </w:p>
    <w:p w14:paraId="38CE0F75" w14:textId="77777777" w:rsidR="00A51B4F" w:rsidRDefault="00A51B4F" w:rsidP="00A76CAF">
      <w:pPr>
        <w:autoSpaceDE w:val="0"/>
        <w:autoSpaceDN w:val="0"/>
        <w:adjustRightInd w:val="0"/>
        <w:spacing w:after="0" w:line="240" w:lineRule="auto"/>
        <w:contextualSpacing/>
        <w:jc w:val="both"/>
        <w:rPr>
          <w:rFonts w:ascii="Times New Roman" w:hAnsi="Times New Roman"/>
        </w:rPr>
      </w:pPr>
    </w:p>
    <w:p w14:paraId="53A3AFB7" w14:textId="457BE3D3" w:rsidR="00B2266D" w:rsidRPr="0081748D" w:rsidRDefault="00E72BFD" w:rsidP="002E58F9">
      <w:pPr>
        <w:spacing w:after="0" w:line="240" w:lineRule="auto"/>
        <w:jc w:val="both"/>
        <w:rPr>
          <w:rFonts w:ascii="Times New Roman" w:hAnsi="Times New Roman"/>
          <w:b/>
        </w:rPr>
      </w:pPr>
      <w:r w:rsidRPr="0081748D">
        <w:rPr>
          <w:rFonts w:ascii="Times New Roman" w:hAnsi="Times New Roman"/>
          <w:b/>
        </w:rPr>
        <w:lastRenderedPageBreak/>
        <w:t xml:space="preserve">3. </w:t>
      </w:r>
      <w:r w:rsidR="002D0CB8">
        <w:rPr>
          <w:rFonts w:ascii="Times New Roman" w:hAnsi="Times New Roman"/>
          <w:b/>
        </w:rPr>
        <w:t>CONCLUSIONES</w:t>
      </w:r>
    </w:p>
    <w:p w14:paraId="4998D340" w14:textId="77777777" w:rsidR="000246FC" w:rsidRPr="0081748D" w:rsidRDefault="000246FC" w:rsidP="002E58F9">
      <w:pPr>
        <w:spacing w:after="0" w:line="240" w:lineRule="auto"/>
        <w:jc w:val="both"/>
        <w:rPr>
          <w:rFonts w:ascii="Times New Roman" w:eastAsia="SimSun" w:hAnsi="Times New Roman"/>
          <w:lang w:val="es-ES" w:eastAsia="es-ES"/>
        </w:rPr>
      </w:pPr>
    </w:p>
    <w:p w14:paraId="79BD4420" w14:textId="40E058C0" w:rsidR="002C7E59" w:rsidRDefault="00057760" w:rsidP="00090D3C">
      <w:pPr>
        <w:autoSpaceDE w:val="0"/>
        <w:autoSpaceDN w:val="0"/>
        <w:adjustRightInd w:val="0"/>
        <w:spacing w:after="0" w:line="240" w:lineRule="auto"/>
        <w:jc w:val="both"/>
        <w:rPr>
          <w:rFonts w:ascii="Times New Roman" w:hAnsi="Times New Roman"/>
        </w:rPr>
      </w:pPr>
      <w:r w:rsidRPr="0081748D">
        <w:rPr>
          <w:rFonts w:ascii="Times New Roman" w:hAnsi="Times New Roman"/>
        </w:rPr>
        <w:t xml:space="preserve">De acuerdo con lo descrito, el análisis correspondiente permite determinar en términos generales la gestión que realizan los colegios técnicos profesionales y </w:t>
      </w:r>
      <w:r w:rsidR="00090D3C" w:rsidRPr="0081748D">
        <w:rPr>
          <w:rFonts w:ascii="Times New Roman" w:hAnsi="Times New Roman"/>
        </w:rPr>
        <w:t>la función</w:t>
      </w:r>
      <w:r w:rsidRPr="0081748D">
        <w:rPr>
          <w:rFonts w:ascii="Times New Roman" w:hAnsi="Times New Roman"/>
        </w:rPr>
        <w:t xml:space="preserve"> gerencial que desemp</w:t>
      </w:r>
      <w:r w:rsidR="0068548C" w:rsidRPr="0081748D">
        <w:rPr>
          <w:rFonts w:ascii="Times New Roman" w:hAnsi="Times New Roman"/>
        </w:rPr>
        <w:t>e</w:t>
      </w:r>
      <w:r w:rsidRPr="0081748D">
        <w:rPr>
          <w:rFonts w:ascii="Times New Roman" w:hAnsi="Times New Roman"/>
        </w:rPr>
        <w:t>ña la Dirección de Educación Técnica y Capacidades Emprendedoras</w:t>
      </w:r>
      <w:r w:rsidR="0068548C" w:rsidRPr="0081748D">
        <w:rPr>
          <w:rFonts w:ascii="Times New Roman" w:hAnsi="Times New Roman"/>
        </w:rPr>
        <w:t xml:space="preserve">, </w:t>
      </w:r>
      <w:r w:rsidR="00AD6D7F">
        <w:rPr>
          <w:rFonts w:ascii="Times New Roman" w:hAnsi="Times New Roman"/>
        </w:rPr>
        <w:t xml:space="preserve">la </w:t>
      </w:r>
      <w:r w:rsidR="00741758" w:rsidRPr="0081748D">
        <w:rPr>
          <w:rFonts w:ascii="Times New Roman" w:hAnsi="Times New Roman"/>
        </w:rPr>
        <w:t xml:space="preserve">cual </w:t>
      </w:r>
      <w:r w:rsidR="00C51E6A" w:rsidRPr="0081748D">
        <w:rPr>
          <w:rFonts w:ascii="Times New Roman" w:hAnsi="Times New Roman"/>
        </w:rPr>
        <w:t>se aprecia</w:t>
      </w:r>
      <w:r w:rsidR="00090D3C" w:rsidRPr="0081748D">
        <w:rPr>
          <w:rFonts w:ascii="Times New Roman" w:hAnsi="Times New Roman"/>
        </w:rPr>
        <w:t xml:space="preserve"> </w:t>
      </w:r>
      <w:r w:rsidR="00FD419B">
        <w:rPr>
          <w:rFonts w:ascii="Times New Roman" w:hAnsi="Times New Roman"/>
        </w:rPr>
        <w:t xml:space="preserve">en </w:t>
      </w:r>
      <w:r w:rsidR="00090D3C" w:rsidRPr="0081748D">
        <w:rPr>
          <w:rFonts w:ascii="Times New Roman" w:hAnsi="Times New Roman"/>
        </w:rPr>
        <w:t xml:space="preserve">todo lo </w:t>
      </w:r>
      <w:r w:rsidR="00715202" w:rsidRPr="0081748D">
        <w:rPr>
          <w:rFonts w:ascii="Times New Roman" w:hAnsi="Times New Roman"/>
        </w:rPr>
        <w:t>que envuelve</w:t>
      </w:r>
      <w:r w:rsidR="00090D3C" w:rsidRPr="0081748D">
        <w:rPr>
          <w:rFonts w:ascii="Times New Roman" w:hAnsi="Times New Roman"/>
        </w:rPr>
        <w:t xml:space="preserve"> </w:t>
      </w:r>
      <w:r w:rsidR="00C51E6A" w:rsidRPr="0081748D">
        <w:rPr>
          <w:rFonts w:ascii="Times New Roman" w:hAnsi="Times New Roman"/>
        </w:rPr>
        <w:t>el proceso de ejecución de los fondos que son trasladados a esos centros educativos</w:t>
      </w:r>
      <w:r w:rsidR="00090D3C" w:rsidRPr="0081748D">
        <w:rPr>
          <w:rFonts w:ascii="Times New Roman" w:hAnsi="Times New Roman"/>
        </w:rPr>
        <w:t xml:space="preserve"> y que </w:t>
      </w:r>
      <w:r w:rsidR="00AD6D7F">
        <w:rPr>
          <w:rFonts w:ascii="Times New Roman" w:hAnsi="Times New Roman"/>
        </w:rPr>
        <w:t xml:space="preserve">a criterio de esta Auditoría Interna, </w:t>
      </w:r>
      <w:r w:rsidR="00090D3C" w:rsidRPr="0081748D">
        <w:rPr>
          <w:rFonts w:ascii="Times New Roman" w:hAnsi="Times New Roman"/>
        </w:rPr>
        <w:t>de alguna manera no están siendo ejecutados expeditamente</w:t>
      </w:r>
      <w:r w:rsidR="00C51E6A" w:rsidRPr="0081748D">
        <w:rPr>
          <w:rFonts w:ascii="Times New Roman" w:hAnsi="Times New Roman"/>
        </w:rPr>
        <w:t>.</w:t>
      </w:r>
    </w:p>
    <w:p w14:paraId="23F4D426" w14:textId="77777777" w:rsidR="00AD6D7F" w:rsidRDefault="00AD6D7F" w:rsidP="00090D3C">
      <w:pPr>
        <w:autoSpaceDE w:val="0"/>
        <w:autoSpaceDN w:val="0"/>
        <w:adjustRightInd w:val="0"/>
        <w:spacing w:after="0" w:line="240" w:lineRule="auto"/>
        <w:jc w:val="both"/>
        <w:rPr>
          <w:rFonts w:ascii="Times New Roman" w:hAnsi="Times New Roman"/>
        </w:rPr>
      </w:pPr>
    </w:p>
    <w:p w14:paraId="03FEE707" w14:textId="6CCCB4B2" w:rsidR="00090D3C" w:rsidRDefault="00715202" w:rsidP="00090D3C">
      <w:pPr>
        <w:autoSpaceDE w:val="0"/>
        <w:autoSpaceDN w:val="0"/>
        <w:adjustRightInd w:val="0"/>
        <w:spacing w:after="0" w:line="240" w:lineRule="auto"/>
        <w:jc w:val="both"/>
        <w:rPr>
          <w:rFonts w:ascii="Times New Roman" w:hAnsi="Times New Roman"/>
        </w:rPr>
      </w:pPr>
      <w:r w:rsidRPr="0081748D">
        <w:rPr>
          <w:rFonts w:ascii="Times New Roman" w:hAnsi="Times New Roman"/>
        </w:rPr>
        <w:t>Esta s</w:t>
      </w:r>
      <w:r w:rsidR="00C51E6A" w:rsidRPr="0081748D">
        <w:rPr>
          <w:rFonts w:ascii="Times New Roman" w:hAnsi="Times New Roman"/>
        </w:rPr>
        <w:t xml:space="preserve">ituación llama la atención </w:t>
      </w:r>
      <w:r w:rsidRPr="0081748D">
        <w:rPr>
          <w:rFonts w:ascii="Times New Roman" w:hAnsi="Times New Roman"/>
        </w:rPr>
        <w:t>por</w:t>
      </w:r>
      <w:r w:rsidR="00C51E6A" w:rsidRPr="0081748D">
        <w:rPr>
          <w:rFonts w:ascii="Times New Roman" w:hAnsi="Times New Roman"/>
        </w:rPr>
        <w:t xml:space="preserve"> la promulgación de la </w:t>
      </w:r>
      <w:r w:rsidR="00CD3757" w:rsidRPr="0081748D">
        <w:rPr>
          <w:rFonts w:ascii="Times New Roman" w:hAnsi="Times New Roman"/>
        </w:rPr>
        <w:t>Ley de Eficiencia en la Administración de los Recursos Públicos 9371</w:t>
      </w:r>
      <w:r w:rsidR="00BA1FDC">
        <w:rPr>
          <w:rFonts w:ascii="Times New Roman" w:hAnsi="Times New Roman"/>
        </w:rPr>
        <w:t xml:space="preserve"> </w:t>
      </w:r>
      <w:r w:rsidR="00AD6D7F">
        <w:rPr>
          <w:rFonts w:ascii="Times New Roman" w:hAnsi="Times New Roman"/>
        </w:rPr>
        <w:t>q</w:t>
      </w:r>
      <w:r w:rsidR="00C51E6A" w:rsidRPr="0081748D">
        <w:rPr>
          <w:rFonts w:ascii="Times New Roman" w:hAnsi="Times New Roman"/>
        </w:rPr>
        <w:t xml:space="preserve">ue a todas luces, dependiendo de las acciones y medidas que la </w:t>
      </w:r>
      <w:r w:rsidR="00AD6D7F">
        <w:rPr>
          <w:rFonts w:ascii="Times New Roman" w:hAnsi="Times New Roman"/>
        </w:rPr>
        <w:t>A</w:t>
      </w:r>
      <w:r w:rsidR="00C51E6A" w:rsidRPr="0081748D">
        <w:rPr>
          <w:rFonts w:ascii="Times New Roman" w:hAnsi="Times New Roman"/>
        </w:rPr>
        <w:t>dministración tome</w:t>
      </w:r>
      <w:r w:rsidRPr="0081748D">
        <w:rPr>
          <w:rFonts w:ascii="Times New Roman" w:hAnsi="Times New Roman"/>
        </w:rPr>
        <w:t xml:space="preserve"> y considere</w:t>
      </w:r>
      <w:r w:rsidR="00C51E6A" w:rsidRPr="0081748D">
        <w:rPr>
          <w:rFonts w:ascii="Times New Roman" w:hAnsi="Times New Roman"/>
        </w:rPr>
        <w:t xml:space="preserve">, traerá una </w:t>
      </w:r>
      <w:r w:rsidR="005E2788" w:rsidRPr="0081748D">
        <w:rPr>
          <w:rFonts w:ascii="Times New Roman" w:hAnsi="Times New Roman"/>
        </w:rPr>
        <w:t>connotación</w:t>
      </w:r>
      <w:r w:rsidR="005E2788">
        <w:rPr>
          <w:rFonts w:ascii="Times New Roman" w:hAnsi="Times New Roman"/>
        </w:rPr>
        <w:t xml:space="preserve"> </w:t>
      </w:r>
      <w:r w:rsidR="005E2788" w:rsidRPr="0081748D">
        <w:rPr>
          <w:rFonts w:ascii="Times New Roman" w:hAnsi="Times New Roman"/>
        </w:rPr>
        <w:t>significativa</w:t>
      </w:r>
      <w:r w:rsidRPr="0081748D">
        <w:rPr>
          <w:rFonts w:ascii="Times New Roman" w:hAnsi="Times New Roman"/>
        </w:rPr>
        <w:t xml:space="preserve"> a mediano plazo. Esto por cuanto</w:t>
      </w:r>
      <w:r w:rsidR="00090D3C" w:rsidRPr="0081748D">
        <w:rPr>
          <w:rFonts w:ascii="Times New Roman" w:hAnsi="Times New Roman"/>
        </w:rPr>
        <w:t xml:space="preserve"> la educación técnica del pa</w:t>
      </w:r>
      <w:r w:rsidRPr="0081748D">
        <w:rPr>
          <w:rFonts w:ascii="Times New Roman" w:hAnsi="Times New Roman"/>
        </w:rPr>
        <w:t xml:space="preserve">ís puede </w:t>
      </w:r>
      <w:r w:rsidR="00090D3C" w:rsidRPr="0081748D">
        <w:rPr>
          <w:rFonts w:ascii="Times New Roman" w:hAnsi="Times New Roman"/>
        </w:rPr>
        <w:t xml:space="preserve">verse debilitada precisamente por ese aspecto, ya que esos fondos </w:t>
      </w:r>
      <w:r w:rsidR="00AD6D7F">
        <w:rPr>
          <w:rFonts w:ascii="Times New Roman" w:hAnsi="Times New Roman"/>
        </w:rPr>
        <w:t xml:space="preserve">al </w:t>
      </w:r>
      <w:r w:rsidR="00741758" w:rsidRPr="0081748D">
        <w:rPr>
          <w:rFonts w:ascii="Times New Roman" w:hAnsi="Times New Roman"/>
        </w:rPr>
        <w:t xml:space="preserve">no ejecutarse </w:t>
      </w:r>
      <w:r w:rsidR="00090D3C" w:rsidRPr="0081748D">
        <w:rPr>
          <w:rFonts w:ascii="Times New Roman" w:hAnsi="Times New Roman"/>
        </w:rPr>
        <w:t>podrían ser devueltos al presupuesto de la República para ser aplicados a la amortización de la deuda interna y externa de la Administración Central</w:t>
      </w:r>
      <w:r w:rsidR="0005005C">
        <w:rPr>
          <w:rFonts w:ascii="Times New Roman" w:hAnsi="Times New Roman"/>
        </w:rPr>
        <w:t>,</w:t>
      </w:r>
      <w:r w:rsidR="00090D3C" w:rsidRPr="0081748D">
        <w:rPr>
          <w:rFonts w:ascii="Times New Roman" w:hAnsi="Times New Roman"/>
        </w:rPr>
        <w:t xml:space="preserve"> </w:t>
      </w:r>
      <w:r w:rsidR="0005005C">
        <w:rPr>
          <w:rFonts w:ascii="Times New Roman" w:hAnsi="Times New Roman"/>
        </w:rPr>
        <w:t>p</w:t>
      </w:r>
      <w:r w:rsidR="00741758" w:rsidRPr="0081748D">
        <w:rPr>
          <w:rFonts w:ascii="Times New Roman" w:hAnsi="Times New Roman"/>
        </w:rPr>
        <w:t>or lo que</w:t>
      </w:r>
      <w:r w:rsidRPr="0081748D">
        <w:rPr>
          <w:rFonts w:ascii="Times New Roman" w:hAnsi="Times New Roman"/>
        </w:rPr>
        <w:t xml:space="preserve"> los objetivos institucionales serían afectados</w:t>
      </w:r>
      <w:r w:rsidR="00741758" w:rsidRPr="0081748D">
        <w:rPr>
          <w:rFonts w:ascii="Times New Roman" w:hAnsi="Times New Roman"/>
        </w:rPr>
        <w:t xml:space="preserve"> </w:t>
      </w:r>
      <w:r w:rsidR="007059B3">
        <w:rPr>
          <w:rFonts w:ascii="Times New Roman" w:hAnsi="Times New Roman"/>
        </w:rPr>
        <w:t>negativamente,</w:t>
      </w:r>
      <w:r w:rsidR="00AD6D7F">
        <w:rPr>
          <w:rFonts w:ascii="Times New Roman" w:hAnsi="Times New Roman"/>
        </w:rPr>
        <w:t xml:space="preserve"> con las consecuencias y repercusiones que eso podría ocasionar a la educación costarricense.</w:t>
      </w:r>
    </w:p>
    <w:p w14:paraId="47CBFEF9" w14:textId="77777777" w:rsidR="007059B3" w:rsidRPr="0081748D" w:rsidRDefault="007059B3" w:rsidP="00090D3C">
      <w:pPr>
        <w:autoSpaceDE w:val="0"/>
        <w:autoSpaceDN w:val="0"/>
        <w:adjustRightInd w:val="0"/>
        <w:spacing w:after="0" w:line="240" w:lineRule="auto"/>
        <w:jc w:val="both"/>
        <w:rPr>
          <w:rFonts w:ascii="Times New Roman" w:hAnsi="Times New Roman"/>
        </w:rPr>
      </w:pPr>
    </w:p>
    <w:p w14:paraId="1FE993C2" w14:textId="77777777" w:rsidR="00ED6C39" w:rsidRPr="0081748D" w:rsidRDefault="00E72BFD" w:rsidP="002E58F9">
      <w:pPr>
        <w:spacing w:after="0" w:line="240" w:lineRule="auto"/>
        <w:jc w:val="both"/>
        <w:rPr>
          <w:rFonts w:ascii="Times New Roman" w:hAnsi="Times New Roman"/>
          <w:b/>
        </w:rPr>
      </w:pPr>
      <w:r w:rsidRPr="0081748D">
        <w:rPr>
          <w:rFonts w:ascii="Times New Roman" w:hAnsi="Times New Roman"/>
          <w:b/>
        </w:rPr>
        <w:t>4. PUNTOS ESPECÍFICOS</w:t>
      </w:r>
    </w:p>
    <w:p w14:paraId="5ED6327F" w14:textId="77777777" w:rsidR="00AA3B7D" w:rsidRPr="0081748D" w:rsidRDefault="00AA3B7D" w:rsidP="002E58F9">
      <w:pPr>
        <w:spacing w:after="0" w:line="240" w:lineRule="auto"/>
        <w:jc w:val="both"/>
        <w:rPr>
          <w:rFonts w:ascii="Times New Roman" w:hAnsi="Times New Roman"/>
        </w:rPr>
      </w:pPr>
    </w:p>
    <w:p w14:paraId="5A5C14BE" w14:textId="447C23D1" w:rsidR="00ED6C39" w:rsidRPr="0081748D" w:rsidRDefault="00B03066" w:rsidP="002E58F9">
      <w:pPr>
        <w:spacing w:after="0" w:line="240" w:lineRule="auto"/>
        <w:jc w:val="both"/>
        <w:rPr>
          <w:rFonts w:ascii="Times New Roman" w:hAnsi="Times New Roman"/>
          <w:b/>
        </w:rPr>
      </w:pPr>
      <w:r w:rsidRPr="0081748D">
        <w:rPr>
          <w:rFonts w:ascii="Times New Roman" w:hAnsi="Times New Roman"/>
          <w:b/>
        </w:rPr>
        <w:t xml:space="preserve">4.1 Origen </w:t>
      </w:r>
      <w:r w:rsidR="00AB0B04">
        <w:rPr>
          <w:rFonts w:ascii="Times New Roman" w:hAnsi="Times New Roman"/>
          <w:b/>
        </w:rPr>
        <w:t>del estudio</w:t>
      </w:r>
    </w:p>
    <w:p w14:paraId="1994985D" w14:textId="77777777" w:rsidR="00ED6C39" w:rsidRPr="0081748D" w:rsidRDefault="00DF2257" w:rsidP="002E58F9">
      <w:pPr>
        <w:spacing w:after="0" w:line="240" w:lineRule="auto"/>
        <w:jc w:val="both"/>
        <w:rPr>
          <w:rFonts w:ascii="Times New Roman" w:hAnsi="Times New Roman"/>
        </w:rPr>
      </w:pPr>
      <w:r w:rsidRPr="0081748D">
        <w:rPr>
          <w:rFonts w:ascii="Times New Roman" w:hAnsi="Times New Roman"/>
        </w:rPr>
        <w:t>El</w:t>
      </w:r>
      <w:r w:rsidR="00F70124" w:rsidRPr="0081748D">
        <w:rPr>
          <w:rFonts w:ascii="Times New Roman" w:hAnsi="Times New Roman"/>
        </w:rPr>
        <w:t xml:space="preserve"> presente estudio tiene su origen en el Plan de Trabajo de la Dirección de Auditoría Interna para el año 2016. La potestad para su realización -y solicitar la posterior implementación de sus recomendaciones- emana del artículo 22 de la Ley General de Control Interno, en el que se confiere a </w:t>
      </w:r>
      <w:r w:rsidR="00F70124" w:rsidRPr="0081748D">
        <w:rPr>
          <w:rFonts w:ascii="Times New Roman" w:hAnsi="Times New Roman"/>
        </w:rPr>
        <w:lastRenderedPageBreak/>
        <w:t>las Auditorías Internas la atribución de realizar evaluaciones de procesos y recursos sujetos a su competencia institucional</w:t>
      </w:r>
      <w:r w:rsidR="00860179" w:rsidRPr="0081748D">
        <w:rPr>
          <w:rFonts w:ascii="Times New Roman" w:hAnsi="Times New Roman"/>
        </w:rPr>
        <w:t>.</w:t>
      </w:r>
    </w:p>
    <w:p w14:paraId="6CE81576" w14:textId="77777777" w:rsidR="00971053" w:rsidRDefault="00971053" w:rsidP="002E58F9">
      <w:pPr>
        <w:spacing w:after="0" w:line="240" w:lineRule="auto"/>
        <w:jc w:val="both"/>
        <w:rPr>
          <w:rFonts w:ascii="Times New Roman" w:hAnsi="Times New Roman"/>
          <w:b/>
        </w:rPr>
      </w:pPr>
    </w:p>
    <w:p w14:paraId="1C436F36" w14:textId="77777777" w:rsidR="0030625D" w:rsidRPr="0081748D" w:rsidRDefault="00D66DFC" w:rsidP="002E58F9">
      <w:pPr>
        <w:spacing w:after="0" w:line="240" w:lineRule="auto"/>
        <w:jc w:val="both"/>
        <w:rPr>
          <w:rFonts w:ascii="Times New Roman" w:hAnsi="Times New Roman"/>
          <w:b/>
        </w:rPr>
      </w:pPr>
      <w:r w:rsidRPr="0081748D">
        <w:rPr>
          <w:rFonts w:ascii="Times New Roman" w:hAnsi="Times New Roman"/>
          <w:b/>
        </w:rPr>
        <w:t xml:space="preserve">4.2 Normativa </w:t>
      </w:r>
      <w:r w:rsidR="009F673C" w:rsidRPr="0081748D">
        <w:rPr>
          <w:rFonts w:ascii="Times New Roman" w:hAnsi="Times New Roman"/>
          <w:b/>
        </w:rPr>
        <w:t xml:space="preserve">Aplicable </w:t>
      </w:r>
    </w:p>
    <w:p w14:paraId="620E1A0C" w14:textId="3BF3F0E9" w:rsidR="00EA2FAD" w:rsidRPr="0081748D" w:rsidRDefault="0030625D" w:rsidP="002E58F9">
      <w:pPr>
        <w:spacing w:after="0" w:line="240" w:lineRule="auto"/>
        <w:jc w:val="both"/>
        <w:rPr>
          <w:rFonts w:ascii="Times New Roman" w:hAnsi="Times New Roman"/>
        </w:rPr>
      </w:pPr>
      <w:r w:rsidRPr="0081748D">
        <w:rPr>
          <w:rFonts w:ascii="Times New Roman" w:hAnsi="Times New Roman"/>
        </w:rPr>
        <w:t xml:space="preserve">Este informe se ejecutó de conformidad con lo establecido en la Ley General de Control Interno, </w:t>
      </w:r>
      <w:r w:rsidR="00A20718" w:rsidRPr="0081748D">
        <w:rPr>
          <w:rFonts w:ascii="Times New Roman" w:hAnsi="Times New Roman"/>
        </w:rPr>
        <w:t>Normas de Control Interno para el Sector Público</w:t>
      </w:r>
      <w:r w:rsidR="00B46A66" w:rsidRPr="0081748D">
        <w:rPr>
          <w:rFonts w:ascii="Times New Roman" w:hAnsi="Times New Roman"/>
        </w:rPr>
        <w:t xml:space="preserve">, </w:t>
      </w:r>
      <w:r w:rsidR="00304EA4" w:rsidRPr="0081748D">
        <w:rPr>
          <w:rFonts w:ascii="Times New Roman" w:hAnsi="Times New Roman"/>
        </w:rPr>
        <w:t>Ley de la Administración Financiera de la República y Presupuestos Públicos, Ley de Eficiencia en la Administración de los Recursos Públicos.</w:t>
      </w:r>
    </w:p>
    <w:p w14:paraId="7FD7CB1A" w14:textId="77777777" w:rsidR="00BA3798" w:rsidRDefault="00BA3798" w:rsidP="002E58F9">
      <w:pPr>
        <w:spacing w:after="0" w:line="240" w:lineRule="auto"/>
        <w:jc w:val="both"/>
        <w:rPr>
          <w:rFonts w:ascii="Times New Roman" w:hAnsi="Times New Roman"/>
          <w:b/>
        </w:rPr>
      </w:pPr>
    </w:p>
    <w:p w14:paraId="158C24BA" w14:textId="77777777" w:rsidR="001049EA" w:rsidRPr="007E681A" w:rsidRDefault="00BA44DF" w:rsidP="002E58F9">
      <w:pPr>
        <w:spacing w:after="0" w:line="240" w:lineRule="auto"/>
        <w:jc w:val="both"/>
        <w:rPr>
          <w:rFonts w:ascii="Times New Roman" w:hAnsi="Times New Roman"/>
          <w:b/>
        </w:rPr>
      </w:pPr>
      <w:r w:rsidRPr="007E681A">
        <w:rPr>
          <w:rFonts w:ascii="Times New Roman" w:hAnsi="Times New Roman"/>
          <w:b/>
        </w:rPr>
        <w:t>4.3 D</w:t>
      </w:r>
      <w:r w:rsidR="00D66DFC" w:rsidRPr="007E681A">
        <w:rPr>
          <w:rFonts w:ascii="Times New Roman" w:hAnsi="Times New Roman"/>
          <w:b/>
        </w:rPr>
        <w:t xml:space="preserve">iscusión </w:t>
      </w:r>
      <w:r w:rsidR="009F673C" w:rsidRPr="007E681A">
        <w:rPr>
          <w:rFonts w:ascii="Times New Roman" w:hAnsi="Times New Roman"/>
          <w:b/>
        </w:rPr>
        <w:t xml:space="preserve">de resultados </w:t>
      </w:r>
    </w:p>
    <w:p w14:paraId="3C69A459" w14:textId="35E2CC2F" w:rsidR="00D66DFC" w:rsidRPr="007E681A" w:rsidRDefault="00A53472" w:rsidP="002D0CB8">
      <w:pPr>
        <w:spacing w:after="0" w:line="240" w:lineRule="auto"/>
        <w:jc w:val="both"/>
        <w:rPr>
          <w:rFonts w:ascii="Times New Roman" w:hAnsi="Times New Roman"/>
        </w:rPr>
      </w:pPr>
      <w:r w:rsidRPr="007E681A">
        <w:rPr>
          <w:rFonts w:ascii="Times New Roman" w:hAnsi="Times New Roman"/>
        </w:rPr>
        <w:t xml:space="preserve">El día </w:t>
      </w:r>
      <w:r w:rsidR="00EA5784" w:rsidRPr="007E681A">
        <w:rPr>
          <w:rFonts w:ascii="Times New Roman" w:hAnsi="Times New Roman"/>
        </w:rPr>
        <w:t>17</w:t>
      </w:r>
      <w:r w:rsidR="00C91A11" w:rsidRPr="007E681A">
        <w:rPr>
          <w:rFonts w:ascii="Times New Roman" w:hAnsi="Times New Roman"/>
        </w:rPr>
        <w:t xml:space="preserve"> de </w:t>
      </w:r>
      <w:r w:rsidR="00277C66" w:rsidRPr="007E681A">
        <w:rPr>
          <w:rFonts w:ascii="Times New Roman" w:hAnsi="Times New Roman"/>
        </w:rPr>
        <w:t>ju</w:t>
      </w:r>
      <w:r w:rsidR="00D52349" w:rsidRPr="007E681A">
        <w:rPr>
          <w:rFonts w:ascii="Times New Roman" w:hAnsi="Times New Roman"/>
        </w:rPr>
        <w:t>l</w:t>
      </w:r>
      <w:r w:rsidR="00277C66" w:rsidRPr="007E681A">
        <w:rPr>
          <w:rFonts w:ascii="Times New Roman" w:hAnsi="Times New Roman"/>
        </w:rPr>
        <w:t>io</w:t>
      </w:r>
      <w:r w:rsidR="004B3568" w:rsidRPr="007E681A">
        <w:rPr>
          <w:rFonts w:ascii="Times New Roman" w:hAnsi="Times New Roman"/>
        </w:rPr>
        <w:t xml:space="preserve"> de 201</w:t>
      </w:r>
      <w:r w:rsidR="00277C66" w:rsidRPr="007E681A">
        <w:rPr>
          <w:rFonts w:ascii="Times New Roman" w:hAnsi="Times New Roman"/>
        </w:rPr>
        <w:t>7</w:t>
      </w:r>
      <w:r w:rsidR="004B3568" w:rsidRPr="007E681A">
        <w:rPr>
          <w:rFonts w:ascii="Times New Roman" w:hAnsi="Times New Roman"/>
        </w:rPr>
        <w:t xml:space="preserve"> se discutió el borrador del informe con el</w:t>
      </w:r>
      <w:r w:rsidR="00EA5784" w:rsidRPr="007E681A">
        <w:rPr>
          <w:rFonts w:ascii="Times New Roman" w:hAnsi="Times New Roman"/>
        </w:rPr>
        <w:t xml:space="preserve"> MSc. Iván Mena Hidalgo, Director de Educación Técnica y Capacidades Emprendedoras,</w:t>
      </w:r>
      <w:r w:rsidR="00B122E8" w:rsidRPr="007E681A">
        <w:rPr>
          <w:rFonts w:ascii="Times New Roman" w:hAnsi="Times New Roman"/>
        </w:rPr>
        <w:t xml:space="preserve"> la</w:t>
      </w:r>
      <w:r w:rsidR="007E681A">
        <w:rPr>
          <w:rFonts w:ascii="Times New Roman" w:hAnsi="Times New Roman"/>
        </w:rPr>
        <w:t xml:space="preserve"> </w:t>
      </w:r>
      <w:r w:rsidR="00EA5784" w:rsidRPr="007E681A">
        <w:rPr>
          <w:rFonts w:ascii="Times New Roman" w:hAnsi="Times New Roman"/>
        </w:rPr>
        <w:t>Licda. Tatiana Castillo Abrahams, MBA. Sarita Pérez Umaña</w:t>
      </w:r>
      <w:r w:rsidR="007E681A">
        <w:rPr>
          <w:rFonts w:ascii="Times New Roman" w:hAnsi="Times New Roman"/>
        </w:rPr>
        <w:t>,</w:t>
      </w:r>
      <w:r w:rsidR="00EA5784" w:rsidRPr="007E681A">
        <w:rPr>
          <w:rFonts w:ascii="Times New Roman" w:hAnsi="Times New Roman"/>
        </w:rPr>
        <w:t xml:space="preserve"> jefe del Departamento de Auditoría de Programas y</w:t>
      </w:r>
      <w:r w:rsidR="00277C66" w:rsidRPr="007E681A">
        <w:rPr>
          <w:rFonts w:ascii="Times New Roman" w:hAnsi="Times New Roman"/>
        </w:rPr>
        <w:t xml:space="preserve"> el </w:t>
      </w:r>
      <w:r w:rsidR="00C45D90" w:rsidRPr="007E681A">
        <w:rPr>
          <w:rFonts w:ascii="Times New Roman" w:hAnsi="Times New Roman"/>
        </w:rPr>
        <w:t>Lic.</w:t>
      </w:r>
      <w:r w:rsidRPr="007E681A">
        <w:rPr>
          <w:rFonts w:ascii="Times New Roman" w:hAnsi="Times New Roman"/>
        </w:rPr>
        <w:t xml:space="preserve"> </w:t>
      </w:r>
      <w:r w:rsidR="00277C66" w:rsidRPr="007E681A">
        <w:rPr>
          <w:rFonts w:ascii="Times New Roman" w:hAnsi="Times New Roman"/>
        </w:rPr>
        <w:t>Zenén Matarrita Meza</w:t>
      </w:r>
      <w:r w:rsidR="007E681A">
        <w:rPr>
          <w:rFonts w:ascii="Times New Roman" w:hAnsi="Times New Roman"/>
        </w:rPr>
        <w:t>,</w:t>
      </w:r>
      <w:r w:rsidRPr="007E681A">
        <w:rPr>
          <w:rFonts w:ascii="Times New Roman" w:hAnsi="Times New Roman"/>
        </w:rPr>
        <w:t xml:space="preserve"> auditor encargad</w:t>
      </w:r>
      <w:r w:rsidR="00277C66" w:rsidRPr="007E681A">
        <w:rPr>
          <w:rFonts w:ascii="Times New Roman" w:hAnsi="Times New Roman"/>
        </w:rPr>
        <w:t>o</w:t>
      </w:r>
      <w:r w:rsidRPr="007E681A">
        <w:rPr>
          <w:rFonts w:ascii="Times New Roman" w:hAnsi="Times New Roman"/>
        </w:rPr>
        <w:t xml:space="preserve"> del estudio</w:t>
      </w:r>
      <w:r w:rsidR="00EA5784" w:rsidRPr="007E681A">
        <w:rPr>
          <w:rFonts w:ascii="Times New Roman" w:hAnsi="Times New Roman"/>
        </w:rPr>
        <w:t>.</w:t>
      </w:r>
      <w:r w:rsidR="00583F9D" w:rsidRPr="007E681A">
        <w:rPr>
          <w:rFonts w:ascii="Times New Roman" w:hAnsi="Times New Roman"/>
        </w:rPr>
        <w:t xml:space="preserve"> </w:t>
      </w:r>
    </w:p>
    <w:p w14:paraId="333FC731" w14:textId="77777777" w:rsidR="002D0CB8" w:rsidRPr="007E681A" w:rsidRDefault="002D0CB8" w:rsidP="002E58F9">
      <w:pPr>
        <w:spacing w:after="0" w:line="240" w:lineRule="auto"/>
        <w:jc w:val="both"/>
        <w:rPr>
          <w:rFonts w:ascii="Times New Roman" w:hAnsi="Times New Roman"/>
          <w:b/>
        </w:rPr>
      </w:pPr>
    </w:p>
    <w:p w14:paraId="3F24ED60" w14:textId="2BF296A0" w:rsidR="00EA5784" w:rsidRPr="007E681A" w:rsidRDefault="00EA5784" w:rsidP="002E58F9">
      <w:pPr>
        <w:spacing w:after="0" w:line="240" w:lineRule="auto"/>
        <w:jc w:val="both"/>
        <w:rPr>
          <w:rFonts w:ascii="Times New Roman" w:hAnsi="Times New Roman"/>
        </w:rPr>
      </w:pPr>
      <w:r w:rsidRPr="007E681A">
        <w:rPr>
          <w:rFonts w:ascii="Times New Roman" w:hAnsi="Times New Roman"/>
        </w:rPr>
        <w:t>Por otro lado</w:t>
      </w:r>
      <w:r w:rsidR="00974F95" w:rsidRPr="007E681A">
        <w:rPr>
          <w:rFonts w:ascii="Times New Roman" w:hAnsi="Times New Roman"/>
        </w:rPr>
        <w:t>,</w:t>
      </w:r>
      <w:r w:rsidRPr="007E681A">
        <w:rPr>
          <w:rFonts w:ascii="Times New Roman" w:hAnsi="Times New Roman"/>
        </w:rPr>
        <w:t xml:space="preserve"> </w:t>
      </w:r>
      <w:r w:rsidR="00974F95" w:rsidRPr="007E681A">
        <w:rPr>
          <w:rFonts w:ascii="Times New Roman" w:hAnsi="Times New Roman"/>
        </w:rPr>
        <w:t>con el fin de valorar las recomendaciones que se consignan</w:t>
      </w:r>
      <w:r w:rsidR="007E681A">
        <w:rPr>
          <w:rFonts w:ascii="Times New Roman" w:hAnsi="Times New Roman"/>
        </w:rPr>
        <w:t>, m</w:t>
      </w:r>
      <w:r w:rsidRPr="007E681A">
        <w:rPr>
          <w:rFonts w:ascii="Times New Roman" w:hAnsi="Times New Roman"/>
        </w:rPr>
        <w:t xml:space="preserve">ediante correo electrónico </w:t>
      </w:r>
      <w:r w:rsidR="00974F95" w:rsidRPr="007E681A">
        <w:rPr>
          <w:rFonts w:ascii="Times New Roman" w:hAnsi="Times New Roman"/>
        </w:rPr>
        <w:t xml:space="preserve">del 18 de julio de 2017 se remitió el informe borrador a la Viceministra Académica </w:t>
      </w:r>
      <w:r w:rsidR="00B122E8" w:rsidRPr="007E681A">
        <w:rPr>
          <w:rFonts w:ascii="Times New Roman" w:hAnsi="Times New Roman"/>
        </w:rPr>
        <w:t xml:space="preserve">y </w:t>
      </w:r>
      <w:r w:rsidR="00974F95" w:rsidRPr="007E681A">
        <w:rPr>
          <w:rFonts w:ascii="Times New Roman" w:hAnsi="Times New Roman"/>
        </w:rPr>
        <w:t xml:space="preserve">al Viceministro Administrativo. </w:t>
      </w:r>
      <w:r w:rsidR="00AE39FB" w:rsidRPr="007E681A">
        <w:rPr>
          <w:rFonts w:ascii="Times New Roman" w:hAnsi="Times New Roman"/>
        </w:rPr>
        <w:t xml:space="preserve">En respuesta a dichos correos, mediante correo electrónico del 27 de julio de 2017, el Despacho de la Viceministra Académica indica su aprobación a la recomendación. </w:t>
      </w:r>
      <w:r w:rsidR="00EE635D" w:rsidRPr="007E681A">
        <w:rPr>
          <w:rFonts w:ascii="Times New Roman" w:hAnsi="Times New Roman"/>
        </w:rPr>
        <w:t xml:space="preserve">Adicionalmente, a través del oficio </w:t>
      </w:r>
      <w:r w:rsidR="00EE635D" w:rsidRPr="007E681A">
        <w:rPr>
          <w:rFonts w:ascii="Times New Roman" w:hAnsi="Times New Roman"/>
          <w:bCs/>
        </w:rPr>
        <w:t xml:space="preserve">DVM-A-1266-2017 del 1 de agosto de 2017 el Despacho del Viceministro Administrativo acepta </w:t>
      </w:r>
      <w:r w:rsidR="00B122E8" w:rsidRPr="007E681A">
        <w:rPr>
          <w:rFonts w:ascii="Times New Roman" w:hAnsi="Times New Roman"/>
          <w:bCs/>
        </w:rPr>
        <w:t>la recomendación</w:t>
      </w:r>
      <w:r w:rsidR="00EE635D" w:rsidRPr="007E681A">
        <w:rPr>
          <w:rFonts w:ascii="Times New Roman" w:hAnsi="Times New Roman"/>
          <w:bCs/>
        </w:rPr>
        <w:t xml:space="preserve"> según </w:t>
      </w:r>
      <w:r w:rsidR="00B122E8" w:rsidRPr="007E681A">
        <w:rPr>
          <w:rFonts w:ascii="Times New Roman" w:hAnsi="Times New Roman"/>
          <w:bCs/>
        </w:rPr>
        <w:t xml:space="preserve">lo que se indica en </w:t>
      </w:r>
      <w:r w:rsidR="00EE635D" w:rsidRPr="007E681A">
        <w:rPr>
          <w:rFonts w:ascii="Times New Roman" w:hAnsi="Times New Roman"/>
          <w:bCs/>
        </w:rPr>
        <w:t>el a</w:t>
      </w:r>
      <w:r w:rsidR="00FA25ED" w:rsidRPr="007E681A">
        <w:rPr>
          <w:rFonts w:ascii="Times New Roman" w:hAnsi="Times New Roman"/>
          <w:bCs/>
        </w:rPr>
        <w:t>nexo 6.1.</w:t>
      </w:r>
    </w:p>
    <w:p w14:paraId="0079EE99" w14:textId="77777777" w:rsidR="00974F95" w:rsidRDefault="00974F95" w:rsidP="002E58F9">
      <w:pPr>
        <w:spacing w:after="0" w:line="240" w:lineRule="auto"/>
        <w:jc w:val="both"/>
        <w:rPr>
          <w:rFonts w:ascii="Times New Roman" w:hAnsi="Times New Roman"/>
          <w:b/>
        </w:rPr>
      </w:pPr>
    </w:p>
    <w:p w14:paraId="2129AD3C" w14:textId="77777777" w:rsidR="00D66DFC" w:rsidRPr="0081748D" w:rsidRDefault="00D66DFC" w:rsidP="002E58F9">
      <w:pPr>
        <w:spacing w:after="0" w:line="240" w:lineRule="auto"/>
        <w:jc w:val="both"/>
        <w:rPr>
          <w:rFonts w:ascii="Times New Roman" w:hAnsi="Times New Roman"/>
          <w:b/>
        </w:rPr>
      </w:pPr>
      <w:r w:rsidRPr="0081748D">
        <w:rPr>
          <w:rFonts w:ascii="Times New Roman" w:hAnsi="Times New Roman"/>
          <w:b/>
        </w:rPr>
        <w:t xml:space="preserve">4.4 Trámite del informe </w:t>
      </w:r>
    </w:p>
    <w:p w14:paraId="32247952" w14:textId="40A415E6" w:rsidR="000B11F5" w:rsidRPr="008A4B9B" w:rsidRDefault="00AE63D7" w:rsidP="008A4B9B">
      <w:pPr>
        <w:autoSpaceDE w:val="0"/>
        <w:autoSpaceDN w:val="0"/>
        <w:adjustRightInd w:val="0"/>
        <w:spacing w:after="0" w:line="240" w:lineRule="auto"/>
        <w:jc w:val="both"/>
        <w:rPr>
          <w:rFonts w:ascii="Times New Roman" w:hAnsi="Times New Roman"/>
        </w:rPr>
      </w:pPr>
      <w:r w:rsidRPr="0081748D">
        <w:rPr>
          <w:rFonts w:ascii="Times New Roman" w:hAnsi="Times New Roman"/>
        </w:rPr>
        <w:t>Este informe debe seguir el trámite dispuesto en el artículo 36 de la Ley General de Control Interno, № 8292.</w:t>
      </w:r>
      <w:r w:rsidR="00051CFE" w:rsidRPr="0081748D">
        <w:rPr>
          <w:rFonts w:ascii="Times New Roman" w:hAnsi="Times New Roman"/>
        </w:rPr>
        <w:t xml:space="preserve"> </w:t>
      </w:r>
      <w:r w:rsidR="003D2EC5" w:rsidRPr="0081748D">
        <w:rPr>
          <w:rFonts w:ascii="Times New Roman" w:hAnsi="Times New Roman"/>
          <w:lang w:val="es-ES" w:eastAsia="es-ES"/>
        </w:rPr>
        <w:t xml:space="preserve">Cada una de las dependencias a las </w:t>
      </w:r>
      <w:r w:rsidR="003D2EC5" w:rsidRPr="0081748D">
        <w:rPr>
          <w:rFonts w:ascii="Times New Roman" w:hAnsi="Times New Roman"/>
          <w:lang w:val="es-ES" w:eastAsia="es-ES"/>
        </w:rPr>
        <w:lastRenderedPageBreak/>
        <w:t xml:space="preserve">que se dirijan recomendaciones en este informe, debe enviar a esta Auditoría Interna un cronograma detallado, con las acciones </w:t>
      </w:r>
      <w:r w:rsidR="00A43740" w:rsidRPr="0081748D">
        <w:rPr>
          <w:rFonts w:ascii="Times New Roman" w:hAnsi="Times New Roman"/>
          <w:lang w:val="es-ES" w:eastAsia="es-ES"/>
        </w:rPr>
        <w:t xml:space="preserve">y fechas en que serán cumplidas. </w:t>
      </w:r>
      <w:r w:rsidR="00051CFE" w:rsidRPr="0081748D">
        <w:rPr>
          <w:rFonts w:ascii="Times New Roman" w:hAnsi="Times New Roman"/>
          <w:lang w:val="es-ES" w:eastAsia="es-ES"/>
        </w:rPr>
        <w:t>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003D2EC5" w:rsidRPr="0081748D">
        <w:rPr>
          <w:rFonts w:ascii="Times New Roman" w:hAnsi="Times New Roman"/>
        </w:rPr>
        <w:t xml:space="preserve">. </w:t>
      </w:r>
    </w:p>
    <w:p w14:paraId="7A6A12F0" w14:textId="77777777" w:rsidR="00010866" w:rsidRDefault="00010866" w:rsidP="002E58F9">
      <w:pPr>
        <w:pStyle w:val="NormalWeb"/>
        <w:spacing w:before="0" w:beforeAutospacing="0" w:after="0" w:afterAutospacing="0"/>
        <w:jc w:val="both"/>
        <w:rPr>
          <w:sz w:val="22"/>
          <w:szCs w:val="22"/>
          <w:lang w:val="es-CR"/>
        </w:rPr>
      </w:pPr>
    </w:p>
    <w:p w14:paraId="742F12DB" w14:textId="77777777" w:rsidR="00B6684F" w:rsidRPr="0081748D" w:rsidRDefault="00201D68" w:rsidP="002E58F9">
      <w:pPr>
        <w:pStyle w:val="NormalWeb"/>
        <w:spacing w:before="0" w:beforeAutospacing="0" w:after="0" w:afterAutospacing="0"/>
        <w:jc w:val="both"/>
        <w:rPr>
          <w:b/>
          <w:sz w:val="22"/>
          <w:szCs w:val="22"/>
          <w:lang w:val="es-CR"/>
        </w:rPr>
      </w:pPr>
      <w:r w:rsidRPr="0081748D">
        <w:rPr>
          <w:b/>
          <w:sz w:val="22"/>
          <w:szCs w:val="22"/>
          <w:lang w:val="es-CR"/>
        </w:rPr>
        <w:t>5. NOMBRES Y FIRMAS</w:t>
      </w:r>
      <w:r w:rsidR="00261055" w:rsidRPr="0081748D">
        <w:rPr>
          <w:b/>
          <w:sz w:val="22"/>
          <w:szCs w:val="22"/>
          <w:lang w:val="es-CR"/>
        </w:rPr>
        <w:t xml:space="preserve"> </w:t>
      </w:r>
    </w:p>
    <w:p w14:paraId="39506637" w14:textId="77777777" w:rsidR="00B122E8" w:rsidRDefault="00B122E8" w:rsidP="002E58F9">
      <w:pPr>
        <w:pStyle w:val="NormalWeb"/>
        <w:spacing w:before="0" w:beforeAutospacing="0" w:after="0" w:afterAutospacing="0"/>
        <w:jc w:val="both"/>
        <w:rPr>
          <w:sz w:val="22"/>
          <w:szCs w:val="22"/>
          <w:lang w:val="es-CR"/>
        </w:rPr>
      </w:pPr>
    </w:p>
    <w:p w14:paraId="5C6E2C56" w14:textId="77777777" w:rsidR="00B122E8" w:rsidRPr="0081748D" w:rsidRDefault="00B122E8" w:rsidP="002E58F9">
      <w:pPr>
        <w:pStyle w:val="NormalWeb"/>
        <w:spacing w:before="0" w:beforeAutospacing="0" w:after="0" w:afterAutospacing="0"/>
        <w:jc w:val="both"/>
        <w:rPr>
          <w:sz w:val="22"/>
          <w:szCs w:val="22"/>
          <w:lang w:val="es-CR"/>
        </w:rPr>
      </w:pPr>
    </w:p>
    <w:p w14:paraId="567A708C" w14:textId="77777777" w:rsidR="00145389" w:rsidRPr="0081748D" w:rsidRDefault="00145389" w:rsidP="002E58F9">
      <w:pPr>
        <w:pStyle w:val="NormalWeb"/>
        <w:spacing w:before="0" w:beforeAutospacing="0" w:after="0" w:afterAutospacing="0"/>
        <w:jc w:val="both"/>
        <w:rPr>
          <w:sz w:val="22"/>
          <w:szCs w:val="22"/>
          <w:lang w:val="es-CR"/>
        </w:rPr>
      </w:pPr>
    </w:p>
    <w:p w14:paraId="2D70AE8A" w14:textId="1AC74AF6" w:rsidR="003A5D7D" w:rsidRPr="0081748D" w:rsidRDefault="003A5D7D" w:rsidP="002E58F9">
      <w:pPr>
        <w:pStyle w:val="NormalWeb"/>
        <w:spacing w:before="0" w:beforeAutospacing="0" w:after="0" w:afterAutospacing="0"/>
        <w:jc w:val="both"/>
        <w:rPr>
          <w:sz w:val="22"/>
          <w:szCs w:val="22"/>
          <w:lang w:val="es-CR"/>
        </w:rPr>
      </w:pPr>
      <w:r w:rsidRPr="0081748D">
        <w:rPr>
          <w:sz w:val="22"/>
          <w:szCs w:val="22"/>
          <w:lang w:val="es-CR"/>
        </w:rPr>
        <w:t xml:space="preserve">Lic. </w:t>
      </w:r>
      <w:r w:rsidR="006D6DB4" w:rsidRPr="0081748D">
        <w:rPr>
          <w:sz w:val="22"/>
          <w:szCs w:val="22"/>
          <w:lang w:val="es-CR"/>
        </w:rPr>
        <w:t xml:space="preserve">Zenén Matarrita Meza         </w:t>
      </w:r>
      <w:r w:rsidR="00583F9D" w:rsidRPr="0081748D">
        <w:rPr>
          <w:sz w:val="22"/>
          <w:szCs w:val="22"/>
          <w:lang w:val="es-CR"/>
        </w:rPr>
        <w:t xml:space="preserve"> </w:t>
      </w:r>
      <w:r w:rsidR="00CC0E17" w:rsidRPr="0081748D">
        <w:rPr>
          <w:sz w:val="22"/>
          <w:szCs w:val="22"/>
          <w:lang w:val="es-CR"/>
        </w:rPr>
        <w:tab/>
      </w:r>
      <w:r w:rsidR="00CC0E17" w:rsidRPr="0081748D">
        <w:rPr>
          <w:sz w:val="22"/>
          <w:szCs w:val="22"/>
          <w:lang w:val="es-CR"/>
        </w:rPr>
        <w:tab/>
      </w:r>
      <w:r w:rsidR="00CC0E17" w:rsidRPr="0081748D">
        <w:rPr>
          <w:sz w:val="22"/>
          <w:szCs w:val="22"/>
          <w:lang w:val="es-CR"/>
        </w:rPr>
        <w:tab/>
        <w:t xml:space="preserve">        </w:t>
      </w:r>
      <w:r w:rsidRPr="0081748D">
        <w:rPr>
          <w:sz w:val="22"/>
          <w:szCs w:val="22"/>
          <w:lang w:val="es-CR"/>
        </w:rPr>
        <w:t>Li</w:t>
      </w:r>
      <w:r w:rsidR="006D6DB4" w:rsidRPr="0081748D">
        <w:rPr>
          <w:sz w:val="22"/>
          <w:szCs w:val="22"/>
          <w:lang w:val="es-CR"/>
        </w:rPr>
        <w:t>c</w:t>
      </w:r>
      <w:r w:rsidRPr="0081748D">
        <w:rPr>
          <w:sz w:val="22"/>
          <w:szCs w:val="22"/>
          <w:lang w:val="es-CR"/>
        </w:rPr>
        <w:t xml:space="preserve">. </w:t>
      </w:r>
      <w:r w:rsidR="006D6DB4" w:rsidRPr="0081748D">
        <w:rPr>
          <w:sz w:val="22"/>
          <w:szCs w:val="22"/>
          <w:lang w:val="es-CR"/>
        </w:rPr>
        <w:t>Julio C. Rodr</w:t>
      </w:r>
      <w:r w:rsidR="0005005C">
        <w:rPr>
          <w:sz w:val="22"/>
          <w:szCs w:val="22"/>
          <w:lang w:val="es-CR"/>
        </w:rPr>
        <w:t>í</w:t>
      </w:r>
      <w:r w:rsidR="006D6DB4" w:rsidRPr="0081748D">
        <w:rPr>
          <w:sz w:val="22"/>
          <w:szCs w:val="22"/>
          <w:lang w:val="es-CR"/>
        </w:rPr>
        <w:t>guez Céspedes</w:t>
      </w:r>
      <w:r w:rsidR="00583F9D" w:rsidRPr="0081748D">
        <w:rPr>
          <w:sz w:val="22"/>
          <w:szCs w:val="22"/>
          <w:lang w:val="es-CR"/>
        </w:rPr>
        <w:t xml:space="preserve">  </w:t>
      </w:r>
    </w:p>
    <w:p w14:paraId="56E4ACAA" w14:textId="01D54F60" w:rsidR="003A5D7D" w:rsidRPr="0081748D" w:rsidRDefault="003A5D7D" w:rsidP="002E58F9">
      <w:pPr>
        <w:pStyle w:val="NormalWeb"/>
        <w:spacing w:before="0" w:beforeAutospacing="0" w:after="0" w:afterAutospacing="0"/>
        <w:jc w:val="both"/>
        <w:rPr>
          <w:b/>
          <w:sz w:val="22"/>
          <w:szCs w:val="22"/>
          <w:lang w:val="es-CR"/>
        </w:rPr>
      </w:pPr>
      <w:r w:rsidRPr="0081748D">
        <w:rPr>
          <w:b/>
          <w:sz w:val="22"/>
          <w:szCs w:val="22"/>
          <w:lang w:val="es-CR"/>
        </w:rPr>
        <w:t>Auditor Encargad</w:t>
      </w:r>
      <w:r w:rsidR="0005005C">
        <w:rPr>
          <w:b/>
          <w:sz w:val="22"/>
          <w:szCs w:val="22"/>
          <w:lang w:val="es-CR"/>
        </w:rPr>
        <w:t>o</w:t>
      </w:r>
      <w:r w:rsidR="00583F9D" w:rsidRPr="0081748D">
        <w:rPr>
          <w:b/>
          <w:sz w:val="22"/>
          <w:szCs w:val="22"/>
          <w:lang w:val="es-CR"/>
        </w:rPr>
        <w:t xml:space="preserve">  </w:t>
      </w:r>
      <w:r w:rsidRPr="0081748D">
        <w:rPr>
          <w:b/>
          <w:sz w:val="22"/>
          <w:szCs w:val="22"/>
          <w:lang w:val="es-CR"/>
        </w:rPr>
        <w:t xml:space="preserve"> </w:t>
      </w:r>
      <w:r w:rsidR="00DD464B" w:rsidRPr="0081748D">
        <w:rPr>
          <w:b/>
          <w:sz w:val="22"/>
          <w:szCs w:val="22"/>
          <w:lang w:val="es-CR"/>
        </w:rPr>
        <w:tab/>
      </w:r>
      <w:r w:rsidR="00583F9D" w:rsidRPr="0081748D">
        <w:rPr>
          <w:b/>
          <w:sz w:val="22"/>
          <w:szCs w:val="22"/>
          <w:lang w:val="es-CR"/>
        </w:rPr>
        <w:t xml:space="preserve"> </w:t>
      </w:r>
      <w:r w:rsidR="00CC0E17" w:rsidRPr="0081748D">
        <w:rPr>
          <w:b/>
          <w:sz w:val="22"/>
          <w:szCs w:val="22"/>
          <w:lang w:val="es-CR"/>
        </w:rPr>
        <w:tab/>
      </w:r>
      <w:r w:rsidR="00CC0E17" w:rsidRPr="0081748D">
        <w:rPr>
          <w:b/>
          <w:sz w:val="22"/>
          <w:szCs w:val="22"/>
          <w:lang w:val="es-CR"/>
        </w:rPr>
        <w:tab/>
      </w:r>
      <w:r w:rsidR="00CC0E17" w:rsidRPr="0081748D">
        <w:rPr>
          <w:b/>
          <w:sz w:val="22"/>
          <w:szCs w:val="22"/>
          <w:lang w:val="es-CR"/>
        </w:rPr>
        <w:tab/>
      </w:r>
      <w:r w:rsidR="00CC0E17" w:rsidRPr="0081748D">
        <w:rPr>
          <w:b/>
          <w:sz w:val="22"/>
          <w:szCs w:val="22"/>
          <w:lang w:val="es-CR"/>
        </w:rPr>
        <w:tab/>
        <w:t xml:space="preserve">        </w:t>
      </w:r>
      <w:r w:rsidR="006D6DB4" w:rsidRPr="0081748D">
        <w:rPr>
          <w:b/>
          <w:sz w:val="22"/>
          <w:szCs w:val="22"/>
          <w:lang w:val="es-CR"/>
        </w:rPr>
        <w:t>Auditor Colaborador</w:t>
      </w:r>
    </w:p>
    <w:p w14:paraId="1DC0D482" w14:textId="77777777" w:rsidR="00125566" w:rsidRPr="0081748D" w:rsidRDefault="00125566" w:rsidP="002E58F9">
      <w:pPr>
        <w:pStyle w:val="NormalWeb"/>
        <w:spacing w:before="0" w:beforeAutospacing="0" w:after="0" w:afterAutospacing="0"/>
        <w:jc w:val="both"/>
        <w:rPr>
          <w:sz w:val="22"/>
          <w:szCs w:val="22"/>
          <w:lang w:val="es-CR"/>
        </w:rPr>
      </w:pPr>
    </w:p>
    <w:p w14:paraId="09A539D3" w14:textId="77777777" w:rsidR="00E469A3" w:rsidRPr="0081748D" w:rsidRDefault="00E469A3" w:rsidP="002E58F9">
      <w:pPr>
        <w:pStyle w:val="NormalWeb"/>
        <w:spacing w:before="0" w:beforeAutospacing="0" w:after="0" w:afterAutospacing="0"/>
        <w:jc w:val="both"/>
        <w:rPr>
          <w:sz w:val="22"/>
          <w:szCs w:val="22"/>
          <w:lang w:val="es-CR"/>
        </w:rPr>
      </w:pPr>
    </w:p>
    <w:p w14:paraId="1CA5958A" w14:textId="77777777" w:rsidR="00847001" w:rsidRDefault="00847001" w:rsidP="002E58F9">
      <w:pPr>
        <w:pStyle w:val="NormalWeb"/>
        <w:spacing w:before="0" w:beforeAutospacing="0" w:after="0" w:afterAutospacing="0"/>
        <w:jc w:val="both"/>
        <w:rPr>
          <w:sz w:val="22"/>
          <w:szCs w:val="22"/>
          <w:lang w:val="es-CR"/>
        </w:rPr>
      </w:pPr>
    </w:p>
    <w:p w14:paraId="176686BB" w14:textId="77777777" w:rsidR="00847001" w:rsidRDefault="00847001" w:rsidP="002E58F9">
      <w:pPr>
        <w:pStyle w:val="NormalWeb"/>
        <w:spacing w:before="0" w:beforeAutospacing="0" w:after="0" w:afterAutospacing="0"/>
        <w:jc w:val="both"/>
        <w:rPr>
          <w:sz w:val="22"/>
          <w:szCs w:val="22"/>
          <w:lang w:val="es-CR"/>
        </w:rPr>
      </w:pPr>
    </w:p>
    <w:p w14:paraId="09B19C62" w14:textId="3C80D306" w:rsidR="00302066" w:rsidRPr="0081748D" w:rsidRDefault="00CB3DAB" w:rsidP="002E58F9">
      <w:pPr>
        <w:pStyle w:val="NormalWeb"/>
        <w:spacing w:before="0" w:beforeAutospacing="0" w:after="0" w:afterAutospacing="0"/>
        <w:jc w:val="both"/>
        <w:rPr>
          <w:sz w:val="22"/>
          <w:szCs w:val="22"/>
          <w:lang w:val="es-CR"/>
        </w:rPr>
      </w:pPr>
      <w:r w:rsidRPr="0081748D">
        <w:rPr>
          <w:sz w:val="22"/>
          <w:szCs w:val="22"/>
          <w:lang w:val="es-CR"/>
        </w:rPr>
        <w:t>Licda. Ericka Bravo Aguilera</w:t>
      </w:r>
      <w:r w:rsidR="002D52D8" w:rsidRPr="0081748D">
        <w:rPr>
          <w:sz w:val="22"/>
          <w:szCs w:val="22"/>
          <w:lang w:val="es-CR"/>
        </w:rPr>
        <w:t xml:space="preserve">                                                </w:t>
      </w:r>
      <w:r w:rsidR="00355C78" w:rsidRPr="0081748D">
        <w:rPr>
          <w:sz w:val="22"/>
          <w:szCs w:val="22"/>
          <w:lang w:val="es-CR"/>
        </w:rPr>
        <w:t xml:space="preserve"> </w:t>
      </w:r>
      <w:r w:rsidR="0005005C">
        <w:rPr>
          <w:sz w:val="22"/>
          <w:szCs w:val="22"/>
          <w:lang w:val="es-CR"/>
        </w:rPr>
        <w:t>MBA</w:t>
      </w:r>
      <w:r w:rsidR="007059B3">
        <w:rPr>
          <w:sz w:val="22"/>
          <w:szCs w:val="22"/>
          <w:lang w:val="es-CR"/>
        </w:rPr>
        <w:t>.</w:t>
      </w:r>
      <w:r w:rsidR="006D6DB4" w:rsidRPr="0081748D">
        <w:rPr>
          <w:sz w:val="22"/>
          <w:szCs w:val="22"/>
          <w:lang w:val="es-CR"/>
        </w:rPr>
        <w:t xml:space="preserve"> Sarita Pérez Umaña</w:t>
      </w:r>
    </w:p>
    <w:p w14:paraId="7DC90BB4" w14:textId="24286740" w:rsidR="00CB3DAB" w:rsidRPr="0081748D" w:rsidRDefault="00CB3DAB" w:rsidP="002E58F9">
      <w:pPr>
        <w:pStyle w:val="NormalWeb"/>
        <w:spacing w:before="0" w:beforeAutospacing="0" w:after="0" w:afterAutospacing="0"/>
        <w:jc w:val="both"/>
        <w:rPr>
          <w:b/>
          <w:sz w:val="22"/>
          <w:szCs w:val="22"/>
          <w:lang w:val="es-CR"/>
        </w:rPr>
      </w:pPr>
      <w:r w:rsidRPr="0081748D">
        <w:rPr>
          <w:b/>
          <w:sz w:val="22"/>
          <w:szCs w:val="22"/>
          <w:lang w:val="es-CR"/>
        </w:rPr>
        <w:t xml:space="preserve">Auditora </w:t>
      </w:r>
      <w:r w:rsidR="006D6DB4" w:rsidRPr="0081748D">
        <w:rPr>
          <w:b/>
          <w:sz w:val="22"/>
          <w:szCs w:val="22"/>
          <w:lang w:val="es-CR"/>
        </w:rPr>
        <w:t>Colaboradora</w:t>
      </w:r>
      <w:r w:rsidRPr="0081748D">
        <w:rPr>
          <w:b/>
          <w:sz w:val="22"/>
          <w:szCs w:val="22"/>
          <w:lang w:val="es-CR"/>
        </w:rPr>
        <w:t xml:space="preserve"> </w:t>
      </w:r>
      <w:r w:rsidR="00355C78" w:rsidRPr="0081748D">
        <w:rPr>
          <w:b/>
          <w:sz w:val="22"/>
          <w:szCs w:val="22"/>
          <w:lang w:val="es-CR"/>
        </w:rPr>
        <w:t xml:space="preserve">        </w:t>
      </w:r>
      <w:r w:rsidR="006D6DB4" w:rsidRPr="0081748D">
        <w:rPr>
          <w:b/>
          <w:sz w:val="22"/>
          <w:szCs w:val="22"/>
          <w:lang w:val="es-CR"/>
        </w:rPr>
        <w:t xml:space="preserve">                            </w:t>
      </w:r>
      <w:r w:rsidR="00902F40">
        <w:rPr>
          <w:b/>
          <w:sz w:val="22"/>
          <w:szCs w:val="22"/>
          <w:lang w:val="es-CR"/>
        </w:rPr>
        <w:t xml:space="preserve">                   </w:t>
      </w:r>
      <w:r w:rsidR="006D6DB4" w:rsidRPr="0081748D">
        <w:rPr>
          <w:b/>
          <w:sz w:val="22"/>
          <w:szCs w:val="22"/>
          <w:lang w:val="es-CR"/>
        </w:rPr>
        <w:t>Jefe Depto. Auditoría de Programas</w:t>
      </w:r>
    </w:p>
    <w:p w14:paraId="24D2E9C2" w14:textId="77777777" w:rsidR="009910E8" w:rsidRPr="0081748D" w:rsidRDefault="009910E8" w:rsidP="002E58F9">
      <w:pPr>
        <w:pStyle w:val="NormalWeb"/>
        <w:spacing w:before="0" w:beforeAutospacing="0" w:after="0" w:afterAutospacing="0"/>
        <w:jc w:val="both"/>
        <w:rPr>
          <w:sz w:val="22"/>
          <w:szCs w:val="22"/>
          <w:lang w:val="es-CR"/>
        </w:rPr>
      </w:pPr>
    </w:p>
    <w:p w14:paraId="3743D3F5" w14:textId="77777777" w:rsidR="001172F0" w:rsidRDefault="001172F0" w:rsidP="002E58F9">
      <w:pPr>
        <w:pStyle w:val="NormalWeb"/>
        <w:spacing w:before="0" w:beforeAutospacing="0" w:after="0" w:afterAutospacing="0"/>
        <w:jc w:val="both"/>
        <w:rPr>
          <w:sz w:val="22"/>
          <w:szCs w:val="22"/>
          <w:lang w:val="es-CR"/>
        </w:rPr>
      </w:pPr>
    </w:p>
    <w:p w14:paraId="534B853B" w14:textId="77777777" w:rsidR="00847001" w:rsidRDefault="00847001" w:rsidP="002E58F9">
      <w:pPr>
        <w:pStyle w:val="NormalWeb"/>
        <w:spacing w:before="0" w:beforeAutospacing="0" w:after="0" w:afterAutospacing="0"/>
        <w:jc w:val="both"/>
        <w:rPr>
          <w:sz w:val="22"/>
          <w:szCs w:val="22"/>
          <w:lang w:val="es-CR"/>
        </w:rPr>
      </w:pPr>
    </w:p>
    <w:p w14:paraId="13430559" w14:textId="77777777" w:rsidR="00847001" w:rsidRDefault="00847001" w:rsidP="002E58F9">
      <w:pPr>
        <w:pStyle w:val="NormalWeb"/>
        <w:spacing w:before="0" w:beforeAutospacing="0" w:after="0" w:afterAutospacing="0"/>
        <w:jc w:val="both"/>
        <w:rPr>
          <w:sz w:val="22"/>
          <w:szCs w:val="22"/>
          <w:lang w:val="es-CR"/>
        </w:rPr>
      </w:pPr>
    </w:p>
    <w:p w14:paraId="27F6EDBD" w14:textId="77777777" w:rsidR="00E469A3" w:rsidRPr="0081748D" w:rsidRDefault="00E469A3" w:rsidP="002E58F9">
      <w:pPr>
        <w:pStyle w:val="NormalWeb"/>
        <w:spacing w:before="0" w:beforeAutospacing="0" w:after="0" w:afterAutospacing="0"/>
        <w:jc w:val="both"/>
        <w:rPr>
          <w:sz w:val="22"/>
          <w:szCs w:val="22"/>
          <w:lang w:val="es-CR"/>
        </w:rPr>
      </w:pPr>
    </w:p>
    <w:p w14:paraId="470B3850" w14:textId="77777777" w:rsidR="00E469A3" w:rsidRPr="0081748D" w:rsidRDefault="00E469A3" w:rsidP="002E58F9">
      <w:pPr>
        <w:pStyle w:val="NormalWeb"/>
        <w:spacing w:before="0" w:beforeAutospacing="0" w:after="0" w:afterAutospacing="0"/>
        <w:jc w:val="both"/>
        <w:rPr>
          <w:sz w:val="22"/>
          <w:szCs w:val="22"/>
          <w:lang w:val="es-CR"/>
        </w:rPr>
      </w:pPr>
    </w:p>
    <w:p w14:paraId="147C27F0" w14:textId="5737363C" w:rsidR="003A5D7D" w:rsidRPr="0081748D" w:rsidRDefault="003A5D7D" w:rsidP="002E58F9">
      <w:pPr>
        <w:pStyle w:val="NormalWeb"/>
        <w:spacing w:before="0" w:beforeAutospacing="0" w:after="0" w:afterAutospacing="0"/>
        <w:jc w:val="both"/>
        <w:rPr>
          <w:sz w:val="22"/>
          <w:szCs w:val="22"/>
          <w:lang w:val="en-US"/>
        </w:rPr>
      </w:pPr>
      <w:r w:rsidRPr="0081748D">
        <w:rPr>
          <w:sz w:val="22"/>
          <w:szCs w:val="22"/>
          <w:lang w:val="es-CR"/>
        </w:rPr>
        <w:t>MBA. Edier Navarro Esquivel</w:t>
      </w:r>
      <w:r w:rsidR="00583F9D" w:rsidRPr="0081748D">
        <w:rPr>
          <w:sz w:val="22"/>
          <w:szCs w:val="22"/>
          <w:lang w:val="es-CR"/>
        </w:rPr>
        <w:t xml:space="preserve">   </w:t>
      </w:r>
      <w:r w:rsidR="00902F40">
        <w:rPr>
          <w:sz w:val="22"/>
          <w:szCs w:val="22"/>
          <w:lang w:val="es-CR"/>
        </w:rPr>
        <w:tab/>
      </w:r>
      <w:r w:rsidR="00902F40">
        <w:rPr>
          <w:sz w:val="22"/>
          <w:szCs w:val="22"/>
          <w:lang w:val="es-CR"/>
        </w:rPr>
        <w:tab/>
      </w:r>
      <w:r w:rsidR="00902F40">
        <w:rPr>
          <w:sz w:val="22"/>
          <w:szCs w:val="22"/>
          <w:lang w:val="es-CR"/>
        </w:rPr>
        <w:tab/>
        <w:t xml:space="preserve">        </w:t>
      </w:r>
      <w:r w:rsidRPr="0081748D">
        <w:rPr>
          <w:sz w:val="22"/>
          <w:szCs w:val="22"/>
          <w:lang w:val="es-CR"/>
        </w:rPr>
        <w:t xml:space="preserve">Lic. </w:t>
      </w:r>
      <w:r w:rsidRPr="0081748D">
        <w:rPr>
          <w:sz w:val="22"/>
          <w:szCs w:val="22"/>
          <w:lang w:val="en-US"/>
        </w:rPr>
        <w:t>Harry J. Maynard F.</w:t>
      </w:r>
    </w:p>
    <w:p w14:paraId="7A14D19D" w14:textId="77777777" w:rsidR="003A5D7D" w:rsidRDefault="003A5D7D" w:rsidP="002E58F9">
      <w:pPr>
        <w:pStyle w:val="NormalWeb"/>
        <w:spacing w:before="0" w:beforeAutospacing="0" w:after="0" w:afterAutospacing="0"/>
        <w:jc w:val="both"/>
        <w:rPr>
          <w:b/>
          <w:sz w:val="22"/>
          <w:szCs w:val="22"/>
          <w:lang w:val="en-US"/>
        </w:rPr>
      </w:pPr>
      <w:r w:rsidRPr="0081748D">
        <w:rPr>
          <w:b/>
          <w:sz w:val="22"/>
          <w:szCs w:val="22"/>
          <w:lang w:val="en-US"/>
        </w:rPr>
        <w:lastRenderedPageBreak/>
        <w:t>Subauditor Interno</w:t>
      </w:r>
      <w:r w:rsidR="00583F9D" w:rsidRPr="0081748D">
        <w:rPr>
          <w:b/>
          <w:sz w:val="22"/>
          <w:szCs w:val="22"/>
          <w:lang w:val="en-US"/>
        </w:rPr>
        <w:t xml:space="preserve">  </w:t>
      </w:r>
      <w:r w:rsidRPr="0081748D">
        <w:rPr>
          <w:b/>
          <w:sz w:val="22"/>
          <w:szCs w:val="22"/>
          <w:lang w:val="en-US"/>
        </w:rPr>
        <w:t xml:space="preserve"> </w:t>
      </w:r>
      <w:r w:rsidR="00DD464B" w:rsidRPr="0081748D">
        <w:rPr>
          <w:b/>
          <w:sz w:val="22"/>
          <w:szCs w:val="22"/>
          <w:lang w:val="en-US"/>
        </w:rPr>
        <w:tab/>
      </w:r>
      <w:r w:rsidR="00583F9D" w:rsidRPr="0081748D">
        <w:rPr>
          <w:b/>
          <w:sz w:val="22"/>
          <w:szCs w:val="22"/>
          <w:lang w:val="en-US"/>
        </w:rPr>
        <w:t xml:space="preserve"> </w:t>
      </w:r>
      <w:r w:rsidR="00355C78" w:rsidRPr="0081748D">
        <w:rPr>
          <w:b/>
          <w:sz w:val="22"/>
          <w:szCs w:val="22"/>
          <w:lang w:val="en-US"/>
        </w:rPr>
        <w:tab/>
      </w:r>
      <w:r w:rsidR="00355C78" w:rsidRPr="0081748D">
        <w:rPr>
          <w:b/>
          <w:sz w:val="22"/>
          <w:szCs w:val="22"/>
          <w:lang w:val="en-US"/>
        </w:rPr>
        <w:tab/>
      </w:r>
      <w:r w:rsidR="00355C78" w:rsidRPr="0081748D">
        <w:rPr>
          <w:b/>
          <w:sz w:val="22"/>
          <w:szCs w:val="22"/>
          <w:lang w:val="en-US"/>
        </w:rPr>
        <w:tab/>
      </w:r>
      <w:r w:rsidR="00355C78" w:rsidRPr="0081748D">
        <w:rPr>
          <w:b/>
          <w:sz w:val="22"/>
          <w:szCs w:val="22"/>
          <w:lang w:val="en-US"/>
        </w:rPr>
        <w:tab/>
        <w:t xml:space="preserve">        </w:t>
      </w:r>
      <w:r w:rsidRPr="0081748D">
        <w:rPr>
          <w:b/>
          <w:sz w:val="22"/>
          <w:szCs w:val="22"/>
          <w:lang w:val="en-US"/>
        </w:rPr>
        <w:t xml:space="preserve">Auditor Interno </w:t>
      </w:r>
    </w:p>
    <w:p w14:paraId="40D03F32" w14:textId="77777777" w:rsidR="00145389" w:rsidRDefault="00145389" w:rsidP="002E58F9">
      <w:pPr>
        <w:pStyle w:val="NormalWeb"/>
        <w:spacing w:before="0" w:beforeAutospacing="0" w:after="0" w:afterAutospacing="0"/>
        <w:jc w:val="both"/>
        <w:rPr>
          <w:b/>
          <w:sz w:val="22"/>
          <w:szCs w:val="22"/>
          <w:lang w:val="en-US"/>
        </w:rPr>
      </w:pPr>
    </w:p>
    <w:p w14:paraId="10153E87" w14:textId="77777777" w:rsidR="00145389" w:rsidRDefault="00145389" w:rsidP="002E58F9">
      <w:pPr>
        <w:pStyle w:val="NormalWeb"/>
        <w:spacing w:before="0" w:beforeAutospacing="0" w:after="0" w:afterAutospacing="0"/>
        <w:jc w:val="both"/>
        <w:rPr>
          <w:b/>
          <w:sz w:val="22"/>
          <w:szCs w:val="22"/>
          <w:lang w:val="en-US"/>
        </w:rPr>
      </w:pPr>
    </w:p>
    <w:p w14:paraId="406F67AE" w14:textId="77777777" w:rsidR="00FA25ED" w:rsidRPr="007E681A" w:rsidRDefault="00FA25ED" w:rsidP="00762751">
      <w:pPr>
        <w:pStyle w:val="NormalWeb"/>
        <w:spacing w:before="0" w:beforeAutospacing="0" w:after="0" w:afterAutospacing="0"/>
        <w:jc w:val="right"/>
        <w:rPr>
          <w:b/>
          <w:sz w:val="20"/>
          <w:szCs w:val="20"/>
          <w:lang w:val="en-GB"/>
        </w:rPr>
      </w:pPr>
    </w:p>
    <w:p w14:paraId="714AE0B7" w14:textId="77777777" w:rsidR="00FA25ED" w:rsidRPr="007E681A" w:rsidRDefault="00FA25ED" w:rsidP="00762751">
      <w:pPr>
        <w:pStyle w:val="NormalWeb"/>
        <w:spacing w:before="0" w:beforeAutospacing="0" w:after="0" w:afterAutospacing="0"/>
        <w:jc w:val="right"/>
        <w:rPr>
          <w:b/>
          <w:sz w:val="20"/>
          <w:szCs w:val="20"/>
          <w:lang w:val="en-GB"/>
        </w:rPr>
      </w:pPr>
    </w:p>
    <w:p w14:paraId="52657793" w14:textId="2BA82C8E" w:rsidR="00010866" w:rsidRPr="00E04BBA" w:rsidRDefault="00762751" w:rsidP="00E04BBA">
      <w:pPr>
        <w:pStyle w:val="NormalWeb"/>
        <w:spacing w:before="0" w:beforeAutospacing="0" w:after="0" w:afterAutospacing="0"/>
        <w:jc w:val="right"/>
        <w:rPr>
          <w:b/>
          <w:sz w:val="22"/>
          <w:szCs w:val="22"/>
          <w:lang w:val="es-CR"/>
        </w:rPr>
      </w:pPr>
      <w:r w:rsidRPr="00582DB4">
        <w:rPr>
          <w:b/>
          <w:sz w:val="20"/>
          <w:szCs w:val="20"/>
        </w:rPr>
        <w:t xml:space="preserve">Estudio </w:t>
      </w:r>
      <w:r>
        <w:rPr>
          <w:b/>
          <w:sz w:val="20"/>
          <w:szCs w:val="20"/>
        </w:rPr>
        <w:t>49</w:t>
      </w:r>
      <w:r w:rsidR="002D0CB8">
        <w:rPr>
          <w:b/>
          <w:sz w:val="20"/>
          <w:szCs w:val="20"/>
        </w:rPr>
        <w:t>-</w:t>
      </w:r>
      <w:r w:rsidRPr="00582DB4">
        <w:rPr>
          <w:b/>
          <w:sz w:val="20"/>
          <w:szCs w:val="20"/>
        </w:rPr>
        <w:t>16</w:t>
      </w:r>
    </w:p>
    <w:p w14:paraId="689988CC" w14:textId="79A9AFD5" w:rsidR="00296502" w:rsidRPr="0081748D" w:rsidRDefault="00201D68" w:rsidP="002E58F9">
      <w:pPr>
        <w:tabs>
          <w:tab w:val="left" w:pos="7938"/>
        </w:tabs>
        <w:spacing w:after="0" w:line="240" w:lineRule="auto"/>
        <w:ind w:right="-91"/>
        <w:jc w:val="both"/>
        <w:rPr>
          <w:rFonts w:ascii="Times New Roman" w:hAnsi="Times New Roman"/>
          <w:b/>
        </w:rPr>
      </w:pPr>
      <w:r w:rsidRPr="0081748D">
        <w:rPr>
          <w:rFonts w:ascii="Times New Roman" w:hAnsi="Times New Roman"/>
          <w:b/>
          <w:lang w:val="es-ES"/>
        </w:rPr>
        <w:t>6. ANEXOS</w:t>
      </w:r>
      <w:r w:rsidR="00153F4D" w:rsidRPr="0081748D">
        <w:rPr>
          <w:rFonts w:ascii="Times New Roman" w:hAnsi="Times New Roman"/>
          <w:b/>
          <w:lang w:val="es-ES"/>
        </w:rPr>
        <w:t xml:space="preserve"> </w:t>
      </w:r>
    </w:p>
    <w:p w14:paraId="0DEA17CC" w14:textId="45ACD958" w:rsidR="0039722F" w:rsidRDefault="0039722F" w:rsidP="0039722F">
      <w:pPr>
        <w:jc w:val="center"/>
        <w:rPr>
          <w:rFonts w:ascii="Times New Roman" w:hAnsi="Times New Roman"/>
          <w:b/>
        </w:rPr>
      </w:pPr>
      <w:r w:rsidRPr="0081748D">
        <w:rPr>
          <w:rFonts w:ascii="Times New Roman" w:hAnsi="Times New Roman"/>
          <w:b/>
        </w:rPr>
        <w:t xml:space="preserve">Anexo </w:t>
      </w:r>
      <w:r w:rsidR="003515DD" w:rsidRPr="0081748D">
        <w:rPr>
          <w:rFonts w:ascii="Times New Roman" w:hAnsi="Times New Roman"/>
          <w:b/>
        </w:rPr>
        <w:t>6.1</w:t>
      </w:r>
    </w:p>
    <w:p w14:paraId="1EBF009D" w14:textId="0E3DAA82" w:rsidR="00B122E8" w:rsidRDefault="00B122E8" w:rsidP="00B122E8">
      <w:pPr>
        <w:jc w:val="center"/>
        <w:rPr>
          <w:rFonts w:ascii="Times New Roman" w:hAnsi="Times New Roman"/>
          <w:sz w:val="20"/>
          <w:szCs w:val="20"/>
        </w:rPr>
      </w:pPr>
      <w:r>
        <w:rPr>
          <w:rFonts w:ascii="Times New Roman" w:hAnsi="Times New Roman"/>
          <w:b/>
          <w:bCs/>
          <w:i/>
          <w:iCs/>
        </w:rPr>
        <w:t>Observaciones de la administración</w:t>
      </w:r>
    </w:p>
    <w:tbl>
      <w:tblPr>
        <w:tblW w:w="8840" w:type="dxa"/>
        <w:tblCellMar>
          <w:left w:w="0" w:type="dxa"/>
          <w:right w:w="0" w:type="dxa"/>
        </w:tblCellMar>
        <w:tblLook w:val="04A0" w:firstRow="1" w:lastRow="0" w:firstColumn="1" w:lastColumn="0" w:noHBand="0" w:noVBand="1"/>
      </w:tblPr>
      <w:tblGrid>
        <w:gridCol w:w="3706"/>
        <w:gridCol w:w="638"/>
        <w:gridCol w:w="541"/>
        <w:gridCol w:w="936"/>
        <w:gridCol w:w="3019"/>
      </w:tblGrid>
      <w:tr w:rsidR="00B122E8" w14:paraId="71D056FA" w14:textId="77777777" w:rsidTr="00FA25ED">
        <w:trPr>
          <w:trHeight w:val="240"/>
        </w:trPr>
        <w:tc>
          <w:tcPr>
            <w:tcW w:w="3706" w:type="dxa"/>
            <w:vMerge w:val="restart"/>
            <w:tcBorders>
              <w:top w:val="single" w:sz="8" w:space="0" w:color="auto"/>
              <w:left w:val="single" w:sz="8" w:space="0" w:color="auto"/>
              <w:bottom w:val="single" w:sz="8" w:space="0" w:color="auto"/>
              <w:right w:val="single" w:sz="8" w:space="0" w:color="auto"/>
            </w:tcBorders>
            <w:shd w:val="clear" w:color="auto" w:fill="C5E0B3" w:themeFill="accent6" w:themeFillTint="66"/>
            <w:tcMar>
              <w:top w:w="0" w:type="dxa"/>
              <w:left w:w="108" w:type="dxa"/>
              <w:bottom w:w="0" w:type="dxa"/>
              <w:right w:w="108" w:type="dxa"/>
            </w:tcMar>
            <w:vAlign w:val="center"/>
            <w:hideMark/>
          </w:tcPr>
          <w:p w14:paraId="208745E7" w14:textId="0502A0E0" w:rsidR="00B122E8" w:rsidRDefault="00B122E8" w:rsidP="00B122E8">
            <w:pPr>
              <w:jc w:val="center"/>
              <w:rPr>
                <w:rFonts w:ascii="Times New Roman" w:hAnsi="Times New Roman"/>
                <w:b/>
                <w:bCs/>
              </w:rPr>
            </w:pPr>
            <w:r>
              <w:rPr>
                <w:rFonts w:ascii="Times New Roman" w:hAnsi="Times New Roman"/>
                <w:b/>
                <w:bCs/>
              </w:rPr>
              <w:t>Observaciones realizadas por el Despacho del Viceministro Administrativo mediante oficio DVM-A-1266-2017 del 1 de agosto de 2017</w:t>
            </w:r>
          </w:p>
        </w:tc>
        <w:tc>
          <w:tcPr>
            <w:tcW w:w="2115" w:type="dxa"/>
            <w:gridSpan w:val="3"/>
            <w:tcBorders>
              <w:top w:val="single" w:sz="8" w:space="0" w:color="auto"/>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hideMark/>
          </w:tcPr>
          <w:p w14:paraId="0091719C" w14:textId="77777777" w:rsidR="00B122E8" w:rsidRDefault="00B122E8" w:rsidP="00B122E8">
            <w:pPr>
              <w:jc w:val="center"/>
              <w:rPr>
                <w:rFonts w:ascii="Times New Roman" w:hAnsi="Times New Roman"/>
                <w:b/>
                <w:bCs/>
              </w:rPr>
            </w:pPr>
            <w:r>
              <w:rPr>
                <w:rFonts w:ascii="Times New Roman" w:hAnsi="Times New Roman"/>
                <w:b/>
                <w:bCs/>
              </w:rPr>
              <w:t>Se acoge</w:t>
            </w:r>
          </w:p>
        </w:tc>
        <w:tc>
          <w:tcPr>
            <w:tcW w:w="3019" w:type="dxa"/>
            <w:vMerge w:val="restart"/>
            <w:tcBorders>
              <w:top w:val="single" w:sz="8" w:space="0" w:color="auto"/>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vAlign w:val="center"/>
            <w:hideMark/>
          </w:tcPr>
          <w:p w14:paraId="66C0141C" w14:textId="77777777" w:rsidR="00B122E8" w:rsidRDefault="00B122E8" w:rsidP="00B122E8">
            <w:pPr>
              <w:jc w:val="center"/>
              <w:rPr>
                <w:rFonts w:ascii="Times New Roman" w:hAnsi="Times New Roman"/>
                <w:b/>
                <w:bCs/>
              </w:rPr>
            </w:pPr>
            <w:r>
              <w:rPr>
                <w:rFonts w:ascii="Times New Roman" w:hAnsi="Times New Roman"/>
                <w:b/>
                <w:bCs/>
              </w:rPr>
              <w:t xml:space="preserve">Criterio de la Auditoría </w:t>
            </w:r>
          </w:p>
        </w:tc>
      </w:tr>
      <w:tr w:rsidR="00B122E8" w14:paraId="7B66F375" w14:textId="77777777" w:rsidTr="00FA25ED">
        <w:trPr>
          <w:trHeight w:val="240"/>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0A5B432" w14:textId="77777777" w:rsidR="00B122E8" w:rsidRDefault="00B122E8" w:rsidP="00B122E8">
            <w:pPr>
              <w:rPr>
                <w:rFonts w:ascii="Times New Roman" w:eastAsiaTheme="minorHAnsi" w:hAnsi="Times New Roman"/>
                <w:b/>
                <w:bCs/>
              </w:rPr>
            </w:pPr>
          </w:p>
        </w:tc>
        <w:tc>
          <w:tcPr>
            <w:tcW w:w="638" w:type="dxa"/>
            <w:tcBorders>
              <w:top w:val="nil"/>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hideMark/>
          </w:tcPr>
          <w:p w14:paraId="4FFEDA46" w14:textId="77777777" w:rsidR="00B122E8" w:rsidRDefault="00B122E8" w:rsidP="00B122E8">
            <w:pPr>
              <w:jc w:val="center"/>
              <w:rPr>
                <w:rFonts w:ascii="Times New Roman" w:hAnsi="Times New Roman"/>
                <w:b/>
                <w:bCs/>
              </w:rPr>
            </w:pPr>
            <w:r>
              <w:rPr>
                <w:rFonts w:ascii="Times New Roman" w:hAnsi="Times New Roman"/>
                <w:b/>
                <w:bCs/>
                <w:i/>
                <w:iCs/>
              </w:rPr>
              <w:t>Sí</w:t>
            </w:r>
          </w:p>
        </w:tc>
        <w:tc>
          <w:tcPr>
            <w:tcW w:w="541" w:type="dxa"/>
            <w:tcBorders>
              <w:top w:val="nil"/>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hideMark/>
          </w:tcPr>
          <w:p w14:paraId="7F088FC9" w14:textId="77777777" w:rsidR="00B122E8" w:rsidRDefault="00B122E8" w:rsidP="00B122E8">
            <w:pPr>
              <w:jc w:val="center"/>
              <w:rPr>
                <w:rFonts w:ascii="Times New Roman" w:hAnsi="Times New Roman"/>
                <w:b/>
                <w:bCs/>
              </w:rPr>
            </w:pPr>
            <w:r>
              <w:rPr>
                <w:rFonts w:ascii="Times New Roman" w:hAnsi="Times New Roman"/>
                <w:b/>
                <w:bCs/>
                <w:i/>
                <w:iCs/>
              </w:rPr>
              <w:t>No</w:t>
            </w:r>
          </w:p>
        </w:tc>
        <w:tc>
          <w:tcPr>
            <w:tcW w:w="936" w:type="dxa"/>
            <w:tcBorders>
              <w:top w:val="nil"/>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hideMark/>
          </w:tcPr>
          <w:p w14:paraId="0681027E" w14:textId="77777777" w:rsidR="00B122E8" w:rsidRDefault="00B122E8" w:rsidP="00B122E8">
            <w:pPr>
              <w:jc w:val="center"/>
              <w:rPr>
                <w:rFonts w:ascii="Times New Roman" w:hAnsi="Times New Roman"/>
                <w:b/>
                <w:bCs/>
              </w:rPr>
            </w:pPr>
            <w:r>
              <w:rPr>
                <w:rFonts w:ascii="Times New Roman" w:hAnsi="Times New Roman"/>
                <w:b/>
                <w:bCs/>
                <w:i/>
                <w:iCs/>
              </w:rPr>
              <w:t>Parcial</w:t>
            </w:r>
          </w:p>
        </w:tc>
        <w:tc>
          <w:tcPr>
            <w:tcW w:w="0" w:type="auto"/>
            <w:vMerge/>
            <w:tcBorders>
              <w:top w:val="single" w:sz="8" w:space="0" w:color="auto"/>
              <w:left w:val="nil"/>
              <w:bottom w:val="single" w:sz="8" w:space="0" w:color="auto"/>
              <w:right w:val="single" w:sz="8" w:space="0" w:color="auto"/>
            </w:tcBorders>
            <w:vAlign w:val="center"/>
            <w:hideMark/>
          </w:tcPr>
          <w:p w14:paraId="1E49419D" w14:textId="77777777" w:rsidR="00B122E8" w:rsidRDefault="00B122E8" w:rsidP="00B122E8">
            <w:pPr>
              <w:rPr>
                <w:rFonts w:ascii="Times New Roman" w:eastAsiaTheme="minorHAnsi" w:hAnsi="Times New Roman"/>
                <w:b/>
                <w:bCs/>
              </w:rPr>
            </w:pPr>
          </w:p>
        </w:tc>
      </w:tr>
      <w:tr w:rsidR="00B122E8" w14:paraId="7EE45504" w14:textId="77777777" w:rsidTr="00B122E8">
        <w:trPr>
          <w:trHeight w:val="3221"/>
        </w:trPr>
        <w:tc>
          <w:tcPr>
            <w:tcW w:w="37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F4E424" w14:textId="46E1134B" w:rsidR="00B122E8" w:rsidRDefault="00B122E8" w:rsidP="00B122E8">
            <w:pPr>
              <w:jc w:val="both"/>
              <w:rPr>
                <w:rFonts w:ascii="Times New Roman" w:hAnsi="Times New Roman"/>
              </w:rPr>
            </w:pPr>
            <w:r>
              <w:rPr>
                <w:rFonts w:ascii="Times New Roman" w:hAnsi="Times New Roman"/>
              </w:rPr>
              <w:t>Con relación al apartado 2.2.2:</w:t>
            </w:r>
          </w:p>
          <w:p w14:paraId="6B013D97" w14:textId="6F4838E2" w:rsidR="00FA25ED" w:rsidRPr="00FA25ED" w:rsidRDefault="007E681A" w:rsidP="00B122E8">
            <w:pPr>
              <w:jc w:val="both"/>
              <w:rPr>
                <w:rFonts w:ascii="Times New Roman" w:hAnsi="Times New Roman"/>
                <w:i/>
              </w:rPr>
            </w:pPr>
            <w:r w:rsidRPr="00FA25ED">
              <w:rPr>
                <w:rFonts w:ascii="Times New Roman" w:hAnsi="Times New Roman"/>
                <w:i/>
              </w:rPr>
              <w:t>“Lo</w:t>
            </w:r>
            <w:r w:rsidR="00B122E8" w:rsidRPr="00FA25ED">
              <w:rPr>
                <w:rFonts w:ascii="Times New Roman" w:hAnsi="Times New Roman"/>
                <w:i/>
              </w:rPr>
              <w:t xml:space="preserve"> que ha existido es una falta de comunicación y coordinación de la DETCE, y no una ausencia de gestión de la Dirección de Informática y Gestión </w:t>
            </w:r>
            <w:r w:rsidRPr="00FA25ED">
              <w:rPr>
                <w:rFonts w:ascii="Times New Roman" w:hAnsi="Times New Roman"/>
                <w:i/>
              </w:rPr>
              <w:t>(DIG</w:t>
            </w:r>
            <w:r w:rsidR="00B122E8" w:rsidRPr="00FA25ED">
              <w:rPr>
                <w:rFonts w:ascii="Times New Roman" w:hAnsi="Times New Roman"/>
                <w:i/>
              </w:rPr>
              <w:t xml:space="preserve">). </w:t>
            </w:r>
          </w:p>
          <w:p w14:paraId="32347EDD" w14:textId="33D5A3C2" w:rsidR="00FA25ED" w:rsidRPr="00FA25ED" w:rsidRDefault="00FA25ED" w:rsidP="00B122E8">
            <w:pPr>
              <w:jc w:val="both"/>
              <w:rPr>
                <w:rFonts w:ascii="Times New Roman" w:hAnsi="Times New Roman"/>
                <w:i/>
              </w:rPr>
            </w:pPr>
            <w:r w:rsidRPr="00FA25ED">
              <w:rPr>
                <w:rFonts w:ascii="Times New Roman" w:hAnsi="Times New Roman"/>
                <w:i/>
              </w:rPr>
              <w:t>(…)</w:t>
            </w:r>
          </w:p>
          <w:p w14:paraId="3796BE06" w14:textId="19CB958A" w:rsidR="00FA25ED" w:rsidRDefault="00FA25ED" w:rsidP="00B122E8">
            <w:pPr>
              <w:jc w:val="both"/>
              <w:rPr>
                <w:rFonts w:ascii="Times New Roman" w:hAnsi="Times New Roman"/>
              </w:rPr>
            </w:pPr>
            <w:r w:rsidRPr="00FA25ED">
              <w:rPr>
                <w:rFonts w:ascii="Times New Roman" w:hAnsi="Times New Roman"/>
                <w:i/>
              </w:rPr>
              <w:t>…Una vez resuelta dicha gestión, este Despacho se encuentra en plena disposición de coordinar o instruir lo que así corresponda.</w:t>
            </w:r>
          </w:p>
        </w:tc>
        <w:tc>
          <w:tcPr>
            <w:tcW w:w="6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04C306" w14:textId="3A9DD58A" w:rsidR="00B122E8" w:rsidRDefault="00FA25ED" w:rsidP="00B122E8">
            <w:pPr>
              <w:jc w:val="center"/>
              <w:rPr>
                <w:rFonts w:ascii="Times New Roman" w:hAnsi="Times New Roman"/>
                <w:i/>
                <w:iCs/>
              </w:rPr>
            </w:pPr>
            <w:r>
              <w:rPr>
                <w:rFonts w:ascii="Times New Roman" w:hAnsi="Times New Roman"/>
              </w:rPr>
              <w:t>√</w:t>
            </w:r>
          </w:p>
        </w:tc>
        <w:tc>
          <w:tcPr>
            <w:tcW w:w="541" w:type="dxa"/>
            <w:tcBorders>
              <w:top w:val="nil"/>
              <w:left w:val="nil"/>
              <w:bottom w:val="single" w:sz="8" w:space="0" w:color="auto"/>
              <w:right w:val="single" w:sz="8" w:space="0" w:color="auto"/>
            </w:tcBorders>
            <w:tcMar>
              <w:top w:w="0" w:type="dxa"/>
              <w:left w:w="108" w:type="dxa"/>
              <w:bottom w:w="0" w:type="dxa"/>
              <w:right w:w="108" w:type="dxa"/>
            </w:tcMar>
          </w:tcPr>
          <w:p w14:paraId="2ABA84AA" w14:textId="77777777" w:rsidR="00B122E8" w:rsidRDefault="00B122E8" w:rsidP="00B122E8">
            <w:pPr>
              <w:rPr>
                <w:rFonts w:ascii="Times New Roman" w:hAnsi="Times New Roman"/>
                <w:i/>
                <w:iCs/>
              </w:rPr>
            </w:pPr>
          </w:p>
        </w:tc>
        <w:tc>
          <w:tcPr>
            <w:tcW w:w="936" w:type="dxa"/>
            <w:tcBorders>
              <w:top w:val="nil"/>
              <w:left w:val="nil"/>
              <w:bottom w:val="single" w:sz="8" w:space="0" w:color="auto"/>
              <w:right w:val="single" w:sz="8" w:space="0" w:color="auto"/>
            </w:tcBorders>
            <w:tcMar>
              <w:top w:w="0" w:type="dxa"/>
              <w:left w:w="108" w:type="dxa"/>
              <w:bottom w:w="0" w:type="dxa"/>
              <w:right w:w="108" w:type="dxa"/>
            </w:tcMar>
          </w:tcPr>
          <w:p w14:paraId="3075D4B6" w14:textId="77777777" w:rsidR="00B122E8" w:rsidRDefault="00B122E8" w:rsidP="00B122E8">
            <w:pPr>
              <w:rPr>
                <w:rFonts w:ascii="Times New Roman" w:hAnsi="Times New Roman"/>
              </w:rPr>
            </w:pPr>
          </w:p>
          <w:p w14:paraId="336E1EB6" w14:textId="77777777" w:rsidR="00B122E8" w:rsidRDefault="00B122E8" w:rsidP="00B122E8">
            <w:pPr>
              <w:rPr>
                <w:rFonts w:ascii="Times New Roman" w:hAnsi="Times New Roman"/>
              </w:rPr>
            </w:pPr>
          </w:p>
          <w:p w14:paraId="50802C2C" w14:textId="2AE90ED3" w:rsidR="00B122E8" w:rsidRDefault="00B122E8" w:rsidP="00B122E8">
            <w:pPr>
              <w:rPr>
                <w:rFonts w:ascii="Times New Roman" w:hAnsi="Times New Roman"/>
                <w:i/>
                <w:iCs/>
              </w:rPr>
            </w:pPr>
          </w:p>
        </w:tc>
        <w:tc>
          <w:tcPr>
            <w:tcW w:w="3019" w:type="dxa"/>
            <w:tcBorders>
              <w:top w:val="nil"/>
              <w:left w:val="nil"/>
              <w:bottom w:val="single" w:sz="8" w:space="0" w:color="auto"/>
              <w:right w:val="single" w:sz="8" w:space="0" w:color="auto"/>
            </w:tcBorders>
            <w:tcMar>
              <w:top w:w="0" w:type="dxa"/>
              <w:left w:w="108" w:type="dxa"/>
              <w:bottom w:w="0" w:type="dxa"/>
              <w:right w:w="108" w:type="dxa"/>
            </w:tcMar>
            <w:vAlign w:val="center"/>
          </w:tcPr>
          <w:p w14:paraId="602B7996" w14:textId="44A9783E" w:rsidR="00B122E8" w:rsidRDefault="00B122E8" w:rsidP="00FA25ED">
            <w:pPr>
              <w:jc w:val="both"/>
              <w:rPr>
                <w:rFonts w:ascii="Times New Roman" w:hAnsi="Times New Roman"/>
              </w:rPr>
            </w:pPr>
            <w:r>
              <w:rPr>
                <w:rFonts w:ascii="Times New Roman" w:hAnsi="Times New Roman"/>
              </w:rPr>
              <w:t xml:space="preserve">Se cambia el orden de las recomendaciones del apartado 2.2.2, y en la recomendación girada a la </w:t>
            </w:r>
            <w:r w:rsidR="00FA25ED">
              <w:rPr>
                <w:rFonts w:ascii="Times New Roman" w:hAnsi="Times New Roman"/>
              </w:rPr>
              <w:t xml:space="preserve">señora Viceministra Académica </w:t>
            </w:r>
            <w:r>
              <w:rPr>
                <w:rFonts w:ascii="Times New Roman" w:hAnsi="Times New Roman"/>
              </w:rPr>
              <w:t xml:space="preserve">se agrega lo siguiente: </w:t>
            </w:r>
            <w:r w:rsidRPr="007F0BB8">
              <w:rPr>
                <w:rFonts w:ascii="Times New Roman" w:hAnsi="Times New Roman"/>
              </w:rPr>
              <w:t>“</w:t>
            </w:r>
            <w:r w:rsidRPr="007F0BB8">
              <w:rPr>
                <w:rFonts w:ascii="Times New Roman" w:hAnsi="Times New Roman"/>
                <w:i/>
              </w:rPr>
              <w:t>Adicionalmente dicha instrucción debe ser comunicada a la Dirección de Informática de Gestión para que se coordine los proceso, según corresponda</w:t>
            </w:r>
            <w:r w:rsidR="00FA25ED">
              <w:rPr>
                <w:rFonts w:ascii="Times New Roman" w:hAnsi="Times New Roman"/>
                <w:i/>
              </w:rPr>
              <w:t>.”</w:t>
            </w:r>
          </w:p>
        </w:tc>
      </w:tr>
    </w:tbl>
    <w:p w14:paraId="1ABDEDF1" w14:textId="77777777" w:rsidR="00B122E8" w:rsidRDefault="00B122E8" w:rsidP="0039722F">
      <w:pPr>
        <w:jc w:val="center"/>
        <w:rPr>
          <w:rFonts w:ascii="Times New Roman" w:hAnsi="Times New Roman"/>
          <w:b/>
        </w:rPr>
      </w:pPr>
    </w:p>
    <w:p w14:paraId="035E02C2" w14:textId="77777777" w:rsidR="00B122E8" w:rsidRDefault="00B122E8" w:rsidP="0039722F">
      <w:pPr>
        <w:jc w:val="center"/>
        <w:rPr>
          <w:rFonts w:ascii="Times New Roman" w:hAnsi="Times New Roman"/>
          <w:b/>
        </w:rPr>
      </w:pPr>
    </w:p>
    <w:p w14:paraId="489C7589" w14:textId="77777777" w:rsidR="00B122E8" w:rsidRDefault="00B122E8" w:rsidP="0039722F">
      <w:pPr>
        <w:jc w:val="center"/>
        <w:rPr>
          <w:rFonts w:ascii="Times New Roman" w:hAnsi="Times New Roman"/>
          <w:b/>
        </w:rPr>
      </w:pPr>
    </w:p>
    <w:p w14:paraId="3555F74A" w14:textId="77777777" w:rsidR="00B122E8" w:rsidRDefault="00B122E8" w:rsidP="0039722F">
      <w:pPr>
        <w:jc w:val="center"/>
        <w:rPr>
          <w:rFonts w:ascii="Times New Roman" w:hAnsi="Times New Roman"/>
          <w:b/>
        </w:rPr>
      </w:pPr>
    </w:p>
    <w:p w14:paraId="3DFCA8A6" w14:textId="77777777" w:rsidR="00B122E8" w:rsidRPr="0081748D" w:rsidRDefault="00B122E8" w:rsidP="0039722F">
      <w:pPr>
        <w:jc w:val="center"/>
        <w:rPr>
          <w:rFonts w:ascii="Times New Roman" w:hAnsi="Times New Roman"/>
          <w:b/>
        </w:rPr>
      </w:pPr>
    </w:p>
    <w:p w14:paraId="4B255232" w14:textId="77777777" w:rsidR="00B122E8" w:rsidRDefault="00B122E8" w:rsidP="0039722F">
      <w:pPr>
        <w:jc w:val="center"/>
        <w:rPr>
          <w:rFonts w:ascii="Times New Roman" w:hAnsi="Times New Roman"/>
          <w:b/>
        </w:rPr>
      </w:pPr>
    </w:p>
    <w:p w14:paraId="71CF23CC" w14:textId="77777777" w:rsidR="00B122E8" w:rsidRDefault="00B122E8" w:rsidP="0039722F">
      <w:pPr>
        <w:jc w:val="center"/>
        <w:rPr>
          <w:rFonts w:ascii="Times New Roman" w:hAnsi="Times New Roman"/>
          <w:b/>
        </w:rPr>
      </w:pPr>
    </w:p>
    <w:p w14:paraId="329D4EEF" w14:textId="77777777" w:rsidR="00B122E8" w:rsidRDefault="00B122E8" w:rsidP="0039722F">
      <w:pPr>
        <w:jc w:val="center"/>
        <w:rPr>
          <w:rFonts w:ascii="Times New Roman" w:hAnsi="Times New Roman"/>
          <w:b/>
        </w:rPr>
      </w:pPr>
    </w:p>
    <w:p w14:paraId="57E9EA2F" w14:textId="77777777" w:rsidR="00B122E8" w:rsidRDefault="00B122E8" w:rsidP="0039722F">
      <w:pPr>
        <w:jc w:val="center"/>
        <w:rPr>
          <w:rFonts w:ascii="Times New Roman" w:hAnsi="Times New Roman"/>
          <w:b/>
        </w:rPr>
      </w:pPr>
    </w:p>
    <w:p w14:paraId="43C9F23A" w14:textId="77777777" w:rsidR="00B122E8" w:rsidRDefault="00B122E8" w:rsidP="0039722F">
      <w:pPr>
        <w:jc w:val="center"/>
        <w:rPr>
          <w:rFonts w:ascii="Times New Roman" w:hAnsi="Times New Roman"/>
          <w:b/>
        </w:rPr>
      </w:pPr>
    </w:p>
    <w:p w14:paraId="355E7D27" w14:textId="77777777" w:rsidR="00B122E8" w:rsidRDefault="00B122E8" w:rsidP="0039722F">
      <w:pPr>
        <w:jc w:val="center"/>
        <w:rPr>
          <w:rFonts w:ascii="Times New Roman" w:hAnsi="Times New Roman"/>
          <w:b/>
        </w:rPr>
      </w:pPr>
    </w:p>
    <w:p w14:paraId="5F310274" w14:textId="77777777" w:rsidR="00B122E8" w:rsidRDefault="00B122E8" w:rsidP="00E04BBA">
      <w:pPr>
        <w:rPr>
          <w:rFonts w:ascii="Times New Roman" w:hAnsi="Times New Roman"/>
          <w:b/>
        </w:rPr>
      </w:pPr>
    </w:p>
    <w:p w14:paraId="76380A82" w14:textId="5EF80C6B" w:rsidR="00B122E8" w:rsidRDefault="00B122E8" w:rsidP="0039722F">
      <w:pPr>
        <w:jc w:val="center"/>
        <w:rPr>
          <w:rFonts w:ascii="Times New Roman" w:hAnsi="Times New Roman"/>
          <w:b/>
        </w:rPr>
      </w:pPr>
      <w:r>
        <w:rPr>
          <w:rFonts w:ascii="Times New Roman" w:hAnsi="Times New Roman"/>
          <w:b/>
        </w:rPr>
        <w:t>Anexo 6.2</w:t>
      </w:r>
    </w:p>
    <w:p w14:paraId="131ADFDC" w14:textId="090ABB10" w:rsidR="003515DD" w:rsidRPr="0081748D" w:rsidRDefault="003515DD" w:rsidP="0039722F">
      <w:pPr>
        <w:jc w:val="center"/>
        <w:rPr>
          <w:rFonts w:ascii="Times New Roman" w:hAnsi="Times New Roman"/>
          <w:b/>
        </w:rPr>
      </w:pPr>
      <w:r w:rsidRPr="0081748D">
        <w:rPr>
          <w:rFonts w:ascii="Times New Roman" w:hAnsi="Times New Roman"/>
          <w:b/>
        </w:rPr>
        <w:t>Bienes adquiridos y en bodega</w:t>
      </w:r>
    </w:p>
    <w:p w14:paraId="7BD3F969" w14:textId="6AEBB329" w:rsidR="00855683" w:rsidRDefault="0039722F" w:rsidP="00855683">
      <w:pPr>
        <w:rPr>
          <w:rFonts w:ascii="Times New Roman" w:hAnsi="Times New Roman"/>
          <w:sz w:val="16"/>
          <w:szCs w:val="16"/>
        </w:rPr>
      </w:pPr>
      <w:r w:rsidRPr="0081748D">
        <w:rPr>
          <w:rFonts w:ascii="Times New Roman" w:hAnsi="Times New Roman"/>
          <w:noProof/>
          <w:lang w:eastAsia="es-CR"/>
        </w:rPr>
        <w:drawing>
          <wp:inline distT="0" distB="0" distL="0" distR="0" wp14:anchorId="1F478E3F" wp14:editId="4282E889">
            <wp:extent cx="2703195" cy="3600450"/>
            <wp:effectExtent l="0" t="0" r="1905" b="0"/>
            <wp:docPr id="7" name="Imagen 7" descr="D:\Users\zmatarrita\Desktop\CTP Mansiòn\20160913_154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zmatarrita\Desktop\CTP Mansiòn\20160913_15493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9326" cy="3675212"/>
                    </a:xfrm>
                    <a:prstGeom prst="rect">
                      <a:avLst/>
                    </a:prstGeom>
                    <a:noFill/>
                    <a:ln>
                      <a:noFill/>
                    </a:ln>
                  </pic:spPr>
                </pic:pic>
              </a:graphicData>
            </a:graphic>
          </wp:inline>
        </w:drawing>
      </w:r>
      <w:r w:rsidR="00AB61CC" w:rsidRPr="0081748D">
        <w:rPr>
          <w:rFonts w:ascii="Times New Roman" w:hAnsi="Times New Roman"/>
          <w:noProof/>
          <w:lang w:eastAsia="es-CR"/>
        </w:rPr>
        <w:drawing>
          <wp:inline distT="0" distB="0" distL="0" distR="0" wp14:anchorId="300103EF" wp14:editId="2762057A">
            <wp:extent cx="2559685" cy="3590925"/>
            <wp:effectExtent l="0" t="0" r="0" b="9525"/>
            <wp:docPr id="8" name="Imagen 8" descr="D:\Users\zmatarrita\Desktop\CTP Mansiòn\20160913_154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zmatarrita\Desktop\CTP Mansiòn\20160913_15495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59685" cy="3590925"/>
                    </a:xfrm>
                    <a:prstGeom prst="rect">
                      <a:avLst/>
                    </a:prstGeom>
                    <a:noFill/>
                    <a:ln>
                      <a:noFill/>
                    </a:ln>
                  </pic:spPr>
                </pic:pic>
              </a:graphicData>
            </a:graphic>
          </wp:inline>
        </w:drawing>
      </w:r>
      <w:r w:rsidR="00855683" w:rsidRPr="00855683">
        <w:rPr>
          <w:rFonts w:ascii="Times New Roman" w:hAnsi="Times New Roman"/>
          <w:sz w:val="16"/>
          <w:szCs w:val="16"/>
        </w:rPr>
        <w:t xml:space="preserve">Fuente: Fotografías tomadas en </w:t>
      </w:r>
      <w:r w:rsidR="00855683">
        <w:rPr>
          <w:rFonts w:ascii="Times New Roman" w:hAnsi="Times New Roman"/>
          <w:sz w:val="16"/>
          <w:szCs w:val="16"/>
        </w:rPr>
        <w:t xml:space="preserve">el </w:t>
      </w:r>
      <w:r w:rsidR="00855683" w:rsidRPr="00855683">
        <w:rPr>
          <w:rFonts w:ascii="Times New Roman" w:hAnsi="Times New Roman"/>
          <w:sz w:val="16"/>
          <w:szCs w:val="16"/>
        </w:rPr>
        <w:t>CTP de la Mansión</w:t>
      </w:r>
    </w:p>
    <w:p w14:paraId="6F450EF2" w14:textId="77777777" w:rsidR="00E04BBA" w:rsidRPr="00E04BBA" w:rsidRDefault="00E04BBA" w:rsidP="00855683">
      <w:pPr>
        <w:rPr>
          <w:rFonts w:ascii="Times New Roman" w:hAnsi="Times New Roman"/>
          <w:b/>
        </w:rPr>
      </w:pPr>
    </w:p>
    <w:p w14:paraId="264F1F55" w14:textId="46F61E0D" w:rsidR="00370616" w:rsidRPr="00E04BBA" w:rsidRDefault="00370616" w:rsidP="00370616">
      <w:pPr>
        <w:rPr>
          <w:rFonts w:ascii="Times New Roman" w:hAnsi="Times New Roman"/>
          <w:b/>
        </w:rPr>
      </w:pPr>
      <w:r w:rsidRPr="00370616">
        <w:rPr>
          <w:rFonts w:ascii="Times New Roman" w:hAnsi="Times New Roman"/>
          <w:b/>
          <w:noProof/>
          <w:lang w:eastAsia="es-CR"/>
        </w:rPr>
        <w:drawing>
          <wp:inline distT="0" distB="0" distL="0" distR="0" wp14:anchorId="5F014D1A" wp14:editId="17660862">
            <wp:extent cx="5611495" cy="3057413"/>
            <wp:effectExtent l="0" t="0" r="8255" b="0"/>
            <wp:docPr id="4" name="Imagen 4" descr="D:\Users\zmatarrita\Desktop\PROYECTOS TEC_CPT\B FASE EJECUCIÓN\B2 EJECUCIÓN PROYECTOS\B2.1.2 Verificación Proyectos Ejecutados\GIRAS\Gira Guanacaste\Gira_CTP Mansión\evidencias\20160913_16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zmatarrita\Desktop\PROYECTOS TEC_CPT\B FASE EJECUCIÓN\B2 EJECUCIÓN PROYECTOS\B2.1.2 Verificación Proyectos Ejecutados\GIRAS\Gira Guanacaste\Gira_CTP Mansión\evidencias\20160913_16100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21219" cy="3062711"/>
                    </a:xfrm>
                    <a:prstGeom prst="rect">
                      <a:avLst/>
                    </a:prstGeom>
                    <a:noFill/>
                    <a:ln>
                      <a:noFill/>
                    </a:ln>
                  </pic:spPr>
                </pic:pic>
              </a:graphicData>
            </a:graphic>
          </wp:inline>
        </w:drawing>
      </w:r>
      <w:r w:rsidRPr="00855683">
        <w:rPr>
          <w:rFonts w:ascii="Times New Roman" w:hAnsi="Times New Roman"/>
          <w:sz w:val="16"/>
          <w:szCs w:val="16"/>
        </w:rPr>
        <w:t xml:space="preserve">Fuente: Fotografías tomadas en </w:t>
      </w:r>
      <w:r>
        <w:rPr>
          <w:rFonts w:ascii="Times New Roman" w:hAnsi="Times New Roman"/>
          <w:sz w:val="16"/>
          <w:szCs w:val="16"/>
        </w:rPr>
        <w:t xml:space="preserve">el </w:t>
      </w:r>
      <w:r w:rsidRPr="00855683">
        <w:rPr>
          <w:rFonts w:ascii="Times New Roman" w:hAnsi="Times New Roman"/>
          <w:sz w:val="16"/>
          <w:szCs w:val="16"/>
        </w:rPr>
        <w:t>CTP de la Mansión</w:t>
      </w:r>
    </w:p>
    <w:p w14:paraId="3C328988" w14:textId="53914591" w:rsidR="0039722F" w:rsidRPr="0081748D" w:rsidRDefault="0039722F" w:rsidP="0039722F">
      <w:pPr>
        <w:rPr>
          <w:rFonts w:ascii="Times New Roman" w:hAnsi="Times New Roman"/>
          <w:b/>
        </w:rPr>
      </w:pPr>
      <w:r w:rsidRPr="0081748D">
        <w:rPr>
          <w:rFonts w:ascii="Times New Roman" w:hAnsi="Times New Roman"/>
          <w:noProof/>
          <w:lang w:eastAsia="es-CR"/>
        </w:rPr>
        <w:drawing>
          <wp:inline distT="0" distB="0" distL="0" distR="0" wp14:anchorId="68510CE8" wp14:editId="4B74CA44">
            <wp:extent cx="2789481" cy="3236181"/>
            <wp:effectExtent l="0" t="0" r="0" b="2540"/>
            <wp:docPr id="5" name="Imagen 5" descr="D:\Users\zmatarrita\Desktop\CTP Mansiòn\20160913_155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zmatarrita\Desktop\CTP Mansiòn\20160913_15500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97420" cy="3477419"/>
                    </a:xfrm>
                    <a:prstGeom prst="rect">
                      <a:avLst/>
                    </a:prstGeom>
                    <a:noFill/>
                    <a:ln>
                      <a:noFill/>
                    </a:ln>
                  </pic:spPr>
                </pic:pic>
              </a:graphicData>
            </a:graphic>
          </wp:inline>
        </w:drawing>
      </w:r>
      <w:r w:rsidRPr="0081748D">
        <w:rPr>
          <w:rFonts w:ascii="Times New Roman" w:hAnsi="Times New Roman"/>
          <w:noProof/>
          <w:lang w:eastAsia="es-CR"/>
        </w:rPr>
        <w:drawing>
          <wp:inline distT="0" distB="0" distL="0" distR="0" wp14:anchorId="49269AC9" wp14:editId="3586539E">
            <wp:extent cx="2798006" cy="3234690"/>
            <wp:effectExtent l="0" t="0" r="2540" b="3810"/>
            <wp:docPr id="6" name="Imagen 6" descr="D:\Users\zmatarrita\Desktop\CTP Mansiòn\20160913_155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zmatarrita\Desktop\CTP Mansiòn\20160913_15503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94136" cy="3345823"/>
                    </a:xfrm>
                    <a:prstGeom prst="rect">
                      <a:avLst/>
                    </a:prstGeom>
                    <a:noFill/>
                    <a:ln>
                      <a:noFill/>
                    </a:ln>
                  </pic:spPr>
                </pic:pic>
              </a:graphicData>
            </a:graphic>
          </wp:inline>
        </w:drawing>
      </w:r>
    </w:p>
    <w:p w14:paraId="0A1B16CC" w14:textId="77777777" w:rsidR="0039722F" w:rsidRPr="0081748D" w:rsidRDefault="0039722F" w:rsidP="0039722F">
      <w:pPr>
        <w:rPr>
          <w:rFonts w:ascii="Times New Roman" w:hAnsi="Times New Roman"/>
          <w:b/>
        </w:rPr>
      </w:pPr>
    </w:p>
    <w:p w14:paraId="0615B1B0" w14:textId="6DC202E6" w:rsidR="000B11F5" w:rsidRPr="00E04BBA" w:rsidRDefault="0039722F" w:rsidP="0039722F">
      <w:pPr>
        <w:rPr>
          <w:rFonts w:ascii="Times New Roman" w:hAnsi="Times New Roman"/>
          <w:b/>
        </w:rPr>
      </w:pPr>
      <w:r w:rsidRPr="0081748D">
        <w:rPr>
          <w:rFonts w:ascii="Times New Roman" w:hAnsi="Times New Roman"/>
          <w:noProof/>
          <w:lang w:eastAsia="es-CR"/>
        </w:rPr>
        <w:lastRenderedPageBreak/>
        <w:drawing>
          <wp:inline distT="0" distB="0" distL="0" distR="0" wp14:anchorId="4C2A6982" wp14:editId="1F0D3807">
            <wp:extent cx="2861945" cy="3592174"/>
            <wp:effectExtent l="0" t="0" r="0" b="8890"/>
            <wp:docPr id="9" name="Imagen 9" descr="D:\Users\zmatarrita\Desktop\PROYECTOS TEC_CPT\B FASE EJECUCIÓN\B2 EJECUCIÓN PROYECTOS\B2.1.2 Verificación Proyectos Ejecutados\GIRAS\Gira Guanacaste\Gira_CTP Mansión\20160913_154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zmatarrita\Desktop\PROYECTOS TEC_CPT\B FASE EJECUCIÓN\B2 EJECUCIÓN PROYECTOS\B2.1.2 Verificación Proyectos Ejecutados\GIRAS\Gira Guanacaste\Gira_CTP Mansión\20160913_15443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23135" cy="3668976"/>
                    </a:xfrm>
                    <a:prstGeom prst="rect">
                      <a:avLst/>
                    </a:prstGeom>
                    <a:noFill/>
                    <a:ln>
                      <a:noFill/>
                    </a:ln>
                  </pic:spPr>
                </pic:pic>
              </a:graphicData>
            </a:graphic>
          </wp:inline>
        </w:drawing>
      </w:r>
      <w:r w:rsidRPr="0081748D">
        <w:rPr>
          <w:rFonts w:ascii="Times New Roman" w:hAnsi="Times New Roman"/>
          <w:noProof/>
          <w:lang w:eastAsia="es-CR"/>
        </w:rPr>
        <w:drawing>
          <wp:inline distT="0" distB="0" distL="0" distR="0" wp14:anchorId="7D105851" wp14:editId="50BF4D31">
            <wp:extent cx="2731853" cy="3575404"/>
            <wp:effectExtent l="0" t="0" r="0" b="6350"/>
            <wp:docPr id="11" name="Imagen 11" descr="D:\Users\zmatarrita\Desktop\PROYECTOS TEC_CPT\B FASE EJECUCIÓN\B2 EJECUCIÓN PROYECTOS\B2.1.2 Verificación Proyectos Ejecutados\GIRAS\Gira Guanacaste\Gira_CTP Mansión\evidencias\20160913_154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zmatarrita\Desktop\PROYECTOS TEC_CPT\B FASE EJECUCIÓN\B2 EJECUCIÓN PROYECTOS\B2.1.2 Verificación Proyectos Ejecutados\GIRAS\Gira Guanacaste\Gira_CTP Mansión\evidencias\20160913_15434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35229" cy="3710701"/>
                    </a:xfrm>
                    <a:prstGeom prst="rect">
                      <a:avLst/>
                    </a:prstGeom>
                    <a:noFill/>
                    <a:ln>
                      <a:noFill/>
                    </a:ln>
                  </pic:spPr>
                </pic:pic>
              </a:graphicData>
            </a:graphic>
          </wp:inline>
        </w:drawing>
      </w:r>
      <w:r w:rsidR="000B11F5" w:rsidRPr="00855683">
        <w:rPr>
          <w:rFonts w:ascii="Times New Roman" w:hAnsi="Times New Roman"/>
          <w:sz w:val="16"/>
          <w:szCs w:val="16"/>
        </w:rPr>
        <w:t xml:space="preserve">Fuente: Fotografías tomadas en </w:t>
      </w:r>
      <w:r w:rsidR="00855683">
        <w:rPr>
          <w:rFonts w:ascii="Times New Roman" w:hAnsi="Times New Roman"/>
          <w:sz w:val="16"/>
          <w:szCs w:val="16"/>
        </w:rPr>
        <w:t xml:space="preserve">el </w:t>
      </w:r>
      <w:r w:rsidR="000B11F5" w:rsidRPr="00855683">
        <w:rPr>
          <w:rFonts w:ascii="Times New Roman" w:hAnsi="Times New Roman"/>
          <w:sz w:val="16"/>
          <w:szCs w:val="16"/>
        </w:rPr>
        <w:t>CTP de la Mansión</w:t>
      </w:r>
    </w:p>
    <w:p w14:paraId="7052D1A2" w14:textId="77777777" w:rsidR="000B11F5" w:rsidRDefault="000B11F5" w:rsidP="001473AF">
      <w:pPr>
        <w:jc w:val="center"/>
        <w:rPr>
          <w:rFonts w:ascii="Times New Roman" w:hAnsi="Times New Roman"/>
          <w:b/>
        </w:rPr>
      </w:pPr>
    </w:p>
    <w:p w14:paraId="405C5019" w14:textId="77777777" w:rsidR="00370616" w:rsidRDefault="00370616" w:rsidP="001473AF">
      <w:pPr>
        <w:jc w:val="center"/>
        <w:rPr>
          <w:rFonts w:ascii="Times New Roman" w:hAnsi="Times New Roman"/>
          <w:b/>
        </w:rPr>
      </w:pPr>
    </w:p>
    <w:p w14:paraId="4512753D" w14:textId="66FFF90F" w:rsidR="001473AF" w:rsidRPr="0081748D" w:rsidRDefault="00B122E8" w:rsidP="001473AF">
      <w:pPr>
        <w:jc w:val="center"/>
        <w:rPr>
          <w:rFonts w:ascii="Times New Roman" w:hAnsi="Times New Roman"/>
          <w:b/>
        </w:rPr>
      </w:pPr>
      <w:r>
        <w:rPr>
          <w:rFonts w:ascii="Times New Roman" w:hAnsi="Times New Roman"/>
          <w:b/>
        </w:rPr>
        <w:t>Anexo 6.3</w:t>
      </w:r>
    </w:p>
    <w:p w14:paraId="160293DD" w14:textId="7BEF3310" w:rsidR="0081748D" w:rsidRPr="0081748D" w:rsidRDefault="0081748D" w:rsidP="001473AF">
      <w:pPr>
        <w:jc w:val="center"/>
        <w:rPr>
          <w:rFonts w:ascii="Times New Roman" w:hAnsi="Times New Roman"/>
          <w:b/>
        </w:rPr>
      </w:pPr>
      <w:r w:rsidRPr="0081748D">
        <w:rPr>
          <w:rFonts w:ascii="Times New Roman" w:hAnsi="Times New Roman"/>
          <w:b/>
        </w:rPr>
        <w:t>Tiempo transcurrido en la entrega de equipo CISCO</w:t>
      </w:r>
    </w:p>
    <w:tbl>
      <w:tblPr>
        <w:tblW w:w="7549"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40"/>
        <w:gridCol w:w="1737"/>
        <w:gridCol w:w="2023"/>
        <w:gridCol w:w="1320"/>
        <w:gridCol w:w="1229"/>
      </w:tblGrid>
      <w:tr w:rsidR="001473AF" w:rsidRPr="00414E20" w14:paraId="4A401C21" w14:textId="77777777" w:rsidTr="00414E20">
        <w:trPr>
          <w:trHeight w:val="435"/>
        </w:trPr>
        <w:tc>
          <w:tcPr>
            <w:tcW w:w="1240" w:type="dxa"/>
            <w:shd w:val="clear" w:color="000000" w:fill="F4B084"/>
            <w:vAlign w:val="center"/>
            <w:hideMark/>
          </w:tcPr>
          <w:p w14:paraId="5C7A7639" w14:textId="4B356559" w:rsidR="001473AF" w:rsidRPr="00414E20" w:rsidRDefault="001473AF" w:rsidP="001473AF">
            <w:pPr>
              <w:spacing w:after="0" w:line="240" w:lineRule="auto"/>
              <w:jc w:val="center"/>
              <w:rPr>
                <w:rFonts w:ascii="Times New Roman" w:hAnsi="Times New Roman"/>
                <w:b/>
                <w:bCs/>
                <w:color w:val="000000"/>
                <w:sz w:val="20"/>
                <w:szCs w:val="20"/>
                <w:lang w:eastAsia="es-CR"/>
              </w:rPr>
            </w:pPr>
            <w:r w:rsidRPr="00414E20">
              <w:rPr>
                <w:rFonts w:ascii="Times New Roman" w:hAnsi="Times New Roman"/>
                <w:b/>
                <w:bCs/>
                <w:color w:val="000000"/>
                <w:sz w:val="20"/>
                <w:szCs w:val="20"/>
                <w:lang w:eastAsia="es-CR"/>
              </w:rPr>
              <w:t>Fecha de facturación</w:t>
            </w:r>
          </w:p>
        </w:tc>
        <w:tc>
          <w:tcPr>
            <w:tcW w:w="1737" w:type="dxa"/>
            <w:shd w:val="clear" w:color="000000" w:fill="F4B084"/>
            <w:noWrap/>
            <w:vAlign w:val="center"/>
            <w:hideMark/>
          </w:tcPr>
          <w:p w14:paraId="61164D56" w14:textId="77777777" w:rsidR="001473AF" w:rsidRPr="00414E20" w:rsidRDefault="001473AF" w:rsidP="001473AF">
            <w:pPr>
              <w:spacing w:after="0" w:line="240" w:lineRule="auto"/>
              <w:jc w:val="center"/>
              <w:rPr>
                <w:rFonts w:ascii="Times New Roman" w:hAnsi="Times New Roman"/>
                <w:b/>
                <w:bCs/>
                <w:color w:val="000000"/>
                <w:sz w:val="20"/>
                <w:szCs w:val="20"/>
                <w:lang w:eastAsia="es-CR"/>
              </w:rPr>
            </w:pPr>
            <w:r w:rsidRPr="00414E20">
              <w:rPr>
                <w:rFonts w:ascii="Times New Roman" w:hAnsi="Times New Roman"/>
                <w:b/>
                <w:bCs/>
                <w:color w:val="000000"/>
                <w:sz w:val="20"/>
                <w:szCs w:val="20"/>
                <w:lang w:eastAsia="es-CR"/>
              </w:rPr>
              <w:t>Junta Administrativa</w:t>
            </w:r>
          </w:p>
        </w:tc>
        <w:tc>
          <w:tcPr>
            <w:tcW w:w="2023" w:type="dxa"/>
            <w:shd w:val="clear" w:color="000000" w:fill="F4B084"/>
            <w:vAlign w:val="center"/>
            <w:hideMark/>
          </w:tcPr>
          <w:p w14:paraId="2FA1B3E9" w14:textId="77777777" w:rsidR="001473AF" w:rsidRPr="00414E20" w:rsidRDefault="001473AF" w:rsidP="001473AF">
            <w:pPr>
              <w:spacing w:after="0" w:line="240" w:lineRule="auto"/>
              <w:jc w:val="center"/>
              <w:rPr>
                <w:rFonts w:ascii="Times New Roman" w:hAnsi="Times New Roman"/>
                <w:b/>
                <w:bCs/>
                <w:color w:val="000000"/>
                <w:sz w:val="20"/>
                <w:szCs w:val="20"/>
                <w:lang w:eastAsia="es-CR"/>
              </w:rPr>
            </w:pPr>
            <w:r w:rsidRPr="00414E20">
              <w:rPr>
                <w:rFonts w:ascii="Times New Roman" w:hAnsi="Times New Roman"/>
                <w:b/>
                <w:bCs/>
                <w:color w:val="000000"/>
                <w:sz w:val="20"/>
                <w:szCs w:val="20"/>
                <w:lang w:eastAsia="es-CR"/>
              </w:rPr>
              <w:t>Fecha de depósito</w:t>
            </w:r>
          </w:p>
        </w:tc>
        <w:tc>
          <w:tcPr>
            <w:tcW w:w="1320" w:type="dxa"/>
            <w:shd w:val="clear" w:color="000000" w:fill="F4B084"/>
            <w:vAlign w:val="center"/>
            <w:hideMark/>
          </w:tcPr>
          <w:p w14:paraId="697FB90D" w14:textId="77777777" w:rsidR="001473AF" w:rsidRPr="00414E20" w:rsidRDefault="001473AF" w:rsidP="001473AF">
            <w:pPr>
              <w:spacing w:after="0" w:line="240" w:lineRule="auto"/>
              <w:jc w:val="center"/>
              <w:rPr>
                <w:rFonts w:ascii="Times New Roman" w:hAnsi="Times New Roman"/>
                <w:b/>
                <w:bCs/>
                <w:color w:val="000000"/>
                <w:sz w:val="20"/>
                <w:szCs w:val="20"/>
                <w:lang w:eastAsia="es-CR"/>
              </w:rPr>
            </w:pPr>
            <w:r w:rsidRPr="00414E20">
              <w:rPr>
                <w:rFonts w:ascii="Times New Roman" w:hAnsi="Times New Roman"/>
                <w:b/>
                <w:bCs/>
                <w:color w:val="000000"/>
                <w:sz w:val="20"/>
                <w:szCs w:val="20"/>
                <w:lang w:eastAsia="es-CR"/>
              </w:rPr>
              <w:t>Retira del equipo</w:t>
            </w:r>
          </w:p>
        </w:tc>
        <w:tc>
          <w:tcPr>
            <w:tcW w:w="1229" w:type="dxa"/>
            <w:shd w:val="clear" w:color="000000" w:fill="F4B084"/>
            <w:vAlign w:val="center"/>
            <w:hideMark/>
          </w:tcPr>
          <w:p w14:paraId="63EB0588" w14:textId="77777777" w:rsidR="001473AF" w:rsidRPr="00414E20" w:rsidRDefault="001473AF" w:rsidP="001473AF">
            <w:pPr>
              <w:spacing w:after="0" w:line="240" w:lineRule="auto"/>
              <w:jc w:val="center"/>
              <w:rPr>
                <w:rFonts w:ascii="Times New Roman" w:hAnsi="Times New Roman"/>
                <w:b/>
                <w:bCs/>
                <w:color w:val="000000"/>
                <w:sz w:val="20"/>
                <w:szCs w:val="20"/>
                <w:lang w:eastAsia="es-CR"/>
              </w:rPr>
            </w:pPr>
            <w:r w:rsidRPr="00414E20">
              <w:rPr>
                <w:rFonts w:ascii="Times New Roman" w:hAnsi="Times New Roman"/>
                <w:b/>
                <w:bCs/>
                <w:color w:val="000000"/>
                <w:sz w:val="20"/>
                <w:szCs w:val="20"/>
                <w:lang w:eastAsia="es-CR"/>
              </w:rPr>
              <w:t xml:space="preserve">Tiempo transcurrido </w:t>
            </w:r>
          </w:p>
        </w:tc>
      </w:tr>
      <w:tr w:rsidR="001473AF" w:rsidRPr="00414E20" w14:paraId="73F18B24" w14:textId="77777777" w:rsidTr="00414E20">
        <w:trPr>
          <w:trHeight w:val="315"/>
        </w:trPr>
        <w:tc>
          <w:tcPr>
            <w:tcW w:w="1240" w:type="dxa"/>
            <w:shd w:val="clear" w:color="auto" w:fill="auto"/>
            <w:noWrap/>
            <w:vAlign w:val="center"/>
            <w:hideMark/>
          </w:tcPr>
          <w:p w14:paraId="18840325"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15/01/2014</w:t>
            </w:r>
          </w:p>
        </w:tc>
        <w:tc>
          <w:tcPr>
            <w:tcW w:w="1737" w:type="dxa"/>
            <w:shd w:val="clear" w:color="auto" w:fill="auto"/>
            <w:noWrap/>
            <w:vAlign w:val="center"/>
            <w:hideMark/>
          </w:tcPr>
          <w:p w14:paraId="1B795E29"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 xml:space="preserve"> Nandayure</w:t>
            </w:r>
          </w:p>
        </w:tc>
        <w:tc>
          <w:tcPr>
            <w:tcW w:w="2023" w:type="dxa"/>
            <w:shd w:val="clear" w:color="auto" w:fill="auto"/>
            <w:noWrap/>
            <w:vAlign w:val="center"/>
            <w:hideMark/>
          </w:tcPr>
          <w:p w14:paraId="1A1E1BD2"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08/01/2014</w:t>
            </w:r>
          </w:p>
        </w:tc>
        <w:tc>
          <w:tcPr>
            <w:tcW w:w="1320" w:type="dxa"/>
            <w:shd w:val="clear" w:color="auto" w:fill="auto"/>
            <w:noWrap/>
            <w:vAlign w:val="center"/>
            <w:hideMark/>
          </w:tcPr>
          <w:p w14:paraId="101E015D"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12/03/2014</w:t>
            </w:r>
          </w:p>
        </w:tc>
        <w:tc>
          <w:tcPr>
            <w:tcW w:w="1229" w:type="dxa"/>
            <w:shd w:val="clear" w:color="auto" w:fill="auto"/>
            <w:noWrap/>
            <w:vAlign w:val="center"/>
            <w:hideMark/>
          </w:tcPr>
          <w:p w14:paraId="6A26F77E"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63</w:t>
            </w:r>
          </w:p>
        </w:tc>
      </w:tr>
      <w:tr w:rsidR="001473AF" w:rsidRPr="00414E20" w14:paraId="268DD7E7" w14:textId="77777777" w:rsidTr="00414E20">
        <w:trPr>
          <w:trHeight w:val="315"/>
        </w:trPr>
        <w:tc>
          <w:tcPr>
            <w:tcW w:w="1240" w:type="dxa"/>
            <w:shd w:val="clear" w:color="auto" w:fill="auto"/>
            <w:noWrap/>
            <w:vAlign w:val="center"/>
            <w:hideMark/>
          </w:tcPr>
          <w:p w14:paraId="1473D346"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31/07/2014</w:t>
            </w:r>
          </w:p>
        </w:tc>
        <w:tc>
          <w:tcPr>
            <w:tcW w:w="1737" w:type="dxa"/>
            <w:shd w:val="clear" w:color="auto" w:fill="auto"/>
            <w:noWrap/>
            <w:vAlign w:val="center"/>
            <w:hideMark/>
          </w:tcPr>
          <w:p w14:paraId="3A7CED30"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 xml:space="preserve"> El Rosario Naranjo</w:t>
            </w:r>
          </w:p>
        </w:tc>
        <w:tc>
          <w:tcPr>
            <w:tcW w:w="2023" w:type="dxa"/>
            <w:shd w:val="clear" w:color="auto" w:fill="auto"/>
            <w:noWrap/>
            <w:vAlign w:val="center"/>
            <w:hideMark/>
          </w:tcPr>
          <w:p w14:paraId="65A40C39"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01/08/2014</w:t>
            </w:r>
          </w:p>
        </w:tc>
        <w:tc>
          <w:tcPr>
            <w:tcW w:w="1320" w:type="dxa"/>
            <w:shd w:val="clear" w:color="auto" w:fill="auto"/>
            <w:noWrap/>
            <w:vAlign w:val="center"/>
            <w:hideMark/>
          </w:tcPr>
          <w:p w14:paraId="6175D2FA"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08/12/2014</w:t>
            </w:r>
          </w:p>
        </w:tc>
        <w:tc>
          <w:tcPr>
            <w:tcW w:w="1229" w:type="dxa"/>
            <w:shd w:val="clear" w:color="auto" w:fill="auto"/>
            <w:noWrap/>
            <w:vAlign w:val="center"/>
            <w:hideMark/>
          </w:tcPr>
          <w:p w14:paraId="002BACB9"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129</w:t>
            </w:r>
          </w:p>
        </w:tc>
      </w:tr>
      <w:tr w:rsidR="001473AF" w:rsidRPr="00414E20" w14:paraId="5A2155BC" w14:textId="77777777" w:rsidTr="00414E20">
        <w:trPr>
          <w:trHeight w:val="315"/>
        </w:trPr>
        <w:tc>
          <w:tcPr>
            <w:tcW w:w="1240" w:type="dxa"/>
            <w:shd w:val="clear" w:color="auto" w:fill="auto"/>
            <w:noWrap/>
            <w:vAlign w:val="center"/>
            <w:hideMark/>
          </w:tcPr>
          <w:p w14:paraId="2AA07038"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29/08/2014</w:t>
            </w:r>
          </w:p>
        </w:tc>
        <w:tc>
          <w:tcPr>
            <w:tcW w:w="1737" w:type="dxa"/>
            <w:shd w:val="clear" w:color="auto" w:fill="auto"/>
            <w:noWrap/>
            <w:vAlign w:val="center"/>
            <w:hideMark/>
          </w:tcPr>
          <w:p w14:paraId="67FDD827"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Osa</w:t>
            </w:r>
          </w:p>
        </w:tc>
        <w:tc>
          <w:tcPr>
            <w:tcW w:w="2023" w:type="dxa"/>
            <w:shd w:val="clear" w:color="auto" w:fill="auto"/>
            <w:noWrap/>
            <w:vAlign w:val="center"/>
            <w:hideMark/>
          </w:tcPr>
          <w:p w14:paraId="105A38C5"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27/08/2014</w:t>
            </w:r>
          </w:p>
        </w:tc>
        <w:tc>
          <w:tcPr>
            <w:tcW w:w="1320" w:type="dxa"/>
            <w:shd w:val="clear" w:color="auto" w:fill="auto"/>
            <w:noWrap/>
            <w:vAlign w:val="center"/>
            <w:hideMark/>
          </w:tcPr>
          <w:p w14:paraId="7040A6EB"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24/02/2015</w:t>
            </w:r>
          </w:p>
        </w:tc>
        <w:tc>
          <w:tcPr>
            <w:tcW w:w="1229" w:type="dxa"/>
            <w:shd w:val="clear" w:color="auto" w:fill="auto"/>
            <w:noWrap/>
            <w:vAlign w:val="center"/>
            <w:hideMark/>
          </w:tcPr>
          <w:p w14:paraId="7B507EE7"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181</w:t>
            </w:r>
          </w:p>
        </w:tc>
      </w:tr>
      <w:tr w:rsidR="001473AF" w:rsidRPr="00414E20" w14:paraId="4B602486" w14:textId="77777777" w:rsidTr="00414E20">
        <w:trPr>
          <w:trHeight w:val="315"/>
        </w:trPr>
        <w:tc>
          <w:tcPr>
            <w:tcW w:w="1240" w:type="dxa"/>
            <w:shd w:val="clear" w:color="auto" w:fill="auto"/>
            <w:noWrap/>
            <w:vAlign w:val="center"/>
            <w:hideMark/>
          </w:tcPr>
          <w:p w14:paraId="4BE2E3D7"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21/10/2014</w:t>
            </w:r>
          </w:p>
        </w:tc>
        <w:tc>
          <w:tcPr>
            <w:tcW w:w="1737" w:type="dxa"/>
            <w:shd w:val="clear" w:color="auto" w:fill="auto"/>
            <w:noWrap/>
            <w:vAlign w:val="center"/>
            <w:hideMark/>
          </w:tcPr>
          <w:p w14:paraId="5A4B8113"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 xml:space="preserve"> Palmichal</w:t>
            </w:r>
          </w:p>
        </w:tc>
        <w:tc>
          <w:tcPr>
            <w:tcW w:w="2023" w:type="dxa"/>
            <w:shd w:val="clear" w:color="auto" w:fill="auto"/>
            <w:noWrap/>
            <w:vAlign w:val="center"/>
            <w:hideMark/>
          </w:tcPr>
          <w:p w14:paraId="1DA3AB2B"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10/10/2014</w:t>
            </w:r>
          </w:p>
        </w:tc>
        <w:tc>
          <w:tcPr>
            <w:tcW w:w="1320" w:type="dxa"/>
            <w:shd w:val="clear" w:color="auto" w:fill="auto"/>
            <w:noWrap/>
            <w:vAlign w:val="center"/>
            <w:hideMark/>
          </w:tcPr>
          <w:p w14:paraId="2AEA4E5D"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09/06/2015</w:t>
            </w:r>
          </w:p>
        </w:tc>
        <w:tc>
          <w:tcPr>
            <w:tcW w:w="1229" w:type="dxa"/>
            <w:shd w:val="clear" w:color="auto" w:fill="auto"/>
            <w:noWrap/>
            <w:vAlign w:val="center"/>
            <w:hideMark/>
          </w:tcPr>
          <w:p w14:paraId="79CD1308"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242</w:t>
            </w:r>
          </w:p>
        </w:tc>
      </w:tr>
      <w:tr w:rsidR="001473AF" w:rsidRPr="00414E20" w14:paraId="63093043" w14:textId="77777777" w:rsidTr="00414E20">
        <w:trPr>
          <w:trHeight w:val="315"/>
        </w:trPr>
        <w:tc>
          <w:tcPr>
            <w:tcW w:w="1240" w:type="dxa"/>
            <w:shd w:val="clear" w:color="auto" w:fill="auto"/>
            <w:noWrap/>
            <w:vAlign w:val="center"/>
            <w:hideMark/>
          </w:tcPr>
          <w:p w14:paraId="42660404"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22/10/2014</w:t>
            </w:r>
          </w:p>
        </w:tc>
        <w:tc>
          <w:tcPr>
            <w:tcW w:w="1737" w:type="dxa"/>
            <w:shd w:val="clear" w:color="auto" w:fill="auto"/>
            <w:noWrap/>
            <w:vAlign w:val="center"/>
            <w:hideMark/>
          </w:tcPr>
          <w:p w14:paraId="5EB4F766"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Santa Bárbara</w:t>
            </w:r>
          </w:p>
        </w:tc>
        <w:tc>
          <w:tcPr>
            <w:tcW w:w="2023" w:type="dxa"/>
            <w:shd w:val="clear" w:color="auto" w:fill="auto"/>
            <w:noWrap/>
            <w:vAlign w:val="center"/>
            <w:hideMark/>
          </w:tcPr>
          <w:p w14:paraId="5F83FE1C"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20/10/2014</w:t>
            </w:r>
          </w:p>
        </w:tc>
        <w:tc>
          <w:tcPr>
            <w:tcW w:w="1320" w:type="dxa"/>
            <w:shd w:val="clear" w:color="auto" w:fill="auto"/>
            <w:noWrap/>
            <w:vAlign w:val="center"/>
            <w:hideMark/>
          </w:tcPr>
          <w:p w14:paraId="65B87440"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09/06/2015</w:t>
            </w:r>
          </w:p>
        </w:tc>
        <w:tc>
          <w:tcPr>
            <w:tcW w:w="1229" w:type="dxa"/>
            <w:shd w:val="clear" w:color="auto" w:fill="auto"/>
            <w:noWrap/>
            <w:vAlign w:val="center"/>
            <w:hideMark/>
          </w:tcPr>
          <w:p w14:paraId="7050B3A8"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232</w:t>
            </w:r>
          </w:p>
        </w:tc>
      </w:tr>
      <w:tr w:rsidR="001473AF" w:rsidRPr="00414E20" w14:paraId="616F4BA3" w14:textId="77777777" w:rsidTr="00414E20">
        <w:trPr>
          <w:trHeight w:val="315"/>
        </w:trPr>
        <w:tc>
          <w:tcPr>
            <w:tcW w:w="1240" w:type="dxa"/>
            <w:shd w:val="clear" w:color="auto" w:fill="auto"/>
            <w:noWrap/>
            <w:vAlign w:val="center"/>
            <w:hideMark/>
          </w:tcPr>
          <w:p w14:paraId="728D5A78"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13/11/2014</w:t>
            </w:r>
          </w:p>
        </w:tc>
        <w:tc>
          <w:tcPr>
            <w:tcW w:w="1737" w:type="dxa"/>
            <w:shd w:val="clear" w:color="auto" w:fill="auto"/>
            <w:noWrap/>
            <w:vAlign w:val="center"/>
            <w:hideMark/>
          </w:tcPr>
          <w:p w14:paraId="33D4AF85"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 xml:space="preserve"> Guácimo</w:t>
            </w:r>
          </w:p>
        </w:tc>
        <w:tc>
          <w:tcPr>
            <w:tcW w:w="2023" w:type="dxa"/>
            <w:shd w:val="clear" w:color="auto" w:fill="auto"/>
            <w:noWrap/>
            <w:vAlign w:val="center"/>
            <w:hideMark/>
          </w:tcPr>
          <w:p w14:paraId="015E59F6"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07/11/2014</w:t>
            </w:r>
          </w:p>
        </w:tc>
        <w:tc>
          <w:tcPr>
            <w:tcW w:w="1320" w:type="dxa"/>
            <w:shd w:val="clear" w:color="auto" w:fill="auto"/>
            <w:noWrap/>
            <w:vAlign w:val="center"/>
            <w:hideMark/>
          </w:tcPr>
          <w:p w14:paraId="1BADE146"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11/05/2015</w:t>
            </w:r>
          </w:p>
        </w:tc>
        <w:tc>
          <w:tcPr>
            <w:tcW w:w="1229" w:type="dxa"/>
            <w:shd w:val="clear" w:color="auto" w:fill="auto"/>
            <w:noWrap/>
            <w:vAlign w:val="center"/>
            <w:hideMark/>
          </w:tcPr>
          <w:p w14:paraId="78A80907"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185</w:t>
            </w:r>
          </w:p>
        </w:tc>
      </w:tr>
      <w:tr w:rsidR="001473AF" w:rsidRPr="00414E20" w14:paraId="437028C3" w14:textId="77777777" w:rsidTr="00414E20">
        <w:trPr>
          <w:trHeight w:val="315"/>
        </w:trPr>
        <w:tc>
          <w:tcPr>
            <w:tcW w:w="1240" w:type="dxa"/>
            <w:shd w:val="clear" w:color="auto" w:fill="auto"/>
            <w:noWrap/>
            <w:vAlign w:val="center"/>
            <w:hideMark/>
          </w:tcPr>
          <w:p w14:paraId="05B598A4"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08/12/2014</w:t>
            </w:r>
          </w:p>
        </w:tc>
        <w:tc>
          <w:tcPr>
            <w:tcW w:w="1737" w:type="dxa"/>
            <w:shd w:val="clear" w:color="auto" w:fill="auto"/>
            <w:noWrap/>
            <w:vAlign w:val="center"/>
            <w:hideMark/>
          </w:tcPr>
          <w:p w14:paraId="22AD78B0"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 xml:space="preserve"> Platanares.</w:t>
            </w:r>
          </w:p>
        </w:tc>
        <w:tc>
          <w:tcPr>
            <w:tcW w:w="2023" w:type="dxa"/>
            <w:shd w:val="clear" w:color="auto" w:fill="auto"/>
            <w:noWrap/>
            <w:vAlign w:val="center"/>
            <w:hideMark/>
          </w:tcPr>
          <w:p w14:paraId="73FBB8BF"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02/12/2014</w:t>
            </w:r>
          </w:p>
        </w:tc>
        <w:tc>
          <w:tcPr>
            <w:tcW w:w="1320" w:type="dxa"/>
            <w:shd w:val="clear" w:color="auto" w:fill="auto"/>
            <w:noWrap/>
            <w:vAlign w:val="center"/>
            <w:hideMark/>
          </w:tcPr>
          <w:p w14:paraId="1AEB7C2A"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03/09/2015</w:t>
            </w:r>
          </w:p>
        </w:tc>
        <w:tc>
          <w:tcPr>
            <w:tcW w:w="1229" w:type="dxa"/>
            <w:shd w:val="clear" w:color="auto" w:fill="auto"/>
            <w:noWrap/>
            <w:vAlign w:val="center"/>
            <w:hideMark/>
          </w:tcPr>
          <w:p w14:paraId="570705A3"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275</w:t>
            </w:r>
          </w:p>
        </w:tc>
      </w:tr>
      <w:tr w:rsidR="001473AF" w:rsidRPr="00414E20" w14:paraId="33AA240F" w14:textId="77777777" w:rsidTr="00414E20">
        <w:trPr>
          <w:trHeight w:val="315"/>
        </w:trPr>
        <w:tc>
          <w:tcPr>
            <w:tcW w:w="1240" w:type="dxa"/>
            <w:shd w:val="clear" w:color="auto" w:fill="auto"/>
            <w:noWrap/>
            <w:vAlign w:val="center"/>
            <w:hideMark/>
          </w:tcPr>
          <w:p w14:paraId="40D8A5EB"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11/12/2014</w:t>
            </w:r>
          </w:p>
        </w:tc>
        <w:tc>
          <w:tcPr>
            <w:tcW w:w="1737" w:type="dxa"/>
            <w:shd w:val="clear" w:color="auto" w:fill="auto"/>
            <w:noWrap/>
            <w:vAlign w:val="center"/>
            <w:hideMark/>
          </w:tcPr>
          <w:p w14:paraId="5262037C"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 xml:space="preserve"> Roberto Gamboa Valverde</w:t>
            </w:r>
          </w:p>
        </w:tc>
        <w:tc>
          <w:tcPr>
            <w:tcW w:w="2023" w:type="dxa"/>
            <w:shd w:val="clear" w:color="auto" w:fill="auto"/>
            <w:noWrap/>
            <w:vAlign w:val="center"/>
            <w:hideMark/>
          </w:tcPr>
          <w:p w14:paraId="152C8118"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05/12/2014</w:t>
            </w:r>
          </w:p>
        </w:tc>
        <w:tc>
          <w:tcPr>
            <w:tcW w:w="1320" w:type="dxa"/>
            <w:shd w:val="clear" w:color="auto" w:fill="auto"/>
            <w:noWrap/>
            <w:vAlign w:val="center"/>
            <w:hideMark/>
          </w:tcPr>
          <w:p w14:paraId="67612F69"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02/07/2015</w:t>
            </w:r>
          </w:p>
        </w:tc>
        <w:tc>
          <w:tcPr>
            <w:tcW w:w="1229" w:type="dxa"/>
            <w:shd w:val="clear" w:color="auto" w:fill="auto"/>
            <w:noWrap/>
            <w:vAlign w:val="center"/>
            <w:hideMark/>
          </w:tcPr>
          <w:p w14:paraId="1664CA1B"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209</w:t>
            </w:r>
          </w:p>
        </w:tc>
      </w:tr>
      <w:tr w:rsidR="001473AF" w:rsidRPr="00414E20" w14:paraId="33685E17" w14:textId="77777777" w:rsidTr="00414E20">
        <w:trPr>
          <w:trHeight w:val="315"/>
        </w:trPr>
        <w:tc>
          <w:tcPr>
            <w:tcW w:w="1240" w:type="dxa"/>
            <w:shd w:val="clear" w:color="auto" w:fill="auto"/>
            <w:noWrap/>
            <w:vAlign w:val="center"/>
            <w:hideMark/>
          </w:tcPr>
          <w:p w14:paraId="21361A69"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18/03/2015</w:t>
            </w:r>
          </w:p>
        </w:tc>
        <w:tc>
          <w:tcPr>
            <w:tcW w:w="1737" w:type="dxa"/>
            <w:shd w:val="clear" w:color="auto" w:fill="auto"/>
            <w:noWrap/>
            <w:vAlign w:val="center"/>
            <w:hideMark/>
          </w:tcPr>
          <w:p w14:paraId="339FE225"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Uladislao Gómez Solano</w:t>
            </w:r>
          </w:p>
        </w:tc>
        <w:tc>
          <w:tcPr>
            <w:tcW w:w="2023" w:type="dxa"/>
            <w:shd w:val="clear" w:color="auto" w:fill="auto"/>
            <w:noWrap/>
            <w:vAlign w:val="center"/>
            <w:hideMark/>
          </w:tcPr>
          <w:p w14:paraId="17B38188"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17/03/2015</w:t>
            </w:r>
          </w:p>
        </w:tc>
        <w:tc>
          <w:tcPr>
            <w:tcW w:w="1320" w:type="dxa"/>
            <w:shd w:val="clear" w:color="auto" w:fill="auto"/>
            <w:noWrap/>
            <w:vAlign w:val="center"/>
            <w:hideMark/>
          </w:tcPr>
          <w:p w14:paraId="5C7CFAF2"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04/03/2016</w:t>
            </w:r>
          </w:p>
        </w:tc>
        <w:tc>
          <w:tcPr>
            <w:tcW w:w="1229" w:type="dxa"/>
            <w:shd w:val="clear" w:color="auto" w:fill="auto"/>
            <w:noWrap/>
            <w:vAlign w:val="center"/>
            <w:hideMark/>
          </w:tcPr>
          <w:p w14:paraId="41B40D20"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353</w:t>
            </w:r>
          </w:p>
        </w:tc>
      </w:tr>
      <w:tr w:rsidR="001473AF" w:rsidRPr="00414E20" w14:paraId="7E303117" w14:textId="77777777" w:rsidTr="00414E20">
        <w:trPr>
          <w:trHeight w:val="315"/>
        </w:trPr>
        <w:tc>
          <w:tcPr>
            <w:tcW w:w="1240" w:type="dxa"/>
            <w:shd w:val="clear" w:color="auto" w:fill="auto"/>
            <w:noWrap/>
            <w:vAlign w:val="center"/>
            <w:hideMark/>
          </w:tcPr>
          <w:p w14:paraId="45EE6D8D"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lastRenderedPageBreak/>
              <w:t>18/03/2015</w:t>
            </w:r>
          </w:p>
        </w:tc>
        <w:tc>
          <w:tcPr>
            <w:tcW w:w="1737" w:type="dxa"/>
            <w:shd w:val="clear" w:color="auto" w:fill="auto"/>
            <w:noWrap/>
            <w:vAlign w:val="center"/>
            <w:hideMark/>
          </w:tcPr>
          <w:p w14:paraId="66ED81DA"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 xml:space="preserve"> Santo Domingo</w:t>
            </w:r>
          </w:p>
        </w:tc>
        <w:tc>
          <w:tcPr>
            <w:tcW w:w="2023" w:type="dxa"/>
            <w:shd w:val="clear" w:color="auto" w:fill="auto"/>
            <w:noWrap/>
            <w:vAlign w:val="center"/>
            <w:hideMark/>
          </w:tcPr>
          <w:p w14:paraId="409B7AE9"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18/03/2015</w:t>
            </w:r>
          </w:p>
        </w:tc>
        <w:tc>
          <w:tcPr>
            <w:tcW w:w="1320" w:type="dxa"/>
            <w:shd w:val="clear" w:color="auto" w:fill="auto"/>
            <w:noWrap/>
            <w:vAlign w:val="center"/>
            <w:hideMark/>
          </w:tcPr>
          <w:p w14:paraId="27C71A02"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17/03/2016</w:t>
            </w:r>
          </w:p>
        </w:tc>
        <w:tc>
          <w:tcPr>
            <w:tcW w:w="1229" w:type="dxa"/>
            <w:shd w:val="clear" w:color="auto" w:fill="auto"/>
            <w:noWrap/>
            <w:vAlign w:val="center"/>
            <w:hideMark/>
          </w:tcPr>
          <w:p w14:paraId="1C3D7EA5"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365</w:t>
            </w:r>
          </w:p>
        </w:tc>
      </w:tr>
      <w:tr w:rsidR="001473AF" w:rsidRPr="00414E20" w14:paraId="42067025" w14:textId="77777777" w:rsidTr="00414E20">
        <w:trPr>
          <w:trHeight w:val="315"/>
        </w:trPr>
        <w:tc>
          <w:tcPr>
            <w:tcW w:w="1240" w:type="dxa"/>
            <w:shd w:val="clear" w:color="auto" w:fill="auto"/>
            <w:noWrap/>
            <w:vAlign w:val="center"/>
            <w:hideMark/>
          </w:tcPr>
          <w:p w14:paraId="19D8458E"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19/06/2015</w:t>
            </w:r>
          </w:p>
        </w:tc>
        <w:tc>
          <w:tcPr>
            <w:tcW w:w="1737" w:type="dxa"/>
            <w:shd w:val="clear" w:color="auto" w:fill="auto"/>
            <w:noWrap/>
            <w:vAlign w:val="center"/>
            <w:hideMark/>
          </w:tcPr>
          <w:p w14:paraId="18F1185A"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 xml:space="preserve"> San Pedro de Barva</w:t>
            </w:r>
          </w:p>
        </w:tc>
        <w:tc>
          <w:tcPr>
            <w:tcW w:w="2023" w:type="dxa"/>
            <w:shd w:val="clear" w:color="auto" w:fill="auto"/>
            <w:noWrap/>
            <w:vAlign w:val="center"/>
            <w:hideMark/>
          </w:tcPr>
          <w:p w14:paraId="743FFE46"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18/06/2015</w:t>
            </w:r>
          </w:p>
        </w:tc>
        <w:tc>
          <w:tcPr>
            <w:tcW w:w="1320" w:type="dxa"/>
            <w:shd w:val="clear" w:color="auto" w:fill="auto"/>
            <w:noWrap/>
            <w:vAlign w:val="center"/>
            <w:hideMark/>
          </w:tcPr>
          <w:p w14:paraId="560AAB81"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18/02/2016</w:t>
            </w:r>
          </w:p>
        </w:tc>
        <w:tc>
          <w:tcPr>
            <w:tcW w:w="1229" w:type="dxa"/>
            <w:shd w:val="clear" w:color="auto" w:fill="auto"/>
            <w:noWrap/>
            <w:vAlign w:val="center"/>
            <w:hideMark/>
          </w:tcPr>
          <w:p w14:paraId="7262593D"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245</w:t>
            </w:r>
          </w:p>
        </w:tc>
      </w:tr>
      <w:tr w:rsidR="001473AF" w:rsidRPr="00414E20" w14:paraId="67691F54" w14:textId="77777777" w:rsidTr="00414E20">
        <w:trPr>
          <w:trHeight w:val="330"/>
        </w:trPr>
        <w:tc>
          <w:tcPr>
            <w:tcW w:w="1240" w:type="dxa"/>
            <w:shd w:val="clear" w:color="auto" w:fill="auto"/>
            <w:noWrap/>
            <w:vAlign w:val="center"/>
            <w:hideMark/>
          </w:tcPr>
          <w:p w14:paraId="0C09265E"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24/06/2015</w:t>
            </w:r>
          </w:p>
        </w:tc>
        <w:tc>
          <w:tcPr>
            <w:tcW w:w="1737" w:type="dxa"/>
            <w:shd w:val="clear" w:color="auto" w:fill="auto"/>
            <w:noWrap/>
            <w:vAlign w:val="center"/>
            <w:hideMark/>
          </w:tcPr>
          <w:p w14:paraId="56119F57"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 xml:space="preserve"> Granadilla</w:t>
            </w:r>
          </w:p>
        </w:tc>
        <w:tc>
          <w:tcPr>
            <w:tcW w:w="2023" w:type="dxa"/>
            <w:shd w:val="clear" w:color="auto" w:fill="auto"/>
            <w:vAlign w:val="center"/>
            <w:hideMark/>
          </w:tcPr>
          <w:p w14:paraId="7D1AB979"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25/06/2015/13/07/2015</w:t>
            </w:r>
          </w:p>
        </w:tc>
        <w:tc>
          <w:tcPr>
            <w:tcW w:w="1320" w:type="dxa"/>
            <w:shd w:val="clear" w:color="auto" w:fill="auto"/>
            <w:noWrap/>
            <w:vAlign w:val="center"/>
            <w:hideMark/>
          </w:tcPr>
          <w:p w14:paraId="054A543E"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09/03/2016</w:t>
            </w:r>
          </w:p>
        </w:tc>
        <w:tc>
          <w:tcPr>
            <w:tcW w:w="1229" w:type="dxa"/>
            <w:shd w:val="clear" w:color="auto" w:fill="auto"/>
            <w:noWrap/>
            <w:vAlign w:val="center"/>
            <w:hideMark/>
          </w:tcPr>
          <w:p w14:paraId="0F8E769D"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258</w:t>
            </w:r>
          </w:p>
        </w:tc>
      </w:tr>
      <w:tr w:rsidR="001473AF" w:rsidRPr="00414E20" w14:paraId="0975EAD7" w14:textId="77777777" w:rsidTr="00414E20">
        <w:trPr>
          <w:trHeight w:val="315"/>
        </w:trPr>
        <w:tc>
          <w:tcPr>
            <w:tcW w:w="1240" w:type="dxa"/>
            <w:shd w:val="clear" w:color="auto" w:fill="auto"/>
            <w:noWrap/>
            <w:vAlign w:val="center"/>
            <w:hideMark/>
          </w:tcPr>
          <w:p w14:paraId="46E3BF7E"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31/07/2015</w:t>
            </w:r>
          </w:p>
        </w:tc>
        <w:tc>
          <w:tcPr>
            <w:tcW w:w="1737" w:type="dxa"/>
            <w:shd w:val="clear" w:color="auto" w:fill="auto"/>
            <w:noWrap/>
            <w:vAlign w:val="center"/>
            <w:hideMark/>
          </w:tcPr>
          <w:p w14:paraId="2A3626C8"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INVU Las Cañas</w:t>
            </w:r>
          </w:p>
        </w:tc>
        <w:tc>
          <w:tcPr>
            <w:tcW w:w="2023" w:type="dxa"/>
            <w:shd w:val="clear" w:color="auto" w:fill="auto"/>
            <w:noWrap/>
            <w:vAlign w:val="center"/>
            <w:hideMark/>
          </w:tcPr>
          <w:p w14:paraId="7A7A909B"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03/08/2015</w:t>
            </w:r>
          </w:p>
        </w:tc>
        <w:tc>
          <w:tcPr>
            <w:tcW w:w="1320" w:type="dxa"/>
            <w:shd w:val="clear" w:color="auto" w:fill="auto"/>
            <w:noWrap/>
            <w:vAlign w:val="center"/>
            <w:hideMark/>
          </w:tcPr>
          <w:p w14:paraId="4B0A953A"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01/03/2016</w:t>
            </w:r>
          </w:p>
        </w:tc>
        <w:tc>
          <w:tcPr>
            <w:tcW w:w="1229" w:type="dxa"/>
            <w:shd w:val="clear" w:color="auto" w:fill="auto"/>
            <w:noWrap/>
            <w:vAlign w:val="center"/>
            <w:hideMark/>
          </w:tcPr>
          <w:p w14:paraId="700BA2EA"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211</w:t>
            </w:r>
          </w:p>
        </w:tc>
      </w:tr>
      <w:tr w:rsidR="001473AF" w:rsidRPr="00414E20" w14:paraId="4BE5A58F" w14:textId="77777777" w:rsidTr="00414E20">
        <w:trPr>
          <w:trHeight w:val="315"/>
        </w:trPr>
        <w:tc>
          <w:tcPr>
            <w:tcW w:w="1240" w:type="dxa"/>
            <w:shd w:val="clear" w:color="auto" w:fill="auto"/>
            <w:noWrap/>
            <w:vAlign w:val="center"/>
            <w:hideMark/>
          </w:tcPr>
          <w:p w14:paraId="0BBEE917"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31/07/2015</w:t>
            </w:r>
          </w:p>
        </w:tc>
        <w:tc>
          <w:tcPr>
            <w:tcW w:w="1737" w:type="dxa"/>
            <w:shd w:val="clear" w:color="auto" w:fill="auto"/>
            <w:noWrap/>
            <w:vAlign w:val="center"/>
            <w:hideMark/>
          </w:tcPr>
          <w:p w14:paraId="3600C690"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 xml:space="preserve"> Veintisiete de Abril</w:t>
            </w:r>
          </w:p>
        </w:tc>
        <w:tc>
          <w:tcPr>
            <w:tcW w:w="2023" w:type="dxa"/>
            <w:shd w:val="clear" w:color="auto" w:fill="auto"/>
            <w:noWrap/>
            <w:vAlign w:val="center"/>
            <w:hideMark/>
          </w:tcPr>
          <w:p w14:paraId="56CE466C"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20/07/2015</w:t>
            </w:r>
          </w:p>
        </w:tc>
        <w:tc>
          <w:tcPr>
            <w:tcW w:w="1320" w:type="dxa"/>
            <w:shd w:val="clear" w:color="auto" w:fill="auto"/>
            <w:noWrap/>
            <w:vAlign w:val="center"/>
            <w:hideMark/>
          </w:tcPr>
          <w:p w14:paraId="42707B58"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07/10/2016</w:t>
            </w:r>
          </w:p>
        </w:tc>
        <w:tc>
          <w:tcPr>
            <w:tcW w:w="1229" w:type="dxa"/>
            <w:shd w:val="clear" w:color="auto" w:fill="auto"/>
            <w:noWrap/>
            <w:vAlign w:val="center"/>
            <w:hideMark/>
          </w:tcPr>
          <w:p w14:paraId="7038BE33"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445</w:t>
            </w:r>
          </w:p>
        </w:tc>
      </w:tr>
      <w:tr w:rsidR="001473AF" w:rsidRPr="00414E20" w14:paraId="4B545FBD" w14:textId="77777777" w:rsidTr="00414E20">
        <w:trPr>
          <w:trHeight w:val="315"/>
        </w:trPr>
        <w:tc>
          <w:tcPr>
            <w:tcW w:w="1240" w:type="dxa"/>
            <w:shd w:val="clear" w:color="auto" w:fill="auto"/>
            <w:noWrap/>
            <w:vAlign w:val="center"/>
            <w:hideMark/>
          </w:tcPr>
          <w:p w14:paraId="440D42AE"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06/08/2015</w:t>
            </w:r>
          </w:p>
        </w:tc>
        <w:tc>
          <w:tcPr>
            <w:tcW w:w="1737" w:type="dxa"/>
            <w:shd w:val="clear" w:color="auto" w:fill="auto"/>
            <w:noWrap/>
            <w:vAlign w:val="center"/>
            <w:hideMark/>
          </w:tcPr>
          <w:p w14:paraId="4BC3DDFC"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 xml:space="preserve"> Platanar</w:t>
            </w:r>
          </w:p>
        </w:tc>
        <w:tc>
          <w:tcPr>
            <w:tcW w:w="2023" w:type="dxa"/>
            <w:shd w:val="clear" w:color="auto" w:fill="auto"/>
            <w:noWrap/>
            <w:vAlign w:val="center"/>
            <w:hideMark/>
          </w:tcPr>
          <w:p w14:paraId="3427DF0B"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04/08/2015</w:t>
            </w:r>
          </w:p>
        </w:tc>
        <w:tc>
          <w:tcPr>
            <w:tcW w:w="1320" w:type="dxa"/>
            <w:shd w:val="clear" w:color="auto" w:fill="auto"/>
            <w:noWrap/>
            <w:vAlign w:val="center"/>
            <w:hideMark/>
          </w:tcPr>
          <w:p w14:paraId="78A4824F"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17/02/2016</w:t>
            </w:r>
          </w:p>
        </w:tc>
        <w:tc>
          <w:tcPr>
            <w:tcW w:w="1229" w:type="dxa"/>
            <w:shd w:val="clear" w:color="auto" w:fill="auto"/>
            <w:noWrap/>
            <w:vAlign w:val="center"/>
            <w:hideMark/>
          </w:tcPr>
          <w:p w14:paraId="5A27FE51"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197</w:t>
            </w:r>
          </w:p>
        </w:tc>
      </w:tr>
      <w:tr w:rsidR="001473AF" w:rsidRPr="00414E20" w14:paraId="562264C8" w14:textId="77777777" w:rsidTr="00414E20">
        <w:trPr>
          <w:trHeight w:val="315"/>
        </w:trPr>
        <w:tc>
          <w:tcPr>
            <w:tcW w:w="1240" w:type="dxa"/>
            <w:shd w:val="clear" w:color="auto" w:fill="auto"/>
            <w:noWrap/>
            <w:vAlign w:val="center"/>
            <w:hideMark/>
          </w:tcPr>
          <w:p w14:paraId="7EE9A83A"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08/10/2015</w:t>
            </w:r>
          </w:p>
        </w:tc>
        <w:tc>
          <w:tcPr>
            <w:tcW w:w="1737" w:type="dxa"/>
            <w:shd w:val="clear" w:color="auto" w:fill="auto"/>
            <w:noWrap/>
            <w:vAlign w:val="center"/>
            <w:hideMark/>
          </w:tcPr>
          <w:p w14:paraId="64E7BFB7"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 xml:space="preserve"> Corralillo</w:t>
            </w:r>
          </w:p>
        </w:tc>
        <w:tc>
          <w:tcPr>
            <w:tcW w:w="2023" w:type="dxa"/>
            <w:shd w:val="clear" w:color="auto" w:fill="auto"/>
            <w:noWrap/>
            <w:vAlign w:val="center"/>
            <w:hideMark/>
          </w:tcPr>
          <w:p w14:paraId="29B2B90E"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07/10/2015</w:t>
            </w:r>
          </w:p>
        </w:tc>
        <w:tc>
          <w:tcPr>
            <w:tcW w:w="1320" w:type="dxa"/>
            <w:shd w:val="clear" w:color="auto" w:fill="auto"/>
            <w:noWrap/>
            <w:vAlign w:val="center"/>
            <w:hideMark/>
          </w:tcPr>
          <w:p w14:paraId="4872254D"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07/09/2016</w:t>
            </w:r>
          </w:p>
        </w:tc>
        <w:tc>
          <w:tcPr>
            <w:tcW w:w="1229" w:type="dxa"/>
            <w:shd w:val="clear" w:color="auto" w:fill="auto"/>
            <w:noWrap/>
            <w:vAlign w:val="center"/>
            <w:hideMark/>
          </w:tcPr>
          <w:p w14:paraId="5E0DE54B"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336</w:t>
            </w:r>
          </w:p>
        </w:tc>
      </w:tr>
      <w:tr w:rsidR="001473AF" w:rsidRPr="00414E20" w14:paraId="53D98A9A" w14:textId="77777777" w:rsidTr="00414E20">
        <w:trPr>
          <w:trHeight w:val="465"/>
        </w:trPr>
        <w:tc>
          <w:tcPr>
            <w:tcW w:w="1240" w:type="dxa"/>
            <w:shd w:val="clear" w:color="auto" w:fill="auto"/>
            <w:noWrap/>
            <w:vAlign w:val="center"/>
            <w:hideMark/>
          </w:tcPr>
          <w:p w14:paraId="00813423"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29/10/2015</w:t>
            </w:r>
          </w:p>
        </w:tc>
        <w:tc>
          <w:tcPr>
            <w:tcW w:w="1737" w:type="dxa"/>
            <w:shd w:val="clear" w:color="auto" w:fill="auto"/>
            <w:vAlign w:val="center"/>
            <w:hideMark/>
          </w:tcPr>
          <w:p w14:paraId="77B9D045"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Colegio Barrio Irvin la Cruz Guanacaste</w:t>
            </w:r>
          </w:p>
        </w:tc>
        <w:tc>
          <w:tcPr>
            <w:tcW w:w="2023" w:type="dxa"/>
            <w:shd w:val="clear" w:color="auto" w:fill="auto"/>
            <w:noWrap/>
            <w:vAlign w:val="center"/>
            <w:hideMark/>
          </w:tcPr>
          <w:p w14:paraId="2E77D1B1"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20/10/2015-27/10/2015</w:t>
            </w:r>
          </w:p>
        </w:tc>
        <w:tc>
          <w:tcPr>
            <w:tcW w:w="1320" w:type="dxa"/>
            <w:shd w:val="clear" w:color="auto" w:fill="auto"/>
            <w:noWrap/>
            <w:vAlign w:val="center"/>
            <w:hideMark/>
          </w:tcPr>
          <w:p w14:paraId="45B44499"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14/06/2016</w:t>
            </w:r>
          </w:p>
        </w:tc>
        <w:tc>
          <w:tcPr>
            <w:tcW w:w="1229" w:type="dxa"/>
            <w:shd w:val="clear" w:color="auto" w:fill="auto"/>
            <w:noWrap/>
            <w:vAlign w:val="center"/>
            <w:hideMark/>
          </w:tcPr>
          <w:p w14:paraId="2FB87E7F"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238</w:t>
            </w:r>
          </w:p>
        </w:tc>
      </w:tr>
      <w:tr w:rsidR="001473AF" w:rsidRPr="00414E20" w14:paraId="39AB5343" w14:textId="77777777" w:rsidTr="00414E20">
        <w:trPr>
          <w:trHeight w:val="315"/>
        </w:trPr>
        <w:tc>
          <w:tcPr>
            <w:tcW w:w="1240" w:type="dxa"/>
            <w:shd w:val="clear" w:color="auto" w:fill="auto"/>
            <w:noWrap/>
            <w:vAlign w:val="center"/>
            <w:hideMark/>
          </w:tcPr>
          <w:p w14:paraId="5BA72630"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13/11/2015</w:t>
            </w:r>
          </w:p>
        </w:tc>
        <w:tc>
          <w:tcPr>
            <w:tcW w:w="1737" w:type="dxa"/>
            <w:shd w:val="clear" w:color="auto" w:fill="auto"/>
            <w:noWrap/>
            <w:hideMark/>
          </w:tcPr>
          <w:p w14:paraId="3670DD06" w14:textId="1A4C1E2F"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Agroportica</w:t>
            </w:r>
          </w:p>
        </w:tc>
        <w:tc>
          <w:tcPr>
            <w:tcW w:w="2023" w:type="dxa"/>
            <w:shd w:val="clear" w:color="auto" w:fill="auto"/>
            <w:noWrap/>
            <w:vAlign w:val="center"/>
            <w:hideMark/>
          </w:tcPr>
          <w:p w14:paraId="22DC0400"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12/11/2015</w:t>
            </w:r>
          </w:p>
        </w:tc>
        <w:tc>
          <w:tcPr>
            <w:tcW w:w="1320" w:type="dxa"/>
            <w:shd w:val="clear" w:color="auto" w:fill="auto"/>
            <w:noWrap/>
            <w:vAlign w:val="center"/>
            <w:hideMark/>
          </w:tcPr>
          <w:p w14:paraId="6D923F27"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06/06/2016</w:t>
            </w:r>
          </w:p>
        </w:tc>
        <w:tc>
          <w:tcPr>
            <w:tcW w:w="1229" w:type="dxa"/>
            <w:shd w:val="clear" w:color="auto" w:fill="auto"/>
            <w:noWrap/>
            <w:vAlign w:val="center"/>
            <w:hideMark/>
          </w:tcPr>
          <w:p w14:paraId="1E8D9C21"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207</w:t>
            </w:r>
          </w:p>
        </w:tc>
      </w:tr>
      <w:tr w:rsidR="001473AF" w:rsidRPr="00414E20" w14:paraId="33D000C7" w14:textId="77777777" w:rsidTr="00414E20">
        <w:trPr>
          <w:trHeight w:val="315"/>
        </w:trPr>
        <w:tc>
          <w:tcPr>
            <w:tcW w:w="1240" w:type="dxa"/>
            <w:shd w:val="clear" w:color="auto" w:fill="auto"/>
            <w:noWrap/>
            <w:vAlign w:val="center"/>
            <w:hideMark/>
          </w:tcPr>
          <w:p w14:paraId="7CA610CC"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16/11/2015</w:t>
            </w:r>
          </w:p>
        </w:tc>
        <w:tc>
          <w:tcPr>
            <w:tcW w:w="1737" w:type="dxa"/>
            <w:shd w:val="clear" w:color="auto" w:fill="auto"/>
            <w:noWrap/>
            <w:vAlign w:val="center"/>
            <w:hideMark/>
          </w:tcPr>
          <w:p w14:paraId="09DF4BB0"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 xml:space="preserve"> Carrillo</w:t>
            </w:r>
          </w:p>
        </w:tc>
        <w:tc>
          <w:tcPr>
            <w:tcW w:w="2023" w:type="dxa"/>
            <w:shd w:val="clear" w:color="auto" w:fill="auto"/>
            <w:noWrap/>
            <w:vAlign w:val="center"/>
            <w:hideMark/>
          </w:tcPr>
          <w:p w14:paraId="56674FDD"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05/11/2015</w:t>
            </w:r>
          </w:p>
        </w:tc>
        <w:tc>
          <w:tcPr>
            <w:tcW w:w="1320" w:type="dxa"/>
            <w:shd w:val="clear" w:color="auto" w:fill="auto"/>
            <w:noWrap/>
            <w:vAlign w:val="center"/>
            <w:hideMark/>
          </w:tcPr>
          <w:p w14:paraId="546FC293"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17/06/2016</w:t>
            </w:r>
          </w:p>
        </w:tc>
        <w:tc>
          <w:tcPr>
            <w:tcW w:w="1229" w:type="dxa"/>
            <w:shd w:val="clear" w:color="auto" w:fill="auto"/>
            <w:noWrap/>
            <w:vAlign w:val="center"/>
            <w:hideMark/>
          </w:tcPr>
          <w:p w14:paraId="5E8873D1"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225</w:t>
            </w:r>
          </w:p>
        </w:tc>
      </w:tr>
      <w:tr w:rsidR="001473AF" w:rsidRPr="00414E20" w14:paraId="68631A02" w14:textId="77777777" w:rsidTr="00414E20">
        <w:trPr>
          <w:trHeight w:val="315"/>
        </w:trPr>
        <w:tc>
          <w:tcPr>
            <w:tcW w:w="1240" w:type="dxa"/>
            <w:shd w:val="clear" w:color="auto" w:fill="auto"/>
            <w:noWrap/>
            <w:vAlign w:val="center"/>
            <w:hideMark/>
          </w:tcPr>
          <w:p w14:paraId="4DBAA2B1"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23/11/2015</w:t>
            </w:r>
          </w:p>
        </w:tc>
        <w:tc>
          <w:tcPr>
            <w:tcW w:w="1737" w:type="dxa"/>
            <w:shd w:val="clear" w:color="auto" w:fill="auto"/>
            <w:noWrap/>
            <w:vAlign w:val="center"/>
            <w:hideMark/>
          </w:tcPr>
          <w:p w14:paraId="0C003652"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Braulio Odio Herrera</w:t>
            </w:r>
          </w:p>
        </w:tc>
        <w:tc>
          <w:tcPr>
            <w:tcW w:w="2023" w:type="dxa"/>
            <w:shd w:val="clear" w:color="auto" w:fill="auto"/>
            <w:noWrap/>
            <w:vAlign w:val="center"/>
            <w:hideMark/>
          </w:tcPr>
          <w:p w14:paraId="7F30AF58"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20/11/2015</w:t>
            </w:r>
          </w:p>
        </w:tc>
        <w:tc>
          <w:tcPr>
            <w:tcW w:w="1320" w:type="dxa"/>
            <w:shd w:val="clear" w:color="auto" w:fill="auto"/>
            <w:noWrap/>
            <w:vAlign w:val="center"/>
            <w:hideMark/>
          </w:tcPr>
          <w:p w14:paraId="09C3AEB8"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27/09/2016</w:t>
            </w:r>
          </w:p>
        </w:tc>
        <w:tc>
          <w:tcPr>
            <w:tcW w:w="1229" w:type="dxa"/>
            <w:shd w:val="clear" w:color="auto" w:fill="auto"/>
            <w:noWrap/>
            <w:vAlign w:val="center"/>
            <w:hideMark/>
          </w:tcPr>
          <w:p w14:paraId="3312841D"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312</w:t>
            </w:r>
          </w:p>
        </w:tc>
      </w:tr>
      <w:tr w:rsidR="001473AF" w:rsidRPr="00414E20" w14:paraId="7676582C" w14:textId="77777777" w:rsidTr="00414E20">
        <w:trPr>
          <w:trHeight w:val="315"/>
        </w:trPr>
        <w:tc>
          <w:tcPr>
            <w:tcW w:w="1240" w:type="dxa"/>
            <w:shd w:val="clear" w:color="auto" w:fill="auto"/>
            <w:noWrap/>
            <w:vAlign w:val="center"/>
            <w:hideMark/>
          </w:tcPr>
          <w:p w14:paraId="3CE9B7E3"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27/11/2015</w:t>
            </w:r>
          </w:p>
        </w:tc>
        <w:tc>
          <w:tcPr>
            <w:tcW w:w="1737" w:type="dxa"/>
            <w:shd w:val="clear" w:color="auto" w:fill="auto"/>
            <w:noWrap/>
            <w:hideMark/>
          </w:tcPr>
          <w:p w14:paraId="6D404E49"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Oreamuno</w:t>
            </w:r>
          </w:p>
        </w:tc>
        <w:tc>
          <w:tcPr>
            <w:tcW w:w="2023" w:type="dxa"/>
            <w:shd w:val="clear" w:color="auto" w:fill="auto"/>
            <w:noWrap/>
            <w:vAlign w:val="center"/>
            <w:hideMark/>
          </w:tcPr>
          <w:p w14:paraId="57084A05"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30/11/2015</w:t>
            </w:r>
          </w:p>
        </w:tc>
        <w:tc>
          <w:tcPr>
            <w:tcW w:w="1320" w:type="dxa"/>
            <w:shd w:val="clear" w:color="auto" w:fill="auto"/>
            <w:noWrap/>
            <w:vAlign w:val="center"/>
            <w:hideMark/>
          </w:tcPr>
          <w:p w14:paraId="740C7343"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21/06/2016</w:t>
            </w:r>
          </w:p>
        </w:tc>
        <w:tc>
          <w:tcPr>
            <w:tcW w:w="1229" w:type="dxa"/>
            <w:shd w:val="clear" w:color="auto" w:fill="auto"/>
            <w:noWrap/>
            <w:vAlign w:val="center"/>
            <w:hideMark/>
          </w:tcPr>
          <w:p w14:paraId="1CAEBC31"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204</w:t>
            </w:r>
          </w:p>
        </w:tc>
      </w:tr>
      <w:tr w:rsidR="001473AF" w:rsidRPr="00414E20" w14:paraId="2268EEC6" w14:textId="77777777" w:rsidTr="00414E20">
        <w:trPr>
          <w:trHeight w:val="315"/>
        </w:trPr>
        <w:tc>
          <w:tcPr>
            <w:tcW w:w="1240" w:type="dxa"/>
            <w:shd w:val="clear" w:color="auto" w:fill="auto"/>
            <w:noWrap/>
            <w:vAlign w:val="center"/>
            <w:hideMark/>
          </w:tcPr>
          <w:p w14:paraId="35218EEA"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30/11/2015</w:t>
            </w:r>
          </w:p>
        </w:tc>
        <w:tc>
          <w:tcPr>
            <w:tcW w:w="1737" w:type="dxa"/>
            <w:shd w:val="clear" w:color="auto" w:fill="auto"/>
            <w:noWrap/>
            <w:vAlign w:val="center"/>
            <w:hideMark/>
          </w:tcPr>
          <w:p w14:paraId="63747575"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Guatuso</w:t>
            </w:r>
          </w:p>
        </w:tc>
        <w:tc>
          <w:tcPr>
            <w:tcW w:w="2023" w:type="dxa"/>
            <w:shd w:val="clear" w:color="auto" w:fill="auto"/>
            <w:noWrap/>
            <w:vAlign w:val="center"/>
            <w:hideMark/>
          </w:tcPr>
          <w:p w14:paraId="05CAEA2A"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30/11/2015</w:t>
            </w:r>
          </w:p>
        </w:tc>
        <w:tc>
          <w:tcPr>
            <w:tcW w:w="1320" w:type="dxa"/>
            <w:shd w:val="clear" w:color="auto" w:fill="auto"/>
            <w:noWrap/>
            <w:vAlign w:val="center"/>
            <w:hideMark/>
          </w:tcPr>
          <w:p w14:paraId="54860CDF"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14/06/2016</w:t>
            </w:r>
          </w:p>
        </w:tc>
        <w:tc>
          <w:tcPr>
            <w:tcW w:w="1229" w:type="dxa"/>
            <w:shd w:val="clear" w:color="auto" w:fill="auto"/>
            <w:noWrap/>
            <w:vAlign w:val="center"/>
            <w:hideMark/>
          </w:tcPr>
          <w:p w14:paraId="35A8A905"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197</w:t>
            </w:r>
          </w:p>
        </w:tc>
      </w:tr>
      <w:tr w:rsidR="001473AF" w:rsidRPr="00414E20" w14:paraId="171545E9" w14:textId="77777777" w:rsidTr="00414E20">
        <w:trPr>
          <w:trHeight w:val="315"/>
        </w:trPr>
        <w:tc>
          <w:tcPr>
            <w:tcW w:w="1240" w:type="dxa"/>
            <w:shd w:val="clear" w:color="auto" w:fill="auto"/>
            <w:noWrap/>
            <w:vAlign w:val="center"/>
            <w:hideMark/>
          </w:tcPr>
          <w:p w14:paraId="2E9CE01F"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31/12/2015</w:t>
            </w:r>
          </w:p>
        </w:tc>
        <w:tc>
          <w:tcPr>
            <w:tcW w:w="1737" w:type="dxa"/>
            <w:shd w:val="clear" w:color="auto" w:fill="auto"/>
            <w:noWrap/>
            <w:vAlign w:val="center"/>
            <w:hideMark/>
          </w:tcPr>
          <w:p w14:paraId="534ED5F5"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Cartagena</w:t>
            </w:r>
          </w:p>
        </w:tc>
        <w:tc>
          <w:tcPr>
            <w:tcW w:w="2023" w:type="dxa"/>
            <w:shd w:val="clear" w:color="auto" w:fill="auto"/>
            <w:noWrap/>
            <w:vAlign w:val="center"/>
            <w:hideMark/>
          </w:tcPr>
          <w:p w14:paraId="127309E6"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16/12/2015</w:t>
            </w:r>
          </w:p>
        </w:tc>
        <w:tc>
          <w:tcPr>
            <w:tcW w:w="1320" w:type="dxa"/>
            <w:shd w:val="clear" w:color="auto" w:fill="auto"/>
            <w:noWrap/>
            <w:vAlign w:val="center"/>
            <w:hideMark/>
          </w:tcPr>
          <w:p w14:paraId="624F73A0"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30/08/2016</w:t>
            </w:r>
          </w:p>
        </w:tc>
        <w:tc>
          <w:tcPr>
            <w:tcW w:w="1229" w:type="dxa"/>
            <w:shd w:val="clear" w:color="auto" w:fill="auto"/>
            <w:noWrap/>
            <w:vAlign w:val="center"/>
            <w:hideMark/>
          </w:tcPr>
          <w:p w14:paraId="1D13AE5F"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258</w:t>
            </w:r>
          </w:p>
        </w:tc>
      </w:tr>
      <w:tr w:rsidR="001473AF" w:rsidRPr="00414E20" w14:paraId="44BCEFB2" w14:textId="77777777" w:rsidTr="00414E20">
        <w:trPr>
          <w:trHeight w:val="315"/>
        </w:trPr>
        <w:tc>
          <w:tcPr>
            <w:tcW w:w="1240" w:type="dxa"/>
            <w:shd w:val="clear" w:color="auto" w:fill="auto"/>
            <w:noWrap/>
            <w:vAlign w:val="center"/>
            <w:hideMark/>
          </w:tcPr>
          <w:p w14:paraId="2627B57E"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14/01/2016</w:t>
            </w:r>
          </w:p>
        </w:tc>
        <w:tc>
          <w:tcPr>
            <w:tcW w:w="1737" w:type="dxa"/>
            <w:shd w:val="clear" w:color="auto" w:fill="auto"/>
            <w:noWrap/>
            <w:vAlign w:val="center"/>
            <w:hideMark/>
          </w:tcPr>
          <w:p w14:paraId="5C6A5EF0"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La Gloria</w:t>
            </w:r>
          </w:p>
        </w:tc>
        <w:tc>
          <w:tcPr>
            <w:tcW w:w="2023" w:type="dxa"/>
            <w:shd w:val="clear" w:color="auto" w:fill="auto"/>
            <w:noWrap/>
            <w:vAlign w:val="center"/>
            <w:hideMark/>
          </w:tcPr>
          <w:p w14:paraId="77C917EB"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11/01/2016-20/04/2016</w:t>
            </w:r>
          </w:p>
        </w:tc>
        <w:tc>
          <w:tcPr>
            <w:tcW w:w="1320" w:type="dxa"/>
            <w:shd w:val="clear" w:color="auto" w:fill="auto"/>
            <w:noWrap/>
            <w:vAlign w:val="center"/>
            <w:hideMark/>
          </w:tcPr>
          <w:p w14:paraId="78A78070"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07/06/2016</w:t>
            </w:r>
          </w:p>
        </w:tc>
        <w:tc>
          <w:tcPr>
            <w:tcW w:w="1229" w:type="dxa"/>
            <w:shd w:val="clear" w:color="auto" w:fill="auto"/>
            <w:noWrap/>
            <w:vAlign w:val="center"/>
            <w:hideMark/>
          </w:tcPr>
          <w:p w14:paraId="4CF74272"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148</w:t>
            </w:r>
          </w:p>
        </w:tc>
      </w:tr>
      <w:tr w:rsidR="001473AF" w:rsidRPr="00414E20" w14:paraId="33882CE1" w14:textId="77777777" w:rsidTr="00414E20">
        <w:trPr>
          <w:trHeight w:val="465"/>
        </w:trPr>
        <w:tc>
          <w:tcPr>
            <w:tcW w:w="1240" w:type="dxa"/>
            <w:shd w:val="clear" w:color="auto" w:fill="auto"/>
            <w:noWrap/>
            <w:vAlign w:val="center"/>
            <w:hideMark/>
          </w:tcPr>
          <w:p w14:paraId="1F44692A"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11/02/2016</w:t>
            </w:r>
          </w:p>
        </w:tc>
        <w:tc>
          <w:tcPr>
            <w:tcW w:w="1737" w:type="dxa"/>
            <w:shd w:val="clear" w:color="auto" w:fill="auto"/>
            <w:vAlign w:val="center"/>
            <w:hideMark/>
          </w:tcPr>
          <w:p w14:paraId="1E834082"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Ambientalista Isaías Retana Arias</w:t>
            </w:r>
          </w:p>
        </w:tc>
        <w:tc>
          <w:tcPr>
            <w:tcW w:w="2023" w:type="dxa"/>
            <w:shd w:val="clear" w:color="auto" w:fill="auto"/>
            <w:noWrap/>
            <w:vAlign w:val="center"/>
            <w:hideMark/>
          </w:tcPr>
          <w:p w14:paraId="2C4E834F"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10/02/2016</w:t>
            </w:r>
          </w:p>
        </w:tc>
        <w:tc>
          <w:tcPr>
            <w:tcW w:w="1320" w:type="dxa"/>
            <w:shd w:val="clear" w:color="auto" w:fill="auto"/>
            <w:noWrap/>
            <w:vAlign w:val="center"/>
            <w:hideMark/>
          </w:tcPr>
          <w:p w14:paraId="5B103D7F"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04/08/2016</w:t>
            </w:r>
          </w:p>
        </w:tc>
        <w:tc>
          <w:tcPr>
            <w:tcW w:w="1229" w:type="dxa"/>
            <w:shd w:val="clear" w:color="auto" w:fill="auto"/>
            <w:noWrap/>
            <w:vAlign w:val="center"/>
            <w:hideMark/>
          </w:tcPr>
          <w:p w14:paraId="19141C23"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176</w:t>
            </w:r>
          </w:p>
        </w:tc>
      </w:tr>
      <w:tr w:rsidR="001473AF" w:rsidRPr="00414E20" w14:paraId="43FDE94E" w14:textId="77777777" w:rsidTr="00414E20">
        <w:trPr>
          <w:trHeight w:val="315"/>
        </w:trPr>
        <w:tc>
          <w:tcPr>
            <w:tcW w:w="1240" w:type="dxa"/>
            <w:shd w:val="clear" w:color="auto" w:fill="auto"/>
            <w:noWrap/>
            <w:vAlign w:val="center"/>
            <w:hideMark/>
          </w:tcPr>
          <w:p w14:paraId="0A2E7621"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05/05/2016</w:t>
            </w:r>
          </w:p>
        </w:tc>
        <w:tc>
          <w:tcPr>
            <w:tcW w:w="1737" w:type="dxa"/>
            <w:shd w:val="clear" w:color="auto" w:fill="auto"/>
            <w:noWrap/>
            <w:vAlign w:val="center"/>
            <w:hideMark/>
          </w:tcPr>
          <w:p w14:paraId="337680EB"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San Sebastián</w:t>
            </w:r>
          </w:p>
        </w:tc>
        <w:tc>
          <w:tcPr>
            <w:tcW w:w="2023" w:type="dxa"/>
            <w:shd w:val="clear" w:color="auto" w:fill="auto"/>
            <w:noWrap/>
            <w:vAlign w:val="center"/>
            <w:hideMark/>
          </w:tcPr>
          <w:p w14:paraId="643C824C"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29/03/2016</w:t>
            </w:r>
          </w:p>
        </w:tc>
        <w:tc>
          <w:tcPr>
            <w:tcW w:w="1320" w:type="dxa"/>
            <w:shd w:val="clear" w:color="auto" w:fill="auto"/>
            <w:noWrap/>
            <w:vAlign w:val="center"/>
            <w:hideMark/>
          </w:tcPr>
          <w:p w14:paraId="005F9007"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20/09/2016</w:t>
            </w:r>
          </w:p>
        </w:tc>
        <w:tc>
          <w:tcPr>
            <w:tcW w:w="1229" w:type="dxa"/>
            <w:shd w:val="clear" w:color="auto" w:fill="auto"/>
            <w:noWrap/>
            <w:vAlign w:val="center"/>
            <w:hideMark/>
          </w:tcPr>
          <w:p w14:paraId="6D251E07"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175</w:t>
            </w:r>
          </w:p>
        </w:tc>
      </w:tr>
      <w:tr w:rsidR="001473AF" w:rsidRPr="00414E20" w14:paraId="76F7CA60" w14:textId="77777777" w:rsidTr="00414E20">
        <w:trPr>
          <w:trHeight w:val="315"/>
        </w:trPr>
        <w:tc>
          <w:tcPr>
            <w:tcW w:w="1240" w:type="dxa"/>
            <w:shd w:val="clear" w:color="auto" w:fill="auto"/>
            <w:noWrap/>
            <w:vAlign w:val="center"/>
            <w:hideMark/>
          </w:tcPr>
          <w:p w14:paraId="7EEC39D0"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31/05/2016</w:t>
            </w:r>
          </w:p>
        </w:tc>
        <w:tc>
          <w:tcPr>
            <w:tcW w:w="1737" w:type="dxa"/>
            <w:shd w:val="clear" w:color="auto" w:fill="auto"/>
            <w:noWrap/>
            <w:vAlign w:val="center"/>
            <w:hideMark/>
          </w:tcPr>
          <w:p w14:paraId="4772D0A8"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Orosi</w:t>
            </w:r>
          </w:p>
        </w:tc>
        <w:tc>
          <w:tcPr>
            <w:tcW w:w="2023" w:type="dxa"/>
            <w:shd w:val="clear" w:color="auto" w:fill="auto"/>
            <w:noWrap/>
            <w:vAlign w:val="center"/>
            <w:hideMark/>
          </w:tcPr>
          <w:p w14:paraId="1ABB8CAF"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01/06/2016</w:t>
            </w:r>
          </w:p>
        </w:tc>
        <w:tc>
          <w:tcPr>
            <w:tcW w:w="1320" w:type="dxa"/>
            <w:shd w:val="clear" w:color="auto" w:fill="auto"/>
            <w:noWrap/>
            <w:vAlign w:val="center"/>
            <w:hideMark/>
          </w:tcPr>
          <w:p w14:paraId="2810CC46"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29/08/2016</w:t>
            </w:r>
          </w:p>
        </w:tc>
        <w:tc>
          <w:tcPr>
            <w:tcW w:w="1229" w:type="dxa"/>
            <w:shd w:val="clear" w:color="auto" w:fill="auto"/>
            <w:noWrap/>
            <w:vAlign w:val="center"/>
            <w:hideMark/>
          </w:tcPr>
          <w:p w14:paraId="277963D6"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89</w:t>
            </w:r>
          </w:p>
        </w:tc>
      </w:tr>
      <w:tr w:rsidR="001473AF" w:rsidRPr="00414E20" w14:paraId="60FC9E46" w14:textId="77777777" w:rsidTr="00414E20">
        <w:trPr>
          <w:trHeight w:val="465"/>
        </w:trPr>
        <w:tc>
          <w:tcPr>
            <w:tcW w:w="1240" w:type="dxa"/>
            <w:shd w:val="clear" w:color="auto" w:fill="auto"/>
            <w:noWrap/>
            <w:vAlign w:val="center"/>
            <w:hideMark/>
          </w:tcPr>
          <w:p w14:paraId="1B1BC993"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17/06/2016</w:t>
            </w:r>
          </w:p>
        </w:tc>
        <w:tc>
          <w:tcPr>
            <w:tcW w:w="1737" w:type="dxa"/>
            <w:shd w:val="clear" w:color="auto" w:fill="auto"/>
            <w:vAlign w:val="center"/>
            <w:hideMark/>
          </w:tcPr>
          <w:p w14:paraId="1410DA41"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Liceo Santo Cristo de Estipulas</w:t>
            </w:r>
          </w:p>
        </w:tc>
        <w:tc>
          <w:tcPr>
            <w:tcW w:w="2023" w:type="dxa"/>
            <w:shd w:val="clear" w:color="auto" w:fill="auto"/>
            <w:noWrap/>
            <w:vAlign w:val="center"/>
            <w:hideMark/>
          </w:tcPr>
          <w:p w14:paraId="6591BEE3"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16/06/2016</w:t>
            </w:r>
          </w:p>
        </w:tc>
        <w:tc>
          <w:tcPr>
            <w:tcW w:w="1320" w:type="dxa"/>
            <w:shd w:val="clear" w:color="auto" w:fill="auto"/>
            <w:noWrap/>
            <w:vAlign w:val="center"/>
            <w:hideMark/>
          </w:tcPr>
          <w:p w14:paraId="2354EB0D"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15/02/2017</w:t>
            </w:r>
          </w:p>
        </w:tc>
        <w:tc>
          <w:tcPr>
            <w:tcW w:w="1229" w:type="dxa"/>
            <w:shd w:val="clear" w:color="auto" w:fill="auto"/>
            <w:noWrap/>
            <w:vAlign w:val="center"/>
            <w:hideMark/>
          </w:tcPr>
          <w:p w14:paraId="0BCA0A5F"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244</w:t>
            </w:r>
          </w:p>
        </w:tc>
      </w:tr>
      <w:tr w:rsidR="001473AF" w:rsidRPr="00414E20" w14:paraId="28D6F349" w14:textId="77777777" w:rsidTr="00414E20">
        <w:trPr>
          <w:trHeight w:val="315"/>
        </w:trPr>
        <w:tc>
          <w:tcPr>
            <w:tcW w:w="1240" w:type="dxa"/>
            <w:shd w:val="clear" w:color="auto" w:fill="auto"/>
            <w:noWrap/>
            <w:vAlign w:val="center"/>
            <w:hideMark/>
          </w:tcPr>
          <w:p w14:paraId="5650D35F"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05/08/2016</w:t>
            </w:r>
          </w:p>
        </w:tc>
        <w:tc>
          <w:tcPr>
            <w:tcW w:w="1737" w:type="dxa"/>
            <w:shd w:val="clear" w:color="auto" w:fill="auto"/>
            <w:noWrap/>
            <w:vAlign w:val="center"/>
            <w:hideMark/>
          </w:tcPr>
          <w:p w14:paraId="75C9CB96"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Mora</w:t>
            </w:r>
          </w:p>
        </w:tc>
        <w:tc>
          <w:tcPr>
            <w:tcW w:w="2023" w:type="dxa"/>
            <w:shd w:val="clear" w:color="auto" w:fill="auto"/>
            <w:noWrap/>
            <w:vAlign w:val="center"/>
            <w:hideMark/>
          </w:tcPr>
          <w:p w14:paraId="59941ECB"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27/07/2016</w:t>
            </w:r>
          </w:p>
        </w:tc>
        <w:tc>
          <w:tcPr>
            <w:tcW w:w="1320" w:type="dxa"/>
            <w:shd w:val="clear" w:color="auto" w:fill="auto"/>
            <w:noWrap/>
            <w:vAlign w:val="center"/>
            <w:hideMark/>
          </w:tcPr>
          <w:p w14:paraId="226E41C4"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13/02/2017</w:t>
            </w:r>
          </w:p>
        </w:tc>
        <w:tc>
          <w:tcPr>
            <w:tcW w:w="1229" w:type="dxa"/>
            <w:shd w:val="clear" w:color="auto" w:fill="auto"/>
            <w:noWrap/>
            <w:vAlign w:val="center"/>
            <w:hideMark/>
          </w:tcPr>
          <w:p w14:paraId="7ADDC4E1"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201</w:t>
            </w:r>
          </w:p>
        </w:tc>
      </w:tr>
      <w:tr w:rsidR="001473AF" w:rsidRPr="00414E20" w14:paraId="4F167491" w14:textId="77777777" w:rsidTr="00414E20">
        <w:trPr>
          <w:trHeight w:val="315"/>
        </w:trPr>
        <w:tc>
          <w:tcPr>
            <w:tcW w:w="1240" w:type="dxa"/>
            <w:shd w:val="clear" w:color="auto" w:fill="auto"/>
            <w:noWrap/>
            <w:vAlign w:val="center"/>
            <w:hideMark/>
          </w:tcPr>
          <w:p w14:paraId="5940019F"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30/09/2016</w:t>
            </w:r>
          </w:p>
        </w:tc>
        <w:tc>
          <w:tcPr>
            <w:tcW w:w="1737" w:type="dxa"/>
            <w:shd w:val="clear" w:color="auto" w:fill="auto"/>
            <w:noWrap/>
            <w:vAlign w:val="center"/>
            <w:hideMark/>
          </w:tcPr>
          <w:p w14:paraId="078B2342"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Calle Zamora</w:t>
            </w:r>
          </w:p>
        </w:tc>
        <w:tc>
          <w:tcPr>
            <w:tcW w:w="2023" w:type="dxa"/>
            <w:shd w:val="clear" w:color="auto" w:fill="auto"/>
            <w:noWrap/>
            <w:vAlign w:val="center"/>
            <w:hideMark/>
          </w:tcPr>
          <w:p w14:paraId="7FD43D11"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27/09/2016-14/10/2016</w:t>
            </w:r>
          </w:p>
        </w:tc>
        <w:tc>
          <w:tcPr>
            <w:tcW w:w="1320" w:type="dxa"/>
            <w:shd w:val="clear" w:color="auto" w:fill="auto"/>
            <w:noWrap/>
            <w:vAlign w:val="center"/>
            <w:hideMark/>
          </w:tcPr>
          <w:p w14:paraId="0C37A7D2"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03/03/2017</w:t>
            </w:r>
          </w:p>
        </w:tc>
        <w:tc>
          <w:tcPr>
            <w:tcW w:w="1229" w:type="dxa"/>
            <w:shd w:val="clear" w:color="auto" w:fill="auto"/>
            <w:noWrap/>
            <w:vAlign w:val="center"/>
            <w:hideMark/>
          </w:tcPr>
          <w:p w14:paraId="4E2DD378"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157</w:t>
            </w:r>
          </w:p>
        </w:tc>
      </w:tr>
      <w:tr w:rsidR="001473AF" w:rsidRPr="00414E20" w14:paraId="48478EDE" w14:textId="77777777" w:rsidTr="00414E20">
        <w:trPr>
          <w:trHeight w:val="315"/>
        </w:trPr>
        <w:tc>
          <w:tcPr>
            <w:tcW w:w="1240" w:type="dxa"/>
            <w:shd w:val="clear" w:color="auto" w:fill="auto"/>
            <w:noWrap/>
            <w:vAlign w:val="center"/>
            <w:hideMark/>
          </w:tcPr>
          <w:p w14:paraId="2B82AD94"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30/09/2016</w:t>
            </w:r>
          </w:p>
        </w:tc>
        <w:tc>
          <w:tcPr>
            <w:tcW w:w="1737" w:type="dxa"/>
            <w:shd w:val="clear" w:color="auto" w:fill="auto"/>
            <w:noWrap/>
            <w:vAlign w:val="center"/>
            <w:hideMark/>
          </w:tcPr>
          <w:p w14:paraId="4F49C482" w14:textId="77777777" w:rsidR="001473AF" w:rsidRPr="00414E20" w:rsidRDefault="001473AF" w:rsidP="00707620">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Aserrí</w:t>
            </w:r>
          </w:p>
        </w:tc>
        <w:tc>
          <w:tcPr>
            <w:tcW w:w="2023" w:type="dxa"/>
            <w:shd w:val="clear" w:color="auto" w:fill="auto"/>
            <w:noWrap/>
            <w:vAlign w:val="center"/>
            <w:hideMark/>
          </w:tcPr>
          <w:p w14:paraId="5C047C7A"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30/09/2016</w:t>
            </w:r>
          </w:p>
        </w:tc>
        <w:tc>
          <w:tcPr>
            <w:tcW w:w="1320" w:type="dxa"/>
            <w:shd w:val="clear" w:color="auto" w:fill="auto"/>
            <w:noWrap/>
            <w:vAlign w:val="center"/>
            <w:hideMark/>
          </w:tcPr>
          <w:p w14:paraId="33283893"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13/02/2017</w:t>
            </w:r>
          </w:p>
        </w:tc>
        <w:tc>
          <w:tcPr>
            <w:tcW w:w="1229" w:type="dxa"/>
            <w:shd w:val="clear" w:color="auto" w:fill="auto"/>
            <w:noWrap/>
            <w:vAlign w:val="center"/>
            <w:hideMark/>
          </w:tcPr>
          <w:p w14:paraId="290F3A98"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136</w:t>
            </w:r>
          </w:p>
        </w:tc>
      </w:tr>
      <w:tr w:rsidR="001473AF" w:rsidRPr="00414E20" w14:paraId="458CCA83" w14:textId="77777777" w:rsidTr="00414E20">
        <w:trPr>
          <w:trHeight w:val="330"/>
        </w:trPr>
        <w:tc>
          <w:tcPr>
            <w:tcW w:w="1240" w:type="dxa"/>
            <w:shd w:val="clear" w:color="auto" w:fill="auto"/>
            <w:vAlign w:val="center"/>
            <w:hideMark/>
          </w:tcPr>
          <w:p w14:paraId="7C40B695"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10/10/2016</w:t>
            </w:r>
          </w:p>
        </w:tc>
        <w:tc>
          <w:tcPr>
            <w:tcW w:w="1737" w:type="dxa"/>
            <w:shd w:val="clear" w:color="auto" w:fill="auto"/>
            <w:noWrap/>
            <w:vAlign w:val="center"/>
            <w:hideMark/>
          </w:tcPr>
          <w:p w14:paraId="59A96D76"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Liceo de Copal de Nicoya</w:t>
            </w:r>
          </w:p>
        </w:tc>
        <w:tc>
          <w:tcPr>
            <w:tcW w:w="2023" w:type="dxa"/>
            <w:shd w:val="clear" w:color="auto" w:fill="auto"/>
            <w:noWrap/>
            <w:vAlign w:val="center"/>
            <w:hideMark/>
          </w:tcPr>
          <w:p w14:paraId="53D9211B"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06/10/2016</w:t>
            </w:r>
          </w:p>
        </w:tc>
        <w:tc>
          <w:tcPr>
            <w:tcW w:w="1320" w:type="dxa"/>
            <w:shd w:val="clear" w:color="auto" w:fill="auto"/>
            <w:vAlign w:val="center"/>
            <w:hideMark/>
          </w:tcPr>
          <w:p w14:paraId="4BD7EF76"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 xml:space="preserve"> 7/02/2017 </w:t>
            </w:r>
          </w:p>
        </w:tc>
        <w:tc>
          <w:tcPr>
            <w:tcW w:w="1229" w:type="dxa"/>
            <w:shd w:val="clear" w:color="auto" w:fill="auto"/>
            <w:noWrap/>
            <w:vAlign w:val="center"/>
            <w:hideMark/>
          </w:tcPr>
          <w:p w14:paraId="360A55DD"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109</w:t>
            </w:r>
          </w:p>
        </w:tc>
      </w:tr>
      <w:tr w:rsidR="001473AF" w:rsidRPr="00414E20" w14:paraId="73CFDE40" w14:textId="77777777" w:rsidTr="00414E20">
        <w:trPr>
          <w:trHeight w:val="315"/>
        </w:trPr>
        <w:tc>
          <w:tcPr>
            <w:tcW w:w="1240" w:type="dxa"/>
            <w:shd w:val="clear" w:color="auto" w:fill="auto"/>
            <w:noWrap/>
            <w:vAlign w:val="center"/>
            <w:hideMark/>
          </w:tcPr>
          <w:p w14:paraId="4541EB84"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10/10/2016</w:t>
            </w:r>
          </w:p>
        </w:tc>
        <w:tc>
          <w:tcPr>
            <w:tcW w:w="1737" w:type="dxa"/>
            <w:shd w:val="clear" w:color="auto" w:fill="auto"/>
            <w:noWrap/>
            <w:vAlign w:val="center"/>
            <w:hideMark/>
          </w:tcPr>
          <w:p w14:paraId="0CF4FE53"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Mercedes Norte</w:t>
            </w:r>
          </w:p>
        </w:tc>
        <w:tc>
          <w:tcPr>
            <w:tcW w:w="2023" w:type="dxa"/>
            <w:shd w:val="clear" w:color="auto" w:fill="auto"/>
            <w:noWrap/>
            <w:vAlign w:val="center"/>
            <w:hideMark/>
          </w:tcPr>
          <w:p w14:paraId="2DCD61B0"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07/10/2016</w:t>
            </w:r>
          </w:p>
        </w:tc>
        <w:tc>
          <w:tcPr>
            <w:tcW w:w="1320" w:type="dxa"/>
            <w:shd w:val="clear" w:color="auto" w:fill="auto"/>
            <w:noWrap/>
            <w:vAlign w:val="center"/>
            <w:hideMark/>
          </w:tcPr>
          <w:p w14:paraId="3B2964DF"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13/02/2017</w:t>
            </w:r>
          </w:p>
        </w:tc>
        <w:tc>
          <w:tcPr>
            <w:tcW w:w="1229" w:type="dxa"/>
            <w:shd w:val="clear" w:color="auto" w:fill="auto"/>
            <w:noWrap/>
            <w:vAlign w:val="center"/>
            <w:hideMark/>
          </w:tcPr>
          <w:p w14:paraId="3E0F80E0"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129</w:t>
            </w:r>
          </w:p>
        </w:tc>
      </w:tr>
      <w:tr w:rsidR="001473AF" w:rsidRPr="00414E20" w14:paraId="4B6BAD6A" w14:textId="77777777" w:rsidTr="00414E20">
        <w:trPr>
          <w:trHeight w:val="315"/>
        </w:trPr>
        <w:tc>
          <w:tcPr>
            <w:tcW w:w="1240" w:type="dxa"/>
            <w:shd w:val="clear" w:color="auto" w:fill="auto"/>
            <w:noWrap/>
            <w:vAlign w:val="center"/>
            <w:hideMark/>
          </w:tcPr>
          <w:p w14:paraId="088E2508"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13/10/2016</w:t>
            </w:r>
          </w:p>
        </w:tc>
        <w:tc>
          <w:tcPr>
            <w:tcW w:w="1737" w:type="dxa"/>
            <w:shd w:val="clear" w:color="auto" w:fill="auto"/>
            <w:noWrap/>
            <w:vAlign w:val="center"/>
            <w:hideMark/>
          </w:tcPr>
          <w:p w14:paraId="502F470C"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La Tigra</w:t>
            </w:r>
          </w:p>
        </w:tc>
        <w:tc>
          <w:tcPr>
            <w:tcW w:w="2023" w:type="dxa"/>
            <w:shd w:val="clear" w:color="auto" w:fill="auto"/>
            <w:noWrap/>
            <w:vAlign w:val="center"/>
            <w:hideMark/>
          </w:tcPr>
          <w:p w14:paraId="40C57877"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12/10/2016</w:t>
            </w:r>
          </w:p>
        </w:tc>
        <w:tc>
          <w:tcPr>
            <w:tcW w:w="1320" w:type="dxa"/>
            <w:shd w:val="clear" w:color="auto" w:fill="auto"/>
            <w:noWrap/>
            <w:vAlign w:val="center"/>
            <w:hideMark/>
          </w:tcPr>
          <w:p w14:paraId="72AB56A7"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22/02/2017</w:t>
            </w:r>
          </w:p>
        </w:tc>
        <w:tc>
          <w:tcPr>
            <w:tcW w:w="1229" w:type="dxa"/>
            <w:shd w:val="clear" w:color="auto" w:fill="auto"/>
            <w:noWrap/>
            <w:vAlign w:val="center"/>
            <w:hideMark/>
          </w:tcPr>
          <w:p w14:paraId="32283450"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133</w:t>
            </w:r>
          </w:p>
        </w:tc>
      </w:tr>
      <w:tr w:rsidR="001473AF" w:rsidRPr="00414E20" w14:paraId="3B5E497E" w14:textId="77777777" w:rsidTr="00414E20">
        <w:trPr>
          <w:trHeight w:val="315"/>
        </w:trPr>
        <w:tc>
          <w:tcPr>
            <w:tcW w:w="1240" w:type="dxa"/>
            <w:shd w:val="clear" w:color="auto" w:fill="auto"/>
            <w:noWrap/>
            <w:vAlign w:val="center"/>
            <w:hideMark/>
          </w:tcPr>
          <w:p w14:paraId="7CE898DD"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28/10/2016</w:t>
            </w:r>
          </w:p>
        </w:tc>
        <w:tc>
          <w:tcPr>
            <w:tcW w:w="1737" w:type="dxa"/>
            <w:shd w:val="clear" w:color="auto" w:fill="auto"/>
            <w:noWrap/>
            <w:vAlign w:val="center"/>
            <w:hideMark/>
          </w:tcPr>
          <w:p w14:paraId="023D62EE" w14:textId="77777777" w:rsidR="001473AF" w:rsidRPr="00414E20" w:rsidRDefault="001473AF" w:rsidP="001473AF">
            <w:pPr>
              <w:spacing w:after="0" w:line="240" w:lineRule="auto"/>
              <w:rPr>
                <w:rFonts w:ascii="Times New Roman" w:hAnsi="Times New Roman"/>
                <w:color w:val="000000"/>
                <w:sz w:val="20"/>
                <w:szCs w:val="20"/>
                <w:lang w:eastAsia="es-CR"/>
              </w:rPr>
            </w:pPr>
            <w:r w:rsidRPr="00414E20">
              <w:rPr>
                <w:rFonts w:ascii="Times New Roman" w:hAnsi="Times New Roman"/>
                <w:color w:val="000000"/>
                <w:sz w:val="20"/>
                <w:szCs w:val="20"/>
                <w:lang w:eastAsia="es-CR"/>
              </w:rPr>
              <w:t>Pital</w:t>
            </w:r>
          </w:p>
        </w:tc>
        <w:tc>
          <w:tcPr>
            <w:tcW w:w="2023" w:type="dxa"/>
            <w:shd w:val="clear" w:color="auto" w:fill="auto"/>
            <w:noWrap/>
            <w:vAlign w:val="center"/>
            <w:hideMark/>
          </w:tcPr>
          <w:p w14:paraId="0808F5B1"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06/10/2016-26/10/2016</w:t>
            </w:r>
          </w:p>
        </w:tc>
        <w:tc>
          <w:tcPr>
            <w:tcW w:w="1320" w:type="dxa"/>
            <w:shd w:val="clear" w:color="auto" w:fill="auto"/>
            <w:noWrap/>
            <w:vAlign w:val="center"/>
            <w:hideMark/>
          </w:tcPr>
          <w:p w14:paraId="5AC647BD"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22/02/2017</w:t>
            </w:r>
          </w:p>
        </w:tc>
        <w:tc>
          <w:tcPr>
            <w:tcW w:w="1229" w:type="dxa"/>
            <w:shd w:val="clear" w:color="auto" w:fill="auto"/>
            <w:noWrap/>
            <w:vAlign w:val="center"/>
            <w:hideMark/>
          </w:tcPr>
          <w:p w14:paraId="03BB1697" w14:textId="77777777" w:rsidR="001473AF" w:rsidRPr="00414E20" w:rsidRDefault="001473AF" w:rsidP="001473AF">
            <w:pPr>
              <w:spacing w:after="0" w:line="240" w:lineRule="auto"/>
              <w:jc w:val="center"/>
              <w:rPr>
                <w:rFonts w:ascii="Times New Roman" w:hAnsi="Times New Roman"/>
                <w:color w:val="000000"/>
                <w:sz w:val="20"/>
                <w:szCs w:val="20"/>
                <w:lang w:eastAsia="es-CR"/>
              </w:rPr>
            </w:pPr>
            <w:r w:rsidRPr="00414E20">
              <w:rPr>
                <w:rFonts w:ascii="Times New Roman" w:hAnsi="Times New Roman"/>
                <w:color w:val="000000"/>
                <w:sz w:val="20"/>
                <w:szCs w:val="20"/>
                <w:lang w:eastAsia="es-CR"/>
              </w:rPr>
              <w:t>139</w:t>
            </w:r>
          </w:p>
        </w:tc>
      </w:tr>
    </w:tbl>
    <w:p w14:paraId="146543F4" w14:textId="02DB3008" w:rsidR="0039722F" w:rsidRDefault="00855683" w:rsidP="0039722F">
      <w:pPr>
        <w:rPr>
          <w:rFonts w:ascii="Times New Roman" w:hAnsi="Times New Roman"/>
          <w:sz w:val="18"/>
          <w:szCs w:val="18"/>
        </w:rPr>
      </w:pPr>
      <w:r>
        <w:rPr>
          <w:rFonts w:ascii="Times New Roman" w:hAnsi="Times New Roman"/>
        </w:rPr>
        <w:t xml:space="preserve">          </w:t>
      </w:r>
      <w:r w:rsidRPr="00855683">
        <w:rPr>
          <w:rFonts w:ascii="Times New Roman" w:hAnsi="Times New Roman"/>
          <w:sz w:val="18"/>
          <w:szCs w:val="18"/>
        </w:rPr>
        <w:t>Fuente: Información suministrada por la F</w:t>
      </w:r>
      <w:r w:rsidR="000B11F5" w:rsidRPr="00855683">
        <w:rPr>
          <w:rFonts w:ascii="Times New Roman" w:hAnsi="Times New Roman"/>
          <w:sz w:val="18"/>
          <w:szCs w:val="18"/>
        </w:rPr>
        <w:t>undación Omar Dengo</w:t>
      </w:r>
    </w:p>
    <w:p w14:paraId="1C71CF68" w14:textId="77777777" w:rsidR="00934641" w:rsidRDefault="00934641" w:rsidP="00934641">
      <w:pPr>
        <w:jc w:val="center"/>
        <w:rPr>
          <w:rFonts w:ascii="Times New Roman" w:hAnsi="Times New Roman"/>
          <w:b/>
        </w:rPr>
      </w:pPr>
    </w:p>
    <w:p w14:paraId="7527ED36" w14:textId="77777777" w:rsidR="00934641" w:rsidRPr="0081748D" w:rsidRDefault="00934641" w:rsidP="00934641">
      <w:pPr>
        <w:jc w:val="center"/>
        <w:rPr>
          <w:rFonts w:ascii="Times New Roman" w:hAnsi="Times New Roman"/>
          <w:b/>
        </w:rPr>
      </w:pPr>
    </w:p>
    <w:p w14:paraId="7393EFC5" w14:textId="2CF8C128" w:rsidR="00934641" w:rsidRPr="00855683" w:rsidRDefault="00934641" w:rsidP="00934641">
      <w:pPr>
        <w:rPr>
          <w:rFonts w:ascii="Times New Roman" w:hAnsi="Times New Roman"/>
          <w:b/>
          <w:sz w:val="18"/>
          <w:szCs w:val="18"/>
        </w:rPr>
      </w:pPr>
    </w:p>
    <w:sectPr w:rsidR="00934641" w:rsidRPr="00855683" w:rsidSect="008F48BB">
      <w:headerReference w:type="default" r:id="rId16"/>
      <w:footerReference w:type="default" r:id="rId17"/>
      <w:headerReference w:type="first" r:id="rId18"/>
      <w:footerReference w:type="first" r:id="rId19"/>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B08339" w14:textId="77777777" w:rsidR="00836B5F" w:rsidRDefault="00836B5F" w:rsidP="00B2266D">
      <w:pPr>
        <w:spacing w:after="0" w:line="240" w:lineRule="auto"/>
      </w:pPr>
      <w:r>
        <w:separator/>
      </w:r>
    </w:p>
  </w:endnote>
  <w:endnote w:type="continuationSeparator" w:id="0">
    <w:p w14:paraId="55F121DF" w14:textId="77777777" w:rsidR="00836B5F" w:rsidRDefault="00836B5F" w:rsidP="00B22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8F8BF5" w14:textId="58BD059D" w:rsidR="00B122E8" w:rsidRPr="00FE0C34" w:rsidRDefault="00B122E8" w:rsidP="000A3BF6">
    <w:pPr>
      <w:pStyle w:val="Piedepgina"/>
      <w:pBdr>
        <w:top w:val="single" w:sz="4" w:space="0" w:color="auto"/>
      </w:pBdr>
      <w:tabs>
        <w:tab w:val="left" w:pos="6840"/>
      </w:tabs>
      <w:spacing w:after="0" w:line="240" w:lineRule="auto"/>
      <w:jc w:val="both"/>
      <w:rPr>
        <w:rStyle w:val="Nmerodepgina"/>
        <w:rFonts w:ascii="Times New Roman" w:hAnsi="Times New Roman"/>
        <w:b/>
        <w:color w:val="009200"/>
        <w:sz w:val="24"/>
        <w:szCs w:val="24"/>
      </w:rPr>
    </w:pPr>
    <w:r w:rsidRPr="00FE0C34">
      <w:rPr>
        <w:rFonts w:ascii="Times New Roman" w:hAnsi="Times New Roman"/>
        <w:b/>
        <w:color w:val="009200"/>
        <w:sz w:val="24"/>
        <w:szCs w:val="24"/>
      </w:rPr>
      <w:t>AI-</w:t>
    </w:r>
    <w:r w:rsidRPr="002D0CB8">
      <w:rPr>
        <w:rFonts w:ascii="Times New Roman" w:hAnsi="Times New Roman"/>
        <w:b/>
        <w:color w:val="009200"/>
        <w:sz w:val="24"/>
        <w:szCs w:val="24"/>
      </w:rPr>
      <w:t>MEP</w:t>
    </w:r>
    <w:r w:rsidRPr="00FE0C34">
      <w:rPr>
        <w:rFonts w:ascii="Times New Roman" w:hAnsi="Times New Roman"/>
        <w:b/>
        <w:color w:val="009200"/>
        <w:sz w:val="24"/>
        <w:szCs w:val="24"/>
      </w:rPr>
      <w:t xml:space="preserve"> </w:t>
    </w:r>
    <w:r w:rsidRPr="00FE0C34">
      <w:rPr>
        <w:rFonts w:ascii="Times New Roman" w:hAnsi="Times New Roman"/>
        <w:b/>
        <w:color w:val="009200"/>
        <w:sz w:val="24"/>
        <w:szCs w:val="24"/>
      </w:rPr>
      <w:tab/>
      <w:t xml:space="preserve"> </w:t>
    </w:r>
    <w:r w:rsidRPr="00FE0C34">
      <w:rPr>
        <w:rFonts w:ascii="Times New Roman" w:hAnsi="Times New Roman"/>
        <w:b/>
        <w:color w:val="009200"/>
        <w:sz w:val="24"/>
        <w:szCs w:val="24"/>
      </w:rPr>
      <w:tab/>
      <w:t xml:space="preserve">PÁGINA </w:t>
    </w:r>
    <w:r w:rsidRPr="00FE0C34">
      <w:rPr>
        <w:rStyle w:val="Nmerodepgina"/>
        <w:rFonts w:ascii="Times New Roman" w:hAnsi="Times New Roman"/>
        <w:b/>
        <w:color w:val="009200"/>
        <w:sz w:val="24"/>
        <w:szCs w:val="24"/>
      </w:rPr>
      <w:fldChar w:fldCharType="begin"/>
    </w:r>
    <w:r w:rsidRPr="00FE0C34">
      <w:rPr>
        <w:rStyle w:val="Nmerodepgina"/>
        <w:rFonts w:ascii="Times New Roman" w:hAnsi="Times New Roman"/>
        <w:b/>
        <w:color w:val="009200"/>
        <w:sz w:val="24"/>
        <w:szCs w:val="24"/>
      </w:rPr>
      <w:instrText xml:space="preserve"> PAGE </w:instrText>
    </w:r>
    <w:r w:rsidRPr="00FE0C34">
      <w:rPr>
        <w:rStyle w:val="Nmerodepgina"/>
        <w:rFonts w:ascii="Times New Roman" w:hAnsi="Times New Roman"/>
        <w:b/>
        <w:color w:val="009200"/>
        <w:sz w:val="24"/>
        <w:szCs w:val="24"/>
      </w:rPr>
      <w:fldChar w:fldCharType="separate"/>
    </w:r>
    <w:r w:rsidR="00832189">
      <w:rPr>
        <w:rStyle w:val="Nmerodepgina"/>
        <w:rFonts w:ascii="Times New Roman" w:hAnsi="Times New Roman"/>
        <w:b/>
        <w:noProof/>
        <w:color w:val="009200"/>
        <w:sz w:val="24"/>
        <w:szCs w:val="24"/>
      </w:rPr>
      <w:t>4</w:t>
    </w:r>
    <w:r w:rsidRPr="00FE0C34">
      <w:rPr>
        <w:rStyle w:val="Nmerodepgina"/>
        <w:rFonts w:ascii="Times New Roman" w:hAnsi="Times New Roman"/>
        <w:b/>
        <w:color w:val="009200"/>
        <w:sz w:val="24"/>
        <w:szCs w:val="24"/>
      </w:rPr>
      <w:fldChar w:fldCharType="end"/>
    </w:r>
    <w:r w:rsidRPr="00FE0C34">
      <w:rPr>
        <w:rStyle w:val="Nmerodepgina"/>
        <w:rFonts w:ascii="Times New Roman" w:hAnsi="Times New Roman"/>
        <w:b/>
        <w:color w:val="009200"/>
        <w:sz w:val="24"/>
        <w:szCs w:val="24"/>
      </w:rPr>
      <w:t xml:space="preserve"> DE </w:t>
    </w:r>
    <w:r w:rsidRPr="00FE0C34">
      <w:rPr>
        <w:rStyle w:val="Nmerodepgina"/>
        <w:rFonts w:ascii="Times New Roman" w:hAnsi="Times New Roman"/>
        <w:b/>
        <w:color w:val="009200"/>
        <w:sz w:val="24"/>
        <w:szCs w:val="24"/>
      </w:rPr>
      <w:fldChar w:fldCharType="begin"/>
    </w:r>
    <w:r w:rsidRPr="00FE0C34">
      <w:rPr>
        <w:rStyle w:val="Nmerodepgina"/>
        <w:rFonts w:ascii="Times New Roman" w:hAnsi="Times New Roman"/>
        <w:b/>
        <w:color w:val="009200"/>
        <w:sz w:val="24"/>
        <w:szCs w:val="24"/>
      </w:rPr>
      <w:instrText xml:space="preserve"> NUMPAGES </w:instrText>
    </w:r>
    <w:r w:rsidRPr="00FE0C34">
      <w:rPr>
        <w:rStyle w:val="Nmerodepgina"/>
        <w:rFonts w:ascii="Times New Roman" w:hAnsi="Times New Roman"/>
        <w:b/>
        <w:color w:val="009200"/>
        <w:sz w:val="24"/>
        <w:szCs w:val="24"/>
      </w:rPr>
      <w:fldChar w:fldCharType="separate"/>
    </w:r>
    <w:r w:rsidR="00832189">
      <w:rPr>
        <w:rStyle w:val="Nmerodepgina"/>
        <w:rFonts w:ascii="Times New Roman" w:hAnsi="Times New Roman"/>
        <w:b/>
        <w:noProof/>
        <w:color w:val="009200"/>
        <w:sz w:val="24"/>
        <w:szCs w:val="24"/>
      </w:rPr>
      <w:t>21</w:t>
    </w:r>
    <w:r w:rsidRPr="00FE0C34">
      <w:rPr>
        <w:rStyle w:val="Nmerodepgina"/>
        <w:rFonts w:ascii="Times New Roman" w:hAnsi="Times New Roman"/>
        <w:b/>
        <w:color w:val="009200"/>
        <w:sz w:val="24"/>
        <w:szCs w:val="24"/>
      </w:rPr>
      <w:fldChar w:fldCharType="end"/>
    </w:r>
  </w:p>
  <w:p w14:paraId="181DB894" w14:textId="3D36C0A6" w:rsidR="00B122E8" w:rsidRPr="000A3BF6" w:rsidRDefault="00B122E8" w:rsidP="009E271C">
    <w:pPr>
      <w:pStyle w:val="Piedepgina"/>
      <w:pBdr>
        <w:top w:val="single" w:sz="4" w:space="0" w:color="auto"/>
      </w:pBdr>
      <w:tabs>
        <w:tab w:val="left" w:pos="6840"/>
      </w:tabs>
      <w:spacing w:line="240" w:lineRule="auto"/>
      <w:jc w:val="both"/>
      <w:rPr>
        <w:rFonts w:ascii="Bookman Old Style" w:hAnsi="Bookman Old Style"/>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5F3F53" w14:textId="77777777" w:rsidR="00B122E8" w:rsidRPr="00EE7787" w:rsidRDefault="00B122E8" w:rsidP="00EE7787">
    <w:pPr>
      <w:pBdr>
        <w:bottom w:val="single" w:sz="4" w:space="1" w:color="auto"/>
      </w:pBdr>
      <w:tabs>
        <w:tab w:val="center" w:pos="4252"/>
        <w:tab w:val="right" w:pos="8504"/>
      </w:tabs>
      <w:spacing w:after="0" w:line="240" w:lineRule="auto"/>
      <w:jc w:val="center"/>
      <w:rPr>
        <w:rFonts w:ascii="Times New Roman" w:eastAsia="Times New Roman" w:hAnsi="Times New Roman"/>
        <w:b/>
        <w:bCs/>
        <w:lang w:eastAsia="es-ES"/>
      </w:rPr>
    </w:pPr>
    <w:r w:rsidRPr="00EE7787">
      <w:rPr>
        <w:rFonts w:ascii="Times New Roman" w:eastAsia="Times New Roman" w:hAnsi="Times New Roman"/>
        <w:b/>
        <w:bCs/>
        <w:lang w:eastAsia="es-ES"/>
      </w:rPr>
      <w:t>Educar para una nueva ciudadanía</w:t>
    </w:r>
  </w:p>
  <w:p w14:paraId="680D1F94" w14:textId="77777777" w:rsidR="00B122E8" w:rsidRPr="00EE7787" w:rsidRDefault="00B122E8" w:rsidP="00EE7787">
    <w:pPr>
      <w:tabs>
        <w:tab w:val="center" w:pos="4252"/>
        <w:tab w:val="right" w:pos="8504"/>
      </w:tabs>
      <w:spacing w:after="0" w:line="240" w:lineRule="auto"/>
      <w:jc w:val="center"/>
      <w:rPr>
        <w:rFonts w:ascii="Times New Roman" w:eastAsia="Times New Roman" w:hAnsi="Times New Roman"/>
        <w:sz w:val="18"/>
        <w:szCs w:val="18"/>
        <w:lang w:eastAsia="es-ES"/>
      </w:rPr>
    </w:pPr>
    <w:r w:rsidRPr="00EE7787">
      <w:rPr>
        <w:rFonts w:ascii="Times New Roman" w:eastAsia="Times New Roman" w:hAnsi="Times New Roman"/>
        <w:sz w:val="18"/>
        <w:szCs w:val="18"/>
        <w:lang w:eastAsia="es-ES"/>
      </w:rPr>
      <w:t>Teléfonos: 2255-1725, 2223-2050</w:t>
    </w:r>
    <w:r w:rsidRPr="00EE7787">
      <w:rPr>
        <w:rFonts w:ascii="Times New Roman" w:eastAsia="Times New Roman" w:hAnsi="Times New Roman"/>
        <w:sz w:val="18"/>
        <w:szCs w:val="18"/>
        <w:lang w:eastAsia="es-ES"/>
      </w:rPr>
      <w:tab/>
      <w:t>7° piso edificio Raventós, San José</w:t>
    </w:r>
  </w:p>
  <w:p w14:paraId="5A815518" w14:textId="4514B64F" w:rsidR="00B122E8" w:rsidRDefault="00B122E8" w:rsidP="00EE7787">
    <w:pPr>
      <w:tabs>
        <w:tab w:val="center" w:pos="4320"/>
        <w:tab w:val="right" w:pos="8640"/>
      </w:tabs>
      <w:suppressAutoHyphens/>
      <w:spacing w:after="0" w:line="240" w:lineRule="auto"/>
      <w:rPr>
        <w:rFonts w:ascii="Times New Roman" w:eastAsia="Times New Roman" w:hAnsi="Times New Roman"/>
        <w:sz w:val="18"/>
        <w:szCs w:val="18"/>
        <w:lang w:val="it-IT" w:eastAsia="es-ES"/>
      </w:rPr>
    </w:pPr>
    <w:r w:rsidRPr="00EE7787">
      <w:rPr>
        <w:rFonts w:ascii="Times New Roman" w:eastAsia="Times New Roman" w:hAnsi="Times New Roman"/>
        <w:sz w:val="18"/>
        <w:szCs w:val="18"/>
        <w:lang w:val="es-ES" w:eastAsia="es-ES"/>
      </w:rPr>
      <w:tab/>
      <w:t>Fax: 2248-0920</w:t>
    </w:r>
    <w:r>
      <w:rPr>
        <w:rFonts w:ascii="Times New Roman" w:eastAsia="Times New Roman" w:hAnsi="Times New Roman"/>
        <w:sz w:val="18"/>
        <w:szCs w:val="18"/>
        <w:lang w:val="es-ES" w:eastAsia="es-ES"/>
      </w:rPr>
      <w:t xml:space="preserve"> </w:t>
    </w:r>
    <w:r w:rsidRPr="00EE7787">
      <w:rPr>
        <w:rFonts w:ascii="Times New Roman" w:eastAsia="Times New Roman" w:hAnsi="Times New Roman"/>
        <w:sz w:val="18"/>
        <w:szCs w:val="18"/>
        <w:lang w:val="it-IT" w:eastAsia="es-ES"/>
      </w:rPr>
      <w:t xml:space="preserve">Correo: </w:t>
    </w:r>
    <w:hyperlink r:id="rId1" w:history="1">
      <w:r w:rsidRPr="00EE7787">
        <w:rPr>
          <w:rFonts w:ascii="Times New Roman" w:eastAsia="Times New Roman" w:hAnsi="Times New Roman"/>
          <w:sz w:val="18"/>
          <w:szCs w:val="18"/>
          <w:lang w:val="it-IT" w:eastAsia="es-ES"/>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23C2E5" w14:textId="77777777" w:rsidR="00836B5F" w:rsidRDefault="00836B5F" w:rsidP="00B2266D">
      <w:pPr>
        <w:spacing w:after="0" w:line="240" w:lineRule="auto"/>
      </w:pPr>
      <w:r>
        <w:separator/>
      </w:r>
    </w:p>
  </w:footnote>
  <w:footnote w:type="continuationSeparator" w:id="0">
    <w:p w14:paraId="0C71B583" w14:textId="77777777" w:rsidR="00836B5F" w:rsidRDefault="00836B5F" w:rsidP="00B226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1E7DA" w14:textId="7A0A89A4" w:rsidR="00B122E8" w:rsidRPr="00FE0C34" w:rsidRDefault="00B122E8" w:rsidP="00E518A8">
    <w:pPr>
      <w:pStyle w:val="Ttulo2"/>
      <w:pBdr>
        <w:bottom w:val="single" w:sz="4" w:space="1" w:color="auto"/>
      </w:pBdr>
      <w:jc w:val="left"/>
      <w:rPr>
        <w:color w:val="009200"/>
      </w:rPr>
    </w:pPr>
    <w:r w:rsidRPr="00FE0C34">
      <w:rPr>
        <w:color w:val="009200"/>
      </w:rPr>
      <w:t xml:space="preserve">INFORME </w:t>
    </w:r>
    <w:r w:rsidR="007E681A">
      <w:rPr>
        <w:color w:val="009200"/>
      </w:rPr>
      <w:t>58</w:t>
    </w:r>
    <w:r w:rsidRPr="00FE0C34">
      <w:rPr>
        <w:color w:val="009200"/>
      </w:rPr>
      <w:t>-17 PROYECTOS EN LOS CTP</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691945" w14:textId="28B590A9" w:rsidR="00B122E8" w:rsidRPr="008F48BB" w:rsidRDefault="00B122E8" w:rsidP="008F48BB">
    <w:pPr>
      <w:pStyle w:val="Encabezado"/>
      <w:pBdr>
        <w:bottom w:val="single" w:sz="4" w:space="1" w:color="auto"/>
      </w:pBdr>
      <w:tabs>
        <w:tab w:val="left" w:pos="6237"/>
        <w:tab w:val="right" w:pos="7797"/>
      </w:tabs>
      <w:rPr>
        <w:szCs w:val="16"/>
      </w:rPr>
    </w:pPr>
    <w:r>
      <w:rPr>
        <w:b/>
        <w:noProof/>
        <w:color w:val="008000"/>
        <w:sz w:val="28"/>
        <w:szCs w:val="28"/>
        <w:lang w:eastAsia="es-CR"/>
      </w:rPr>
      <w:drawing>
        <wp:inline distT="0" distB="0" distL="0" distR="0" wp14:anchorId="2C79A504" wp14:editId="51BC5BE6">
          <wp:extent cx="1373505" cy="965835"/>
          <wp:effectExtent l="0" t="0" r="0" b="5715"/>
          <wp:docPr id="3"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epito logo"/>
                  <pic:cNvPicPr>
                    <a:picLocks noChangeAspect="1" noChangeArrowheads="1"/>
                  </pic:cNvPicPr>
                </pic:nvPicPr>
                <pic:blipFill>
                  <a:blip r:embed="rId1"/>
                  <a:srcRect/>
                  <a:stretch>
                    <a:fillRect/>
                  </a:stretch>
                </pic:blipFill>
                <pic:spPr bwMode="auto">
                  <a:xfrm>
                    <a:off x="0" y="0"/>
                    <a:ext cx="1373505" cy="965835"/>
                  </a:xfrm>
                  <a:prstGeom prst="rect">
                    <a:avLst/>
                  </a:prstGeom>
                  <a:noFill/>
                  <a:ln w="9525">
                    <a:noFill/>
                    <a:miter lim="800000"/>
                    <a:headEnd/>
                    <a:tailEnd/>
                  </a:ln>
                </pic:spPr>
              </pic:pic>
            </a:graphicData>
          </a:graphic>
        </wp:inline>
      </w:drawing>
    </w:r>
    <w:r>
      <w:rPr>
        <w:noProof/>
        <w:lang w:eastAsia="es-CR"/>
      </w:rPr>
      <mc:AlternateContent>
        <mc:Choice Requires="wps">
          <w:drawing>
            <wp:anchor distT="0" distB="0" distL="114300" distR="114300" simplePos="0" relativeHeight="251657216" behindDoc="0" locked="0" layoutInCell="1" allowOverlap="1" wp14:anchorId="421E7167" wp14:editId="24F15702">
              <wp:simplePos x="0" y="0"/>
              <wp:positionH relativeFrom="column">
                <wp:posOffset>1305878</wp:posOffset>
              </wp:positionH>
              <wp:positionV relativeFrom="paragraph">
                <wp:posOffset>212408</wp:posOffset>
              </wp:positionV>
              <wp:extent cx="2704407" cy="889000"/>
              <wp:effectExtent l="0" t="0" r="1270" b="635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4407" cy="889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CCB29F" w14:textId="77777777" w:rsidR="00B122E8" w:rsidRPr="00FE0C34" w:rsidRDefault="00B122E8" w:rsidP="008F48BB">
                          <w:pPr>
                            <w:spacing w:after="0" w:line="240" w:lineRule="auto"/>
                            <w:jc w:val="center"/>
                            <w:rPr>
                              <w:rFonts w:ascii="Times New Roman" w:hAnsi="Times New Roman"/>
                              <w:b/>
                              <w:color w:val="0033CC"/>
                              <w:sz w:val="28"/>
                              <w:szCs w:val="28"/>
                            </w:rPr>
                          </w:pPr>
                          <w:r w:rsidRPr="00945800">
                            <w:rPr>
                              <w:rFonts w:ascii="Times New Roman" w:hAnsi="Times New Roman"/>
                              <w:b/>
                              <w:color w:val="0033CC"/>
                              <w:sz w:val="28"/>
                              <w:szCs w:val="28"/>
                            </w:rPr>
                            <w:t>A</w:t>
                          </w:r>
                          <w:r w:rsidRPr="00FE0C34">
                            <w:rPr>
                              <w:rFonts w:ascii="Times New Roman" w:hAnsi="Times New Roman"/>
                              <w:b/>
                              <w:color w:val="0033CC"/>
                              <w:sz w:val="28"/>
                              <w:szCs w:val="28"/>
                            </w:rPr>
                            <w:t>UDITORÍA INTERNA</w:t>
                          </w:r>
                        </w:p>
                        <w:p w14:paraId="3EED64CA" w14:textId="36ED650F" w:rsidR="00B122E8" w:rsidRPr="00FE0C34" w:rsidRDefault="00B122E8" w:rsidP="008F48BB">
                          <w:pPr>
                            <w:spacing w:after="0" w:line="240" w:lineRule="auto"/>
                            <w:jc w:val="center"/>
                            <w:rPr>
                              <w:rFonts w:ascii="Times New Roman" w:hAnsi="Times New Roman"/>
                              <w:b/>
                              <w:color w:val="009200"/>
                              <w:sz w:val="28"/>
                              <w:szCs w:val="28"/>
                            </w:rPr>
                          </w:pPr>
                          <w:r w:rsidRPr="002D0CB8">
                            <w:rPr>
                              <w:rFonts w:ascii="Times New Roman" w:hAnsi="Times New Roman"/>
                              <w:b/>
                              <w:color w:val="009200"/>
                              <w:sz w:val="28"/>
                              <w:szCs w:val="28"/>
                            </w:rPr>
                            <w:t>IN</w:t>
                          </w:r>
                          <w:r w:rsidRPr="00FE0C34">
                            <w:rPr>
                              <w:rFonts w:ascii="Times New Roman" w:hAnsi="Times New Roman"/>
                              <w:b/>
                              <w:color w:val="009200"/>
                              <w:sz w:val="28"/>
                              <w:szCs w:val="28"/>
                            </w:rPr>
                            <w:t xml:space="preserve">FORME </w:t>
                          </w:r>
                          <w:r w:rsidR="007E681A">
                            <w:rPr>
                              <w:rFonts w:ascii="Times New Roman" w:hAnsi="Times New Roman"/>
                              <w:b/>
                              <w:color w:val="009200"/>
                              <w:sz w:val="28"/>
                              <w:szCs w:val="28"/>
                            </w:rPr>
                            <w:t>58</w:t>
                          </w:r>
                          <w:r w:rsidRPr="00FE0C34">
                            <w:rPr>
                              <w:rFonts w:ascii="Times New Roman" w:hAnsi="Times New Roman"/>
                              <w:b/>
                              <w:color w:val="009200"/>
                              <w:sz w:val="28"/>
                              <w:szCs w:val="28"/>
                            </w:rPr>
                            <w:t>-17</w:t>
                          </w:r>
                        </w:p>
                        <w:p w14:paraId="2629D38C" w14:textId="0B05042C" w:rsidR="00B122E8" w:rsidRPr="00FE0C34" w:rsidRDefault="00B122E8" w:rsidP="008F48BB">
                          <w:pPr>
                            <w:spacing w:after="0" w:line="240" w:lineRule="auto"/>
                            <w:jc w:val="center"/>
                            <w:rPr>
                              <w:rFonts w:ascii="Times New Roman" w:hAnsi="Times New Roman"/>
                              <w:b/>
                              <w:color w:val="009200"/>
                              <w:sz w:val="28"/>
                              <w:szCs w:val="28"/>
                            </w:rPr>
                          </w:pPr>
                          <w:r w:rsidRPr="00FE0C34">
                            <w:rPr>
                              <w:rFonts w:ascii="Times New Roman" w:hAnsi="Times New Roman"/>
                              <w:b/>
                              <w:color w:val="009200"/>
                              <w:sz w:val="28"/>
                              <w:szCs w:val="28"/>
                            </w:rPr>
                            <w:t>PROYECTOS EN LOS CTP</w:t>
                          </w:r>
                        </w:p>
                        <w:p w14:paraId="2438B8F4" w14:textId="7980E816" w:rsidR="00B122E8" w:rsidRPr="002D0CB8" w:rsidRDefault="00B122E8" w:rsidP="008F48BB">
                          <w:pPr>
                            <w:spacing w:after="0" w:line="240" w:lineRule="auto"/>
                            <w:jc w:val="center"/>
                            <w:rPr>
                              <w:rFonts w:ascii="Times New Roman" w:hAnsi="Times New Roman"/>
                              <w:b/>
                              <w:color w:val="009200"/>
                              <w:sz w:val="28"/>
                              <w:szCs w:val="28"/>
                            </w:rPr>
                          </w:pPr>
                          <w:r w:rsidRPr="002D0CB8">
                            <w:rPr>
                              <w:rFonts w:ascii="Times New Roman" w:hAnsi="Times New Roman"/>
                              <w:b/>
                              <w:color w:val="009200"/>
                              <w:sz w:val="28"/>
                              <w:szCs w:val="28"/>
                            </w:rPr>
                            <w:t>LEY 7372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E7167" id="_x0000_t202" coordsize="21600,21600" o:spt="202" path="m,l,21600r21600,l21600,xe">
              <v:stroke joinstyle="miter"/>
              <v:path gradientshapeok="t" o:connecttype="rect"/>
            </v:shapetype>
            <v:shape id="Text Box 4" o:spid="_x0000_s1026" type="#_x0000_t202" style="position:absolute;margin-left:102.85pt;margin-top:16.75pt;width:212.95pt;height:7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" stroked="f">
              <v:textbox>
                <w:txbxContent>
                  <w:p w14:paraId="63CCB29F" w14:textId="77777777" w:rsidR="00B122E8" w:rsidRPr="00FE0C34" w:rsidRDefault="00B122E8" w:rsidP="008F48BB">
                    <w:pPr>
                      <w:spacing w:after="0" w:line="240" w:lineRule="auto"/>
                      <w:jc w:val="center"/>
                      <w:rPr>
                        <w:rFonts w:ascii="Times New Roman" w:hAnsi="Times New Roman"/>
                        <w:b/>
                        <w:color w:val="0033CC"/>
                        <w:sz w:val="28"/>
                        <w:szCs w:val="28"/>
                      </w:rPr>
                    </w:pPr>
                    <w:r w:rsidRPr="00945800">
                      <w:rPr>
                        <w:rFonts w:ascii="Times New Roman" w:hAnsi="Times New Roman"/>
                        <w:b/>
                        <w:color w:val="0033CC"/>
                        <w:sz w:val="28"/>
                        <w:szCs w:val="28"/>
                      </w:rPr>
                      <w:t>A</w:t>
                    </w:r>
                    <w:r w:rsidRPr="00FE0C34">
                      <w:rPr>
                        <w:rFonts w:ascii="Times New Roman" w:hAnsi="Times New Roman"/>
                        <w:b/>
                        <w:color w:val="0033CC"/>
                        <w:sz w:val="28"/>
                        <w:szCs w:val="28"/>
                      </w:rPr>
                      <w:t>UDITORÍA INTERNA</w:t>
                    </w:r>
                  </w:p>
                  <w:p w14:paraId="3EED64CA" w14:textId="36ED650F" w:rsidR="00B122E8" w:rsidRPr="00FE0C34" w:rsidRDefault="00B122E8" w:rsidP="008F48BB">
                    <w:pPr>
                      <w:spacing w:after="0" w:line="240" w:lineRule="auto"/>
                      <w:jc w:val="center"/>
                      <w:rPr>
                        <w:rFonts w:ascii="Times New Roman" w:hAnsi="Times New Roman"/>
                        <w:b/>
                        <w:color w:val="009200"/>
                        <w:sz w:val="28"/>
                        <w:szCs w:val="28"/>
                      </w:rPr>
                    </w:pPr>
                    <w:r w:rsidRPr="002D0CB8">
                      <w:rPr>
                        <w:rFonts w:ascii="Times New Roman" w:hAnsi="Times New Roman"/>
                        <w:b/>
                        <w:color w:val="009200"/>
                        <w:sz w:val="28"/>
                        <w:szCs w:val="28"/>
                      </w:rPr>
                      <w:t>IN</w:t>
                    </w:r>
                    <w:r w:rsidRPr="00FE0C34">
                      <w:rPr>
                        <w:rFonts w:ascii="Times New Roman" w:hAnsi="Times New Roman"/>
                        <w:b/>
                        <w:color w:val="009200"/>
                        <w:sz w:val="28"/>
                        <w:szCs w:val="28"/>
                      </w:rPr>
                      <w:t xml:space="preserve">FORME </w:t>
                    </w:r>
                    <w:r w:rsidR="007E681A">
                      <w:rPr>
                        <w:rFonts w:ascii="Times New Roman" w:hAnsi="Times New Roman"/>
                        <w:b/>
                        <w:color w:val="009200"/>
                        <w:sz w:val="28"/>
                        <w:szCs w:val="28"/>
                      </w:rPr>
                      <w:t>58</w:t>
                    </w:r>
                    <w:r w:rsidRPr="00FE0C34">
                      <w:rPr>
                        <w:rFonts w:ascii="Times New Roman" w:hAnsi="Times New Roman"/>
                        <w:b/>
                        <w:color w:val="009200"/>
                        <w:sz w:val="28"/>
                        <w:szCs w:val="28"/>
                      </w:rPr>
                      <w:t>-17</w:t>
                    </w:r>
                  </w:p>
                  <w:p w14:paraId="2629D38C" w14:textId="0B05042C" w:rsidR="00B122E8" w:rsidRPr="00FE0C34" w:rsidRDefault="00B122E8" w:rsidP="008F48BB">
                    <w:pPr>
                      <w:spacing w:after="0" w:line="240" w:lineRule="auto"/>
                      <w:jc w:val="center"/>
                      <w:rPr>
                        <w:rFonts w:ascii="Times New Roman" w:hAnsi="Times New Roman"/>
                        <w:b/>
                        <w:color w:val="009200"/>
                        <w:sz w:val="28"/>
                        <w:szCs w:val="28"/>
                      </w:rPr>
                    </w:pPr>
                    <w:r w:rsidRPr="00FE0C34">
                      <w:rPr>
                        <w:rFonts w:ascii="Times New Roman" w:hAnsi="Times New Roman"/>
                        <w:b/>
                        <w:color w:val="009200"/>
                        <w:sz w:val="28"/>
                        <w:szCs w:val="28"/>
                      </w:rPr>
                      <w:t>PROYECTOS EN LOS CTP</w:t>
                    </w:r>
                  </w:p>
                  <w:p w14:paraId="2438B8F4" w14:textId="7980E816" w:rsidR="00B122E8" w:rsidRPr="002D0CB8" w:rsidRDefault="00B122E8" w:rsidP="008F48BB">
                    <w:pPr>
                      <w:spacing w:after="0" w:line="240" w:lineRule="auto"/>
                      <w:jc w:val="center"/>
                      <w:rPr>
                        <w:rFonts w:ascii="Times New Roman" w:hAnsi="Times New Roman"/>
                        <w:b/>
                        <w:color w:val="009200"/>
                        <w:sz w:val="28"/>
                        <w:szCs w:val="28"/>
                      </w:rPr>
                    </w:pPr>
                    <w:r w:rsidRPr="002D0CB8">
                      <w:rPr>
                        <w:rFonts w:ascii="Times New Roman" w:hAnsi="Times New Roman"/>
                        <w:b/>
                        <w:color w:val="009200"/>
                        <w:sz w:val="28"/>
                        <w:szCs w:val="28"/>
                      </w:rPr>
                      <w:t>LEY 7372</w:t>
                    </w:r>
                  </w:p>
                </w:txbxContent>
              </v:textbox>
            </v:shape>
          </w:pict>
        </mc:Fallback>
      </mc:AlternateContent>
    </w:r>
    <w:r>
      <w:tab/>
    </w:r>
    <w:r>
      <w:tab/>
    </w:r>
    <w:r>
      <w:rPr>
        <w:noProof/>
        <w:lang w:eastAsia="es-CR"/>
      </w:rPr>
      <w:drawing>
        <wp:inline distT="0" distB="0" distL="0" distR="0" wp14:anchorId="59A3B25B" wp14:editId="77FE2399">
          <wp:extent cx="1309370" cy="1111885"/>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309370" cy="111188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410BC"/>
    <w:multiLevelType w:val="hybridMultilevel"/>
    <w:tmpl w:val="458C664E"/>
    <w:lvl w:ilvl="0" w:tplc="321CABCC">
      <w:start w:val="1"/>
      <w:numFmt w:val="bullet"/>
      <w:lvlText w:val="•"/>
      <w:lvlJc w:val="left"/>
      <w:pPr>
        <w:tabs>
          <w:tab w:val="num" w:pos="720"/>
        </w:tabs>
        <w:ind w:left="720" w:hanging="360"/>
      </w:pPr>
      <w:rPr>
        <w:rFonts w:ascii="Times New Roman" w:hAnsi="Times New Roman" w:hint="default"/>
      </w:rPr>
    </w:lvl>
    <w:lvl w:ilvl="1" w:tplc="4E522E6E" w:tentative="1">
      <w:start w:val="1"/>
      <w:numFmt w:val="bullet"/>
      <w:lvlText w:val="•"/>
      <w:lvlJc w:val="left"/>
      <w:pPr>
        <w:tabs>
          <w:tab w:val="num" w:pos="1440"/>
        </w:tabs>
        <w:ind w:left="1440" w:hanging="360"/>
      </w:pPr>
      <w:rPr>
        <w:rFonts w:ascii="Times New Roman" w:hAnsi="Times New Roman" w:hint="default"/>
      </w:rPr>
    </w:lvl>
    <w:lvl w:ilvl="2" w:tplc="8E3AEA70" w:tentative="1">
      <w:start w:val="1"/>
      <w:numFmt w:val="bullet"/>
      <w:lvlText w:val="•"/>
      <w:lvlJc w:val="left"/>
      <w:pPr>
        <w:tabs>
          <w:tab w:val="num" w:pos="2160"/>
        </w:tabs>
        <w:ind w:left="2160" w:hanging="360"/>
      </w:pPr>
      <w:rPr>
        <w:rFonts w:ascii="Times New Roman" w:hAnsi="Times New Roman" w:hint="default"/>
      </w:rPr>
    </w:lvl>
    <w:lvl w:ilvl="3" w:tplc="5A5E474C" w:tentative="1">
      <w:start w:val="1"/>
      <w:numFmt w:val="bullet"/>
      <w:lvlText w:val="•"/>
      <w:lvlJc w:val="left"/>
      <w:pPr>
        <w:tabs>
          <w:tab w:val="num" w:pos="2880"/>
        </w:tabs>
        <w:ind w:left="2880" w:hanging="360"/>
      </w:pPr>
      <w:rPr>
        <w:rFonts w:ascii="Times New Roman" w:hAnsi="Times New Roman" w:hint="default"/>
      </w:rPr>
    </w:lvl>
    <w:lvl w:ilvl="4" w:tplc="AE2A3644" w:tentative="1">
      <w:start w:val="1"/>
      <w:numFmt w:val="bullet"/>
      <w:lvlText w:val="•"/>
      <w:lvlJc w:val="left"/>
      <w:pPr>
        <w:tabs>
          <w:tab w:val="num" w:pos="3600"/>
        </w:tabs>
        <w:ind w:left="3600" w:hanging="360"/>
      </w:pPr>
      <w:rPr>
        <w:rFonts w:ascii="Times New Roman" w:hAnsi="Times New Roman" w:hint="default"/>
      </w:rPr>
    </w:lvl>
    <w:lvl w:ilvl="5" w:tplc="1DBE5D40" w:tentative="1">
      <w:start w:val="1"/>
      <w:numFmt w:val="bullet"/>
      <w:lvlText w:val="•"/>
      <w:lvlJc w:val="left"/>
      <w:pPr>
        <w:tabs>
          <w:tab w:val="num" w:pos="4320"/>
        </w:tabs>
        <w:ind w:left="4320" w:hanging="360"/>
      </w:pPr>
      <w:rPr>
        <w:rFonts w:ascii="Times New Roman" w:hAnsi="Times New Roman" w:hint="default"/>
      </w:rPr>
    </w:lvl>
    <w:lvl w:ilvl="6" w:tplc="BEAC514C" w:tentative="1">
      <w:start w:val="1"/>
      <w:numFmt w:val="bullet"/>
      <w:lvlText w:val="•"/>
      <w:lvlJc w:val="left"/>
      <w:pPr>
        <w:tabs>
          <w:tab w:val="num" w:pos="5040"/>
        </w:tabs>
        <w:ind w:left="5040" w:hanging="360"/>
      </w:pPr>
      <w:rPr>
        <w:rFonts w:ascii="Times New Roman" w:hAnsi="Times New Roman" w:hint="default"/>
      </w:rPr>
    </w:lvl>
    <w:lvl w:ilvl="7" w:tplc="48542CEC" w:tentative="1">
      <w:start w:val="1"/>
      <w:numFmt w:val="bullet"/>
      <w:lvlText w:val="•"/>
      <w:lvlJc w:val="left"/>
      <w:pPr>
        <w:tabs>
          <w:tab w:val="num" w:pos="5760"/>
        </w:tabs>
        <w:ind w:left="5760" w:hanging="360"/>
      </w:pPr>
      <w:rPr>
        <w:rFonts w:ascii="Times New Roman" w:hAnsi="Times New Roman" w:hint="default"/>
      </w:rPr>
    </w:lvl>
    <w:lvl w:ilvl="8" w:tplc="A9A6F11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2C60A90"/>
    <w:multiLevelType w:val="hybridMultilevel"/>
    <w:tmpl w:val="EF1ED6D8"/>
    <w:lvl w:ilvl="0" w:tplc="DA7C8948">
      <w:start w:val="1"/>
      <w:numFmt w:val="bullet"/>
      <w:lvlText w:val="•"/>
      <w:lvlJc w:val="left"/>
      <w:pPr>
        <w:tabs>
          <w:tab w:val="num" w:pos="720"/>
        </w:tabs>
        <w:ind w:left="720" w:hanging="360"/>
      </w:pPr>
      <w:rPr>
        <w:rFonts w:ascii="Times New Roman" w:hAnsi="Times New Roman" w:hint="default"/>
      </w:rPr>
    </w:lvl>
    <w:lvl w:ilvl="1" w:tplc="175C9AD2" w:tentative="1">
      <w:start w:val="1"/>
      <w:numFmt w:val="bullet"/>
      <w:lvlText w:val="•"/>
      <w:lvlJc w:val="left"/>
      <w:pPr>
        <w:tabs>
          <w:tab w:val="num" w:pos="1440"/>
        </w:tabs>
        <w:ind w:left="1440" w:hanging="360"/>
      </w:pPr>
      <w:rPr>
        <w:rFonts w:ascii="Times New Roman" w:hAnsi="Times New Roman" w:hint="default"/>
      </w:rPr>
    </w:lvl>
    <w:lvl w:ilvl="2" w:tplc="0E38DC9C" w:tentative="1">
      <w:start w:val="1"/>
      <w:numFmt w:val="bullet"/>
      <w:lvlText w:val="•"/>
      <w:lvlJc w:val="left"/>
      <w:pPr>
        <w:tabs>
          <w:tab w:val="num" w:pos="2160"/>
        </w:tabs>
        <w:ind w:left="2160" w:hanging="360"/>
      </w:pPr>
      <w:rPr>
        <w:rFonts w:ascii="Times New Roman" w:hAnsi="Times New Roman" w:hint="default"/>
      </w:rPr>
    </w:lvl>
    <w:lvl w:ilvl="3" w:tplc="D5666C5C" w:tentative="1">
      <w:start w:val="1"/>
      <w:numFmt w:val="bullet"/>
      <w:lvlText w:val="•"/>
      <w:lvlJc w:val="left"/>
      <w:pPr>
        <w:tabs>
          <w:tab w:val="num" w:pos="2880"/>
        </w:tabs>
        <w:ind w:left="2880" w:hanging="360"/>
      </w:pPr>
      <w:rPr>
        <w:rFonts w:ascii="Times New Roman" w:hAnsi="Times New Roman" w:hint="default"/>
      </w:rPr>
    </w:lvl>
    <w:lvl w:ilvl="4" w:tplc="683AE0AA" w:tentative="1">
      <w:start w:val="1"/>
      <w:numFmt w:val="bullet"/>
      <w:lvlText w:val="•"/>
      <w:lvlJc w:val="left"/>
      <w:pPr>
        <w:tabs>
          <w:tab w:val="num" w:pos="3600"/>
        </w:tabs>
        <w:ind w:left="3600" w:hanging="360"/>
      </w:pPr>
      <w:rPr>
        <w:rFonts w:ascii="Times New Roman" w:hAnsi="Times New Roman" w:hint="default"/>
      </w:rPr>
    </w:lvl>
    <w:lvl w:ilvl="5" w:tplc="94840ACE" w:tentative="1">
      <w:start w:val="1"/>
      <w:numFmt w:val="bullet"/>
      <w:lvlText w:val="•"/>
      <w:lvlJc w:val="left"/>
      <w:pPr>
        <w:tabs>
          <w:tab w:val="num" w:pos="4320"/>
        </w:tabs>
        <w:ind w:left="4320" w:hanging="360"/>
      </w:pPr>
      <w:rPr>
        <w:rFonts w:ascii="Times New Roman" w:hAnsi="Times New Roman" w:hint="default"/>
      </w:rPr>
    </w:lvl>
    <w:lvl w:ilvl="6" w:tplc="ECBEB2C6" w:tentative="1">
      <w:start w:val="1"/>
      <w:numFmt w:val="bullet"/>
      <w:lvlText w:val="•"/>
      <w:lvlJc w:val="left"/>
      <w:pPr>
        <w:tabs>
          <w:tab w:val="num" w:pos="5040"/>
        </w:tabs>
        <w:ind w:left="5040" w:hanging="360"/>
      </w:pPr>
      <w:rPr>
        <w:rFonts w:ascii="Times New Roman" w:hAnsi="Times New Roman" w:hint="default"/>
      </w:rPr>
    </w:lvl>
    <w:lvl w:ilvl="7" w:tplc="0E2AB0E0" w:tentative="1">
      <w:start w:val="1"/>
      <w:numFmt w:val="bullet"/>
      <w:lvlText w:val="•"/>
      <w:lvlJc w:val="left"/>
      <w:pPr>
        <w:tabs>
          <w:tab w:val="num" w:pos="5760"/>
        </w:tabs>
        <w:ind w:left="5760" w:hanging="360"/>
      </w:pPr>
      <w:rPr>
        <w:rFonts w:ascii="Times New Roman" w:hAnsi="Times New Roman" w:hint="default"/>
      </w:rPr>
    </w:lvl>
    <w:lvl w:ilvl="8" w:tplc="21B6C5B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2CF68A9"/>
    <w:multiLevelType w:val="hybridMultilevel"/>
    <w:tmpl w:val="D8A60A7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3E51BFA"/>
    <w:multiLevelType w:val="hybridMultilevel"/>
    <w:tmpl w:val="15104570"/>
    <w:lvl w:ilvl="0" w:tplc="6A64E56E">
      <w:start w:val="1"/>
      <w:numFmt w:val="bullet"/>
      <w:lvlText w:val="•"/>
      <w:lvlJc w:val="left"/>
      <w:pPr>
        <w:tabs>
          <w:tab w:val="num" w:pos="720"/>
        </w:tabs>
        <w:ind w:left="720" w:hanging="360"/>
      </w:pPr>
      <w:rPr>
        <w:rFonts w:ascii="Times New Roman" w:hAnsi="Times New Roman" w:hint="default"/>
      </w:rPr>
    </w:lvl>
    <w:lvl w:ilvl="1" w:tplc="4DEA7152" w:tentative="1">
      <w:start w:val="1"/>
      <w:numFmt w:val="bullet"/>
      <w:lvlText w:val="•"/>
      <w:lvlJc w:val="left"/>
      <w:pPr>
        <w:tabs>
          <w:tab w:val="num" w:pos="1440"/>
        </w:tabs>
        <w:ind w:left="1440" w:hanging="360"/>
      </w:pPr>
      <w:rPr>
        <w:rFonts w:ascii="Times New Roman" w:hAnsi="Times New Roman" w:hint="default"/>
      </w:rPr>
    </w:lvl>
    <w:lvl w:ilvl="2" w:tplc="DED4FF18" w:tentative="1">
      <w:start w:val="1"/>
      <w:numFmt w:val="bullet"/>
      <w:lvlText w:val="•"/>
      <w:lvlJc w:val="left"/>
      <w:pPr>
        <w:tabs>
          <w:tab w:val="num" w:pos="2160"/>
        </w:tabs>
        <w:ind w:left="2160" w:hanging="360"/>
      </w:pPr>
      <w:rPr>
        <w:rFonts w:ascii="Times New Roman" w:hAnsi="Times New Roman" w:hint="default"/>
      </w:rPr>
    </w:lvl>
    <w:lvl w:ilvl="3" w:tplc="DC0EAC64" w:tentative="1">
      <w:start w:val="1"/>
      <w:numFmt w:val="bullet"/>
      <w:lvlText w:val="•"/>
      <w:lvlJc w:val="left"/>
      <w:pPr>
        <w:tabs>
          <w:tab w:val="num" w:pos="2880"/>
        </w:tabs>
        <w:ind w:left="2880" w:hanging="360"/>
      </w:pPr>
      <w:rPr>
        <w:rFonts w:ascii="Times New Roman" w:hAnsi="Times New Roman" w:hint="default"/>
      </w:rPr>
    </w:lvl>
    <w:lvl w:ilvl="4" w:tplc="E69A1F30" w:tentative="1">
      <w:start w:val="1"/>
      <w:numFmt w:val="bullet"/>
      <w:lvlText w:val="•"/>
      <w:lvlJc w:val="left"/>
      <w:pPr>
        <w:tabs>
          <w:tab w:val="num" w:pos="3600"/>
        </w:tabs>
        <w:ind w:left="3600" w:hanging="360"/>
      </w:pPr>
      <w:rPr>
        <w:rFonts w:ascii="Times New Roman" w:hAnsi="Times New Roman" w:hint="default"/>
      </w:rPr>
    </w:lvl>
    <w:lvl w:ilvl="5" w:tplc="EC36843E" w:tentative="1">
      <w:start w:val="1"/>
      <w:numFmt w:val="bullet"/>
      <w:lvlText w:val="•"/>
      <w:lvlJc w:val="left"/>
      <w:pPr>
        <w:tabs>
          <w:tab w:val="num" w:pos="4320"/>
        </w:tabs>
        <w:ind w:left="4320" w:hanging="360"/>
      </w:pPr>
      <w:rPr>
        <w:rFonts w:ascii="Times New Roman" w:hAnsi="Times New Roman" w:hint="default"/>
      </w:rPr>
    </w:lvl>
    <w:lvl w:ilvl="6" w:tplc="A5B8FB1C" w:tentative="1">
      <w:start w:val="1"/>
      <w:numFmt w:val="bullet"/>
      <w:lvlText w:val="•"/>
      <w:lvlJc w:val="left"/>
      <w:pPr>
        <w:tabs>
          <w:tab w:val="num" w:pos="5040"/>
        </w:tabs>
        <w:ind w:left="5040" w:hanging="360"/>
      </w:pPr>
      <w:rPr>
        <w:rFonts w:ascii="Times New Roman" w:hAnsi="Times New Roman" w:hint="default"/>
      </w:rPr>
    </w:lvl>
    <w:lvl w:ilvl="7" w:tplc="E36642C0" w:tentative="1">
      <w:start w:val="1"/>
      <w:numFmt w:val="bullet"/>
      <w:lvlText w:val="•"/>
      <w:lvlJc w:val="left"/>
      <w:pPr>
        <w:tabs>
          <w:tab w:val="num" w:pos="5760"/>
        </w:tabs>
        <w:ind w:left="5760" w:hanging="360"/>
      </w:pPr>
      <w:rPr>
        <w:rFonts w:ascii="Times New Roman" w:hAnsi="Times New Roman" w:hint="default"/>
      </w:rPr>
    </w:lvl>
    <w:lvl w:ilvl="8" w:tplc="1F6A705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750323F"/>
    <w:multiLevelType w:val="multilevel"/>
    <w:tmpl w:val="C5B8B2F2"/>
    <w:lvl w:ilvl="0">
      <w:start w:val="1"/>
      <w:numFmt w:val="decimal"/>
      <w:lvlText w:val="%1."/>
      <w:lvlJc w:val="left"/>
      <w:pPr>
        <w:ind w:left="360" w:hanging="360"/>
      </w:pPr>
      <w:rPr>
        <w:rFonts w:hint="default"/>
      </w:rPr>
    </w:lvl>
    <w:lvl w:ilvl="1">
      <w:start w:val="5"/>
      <w:numFmt w:val="decimal"/>
      <w:isLgl/>
      <w:lvlText w:val="%1.%2"/>
      <w:lvlJc w:val="left"/>
      <w:pPr>
        <w:ind w:left="723" w:hanging="375"/>
      </w:pPr>
      <w:rPr>
        <w:rFonts w:hint="default"/>
        <w:b/>
      </w:rPr>
    </w:lvl>
    <w:lvl w:ilvl="2">
      <w:start w:val="1"/>
      <w:numFmt w:val="decimal"/>
      <w:isLgl/>
      <w:lvlText w:val="%1.%2.%3"/>
      <w:lvlJc w:val="left"/>
      <w:pPr>
        <w:ind w:left="1416" w:hanging="720"/>
      </w:pPr>
      <w:rPr>
        <w:rFonts w:hint="default"/>
        <w:b/>
      </w:rPr>
    </w:lvl>
    <w:lvl w:ilvl="3">
      <w:start w:val="1"/>
      <w:numFmt w:val="decimal"/>
      <w:isLgl/>
      <w:lvlText w:val="%1.%2.%3.%4"/>
      <w:lvlJc w:val="left"/>
      <w:pPr>
        <w:ind w:left="2124" w:hanging="1080"/>
      </w:pPr>
      <w:rPr>
        <w:rFonts w:hint="default"/>
        <w:b/>
      </w:rPr>
    </w:lvl>
    <w:lvl w:ilvl="4">
      <w:start w:val="1"/>
      <w:numFmt w:val="decimal"/>
      <w:isLgl/>
      <w:lvlText w:val="%1.%2.%3.%4.%5"/>
      <w:lvlJc w:val="left"/>
      <w:pPr>
        <w:ind w:left="2472" w:hanging="1080"/>
      </w:pPr>
      <w:rPr>
        <w:rFonts w:hint="default"/>
        <w:b/>
      </w:rPr>
    </w:lvl>
    <w:lvl w:ilvl="5">
      <w:start w:val="1"/>
      <w:numFmt w:val="decimal"/>
      <w:isLgl/>
      <w:lvlText w:val="%1.%2.%3.%4.%5.%6"/>
      <w:lvlJc w:val="left"/>
      <w:pPr>
        <w:ind w:left="3180" w:hanging="1440"/>
      </w:pPr>
      <w:rPr>
        <w:rFonts w:hint="default"/>
        <w:b/>
      </w:rPr>
    </w:lvl>
    <w:lvl w:ilvl="6">
      <w:start w:val="1"/>
      <w:numFmt w:val="decimal"/>
      <w:isLgl/>
      <w:lvlText w:val="%1.%2.%3.%4.%5.%6.%7"/>
      <w:lvlJc w:val="left"/>
      <w:pPr>
        <w:ind w:left="3528" w:hanging="1440"/>
      </w:pPr>
      <w:rPr>
        <w:rFonts w:hint="default"/>
        <w:b/>
      </w:rPr>
    </w:lvl>
    <w:lvl w:ilvl="7">
      <w:start w:val="1"/>
      <w:numFmt w:val="decimal"/>
      <w:isLgl/>
      <w:lvlText w:val="%1.%2.%3.%4.%5.%6.%7.%8"/>
      <w:lvlJc w:val="left"/>
      <w:pPr>
        <w:ind w:left="4236" w:hanging="1800"/>
      </w:pPr>
      <w:rPr>
        <w:rFonts w:hint="default"/>
        <w:b/>
      </w:rPr>
    </w:lvl>
    <w:lvl w:ilvl="8">
      <w:start w:val="1"/>
      <w:numFmt w:val="decimal"/>
      <w:isLgl/>
      <w:lvlText w:val="%1.%2.%3.%4.%5.%6.%7.%8.%9"/>
      <w:lvlJc w:val="left"/>
      <w:pPr>
        <w:ind w:left="4584" w:hanging="1800"/>
      </w:pPr>
      <w:rPr>
        <w:rFonts w:hint="default"/>
        <w:b/>
      </w:rPr>
    </w:lvl>
  </w:abstractNum>
  <w:abstractNum w:abstractNumId="5" w15:restartNumberingAfterBreak="0">
    <w:nsid w:val="093C7356"/>
    <w:multiLevelType w:val="hybridMultilevel"/>
    <w:tmpl w:val="8996A03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6" w15:restartNumberingAfterBreak="0">
    <w:nsid w:val="0DDA082D"/>
    <w:multiLevelType w:val="hybridMultilevel"/>
    <w:tmpl w:val="FBE2D7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12613FC"/>
    <w:multiLevelType w:val="hybridMultilevel"/>
    <w:tmpl w:val="40DC8788"/>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8" w15:restartNumberingAfterBreak="0">
    <w:nsid w:val="139A29E7"/>
    <w:multiLevelType w:val="multilevel"/>
    <w:tmpl w:val="5CEE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036554"/>
    <w:multiLevelType w:val="hybridMultilevel"/>
    <w:tmpl w:val="FE3A9FEC"/>
    <w:lvl w:ilvl="0" w:tplc="B5CAB3FE">
      <w:start w:val="1"/>
      <w:numFmt w:val="decimal"/>
      <w:lvlText w:val="%1."/>
      <w:lvlJc w:val="left"/>
      <w:pPr>
        <w:ind w:left="786" w:hanging="360"/>
      </w:pPr>
      <w:rPr>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A235F66"/>
    <w:multiLevelType w:val="multilevel"/>
    <w:tmpl w:val="120E1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517FC"/>
    <w:multiLevelType w:val="hybridMultilevel"/>
    <w:tmpl w:val="A878A7AE"/>
    <w:lvl w:ilvl="0" w:tplc="F8E659BA">
      <w:start w:val="2"/>
      <w:numFmt w:val="bullet"/>
      <w:lvlText w:val="-"/>
      <w:lvlJc w:val="left"/>
      <w:pPr>
        <w:ind w:left="1074" w:hanging="360"/>
      </w:pPr>
      <w:rPr>
        <w:rFonts w:ascii="Bookman Old Style" w:eastAsiaTheme="minorEastAsia" w:hAnsi="Bookman Old Style" w:cs="Times New Roman" w:hint="default"/>
      </w:rPr>
    </w:lvl>
    <w:lvl w:ilvl="1" w:tplc="140A0003" w:tentative="1">
      <w:start w:val="1"/>
      <w:numFmt w:val="bullet"/>
      <w:lvlText w:val="o"/>
      <w:lvlJc w:val="left"/>
      <w:pPr>
        <w:ind w:left="1794" w:hanging="360"/>
      </w:pPr>
      <w:rPr>
        <w:rFonts w:ascii="Courier New" w:hAnsi="Courier New" w:cs="Courier New" w:hint="default"/>
      </w:rPr>
    </w:lvl>
    <w:lvl w:ilvl="2" w:tplc="140A0005" w:tentative="1">
      <w:start w:val="1"/>
      <w:numFmt w:val="bullet"/>
      <w:lvlText w:val=""/>
      <w:lvlJc w:val="left"/>
      <w:pPr>
        <w:ind w:left="2514" w:hanging="360"/>
      </w:pPr>
      <w:rPr>
        <w:rFonts w:ascii="Wingdings" w:hAnsi="Wingdings" w:hint="default"/>
      </w:rPr>
    </w:lvl>
    <w:lvl w:ilvl="3" w:tplc="140A0001" w:tentative="1">
      <w:start w:val="1"/>
      <w:numFmt w:val="bullet"/>
      <w:lvlText w:val=""/>
      <w:lvlJc w:val="left"/>
      <w:pPr>
        <w:ind w:left="3234" w:hanging="360"/>
      </w:pPr>
      <w:rPr>
        <w:rFonts w:ascii="Symbol" w:hAnsi="Symbol" w:hint="default"/>
      </w:rPr>
    </w:lvl>
    <w:lvl w:ilvl="4" w:tplc="140A0003" w:tentative="1">
      <w:start w:val="1"/>
      <w:numFmt w:val="bullet"/>
      <w:lvlText w:val="o"/>
      <w:lvlJc w:val="left"/>
      <w:pPr>
        <w:ind w:left="3954" w:hanging="360"/>
      </w:pPr>
      <w:rPr>
        <w:rFonts w:ascii="Courier New" w:hAnsi="Courier New" w:cs="Courier New" w:hint="default"/>
      </w:rPr>
    </w:lvl>
    <w:lvl w:ilvl="5" w:tplc="140A0005" w:tentative="1">
      <w:start w:val="1"/>
      <w:numFmt w:val="bullet"/>
      <w:lvlText w:val=""/>
      <w:lvlJc w:val="left"/>
      <w:pPr>
        <w:ind w:left="4674" w:hanging="360"/>
      </w:pPr>
      <w:rPr>
        <w:rFonts w:ascii="Wingdings" w:hAnsi="Wingdings" w:hint="default"/>
      </w:rPr>
    </w:lvl>
    <w:lvl w:ilvl="6" w:tplc="140A0001" w:tentative="1">
      <w:start w:val="1"/>
      <w:numFmt w:val="bullet"/>
      <w:lvlText w:val=""/>
      <w:lvlJc w:val="left"/>
      <w:pPr>
        <w:ind w:left="5394" w:hanging="360"/>
      </w:pPr>
      <w:rPr>
        <w:rFonts w:ascii="Symbol" w:hAnsi="Symbol" w:hint="default"/>
      </w:rPr>
    </w:lvl>
    <w:lvl w:ilvl="7" w:tplc="140A0003" w:tentative="1">
      <w:start w:val="1"/>
      <w:numFmt w:val="bullet"/>
      <w:lvlText w:val="o"/>
      <w:lvlJc w:val="left"/>
      <w:pPr>
        <w:ind w:left="6114" w:hanging="360"/>
      </w:pPr>
      <w:rPr>
        <w:rFonts w:ascii="Courier New" w:hAnsi="Courier New" w:cs="Courier New" w:hint="default"/>
      </w:rPr>
    </w:lvl>
    <w:lvl w:ilvl="8" w:tplc="140A0005" w:tentative="1">
      <w:start w:val="1"/>
      <w:numFmt w:val="bullet"/>
      <w:lvlText w:val=""/>
      <w:lvlJc w:val="left"/>
      <w:pPr>
        <w:ind w:left="6834" w:hanging="360"/>
      </w:pPr>
      <w:rPr>
        <w:rFonts w:ascii="Wingdings" w:hAnsi="Wingdings" w:hint="default"/>
      </w:rPr>
    </w:lvl>
  </w:abstractNum>
  <w:abstractNum w:abstractNumId="12" w15:restartNumberingAfterBreak="0">
    <w:nsid w:val="1FD02CD8"/>
    <w:multiLevelType w:val="hybridMultilevel"/>
    <w:tmpl w:val="9E744D2E"/>
    <w:lvl w:ilvl="0" w:tplc="A19A1FB4">
      <w:start w:val="2"/>
      <w:numFmt w:val="bullet"/>
      <w:lvlText w:val="-"/>
      <w:lvlJc w:val="left"/>
      <w:pPr>
        <w:ind w:left="1074" w:hanging="360"/>
      </w:pPr>
      <w:rPr>
        <w:rFonts w:ascii="Bookman Old Style" w:eastAsiaTheme="minorEastAsia" w:hAnsi="Bookman Old Style" w:cs="Times New Roman" w:hint="default"/>
      </w:rPr>
    </w:lvl>
    <w:lvl w:ilvl="1" w:tplc="140A0003" w:tentative="1">
      <w:start w:val="1"/>
      <w:numFmt w:val="bullet"/>
      <w:lvlText w:val="o"/>
      <w:lvlJc w:val="left"/>
      <w:pPr>
        <w:ind w:left="1794" w:hanging="360"/>
      </w:pPr>
      <w:rPr>
        <w:rFonts w:ascii="Courier New" w:hAnsi="Courier New" w:cs="Courier New" w:hint="default"/>
      </w:rPr>
    </w:lvl>
    <w:lvl w:ilvl="2" w:tplc="140A0005" w:tentative="1">
      <w:start w:val="1"/>
      <w:numFmt w:val="bullet"/>
      <w:lvlText w:val=""/>
      <w:lvlJc w:val="left"/>
      <w:pPr>
        <w:ind w:left="2514" w:hanging="360"/>
      </w:pPr>
      <w:rPr>
        <w:rFonts w:ascii="Wingdings" w:hAnsi="Wingdings" w:hint="default"/>
      </w:rPr>
    </w:lvl>
    <w:lvl w:ilvl="3" w:tplc="140A0001" w:tentative="1">
      <w:start w:val="1"/>
      <w:numFmt w:val="bullet"/>
      <w:lvlText w:val=""/>
      <w:lvlJc w:val="left"/>
      <w:pPr>
        <w:ind w:left="3234" w:hanging="360"/>
      </w:pPr>
      <w:rPr>
        <w:rFonts w:ascii="Symbol" w:hAnsi="Symbol" w:hint="default"/>
      </w:rPr>
    </w:lvl>
    <w:lvl w:ilvl="4" w:tplc="140A0003" w:tentative="1">
      <w:start w:val="1"/>
      <w:numFmt w:val="bullet"/>
      <w:lvlText w:val="o"/>
      <w:lvlJc w:val="left"/>
      <w:pPr>
        <w:ind w:left="3954" w:hanging="360"/>
      </w:pPr>
      <w:rPr>
        <w:rFonts w:ascii="Courier New" w:hAnsi="Courier New" w:cs="Courier New" w:hint="default"/>
      </w:rPr>
    </w:lvl>
    <w:lvl w:ilvl="5" w:tplc="140A0005" w:tentative="1">
      <w:start w:val="1"/>
      <w:numFmt w:val="bullet"/>
      <w:lvlText w:val=""/>
      <w:lvlJc w:val="left"/>
      <w:pPr>
        <w:ind w:left="4674" w:hanging="360"/>
      </w:pPr>
      <w:rPr>
        <w:rFonts w:ascii="Wingdings" w:hAnsi="Wingdings" w:hint="default"/>
      </w:rPr>
    </w:lvl>
    <w:lvl w:ilvl="6" w:tplc="140A0001" w:tentative="1">
      <w:start w:val="1"/>
      <w:numFmt w:val="bullet"/>
      <w:lvlText w:val=""/>
      <w:lvlJc w:val="left"/>
      <w:pPr>
        <w:ind w:left="5394" w:hanging="360"/>
      </w:pPr>
      <w:rPr>
        <w:rFonts w:ascii="Symbol" w:hAnsi="Symbol" w:hint="default"/>
      </w:rPr>
    </w:lvl>
    <w:lvl w:ilvl="7" w:tplc="140A0003" w:tentative="1">
      <w:start w:val="1"/>
      <w:numFmt w:val="bullet"/>
      <w:lvlText w:val="o"/>
      <w:lvlJc w:val="left"/>
      <w:pPr>
        <w:ind w:left="6114" w:hanging="360"/>
      </w:pPr>
      <w:rPr>
        <w:rFonts w:ascii="Courier New" w:hAnsi="Courier New" w:cs="Courier New" w:hint="default"/>
      </w:rPr>
    </w:lvl>
    <w:lvl w:ilvl="8" w:tplc="140A0005" w:tentative="1">
      <w:start w:val="1"/>
      <w:numFmt w:val="bullet"/>
      <w:lvlText w:val=""/>
      <w:lvlJc w:val="left"/>
      <w:pPr>
        <w:ind w:left="6834" w:hanging="360"/>
      </w:pPr>
      <w:rPr>
        <w:rFonts w:ascii="Wingdings" w:hAnsi="Wingdings" w:hint="default"/>
      </w:rPr>
    </w:lvl>
  </w:abstractNum>
  <w:abstractNum w:abstractNumId="13" w15:restartNumberingAfterBreak="0">
    <w:nsid w:val="24EE6751"/>
    <w:multiLevelType w:val="hybridMultilevel"/>
    <w:tmpl w:val="B840EBA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2761738F"/>
    <w:multiLevelType w:val="hybridMultilevel"/>
    <w:tmpl w:val="015C6A6C"/>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2A7340D7"/>
    <w:multiLevelType w:val="hybridMultilevel"/>
    <w:tmpl w:val="503EBAC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6" w15:restartNumberingAfterBreak="0">
    <w:nsid w:val="2AA364EB"/>
    <w:multiLevelType w:val="hybridMultilevel"/>
    <w:tmpl w:val="25548C3E"/>
    <w:lvl w:ilvl="0" w:tplc="A700428A">
      <w:start w:val="1"/>
      <w:numFmt w:val="lowerLetter"/>
      <w:suff w:val="space"/>
      <w:lvlText w:val="%1)"/>
      <w:lvlJc w:val="left"/>
      <w:pPr>
        <w:ind w:left="2784" w:hanging="37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E19214A"/>
    <w:multiLevelType w:val="hybridMultilevel"/>
    <w:tmpl w:val="697ACA6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2FB62481"/>
    <w:multiLevelType w:val="hybridMultilevel"/>
    <w:tmpl w:val="51989BCC"/>
    <w:lvl w:ilvl="0" w:tplc="140A0001">
      <w:start w:val="1"/>
      <w:numFmt w:val="bullet"/>
      <w:lvlText w:val=""/>
      <w:lvlJc w:val="left"/>
      <w:pPr>
        <w:ind w:left="360" w:hanging="360"/>
      </w:pPr>
      <w:rPr>
        <w:rFonts w:ascii="Symbol" w:hAnsi="Symbol"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9" w15:restartNumberingAfterBreak="0">
    <w:nsid w:val="31B35C64"/>
    <w:multiLevelType w:val="hybridMultilevel"/>
    <w:tmpl w:val="5A38A84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0" w15:restartNumberingAfterBreak="0">
    <w:nsid w:val="32B043E0"/>
    <w:multiLevelType w:val="multilevel"/>
    <w:tmpl w:val="4CD62E24"/>
    <w:lvl w:ilvl="0">
      <w:start w:val="1"/>
      <w:numFmt w:val="decimal"/>
      <w:lvlText w:val="%1"/>
      <w:lvlJc w:val="left"/>
      <w:pPr>
        <w:ind w:left="360" w:hanging="360"/>
      </w:pPr>
      <w:rPr>
        <w:rFonts w:hint="default"/>
        <w:b/>
      </w:rPr>
    </w:lvl>
    <w:lvl w:ilvl="1">
      <w:start w:val="2"/>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104" w:hanging="1440"/>
      </w:pPr>
      <w:rPr>
        <w:rFonts w:hint="default"/>
        <w:b/>
      </w:rPr>
    </w:lvl>
  </w:abstractNum>
  <w:abstractNum w:abstractNumId="21" w15:restartNumberingAfterBreak="0">
    <w:nsid w:val="32E233C9"/>
    <w:multiLevelType w:val="multilevel"/>
    <w:tmpl w:val="E696C0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4223F2E"/>
    <w:multiLevelType w:val="hybridMultilevel"/>
    <w:tmpl w:val="51F8EF86"/>
    <w:lvl w:ilvl="0" w:tplc="140A0017">
      <w:start w:val="3"/>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394C6418"/>
    <w:multiLevelType w:val="hybridMultilevel"/>
    <w:tmpl w:val="1DB06080"/>
    <w:lvl w:ilvl="0" w:tplc="9CA6FBBC">
      <w:start w:val="2"/>
      <w:numFmt w:val="bullet"/>
      <w:lvlText w:val=""/>
      <w:lvlJc w:val="left"/>
      <w:pPr>
        <w:ind w:left="720" w:hanging="360"/>
      </w:pPr>
      <w:rPr>
        <w:rFonts w:ascii="Symbol" w:eastAsia="Calibri" w:hAnsi="Symbol"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3D3B4C43"/>
    <w:multiLevelType w:val="multilevel"/>
    <w:tmpl w:val="E390AF46"/>
    <w:lvl w:ilvl="0">
      <w:start w:val="2"/>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FD22DC4"/>
    <w:multiLevelType w:val="hybridMultilevel"/>
    <w:tmpl w:val="E7568FA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6" w15:restartNumberingAfterBreak="0">
    <w:nsid w:val="3FF14771"/>
    <w:multiLevelType w:val="hybridMultilevel"/>
    <w:tmpl w:val="5CB4B78E"/>
    <w:lvl w:ilvl="0" w:tplc="E024857C">
      <w:start w:val="8"/>
      <w:numFmt w:val="upperRoman"/>
      <w:lvlText w:val="%1."/>
      <w:lvlJc w:val="left"/>
      <w:pPr>
        <w:ind w:left="1080" w:hanging="72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40A37922"/>
    <w:multiLevelType w:val="hybridMultilevel"/>
    <w:tmpl w:val="A1EA26D4"/>
    <w:lvl w:ilvl="0" w:tplc="7B2A742C">
      <w:start w:val="1"/>
      <w:numFmt w:val="upperRoman"/>
      <w:lvlText w:val="%1."/>
      <w:lvlJc w:val="left"/>
      <w:pPr>
        <w:ind w:left="720" w:hanging="72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15:restartNumberingAfterBreak="0">
    <w:nsid w:val="42642B88"/>
    <w:multiLevelType w:val="hybridMultilevel"/>
    <w:tmpl w:val="61161F06"/>
    <w:lvl w:ilvl="0" w:tplc="9B48807A">
      <w:start w:val="1"/>
      <w:numFmt w:val="bullet"/>
      <w:lvlText w:val="•"/>
      <w:lvlJc w:val="left"/>
      <w:pPr>
        <w:tabs>
          <w:tab w:val="num" w:pos="720"/>
        </w:tabs>
        <w:ind w:left="720" w:hanging="360"/>
      </w:pPr>
      <w:rPr>
        <w:rFonts w:ascii="Times New Roman" w:hAnsi="Times New Roman" w:hint="default"/>
      </w:rPr>
    </w:lvl>
    <w:lvl w:ilvl="1" w:tplc="40848946" w:tentative="1">
      <w:start w:val="1"/>
      <w:numFmt w:val="bullet"/>
      <w:lvlText w:val="•"/>
      <w:lvlJc w:val="left"/>
      <w:pPr>
        <w:tabs>
          <w:tab w:val="num" w:pos="1440"/>
        </w:tabs>
        <w:ind w:left="1440" w:hanging="360"/>
      </w:pPr>
      <w:rPr>
        <w:rFonts w:ascii="Times New Roman" w:hAnsi="Times New Roman" w:hint="default"/>
      </w:rPr>
    </w:lvl>
    <w:lvl w:ilvl="2" w:tplc="B218B6F4" w:tentative="1">
      <w:start w:val="1"/>
      <w:numFmt w:val="bullet"/>
      <w:lvlText w:val="•"/>
      <w:lvlJc w:val="left"/>
      <w:pPr>
        <w:tabs>
          <w:tab w:val="num" w:pos="2160"/>
        </w:tabs>
        <w:ind w:left="2160" w:hanging="360"/>
      </w:pPr>
      <w:rPr>
        <w:rFonts w:ascii="Times New Roman" w:hAnsi="Times New Roman" w:hint="default"/>
      </w:rPr>
    </w:lvl>
    <w:lvl w:ilvl="3" w:tplc="5E126838" w:tentative="1">
      <w:start w:val="1"/>
      <w:numFmt w:val="bullet"/>
      <w:lvlText w:val="•"/>
      <w:lvlJc w:val="left"/>
      <w:pPr>
        <w:tabs>
          <w:tab w:val="num" w:pos="2880"/>
        </w:tabs>
        <w:ind w:left="2880" w:hanging="360"/>
      </w:pPr>
      <w:rPr>
        <w:rFonts w:ascii="Times New Roman" w:hAnsi="Times New Roman" w:hint="default"/>
      </w:rPr>
    </w:lvl>
    <w:lvl w:ilvl="4" w:tplc="B9EE7608" w:tentative="1">
      <w:start w:val="1"/>
      <w:numFmt w:val="bullet"/>
      <w:lvlText w:val="•"/>
      <w:lvlJc w:val="left"/>
      <w:pPr>
        <w:tabs>
          <w:tab w:val="num" w:pos="3600"/>
        </w:tabs>
        <w:ind w:left="3600" w:hanging="360"/>
      </w:pPr>
      <w:rPr>
        <w:rFonts w:ascii="Times New Roman" w:hAnsi="Times New Roman" w:hint="default"/>
      </w:rPr>
    </w:lvl>
    <w:lvl w:ilvl="5" w:tplc="80526818" w:tentative="1">
      <w:start w:val="1"/>
      <w:numFmt w:val="bullet"/>
      <w:lvlText w:val="•"/>
      <w:lvlJc w:val="left"/>
      <w:pPr>
        <w:tabs>
          <w:tab w:val="num" w:pos="4320"/>
        </w:tabs>
        <w:ind w:left="4320" w:hanging="360"/>
      </w:pPr>
      <w:rPr>
        <w:rFonts w:ascii="Times New Roman" w:hAnsi="Times New Roman" w:hint="default"/>
      </w:rPr>
    </w:lvl>
    <w:lvl w:ilvl="6" w:tplc="EC82F266" w:tentative="1">
      <w:start w:val="1"/>
      <w:numFmt w:val="bullet"/>
      <w:lvlText w:val="•"/>
      <w:lvlJc w:val="left"/>
      <w:pPr>
        <w:tabs>
          <w:tab w:val="num" w:pos="5040"/>
        </w:tabs>
        <w:ind w:left="5040" w:hanging="360"/>
      </w:pPr>
      <w:rPr>
        <w:rFonts w:ascii="Times New Roman" w:hAnsi="Times New Roman" w:hint="default"/>
      </w:rPr>
    </w:lvl>
    <w:lvl w:ilvl="7" w:tplc="D4C2BB04" w:tentative="1">
      <w:start w:val="1"/>
      <w:numFmt w:val="bullet"/>
      <w:lvlText w:val="•"/>
      <w:lvlJc w:val="left"/>
      <w:pPr>
        <w:tabs>
          <w:tab w:val="num" w:pos="5760"/>
        </w:tabs>
        <w:ind w:left="5760" w:hanging="360"/>
      </w:pPr>
      <w:rPr>
        <w:rFonts w:ascii="Times New Roman" w:hAnsi="Times New Roman" w:hint="default"/>
      </w:rPr>
    </w:lvl>
    <w:lvl w:ilvl="8" w:tplc="0AE8D408"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48B3417B"/>
    <w:multiLevelType w:val="hybridMultilevel"/>
    <w:tmpl w:val="3A08D1EA"/>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0" w15:restartNumberingAfterBreak="0">
    <w:nsid w:val="4B262DE5"/>
    <w:multiLevelType w:val="multilevel"/>
    <w:tmpl w:val="D0A86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FDC5E2D"/>
    <w:multiLevelType w:val="hybridMultilevel"/>
    <w:tmpl w:val="7D9AFF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52C17F03"/>
    <w:multiLevelType w:val="hybridMultilevel"/>
    <w:tmpl w:val="D2D4BB52"/>
    <w:lvl w:ilvl="0" w:tplc="E548A582">
      <w:start w:val="1"/>
      <w:numFmt w:val="decimal"/>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557B196C"/>
    <w:multiLevelType w:val="multilevel"/>
    <w:tmpl w:val="00FAE836"/>
    <w:lvl w:ilvl="0">
      <w:start w:val="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5D87B80"/>
    <w:multiLevelType w:val="hybridMultilevel"/>
    <w:tmpl w:val="3E4E8344"/>
    <w:lvl w:ilvl="0" w:tplc="140A0017">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5" w15:restartNumberingAfterBreak="0">
    <w:nsid w:val="5BD25E7F"/>
    <w:multiLevelType w:val="hybridMultilevel"/>
    <w:tmpl w:val="8472ADA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5F6D360F"/>
    <w:multiLevelType w:val="hybridMultilevel"/>
    <w:tmpl w:val="4DC4CA00"/>
    <w:lvl w:ilvl="0" w:tplc="140A0019">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7" w15:restartNumberingAfterBreak="0">
    <w:nsid w:val="5FA17C02"/>
    <w:multiLevelType w:val="hybridMultilevel"/>
    <w:tmpl w:val="BAD611E2"/>
    <w:lvl w:ilvl="0" w:tplc="140A0001">
      <w:start w:val="1"/>
      <w:numFmt w:val="bullet"/>
      <w:lvlText w:val=""/>
      <w:lvlJc w:val="left"/>
      <w:pPr>
        <w:ind w:left="360" w:hanging="360"/>
      </w:pPr>
      <w:rPr>
        <w:rFonts w:ascii="Symbol" w:hAnsi="Symbol"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8" w15:restartNumberingAfterBreak="0">
    <w:nsid w:val="644D3746"/>
    <w:multiLevelType w:val="hybridMultilevel"/>
    <w:tmpl w:val="4EC2F55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15:restartNumberingAfterBreak="0">
    <w:nsid w:val="68461C84"/>
    <w:multiLevelType w:val="hybridMultilevel"/>
    <w:tmpl w:val="5F246982"/>
    <w:lvl w:ilvl="0" w:tplc="09C0869A">
      <w:start w:val="1"/>
      <w:numFmt w:val="bullet"/>
      <w:lvlText w:val="•"/>
      <w:lvlJc w:val="left"/>
      <w:pPr>
        <w:tabs>
          <w:tab w:val="num" w:pos="720"/>
        </w:tabs>
        <w:ind w:left="720" w:hanging="360"/>
      </w:pPr>
      <w:rPr>
        <w:rFonts w:ascii="Times New Roman" w:hAnsi="Times New Roman" w:hint="default"/>
      </w:rPr>
    </w:lvl>
    <w:lvl w:ilvl="1" w:tplc="2B4207AE" w:tentative="1">
      <w:start w:val="1"/>
      <w:numFmt w:val="bullet"/>
      <w:lvlText w:val="•"/>
      <w:lvlJc w:val="left"/>
      <w:pPr>
        <w:tabs>
          <w:tab w:val="num" w:pos="1440"/>
        </w:tabs>
        <w:ind w:left="1440" w:hanging="360"/>
      </w:pPr>
      <w:rPr>
        <w:rFonts w:ascii="Times New Roman" w:hAnsi="Times New Roman" w:hint="default"/>
      </w:rPr>
    </w:lvl>
    <w:lvl w:ilvl="2" w:tplc="133EB122" w:tentative="1">
      <w:start w:val="1"/>
      <w:numFmt w:val="bullet"/>
      <w:lvlText w:val="•"/>
      <w:lvlJc w:val="left"/>
      <w:pPr>
        <w:tabs>
          <w:tab w:val="num" w:pos="2160"/>
        </w:tabs>
        <w:ind w:left="2160" w:hanging="360"/>
      </w:pPr>
      <w:rPr>
        <w:rFonts w:ascii="Times New Roman" w:hAnsi="Times New Roman" w:hint="default"/>
      </w:rPr>
    </w:lvl>
    <w:lvl w:ilvl="3" w:tplc="1D4080C6" w:tentative="1">
      <w:start w:val="1"/>
      <w:numFmt w:val="bullet"/>
      <w:lvlText w:val="•"/>
      <w:lvlJc w:val="left"/>
      <w:pPr>
        <w:tabs>
          <w:tab w:val="num" w:pos="2880"/>
        </w:tabs>
        <w:ind w:left="2880" w:hanging="360"/>
      </w:pPr>
      <w:rPr>
        <w:rFonts w:ascii="Times New Roman" w:hAnsi="Times New Roman" w:hint="default"/>
      </w:rPr>
    </w:lvl>
    <w:lvl w:ilvl="4" w:tplc="C9626800" w:tentative="1">
      <w:start w:val="1"/>
      <w:numFmt w:val="bullet"/>
      <w:lvlText w:val="•"/>
      <w:lvlJc w:val="left"/>
      <w:pPr>
        <w:tabs>
          <w:tab w:val="num" w:pos="3600"/>
        </w:tabs>
        <w:ind w:left="3600" w:hanging="360"/>
      </w:pPr>
      <w:rPr>
        <w:rFonts w:ascii="Times New Roman" w:hAnsi="Times New Roman" w:hint="default"/>
      </w:rPr>
    </w:lvl>
    <w:lvl w:ilvl="5" w:tplc="35E2A936" w:tentative="1">
      <w:start w:val="1"/>
      <w:numFmt w:val="bullet"/>
      <w:lvlText w:val="•"/>
      <w:lvlJc w:val="left"/>
      <w:pPr>
        <w:tabs>
          <w:tab w:val="num" w:pos="4320"/>
        </w:tabs>
        <w:ind w:left="4320" w:hanging="360"/>
      </w:pPr>
      <w:rPr>
        <w:rFonts w:ascii="Times New Roman" w:hAnsi="Times New Roman" w:hint="default"/>
      </w:rPr>
    </w:lvl>
    <w:lvl w:ilvl="6" w:tplc="FEC689C8" w:tentative="1">
      <w:start w:val="1"/>
      <w:numFmt w:val="bullet"/>
      <w:lvlText w:val="•"/>
      <w:lvlJc w:val="left"/>
      <w:pPr>
        <w:tabs>
          <w:tab w:val="num" w:pos="5040"/>
        </w:tabs>
        <w:ind w:left="5040" w:hanging="360"/>
      </w:pPr>
      <w:rPr>
        <w:rFonts w:ascii="Times New Roman" w:hAnsi="Times New Roman" w:hint="default"/>
      </w:rPr>
    </w:lvl>
    <w:lvl w:ilvl="7" w:tplc="64DE2824" w:tentative="1">
      <w:start w:val="1"/>
      <w:numFmt w:val="bullet"/>
      <w:lvlText w:val="•"/>
      <w:lvlJc w:val="left"/>
      <w:pPr>
        <w:tabs>
          <w:tab w:val="num" w:pos="5760"/>
        </w:tabs>
        <w:ind w:left="5760" w:hanging="360"/>
      </w:pPr>
      <w:rPr>
        <w:rFonts w:ascii="Times New Roman" w:hAnsi="Times New Roman" w:hint="default"/>
      </w:rPr>
    </w:lvl>
    <w:lvl w:ilvl="8" w:tplc="679670CA"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689147B9"/>
    <w:multiLevelType w:val="hybridMultilevel"/>
    <w:tmpl w:val="6632E43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6DD30C9E"/>
    <w:multiLevelType w:val="multilevel"/>
    <w:tmpl w:val="7874781A"/>
    <w:lvl w:ilvl="0">
      <w:start w:val="1"/>
      <w:numFmt w:val="decimal"/>
      <w:lvlText w:val="%1"/>
      <w:lvlJc w:val="left"/>
      <w:pPr>
        <w:ind w:left="405" w:hanging="405"/>
      </w:pPr>
      <w:rPr>
        <w:rFonts w:hint="default"/>
        <w:b/>
      </w:rPr>
    </w:lvl>
    <w:lvl w:ilvl="1">
      <w:start w:val="3"/>
      <w:numFmt w:val="decimal"/>
      <w:lvlText w:val="%1.%2"/>
      <w:lvlJc w:val="left"/>
      <w:pPr>
        <w:ind w:left="1113" w:hanging="405"/>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42" w15:restartNumberingAfterBreak="0">
    <w:nsid w:val="704B4FD6"/>
    <w:multiLevelType w:val="hybridMultilevel"/>
    <w:tmpl w:val="9306C0E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 w15:restartNumberingAfterBreak="0">
    <w:nsid w:val="739A249E"/>
    <w:multiLevelType w:val="hybridMultilevel"/>
    <w:tmpl w:val="7A86D30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4" w15:restartNumberingAfterBreak="0">
    <w:nsid w:val="79795B97"/>
    <w:multiLevelType w:val="multilevel"/>
    <w:tmpl w:val="0122B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A991E59"/>
    <w:multiLevelType w:val="hybridMultilevel"/>
    <w:tmpl w:val="C5284A6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31"/>
  </w:num>
  <w:num w:numId="2">
    <w:abstractNumId w:val="4"/>
  </w:num>
  <w:num w:numId="3">
    <w:abstractNumId w:val="9"/>
  </w:num>
  <w:num w:numId="4">
    <w:abstractNumId w:val="11"/>
  </w:num>
  <w:num w:numId="5">
    <w:abstractNumId w:val="12"/>
  </w:num>
  <w:num w:numId="6">
    <w:abstractNumId w:val="42"/>
  </w:num>
  <w:num w:numId="7">
    <w:abstractNumId w:val="24"/>
  </w:num>
  <w:num w:numId="8">
    <w:abstractNumId w:val="41"/>
  </w:num>
  <w:num w:numId="9">
    <w:abstractNumId w:val="32"/>
  </w:num>
  <w:num w:numId="10">
    <w:abstractNumId w:val="6"/>
  </w:num>
  <w:num w:numId="11">
    <w:abstractNumId w:val="25"/>
  </w:num>
  <w:num w:numId="12">
    <w:abstractNumId w:val="21"/>
  </w:num>
  <w:num w:numId="13">
    <w:abstractNumId w:val="44"/>
  </w:num>
  <w:num w:numId="14">
    <w:abstractNumId w:val="8"/>
  </w:num>
  <w:num w:numId="15">
    <w:abstractNumId w:val="30"/>
  </w:num>
  <w:num w:numId="16">
    <w:abstractNumId w:val="2"/>
  </w:num>
  <w:num w:numId="17">
    <w:abstractNumId w:val="10"/>
  </w:num>
  <w:num w:numId="18">
    <w:abstractNumId w:val="22"/>
  </w:num>
  <w:num w:numId="19">
    <w:abstractNumId w:val="40"/>
  </w:num>
  <w:num w:numId="20">
    <w:abstractNumId w:val="39"/>
  </w:num>
  <w:num w:numId="21">
    <w:abstractNumId w:val="28"/>
  </w:num>
  <w:num w:numId="22">
    <w:abstractNumId w:val="1"/>
  </w:num>
  <w:num w:numId="23">
    <w:abstractNumId w:val="0"/>
  </w:num>
  <w:num w:numId="24">
    <w:abstractNumId w:val="3"/>
  </w:num>
  <w:num w:numId="25">
    <w:abstractNumId w:val="23"/>
  </w:num>
  <w:num w:numId="26">
    <w:abstractNumId w:val="45"/>
  </w:num>
  <w:num w:numId="27">
    <w:abstractNumId w:val="38"/>
  </w:num>
  <w:num w:numId="28">
    <w:abstractNumId w:val="36"/>
  </w:num>
  <w:num w:numId="29">
    <w:abstractNumId w:val="17"/>
  </w:num>
  <w:num w:numId="30">
    <w:abstractNumId w:val="26"/>
  </w:num>
  <w:num w:numId="31">
    <w:abstractNumId w:val="14"/>
  </w:num>
  <w:num w:numId="32">
    <w:abstractNumId w:val="27"/>
  </w:num>
  <w:num w:numId="33">
    <w:abstractNumId w:val="13"/>
  </w:num>
  <w:num w:numId="34">
    <w:abstractNumId w:val="18"/>
  </w:num>
  <w:num w:numId="35">
    <w:abstractNumId w:val="15"/>
  </w:num>
  <w:num w:numId="36">
    <w:abstractNumId w:val="7"/>
  </w:num>
  <w:num w:numId="37">
    <w:abstractNumId w:val="37"/>
  </w:num>
  <w:num w:numId="38">
    <w:abstractNumId w:val="35"/>
  </w:num>
  <w:num w:numId="39">
    <w:abstractNumId w:val="33"/>
  </w:num>
  <w:num w:numId="40">
    <w:abstractNumId w:val="43"/>
  </w:num>
  <w:num w:numId="41">
    <w:abstractNumId w:val="29"/>
  </w:num>
  <w:num w:numId="42">
    <w:abstractNumId w:val="19"/>
  </w:num>
  <w:num w:numId="43">
    <w:abstractNumId w:val="5"/>
  </w:num>
  <w:num w:numId="44">
    <w:abstractNumId w:val="20"/>
  </w:num>
  <w:num w:numId="45">
    <w:abstractNumId w:val="16"/>
  </w:num>
  <w:num w:numId="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66D"/>
    <w:rsid w:val="00000751"/>
    <w:rsid w:val="00000BFF"/>
    <w:rsid w:val="0000165B"/>
    <w:rsid w:val="00001A17"/>
    <w:rsid w:val="00002636"/>
    <w:rsid w:val="00004D49"/>
    <w:rsid w:val="00004E31"/>
    <w:rsid w:val="000052A0"/>
    <w:rsid w:val="00005956"/>
    <w:rsid w:val="00005C90"/>
    <w:rsid w:val="00006B11"/>
    <w:rsid w:val="00006EC8"/>
    <w:rsid w:val="00006FA1"/>
    <w:rsid w:val="000075C2"/>
    <w:rsid w:val="00010866"/>
    <w:rsid w:val="00010DDB"/>
    <w:rsid w:val="000115BA"/>
    <w:rsid w:val="00012209"/>
    <w:rsid w:val="00012B94"/>
    <w:rsid w:val="00014454"/>
    <w:rsid w:val="0001455F"/>
    <w:rsid w:val="000165E6"/>
    <w:rsid w:val="000200A0"/>
    <w:rsid w:val="00020185"/>
    <w:rsid w:val="000202D0"/>
    <w:rsid w:val="00020DE4"/>
    <w:rsid w:val="00021119"/>
    <w:rsid w:val="00021D48"/>
    <w:rsid w:val="00021F85"/>
    <w:rsid w:val="000223FA"/>
    <w:rsid w:val="00022778"/>
    <w:rsid w:val="00022AB2"/>
    <w:rsid w:val="00022D54"/>
    <w:rsid w:val="000237F4"/>
    <w:rsid w:val="000246FC"/>
    <w:rsid w:val="0002487F"/>
    <w:rsid w:val="000259E5"/>
    <w:rsid w:val="00026725"/>
    <w:rsid w:val="00027416"/>
    <w:rsid w:val="00027E93"/>
    <w:rsid w:val="00027F9C"/>
    <w:rsid w:val="00030405"/>
    <w:rsid w:val="0003071A"/>
    <w:rsid w:val="00031000"/>
    <w:rsid w:val="00031420"/>
    <w:rsid w:val="000316BD"/>
    <w:rsid w:val="00031816"/>
    <w:rsid w:val="00031C8E"/>
    <w:rsid w:val="000322ED"/>
    <w:rsid w:val="000332DA"/>
    <w:rsid w:val="000341FD"/>
    <w:rsid w:val="0003466A"/>
    <w:rsid w:val="00034AF3"/>
    <w:rsid w:val="000354EB"/>
    <w:rsid w:val="00035CC2"/>
    <w:rsid w:val="00036524"/>
    <w:rsid w:val="00036D63"/>
    <w:rsid w:val="00037285"/>
    <w:rsid w:val="00041A95"/>
    <w:rsid w:val="00041D81"/>
    <w:rsid w:val="000427A6"/>
    <w:rsid w:val="000432F5"/>
    <w:rsid w:val="0004336B"/>
    <w:rsid w:val="00043592"/>
    <w:rsid w:val="000438AF"/>
    <w:rsid w:val="00043A8B"/>
    <w:rsid w:val="00043B47"/>
    <w:rsid w:val="00043E6C"/>
    <w:rsid w:val="00044131"/>
    <w:rsid w:val="00044754"/>
    <w:rsid w:val="00045B53"/>
    <w:rsid w:val="000466BE"/>
    <w:rsid w:val="0004732A"/>
    <w:rsid w:val="0004779C"/>
    <w:rsid w:val="000479D8"/>
    <w:rsid w:val="0005005C"/>
    <w:rsid w:val="000500A0"/>
    <w:rsid w:val="0005011D"/>
    <w:rsid w:val="000505FC"/>
    <w:rsid w:val="00050CB8"/>
    <w:rsid w:val="0005115B"/>
    <w:rsid w:val="000518DB"/>
    <w:rsid w:val="00051CFE"/>
    <w:rsid w:val="00052D9A"/>
    <w:rsid w:val="00052E17"/>
    <w:rsid w:val="000530C2"/>
    <w:rsid w:val="000535D8"/>
    <w:rsid w:val="00053685"/>
    <w:rsid w:val="00053820"/>
    <w:rsid w:val="000539D0"/>
    <w:rsid w:val="00053B28"/>
    <w:rsid w:val="00054421"/>
    <w:rsid w:val="00054E10"/>
    <w:rsid w:val="00055663"/>
    <w:rsid w:val="000557B1"/>
    <w:rsid w:val="00055A2B"/>
    <w:rsid w:val="00056226"/>
    <w:rsid w:val="000562D2"/>
    <w:rsid w:val="000567B7"/>
    <w:rsid w:val="00057760"/>
    <w:rsid w:val="00057763"/>
    <w:rsid w:val="00057AB6"/>
    <w:rsid w:val="00057BF5"/>
    <w:rsid w:val="00057D46"/>
    <w:rsid w:val="000601B2"/>
    <w:rsid w:val="0006040E"/>
    <w:rsid w:val="00062503"/>
    <w:rsid w:val="0006314A"/>
    <w:rsid w:val="000660F8"/>
    <w:rsid w:val="00066E57"/>
    <w:rsid w:val="00067B71"/>
    <w:rsid w:val="00067D3D"/>
    <w:rsid w:val="00070628"/>
    <w:rsid w:val="00071523"/>
    <w:rsid w:val="0007196F"/>
    <w:rsid w:val="0007358F"/>
    <w:rsid w:val="00074A7B"/>
    <w:rsid w:val="000751BD"/>
    <w:rsid w:val="00075DF7"/>
    <w:rsid w:val="00076D3A"/>
    <w:rsid w:val="0008018C"/>
    <w:rsid w:val="00080BE4"/>
    <w:rsid w:val="00081485"/>
    <w:rsid w:val="0008197D"/>
    <w:rsid w:val="0008242A"/>
    <w:rsid w:val="00082C70"/>
    <w:rsid w:val="00082EBF"/>
    <w:rsid w:val="000834D7"/>
    <w:rsid w:val="00083FBF"/>
    <w:rsid w:val="000842FB"/>
    <w:rsid w:val="00084E32"/>
    <w:rsid w:val="0008560D"/>
    <w:rsid w:val="000860F2"/>
    <w:rsid w:val="000864CB"/>
    <w:rsid w:val="00086B2E"/>
    <w:rsid w:val="00086F75"/>
    <w:rsid w:val="00087501"/>
    <w:rsid w:val="00087B47"/>
    <w:rsid w:val="00090071"/>
    <w:rsid w:val="00090230"/>
    <w:rsid w:val="0009025D"/>
    <w:rsid w:val="00090864"/>
    <w:rsid w:val="00090D3C"/>
    <w:rsid w:val="00092908"/>
    <w:rsid w:val="0009293D"/>
    <w:rsid w:val="0009390F"/>
    <w:rsid w:val="00093B55"/>
    <w:rsid w:val="00093F2E"/>
    <w:rsid w:val="000944D7"/>
    <w:rsid w:val="0009493E"/>
    <w:rsid w:val="00095B40"/>
    <w:rsid w:val="00096A9B"/>
    <w:rsid w:val="00097807"/>
    <w:rsid w:val="00097837"/>
    <w:rsid w:val="00097928"/>
    <w:rsid w:val="000A02FE"/>
    <w:rsid w:val="000A0CE9"/>
    <w:rsid w:val="000A0D6E"/>
    <w:rsid w:val="000A0D87"/>
    <w:rsid w:val="000A0EBC"/>
    <w:rsid w:val="000A19F0"/>
    <w:rsid w:val="000A1F7C"/>
    <w:rsid w:val="000A24C6"/>
    <w:rsid w:val="000A28F4"/>
    <w:rsid w:val="000A2C45"/>
    <w:rsid w:val="000A2D6A"/>
    <w:rsid w:val="000A33FB"/>
    <w:rsid w:val="000A3511"/>
    <w:rsid w:val="000A3BCC"/>
    <w:rsid w:val="000A3BF6"/>
    <w:rsid w:val="000A489B"/>
    <w:rsid w:val="000A4D06"/>
    <w:rsid w:val="000A628C"/>
    <w:rsid w:val="000A6643"/>
    <w:rsid w:val="000A6693"/>
    <w:rsid w:val="000A703C"/>
    <w:rsid w:val="000A71ED"/>
    <w:rsid w:val="000A7A21"/>
    <w:rsid w:val="000B0B15"/>
    <w:rsid w:val="000B11F5"/>
    <w:rsid w:val="000B1893"/>
    <w:rsid w:val="000B1962"/>
    <w:rsid w:val="000B1B19"/>
    <w:rsid w:val="000B2CC5"/>
    <w:rsid w:val="000B311F"/>
    <w:rsid w:val="000B40DC"/>
    <w:rsid w:val="000B4D31"/>
    <w:rsid w:val="000B4DC5"/>
    <w:rsid w:val="000B571F"/>
    <w:rsid w:val="000B5FF1"/>
    <w:rsid w:val="000B665F"/>
    <w:rsid w:val="000B6B4D"/>
    <w:rsid w:val="000B6D35"/>
    <w:rsid w:val="000B6EC2"/>
    <w:rsid w:val="000C016E"/>
    <w:rsid w:val="000C0E1D"/>
    <w:rsid w:val="000C1122"/>
    <w:rsid w:val="000C1A44"/>
    <w:rsid w:val="000C250E"/>
    <w:rsid w:val="000C3216"/>
    <w:rsid w:val="000C3EFA"/>
    <w:rsid w:val="000C4818"/>
    <w:rsid w:val="000C48F0"/>
    <w:rsid w:val="000C4C7D"/>
    <w:rsid w:val="000C586F"/>
    <w:rsid w:val="000C6B29"/>
    <w:rsid w:val="000C6D06"/>
    <w:rsid w:val="000C763F"/>
    <w:rsid w:val="000C7C9F"/>
    <w:rsid w:val="000D01CA"/>
    <w:rsid w:val="000D079C"/>
    <w:rsid w:val="000D0862"/>
    <w:rsid w:val="000D1010"/>
    <w:rsid w:val="000D17B0"/>
    <w:rsid w:val="000D1951"/>
    <w:rsid w:val="000D1CCA"/>
    <w:rsid w:val="000D1DA8"/>
    <w:rsid w:val="000D2CB4"/>
    <w:rsid w:val="000D3790"/>
    <w:rsid w:val="000D4B2F"/>
    <w:rsid w:val="000D6951"/>
    <w:rsid w:val="000D7495"/>
    <w:rsid w:val="000D7FB3"/>
    <w:rsid w:val="000E067C"/>
    <w:rsid w:val="000E07A0"/>
    <w:rsid w:val="000E3D66"/>
    <w:rsid w:val="000E44BD"/>
    <w:rsid w:val="000E5197"/>
    <w:rsid w:val="000E5405"/>
    <w:rsid w:val="000E56FF"/>
    <w:rsid w:val="000E5C8B"/>
    <w:rsid w:val="000E6A4F"/>
    <w:rsid w:val="000E7224"/>
    <w:rsid w:val="000E7E78"/>
    <w:rsid w:val="000F0D5B"/>
    <w:rsid w:val="000F182D"/>
    <w:rsid w:val="000F211E"/>
    <w:rsid w:val="000F2A4B"/>
    <w:rsid w:val="000F2D79"/>
    <w:rsid w:val="000F2D8D"/>
    <w:rsid w:val="000F2DB7"/>
    <w:rsid w:val="000F2FBD"/>
    <w:rsid w:val="000F304D"/>
    <w:rsid w:val="000F3210"/>
    <w:rsid w:val="000F41C7"/>
    <w:rsid w:val="000F4E07"/>
    <w:rsid w:val="000F51C6"/>
    <w:rsid w:val="000F5832"/>
    <w:rsid w:val="000F5916"/>
    <w:rsid w:val="000F5925"/>
    <w:rsid w:val="000F6763"/>
    <w:rsid w:val="000F7469"/>
    <w:rsid w:val="000F7ADD"/>
    <w:rsid w:val="00100794"/>
    <w:rsid w:val="00100D8A"/>
    <w:rsid w:val="00101CF0"/>
    <w:rsid w:val="00101F29"/>
    <w:rsid w:val="0010263A"/>
    <w:rsid w:val="001026E2"/>
    <w:rsid w:val="00102A71"/>
    <w:rsid w:val="00104490"/>
    <w:rsid w:val="00104557"/>
    <w:rsid w:val="001049EA"/>
    <w:rsid w:val="00105663"/>
    <w:rsid w:val="00105DEB"/>
    <w:rsid w:val="00106E92"/>
    <w:rsid w:val="0010740A"/>
    <w:rsid w:val="00107AEE"/>
    <w:rsid w:val="00107DCF"/>
    <w:rsid w:val="0011097C"/>
    <w:rsid w:val="00110C71"/>
    <w:rsid w:val="0011283B"/>
    <w:rsid w:val="00113B02"/>
    <w:rsid w:val="0011457F"/>
    <w:rsid w:val="00114701"/>
    <w:rsid w:val="00114F67"/>
    <w:rsid w:val="0011500A"/>
    <w:rsid w:val="001165D8"/>
    <w:rsid w:val="001172F0"/>
    <w:rsid w:val="0011774A"/>
    <w:rsid w:val="00117934"/>
    <w:rsid w:val="00117AF9"/>
    <w:rsid w:val="00120282"/>
    <w:rsid w:val="001210FA"/>
    <w:rsid w:val="001213FE"/>
    <w:rsid w:val="00121B43"/>
    <w:rsid w:val="001222B5"/>
    <w:rsid w:val="00122735"/>
    <w:rsid w:val="00122C34"/>
    <w:rsid w:val="001235CD"/>
    <w:rsid w:val="001240A7"/>
    <w:rsid w:val="001242CE"/>
    <w:rsid w:val="00125566"/>
    <w:rsid w:val="00125A82"/>
    <w:rsid w:val="001263DD"/>
    <w:rsid w:val="001271F7"/>
    <w:rsid w:val="001302D1"/>
    <w:rsid w:val="001302FF"/>
    <w:rsid w:val="00131271"/>
    <w:rsid w:val="001313EF"/>
    <w:rsid w:val="00131411"/>
    <w:rsid w:val="00131EDC"/>
    <w:rsid w:val="00132FA3"/>
    <w:rsid w:val="00133075"/>
    <w:rsid w:val="00133BB9"/>
    <w:rsid w:val="00133FDC"/>
    <w:rsid w:val="001344C4"/>
    <w:rsid w:val="001356B2"/>
    <w:rsid w:val="001360E3"/>
    <w:rsid w:val="0013633A"/>
    <w:rsid w:val="001371B6"/>
    <w:rsid w:val="001401DA"/>
    <w:rsid w:val="00140473"/>
    <w:rsid w:val="0014061C"/>
    <w:rsid w:val="001418BD"/>
    <w:rsid w:val="001422EA"/>
    <w:rsid w:val="00142769"/>
    <w:rsid w:val="00143D3E"/>
    <w:rsid w:val="00143FBD"/>
    <w:rsid w:val="0014416E"/>
    <w:rsid w:val="001444CC"/>
    <w:rsid w:val="00144F94"/>
    <w:rsid w:val="00145081"/>
    <w:rsid w:val="00145389"/>
    <w:rsid w:val="00146B5C"/>
    <w:rsid w:val="001472B6"/>
    <w:rsid w:val="001473AF"/>
    <w:rsid w:val="001477C6"/>
    <w:rsid w:val="0015118B"/>
    <w:rsid w:val="001511D6"/>
    <w:rsid w:val="0015130B"/>
    <w:rsid w:val="0015133D"/>
    <w:rsid w:val="00151B6E"/>
    <w:rsid w:val="00151CBD"/>
    <w:rsid w:val="00152D9F"/>
    <w:rsid w:val="001530D6"/>
    <w:rsid w:val="00153C41"/>
    <w:rsid w:val="00153F4D"/>
    <w:rsid w:val="001553BE"/>
    <w:rsid w:val="00155E9D"/>
    <w:rsid w:val="001573FA"/>
    <w:rsid w:val="00157E54"/>
    <w:rsid w:val="001609DC"/>
    <w:rsid w:val="001614A3"/>
    <w:rsid w:val="00161590"/>
    <w:rsid w:val="00163395"/>
    <w:rsid w:val="001637DC"/>
    <w:rsid w:val="00163A7D"/>
    <w:rsid w:val="00163AC6"/>
    <w:rsid w:val="00163FB2"/>
    <w:rsid w:val="00164BDD"/>
    <w:rsid w:val="00164E32"/>
    <w:rsid w:val="0016550D"/>
    <w:rsid w:val="001667A2"/>
    <w:rsid w:val="00167339"/>
    <w:rsid w:val="001674F3"/>
    <w:rsid w:val="00167560"/>
    <w:rsid w:val="00167FFD"/>
    <w:rsid w:val="00170C39"/>
    <w:rsid w:val="00170E4D"/>
    <w:rsid w:val="00171105"/>
    <w:rsid w:val="001729F3"/>
    <w:rsid w:val="00172E5E"/>
    <w:rsid w:val="00172F1E"/>
    <w:rsid w:val="001732C7"/>
    <w:rsid w:val="00173946"/>
    <w:rsid w:val="00173B96"/>
    <w:rsid w:val="00174970"/>
    <w:rsid w:val="00174BA2"/>
    <w:rsid w:val="001766BF"/>
    <w:rsid w:val="00176D23"/>
    <w:rsid w:val="00177336"/>
    <w:rsid w:val="001775D9"/>
    <w:rsid w:val="0018145F"/>
    <w:rsid w:val="001815C4"/>
    <w:rsid w:val="00182362"/>
    <w:rsid w:val="001824FB"/>
    <w:rsid w:val="001827B3"/>
    <w:rsid w:val="00183224"/>
    <w:rsid w:val="00183AC2"/>
    <w:rsid w:val="00184F41"/>
    <w:rsid w:val="001861BB"/>
    <w:rsid w:val="00186CB9"/>
    <w:rsid w:val="001878C7"/>
    <w:rsid w:val="00187F0F"/>
    <w:rsid w:val="001909F4"/>
    <w:rsid w:val="00190DB3"/>
    <w:rsid w:val="001910A3"/>
    <w:rsid w:val="001916E9"/>
    <w:rsid w:val="001927DE"/>
    <w:rsid w:val="00193E27"/>
    <w:rsid w:val="001946A5"/>
    <w:rsid w:val="00194ACC"/>
    <w:rsid w:val="00194CE8"/>
    <w:rsid w:val="001955D7"/>
    <w:rsid w:val="00195C9E"/>
    <w:rsid w:val="00196043"/>
    <w:rsid w:val="001964AE"/>
    <w:rsid w:val="00197013"/>
    <w:rsid w:val="001970A2"/>
    <w:rsid w:val="00197CC3"/>
    <w:rsid w:val="001A0E26"/>
    <w:rsid w:val="001A10A8"/>
    <w:rsid w:val="001A1DAF"/>
    <w:rsid w:val="001A27BB"/>
    <w:rsid w:val="001A3AD3"/>
    <w:rsid w:val="001A4369"/>
    <w:rsid w:val="001A4B45"/>
    <w:rsid w:val="001A5AF6"/>
    <w:rsid w:val="001A5FF0"/>
    <w:rsid w:val="001A626E"/>
    <w:rsid w:val="001A6791"/>
    <w:rsid w:val="001A686D"/>
    <w:rsid w:val="001A7930"/>
    <w:rsid w:val="001B0032"/>
    <w:rsid w:val="001B0BAF"/>
    <w:rsid w:val="001B0E87"/>
    <w:rsid w:val="001B172E"/>
    <w:rsid w:val="001B197A"/>
    <w:rsid w:val="001B288A"/>
    <w:rsid w:val="001B28CB"/>
    <w:rsid w:val="001B28E5"/>
    <w:rsid w:val="001B2A2D"/>
    <w:rsid w:val="001B38D7"/>
    <w:rsid w:val="001B41A4"/>
    <w:rsid w:val="001B471A"/>
    <w:rsid w:val="001B47B7"/>
    <w:rsid w:val="001B4A41"/>
    <w:rsid w:val="001B4C82"/>
    <w:rsid w:val="001B5CA7"/>
    <w:rsid w:val="001B6F2B"/>
    <w:rsid w:val="001C003B"/>
    <w:rsid w:val="001C026C"/>
    <w:rsid w:val="001C0807"/>
    <w:rsid w:val="001C0AAD"/>
    <w:rsid w:val="001C0FAC"/>
    <w:rsid w:val="001C1B0B"/>
    <w:rsid w:val="001C2DB4"/>
    <w:rsid w:val="001C3EDF"/>
    <w:rsid w:val="001C5CB8"/>
    <w:rsid w:val="001C5FD2"/>
    <w:rsid w:val="001C645E"/>
    <w:rsid w:val="001C685B"/>
    <w:rsid w:val="001D01CF"/>
    <w:rsid w:val="001D0A07"/>
    <w:rsid w:val="001D1171"/>
    <w:rsid w:val="001D1580"/>
    <w:rsid w:val="001D222E"/>
    <w:rsid w:val="001D3EE3"/>
    <w:rsid w:val="001D44FF"/>
    <w:rsid w:val="001D45D8"/>
    <w:rsid w:val="001D5558"/>
    <w:rsid w:val="001D5FB5"/>
    <w:rsid w:val="001D6293"/>
    <w:rsid w:val="001D6937"/>
    <w:rsid w:val="001D6E5C"/>
    <w:rsid w:val="001D7289"/>
    <w:rsid w:val="001D7439"/>
    <w:rsid w:val="001D7781"/>
    <w:rsid w:val="001E0377"/>
    <w:rsid w:val="001E220F"/>
    <w:rsid w:val="001E25E2"/>
    <w:rsid w:val="001E26B2"/>
    <w:rsid w:val="001E26DC"/>
    <w:rsid w:val="001E2C09"/>
    <w:rsid w:val="001E3AB4"/>
    <w:rsid w:val="001E40BF"/>
    <w:rsid w:val="001E53BD"/>
    <w:rsid w:val="001E5708"/>
    <w:rsid w:val="001E593C"/>
    <w:rsid w:val="001E5D91"/>
    <w:rsid w:val="001E5E70"/>
    <w:rsid w:val="001E6891"/>
    <w:rsid w:val="001E77C4"/>
    <w:rsid w:val="001E7C49"/>
    <w:rsid w:val="001E7E46"/>
    <w:rsid w:val="001F1593"/>
    <w:rsid w:val="001F1894"/>
    <w:rsid w:val="001F1BC9"/>
    <w:rsid w:val="001F2301"/>
    <w:rsid w:val="001F2E4D"/>
    <w:rsid w:val="001F3F7A"/>
    <w:rsid w:val="001F4188"/>
    <w:rsid w:val="001F4445"/>
    <w:rsid w:val="001F4C49"/>
    <w:rsid w:val="001F4DA6"/>
    <w:rsid w:val="001F5027"/>
    <w:rsid w:val="001F520F"/>
    <w:rsid w:val="001F6050"/>
    <w:rsid w:val="001F654B"/>
    <w:rsid w:val="001F76F2"/>
    <w:rsid w:val="0020049A"/>
    <w:rsid w:val="00200A1B"/>
    <w:rsid w:val="00200BDE"/>
    <w:rsid w:val="00200CC2"/>
    <w:rsid w:val="00200DB1"/>
    <w:rsid w:val="00201314"/>
    <w:rsid w:val="00201D68"/>
    <w:rsid w:val="0020295B"/>
    <w:rsid w:val="00202B67"/>
    <w:rsid w:val="00203074"/>
    <w:rsid w:val="002048CC"/>
    <w:rsid w:val="00204A03"/>
    <w:rsid w:val="00204F3F"/>
    <w:rsid w:val="00204FDF"/>
    <w:rsid w:val="00205171"/>
    <w:rsid w:val="002054B8"/>
    <w:rsid w:val="00206D22"/>
    <w:rsid w:val="002100EE"/>
    <w:rsid w:val="00210432"/>
    <w:rsid w:val="0021155B"/>
    <w:rsid w:val="002119AC"/>
    <w:rsid w:val="00212018"/>
    <w:rsid w:val="0021247E"/>
    <w:rsid w:val="002132EF"/>
    <w:rsid w:val="0021336F"/>
    <w:rsid w:val="002136C0"/>
    <w:rsid w:val="00213E55"/>
    <w:rsid w:val="00214203"/>
    <w:rsid w:val="002148DC"/>
    <w:rsid w:val="00214911"/>
    <w:rsid w:val="00214D21"/>
    <w:rsid w:val="002150C7"/>
    <w:rsid w:val="00215C1C"/>
    <w:rsid w:val="0021605D"/>
    <w:rsid w:val="002161D0"/>
    <w:rsid w:val="0021634A"/>
    <w:rsid w:val="0021644C"/>
    <w:rsid w:val="00216500"/>
    <w:rsid w:val="00216B66"/>
    <w:rsid w:val="00217D5B"/>
    <w:rsid w:val="002202A0"/>
    <w:rsid w:val="002205C5"/>
    <w:rsid w:val="00220B39"/>
    <w:rsid w:val="00221A65"/>
    <w:rsid w:val="002221DD"/>
    <w:rsid w:val="00222650"/>
    <w:rsid w:val="0022295F"/>
    <w:rsid w:val="00222EAC"/>
    <w:rsid w:val="0022366D"/>
    <w:rsid w:val="00224824"/>
    <w:rsid w:val="00224CF8"/>
    <w:rsid w:val="0022530D"/>
    <w:rsid w:val="00226A7B"/>
    <w:rsid w:val="00226E68"/>
    <w:rsid w:val="00227E0E"/>
    <w:rsid w:val="00230060"/>
    <w:rsid w:val="00230B05"/>
    <w:rsid w:val="00231777"/>
    <w:rsid w:val="002320EE"/>
    <w:rsid w:val="00232658"/>
    <w:rsid w:val="00232677"/>
    <w:rsid w:val="00232BF1"/>
    <w:rsid w:val="00232BFD"/>
    <w:rsid w:val="0023301F"/>
    <w:rsid w:val="0023334C"/>
    <w:rsid w:val="002334A3"/>
    <w:rsid w:val="00233FA8"/>
    <w:rsid w:val="00236BE7"/>
    <w:rsid w:val="00237290"/>
    <w:rsid w:val="002404FE"/>
    <w:rsid w:val="00240945"/>
    <w:rsid w:val="00240F27"/>
    <w:rsid w:val="00241B94"/>
    <w:rsid w:val="00241EC0"/>
    <w:rsid w:val="0024253B"/>
    <w:rsid w:val="00242874"/>
    <w:rsid w:val="00242D66"/>
    <w:rsid w:val="00243DA7"/>
    <w:rsid w:val="00244A0A"/>
    <w:rsid w:val="00244B57"/>
    <w:rsid w:val="002451C1"/>
    <w:rsid w:val="00245ADF"/>
    <w:rsid w:val="00245CD3"/>
    <w:rsid w:val="00246877"/>
    <w:rsid w:val="002475B0"/>
    <w:rsid w:val="0024782D"/>
    <w:rsid w:val="002501C5"/>
    <w:rsid w:val="00250A7D"/>
    <w:rsid w:val="00250C46"/>
    <w:rsid w:val="00251BB6"/>
    <w:rsid w:val="00252417"/>
    <w:rsid w:val="00253439"/>
    <w:rsid w:val="00253D5F"/>
    <w:rsid w:val="0025419B"/>
    <w:rsid w:val="002549DB"/>
    <w:rsid w:val="00254A19"/>
    <w:rsid w:val="00255C2B"/>
    <w:rsid w:val="00256819"/>
    <w:rsid w:val="00256EDB"/>
    <w:rsid w:val="00256F64"/>
    <w:rsid w:val="002578C8"/>
    <w:rsid w:val="0026040A"/>
    <w:rsid w:val="00260537"/>
    <w:rsid w:val="00261055"/>
    <w:rsid w:val="00261BDB"/>
    <w:rsid w:val="00261E0F"/>
    <w:rsid w:val="002626CA"/>
    <w:rsid w:val="00262AD8"/>
    <w:rsid w:val="00263048"/>
    <w:rsid w:val="0026304B"/>
    <w:rsid w:val="00263402"/>
    <w:rsid w:val="002639A9"/>
    <w:rsid w:val="002648E6"/>
    <w:rsid w:val="002649E3"/>
    <w:rsid w:val="00264B87"/>
    <w:rsid w:val="002650D8"/>
    <w:rsid w:val="00265180"/>
    <w:rsid w:val="002653B8"/>
    <w:rsid w:val="002655A3"/>
    <w:rsid w:val="00267BA7"/>
    <w:rsid w:val="00270741"/>
    <w:rsid w:val="002707CB"/>
    <w:rsid w:val="0027090A"/>
    <w:rsid w:val="002710B5"/>
    <w:rsid w:val="00271500"/>
    <w:rsid w:val="002726DB"/>
    <w:rsid w:val="00272802"/>
    <w:rsid w:val="00272CC6"/>
    <w:rsid w:val="0027322B"/>
    <w:rsid w:val="002735AB"/>
    <w:rsid w:val="002745FE"/>
    <w:rsid w:val="00274617"/>
    <w:rsid w:val="002753AC"/>
    <w:rsid w:val="002754CB"/>
    <w:rsid w:val="0027555B"/>
    <w:rsid w:val="00275568"/>
    <w:rsid w:val="00275ABF"/>
    <w:rsid w:val="002760AC"/>
    <w:rsid w:val="00277549"/>
    <w:rsid w:val="00277C66"/>
    <w:rsid w:val="00277CB0"/>
    <w:rsid w:val="00277EC8"/>
    <w:rsid w:val="00277EDF"/>
    <w:rsid w:val="0028005B"/>
    <w:rsid w:val="00280C5D"/>
    <w:rsid w:val="002817E4"/>
    <w:rsid w:val="00281FE7"/>
    <w:rsid w:val="00282367"/>
    <w:rsid w:val="002823D5"/>
    <w:rsid w:val="00282B4E"/>
    <w:rsid w:val="00283015"/>
    <w:rsid w:val="002838DD"/>
    <w:rsid w:val="002847A7"/>
    <w:rsid w:val="002849C6"/>
    <w:rsid w:val="00284FA9"/>
    <w:rsid w:val="00286C83"/>
    <w:rsid w:val="002901DF"/>
    <w:rsid w:val="00290335"/>
    <w:rsid w:val="00290B5D"/>
    <w:rsid w:val="0029167B"/>
    <w:rsid w:val="002916F0"/>
    <w:rsid w:val="00293303"/>
    <w:rsid w:val="002937AF"/>
    <w:rsid w:val="002937E9"/>
    <w:rsid w:val="00293EEB"/>
    <w:rsid w:val="00294A04"/>
    <w:rsid w:val="0029521B"/>
    <w:rsid w:val="00295976"/>
    <w:rsid w:val="002959A7"/>
    <w:rsid w:val="00296502"/>
    <w:rsid w:val="00296CA1"/>
    <w:rsid w:val="00297C7B"/>
    <w:rsid w:val="002A0D3B"/>
    <w:rsid w:val="002A0D9E"/>
    <w:rsid w:val="002A1944"/>
    <w:rsid w:val="002A20C2"/>
    <w:rsid w:val="002A25C9"/>
    <w:rsid w:val="002A26DA"/>
    <w:rsid w:val="002A2D24"/>
    <w:rsid w:val="002A3114"/>
    <w:rsid w:val="002A3171"/>
    <w:rsid w:val="002A31F8"/>
    <w:rsid w:val="002A4C81"/>
    <w:rsid w:val="002A51D5"/>
    <w:rsid w:val="002A575F"/>
    <w:rsid w:val="002A6283"/>
    <w:rsid w:val="002B071F"/>
    <w:rsid w:val="002B1788"/>
    <w:rsid w:val="002B1853"/>
    <w:rsid w:val="002B1FAE"/>
    <w:rsid w:val="002B28F4"/>
    <w:rsid w:val="002B2D04"/>
    <w:rsid w:val="002B387E"/>
    <w:rsid w:val="002B4937"/>
    <w:rsid w:val="002B5428"/>
    <w:rsid w:val="002B5752"/>
    <w:rsid w:val="002B635B"/>
    <w:rsid w:val="002B66CD"/>
    <w:rsid w:val="002B6857"/>
    <w:rsid w:val="002B7239"/>
    <w:rsid w:val="002C17F1"/>
    <w:rsid w:val="002C18E2"/>
    <w:rsid w:val="002C1C91"/>
    <w:rsid w:val="002C1E6D"/>
    <w:rsid w:val="002C22BD"/>
    <w:rsid w:val="002C2794"/>
    <w:rsid w:val="002C2C76"/>
    <w:rsid w:val="002C3070"/>
    <w:rsid w:val="002C381F"/>
    <w:rsid w:val="002C44B4"/>
    <w:rsid w:val="002C481E"/>
    <w:rsid w:val="002C48B8"/>
    <w:rsid w:val="002C4A27"/>
    <w:rsid w:val="002C66B6"/>
    <w:rsid w:val="002C7947"/>
    <w:rsid w:val="002C7E59"/>
    <w:rsid w:val="002D0CB8"/>
    <w:rsid w:val="002D126F"/>
    <w:rsid w:val="002D1A4D"/>
    <w:rsid w:val="002D20F7"/>
    <w:rsid w:val="002D23DD"/>
    <w:rsid w:val="002D43DA"/>
    <w:rsid w:val="002D52D8"/>
    <w:rsid w:val="002D5D42"/>
    <w:rsid w:val="002D6031"/>
    <w:rsid w:val="002D6219"/>
    <w:rsid w:val="002D695B"/>
    <w:rsid w:val="002D7281"/>
    <w:rsid w:val="002D7695"/>
    <w:rsid w:val="002D7A57"/>
    <w:rsid w:val="002D7C2A"/>
    <w:rsid w:val="002E0CB4"/>
    <w:rsid w:val="002E0DED"/>
    <w:rsid w:val="002E15E2"/>
    <w:rsid w:val="002E15F2"/>
    <w:rsid w:val="002E25D7"/>
    <w:rsid w:val="002E2D5B"/>
    <w:rsid w:val="002E301B"/>
    <w:rsid w:val="002E3850"/>
    <w:rsid w:val="002E58F9"/>
    <w:rsid w:val="002E6343"/>
    <w:rsid w:val="002E6394"/>
    <w:rsid w:val="002E6CA7"/>
    <w:rsid w:val="002E6D7C"/>
    <w:rsid w:val="002F11BD"/>
    <w:rsid w:val="002F18CA"/>
    <w:rsid w:val="002F2147"/>
    <w:rsid w:val="002F2D12"/>
    <w:rsid w:val="002F2DA1"/>
    <w:rsid w:val="002F2DC4"/>
    <w:rsid w:val="002F2E14"/>
    <w:rsid w:val="002F2F57"/>
    <w:rsid w:val="002F32B1"/>
    <w:rsid w:val="002F3621"/>
    <w:rsid w:val="002F3A14"/>
    <w:rsid w:val="002F3A1C"/>
    <w:rsid w:val="002F3FC2"/>
    <w:rsid w:val="002F4005"/>
    <w:rsid w:val="002F630C"/>
    <w:rsid w:val="002F63A2"/>
    <w:rsid w:val="002F6719"/>
    <w:rsid w:val="002F76A6"/>
    <w:rsid w:val="002F7B8A"/>
    <w:rsid w:val="0030016E"/>
    <w:rsid w:val="00300B4A"/>
    <w:rsid w:val="00302066"/>
    <w:rsid w:val="00302397"/>
    <w:rsid w:val="003025A1"/>
    <w:rsid w:val="0030315D"/>
    <w:rsid w:val="00303879"/>
    <w:rsid w:val="00303B0D"/>
    <w:rsid w:val="00303EC2"/>
    <w:rsid w:val="00303ED6"/>
    <w:rsid w:val="003044C3"/>
    <w:rsid w:val="003047A6"/>
    <w:rsid w:val="00304B5C"/>
    <w:rsid w:val="00304B76"/>
    <w:rsid w:val="00304EA4"/>
    <w:rsid w:val="00305006"/>
    <w:rsid w:val="0030542B"/>
    <w:rsid w:val="0030625D"/>
    <w:rsid w:val="00306729"/>
    <w:rsid w:val="00306970"/>
    <w:rsid w:val="003075B2"/>
    <w:rsid w:val="00307645"/>
    <w:rsid w:val="00307BB6"/>
    <w:rsid w:val="00310328"/>
    <w:rsid w:val="00310491"/>
    <w:rsid w:val="003106E6"/>
    <w:rsid w:val="00310900"/>
    <w:rsid w:val="00310BCC"/>
    <w:rsid w:val="00311798"/>
    <w:rsid w:val="003121AC"/>
    <w:rsid w:val="003122D6"/>
    <w:rsid w:val="003127B1"/>
    <w:rsid w:val="00312C3D"/>
    <w:rsid w:val="00313642"/>
    <w:rsid w:val="00313C2B"/>
    <w:rsid w:val="00313F0C"/>
    <w:rsid w:val="003140E6"/>
    <w:rsid w:val="003141AE"/>
    <w:rsid w:val="00314707"/>
    <w:rsid w:val="00314B8D"/>
    <w:rsid w:val="003165C7"/>
    <w:rsid w:val="00316F77"/>
    <w:rsid w:val="00317EA4"/>
    <w:rsid w:val="00321122"/>
    <w:rsid w:val="00321282"/>
    <w:rsid w:val="0032220A"/>
    <w:rsid w:val="00322B61"/>
    <w:rsid w:val="00322E6E"/>
    <w:rsid w:val="003241BE"/>
    <w:rsid w:val="00325084"/>
    <w:rsid w:val="003252FD"/>
    <w:rsid w:val="00325628"/>
    <w:rsid w:val="00325F2A"/>
    <w:rsid w:val="003267A5"/>
    <w:rsid w:val="00327336"/>
    <w:rsid w:val="00327AEF"/>
    <w:rsid w:val="00330DAD"/>
    <w:rsid w:val="00330E07"/>
    <w:rsid w:val="00330EAD"/>
    <w:rsid w:val="0033167D"/>
    <w:rsid w:val="0033181F"/>
    <w:rsid w:val="00331E93"/>
    <w:rsid w:val="00331F62"/>
    <w:rsid w:val="00332471"/>
    <w:rsid w:val="0033249F"/>
    <w:rsid w:val="00332D59"/>
    <w:rsid w:val="003331F8"/>
    <w:rsid w:val="0033408C"/>
    <w:rsid w:val="003342D5"/>
    <w:rsid w:val="00334451"/>
    <w:rsid w:val="003348EA"/>
    <w:rsid w:val="00334C13"/>
    <w:rsid w:val="00334DA2"/>
    <w:rsid w:val="00337168"/>
    <w:rsid w:val="00337180"/>
    <w:rsid w:val="0033731D"/>
    <w:rsid w:val="00340E25"/>
    <w:rsid w:val="00340EA7"/>
    <w:rsid w:val="00340EFA"/>
    <w:rsid w:val="00341B8F"/>
    <w:rsid w:val="00342C5A"/>
    <w:rsid w:val="00343109"/>
    <w:rsid w:val="00344D79"/>
    <w:rsid w:val="00345085"/>
    <w:rsid w:val="00345D20"/>
    <w:rsid w:val="00345D96"/>
    <w:rsid w:val="003462C2"/>
    <w:rsid w:val="00346818"/>
    <w:rsid w:val="0034760F"/>
    <w:rsid w:val="00347A51"/>
    <w:rsid w:val="0035036A"/>
    <w:rsid w:val="00350FC1"/>
    <w:rsid w:val="0035153B"/>
    <w:rsid w:val="003515DD"/>
    <w:rsid w:val="00353ADD"/>
    <w:rsid w:val="00353F4B"/>
    <w:rsid w:val="00354418"/>
    <w:rsid w:val="003548B0"/>
    <w:rsid w:val="00355C56"/>
    <w:rsid w:val="00355C78"/>
    <w:rsid w:val="003560CA"/>
    <w:rsid w:val="00356454"/>
    <w:rsid w:val="0035695F"/>
    <w:rsid w:val="00357A63"/>
    <w:rsid w:val="00361A30"/>
    <w:rsid w:val="003622A0"/>
    <w:rsid w:val="0036429C"/>
    <w:rsid w:val="00365A9D"/>
    <w:rsid w:val="003663E3"/>
    <w:rsid w:val="00366C39"/>
    <w:rsid w:val="00370616"/>
    <w:rsid w:val="0037172E"/>
    <w:rsid w:val="0037189F"/>
    <w:rsid w:val="003726EE"/>
    <w:rsid w:val="003728B3"/>
    <w:rsid w:val="00372993"/>
    <w:rsid w:val="003737B8"/>
    <w:rsid w:val="00373A4F"/>
    <w:rsid w:val="00373C1A"/>
    <w:rsid w:val="00373C47"/>
    <w:rsid w:val="00374B37"/>
    <w:rsid w:val="00375852"/>
    <w:rsid w:val="00375E93"/>
    <w:rsid w:val="003760EA"/>
    <w:rsid w:val="0037663A"/>
    <w:rsid w:val="00376A5A"/>
    <w:rsid w:val="003773BC"/>
    <w:rsid w:val="003773D8"/>
    <w:rsid w:val="0037747C"/>
    <w:rsid w:val="0037774E"/>
    <w:rsid w:val="00377805"/>
    <w:rsid w:val="003778D1"/>
    <w:rsid w:val="00377E94"/>
    <w:rsid w:val="003810A0"/>
    <w:rsid w:val="003819B6"/>
    <w:rsid w:val="00381DA9"/>
    <w:rsid w:val="0038235B"/>
    <w:rsid w:val="00382855"/>
    <w:rsid w:val="0038285D"/>
    <w:rsid w:val="003829F4"/>
    <w:rsid w:val="00382EF4"/>
    <w:rsid w:val="0038388C"/>
    <w:rsid w:val="00383BBD"/>
    <w:rsid w:val="00384D14"/>
    <w:rsid w:val="003850FE"/>
    <w:rsid w:val="00385705"/>
    <w:rsid w:val="00385C68"/>
    <w:rsid w:val="003866D1"/>
    <w:rsid w:val="00386925"/>
    <w:rsid w:val="0038696A"/>
    <w:rsid w:val="003869FA"/>
    <w:rsid w:val="00387C93"/>
    <w:rsid w:val="00390120"/>
    <w:rsid w:val="00390460"/>
    <w:rsid w:val="0039086B"/>
    <w:rsid w:val="00390A70"/>
    <w:rsid w:val="003922FC"/>
    <w:rsid w:val="00392FDC"/>
    <w:rsid w:val="00393866"/>
    <w:rsid w:val="00393BC5"/>
    <w:rsid w:val="00394297"/>
    <w:rsid w:val="00394693"/>
    <w:rsid w:val="00394875"/>
    <w:rsid w:val="00394DD1"/>
    <w:rsid w:val="0039530D"/>
    <w:rsid w:val="00396A54"/>
    <w:rsid w:val="00396A61"/>
    <w:rsid w:val="00396A9A"/>
    <w:rsid w:val="00396E86"/>
    <w:rsid w:val="0039722F"/>
    <w:rsid w:val="003979DD"/>
    <w:rsid w:val="00397DFC"/>
    <w:rsid w:val="00397E82"/>
    <w:rsid w:val="003A0C36"/>
    <w:rsid w:val="003A25C8"/>
    <w:rsid w:val="003A381A"/>
    <w:rsid w:val="003A3B5A"/>
    <w:rsid w:val="003A45EE"/>
    <w:rsid w:val="003A5279"/>
    <w:rsid w:val="003A5488"/>
    <w:rsid w:val="003A596E"/>
    <w:rsid w:val="003A5D7D"/>
    <w:rsid w:val="003A5DF5"/>
    <w:rsid w:val="003A7BBC"/>
    <w:rsid w:val="003B002C"/>
    <w:rsid w:val="003B0A25"/>
    <w:rsid w:val="003B0A77"/>
    <w:rsid w:val="003B0D50"/>
    <w:rsid w:val="003B14CA"/>
    <w:rsid w:val="003B2ACC"/>
    <w:rsid w:val="003B3082"/>
    <w:rsid w:val="003B35F7"/>
    <w:rsid w:val="003B35F9"/>
    <w:rsid w:val="003B38DC"/>
    <w:rsid w:val="003B3D0F"/>
    <w:rsid w:val="003B3D50"/>
    <w:rsid w:val="003B45A8"/>
    <w:rsid w:val="003B625C"/>
    <w:rsid w:val="003B6854"/>
    <w:rsid w:val="003B7447"/>
    <w:rsid w:val="003B7973"/>
    <w:rsid w:val="003B7A06"/>
    <w:rsid w:val="003C0134"/>
    <w:rsid w:val="003C097E"/>
    <w:rsid w:val="003C0CEC"/>
    <w:rsid w:val="003C23D0"/>
    <w:rsid w:val="003C28A5"/>
    <w:rsid w:val="003C2D6B"/>
    <w:rsid w:val="003C2DD0"/>
    <w:rsid w:val="003C3405"/>
    <w:rsid w:val="003C42F4"/>
    <w:rsid w:val="003C42FE"/>
    <w:rsid w:val="003C5B2E"/>
    <w:rsid w:val="003C6A59"/>
    <w:rsid w:val="003C77FD"/>
    <w:rsid w:val="003C78F6"/>
    <w:rsid w:val="003C7C01"/>
    <w:rsid w:val="003C7D13"/>
    <w:rsid w:val="003D00B6"/>
    <w:rsid w:val="003D028A"/>
    <w:rsid w:val="003D0452"/>
    <w:rsid w:val="003D07B5"/>
    <w:rsid w:val="003D0DCA"/>
    <w:rsid w:val="003D0DEA"/>
    <w:rsid w:val="003D1C76"/>
    <w:rsid w:val="003D1E9F"/>
    <w:rsid w:val="003D2105"/>
    <w:rsid w:val="003D21C2"/>
    <w:rsid w:val="003D227B"/>
    <w:rsid w:val="003D2587"/>
    <w:rsid w:val="003D2EC5"/>
    <w:rsid w:val="003D36F4"/>
    <w:rsid w:val="003D3B6D"/>
    <w:rsid w:val="003D402E"/>
    <w:rsid w:val="003D439E"/>
    <w:rsid w:val="003D4429"/>
    <w:rsid w:val="003D5D6B"/>
    <w:rsid w:val="003D5FEB"/>
    <w:rsid w:val="003D6477"/>
    <w:rsid w:val="003D6F0B"/>
    <w:rsid w:val="003D7837"/>
    <w:rsid w:val="003D784B"/>
    <w:rsid w:val="003D7C4D"/>
    <w:rsid w:val="003D7C8D"/>
    <w:rsid w:val="003E02DF"/>
    <w:rsid w:val="003E0B39"/>
    <w:rsid w:val="003E13A0"/>
    <w:rsid w:val="003E219F"/>
    <w:rsid w:val="003E26BC"/>
    <w:rsid w:val="003E4513"/>
    <w:rsid w:val="003E53F2"/>
    <w:rsid w:val="003E546C"/>
    <w:rsid w:val="003E6D34"/>
    <w:rsid w:val="003E7579"/>
    <w:rsid w:val="003E78B8"/>
    <w:rsid w:val="003F0164"/>
    <w:rsid w:val="003F0DD3"/>
    <w:rsid w:val="003F1359"/>
    <w:rsid w:val="003F1632"/>
    <w:rsid w:val="003F1812"/>
    <w:rsid w:val="003F3988"/>
    <w:rsid w:val="003F408A"/>
    <w:rsid w:val="003F4F6F"/>
    <w:rsid w:val="003F54A9"/>
    <w:rsid w:val="003F693B"/>
    <w:rsid w:val="003F6F32"/>
    <w:rsid w:val="003F74B9"/>
    <w:rsid w:val="003F752A"/>
    <w:rsid w:val="003F7BCE"/>
    <w:rsid w:val="00400CE9"/>
    <w:rsid w:val="00401B9C"/>
    <w:rsid w:val="00401F84"/>
    <w:rsid w:val="00402D2E"/>
    <w:rsid w:val="004031D7"/>
    <w:rsid w:val="0040372A"/>
    <w:rsid w:val="00403B36"/>
    <w:rsid w:val="00403F7E"/>
    <w:rsid w:val="00404121"/>
    <w:rsid w:val="00404452"/>
    <w:rsid w:val="00404896"/>
    <w:rsid w:val="00405785"/>
    <w:rsid w:val="004103F5"/>
    <w:rsid w:val="004104A2"/>
    <w:rsid w:val="00410DF9"/>
    <w:rsid w:val="004128F7"/>
    <w:rsid w:val="00412E65"/>
    <w:rsid w:val="00413001"/>
    <w:rsid w:val="0041323C"/>
    <w:rsid w:val="00413A65"/>
    <w:rsid w:val="00413DB9"/>
    <w:rsid w:val="00414469"/>
    <w:rsid w:val="0041457F"/>
    <w:rsid w:val="00414870"/>
    <w:rsid w:val="00414E20"/>
    <w:rsid w:val="00415A09"/>
    <w:rsid w:val="004165F7"/>
    <w:rsid w:val="004173AB"/>
    <w:rsid w:val="004178FC"/>
    <w:rsid w:val="00417E59"/>
    <w:rsid w:val="00420647"/>
    <w:rsid w:val="00420AA6"/>
    <w:rsid w:val="00420F45"/>
    <w:rsid w:val="004217FF"/>
    <w:rsid w:val="0042349A"/>
    <w:rsid w:val="004234CE"/>
    <w:rsid w:val="004242ED"/>
    <w:rsid w:val="00424421"/>
    <w:rsid w:val="004245F6"/>
    <w:rsid w:val="0042479E"/>
    <w:rsid w:val="0042488D"/>
    <w:rsid w:val="00426200"/>
    <w:rsid w:val="00426839"/>
    <w:rsid w:val="004305E6"/>
    <w:rsid w:val="004310EC"/>
    <w:rsid w:val="00431119"/>
    <w:rsid w:val="00433558"/>
    <w:rsid w:val="0043417C"/>
    <w:rsid w:val="00434616"/>
    <w:rsid w:val="00434EE7"/>
    <w:rsid w:val="00436363"/>
    <w:rsid w:val="0043678A"/>
    <w:rsid w:val="0043756E"/>
    <w:rsid w:val="004377D7"/>
    <w:rsid w:val="00437945"/>
    <w:rsid w:val="00437B74"/>
    <w:rsid w:val="00440C64"/>
    <w:rsid w:val="00441485"/>
    <w:rsid w:val="00441857"/>
    <w:rsid w:val="00441BDB"/>
    <w:rsid w:val="0044245A"/>
    <w:rsid w:val="00442BBF"/>
    <w:rsid w:val="0044307E"/>
    <w:rsid w:val="00443A6E"/>
    <w:rsid w:val="00443C6D"/>
    <w:rsid w:val="0044463D"/>
    <w:rsid w:val="004454D3"/>
    <w:rsid w:val="00445688"/>
    <w:rsid w:val="00446DEE"/>
    <w:rsid w:val="00447344"/>
    <w:rsid w:val="0044758B"/>
    <w:rsid w:val="00447804"/>
    <w:rsid w:val="00447C70"/>
    <w:rsid w:val="00447DEC"/>
    <w:rsid w:val="00450AD4"/>
    <w:rsid w:val="00450E37"/>
    <w:rsid w:val="00451579"/>
    <w:rsid w:val="004519BB"/>
    <w:rsid w:val="00451E3A"/>
    <w:rsid w:val="00451FCF"/>
    <w:rsid w:val="00452005"/>
    <w:rsid w:val="004521DA"/>
    <w:rsid w:val="004522B2"/>
    <w:rsid w:val="00452E94"/>
    <w:rsid w:val="00453666"/>
    <w:rsid w:val="004539A2"/>
    <w:rsid w:val="00453AE8"/>
    <w:rsid w:val="00453BBC"/>
    <w:rsid w:val="00453BF7"/>
    <w:rsid w:val="00454113"/>
    <w:rsid w:val="00454372"/>
    <w:rsid w:val="00454F6E"/>
    <w:rsid w:val="004551B3"/>
    <w:rsid w:val="004557EE"/>
    <w:rsid w:val="00455D3B"/>
    <w:rsid w:val="00455E5D"/>
    <w:rsid w:val="00456429"/>
    <w:rsid w:val="00456645"/>
    <w:rsid w:val="00456D33"/>
    <w:rsid w:val="00457278"/>
    <w:rsid w:val="004573C3"/>
    <w:rsid w:val="00457A72"/>
    <w:rsid w:val="00457CA4"/>
    <w:rsid w:val="00457EF4"/>
    <w:rsid w:val="0046045A"/>
    <w:rsid w:val="004605D9"/>
    <w:rsid w:val="00460AF3"/>
    <w:rsid w:val="00460FC9"/>
    <w:rsid w:val="004614C7"/>
    <w:rsid w:val="00461A81"/>
    <w:rsid w:val="00461C9B"/>
    <w:rsid w:val="00461EB7"/>
    <w:rsid w:val="00464294"/>
    <w:rsid w:val="00465F06"/>
    <w:rsid w:val="004663C8"/>
    <w:rsid w:val="00466783"/>
    <w:rsid w:val="00466EA8"/>
    <w:rsid w:val="004676B1"/>
    <w:rsid w:val="004676F4"/>
    <w:rsid w:val="00470257"/>
    <w:rsid w:val="00472836"/>
    <w:rsid w:val="00473124"/>
    <w:rsid w:val="00473E7F"/>
    <w:rsid w:val="004748CD"/>
    <w:rsid w:val="0047523A"/>
    <w:rsid w:val="004752BC"/>
    <w:rsid w:val="004757C2"/>
    <w:rsid w:val="0047633A"/>
    <w:rsid w:val="004763D8"/>
    <w:rsid w:val="004765F6"/>
    <w:rsid w:val="00476FEF"/>
    <w:rsid w:val="00477106"/>
    <w:rsid w:val="00477292"/>
    <w:rsid w:val="0047740D"/>
    <w:rsid w:val="004777D8"/>
    <w:rsid w:val="00477F88"/>
    <w:rsid w:val="00480821"/>
    <w:rsid w:val="00480AC3"/>
    <w:rsid w:val="004828F4"/>
    <w:rsid w:val="00483EDA"/>
    <w:rsid w:val="004847B9"/>
    <w:rsid w:val="0048530E"/>
    <w:rsid w:val="00485323"/>
    <w:rsid w:val="00486197"/>
    <w:rsid w:val="004869BA"/>
    <w:rsid w:val="00487E7E"/>
    <w:rsid w:val="00491895"/>
    <w:rsid w:val="00491EE3"/>
    <w:rsid w:val="004925E0"/>
    <w:rsid w:val="00492B5D"/>
    <w:rsid w:val="00493F40"/>
    <w:rsid w:val="004945BB"/>
    <w:rsid w:val="0049537F"/>
    <w:rsid w:val="004958AB"/>
    <w:rsid w:val="00495FB5"/>
    <w:rsid w:val="00496A76"/>
    <w:rsid w:val="00496B34"/>
    <w:rsid w:val="0049791A"/>
    <w:rsid w:val="00497A1D"/>
    <w:rsid w:val="004A0BCF"/>
    <w:rsid w:val="004A101C"/>
    <w:rsid w:val="004A1231"/>
    <w:rsid w:val="004A1A04"/>
    <w:rsid w:val="004A2614"/>
    <w:rsid w:val="004A303D"/>
    <w:rsid w:val="004A42D0"/>
    <w:rsid w:val="004A4DA0"/>
    <w:rsid w:val="004A5742"/>
    <w:rsid w:val="004A61B7"/>
    <w:rsid w:val="004A7AF6"/>
    <w:rsid w:val="004A7B2A"/>
    <w:rsid w:val="004B0A82"/>
    <w:rsid w:val="004B11B8"/>
    <w:rsid w:val="004B2292"/>
    <w:rsid w:val="004B28F9"/>
    <w:rsid w:val="004B2CDB"/>
    <w:rsid w:val="004B333A"/>
    <w:rsid w:val="004B3568"/>
    <w:rsid w:val="004B3B66"/>
    <w:rsid w:val="004B3CA8"/>
    <w:rsid w:val="004B4484"/>
    <w:rsid w:val="004B46C8"/>
    <w:rsid w:val="004B4C88"/>
    <w:rsid w:val="004B5A47"/>
    <w:rsid w:val="004B7364"/>
    <w:rsid w:val="004B78E1"/>
    <w:rsid w:val="004C0690"/>
    <w:rsid w:val="004C0AD1"/>
    <w:rsid w:val="004C2188"/>
    <w:rsid w:val="004C26A6"/>
    <w:rsid w:val="004C2E24"/>
    <w:rsid w:val="004C2F45"/>
    <w:rsid w:val="004C5C00"/>
    <w:rsid w:val="004C5CB9"/>
    <w:rsid w:val="004C633E"/>
    <w:rsid w:val="004C6354"/>
    <w:rsid w:val="004C6B2F"/>
    <w:rsid w:val="004C6CF0"/>
    <w:rsid w:val="004C71AE"/>
    <w:rsid w:val="004D01C4"/>
    <w:rsid w:val="004D0268"/>
    <w:rsid w:val="004D03E8"/>
    <w:rsid w:val="004D0710"/>
    <w:rsid w:val="004D09D9"/>
    <w:rsid w:val="004D0D28"/>
    <w:rsid w:val="004D12C0"/>
    <w:rsid w:val="004D2C6A"/>
    <w:rsid w:val="004D3B21"/>
    <w:rsid w:val="004D4A10"/>
    <w:rsid w:val="004D6B08"/>
    <w:rsid w:val="004D6F4A"/>
    <w:rsid w:val="004D7C9B"/>
    <w:rsid w:val="004E018F"/>
    <w:rsid w:val="004E0396"/>
    <w:rsid w:val="004E0721"/>
    <w:rsid w:val="004E089E"/>
    <w:rsid w:val="004E08CB"/>
    <w:rsid w:val="004E0C16"/>
    <w:rsid w:val="004E1521"/>
    <w:rsid w:val="004E15BE"/>
    <w:rsid w:val="004E18D9"/>
    <w:rsid w:val="004E3378"/>
    <w:rsid w:val="004E36C7"/>
    <w:rsid w:val="004E3F21"/>
    <w:rsid w:val="004E4F7F"/>
    <w:rsid w:val="004E5AB0"/>
    <w:rsid w:val="004E5D27"/>
    <w:rsid w:val="004E681F"/>
    <w:rsid w:val="004E7D81"/>
    <w:rsid w:val="004F137D"/>
    <w:rsid w:val="004F14E3"/>
    <w:rsid w:val="004F17DC"/>
    <w:rsid w:val="004F202B"/>
    <w:rsid w:val="004F21A7"/>
    <w:rsid w:val="004F22AB"/>
    <w:rsid w:val="004F29E8"/>
    <w:rsid w:val="004F2B07"/>
    <w:rsid w:val="004F3738"/>
    <w:rsid w:val="004F45AC"/>
    <w:rsid w:val="004F48E0"/>
    <w:rsid w:val="004F4921"/>
    <w:rsid w:val="004F4F7D"/>
    <w:rsid w:val="004F5C05"/>
    <w:rsid w:val="004F6896"/>
    <w:rsid w:val="004F7057"/>
    <w:rsid w:val="00500C84"/>
    <w:rsid w:val="00500DA3"/>
    <w:rsid w:val="00501D85"/>
    <w:rsid w:val="00503B20"/>
    <w:rsid w:val="0050429A"/>
    <w:rsid w:val="0050430E"/>
    <w:rsid w:val="00504812"/>
    <w:rsid w:val="00505A24"/>
    <w:rsid w:val="0050686A"/>
    <w:rsid w:val="00506B9F"/>
    <w:rsid w:val="0050702F"/>
    <w:rsid w:val="00507EEC"/>
    <w:rsid w:val="00510404"/>
    <w:rsid w:val="00510582"/>
    <w:rsid w:val="00510801"/>
    <w:rsid w:val="00510BCE"/>
    <w:rsid w:val="00510C0F"/>
    <w:rsid w:val="00510FCB"/>
    <w:rsid w:val="005115B5"/>
    <w:rsid w:val="00511C4B"/>
    <w:rsid w:val="005127D3"/>
    <w:rsid w:val="0051356A"/>
    <w:rsid w:val="0051477C"/>
    <w:rsid w:val="005148DC"/>
    <w:rsid w:val="005149F4"/>
    <w:rsid w:val="00514ABF"/>
    <w:rsid w:val="00514FF3"/>
    <w:rsid w:val="00515347"/>
    <w:rsid w:val="005167F2"/>
    <w:rsid w:val="00516B5C"/>
    <w:rsid w:val="00516CED"/>
    <w:rsid w:val="00517C17"/>
    <w:rsid w:val="00522477"/>
    <w:rsid w:val="005224B5"/>
    <w:rsid w:val="005229F6"/>
    <w:rsid w:val="00523334"/>
    <w:rsid w:val="00523BDB"/>
    <w:rsid w:val="0052408D"/>
    <w:rsid w:val="00524914"/>
    <w:rsid w:val="00524DA7"/>
    <w:rsid w:val="00525A2F"/>
    <w:rsid w:val="00526DAD"/>
    <w:rsid w:val="00527092"/>
    <w:rsid w:val="00527283"/>
    <w:rsid w:val="0052781E"/>
    <w:rsid w:val="00532F9E"/>
    <w:rsid w:val="00532FF8"/>
    <w:rsid w:val="0053461C"/>
    <w:rsid w:val="00534675"/>
    <w:rsid w:val="005347CE"/>
    <w:rsid w:val="00534B42"/>
    <w:rsid w:val="00534E3A"/>
    <w:rsid w:val="00534FA9"/>
    <w:rsid w:val="0053509C"/>
    <w:rsid w:val="005355A4"/>
    <w:rsid w:val="00535D51"/>
    <w:rsid w:val="00536DA5"/>
    <w:rsid w:val="00540B68"/>
    <w:rsid w:val="00540F25"/>
    <w:rsid w:val="0054178C"/>
    <w:rsid w:val="0054258E"/>
    <w:rsid w:val="00542A31"/>
    <w:rsid w:val="00542E9A"/>
    <w:rsid w:val="00542F4C"/>
    <w:rsid w:val="00542FDD"/>
    <w:rsid w:val="0054309A"/>
    <w:rsid w:val="005432A3"/>
    <w:rsid w:val="00543BCE"/>
    <w:rsid w:val="0054437E"/>
    <w:rsid w:val="005447AA"/>
    <w:rsid w:val="005451F7"/>
    <w:rsid w:val="0054585E"/>
    <w:rsid w:val="00545950"/>
    <w:rsid w:val="00545BF0"/>
    <w:rsid w:val="00545C6E"/>
    <w:rsid w:val="005468B5"/>
    <w:rsid w:val="00546C5D"/>
    <w:rsid w:val="00546FBD"/>
    <w:rsid w:val="00547298"/>
    <w:rsid w:val="00550C80"/>
    <w:rsid w:val="00551069"/>
    <w:rsid w:val="00551AB6"/>
    <w:rsid w:val="00551B29"/>
    <w:rsid w:val="00551C56"/>
    <w:rsid w:val="00551D51"/>
    <w:rsid w:val="00552F7F"/>
    <w:rsid w:val="0055304E"/>
    <w:rsid w:val="0055389D"/>
    <w:rsid w:val="00555910"/>
    <w:rsid w:val="00555935"/>
    <w:rsid w:val="00555D20"/>
    <w:rsid w:val="00557CB6"/>
    <w:rsid w:val="00557D33"/>
    <w:rsid w:val="00561C73"/>
    <w:rsid w:val="005626AB"/>
    <w:rsid w:val="005628EB"/>
    <w:rsid w:val="005630A9"/>
    <w:rsid w:val="005632C1"/>
    <w:rsid w:val="00563DA7"/>
    <w:rsid w:val="005643CC"/>
    <w:rsid w:val="005644D3"/>
    <w:rsid w:val="0056583D"/>
    <w:rsid w:val="00566121"/>
    <w:rsid w:val="00566855"/>
    <w:rsid w:val="005706B7"/>
    <w:rsid w:val="00570E5C"/>
    <w:rsid w:val="00571140"/>
    <w:rsid w:val="005713A3"/>
    <w:rsid w:val="005713DA"/>
    <w:rsid w:val="005716FC"/>
    <w:rsid w:val="00571DA3"/>
    <w:rsid w:val="0057251D"/>
    <w:rsid w:val="00572D54"/>
    <w:rsid w:val="00573520"/>
    <w:rsid w:val="00574B51"/>
    <w:rsid w:val="005761F7"/>
    <w:rsid w:val="00576E84"/>
    <w:rsid w:val="00577FD4"/>
    <w:rsid w:val="005807D2"/>
    <w:rsid w:val="00581162"/>
    <w:rsid w:val="00581237"/>
    <w:rsid w:val="005829C3"/>
    <w:rsid w:val="00582AC8"/>
    <w:rsid w:val="0058367A"/>
    <w:rsid w:val="00583F9D"/>
    <w:rsid w:val="00584C9A"/>
    <w:rsid w:val="00586032"/>
    <w:rsid w:val="005874A3"/>
    <w:rsid w:val="00587727"/>
    <w:rsid w:val="00591435"/>
    <w:rsid w:val="0059175F"/>
    <w:rsid w:val="005925B1"/>
    <w:rsid w:val="0059269B"/>
    <w:rsid w:val="00592D2D"/>
    <w:rsid w:val="00593937"/>
    <w:rsid w:val="00593A5D"/>
    <w:rsid w:val="005940FE"/>
    <w:rsid w:val="00594100"/>
    <w:rsid w:val="005972D3"/>
    <w:rsid w:val="00597662"/>
    <w:rsid w:val="0059775D"/>
    <w:rsid w:val="005A0BB0"/>
    <w:rsid w:val="005A1F0A"/>
    <w:rsid w:val="005A24F1"/>
    <w:rsid w:val="005A2591"/>
    <w:rsid w:val="005A2F96"/>
    <w:rsid w:val="005A376D"/>
    <w:rsid w:val="005A46D3"/>
    <w:rsid w:val="005A47BD"/>
    <w:rsid w:val="005A5D6C"/>
    <w:rsid w:val="005A6E65"/>
    <w:rsid w:val="005A7296"/>
    <w:rsid w:val="005A7995"/>
    <w:rsid w:val="005A7E47"/>
    <w:rsid w:val="005B06FF"/>
    <w:rsid w:val="005B0BA0"/>
    <w:rsid w:val="005B0CAC"/>
    <w:rsid w:val="005B1099"/>
    <w:rsid w:val="005B133C"/>
    <w:rsid w:val="005B14BE"/>
    <w:rsid w:val="005B1660"/>
    <w:rsid w:val="005B1902"/>
    <w:rsid w:val="005B2682"/>
    <w:rsid w:val="005B3211"/>
    <w:rsid w:val="005B3230"/>
    <w:rsid w:val="005B36FC"/>
    <w:rsid w:val="005B39CE"/>
    <w:rsid w:val="005B585D"/>
    <w:rsid w:val="005B5E43"/>
    <w:rsid w:val="005B63DD"/>
    <w:rsid w:val="005B64DD"/>
    <w:rsid w:val="005B68B8"/>
    <w:rsid w:val="005B6BD6"/>
    <w:rsid w:val="005B734A"/>
    <w:rsid w:val="005B76FD"/>
    <w:rsid w:val="005B78BB"/>
    <w:rsid w:val="005B7991"/>
    <w:rsid w:val="005C1117"/>
    <w:rsid w:val="005C1999"/>
    <w:rsid w:val="005C2895"/>
    <w:rsid w:val="005C6209"/>
    <w:rsid w:val="005C6E86"/>
    <w:rsid w:val="005C6ECC"/>
    <w:rsid w:val="005C6F47"/>
    <w:rsid w:val="005C6FAA"/>
    <w:rsid w:val="005C7274"/>
    <w:rsid w:val="005C75D0"/>
    <w:rsid w:val="005C7B7D"/>
    <w:rsid w:val="005C7E79"/>
    <w:rsid w:val="005D00D5"/>
    <w:rsid w:val="005D039F"/>
    <w:rsid w:val="005D0456"/>
    <w:rsid w:val="005D0675"/>
    <w:rsid w:val="005D0E91"/>
    <w:rsid w:val="005D1984"/>
    <w:rsid w:val="005D2CF1"/>
    <w:rsid w:val="005D3800"/>
    <w:rsid w:val="005D4800"/>
    <w:rsid w:val="005D5912"/>
    <w:rsid w:val="005D59EF"/>
    <w:rsid w:val="005D5A82"/>
    <w:rsid w:val="005D6A69"/>
    <w:rsid w:val="005D6B3A"/>
    <w:rsid w:val="005D7612"/>
    <w:rsid w:val="005D794F"/>
    <w:rsid w:val="005E122C"/>
    <w:rsid w:val="005E1B29"/>
    <w:rsid w:val="005E24DE"/>
    <w:rsid w:val="005E2788"/>
    <w:rsid w:val="005E30BE"/>
    <w:rsid w:val="005E375F"/>
    <w:rsid w:val="005E383A"/>
    <w:rsid w:val="005E48A6"/>
    <w:rsid w:val="005E51F4"/>
    <w:rsid w:val="005E5CDD"/>
    <w:rsid w:val="005E5D53"/>
    <w:rsid w:val="005E645D"/>
    <w:rsid w:val="005E687F"/>
    <w:rsid w:val="005E6D91"/>
    <w:rsid w:val="005E7103"/>
    <w:rsid w:val="005E71C9"/>
    <w:rsid w:val="005E742C"/>
    <w:rsid w:val="005F0123"/>
    <w:rsid w:val="005F0CE1"/>
    <w:rsid w:val="005F109A"/>
    <w:rsid w:val="005F11CE"/>
    <w:rsid w:val="005F1CB1"/>
    <w:rsid w:val="005F1D65"/>
    <w:rsid w:val="005F213C"/>
    <w:rsid w:val="005F282A"/>
    <w:rsid w:val="005F2E54"/>
    <w:rsid w:val="005F4604"/>
    <w:rsid w:val="005F4BAA"/>
    <w:rsid w:val="005F5ABF"/>
    <w:rsid w:val="005F606B"/>
    <w:rsid w:val="005F60F1"/>
    <w:rsid w:val="005F661C"/>
    <w:rsid w:val="005F66B7"/>
    <w:rsid w:val="005F6D0D"/>
    <w:rsid w:val="005F747D"/>
    <w:rsid w:val="00600FAF"/>
    <w:rsid w:val="00603650"/>
    <w:rsid w:val="00603757"/>
    <w:rsid w:val="006039ED"/>
    <w:rsid w:val="00603B0F"/>
    <w:rsid w:val="006049B8"/>
    <w:rsid w:val="0060567D"/>
    <w:rsid w:val="006069BD"/>
    <w:rsid w:val="00606F4D"/>
    <w:rsid w:val="00607563"/>
    <w:rsid w:val="006107B6"/>
    <w:rsid w:val="00610E1B"/>
    <w:rsid w:val="00610EF7"/>
    <w:rsid w:val="00612041"/>
    <w:rsid w:val="006130E8"/>
    <w:rsid w:val="00613580"/>
    <w:rsid w:val="0061367C"/>
    <w:rsid w:val="00613992"/>
    <w:rsid w:val="00613C2D"/>
    <w:rsid w:val="006141C9"/>
    <w:rsid w:val="00614C23"/>
    <w:rsid w:val="00614EF3"/>
    <w:rsid w:val="00615093"/>
    <w:rsid w:val="006153D7"/>
    <w:rsid w:val="00615892"/>
    <w:rsid w:val="00615D8C"/>
    <w:rsid w:val="006165A2"/>
    <w:rsid w:val="0061684C"/>
    <w:rsid w:val="006172F7"/>
    <w:rsid w:val="00617334"/>
    <w:rsid w:val="0061761D"/>
    <w:rsid w:val="006179EA"/>
    <w:rsid w:val="00617A57"/>
    <w:rsid w:val="00620362"/>
    <w:rsid w:val="0062086E"/>
    <w:rsid w:val="00620B3E"/>
    <w:rsid w:val="00621276"/>
    <w:rsid w:val="0062128A"/>
    <w:rsid w:val="00621927"/>
    <w:rsid w:val="00622C84"/>
    <w:rsid w:val="00622D7F"/>
    <w:rsid w:val="00623034"/>
    <w:rsid w:val="00624180"/>
    <w:rsid w:val="006241B9"/>
    <w:rsid w:val="00624761"/>
    <w:rsid w:val="006247FD"/>
    <w:rsid w:val="00624910"/>
    <w:rsid w:val="00624B16"/>
    <w:rsid w:val="00624CB1"/>
    <w:rsid w:val="00625BD2"/>
    <w:rsid w:val="0062674A"/>
    <w:rsid w:val="006274BD"/>
    <w:rsid w:val="00627BBB"/>
    <w:rsid w:val="00627EDF"/>
    <w:rsid w:val="0063112D"/>
    <w:rsid w:val="006314B1"/>
    <w:rsid w:val="006326B7"/>
    <w:rsid w:val="00633035"/>
    <w:rsid w:val="00633ED1"/>
    <w:rsid w:val="0063432C"/>
    <w:rsid w:val="00634346"/>
    <w:rsid w:val="00634717"/>
    <w:rsid w:val="00634910"/>
    <w:rsid w:val="00634B80"/>
    <w:rsid w:val="006350CA"/>
    <w:rsid w:val="006350E5"/>
    <w:rsid w:val="006356A4"/>
    <w:rsid w:val="0063657A"/>
    <w:rsid w:val="00636CB8"/>
    <w:rsid w:val="0063705E"/>
    <w:rsid w:val="006371C4"/>
    <w:rsid w:val="0063760C"/>
    <w:rsid w:val="006376FD"/>
    <w:rsid w:val="00637DD5"/>
    <w:rsid w:val="0064100A"/>
    <w:rsid w:val="006413A0"/>
    <w:rsid w:val="00641769"/>
    <w:rsid w:val="00641C2A"/>
    <w:rsid w:val="00642A22"/>
    <w:rsid w:val="00643669"/>
    <w:rsid w:val="00643A4C"/>
    <w:rsid w:val="00643AA4"/>
    <w:rsid w:val="00643FB0"/>
    <w:rsid w:val="00644F61"/>
    <w:rsid w:val="006451CA"/>
    <w:rsid w:val="00645279"/>
    <w:rsid w:val="006454EC"/>
    <w:rsid w:val="00645CCB"/>
    <w:rsid w:val="00645E15"/>
    <w:rsid w:val="00646207"/>
    <w:rsid w:val="006469EE"/>
    <w:rsid w:val="00646B7D"/>
    <w:rsid w:val="006471EF"/>
    <w:rsid w:val="00647670"/>
    <w:rsid w:val="00650118"/>
    <w:rsid w:val="00650B64"/>
    <w:rsid w:val="00651423"/>
    <w:rsid w:val="00651F24"/>
    <w:rsid w:val="006524A3"/>
    <w:rsid w:val="00652B63"/>
    <w:rsid w:val="00652CFA"/>
    <w:rsid w:val="00653191"/>
    <w:rsid w:val="0065348B"/>
    <w:rsid w:val="00654239"/>
    <w:rsid w:val="00654E76"/>
    <w:rsid w:val="0065528D"/>
    <w:rsid w:val="006552AE"/>
    <w:rsid w:val="00655B70"/>
    <w:rsid w:val="006569BF"/>
    <w:rsid w:val="00656E43"/>
    <w:rsid w:val="0065761C"/>
    <w:rsid w:val="00657FC2"/>
    <w:rsid w:val="00660F13"/>
    <w:rsid w:val="006610A8"/>
    <w:rsid w:val="0066145C"/>
    <w:rsid w:val="00662C84"/>
    <w:rsid w:val="00663C4F"/>
    <w:rsid w:val="0066480C"/>
    <w:rsid w:val="00664CAE"/>
    <w:rsid w:val="00665934"/>
    <w:rsid w:val="00665FAE"/>
    <w:rsid w:val="006660BE"/>
    <w:rsid w:val="006665DD"/>
    <w:rsid w:val="00666B50"/>
    <w:rsid w:val="00667196"/>
    <w:rsid w:val="00670427"/>
    <w:rsid w:val="00670ECD"/>
    <w:rsid w:val="00670F65"/>
    <w:rsid w:val="006717E6"/>
    <w:rsid w:val="00671A9D"/>
    <w:rsid w:val="00671C28"/>
    <w:rsid w:val="006728A7"/>
    <w:rsid w:val="006729A5"/>
    <w:rsid w:val="006739FB"/>
    <w:rsid w:val="00673B4C"/>
    <w:rsid w:val="006742DB"/>
    <w:rsid w:val="00674697"/>
    <w:rsid w:val="006749FD"/>
    <w:rsid w:val="00674A7E"/>
    <w:rsid w:val="00674A91"/>
    <w:rsid w:val="00675125"/>
    <w:rsid w:val="00675191"/>
    <w:rsid w:val="0067530F"/>
    <w:rsid w:val="0067659C"/>
    <w:rsid w:val="00676723"/>
    <w:rsid w:val="006768E8"/>
    <w:rsid w:val="00677128"/>
    <w:rsid w:val="006773A3"/>
    <w:rsid w:val="00677BD8"/>
    <w:rsid w:val="00677EA1"/>
    <w:rsid w:val="0068014D"/>
    <w:rsid w:val="00680327"/>
    <w:rsid w:val="00680535"/>
    <w:rsid w:val="00680B67"/>
    <w:rsid w:val="006815E9"/>
    <w:rsid w:val="00681716"/>
    <w:rsid w:val="006823A3"/>
    <w:rsid w:val="006824E4"/>
    <w:rsid w:val="00682580"/>
    <w:rsid w:val="00682BE3"/>
    <w:rsid w:val="00682E7A"/>
    <w:rsid w:val="00682E87"/>
    <w:rsid w:val="0068333A"/>
    <w:rsid w:val="00683EA7"/>
    <w:rsid w:val="0068433B"/>
    <w:rsid w:val="00684B60"/>
    <w:rsid w:val="00684F64"/>
    <w:rsid w:val="0068548C"/>
    <w:rsid w:val="00685B85"/>
    <w:rsid w:val="00686AEC"/>
    <w:rsid w:val="00687105"/>
    <w:rsid w:val="00687742"/>
    <w:rsid w:val="006877BA"/>
    <w:rsid w:val="006906C8"/>
    <w:rsid w:val="00691231"/>
    <w:rsid w:val="00692CC8"/>
    <w:rsid w:val="00692EEA"/>
    <w:rsid w:val="00694BAF"/>
    <w:rsid w:val="00695779"/>
    <w:rsid w:val="00695A3E"/>
    <w:rsid w:val="00695DA6"/>
    <w:rsid w:val="00696528"/>
    <w:rsid w:val="006972D7"/>
    <w:rsid w:val="00697A80"/>
    <w:rsid w:val="006A05CD"/>
    <w:rsid w:val="006A09D9"/>
    <w:rsid w:val="006A1D5A"/>
    <w:rsid w:val="006A1F7B"/>
    <w:rsid w:val="006A23F0"/>
    <w:rsid w:val="006A2E98"/>
    <w:rsid w:val="006A34EA"/>
    <w:rsid w:val="006A4B4F"/>
    <w:rsid w:val="006A4F81"/>
    <w:rsid w:val="006A5AFC"/>
    <w:rsid w:val="006A6171"/>
    <w:rsid w:val="006A6186"/>
    <w:rsid w:val="006A65C9"/>
    <w:rsid w:val="006A67AE"/>
    <w:rsid w:val="006A6835"/>
    <w:rsid w:val="006A7AEF"/>
    <w:rsid w:val="006A7B6F"/>
    <w:rsid w:val="006A7C35"/>
    <w:rsid w:val="006A7E02"/>
    <w:rsid w:val="006B13A0"/>
    <w:rsid w:val="006B146F"/>
    <w:rsid w:val="006B1C2E"/>
    <w:rsid w:val="006B328E"/>
    <w:rsid w:val="006B344A"/>
    <w:rsid w:val="006B3DE1"/>
    <w:rsid w:val="006B4C37"/>
    <w:rsid w:val="006B54C0"/>
    <w:rsid w:val="006B58F2"/>
    <w:rsid w:val="006B7AD3"/>
    <w:rsid w:val="006B7AF1"/>
    <w:rsid w:val="006B7FC3"/>
    <w:rsid w:val="006C1C31"/>
    <w:rsid w:val="006C2A30"/>
    <w:rsid w:val="006C3431"/>
    <w:rsid w:val="006C3D7C"/>
    <w:rsid w:val="006C4052"/>
    <w:rsid w:val="006C450F"/>
    <w:rsid w:val="006C46F0"/>
    <w:rsid w:val="006C47B6"/>
    <w:rsid w:val="006C5310"/>
    <w:rsid w:val="006C5518"/>
    <w:rsid w:val="006C5543"/>
    <w:rsid w:val="006C55A9"/>
    <w:rsid w:val="006C658F"/>
    <w:rsid w:val="006C7375"/>
    <w:rsid w:val="006C73CB"/>
    <w:rsid w:val="006D058C"/>
    <w:rsid w:val="006D088B"/>
    <w:rsid w:val="006D11DD"/>
    <w:rsid w:val="006D2234"/>
    <w:rsid w:val="006D4063"/>
    <w:rsid w:val="006D465F"/>
    <w:rsid w:val="006D48D5"/>
    <w:rsid w:val="006D49A6"/>
    <w:rsid w:val="006D4C34"/>
    <w:rsid w:val="006D4E0E"/>
    <w:rsid w:val="006D5C52"/>
    <w:rsid w:val="006D6DB4"/>
    <w:rsid w:val="006D6FA1"/>
    <w:rsid w:val="006E07A4"/>
    <w:rsid w:val="006E1DAA"/>
    <w:rsid w:val="006E240B"/>
    <w:rsid w:val="006E24A3"/>
    <w:rsid w:val="006E2E8B"/>
    <w:rsid w:val="006E30F2"/>
    <w:rsid w:val="006E4EFA"/>
    <w:rsid w:val="006E527A"/>
    <w:rsid w:val="006E53B0"/>
    <w:rsid w:val="006E6903"/>
    <w:rsid w:val="006E7D88"/>
    <w:rsid w:val="006F05D1"/>
    <w:rsid w:val="006F1CC4"/>
    <w:rsid w:val="006F1E3D"/>
    <w:rsid w:val="006F1E92"/>
    <w:rsid w:val="006F208F"/>
    <w:rsid w:val="006F227E"/>
    <w:rsid w:val="006F2579"/>
    <w:rsid w:val="006F28B8"/>
    <w:rsid w:val="006F2DEF"/>
    <w:rsid w:val="006F39A1"/>
    <w:rsid w:val="006F3F70"/>
    <w:rsid w:val="006F3FDB"/>
    <w:rsid w:val="006F41D8"/>
    <w:rsid w:val="006F4460"/>
    <w:rsid w:val="006F4546"/>
    <w:rsid w:val="006F4DC2"/>
    <w:rsid w:val="006F4F0C"/>
    <w:rsid w:val="006F509C"/>
    <w:rsid w:val="006F55D0"/>
    <w:rsid w:val="006F55F5"/>
    <w:rsid w:val="006F6C19"/>
    <w:rsid w:val="006F6E73"/>
    <w:rsid w:val="006F6E7B"/>
    <w:rsid w:val="0070183B"/>
    <w:rsid w:val="00701A1C"/>
    <w:rsid w:val="00701EFD"/>
    <w:rsid w:val="00701F43"/>
    <w:rsid w:val="00701F4F"/>
    <w:rsid w:val="007022AA"/>
    <w:rsid w:val="00702677"/>
    <w:rsid w:val="0070272B"/>
    <w:rsid w:val="00702F80"/>
    <w:rsid w:val="0070323A"/>
    <w:rsid w:val="00704198"/>
    <w:rsid w:val="007055B2"/>
    <w:rsid w:val="007059B3"/>
    <w:rsid w:val="0070605A"/>
    <w:rsid w:val="00707620"/>
    <w:rsid w:val="00707875"/>
    <w:rsid w:val="00707FB8"/>
    <w:rsid w:val="00710185"/>
    <w:rsid w:val="007101E9"/>
    <w:rsid w:val="00710E07"/>
    <w:rsid w:val="007119E6"/>
    <w:rsid w:val="00714D2E"/>
    <w:rsid w:val="00715202"/>
    <w:rsid w:val="0071553E"/>
    <w:rsid w:val="00715588"/>
    <w:rsid w:val="00715DCA"/>
    <w:rsid w:val="007165B3"/>
    <w:rsid w:val="00717037"/>
    <w:rsid w:val="007175CB"/>
    <w:rsid w:val="00720BFA"/>
    <w:rsid w:val="00720C36"/>
    <w:rsid w:val="00720E41"/>
    <w:rsid w:val="007229A5"/>
    <w:rsid w:val="007231CB"/>
    <w:rsid w:val="00723D1C"/>
    <w:rsid w:val="007241CB"/>
    <w:rsid w:val="00725788"/>
    <w:rsid w:val="00725C85"/>
    <w:rsid w:val="00726491"/>
    <w:rsid w:val="00726590"/>
    <w:rsid w:val="00726843"/>
    <w:rsid w:val="00726E85"/>
    <w:rsid w:val="00726FFF"/>
    <w:rsid w:val="00727046"/>
    <w:rsid w:val="00727578"/>
    <w:rsid w:val="0072760F"/>
    <w:rsid w:val="007277C7"/>
    <w:rsid w:val="00727D19"/>
    <w:rsid w:val="00731DC8"/>
    <w:rsid w:val="00732AE4"/>
    <w:rsid w:val="00732FDA"/>
    <w:rsid w:val="007330E1"/>
    <w:rsid w:val="007331FB"/>
    <w:rsid w:val="0073364C"/>
    <w:rsid w:val="007337A2"/>
    <w:rsid w:val="00733822"/>
    <w:rsid w:val="00733D67"/>
    <w:rsid w:val="00733E71"/>
    <w:rsid w:val="00735047"/>
    <w:rsid w:val="00735A70"/>
    <w:rsid w:val="00737817"/>
    <w:rsid w:val="00737B66"/>
    <w:rsid w:val="00737FCD"/>
    <w:rsid w:val="00740381"/>
    <w:rsid w:val="00740645"/>
    <w:rsid w:val="007408DB"/>
    <w:rsid w:val="0074153F"/>
    <w:rsid w:val="00741758"/>
    <w:rsid w:val="00741C1E"/>
    <w:rsid w:val="00741DD0"/>
    <w:rsid w:val="007423B4"/>
    <w:rsid w:val="00743A98"/>
    <w:rsid w:val="00744A87"/>
    <w:rsid w:val="00744D99"/>
    <w:rsid w:val="00745091"/>
    <w:rsid w:val="00745B2B"/>
    <w:rsid w:val="0074625A"/>
    <w:rsid w:val="00746267"/>
    <w:rsid w:val="00746844"/>
    <w:rsid w:val="00747329"/>
    <w:rsid w:val="00747821"/>
    <w:rsid w:val="00747B3B"/>
    <w:rsid w:val="00747C5D"/>
    <w:rsid w:val="00750F63"/>
    <w:rsid w:val="00752513"/>
    <w:rsid w:val="007525D6"/>
    <w:rsid w:val="0075335D"/>
    <w:rsid w:val="0075366D"/>
    <w:rsid w:val="007544D5"/>
    <w:rsid w:val="00755362"/>
    <w:rsid w:val="007554D0"/>
    <w:rsid w:val="00756B33"/>
    <w:rsid w:val="00756CA9"/>
    <w:rsid w:val="00757967"/>
    <w:rsid w:val="00757E35"/>
    <w:rsid w:val="00760139"/>
    <w:rsid w:val="007602BF"/>
    <w:rsid w:val="00760454"/>
    <w:rsid w:val="00760A4F"/>
    <w:rsid w:val="00760B3E"/>
    <w:rsid w:val="00762751"/>
    <w:rsid w:val="00762BDA"/>
    <w:rsid w:val="00762D97"/>
    <w:rsid w:val="00763D9E"/>
    <w:rsid w:val="00764BA2"/>
    <w:rsid w:val="00764CF1"/>
    <w:rsid w:val="0076587E"/>
    <w:rsid w:val="00765C10"/>
    <w:rsid w:val="00765FE7"/>
    <w:rsid w:val="00766F9E"/>
    <w:rsid w:val="00767011"/>
    <w:rsid w:val="00767C2B"/>
    <w:rsid w:val="00767C5E"/>
    <w:rsid w:val="00771017"/>
    <w:rsid w:val="00771243"/>
    <w:rsid w:val="00771323"/>
    <w:rsid w:val="00771AD8"/>
    <w:rsid w:val="00771C94"/>
    <w:rsid w:val="00772EF7"/>
    <w:rsid w:val="00773285"/>
    <w:rsid w:val="00774D5D"/>
    <w:rsid w:val="007754F0"/>
    <w:rsid w:val="007757C8"/>
    <w:rsid w:val="00775E08"/>
    <w:rsid w:val="00776A00"/>
    <w:rsid w:val="00776E12"/>
    <w:rsid w:val="00777628"/>
    <w:rsid w:val="00777F4E"/>
    <w:rsid w:val="0078018D"/>
    <w:rsid w:val="00780719"/>
    <w:rsid w:val="00780B9E"/>
    <w:rsid w:val="00780E7D"/>
    <w:rsid w:val="007815A9"/>
    <w:rsid w:val="00781BCB"/>
    <w:rsid w:val="007823A9"/>
    <w:rsid w:val="00782AA9"/>
    <w:rsid w:val="0078347D"/>
    <w:rsid w:val="0078372D"/>
    <w:rsid w:val="0078386C"/>
    <w:rsid w:val="00784B75"/>
    <w:rsid w:val="007859E8"/>
    <w:rsid w:val="00785C2F"/>
    <w:rsid w:val="00785C35"/>
    <w:rsid w:val="007863A8"/>
    <w:rsid w:val="00786D5A"/>
    <w:rsid w:val="00787BBD"/>
    <w:rsid w:val="0079006D"/>
    <w:rsid w:val="0079111B"/>
    <w:rsid w:val="00791753"/>
    <w:rsid w:val="00791942"/>
    <w:rsid w:val="00791ACE"/>
    <w:rsid w:val="00791B81"/>
    <w:rsid w:val="00794226"/>
    <w:rsid w:val="007942A6"/>
    <w:rsid w:val="007949FC"/>
    <w:rsid w:val="0079523C"/>
    <w:rsid w:val="0079546D"/>
    <w:rsid w:val="00795A4E"/>
    <w:rsid w:val="0079650D"/>
    <w:rsid w:val="007970AE"/>
    <w:rsid w:val="0079717D"/>
    <w:rsid w:val="00797E0C"/>
    <w:rsid w:val="00797E26"/>
    <w:rsid w:val="007A0632"/>
    <w:rsid w:val="007A1385"/>
    <w:rsid w:val="007A1404"/>
    <w:rsid w:val="007A149D"/>
    <w:rsid w:val="007A20AF"/>
    <w:rsid w:val="007A2374"/>
    <w:rsid w:val="007A23AB"/>
    <w:rsid w:val="007A281B"/>
    <w:rsid w:val="007A2D75"/>
    <w:rsid w:val="007A31A5"/>
    <w:rsid w:val="007A32CC"/>
    <w:rsid w:val="007A3C86"/>
    <w:rsid w:val="007A4283"/>
    <w:rsid w:val="007A46D7"/>
    <w:rsid w:val="007A4F00"/>
    <w:rsid w:val="007A4FC3"/>
    <w:rsid w:val="007A503C"/>
    <w:rsid w:val="007A51DD"/>
    <w:rsid w:val="007A5F67"/>
    <w:rsid w:val="007A605D"/>
    <w:rsid w:val="007A60E1"/>
    <w:rsid w:val="007A73DF"/>
    <w:rsid w:val="007A74FD"/>
    <w:rsid w:val="007B0EE2"/>
    <w:rsid w:val="007B1F9E"/>
    <w:rsid w:val="007B2B0B"/>
    <w:rsid w:val="007B2B68"/>
    <w:rsid w:val="007B2FCB"/>
    <w:rsid w:val="007B3774"/>
    <w:rsid w:val="007B3B79"/>
    <w:rsid w:val="007B42EA"/>
    <w:rsid w:val="007B55D8"/>
    <w:rsid w:val="007B6176"/>
    <w:rsid w:val="007B6CA2"/>
    <w:rsid w:val="007B6FB2"/>
    <w:rsid w:val="007B7496"/>
    <w:rsid w:val="007B76E4"/>
    <w:rsid w:val="007B77A4"/>
    <w:rsid w:val="007B7F72"/>
    <w:rsid w:val="007C0C2D"/>
    <w:rsid w:val="007C0DFE"/>
    <w:rsid w:val="007C10E0"/>
    <w:rsid w:val="007C13D8"/>
    <w:rsid w:val="007C1874"/>
    <w:rsid w:val="007C22BD"/>
    <w:rsid w:val="007C273D"/>
    <w:rsid w:val="007C2DFB"/>
    <w:rsid w:val="007C3563"/>
    <w:rsid w:val="007C40AE"/>
    <w:rsid w:val="007C4D20"/>
    <w:rsid w:val="007C4EA4"/>
    <w:rsid w:val="007C65AB"/>
    <w:rsid w:val="007C6A27"/>
    <w:rsid w:val="007C78B7"/>
    <w:rsid w:val="007C7BDA"/>
    <w:rsid w:val="007D05CA"/>
    <w:rsid w:val="007D0CAB"/>
    <w:rsid w:val="007D1E78"/>
    <w:rsid w:val="007D245C"/>
    <w:rsid w:val="007D4186"/>
    <w:rsid w:val="007D6B4E"/>
    <w:rsid w:val="007E0E27"/>
    <w:rsid w:val="007E1201"/>
    <w:rsid w:val="007E1357"/>
    <w:rsid w:val="007E1C0A"/>
    <w:rsid w:val="007E1D95"/>
    <w:rsid w:val="007E21AA"/>
    <w:rsid w:val="007E21FC"/>
    <w:rsid w:val="007E340C"/>
    <w:rsid w:val="007E34A1"/>
    <w:rsid w:val="007E4390"/>
    <w:rsid w:val="007E4413"/>
    <w:rsid w:val="007E55DD"/>
    <w:rsid w:val="007E61BF"/>
    <w:rsid w:val="007E6209"/>
    <w:rsid w:val="007E65F7"/>
    <w:rsid w:val="007E681A"/>
    <w:rsid w:val="007E6A03"/>
    <w:rsid w:val="007E6F29"/>
    <w:rsid w:val="007E7085"/>
    <w:rsid w:val="007E72DF"/>
    <w:rsid w:val="007E7830"/>
    <w:rsid w:val="007E7E43"/>
    <w:rsid w:val="007F0BB8"/>
    <w:rsid w:val="007F15A1"/>
    <w:rsid w:val="007F2EF2"/>
    <w:rsid w:val="007F3C39"/>
    <w:rsid w:val="007F3E64"/>
    <w:rsid w:val="007F4086"/>
    <w:rsid w:val="007F46F0"/>
    <w:rsid w:val="007F61E7"/>
    <w:rsid w:val="007F6251"/>
    <w:rsid w:val="007F6266"/>
    <w:rsid w:val="007F68B2"/>
    <w:rsid w:val="007F6DED"/>
    <w:rsid w:val="007F7A32"/>
    <w:rsid w:val="007F7EDB"/>
    <w:rsid w:val="0080089C"/>
    <w:rsid w:val="00800EE5"/>
    <w:rsid w:val="00801279"/>
    <w:rsid w:val="008013AA"/>
    <w:rsid w:val="00801863"/>
    <w:rsid w:val="00801DB0"/>
    <w:rsid w:val="008023FF"/>
    <w:rsid w:val="00802CD8"/>
    <w:rsid w:val="008035F6"/>
    <w:rsid w:val="00803CDF"/>
    <w:rsid w:val="0080432E"/>
    <w:rsid w:val="00804B2E"/>
    <w:rsid w:val="00804CBC"/>
    <w:rsid w:val="00805C01"/>
    <w:rsid w:val="008062B7"/>
    <w:rsid w:val="008065A0"/>
    <w:rsid w:val="00806A7D"/>
    <w:rsid w:val="008074C9"/>
    <w:rsid w:val="00807777"/>
    <w:rsid w:val="00807F21"/>
    <w:rsid w:val="0081260B"/>
    <w:rsid w:val="008126E4"/>
    <w:rsid w:val="00815DC9"/>
    <w:rsid w:val="00816C1F"/>
    <w:rsid w:val="0081748D"/>
    <w:rsid w:val="00820301"/>
    <w:rsid w:val="00820580"/>
    <w:rsid w:val="008207DF"/>
    <w:rsid w:val="00820BC1"/>
    <w:rsid w:val="00820E2E"/>
    <w:rsid w:val="00821000"/>
    <w:rsid w:val="00821368"/>
    <w:rsid w:val="0082163E"/>
    <w:rsid w:val="008240AC"/>
    <w:rsid w:val="008240EA"/>
    <w:rsid w:val="00824731"/>
    <w:rsid w:val="00824D95"/>
    <w:rsid w:val="00824E30"/>
    <w:rsid w:val="00825D29"/>
    <w:rsid w:val="008266C7"/>
    <w:rsid w:val="0082696B"/>
    <w:rsid w:val="00826E2F"/>
    <w:rsid w:val="008276A8"/>
    <w:rsid w:val="0083087E"/>
    <w:rsid w:val="00831188"/>
    <w:rsid w:val="008314CD"/>
    <w:rsid w:val="008318E5"/>
    <w:rsid w:val="00831C66"/>
    <w:rsid w:val="00832189"/>
    <w:rsid w:val="00832B57"/>
    <w:rsid w:val="0083309E"/>
    <w:rsid w:val="00833839"/>
    <w:rsid w:val="00833B6E"/>
    <w:rsid w:val="0083454A"/>
    <w:rsid w:val="00834A18"/>
    <w:rsid w:val="00835792"/>
    <w:rsid w:val="008366AD"/>
    <w:rsid w:val="00836B5F"/>
    <w:rsid w:val="008370DC"/>
    <w:rsid w:val="00837F07"/>
    <w:rsid w:val="0084058E"/>
    <w:rsid w:val="00840CE5"/>
    <w:rsid w:val="00840EC1"/>
    <w:rsid w:val="00841319"/>
    <w:rsid w:val="008414E9"/>
    <w:rsid w:val="00841944"/>
    <w:rsid w:val="0084249A"/>
    <w:rsid w:val="00842837"/>
    <w:rsid w:val="00843094"/>
    <w:rsid w:val="0084331C"/>
    <w:rsid w:val="0084470B"/>
    <w:rsid w:val="00845613"/>
    <w:rsid w:val="0084666F"/>
    <w:rsid w:val="00846AC0"/>
    <w:rsid w:val="00847001"/>
    <w:rsid w:val="00850760"/>
    <w:rsid w:val="008508D4"/>
    <w:rsid w:val="008509DF"/>
    <w:rsid w:val="008513B1"/>
    <w:rsid w:val="0085175E"/>
    <w:rsid w:val="00851F8F"/>
    <w:rsid w:val="00853BB9"/>
    <w:rsid w:val="008546E5"/>
    <w:rsid w:val="00855601"/>
    <w:rsid w:val="00855683"/>
    <w:rsid w:val="00855AA1"/>
    <w:rsid w:val="00855ED6"/>
    <w:rsid w:val="00855FE7"/>
    <w:rsid w:val="008566A3"/>
    <w:rsid w:val="00856D1D"/>
    <w:rsid w:val="00856E3C"/>
    <w:rsid w:val="00857F99"/>
    <w:rsid w:val="00860179"/>
    <w:rsid w:val="0086030C"/>
    <w:rsid w:val="00860C69"/>
    <w:rsid w:val="008637EE"/>
    <w:rsid w:val="00863E07"/>
    <w:rsid w:val="008640F5"/>
    <w:rsid w:val="008661E4"/>
    <w:rsid w:val="008662D1"/>
    <w:rsid w:val="00866373"/>
    <w:rsid w:val="00866526"/>
    <w:rsid w:val="008669AF"/>
    <w:rsid w:val="00866B22"/>
    <w:rsid w:val="00866B81"/>
    <w:rsid w:val="00866BB2"/>
    <w:rsid w:val="0086745D"/>
    <w:rsid w:val="00867A82"/>
    <w:rsid w:val="00870401"/>
    <w:rsid w:val="00870472"/>
    <w:rsid w:val="00870D5B"/>
    <w:rsid w:val="00870E27"/>
    <w:rsid w:val="00871786"/>
    <w:rsid w:val="008719F5"/>
    <w:rsid w:val="00872236"/>
    <w:rsid w:val="0087246E"/>
    <w:rsid w:val="0087257D"/>
    <w:rsid w:val="00872C52"/>
    <w:rsid w:val="008730AC"/>
    <w:rsid w:val="00874C2E"/>
    <w:rsid w:val="0087514D"/>
    <w:rsid w:val="0087519D"/>
    <w:rsid w:val="008763C4"/>
    <w:rsid w:val="00876BFD"/>
    <w:rsid w:val="00876F34"/>
    <w:rsid w:val="008779B0"/>
    <w:rsid w:val="00877A88"/>
    <w:rsid w:val="00877B27"/>
    <w:rsid w:val="00877D63"/>
    <w:rsid w:val="00880386"/>
    <w:rsid w:val="00880626"/>
    <w:rsid w:val="00880AF0"/>
    <w:rsid w:val="008816A2"/>
    <w:rsid w:val="00881F83"/>
    <w:rsid w:val="00882FC7"/>
    <w:rsid w:val="00883721"/>
    <w:rsid w:val="008840D4"/>
    <w:rsid w:val="00885AFF"/>
    <w:rsid w:val="008866CF"/>
    <w:rsid w:val="00886C8A"/>
    <w:rsid w:val="0088722A"/>
    <w:rsid w:val="00887D84"/>
    <w:rsid w:val="0089015F"/>
    <w:rsid w:val="00890183"/>
    <w:rsid w:val="00890544"/>
    <w:rsid w:val="008907F5"/>
    <w:rsid w:val="00890BB5"/>
    <w:rsid w:val="00890BC3"/>
    <w:rsid w:val="00890F20"/>
    <w:rsid w:val="00892922"/>
    <w:rsid w:val="00892FF6"/>
    <w:rsid w:val="008935C3"/>
    <w:rsid w:val="008936E7"/>
    <w:rsid w:val="00893BB7"/>
    <w:rsid w:val="008946F7"/>
    <w:rsid w:val="00894888"/>
    <w:rsid w:val="00894AEA"/>
    <w:rsid w:val="00894AED"/>
    <w:rsid w:val="0089541D"/>
    <w:rsid w:val="0089621A"/>
    <w:rsid w:val="008964B7"/>
    <w:rsid w:val="008967D2"/>
    <w:rsid w:val="00896B6F"/>
    <w:rsid w:val="00896BC0"/>
    <w:rsid w:val="008974FB"/>
    <w:rsid w:val="008978B6"/>
    <w:rsid w:val="00897D6D"/>
    <w:rsid w:val="008A0185"/>
    <w:rsid w:val="008A03D8"/>
    <w:rsid w:val="008A044F"/>
    <w:rsid w:val="008A0ED0"/>
    <w:rsid w:val="008A1004"/>
    <w:rsid w:val="008A12DC"/>
    <w:rsid w:val="008A157F"/>
    <w:rsid w:val="008A1B67"/>
    <w:rsid w:val="008A2DD4"/>
    <w:rsid w:val="008A344A"/>
    <w:rsid w:val="008A4841"/>
    <w:rsid w:val="008A4B9B"/>
    <w:rsid w:val="008A706F"/>
    <w:rsid w:val="008B04E0"/>
    <w:rsid w:val="008B104F"/>
    <w:rsid w:val="008B105E"/>
    <w:rsid w:val="008B17E1"/>
    <w:rsid w:val="008B1C20"/>
    <w:rsid w:val="008B1E17"/>
    <w:rsid w:val="008B2484"/>
    <w:rsid w:val="008B24FA"/>
    <w:rsid w:val="008B2C3D"/>
    <w:rsid w:val="008B31E5"/>
    <w:rsid w:val="008B3913"/>
    <w:rsid w:val="008B3C19"/>
    <w:rsid w:val="008B3EAE"/>
    <w:rsid w:val="008B4FD0"/>
    <w:rsid w:val="008B5A5C"/>
    <w:rsid w:val="008B62B0"/>
    <w:rsid w:val="008C027B"/>
    <w:rsid w:val="008C128E"/>
    <w:rsid w:val="008C1461"/>
    <w:rsid w:val="008C17FA"/>
    <w:rsid w:val="008C2997"/>
    <w:rsid w:val="008C2A61"/>
    <w:rsid w:val="008C2D06"/>
    <w:rsid w:val="008C3FF4"/>
    <w:rsid w:val="008C58C8"/>
    <w:rsid w:val="008C61B1"/>
    <w:rsid w:val="008C62B4"/>
    <w:rsid w:val="008C6900"/>
    <w:rsid w:val="008C6BCE"/>
    <w:rsid w:val="008C74CA"/>
    <w:rsid w:val="008C7E8E"/>
    <w:rsid w:val="008D094D"/>
    <w:rsid w:val="008D14D5"/>
    <w:rsid w:val="008D1844"/>
    <w:rsid w:val="008D1B8F"/>
    <w:rsid w:val="008D2464"/>
    <w:rsid w:val="008D332F"/>
    <w:rsid w:val="008D4943"/>
    <w:rsid w:val="008D4B29"/>
    <w:rsid w:val="008D4C31"/>
    <w:rsid w:val="008D4CE8"/>
    <w:rsid w:val="008D4D1A"/>
    <w:rsid w:val="008D58CC"/>
    <w:rsid w:val="008D5A24"/>
    <w:rsid w:val="008D5C8F"/>
    <w:rsid w:val="008D5EA3"/>
    <w:rsid w:val="008D691E"/>
    <w:rsid w:val="008D7C9C"/>
    <w:rsid w:val="008E047B"/>
    <w:rsid w:val="008E09A1"/>
    <w:rsid w:val="008E0C56"/>
    <w:rsid w:val="008E220D"/>
    <w:rsid w:val="008E42C7"/>
    <w:rsid w:val="008E474E"/>
    <w:rsid w:val="008E719D"/>
    <w:rsid w:val="008F004E"/>
    <w:rsid w:val="008F1F61"/>
    <w:rsid w:val="008F28C6"/>
    <w:rsid w:val="008F3911"/>
    <w:rsid w:val="008F426A"/>
    <w:rsid w:val="008F455E"/>
    <w:rsid w:val="008F488A"/>
    <w:rsid w:val="008F48BB"/>
    <w:rsid w:val="008F4ED9"/>
    <w:rsid w:val="008F52CE"/>
    <w:rsid w:val="008F5CF9"/>
    <w:rsid w:val="008F6DA4"/>
    <w:rsid w:val="009005FA"/>
    <w:rsid w:val="00901148"/>
    <w:rsid w:val="00901456"/>
    <w:rsid w:val="00901C4D"/>
    <w:rsid w:val="009022C2"/>
    <w:rsid w:val="00902F40"/>
    <w:rsid w:val="0090443D"/>
    <w:rsid w:val="009045BD"/>
    <w:rsid w:val="00904E63"/>
    <w:rsid w:val="009053CD"/>
    <w:rsid w:val="00905756"/>
    <w:rsid w:val="00906E08"/>
    <w:rsid w:val="00907240"/>
    <w:rsid w:val="00907CD4"/>
    <w:rsid w:val="00910924"/>
    <w:rsid w:val="00910D86"/>
    <w:rsid w:val="00911210"/>
    <w:rsid w:val="00911443"/>
    <w:rsid w:val="009134CA"/>
    <w:rsid w:val="009135B4"/>
    <w:rsid w:val="009139CB"/>
    <w:rsid w:val="00913A42"/>
    <w:rsid w:val="00914DB7"/>
    <w:rsid w:val="0091519C"/>
    <w:rsid w:val="0091558F"/>
    <w:rsid w:val="00915B3D"/>
    <w:rsid w:val="009161E2"/>
    <w:rsid w:val="0091643E"/>
    <w:rsid w:val="009169B9"/>
    <w:rsid w:val="009176E1"/>
    <w:rsid w:val="00920AFE"/>
    <w:rsid w:val="0092116F"/>
    <w:rsid w:val="009211CC"/>
    <w:rsid w:val="00921C47"/>
    <w:rsid w:val="00921E69"/>
    <w:rsid w:val="009228B3"/>
    <w:rsid w:val="00922E1A"/>
    <w:rsid w:val="00923629"/>
    <w:rsid w:val="009243CE"/>
    <w:rsid w:val="00924F08"/>
    <w:rsid w:val="0092514D"/>
    <w:rsid w:val="00926509"/>
    <w:rsid w:val="0092665E"/>
    <w:rsid w:val="0092737C"/>
    <w:rsid w:val="00927F79"/>
    <w:rsid w:val="009302CC"/>
    <w:rsid w:val="0093049C"/>
    <w:rsid w:val="00931195"/>
    <w:rsid w:val="00931B0A"/>
    <w:rsid w:val="00931F5D"/>
    <w:rsid w:val="00932338"/>
    <w:rsid w:val="00932E06"/>
    <w:rsid w:val="00933D64"/>
    <w:rsid w:val="00934641"/>
    <w:rsid w:val="00934DD5"/>
    <w:rsid w:val="00936A6B"/>
    <w:rsid w:val="00937436"/>
    <w:rsid w:val="00937F26"/>
    <w:rsid w:val="009404AA"/>
    <w:rsid w:val="00940865"/>
    <w:rsid w:val="0094119E"/>
    <w:rsid w:val="00941509"/>
    <w:rsid w:val="00942FDC"/>
    <w:rsid w:val="0094352A"/>
    <w:rsid w:val="00944820"/>
    <w:rsid w:val="00945800"/>
    <w:rsid w:val="00946564"/>
    <w:rsid w:val="00946B7C"/>
    <w:rsid w:val="00947F5D"/>
    <w:rsid w:val="00950D40"/>
    <w:rsid w:val="009513C6"/>
    <w:rsid w:val="00952193"/>
    <w:rsid w:val="00952D9B"/>
    <w:rsid w:val="00952E4F"/>
    <w:rsid w:val="00952FD0"/>
    <w:rsid w:val="0095311D"/>
    <w:rsid w:val="0095319F"/>
    <w:rsid w:val="0095348F"/>
    <w:rsid w:val="009551C0"/>
    <w:rsid w:val="0095521A"/>
    <w:rsid w:val="00955FE7"/>
    <w:rsid w:val="00956F56"/>
    <w:rsid w:val="0095752F"/>
    <w:rsid w:val="00957685"/>
    <w:rsid w:val="00957D86"/>
    <w:rsid w:val="009600B2"/>
    <w:rsid w:val="00960111"/>
    <w:rsid w:val="00961932"/>
    <w:rsid w:val="00962B1C"/>
    <w:rsid w:val="0096300B"/>
    <w:rsid w:val="009633FE"/>
    <w:rsid w:val="0096398A"/>
    <w:rsid w:val="00963B10"/>
    <w:rsid w:val="00964D71"/>
    <w:rsid w:val="00965351"/>
    <w:rsid w:val="009655C3"/>
    <w:rsid w:val="009664F7"/>
    <w:rsid w:val="009667E6"/>
    <w:rsid w:val="00967DC8"/>
    <w:rsid w:val="00970035"/>
    <w:rsid w:val="00971053"/>
    <w:rsid w:val="009717B3"/>
    <w:rsid w:val="00971865"/>
    <w:rsid w:val="00972BA3"/>
    <w:rsid w:val="00973BF2"/>
    <w:rsid w:val="00974C17"/>
    <w:rsid w:val="00974F95"/>
    <w:rsid w:val="00975710"/>
    <w:rsid w:val="0097591F"/>
    <w:rsid w:val="00975C65"/>
    <w:rsid w:val="009769A3"/>
    <w:rsid w:val="009773A2"/>
    <w:rsid w:val="00977FF6"/>
    <w:rsid w:val="0098008F"/>
    <w:rsid w:val="009807C2"/>
    <w:rsid w:val="00980871"/>
    <w:rsid w:val="009814D3"/>
    <w:rsid w:val="0098151C"/>
    <w:rsid w:val="00981D30"/>
    <w:rsid w:val="00982126"/>
    <w:rsid w:val="0098213E"/>
    <w:rsid w:val="00982D93"/>
    <w:rsid w:val="0098418F"/>
    <w:rsid w:val="00984500"/>
    <w:rsid w:val="009848FD"/>
    <w:rsid w:val="00985097"/>
    <w:rsid w:val="0098529F"/>
    <w:rsid w:val="00985604"/>
    <w:rsid w:val="00985D01"/>
    <w:rsid w:val="00985E06"/>
    <w:rsid w:val="00986476"/>
    <w:rsid w:val="00986676"/>
    <w:rsid w:val="00987350"/>
    <w:rsid w:val="00990EE7"/>
    <w:rsid w:val="00990FDE"/>
    <w:rsid w:val="009910E8"/>
    <w:rsid w:val="00991733"/>
    <w:rsid w:val="00991947"/>
    <w:rsid w:val="00991FF4"/>
    <w:rsid w:val="00992700"/>
    <w:rsid w:val="0099330D"/>
    <w:rsid w:val="00994819"/>
    <w:rsid w:val="00994B76"/>
    <w:rsid w:val="00994F36"/>
    <w:rsid w:val="0099523C"/>
    <w:rsid w:val="00995CDE"/>
    <w:rsid w:val="00995F52"/>
    <w:rsid w:val="00996214"/>
    <w:rsid w:val="00996F14"/>
    <w:rsid w:val="0099737A"/>
    <w:rsid w:val="00997E3A"/>
    <w:rsid w:val="009A11FF"/>
    <w:rsid w:val="009A13E4"/>
    <w:rsid w:val="009A1F1A"/>
    <w:rsid w:val="009A1FD4"/>
    <w:rsid w:val="009A28EA"/>
    <w:rsid w:val="009A2A7D"/>
    <w:rsid w:val="009A2C1F"/>
    <w:rsid w:val="009A3262"/>
    <w:rsid w:val="009A3341"/>
    <w:rsid w:val="009A3442"/>
    <w:rsid w:val="009A42E8"/>
    <w:rsid w:val="009A56F8"/>
    <w:rsid w:val="009A584F"/>
    <w:rsid w:val="009A5889"/>
    <w:rsid w:val="009A5DE8"/>
    <w:rsid w:val="009A5E93"/>
    <w:rsid w:val="009A5EAB"/>
    <w:rsid w:val="009A6AB2"/>
    <w:rsid w:val="009A718A"/>
    <w:rsid w:val="009A75A4"/>
    <w:rsid w:val="009A791F"/>
    <w:rsid w:val="009A7A1A"/>
    <w:rsid w:val="009A7A2F"/>
    <w:rsid w:val="009A7E29"/>
    <w:rsid w:val="009B061B"/>
    <w:rsid w:val="009B18AB"/>
    <w:rsid w:val="009B2132"/>
    <w:rsid w:val="009B2946"/>
    <w:rsid w:val="009B2B4E"/>
    <w:rsid w:val="009B2C73"/>
    <w:rsid w:val="009B2DEB"/>
    <w:rsid w:val="009B36FB"/>
    <w:rsid w:val="009B57BE"/>
    <w:rsid w:val="009B5912"/>
    <w:rsid w:val="009B699C"/>
    <w:rsid w:val="009B6DC3"/>
    <w:rsid w:val="009B7174"/>
    <w:rsid w:val="009C04F4"/>
    <w:rsid w:val="009C06A0"/>
    <w:rsid w:val="009C0844"/>
    <w:rsid w:val="009C0BA4"/>
    <w:rsid w:val="009C0E1A"/>
    <w:rsid w:val="009C1433"/>
    <w:rsid w:val="009C15F8"/>
    <w:rsid w:val="009C19D8"/>
    <w:rsid w:val="009C233D"/>
    <w:rsid w:val="009C30D3"/>
    <w:rsid w:val="009C3790"/>
    <w:rsid w:val="009C3857"/>
    <w:rsid w:val="009C3E8B"/>
    <w:rsid w:val="009C4562"/>
    <w:rsid w:val="009C4A0B"/>
    <w:rsid w:val="009C56EA"/>
    <w:rsid w:val="009C6436"/>
    <w:rsid w:val="009C6C4A"/>
    <w:rsid w:val="009C7C46"/>
    <w:rsid w:val="009C7C75"/>
    <w:rsid w:val="009C7DB6"/>
    <w:rsid w:val="009D17EE"/>
    <w:rsid w:val="009D221A"/>
    <w:rsid w:val="009D36F8"/>
    <w:rsid w:val="009D38E9"/>
    <w:rsid w:val="009D3E99"/>
    <w:rsid w:val="009D414B"/>
    <w:rsid w:val="009D4176"/>
    <w:rsid w:val="009D43CC"/>
    <w:rsid w:val="009D448E"/>
    <w:rsid w:val="009D5805"/>
    <w:rsid w:val="009D5D21"/>
    <w:rsid w:val="009D64C5"/>
    <w:rsid w:val="009D6946"/>
    <w:rsid w:val="009D6AE0"/>
    <w:rsid w:val="009D770F"/>
    <w:rsid w:val="009D7F0C"/>
    <w:rsid w:val="009E007A"/>
    <w:rsid w:val="009E0452"/>
    <w:rsid w:val="009E06A6"/>
    <w:rsid w:val="009E08E4"/>
    <w:rsid w:val="009E0A87"/>
    <w:rsid w:val="009E0DAD"/>
    <w:rsid w:val="009E1494"/>
    <w:rsid w:val="009E190B"/>
    <w:rsid w:val="009E1CD3"/>
    <w:rsid w:val="009E271C"/>
    <w:rsid w:val="009E3AD4"/>
    <w:rsid w:val="009E4ADB"/>
    <w:rsid w:val="009E540D"/>
    <w:rsid w:val="009E5682"/>
    <w:rsid w:val="009E724A"/>
    <w:rsid w:val="009E7676"/>
    <w:rsid w:val="009E7986"/>
    <w:rsid w:val="009E7A7E"/>
    <w:rsid w:val="009E7EA2"/>
    <w:rsid w:val="009F0830"/>
    <w:rsid w:val="009F08FB"/>
    <w:rsid w:val="009F0B34"/>
    <w:rsid w:val="009F0CC7"/>
    <w:rsid w:val="009F1B60"/>
    <w:rsid w:val="009F1EBC"/>
    <w:rsid w:val="009F290F"/>
    <w:rsid w:val="009F3C9B"/>
    <w:rsid w:val="009F4366"/>
    <w:rsid w:val="009F496B"/>
    <w:rsid w:val="009F49E2"/>
    <w:rsid w:val="009F4B33"/>
    <w:rsid w:val="009F4CFB"/>
    <w:rsid w:val="009F4E6C"/>
    <w:rsid w:val="009F557B"/>
    <w:rsid w:val="009F5829"/>
    <w:rsid w:val="009F673C"/>
    <w:rsid w:val="009F6C31"/>
    <w:rsid w:val="009F6D1E"/>
    <w:rsid w:val="009F71AD"/>
    <w:rsid w:val="009F7423"/>
    <w:rsid w:val="009F7F4F"/>
    <w:rsid w:val="00A00C02"/>
    <w:rsid w:val="00A00F83"/>
    <w:rsid w:val="00A023A0"/>
    <w:rsid w:val="00A0275C"/>
    <w:rsid w:val="00A02E05"/>
    <w:rsid w:val="00A032FD"/>
    <w:rsid w:val="00A03355"/>
    <w:rsid w:val="00A0382A"/>
    <w:rsid w:val="00A0461F"/>
    <w:rsid w:val="00A04F22"/>
    <w:rsid w:val="00A058B7"/>
    <w:rsid w:val="00A05D5F"/>
    <w:rsid w:val="00A07869"/>
    <w:rsid w:val="00A0799B"/>
    <w:rsid w:val="00A07D19"/>
    <w:rsid w:val="00A10082"/>
    <w:rsid w:val="00A101A6"/>
    <w:rsid w:val="00A105E3"/>
    <w:rsid w:val="00A10E4E"/>
    <w:rsid w:val="00A11464"/>
    <w:rsid w:val="00A11AAE"/>
    <w:rsid w:val="00A11F34"/>
    <w:rsid w:val="00A12AD3"/>
    <w:rsid w:val="00A1328E"/>
    <w:rsid w:val="00A1400D"/>
    <w:rsid w:val="00A14D30"/>
    <w:rsid w:val="00A15A8F"/>
    <w:rsid w:val="00A160B6"/>
    <w:rsid w:val="00A1622F"/>
    <w:rsid w:val="00A175DC"/>
    <w:rsid w:val="00A17DE6"/>
    <w:rsid w:val="00A20718"/>
    <w:rsid w:val="00A20902"/>
    <w:rsid w:val="00A21DF7"/>
    <w:rsid w:val="00A222FF"/>
    <w:rsid w:val="00A22957"/>
    <w:rsid w:val="00A22968"/>
    <w:rsid w:val="00A237E8"/>
    <w:rsid w:val="00A23AD1"/>
    <w:rsid w:val="00A24A4A"/>
    <w:rsid w:val="00A24B84"/>
    <w:rsid w:val="00A25AE9"/>
    <w:rsid w:val="00A25F7E"/>
    <w:rsid w:val="00A26BE6"/>
    <w:rsid w:val="00A274C1"/>
    <w:rsid w:val="00A27DF7"/>
    <w:rsid w:val="00A300F4"/>
    <w:rsid w:val="00A3086C"/>
    <w:rsid w:val="00A31C55"/>
    <w:rsid w:val="00A32B0A"/>
    <w:rsid w:val="00A335AB"/>
    <w:rsid w:val="00A3429C"/>
    <w:rsid w:val="00A348EE"/>
    <w:rsid w:val="00A34FD9"/>
    <w:rsid w:val="00A35E24"/>
    <w:rsid w:val="00A36642"/>
    <w:rsid w:val="00A375CA"/>
    <w:rsid w:val="00A4015B"/>
    <w:rsid w:val="00A415B0"/>
    <w:rsid w:val="00A4297C"/>
    <w:rsid w:val="00A433BC"/>
    <w:rsid w:val="00A43740"/>
    <w:rsid w:val="00A43E8A"/>
    <w:rsid w:val="00A45DA4"/>
    <w:rsid w:val="00A471C2"/>
    <w:rsid w:val="00A474F3"/>
    <w:rsid w:val="00A504D3"/>
    <w:rsid w:val="00A5075D"/>
    <w:rsid w:val="00A507F7"/>
    <w:rsid w:val="00A50EEA"/>
    <w:rsid w:val="00A512FF"/>
    <w:rsid w:val="00A5134D"/>
    <w:rsid w:val="00A5144D"/>
    <w:rsid w:val="00A51B4F"/>
    <w:rsid w:val="00A51B81"/>
    <w:rsid w:val="00A51CCA"/>
    <w:rsid w:val="00A52354"/>
    <w:rsid w:val="00A5256F"/>
    <w:rsid w:val="00A5290F"/>
    <w:rsid w:val="00A52A76"/>
    <w:rsid w:val="00A53352"/>
    <w:rsid w:val="00A53472"/>
    <w:rsid w:val="00A5352A"/>
    <w:rsid w:val="00A53BAE"/>
    <w:rsid w:val="00A53F27"/>
    <w:rsid w:val="00A544E7"/>
    <w:rsid w:val="00A54AC3"/>
    <w:rsid w:val="00A54C3B"/>
    <w:rsid w:val="00A54CA9"/>
    <w:rsid w:val="00A556E8"/>
    <w:rsid w:val="00A56242"/>
    <w:rsid w:val="00A56B29"/>
    <w:rsid w:val="00A57709"/>
    <w:rsid w:val="00A57E04"/>
    <w:rsid w:val="00A6001D"/>
    <w:rsid w:val="00A6004C"/>
    <w:rsid w:val="00A6079F"/>
    <w:rsid w:val="00A6163C"/>
    <w:rsid w:val="00A6167B"/>
    <w:rsid w:val="00A61B40"/>
    <w:rsid w:val="00A620AB"/>
    <w:rsid w:val="00A623A0"/>
    <w:rsid w:val="00A62A45"/>
    <w:rsid w:val="00A62D9A"/>
    <w:rsid w:val="00A632AA"/>
    <w:rsid w:val="00A63690"/>
    <w:rsid w:val="00A63820"/>
    <w:rsid w:val="00A641D2"/>
    <w:rsid w:val="00A645FE"/>
    <w:rsid w:val="00A647AF"/>
    <w:rsid w:val="00A648C6"/>
    <w:rsid w:val="00A648DA"/>
    <w:rsid w:val="00A649C8"/>
    <w:rsid w:val="00A64FB1"/>
    <w:rsid w:val="00A6501A"/>
    <w:rsid w:val="00A65BC3"/>
    <w:rsid w:val="00A65EFB"/>
    <w:rsid w:val="00A6627A"/>
    <w:rsid w:val="00A67E9B"/>
    <w:rsid w:val="00A67ED8"/>
    <w:rsid w:val="00A70069"/>
    <w:rsid w:val="00A70183"/>
    <w:rsid w:val="00A7053D"/>
    <w:rsid w:val="00A70B65"/>
    <w:rsid w:val="00A70E9B"/>
    <w:rsid w:val="00A7220F"/>
    <w:rsid w:val="00A72792"/>
    <w:rsid w:val="00A72B70"/>
    <w:rsid w:val="00A72EB8"/>
    <w:rsid w:val="00A74061"/>
    <w:rsid w:val="00A747CA"/>
    <w:rsid w:val="00A74E9B"/>
    <w:rsid w:val="00A75C5B"/>
    <w:rsid w:val="00A76316"/>
    <w:rsid w:val="00A7688D"/>
    <w:rsid w:val="00A76CAF"/>
    <w:rsid w:val="00A77190"/>
    <w:rsid w:val="00A7731F"/>
    <w:rsid w:val="00A77E04"/>
    <w:rsid w:val="00A8123B"/>
    <w:rsid w:val="00A821DE"/>
    <w:rsid w:val="00A83A54"/>
    <w:rsid w:val="00A83B53"/>
    <w:rsid w:val="00A849E0"/>
    <w:rsid w:val="00A84B13"/>
    <w:rsid w:val="00A84D4A"/>
    <w:rsid w:val="00A85A96"/>
    <w:rsid w:val="00A86085"/>
    <w:rsid w:val="00A866BE"/>
    <w:rsid w:val="00A86C36"/>
    <w:rsid w:val="00A877A5"/>
    <w:rsid w:val="00A87D92"/>
    <w:rsid w:val="00A903B5"/>
    <w:rsid w:val="00A91BD2"/>
    <w:rsid w:val="00A91BF9"/>
    <w:rsid w:val="00A9214F"/>
    <w:rsid w:val="00A92BF8"/>
    <w:rsid w:val="00A92C42"/>
    <w:rsid w:val="00A93521"/>
    <w:rsid w:val="00A9427F"/>
    <w:rsid w:val="00A94E9F"/>
    <w:rsid w:val="00A959A0"/>
    <w:rsid w:val="00A95B33"/>
    <w:rsid w:val="00A960A6"/>
    <w:rsid w:val="00A9632E"/>
    <w:rsid w:val="00A965EF"/>
    <w:rsid w:val="00A96D30"/>
    <w:rsid w:val="00A97082"/>
    <w:rsid w:val="00A97C93"/>
    <w:rsid w:val="00AA020C"/>
    <w:rsid w:val="00AA131A"/>
    <w:rsid w:val="00AA1808"/>
    <w:rsid w:val="00AA1960"/>
    <w:rsid w:val="00AA1EEE"/>
    <w:rsid w:val="00AA20EF"/>
    <w:rsid w:val="00AA3495"/>
    <w:rsid w:val="00AA34AA"/>
    <w:rsid w:val="00AA35C3"/>
    <w:rsid w:val="00AA390C"/>
    <w:rsid w:val="00AA3935"/>
    <w:rsid w:val="00AA396A"/>
    <w:rsid w:val="00AA3B7D"/>
    <w:rsid w:val="00AA3E3B"/>
    <w:rsid w:val="00AA4BBD"/>
    <w:rsid w:val="00AA680F"/>
    <w:rsid w:val="00AA6D4A"/>
    <w:rsid w:val="00AA6F11"/>
    <w:rsid w:val="00AA7460"/>
    <w:rsid w:val="00AA7629"/>
    <w:rsid w:val="00AB0177"/>
    <w:rsid w:val="00AB0369"/>
    <w:rsid w:val="00AB0430"/>
    <w:rsid w:val="00AB0B04"/>
    <w:rsid w:val="00AB0BB9"/>
    <w:rsid w:val="00AB0C16"/>
    <w:rsid w:val="00AB0FA7"/>
    <w:rsid w:val="00AB1E6A"/>
    <w:rsid w:val="00AB2DEC"/>
    <w:rsid w:val="00AB3100"/>
    <w:rsid w:val="00AB372C"/>
    <w:rsid w:val="00AB385F"/>
    <w:rsid w:val="00AB465D"/>
    <w:rsid w:val="00AB46C3"/>
    <w:rsid w:val="00AB5342"/>
    <w:rsid w:val="00AB61CC"/>
    <w:rsid w:val="00AB6711"/>
    <w:rsid w:val="00AB77FC"/>
    <w:rsid w:val="00AB7B5E"/>
    <w:rsid w:val="00AC0A10"/>
    <w:rsid w:val="00AC166E"/>
    <w:rsid w:val="00AC1F82"/>
    <w:rsid w:val="00AC2000"/>
    <w:rsid w:val="00AC2419"/>
    <w:rsid w:val="00AC2672"/>
    <w:rsid w:val="00AC377A"/>
    <w:rsid w:val="00AC4C04"/>
    <w:rsid w:val="00AC55AD"/>
    <w:rsid w:val="00AC6122"/>
    <w:rsid w:val="00AC6336"/>
    <w:rsid w:val="00AC6B85"/>
    <w:rsid w:val="00AC704C"/>
    <w:rsid w:val="00AC70F3"/>
    <w:rsid w:val="00AC7A49"/>
    <w:rsid w:val="00AD0101"/>
    <w:rsid w:val="00AD0F64"/>
    <w:rsid w:val="00AD155B"/>
    <w:rsid w:val="00AD251B"/>
    <w:rsid w:val="00AD2AAA"/>
    <w:rsid w:val="00AD31B7"/>
    <w:rsid w:val="00AD4444"/>
    <w:rsid w:val="00AD44FB"/>
    <w:rsid w:val="00AD4C14"/>
    <w:rsid w:val="00AD53A2"/>
    <w:rsid w:val="00AD54C0"/>
    <w:rsid w:val="00AD62C6"/>
    <w:rsid w:val="00AD6756"/>
    <w:rsid w:val="00AD6A86"/>
    <w:rsid w:val="00AD6D7F"/>
    <w:rsid w:val="00AE0006"/>
    <w:rsid w:val="00AE003C"/>
    <w:rsid w:val="00AE1705"/>
    <w:rsid w:val="00AE1EBD"/>
    <w:rsid w:val="00AE1EC9"/>
    <w:rsid w:val="00AE2D91"/>
    <w:rsid w:val="00AE339A"/>
    <w:rsid w:val="00AE3458"/>
    <w:rsid w:val="00AE36AE"/>
    <w:rsid w:val="00AE39FB"/>
    <w:rsid w:val="00AE3A39"/>
    <w:rsid w:val="00AE3F59"/>
    <w:rsid w:val="00AE4B2D"/>
    <w:rsid w:val="00AE53D8"/>
    <w:rsid w:val="00AE5930"/>
    <w:rsid w:val="00AE63D7"/>
    <w:rsid w:val="00AE6EB4"/>
    <w:rsid w:val="00AE76AA"/>
    <w:rsid w:val="00AE7A0D"/>
    <w:rsid w:val="00AE7AEF"/>
    <w:rsid w:val="00AE7D06"/>
    <w:rsid w:val="00AE7D98"/>
    <w:rsid w:val="00AF05AD"/>
    <w:rsid w:val="00AF2EED"/>
    <w:rsid w:val="00AF2FAE"/>
    <w:rsid w:val="00AF3E74"/>
    <w:rsid w:val="00AF43E1"/>
    <w:rsid w:val="00AF4695"/>
    <w:rsid w:val="00AF59ED"/>
    <w:rsid w:val="00AF6F93"/>
    <w:rsid w:val="00B00A8C"/>
    <w:rsid w:val="00B00E81"/>
    <w:rsid w:val="00B01503"/>
    <w:rsid w:val="00B01875"/>
    <w:rsid w:val="00B0227A"/>
    <w:rsid w:val="00B023C4"/>
    <w:rsid w:val="00B02A01"/>
    <w:rsid w:val="00B02FD0"/>
    <w:rsid w:val="00B03066"/>
    <w:rsid w:val="00B038D1"/>
    <w:rsid w:val="00B03C25"/>
    <w:rsid w:val="00B04F91"/>
    <w:rsid w:val="00B05032"/>
    <w:rsid w:val="00B051CB"/>
    <w:rsid w:val="00B05268"/>
    <w:rsid w:val="00B05A4F"/>
    <w:rsid w:val="00B07169"/>
    <w:rsid w:val="00B07B18"/>
    <w:rsid w:val="00B1009C"/>
    <w:rsid w:val="00B101FB"/>
    <w:rsid w:val="00B109EB"/>
    <w:rsid w:val="00B113D9"/>
    <w:rsid w:val="00B122E8"/>
    <w:rsid w:val="00B12774"/>
    <w:rsid w:val="00B13940"/>
    <w:rsid w:val="00B1579E"/>
    <w:rsid w:val="00B157C4"/>
    <w:rsid w:val="00B15A14"/>
    <w:rsid w:val="00B15F5C"/>
    <w:rsid w:val="00B16449"/>
    <w:rsid w:val="00B16A9C"/>
    <w:rsid w:val="00B16E63"/>
    <w:rsid w:val="00B17312"/>
    <w:rsid w:val="00B20A0E"/>
    <w:rsid w:val="00B21AD5"/>
    <w:rsid w:val="00B2266D"/>
    <w:rsid w:val="00B22FA6"/>
    <w:rsid w:val="00B22FAB"/>
    <w:rsid w:val="00B23614"/>
    <w:rsid w:val="00B243CA"/>
    <w:rsid w:val="00B24899"/>
    <w:rsid w:val="00B25661"/>
    <w:rsid w:val="00B268EB"/>
    <w:rsid w:val="00B26ACC"/>
    <w:rsid w:val="00B276AE"/>
    <w:rsid w:val="00B27C99"/>
    <w:rsid w:val="00B27E0F"/>
    <w:rsid w:val="00B27EDF"/>
    <w:rsid w:val="00B307BD"/>
    <w:rsid w:val="00B3085B"/>
    <w:rsid w:val="00B317E5"/>
    <w:rsid w:val="00B31974"/>
    <w:rsid w:val="00B31DA8"/>
    <w:rsid w:val="00B32B7C"/>
    <w:rsid w:val="00B32CE0"/>
    <w:rsid w:val="00B33303"/>
    <w:rsid w:val="00B3357C"/>
    <w:rsid w:val="00B348D5"/>
    <w:rsid w:val="00B35EE4"/>
    <w:rsid w:val="00B36721"/>
    <w:rsid w:val="00B37F66"/>
    <w:rsid w:val="00B40669"/>
    <w:rsid w:val="00B40B87"/>
    <w:rsid w:val="00B4114D"/>
    <w:rsid w:val="00B41A0E"/>
    <w:rsid w:val="00B42C77"/>
    <w:rsid w:val="00B43215"/>
    <w:rsid w:val="00B43557"/>
    <w:rsid w:val="00B44750"/>
    <w:rsid w:val="00B44DC2"/>
    <w:rsid w:val="00B451DD"/>
    <w:rsid w:val="00B452C9"/>
    <w:rsid w:val="00B46797"/>
    <w:rsid w:val="00B46A66"/>
    <w:rsid w:val="00B471BC"/>
    <w:rsid w:val="00B4742C"/>
    <w:rsid w:val="00B47B8F"/>
    <w:rsid w:val="00B47C24"/>
    <w:rsid w:val="00B5040F"/>
    <w:rsid w:val="00B51FA3"/>
    <w:rsid w:val="00B52508"/>
    <w:rsid w:val="00B526D3"/>
    <w:rsid w:val="00B52ACF"/>
    <w:rsid w:val="00B5305D"/>
    <w:rsid w:val="00B537D7"/>
    <w:rsid w:val="00B53C12"/>
    <w:rsid w:val="00B540C8"/>
    <w:rsid w:val="00B544D3"/>
    <w:rsid w:val="00B54A4E"/>
    <w:rsid w:val="00B54B0A"/>
    <w:rsid w:val="00B56C78"/>
    <w:rsid w:val="00B573ED"/>
    <w:rsid w:val="00B57E71"/>
    <w:rsid w:val="00B57F11"/>
    <w:rsid w:val="00B60316"/>
    <w:rsid w:val="00B60485"/>
    <w:rsid w:val="00B60EF7"/>
    <w:rsid w:val="00B61197"/>
    <w:rsid w:val="00B613E4"/>
    <w:rsid w:val="00B617C6"/>
    <w:rsid w:val="00B61BE4"/>
    <w:rsid w:val="00B61D0D"/>
    <w:rsid w:val="00B62660"/>
    <w:rsid w:val="00B62AB4"/>
    <w:rsid w:val="00B62ED6"/>
    <w:rsid w:val="00B635A2"/>
    <w:rsid w:val="00B63B12"/>
    <w:rsid w:val="00B6449F"/>
    <w:rsid w:val="00B647FC"/>
    <w:rsid w:val="00B6516C"/>
    <w:rsid w:val="00B655D4"/>
    <w:rsid w:val="00B657B4"/>
    <w:rsid w:val="00B65DBF"/>
    <w:rsid w:val="00B6684F"/>
    <w:rsid w:val="00B669A2"/>
    <w:rsid w:val="00B671E1"/>
    <w:rsid w:val="00B6732B"/>
    <w:rsid w:val="00B67CB4"/>
    <w:rsid w:val="00B67FC5"/>
    <w:rsid w:val="00B71CD3"/>
    <w:rsid w:val="00B71FDA"/>
    <w:rsid w:val="00B72068"/>
    <w:rsid w:val="00B724D4"/>
    <w:rsid w:val="00B72854"/>
    <w:rsid w:val="00B72D8B"/>
    <w:rsid w:val="00B73AF2"/>
    <w:rsid w:val="00B74304"/>
    <w:rsid w:val="00B75BDA"/>
    <w:rsid w:val="00B75C55"/>
    <w:rsid w:val="00B76333"/>
    <w:rsid w:val="00B76778"/>
    <w:rsid w:val="00B7787C"/>
    <w:rsid w:val="00B77DC9"/>
    <w:rsid w:val="00B80EF7"/>
    <w:rsid w:val="00B8191A"/>
    <w:rsid w:val="00B81939"/>
    <w:rsid w:val="00B8205B"/>
    <w:rsid w:val="00B82196"/>
    <w:rsid w:val="00B827D2"/>
    <w:rsid w:val="00B82E21"/>
    <w:rsid w:val="00B83714"/>
    <w:rsid w:val="00B83E96"/>
    <w:rsid w:val="00B8432D"/>
    <w:rsid w:val="00B845F4"/>
    <w:rsid w:val="00B84624"/>
    <w:rsid w:val="00B847A5"/>
    <w:rsid w:val="00B85441"/>
    <w:rsid w:val="00B85DFE"/>
    <w:rsid w:val="00B871CF"/>
    <w:rsid w:val="00B8723E"/>
    <w:rsid w:val="00B87A4A"/>
    <w:rsid w:val="00B87B56"/>
    <w:rsid w:val="00B87EEE"/>
    <w:rsid w:val="00B90725"/>
    <w:rsid w:val="00B90F43"/>
    <w:rsid w:val="00B9118A"/>
    <w:rsid w:val="00B91269"/>
    <w:rsid w:val="00B91308"/>
    <w:rsid w:val="00B929D9"/>
    <w:rsid w:val="00B92A17"/>
    <w:rsid w:val="00B92DD3"/>
    <w:rsid w:val="00B9346C"/>
    <w:rsid w:val="00B9393C"/>
    <w:rsid w:val="00B95156"/>
    <w:rsid w:val="00B958F6"/>
    <w:rsid w:val="00B95B65"/>
    <w:rsid w:val="00B965B6"/>
    <w:rsid w:val="00B970EC"/>
    <w:rsid w:val="00B97A1D"/>
    <w:rsid w:val="00B97D04"/>
    <w:rsid w:val="00BA0E2F"/>
    <w:rsid w:val="00BA1686"/>
    <w:rsid w:val="00BA1FDC"/>
    <w:rsid w:val="00BA27A1"/>
    <w:rsid w:val="00BA3322"/>
    <w:rsid w:val="00BA3798"/>
    <w:rsid w:val="00BA40C6"/>
    <w:rsid w:val="00BA421F"/>
    <w:rsid w:val="00BA44DF"/>
    <w:rsid w:val="00BA45A1"/>
    <w:rsid w:val="00BA6674"/>
    <w:rsid w:val="00BA6E68"/>
    <w:rsid w:val="00BA6F95"/>
    <w:rsid w:val="00BA70CA"/>
    <w:rsid w:val="00BA710D"/>
    <w:rsid w:val="00BA71A2"/>
    <w:rsid w:val="00BA726B"/>
    <w:rsid w:val="00BA74AA"/>
    <w:rsid w:val="00BA7740"/>
    <w:rsid w:val="00BA7BC8"/>
    <w:rsid w:val="00BB12C5"/>
    <w:rsid w:val="00BB179D"/>
    <w:rsid w:val="00BB1E47"/>
    <w:rsid w:val="00BB1F0B"/>
    <w:rsid w:val="00BB21FD"/>
    <w:rsid w:val="00BB2475"/>
    <w:rsid w:val="00BB2F97"/>
    <w:rsid w:val="00BB377C"/>
    <w:rsid w:val="00BB3E76"/>
    <w:rsid w:val="00BB4228"/>
    <w:rsid w:val="00BB495E"/>
    <w:rsid w:val="00BB4C70"/>
    <w:rsid w:val="00BB50F8"/>
    <w:rsid w:val="00BB5C2A"/>
    <w:rsid w:val="00BB631E"/>
    <w:rsid w:val="00BB6329"/>
    <w:rsid w:val="00BB667E"/>
    <w:rsid w:val="00BB6C4A"/>
    <w:rsid w:val="00BB6FEF"/>
    <w:rsid w:val="00BB714B"/>
    <w:rsid w:val="00BC056F"/>
    <w:rsid w:val="00BC0961"/>
    <w:rsid w:val="00BC0A55"/>
    <w:rsid w:val="00BC12F7"/>
    <w:rsid w:val="00BC181A"/>
    <w:rsid w:val="00BC2909"/>
    <w:rsid w:val="00BC2B75"/>
    <w:rsid w:val="00BC394C"/>
    <w:rsid w:val="00BC3ABE"/>
    <w:rsid w:val="00BC3C35"/>
    <w:rsid w:val="00BC4F5E"/>
    <w:rsid w:val="00BC56E3"/>
    <w:rsid w:val="00BC7167"/>
    <w:rsid w:val="00BC798E"/>
    <w:rsid w:val="00BD13E9"/>
    <w:rsid w:val="00BD1617"/>
    <w:rsid w:val="00BD1BB8"/>
    <w:rsid w:val="00BD1D9D"/>
    <w:rsid w:val="00BD3187"/>
    <w:rsid w:val="00BD3512"/>
    <w:rsid w:val="00BD4307"/>
    <w:rsid w:val="00BD4E2C"/>
    <w:rsid w:val="00BD5848"/>
    <w:rsid w:val="00BD59F1"/>
    <w:rsid w:val="00BD5A4A"/>
    <w:rsid w:val="00BD5F60"/>
    <w:rsid w:val="00BD5FE2"/>
    <w:rsid w:val="00BD787A"/>
    <w:rsid w:val="00BD7EF1"/>
    <w:rsid w:val="00BE033D"/>
    <w:rsid w:val="00BE05C3"/>
    <w:rsid w:val="00BE08EC"/>
    <w:rsid w:val="00BE0EF2"/>
    <w:rsid w:val="00BE185A"/>
    <w:rsid w:val="00BE292E"/>
    <w:rsid w:val="00BE2C84"/>
    <w:rsid w:val="00BE2F78"/>
    <w:rsid w:val="00BE30AD"/>
    <w:rsid w:val="00BE3225"/>
    <w:rsid w:val="00BE417D"/>
    <w:rsid w:val="00BE41EE"/>
    <w:rsid w:val="00BE424D"/>
    <w:rsid w:val="00BE475D"/>
    <w:rsid w:val="00BE5106"/>
    <w:rsid w:val="00BE64BB"/>
    <w:rsid w:val="00BF0411"/>
    <w:rsid w:val="00BF051F"/>
    <w:rsid w:val="00BF1767"/>
    <w:rsid w:val="00BF17C0"/>
    <w:rsid w:val="00BF22EF"/>
    <w:rsid w:val="00BF233B"/>
    <w:rsid w:val="00BF2543"/>
    <w:rsid w:val="00BF2E2A"/>
    <w:rsid w:val="00BF2E9C"/>
    <w:rsid w:val="00BF4065"/>
    <w:rsid w:val="00BF43B1"/>
    <w:rsid w:val="00BF4601"/>
    <w:rsid w:val="00BF4BD2"/>
    <w:rsid w:val="00BF5464"/>
    <w:rsid w:val="00BF6A1D"/>
    <w:rsid w:val="00BF7B53"/>
    <w:rsid w:val="00C001DD"/>
    <w:rsid w:val="00C0069C"/>
    <w:rsid w:val="00C0089F"/>
    <w:rsid w:val="00C00976"/>
    <w:rsid w:val="00C01635"/>
    <w:rsid w:val="00C01736"/>
    <w:rsid w:val="00C01C09"/>
    <w:rsid w:val="00C01CFA"/>
    <w:rsid w:val="00C0220A"/>
    <w:rsid w:val="00C0273F"/>
    <w:rsid w:val="00C02855"/>
    <w:rsid w:val="00C02AB6"/>
    <w:rsid w:val="00C037DB"/>
    <w:rsid w:val="00C03E67"/>
    <w:rsid w:val="00C048D8"/>
    <w:rsid w:val="00C04D12"/>
    <w:rsid w:val="00C057CE"/>
    <w:rsid w:val="00C06273"/>
    <w:rsid w:val="00C06399"/>
    <w:rsid w:val="00C0691A"/>
    <w:rsid w:val="00C1027C"/>
    <w:rsid w:val="00C105D9"/>
    <w:rsid w:val="00C1073F"/>
    <w:rsid w:val="00C1210F"/>
    <w:rsid w:val="00C12311"/>
    <w:rsid w:val="00C12843"/>
    <w:rsid w:val="00C12A2A"/>
    <w:rsid w:val="00C13B8D"/>
    <w:rsid w:val="00C146B8"/>
    <w:rsid w:val="00C14882"/>
    <w:rsid w:val="00C148D0"/>
    <w:rsid w:val="00C15E9C"/>
    <w:rsid w:val="00C15F25"/>
    <w:rsid w:val="00C16598"/>
    <w:rsid w:val="00C169EE"/>
    <w:rsid w:val="00C177EA"/>
    <w:rsid w:val="00C2058D"/>
    <w:rsid w:val="00C2063B"/>
    <w:rsid w:val="00C20E34"/>
    <w:rsid w:val="00C2103D"/>
    <w:rsid w:val="00C21ABC"/>
    <w:rsid w:val="00C21C42"/>
    <w:rsid w:val="00C22A3B"/>
    <w:rsid w:val="00C22D89"/>
    <w:rsid w:val="00C2311E"/>
    <w:rsid w:val="00C2337E"/>
    <w:rsid w:val="00C23E78"/>
    <w:rsid w:val="00C23FEE"/>
    <w:rsid w:val="00C26398"/>
    <w:rsid w:val="00C2674E"/>
    <w:rsid w:val="00C277A8"/>
    <w:rsid w:val="00C27857"/>
    <w:rsid w:val="00C314D8"/>
    <w:rsid w:val="00C328E6"/>
    <w:rsid w:val="00C32E19"/>
    <w:rsid w:val="00C34432"/>
    <w:rsid w:val="00C34D85"/>
    <w:rsid w:val="00C351A7"/>
    <w:rsid w:val="00C354C8"/>
    <w:rsid w:val="00C354ED"/>
    <w:rsid w:val="00C358A9"/>
    <w:rsid w:val="00C373C1"/>
    <w:rsid w:val="00C37A28"/>
    <w:rsid w:val="00C405DD"/>
    <w:rsid w:val="00C40946"/>
    <w:rsid w:val="00C4229E"/>
    <w:rsid w:val="00C43CCD"/>
    <w:rsid w:val="00C44490"/>
    <w:rsid w:val="00C445D5"/>
    <w:rsid w:val="00C45303"/>
    <w:rsid w:val="00C45472"/>
    <w:rsid w:val="00C45B07"/>
    <w:rsid w:val="00C45D90"/>
    <w:rsid w:val="00C46296"/>
    <w:rsid w:val="00C46E1F"/>
    <w:rsid w:val="00C47DE6"/>
    <w:rsid w:val="00C5146A"/>
    <w:rsid w:val="00C51E6A"/>
    <w:rsid w:val="00C523C6"/>
    <w:rsid w:val="00C52B4D"/>
    <w:rsid w:val="00C53670"/>
    <w:rsid w:val="00C5373C"/>
    <w:rsid w:val="00C53A6E"/>
    <w:rsid w:val="00C53F89"/>
    <w:rsid w:val="00C54C8B"/>
    <w:rsid w:val="00C54D7E"/>
    <w:rsid w:val="00C54F17"/>
    <w:rsid w:val="00C55040"/>
    <w:rsid w:val="00C556B1"/>
    <w:rsid w:val="00C55EB1"/>
    <w:rsid w:val="00C567D8"/>
    <w:rsid w:val="00C572B2"/>
    <w:rsid w:val="00C57459"/>
    <w:rsid w:val="00C57860"/>
    <w:rsid w:val="00C57B59"/>
    <w:rsid w:val="00C605B6"/>
    <w:rsid w:val="00C610A4"/>
    <w:rsid w:val="00C614C3"/>
    <w:rsid w:val="00C619E0"/>
    <w:rsid w:val="00C61AAA"/>
    <w:rsid w:val="00C63A87"/>
    <w:rsid w:val="00C649F4"/>
    <w:rsid w:val="00C65D48"/>
    <w:rsid w:val="00C663A8"/>
    <w:rsid w:val="00C66618"/>
    <w:rsid w:val="00C66974"/>
    <w:rsid w:val="00C67130"/>
    <w:rsid w:val="00C70309"/>
    <w:rsid w:val="00C70632"/>
    <w:rsid w:val="00C70F7C"/>
    <w:rsid w:val="00C71335"/>
    <w:rsid w:val="00C719A1"/>
    <w:rsid w:val="00C719E2"/>
    <w:rsid w:val="00C71BF0"/>
    <w:rsid w:val="00C72A21"/>
    <w:rsid w:val="00C72E2A"/>
    <w:rsid w:val="00C72F0A"/>
    <w:rsid w:val="00C735BF"/>
    <w:rsid w:val="00C7436A"/>
    <w:rsid w:val="00C7446C"/>
    <w:rsid w:val="00C74483"/>
    <w:rsid w:val="00C745E0"/>
    <w:rsid w:val="00C7514E"/>
    <w:rsid w:val="00C75E89"/>
    <w:rsid w:val="00C76846"/>
    <w:rsid w:val="00C76F94"/>
    <w:rsid w:val="00C7708D"/>
    <w:rsid w:val="00C77AB5"/>
    <w:rsid w:val="00C77F3D"/>
    <w:rsid w:val="00C8189B"/>
    <w:rsid w:val="00C81DB9"/>
    <w:rsid w:val="00C81F8D"/>
    <w:rsid w:val="00C82F56"/>
    <w:rsid w:val="00C83699"/>
    <w:rsid w:val="00C837A6"/>
    <w:rsid w:val="00C844C8"/>
    <w:rsid w:val="00C846B3"/>
    <w:rsid w:val="00C84C63"/>
    <w:rsid w:val="00C85066"/>
    <w:rsid w:val="00C86C28"/>
    <w:rsid w:val="00C8722C"/>
    <w:rsid w:val="00C87364"/>
    <w:rsid w:val="00C879C4"/>
    <w:rsid w:val="00C87BD6"/>
    <w:rsid w:val="00C87FB8"/>
    <w:rsid w:val="00C90B2F"/>
    <w:rsid w:val="00C90C41"/>
    <w:rsid w:val="00C919EF"/>
    <w:rsid w:val="00C91A11"/>
    <w:rsid w:val="00C91DDB"/>
    <w:rsid w:val="00C92077"/>
    <w:rsid w:val="00C92AC4"/>
    <w:rsid w:val="00C93505"/>
    <w:rsid w:val="00C9362A"/>
    <w:rsid w:val="00C9388D"/>
    <w:rsid w:val="00C941F2"/>
    <w:rsid w:val="00C9446A"/>
    <w:rsid w:val="00C945D9"/>
    <w:rsid w:val="00C948D6"/>
    <w:rsid w:val="00C94C5C"/>
    <w:rsid w:val="00C9509C"/>
    <w:rsid w:val="00C951B9"/>
    <w:rsid w:val="00C96833"/>
    <w:rsid w:val="00C96917"/>
    <w:rsid w:val="00CA103F"/>
    <w:rsid w:val="00CA212C"/>
    <w:rsid w:val="00CA2195"/>
    <w:rsid w:val="00CA3055"/>
    <w:rsid w:val="00CA381C"/>
    <w:rsid w:val="00CA3AB0"/>
    <w:rsid w:val="00CA4005"/>
    <w:rsid w:val="00CA47AA"/>
    <w:rsid w:val="00CA4998"/>
    <w:rsid w:val="00CA56DF"/>
    <w:rsid w:val="00CA5848"/>
    <w:rsid w:val="00CA603E"/>
    <w:rsid w:val="00CA617F"/>
    <w:rsid w:val="00CA7BD4"/>
    <w:rsid w:val="00CB0696"/>
    <w:rsid w:val="00CB1601"/>
    <w:rsid w:val="00CB186A"/>
    <w:rsid w:val="00CB1CDD"/>
    <w:rsid w:val="00CB2CA9"/>
    <w:rsid w:val="00CB3CC7"/>
    <w:rsid w:val="00CB3DAB"/>
    <w:rsid w:val="00CB3F53"/>
    <w:rsid w:val="00CB5392"/>
    <w:rsid w:val="00CB5CEE"/>
    <w:rsid w:val="00CB5DB5"/>
    <w:rsid w:val="00CB75BF"/>
    <w:rsid w:val="00CB767F"/>
    <w:rsid w:val="00CC0821"/>
    <w:rsid w:val="00CC0A64"/>
    <w:rsid w:val="00CC0E17"/>
    <w:rsid w:val="00CC1464"/>
    <w:rsid w:val="00CC1967"/>
    <w:rsid w:val="00CC1C6F"/>
    <w:rsid w:val="00CC1CC6"/>
    <w:rsid w:val="00CC23FA"/>
    <w:rsid w:val="00CC2541"/>
    <w:rsid w:val="00CC2B46"/>
    <w:rsid w:val="00CC3781"/>
    <w:rsid w:val="00CC5263"/>
    <w:rsid w:val="00CC5685"/>
    <w:rsid w:val="00CC5FFB"/>
    <w:rsid w:val="00CC6DE2"/>
    <w:rsid w:val="00CC6FC6"/>
    <w:rsid w:val="00CC7F7D"/>
    <w:rsid w:val="00CD016B"/>
    <w:rsid w:val="00CD1129"/>
    <w:rsid w:val="00CD228B"/>
    <w:rsid w:val="00CD3686"/>
    <w:rsid w:val="00CD3757"/>
    <w:rsid w:val="00CD3AC2"/>
    <w:rsid w:val="00CD57B9"/>
    <w:rsid w:val="00CD5EA8"/>
    <w:rsid w:val="00CD64B2"/>
    <w:rsid w:val="00CD6E88"/>
    <w:rsid w:val="00CD74ED"/>
    <w:rsid w:val="00CE0078"/>
    <w:rsid w:val="00CE04C3"/>
    <w:rsid w:val="00CE05D7"/>
    <w:rsid w:val="00CE0996"/>
    <w:rsid w:val="00CE187E"/>
    <w:rsid w:val="00CE1EE1"/>
    <w:rsid w:val="00CE228E"/>
    <w:rsid w:val="00CE22DB"/>
    <w:rsid w:val="00CE273F"/>
    <w:rsid w:val="00CE2A41"/>
    <w:rsid w:val="00CE3A31"/>
    <w:rsid w:val="00CE3CEA"/>
    <w:rsid w:val="00CE3FCD"/>
    <w:rsid w:val="00CE4861"/>
    <w:rsid w:val="00CE497C"/>
    <w:rsid w:val="00CE4D6D"/>
    <w:rsid w:val="00CE5193"/>
    <w:rsid w:val="00CE554E"/>
    <w:rsid w:val="00CE59CC"/>
    <w:rsid w:val="00CE6AD1"/>
    <w:rsid w:val="00CE6E0D"/>
    <w:rsid w:val="00CE7149"/>
    <w:rsid w:val="00CE7C1C"/>
    <w:rsid w:val="00CF04D3"/>
    <w:rsid w:val="00CF0CC6"/>
    <w:rsid w:val="00CF0E24"/>
    <w:rsid w:val="00CF0ED6"/>
    <w:rsid w:val="00CF142C"/>
    <w:rsid w:val="00CF1CFA"/>
    <w:rsid w:val="00CF1D3B"/>
    <w:rsid w:val="00CF2296"/>
    <w:rsid w:val="00CF2A72"/>
    <w:rsid w:val="00CF2F32"/>
    <w:rsid w:val="00CF303E"/>
    <w:rsid w:val="00CF38F5"/>
    <w:rsid w:val="00CF3972"/>
    <w:rsid w:val="00CF578C"/>
    <w:rsid w:val="00CF57E6"/>
    <w:rsid w:val="00CF5AA3"/>
    <w:rsid w:val="00CF6054"/>
    <w:rsid w:val="00D0040D"/>
    <w:rsid w:val="00D00653"/>
    <w:rsid w:val="00D019F7"/>
    <w:rsid w:val="00D021DF"/>
    <w:rsid w:val="00D028E5"/>
    <w:rsid w:val="00D03B86"/>
    <w:rsid w:val="00D03C26"/>
    <w:rsid w:val="00D04B7B"/>
    <w:rsid w:val="00D063A4"/>
    <w:rsid w:val="00D07346"/>
    <w:rsid w:val="00D07979"/>
    <w:rsid w:val="00D10BBF"/>
    <w:rsid w:val="00D11138"/>
    <w:rsid w:val="00D1246F"/>
    <w:rsid w:val="00D12844"/>
    <w:rsid w:val="00D12B78"/>
    <w:rsid w:val="00D137EB"/>
    <w:rsid w:val="00D1492B"/>
    <w:rsid w:val="00D154C2"/>
    <w:rsid w:val="00D154F3"/>
    <w:rsid w:val="00D159D9"/>
    <w:rsid w:val="00D159FD"/>
    <w:rsid w:val="00D16B33"/>
    <w:rsid w:val="00D16DF7"/>
    <w:rsid w:val="00D17602"/>
    <w:rsid w:val="00D17BAD"/>
    <w:rsid w:val="00D200A2"/>
    <w:rsid w:val="00D203C2"/>
    <w:rsid w:val="00D20CEB"/>
    <w:rsid w:val="00D211EE"/>
    <w:rsid w:val="00D22384"/>
    <w:rsid w:val="00D23791"/>
    <w:rsid w:val="00D254F8"/>
    <w:rsid w:val="00D25C81"/>
    <w:rsid w:val="00D265B0"/>
    <w:rsid w:val="00D265D3"/>
    <w:rsid w:val="00D2794C"/>
    <w:rsid w:val="00D30D9A"/>
    <w:rsid w:val="00D3183D"/>
    <w:rsid w:val="00D31A47"/>
    <w:rsid w:val="00D31BB4"/>
    <w:rsid w:val="00D31F1F"/>
    <w:rsid w:val="00D32C49"/>
    <w:rsid w:val="00D33759"/>
    <w:rsid w:val="00D3412D"/>
    <w:rsid w:val="00D34823"/>
    <w:rsid w:val="00D35201"/>
    <w:rsid w:val="00D35424"/>
    <w:rsid w:val="00D35C6C"/>
    <w:rsid w:val="00D35FCE"/>
    <w:rsid w:val="00D35FD8"/>
    <w:rsid w:val="00D36270"/>
    <w:rsid w:val="00D368D8"/>
    <w:rsid w:val="00D37F3E"/>
    <w:rsid w:val="00D40207"/>
    <w:rsid w:val="00D42306"/>
    <w:rsid w:val="00D424AA"/>
    <w:rsid w:val="00D425FB"/>
    <w:rsid w:val="00D43015"/>
    <w:rsid w:val="00D44D93"/>
    <w:rsid w:val="00D450B7"/>
    <w:rsid w:val="00D45B99"/>
    <w:rsid w:val="00D4636E"/>
    <w:rsid w:val="00D4651E"/>
    <w:rsid w:val="00D468A8"/>
    <w:rsid w:val="00D50326"/>
    <w:rsid w:val="00D50C69"/>
    <w:rsid w:val="00D51C80"/>
    <w:rsid w:val="00D52349"/>
    <w:rsid w:val="00D5258B"/>
    <w:rsid w:val="00D52F01"/>
    <w:rsid w:val="00D549A5"/>
    <w:rsid w:val="00D54CB9"/>
    <w:rsid w:val="00D54E0D"/>
    <w:rsid w:val="00D550A7"/>
    <w:rsid w:val="00D55A87"/>
    <w:rsid w:val="00D55EB6"/>
    <w:rsid w:val="00D56740"/>
    <w:rsid w:val="00D60858"/>
    <w:rsid w:val="00D6101E"/>
    <w:rsid w:val="00D6138B"/>
    <w:rsid w:val="00D618E7"/>
    <w:rsid w:val="00D61AF1"/>
    <w:rsid w:val="00D61D14"/>
    <w:rsid w:val="00D62CFD"/>
    <w:rsid w:val="00D62D10"/>
    <w:rsid w:val="00D63828"/>
    <w:rsid w:val="00D63D0B"/>
    <w:rsid w:val="00D64061"/>
    <w:rsid w:val="00D647C2"/>
    <w:rsid w:val="00D65213"/>
    <w:rsid w:val="00D66DFC"/>
    <w:rsid w:val="00D70D7A"/>
    <w:rsid w:val="00D7142A"/>
    <w:rsid w:val="00D72BE4"/>
    <w:rsid w:val="00D73C1F"/>
    <w:rsid w:val="00D74905"/>
    <w:rsid w:val="00D74CDE"/>
    <w:rsid w:val="00D7558E"/>
    <w:rsid w:val="00D75DCF"/>
    <w:rsid w:val="00D76C53"/>
    <w:rsid w:val="00D80EEE"/>
    <w:rsid w:val="00D810AD"/>
    <w:rsid w:val="00D81169"/>
    <w:rsid w:val="00D81513"/>
    <w:rsid w:val="00D81E80"/>
    <w:rsid w:val="00D81E9B"/>
    <w:rsid w:val="00D823C1"/>
    <w:rsid w:val="00D837E4"/>
    <w:rsid w:val="00D85247"/>
    <w:rsid w:val="00D86A91"/>
    <w:rsid w:val="00D86FAA"/>
    <w:rsid w:val="00D876A8"/>
    <w:rsid w:val="00D87B7A"/>
    <w:rsid w:val="00D91ACC"/>
    <w:rsid w:val="00D9313C"/>
    <w:rsid w:val="00D93387"/>
    <w:rsid w:val="00D93518"/>
    <w:rsid w:val="00D93C4D"/>
    <w:rsid w:val="00D93E49"/>
    <w:rsid w:val="00D9467C"/>
    <w:rsid w:val="00D9528F"/>
    <w:rsid w:val="00D9571C"/>
    <w:rsid w:val="00D95825"/>
    <w:rsid w:val="00D96958"/>
    <w:rsid w:val="00D97FE3"/>
    <w:rsid w:val="00DA0C69"/>
    <w:rsid w:val="00DA0D48"/>
    <w:rsid w:val="00DA2135"/>
    <w:rsid w:val="00DA301A"/>
    <w:rsid w:val="00DA3286"/>
    <w:rsid w:val="00DA32F7"/>
    <w:rsid w:val="00DA44DC"/>
    <w:rsid w:val="00DA5162"/>
    <w:rsid w:val="00DA66A9"/>
    <w:rsid w:val="00DA6978"/>
    <w:rsid w:val="00DA76DC"/>
    <w:rsid w:val="00DB0234"/>
    <w:rsid w:val="00DB0698"/>
    <w:rsid w:val="00DB0B2A"/>
    <w:rsid w:val="00DB1B9E"/>
    <w:rsid w:val="00DB1F70"/>
    <w:rsid w:val="00DB2566"/>
    <w:rsid w:val="00DB3347"/>
    <w:rsid w:val="00DB4261"/>
    <w:rsid w:val="00DB451D"/>
    <w:rsid w:val="00DB4A0C"/>
    <w:rsid w:val="00DB4F22"/>
    <w:rsid w:val="00DB5624"/>
    <w:rsid w:val="00DB5F7B"/>
    <w:rsid w:val="00DB612C"/>
    <w:rsid w:val="00DB69CA"/>
    <w:rsid w:val="00DB7173"/>
    <w:rsid w:val="00DB7206"/>
    <w:rsid w:val="00DB7BC5"/>
    <w:rsid w:val="00DC0154"/>
    <w:rsid w:val="00DC0204"/>
    <w:rsid w:val="00DC037C"/>
    <w:rsid w:val="00DC0A06"/>
    <w:rsid w:val="00DC0E74"/>
    <w:rsid w:val="00DC2860"/>
    <w:rsid w:val="00DC3045"/>
    <w:rsid w:val="00DC31C5"/>
    <w:rsid w:val="00DC330D"/>
    <w:rsid w:val="00DC3645"/>
    <w:rsid w:val="00DC43CB"/>
    <w:rsid w:val="00DC4676"/>
    <w:rsid w:val="00DC48F6"/>
    <w:rsid w:val="00DC4AFC"/>
    <w:rsid w:val="00DC4D40"/>
    <w:rsid w:val="00DC671B"/>
    <w:rsid w:val="00DC7079"/>
    <w:rsid w:val="00DC7AE4"/>
    <w:rsid w:val="00DC7E96"/>
    <w:rsid w:val="00DD00B1"/>
    <w:rsid w:val="00DD01D0"/>
    <w:rsid w:val="00DD070F"/>
    <w:rsid w:val="00DD116A"/>
    <w:rsid w:val="00DD12AC"/>
    <w:rsid w:val="00DD1A14"/>
    <w:rsid w:val="00DD1C69"/>
    <w:rsid w:val="00DD2779"/>
    <w:rsid w:val="00DD2BA5"/>
    <w:rsid w:val="00DD3899"/>
    <w:rsid w:val="00DD464B"/>
    <w:rsid w:val="00DD46A1"/>
    <w:rsid w:val="00DD50CA"/>
    <w:rsid w:val="00DD5D87"/>
    <w:rsid w:val="00DD6065"/>
    <w:rsid w:val="00DD6218"/>
    <w:rsid w:val="00DD6A67"/>
    <w:rsid w:val="00DD727B"/>
    <w:rsid w:val="00DD798E"/>
    <w:rsid w:val="00DE0672"/>
    <w:rsid w:val="00DE0749"/>
    <w:rsid w:val="00DE0F5E"/>
    <w:rsid w:val="00DE1580"/>
    <w:rsid w:val="00DE20CE"/>
    <w:rsid w:val="00DE2F02"/>
    <w:rsid w:val="00DE3895"/>
    <w:rsid w:val="00DE3D72"/>
    <w:rsid w:val="00DE442B"/>
    <w:rsid w:val="00DE55FC"/>
    <w:rsid w:val="00DE5F55"/>
    <w:rsid w:val="00DE6E2D"/>
    <w:rsid w:val="00DE71E5"/>
    <w:rsid w:val="00DE730B"/>
    <w:rsid w:val="00DE74A3"/>
    <w:rsid w:val="00DE7CB7"/>
    <w:rsid w:val="00DF010A"/>
    <w:rsid w:val="00DF05EE"/>
    <w:rsid w:val="00DF07E8"/>
    <w:rsid w:val="00DF1517"/>
    <w:rsid w:val="00DF2257"/>
    <w:rsid w:val="00DF3855"/>
    <w:rsid w:val="00DF3C07"/>
    <w:rsid w:val="00DF41F4"/>
    <w:rsid w:val="00DF450D"/>
    <w:rsid w:val="00DF47A1"/>
    <w:rsid w:val="00DF4E64"/>
    <w:rsid w:val="00DF68D2"/>
    <w:rsid w:val="00DF71C3"/>
    <w:rsid w:val="00DF75EE"/>
    <w:rsid w:val="00E0025A"/>
    <w:rsid w:val="00E00BEF"/>
    <w:rsid w:val="00E016D9"/>
    <w:rsid w:val="00E01BE3"/>
    <w:rsid w:val="00E03121"/>
    <w:rsid w:val="00E034E4"/>
    <w:rsid w:val="00E04BBA"/>
    <w:rsid w:val="00E05924"/>
    <w:rsid w:val="00E05F4A"/>
    <w:rsid w:val="00E0756D"/>
    <w:rsid w:val="00E0792C"/>
    <w:rsid w:val="00E07E4B"/>
    <w:rsid w:val="00E10570"/>
    <w:rsid w:val="00E108EB"/>
    <w:rsid w:val="00E10CF6"/>
    <w:rsid w:val="00E10DC1"/>
    <w:rsid w:val="00E11463"/>
    <w:rsid w:val="00E11C46"/>
    <w:rsid w:val="00E11C4F"/>
    <w:rsid w:val="00E12203"/>
    <w:rsid w:val="00E12C59"/>
    <w:rsid w:val="00E14393"/>
    <w:rsid w:val="00E15AE3"/>
    <w:rsid w:val="00E15EF0"/>
    <w:rsid w:val="00E1673D"/>
    <w:rsid w:val="00E17234"/>
    <w:rsid w:val="00E174F2"/>
    <w:rsid w:val="00E179A7"/>
    <w:rsid w:val="00E20236"/>
    <w:rsid w:val="00E20BA0"/>
    <w:rsid w:val="00E20D05"/>
    <w:rsid w:val="00E21256"/>
    <w:rsid w:val="00E2181B"/>
    <w:rsid w:val="00E21D98"/>
    <w:rsid w:val="00E22487"/>
    <w:rsid w:val="00E22616"/>
    <w:rsid w:val="00E227B1"/>
    <w:rsid w:val="00E227F0"/>
    <w:rsid w:val="00E23048"/>
    <w:rsid w:val="00E24A88"/>
    <w:rsid w:val="00E24E74"/>
    <w:rsid w:val="00E257CE"/>
    <w:rsid w:val="00E25D51"/>
    <w:rsid w:val="00E25EC5"/>
    <w:rsid w:val="00E25FA9"/>
    <w:rsid w:val="00E26344"/>
    <w:rsid w:val="00E26A47"/>
    <w:rsid w:val="00E26C79"/>
    <w:rsid w:val="00E276C6"/>
    <w:rsid w:val="00E27B84"/>
    <w:rsid w:val="00E27E5A"/>
    <w:rsid w:val="00E31AB7"/>
    <w:rsid w:val="00E32F3E"/>
    <w:rsid w:val="00E32FE9"/>
    <w:rsid w:val="00E33C89"/>
    <w:rsid w:val="00E343DD"/>
    <w:rsid w:val="00E347E9"/>
    <w:rsid w:val="00E34D11"/>
    <w:rsid w:val="00E35901"/>
    <w:rsid w:val="00E35911"/>
    <w:rsid w:val="00E36329"/>
    <w:rsid w:val="00E36F10"/>
    <w:rsid w:val="00E372E8"/>
    <w:rsid w:val="00E37EDD"/>
    <w:rsid w:val="00E407FC"/>
    <w:rsid w:val="00E416FB"/>
    <w:rsid w:val="00E41C43"/>
    <w:rsid w:val="00E41DD2"/>
    <w:rsid w:val="00E428C9"/>
    <w:rsid w:val="00E42B03"/>
    <w:rsid w:val="00E43118"/>
    <w:rsid w:val="00E4324E"/>
    <w:rsid w:val="00E44150"/>
    <w:rsid w:val="00E44439"/>
    <w:rsid w:val="00E4463A"/>
    <w:rsid w:val="00E44963"/>
    <w:rsid w:val="00E44EAD"/>
    <w:rsid w:val="00E46582"/>
    <w:rsid w:val="00E46742"/>
    <w:rsid w:val="00E467F6"/>
    <w:rsid w:val="00E469A3"/>
    <w:rsid w:val="00E47042"/>
    <w:rsid w:val="00E4781B"/>
    <w:rsid w:val="00E47ABD"/>
    <w:rsid w:val="00E50604"/>
    <w:rsid w:val="00E50C14"/>
    <w:rsid w:val="00E510FA"/>
    <w:rsid w:val="00E518A8"/>
    <w:rsid w:val="00E51917"/>
    <w:rsid w:val="00E5220D"/>
    <w:rsid w:val="00E526A1"/>
    <w:rsid w:val="00E52B0B"/>
    <w:rsid w:val="00E52B83"/>
    <w:rsid w:val="00E54548"/>
    <w:rsid w:val="00E54BA1"/>
    <w:rsid w:val="00E552C2"/>
    <w:rsid w:val="00E5599B"/>
    <w:rsid w:val="00E55F6A"/>
    <w:rsid w:val="00E56961"/>
    <w:rsid w:val="00E5698C"/>
    <w:rsid w:val="00E56CEC"/>
    <w:rsid w:val="00E57DF6"/>
    <w:rsid w:val="00E60A0E"/>
    <w:rsid w:val="00E60E91"/>
    <w:rsid w:val="00E6100C"/>
    <w:rsid w:val="00E62361"/>
    <w:rsid w:val="00E62409"/>
    <w:rsid w:val="00E6380B"/>
    <w:rsid w:val="00E63F94"/>
    <w:rsid w:val="00E6439C"/>
    <w:rsid w:val="00E64BE7"/>
    <w:rsid w:val="00E64D52"/>
    <w:rsid w:val="00E64DB9"/>
    <w:rsid w:val="00E64EDD"/>
    <w:rsid w:val="00E6522F"/>
    <w:rsid w:val="00E65D83"/>
    <w:rsid w:val="00E665EA"/>
    <w:rsid w:val="00E66626"/>
    <w:rsid w:val="00E66E90"/>
    <w:rsid w:val="00E66F61"/>
    <w:rsid w:val="00E6710E"/>
    <w:rsid w:val="00E6722B"/>
    <w:rsid w:val="00E67A14"/>
    <w:rsid w:val="00E67AEF"/>
    <w:rsid w:val="00E71034"/>
    <w:rsid w:val="00E710E2"/>
    <w:rsid w:val="00E718D2"/>
    <w:rsid w:val="00E723FB"/>
    <w:rsid w:val="00E72BFD"/>
    <w:rsid w:val="00E72C62"/>
    <w:rsid w:val="00E72FE9"/>
    <w:rsid w:val="00E75150"/>
    <w:rsid w:val="00E75FB1"/>
    <w:rsid w:val="00E75FB7"/>
    <w:rsid w:val="00E77565"/>
    <w:rsid w:val="00E77A4D"/>
    <w:rsid w:val="00E80071"/>
    <w:rsid w:val="00E80701"/>
    <w:rsid w:val="00E80AAC"/>
    <w:rsid w:val="00E81DF3"/>
    <w:rsid w:val="00E81E11"/>
    <w:rsid w:val="00E81E2C"/>
    <w:rsid w:val="00E820C2"/>
    <w:rsid w:val="00E8267C"/>
    <w:rsid w:val="00E83838"/>
    <w:rsid w:val="00E83C0B"/>
    <w:rsid w:val="00E84888"/>
    <w:rsid w:val="00E86249"/>
    <w:rsid w:val="00E865F4"/>
    <w:rsid w:val="00E866B4"/>
    <w:rsid w:val="00E86870"/>
    <w:rsid w:val="00E86AEF"/>
    <w:rsid w:val="00E86B9C"/>
    <w:rsid w:val="00E87157"/>
    <w:rsid w:val="00E87D1F"/>
    <w:rsid w:val="00E87DEB"/>
    <w:rsid w:val="00E90558"/>
    <w:rsid w:val="00E91748"/>
    <w:rsid w:val="00E91DDF"/>
    <w:rsid w:val="00E9225E"/>
    <w:rsid w:val="00E92EAB"/>
    <w:rsid w:val="00E92EE3"/>
    <w:rsid w:val="00E9321F"/>
    <w:rsid w:val="00E93696"/>
    <w:rsid w:val="00E95751"/>
    <w:rsid w:val="00E95CBB"/>
    <w:rsid w:val="00E96150"/>
    <w:rsid w:val="00E97E3C"/>
    <w:rsid w:val="00EA0E7B"/>
    <w:rsid w:val="00EA1BB9"/>
    <w:rsid w:val="00EA1C99"/>
    <w:rsid w:val="00EA290B"/>
    <w:rsid w:val="00EA2BEF"/>
    <w:rsid w:val="00EA2E4B"/>
    <w:rsid w:val="00EA2FAD"/>
    <w:rsid w:val="00EA35B6"/>
    <w:rsid w:val="00EA39BD"/>
    <w:rsid w:val="00EA411C"/>
    <w:rsid w:val="00EA4899"/>
    <w:rsid w:val="00EA4921"/>
    <w:rsid w:val="00EA5784"/>
    <w:rsid w:val="00EA68FD"/>
    <w:rsid w:val="00EA6A24"/>
    <w:rsid w:val="00EA6BAE"/>
    <w:rsid w:val="00EA707F"/>
    <w:rsid w:val="00EA71E9"/>
    <w:rsid w:val="00EA7BC6"/>
    <w:rsid w:val="00EB150F"/>
    <w:rsid w:val="00EB23CA"/>
    <w:rsid w:val="00EB282C"/>
    <w:rsid w:val="00EB2C2B"/>
    <w:rsid w:val="00EB2C50"/>
    <w:rsid w:val="00EB2FC8"/>
    <w:rsid w:val="00EB3240"/>
    <w:rsid w:val="00EB3249"/>
    <w:rsid w:val="00EB3CD8"/>
    <w:rsid w:val="00EB531C"/>
    <w:rsid w:val="00EB5B66"/>
    <w:rsid w:val="00EB66B3"/>
    <w:rsid w:val="00EB6846"/>
    <w:rsid w:val="00EB6D6B"/>
    <w:rsid w:val="00EC090D"/>
    <w:rsid w:val="00EC1C37"/>
    <w:rsid w:val="00EC1DE7"/>
    <w:rsid w:val="00EC31A3"/>
    <w:rsid w:val="00EC4254"/>
    <w:rsid w:val="00EC460C"/>
    <w:rsid w:val="00EC5744"/>
    <w:rsid w:val="00EC6C6C"/>
    <w:rsid w:val="00EC7C60"/>
    <w:rsid w:val="00ED0786"/>
    <w:rsid w:val="00ED08B7"/>
    <w:rsid w:val="00ED10A9"/>
    <w:rsid w:val="00ED13E0"/>
    <w:rsid w:val="00ED17A5"/>
    <w:rsid w:val="00ED197A"/>
    <w:rsid w:val="00ED1EB8"/>
    <w:rsid w:val="00ED3642"/>
    <w:rsid w:val="00ED5F05"/>
    <w:rsid w:val="00ED61A9"/>
    <w:rsid w:val="00ED6C39"/>
    <w:rsid w:val="00ED6C6B"/>
    <w:rsid w:val="00ED7849"/>
    <w:rsid w:val="00ED7946"/>
    <w:rsid w:val="00ED7B48"/>
    <w:rsid w:val="00EE1521"/>
    <w:rsid w:val="00EE22A1"/>
    <w:rsid w:val="00EE257F"/>
    <w:rsid w:val="00EE26F8"/>
    <w:rsid w:val="00EE2C13"/>
    <w:rsid w:val="00EE2C2E"/>
    <w:rsid w:val="00EE332C"/>
    <w:rsid w:val="00EE35F3"/>
    <w:rsid w:val="00EE3FBE"/>
    <w:rsid w:val="00EE4C65"/>
    <w:rsid w:val="00EE592B"/>
    <w:rsid w:val="00EE599B"/>
    <w:rsid w:val="00EE635D"/>
    <w:rsid w:val="00EE6B7E"/>
    <w:rsid w:val="00EE6C2A"/>
    <w:rsid w:val="00EE6CDA"/>
    <w:rsid w:val="00EE7387"/>
    <w:rsid w:val="00EE7787"/>
    <w:rsid w:val="00EE7A86"/>
    <w:rsid w:val="00EE7D69"/>
    <w:rsid w:val="00EF075E"/>
    <w:rsid w:val="00EF0A8E"/>
    <w:rsid w:val="00EF1C53"/>
    <w:rsid w:val="00EF1D01"/>
    <w:rsid w:val="00EF2DC5"/>
    <w:rsid w:val="00EF3318"/>
    <w:rsid w:val="00EF702D"/>
    <w:rsid w:val="00EF7079"/>
    <w:rsid w:val="00F01437"/>
    <w:rsid w:val="00F01AFE"/>
    <w:rsid w:val="00F01BB1"/>
    <w:rsid w:val="00F01E04"/>
    <w:rsid w:val="00F02962"/>
    <w:rsid w:val="00F02BC0"/>
    <w:rsid w:val="00F03192"/>
    <w:rsid w:val="00F039AD"/>
    <w:rsid w:val="00F03ED7"/>
    <w:rsid w:val="00F04110"/>
    <w:rsid w:val="00F04480"/>
    <w:rsid w:val="00F04557"/>
    <w:rsid w:val="00F057C2"/>
    <w:rsid w:val="00F0590F"/>
    <w:rsid w:val="00F066E7"/>
    <w:rsid w:val="00F06751"/>
    <w:rsid w:val="00F06D99"/>
    <w:rsid w:val="00F07100"/>
    <w:rsid w:val="00F071CA"/>
    <w:rsid w:val="00F07235"/>
    <w:rsid w:val="00F106D3"/>
    <w:rsid w:val="00F108EE"/>
    <w:rsid w:val="00F10982"/>
    <w:rsid w:val="00F11D6E"/>
    <w:rsid w:val="00F12F18"/>
    <w:rsid w:val="00F13549"/>
    <w:rsid w:val="00F138F2"/>
    <w:rsid w:val="00F13FE6"/>
    <w:rsid w:val="00F141B4"/>
    <w:rsid w:val="00F14A71"/>
    <w:rsid w:val="00F1603C"/>
    <w:rsid w:val="00F16291"/>
    <w:rsid w:val="00F16401"/>
    <w:rsid w:val="00F17A56"/>
    <w:rsid w:val="00F17BF5"/>
    <w:rsid w:val="00F17C33"/>
    <w:rsid w:val="00F17EC9"/>
    <w:rsid w:val="00F202BC"/>
    <w:rsid w:val="00F20E21"/>
    <w:rsid w:val="00F2385B"/>
    <w:rsid w:val="00F24467"/>
    <w:rsid w:val="00F24774"/>
    <w:rsid w:val="00F255F5"/>
    <w:rsid w:val="00F26011"/>
    <w:rsid w:val="00F2619A"/>
    <w:rsid w:val="00F2677E"/>
    <w:rsid w:val="00F27223"/>
    <w:rsid w:val="00F274F0"/>
    <w:rsid w:val="00F27616"/>
    <w:rsid w:val="00F27A23"/>
    <w:rsid w:val="00F27F17"/>
    <w:rsid w:val="00F30190"/>
    <w:rsid w:val="00F30B5D"/>
    <w:rsid w:val="00F33454"/>
    <w:rsid w:val="00F34889"/>
    <w:rsid w:val="00F34D3F"/>
    <w:rsid w:val="00F34DC7"/>
    <w:rsid w:val="00F35EE9"/>
    <w:rsid w:val="00F36AEA"/>
    <w:rsid w:val="00F36F0D"/>
    <w:rsid w:val="00F37445"/>
    <w:rsid w:val="00F37973"/>
    <w:rsid w:val="00F402A7"/>
    <w:rsid w:val="00F406EB"/>
    <w:rsid w:val="00F409E3"/>
    <w:rsid w:val="00F4255F"/>
    <w:rsid w:val="00F42810"/>
    <w:rsid w:val="00F432A1"/>
    <w:rsid w:val="00F4371C"/>
    <w:rsid w:val="00F43DF6"/>
    <w:rsid w:val="00F4407B"/>
    <w:rsid w:val="00F4508D"/>
    <w:rsid w:val="00F45814"/>
    <w:rsid w:val="00F461ED"/>
    <w:rsid w:val="00F46C50"/>
    <w:rsid w:val="00F46C57"/>
    <w:rsid w:val="00F46F30"/>
    <w:rsid w:val="00F47E0D"/>
    <w:rsid w:val="00F50268"/>
    <w:rsid w:val="00F50D08"/>
    <w:rsid w:val="00F538C0"/>
    <w:rsid w:val="00F548A6"/>
    <w:rsid w:val="00F549B3"/>
    <w:rsid w:val="00F54A37"/>
    <w:rsid w:val="00F54AEB"/>
    <w:rsid w:val="00F54FE5"/>
    <w:rsid w:val="00F55548"/>
    <w:rsid w:val="00F56CC6"/>
    <w:rsid w:val="00F57457"/>
    <w:rsid w:val="00F5747A"/>
    <w:rsid w:val="00F579EF"/>
    <w:rsid w:val="00F6084A"/>
    <w:rsid w:val="00F60EF6"/>
    <w:rsid w:val="00F60F2E"/>
    <w:rsid w:val="00F60F5D"/>
    <w:rsid w:val="00F61E10"/>
    <w:rsid w:val="00F620EA"/>
    <w:rsid w:val="00F627A5"/>
    <w:rsid w:val="00F62C56"/>
    <w:rsid w:val="00F62E24"/>
    <w:rsid w:val="00F62FAD"/>
    <w:rsid w:val="00F64972"/>
    <w:rsid w:val="00F654EA"/>
    <w:rsid w:val="00F6604E"/>
    <w:rsid w:val="00F66BFF"/>
    <w:rsid w:val="00F67166"/>
    <w:rsid w:val="00F67526"/>
    <w:rsid w:val="00F677F9"/>
    <w:rsid w:val="00F70029"/>
    <w:rsid w:val="00F70124"/>
    <w:rsid w:val="00F70220"/>
    <w:rsid w:val="00F71351"/>
    <w:rsid w:val="00F7197F"/>
    <w:rsid w:val="00F72018"/>
    <w:rsid w:val="00F72557"/>
    <w:rsid w:val="00F72912"/>
    <w:rsid w:val="00F731FF"/>
    <w:rsid w:val="00F73956"/>
    <w:rsid w:val="00F73F63"/>
    <w:rsid w:val="00F743E8"/>
    <w:rsid w:val="00F74685"/>
    <w:rsid w:val="00F74758"/>
    <w:rsid w:val="00F74F24"/>
    <w:rsid w:val="00F75132"/>
    <w:rsid w:val="00F75A25"/>
    <w:rsid w:val="00F75EBC"/>
    <w:rsid w:val="00F766C8"/>
    <w:rsid w:val="00F7682B"/>
    <w:rsid w:val="00F774B8"/>
    <w:rsid w:val="00F77665"/>
    <w:rsid w:val="00F81A8C"/>
    <w:rsid w:val="00F821E0"/>
    <w:rsid w:val="00F82615"/>
    <w:rsid w:val="00F82DFD"/>
    <w:rsid w:val="00F83495"/>
    <w:rsid w:val="00F8358F"/>
    <w:rsid w:val="00F83AE2"/>
    <w:rsid w:val="00F83DE0"/>
    <w:rsid w:val="00F846EE"/>
    <w:rsid w:val="00F849D9"/>
    <w:rsid w:val="00F84E20"/>
    <w:rsid w:val="00F85DF2"/>
    <w:rsid w:val="00F85E4B"/>
    <w:rsid w:val="00F86786"/>
    <w:rsid w:val="00F86B6F"/>
    <w:rsid w:val="00F87C78"/>
    <w:rsid w:val="00F90233"/>
    <w:rsid w:val="00F912CB"/>
    <w:rsid w:val="00F91478"/>
    <w:rsid w:val="00F91530"/>
    <w:rsid w:val="00F9184B"/>
    <w:rsid w:val="00F91F27"/>
    <w:rsid w:val="00F92397"/>
    <w:rsid w:val="00F92905"/>
    <w:rsid w:val="00F92F0A"/>
    <w:rsid w:val="00F92F39"/>
    <w:rsid w:val="00F931A0"/>
    <w:rsid w:val="00F93392"/>
    <w:rsid w:val="00F94078"/>
    <w:rsid w:val="00F9466E"/>
    <w:rsid w:val="00F94BD0"/>
    <w:rsid w:val="00F94E71"/>
    <w:rsid w:val="00F95288"/>
    <w:rsid w:val="00F955C7"/>
    <w:rsid w:val="00F95B4B"/>
    <w:rsid w:val="00F96A4C"/>
    <w:rsid w:val="00F96C5B"/>
    <w:rsid w:val="00F96D0E"/>
    <w:rsid w:val="00FA0998"/>
    <w:rsid w:val="00FA1BA8"/>
    <w:rsid w:val="00FA1BAB"/>
    <w:rsid w:val="00FA25ED"/>
    <w:rsid w:val="00FA3395"/>
    <w:rsid w:val="00FA34A5"/>
    <w:rsid w:val="00FA4DB6"/>
    <w:rsid w:val="00FA4E52"/>
    <w:rsid w:val="00FA4FE8"/>
    <w:rsid w:val="00FA51A1"/>
    <w:rsid w:val="00FA595C"/>
    <w:rsid w:val="00FA60DA"/>
    <w:rsid w:val="00FA737B"/>
    <w:rsid w:val="00FA7554"/>
    <w:rsid w:val="00FB0F6D"/>
    <w:rsid w:val="00FB1C93"/>
    <w:rsid w:val="00FB3337"/>
    <w:rsid w:val="00FB345C"/>
    <w:rsid w:val="00FB45F7"/>
    <w:rsid w:val="00FB47AA"/>
    <w:rsid w:val="00FB4EFB"/>
    <w:rsid w:val="00FB5EE8"/>
    <w:rsid w:val="00FB60DE"/>
    <w:rsid w:val="00FB7CAE"/>
    <w:rsid w:val="00FC0C04"/>
    <w:rsid w:val="00FC0EB2"/>
    <w:rsid w:val="00FC15C7"/>
    <w:rsid w:val="00FC1E33"/>
    <w:rsid w:val="00FC2087"/>
    <w:rsid w:val="00FC212B"/>
    <w:rsid w:val="00FC2348"/>
    <w:rsid w:val="00FC280E"/>
    <w:rsid w:val="00FC37F0"/>
    <w:rsid w:val="00FC48EC"/>
    <w:rsid w:val="00FC492B"/>
    <w:rsid w:val="00FC5453"/>
    <w:rsid w:val="00FC571D"/>
    <w:rsid w:val="00FC6551"/>
    <w:rsid w:val="00FC6C2D"/>
    <w:rsid w:val="00FC7276"/>
    <w:rsid w:val="00FC7335"/>
    <w:rsid w:val="00FD094C"/>
    <w:rsid w:val="00FD0AFC"/>
    <w:rsid w:val="00FD0C22"/>
    <w:rsid w:val="00FD1654"/>
    <w:rsid w:val="00FD26D2"/>
    <w:rsid w:val="00FD419B"/>
    <w:rsid w:val="00FD4766"/>
    <w:rsid w:val="00FD49F9"/>
    <w:rsid w:val="00FD4A20"/>
    <w:rsid w:val="00FD4DA0"/>
    <w:rsid w:val="00FD6884"/>
    <w:rsid w:val="00FD71DC"/>
    <w:rsid w:val="00FD7319"/>
    <w:rsid w:val="00FE02A9"/>
    <w:rsid w:val="00FE0749"/>
    <w:rsid w:val="00FE0C34"/>
    <w:rsid w:val="00FE1A77"/>
    <w:rsid w:val="00FE224B"/>
    <w:rsid w:val="00FE2D89"/>
    <w:rsid w:val="00FE48DE"/>
    <w:rsid w:val="00FE546A"/>
    <w:rsid w:val="00FE5616"/>
    <w:rsid w:val="00FE5698"/>
    <w:rsid w:val="00FE5D63"/>
    <w:rsid w:val="00FE6414"/>
    <w:rsid w:val="00FE6BAD"/>
    <w:rsid w:val="00FE6E82"/>
    <w:rsid w:val="00FF00B9"/>
    <w:rsid w:val="00FF06A4"/>
    <w:rsid w:val="00FF09CF"/>
    <w:rsid w:val="00FF1146"/>
    <w:rsid w:val="00FF11A2"/>
    <w:rsid w:val="00FF120F"/>
    <w:rsid w:val="00FF1316"/>
    <w:rsid w:val="00FF192B"/>
    <w:rsid w:val="00FF2FC3"/>
    <w:rsid w:val="00FF335C"/>
    <w:rsid w:val="00FF3B47"/>
    <w:rsid w:val="00FF409E"/>
    <w:rsid w:val="00FF4507"/>
    <w:rsid w:val="00FF4553"/>
    <w:rsid w:val="00FF4D71"/>
    <w:rsid w:val="00FF51E3"/>
    <w:rsid w:val="00FF51E5"/>
    <w:rsid w:val="00FF5320"/>
    <w:rsid w:val="00FF5B99"/>
    <w:rsid w:val="00FF63AF"/>
    <w:rsid w:val="00FF74E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73D179"/>
  <w15:docId w15:val="{A2221879-73B7-406C-9296-19B106270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66D"/>
    <w:pPr>
      <w:spacing w:after="200" w:line="276" w:lineRule="auto"/>
    </w:pPr>
    <w:rPr>
      <w:rFonts w:ascii="Calibri" w:eastAsia="Calibri" w:hAnsi="Calibri" w:cs="Times New Roman"/>
    </w:rPr>
  </w:style>
  <w:style w:type="paragraph" w:styleId="Ttulo1">
    <w:name w:val="heading 1"/>
    <w:basedOn w:val="Normal"/>
    <w:next w:val="Normal"/>
    <w:link w:val="Ttulo1Car"/>
    <w:qFormat/>
    <w:rsid w:val="00B2266D"/>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qFormat/>
    <w:rsid w:val="00B2266D"/>
    <w:pPr>
      <w:keepNext/>
      <w:spacing w:after="0" w:line="240" w:lineRule="auto"/>
      <w:jc w:val="center"/>
      <w:outlineLvl w:val="1"/>
    </w:pPr>
    <w:rPr>
      <w:rFonts w:ascii="Times New Roman" w:eastAsia="SimSun" w:hAnsi="Times New Roman"/>
      <w:b/>
      <w:color w:val="008000"/>
      <w:sz w:val="24"/>
      <w:szCs w:val="24"/>
      <w:lang w:val="es-ES" w:eastAsia="es-ES"/>
    </w:rPr>
  </w:style>
  <w:style w:type="paragraph" w:styleId="Ttulo3">
    <w:name w:val="heading 3"/>
    <w:basedOn w:val="Normal"/>
    <w:next w:val="Normal"/>
    <w:link w:val="Ttulo3Car"/>
    <w:unhideWhenUsed/>
    <w:qFormat/>
    <w:rsid w:val="00B2266D"/>
    <w:pPr>
      <w:keepNext/>
      <w:spacing w:before="240" w:after="60" w:line="240" w:lineRule="auto"/>
      <w:outlineLvl w:val="2"/>
    </w:pPr>
    <w:rPr>
      <w:rFonts w:ascii="Cambria" w:eastAsia="Times New Roman" w:hAnsi="Cambria"/>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2266D"/>
    <w:rPr>
      <w:rFonts w:ascii="Cambria" w:eastAsia="Times New Roman" w:hAnsi="Cambria" w:cs="Times New Roman"/>
      <w:b/>
      <w:bCs/>
      <w:kern w:val="32"/>
      <w:sz w:val="32"/>
      <w:szCs w:val="32"/>
    </w:rPr>
  </w:style>
  <w:style w:type="character" w:customStyle="1" w:styleId="Ttulo2Car">
    <w:name w:val="Título 2 Car"/>
    <w:basedOn w:val="Fuentedeprrafopredeter"/>
    <w:link w:val="Ttulo2"/>
    <w:rsid w:val="00B2266D"/>
    <w:rPr>
      <w:rFonts w:ascii="Times New Roman" w:eastAsia="SimSun" w:hAnsi="Times New Roman" w:cs="Times New Roman"/>
      <w:b/>
      <w:color w:val="008000"/>
      <w:sz w:val="24"/>
      <w:szCs w:val="24"/>
      <w:lang w:val="es-ES" w:eastAsia="es-ES"/>
    </w:rPr>
  </w:style>
  <w:style w:type="character" w:customStyle="1" w:styleId="Ttulo3Car">
    <w:name w:val="Título 3 Car"/>
    <w:basedOn w:val="Fuentedeprrafopredeter"/>
    <w:link w:val="Ttulo3"/>
    <w:rsid w:val="00B2266D"/>
    <w:rPr>
      <w:rFonts w:ascii="Cambria" w:eastAsia="Times New Roman" w:hAnsi="Cambria" w:cs="Times New Roman"/>
      <w:b/>
      <w:bCs/>
      <w:sz w:val="26"/>
      <w:szCs w:val="26"/>
      <w:lang w:val="es-ES" w:eastAsia="es-ES"/>
    </w:rPr>
  </w:style>
  <w:style w:type="paragraph" w:styleId="Encabezado">
    <w:name w:val="header"/>
    <w:basedOn w:val="Normal"/>
    <w:link w:val="EncabezadoCar"/>
    <w:unhideWhenUsed/>
    <w:rsid w:val="00B2266D"/>
    <w:pPr>
      <w:tabs>
        <w:tab w:val="center" w:pos="4419"/>
        <w:tab w:val="right" w:pos="8838"/>
      </w:tabs>
    </w:pPr>
  </w:style>
  <w:style w:type="character" w:customStyle="1" w:styleId="EncabezadoCar">
    <w:name w:val="Encabezado Car"/>
    <w:basedOn w:val="Fuentedeprrafopredeter"/>
    <w:link w:val="Encabezado"/>
    <w:uiPriority w:val="99"/>
    <w:rsid w:val="00B2266D"/>
    <w:rPr>
      <w:rFonts w:ascii="Calibri" w:eastAsia="Calibri" w:hAnsi="Calibri" w:cs="Times New Roman"/>
    </w:rPr>
  </w:style>
  <w:style w:type="paragraph" w:styleId="Piedepgina">
    <w:name w:val="footer"/>
    <w:basedOn w:val="Normal"/>
    <w:link w:val="PiedepginaCar"/>
    <w:uiPriority w:val="99"/>
    <w:unhideWhenUsed/>
    <w:rsid w:val="00B2266D"/>
    <w:pPr>
      <w:tabs>
        <w:tab w:val="center" w:pos="4419"/>
        <w:tab w:val="right" w:pos="8838"/>
      </w:tabs>
    </w:pPr>
  </w:style>
  <w:style w:type="character" w:customStyle="1" w:styleId="PiedepginaCar">
    <w:name w:val="Pie de página Car"/>
    <w:basedOn w:val="Fuentedeprrafopredeter"/>
    <w:link w:val="Piedepgina"/>
    <w:uiPriority w:val="99"/>
    <w:rsid w:val="00B2266D"/>
    <w:rPr>
      <w:rFonts w:ascii="Calibri" w:eastAsia="Calibri" w:hAnsi="Calibri" w:cs="Times New Roman"/>
    </w:rPr>
  </w:style>
  <w:style w:type="paragraph" w:styleId="Textoindependiente2">
    <w:name w:val="Body Text 2"/>
    <w:basedOn w:val="Normal"/>
    <w:link w:val="Textoindependiente2Car"/>
    <w:rsid w:val="00B2266D"/>
    <w:pPr>
      <w:spacing w:after="0" w:line="240" w:lineRule="auto"/>
      <w:jc w:val="both"/>
    </w:pPr>
    <w:rPr>
      <w:rFonts w:ascii="Times New Roman" w:eastAsia="SimSun" w:hAnsi="Times New Roman"/>
      <w:sz w:val="28"/>
      <w:szCs w:val="24"/>
      <w:lang w:val="es-ES" w:eastAsia="es-ES"/>
    </w:rPr>
  </w:style>
  <w:style w:type="character" w:customStyle="1" w:styleId="Textoindependiente2Car">
    <w:name w:val="Texto independiente 2 Car"/>
    <w:basedOn w:val="Fuentedeprrafopredeter"/>
    <w:link w:val="Textoindependiente2"/>
    <w:rsid w:val="00B2266D"/>
    <w:rPr>
      <w:rFonts w:ascii="Times New Roman" w:eastAsia="SimSun" w:hAnsi="Times New Roman" w:cs="Times New Roman"/>
      <w:sz w:val="28"/>
      <w:szCs w:val="24"/>
      <w:lang w:val="es-ES" w:eastAsia="es-ES"/>
    </w:rPr>
  </w:style>
  <w:style w:type="paragraph" w:styleId="Textoindependiente">
    <w:name w:val="Body Text"/>
    <w:basedOn w:val="Normal"/>
    <w:link w:val="TextoindependienteCar"/>
    <w:rsid w:val="00B2266D"/>
    <w:pPr>
      <w:spacing w:after="0" w:line="240" w:lineRule="auto"/>
      <w:jc w:val="both"/>
    </w:pPr>
    <w:rPr>
      <w:rFonts w:ascii="Bookman Old Style" w:eastAsia="SimSun" w:hAnsi="Bookman Old Style"/>
      <w:sz w:val="24"/>
      <w:szCs w:val="20"/>
      <w:lang w:eastAsia="es-ES"/>
    </w:rPr>
  </w:style>
  <w:style w:type="character" w:customStyle="1" w:styleId="TextoindependienteCar">
    <w:name w:val="Texto independiente Car"/>
    <w:basedOn w:val="Fuentedeprrafopredeter"/>
    <w:link w:val="Textoindependiente"/>
    <w:rsid w:val="00B2266D"/>
    <w:rPr>
      <w:rFonts w:ascii="Bookman Old Style" w:eastAsia="SimSun" w:hAnsi="Bookman Old Style" w:cs="Times New Roman"/>
      <w:sz w:val="24"/>
      <w:szCs w:val="20"/>
      <w:lang w:eastAsia="es-ES"/>
    </w:rPr>
  </w:style>
  <w:style w:type="character" w:customStyle="1" w:styleId="Sangra2detindependienteCar">
    <w:name w:val="Sangría 2 de t. independiente Car"/>
    <w:basedOn w:val="Fuentedeprrafopredeter"/>
    <w:link w:val="Sangra2detindependiente"/>
    <w:rsid w:val="00B2266D"/>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B2266D"/>
    <w:pPr>
      <w:spacing w:after="0" w:line="480" w:lineRule="auto"/>
      <w:ind w:left="720"/>
      <w:jc w:val="both"/>
    </w:pPr>
    <w:rPr>
      <w:rFonts w:ascii="Times New Roman" w:eastAsia="SimSun" w:hAnsi="Times New Roman"/>
      <w:sz w:val="24"/>
      <w:szCs w:val="20"/>
      <w:lang w:val="es-ES_tradnl" w:eastAsia="es-ES"/>
    </w:rPr>
  </w:style>
  <w:style w:type="character" w:customStyle="1" w:styleId="Sangra2detindependienteCar1">
    <w:name w:val="Sangría 2 de t. independiente Car1"/>
    <w:basedOn w:val="Fuentedeprrafopredeter"/>
    <w:uiPriority w:val="99"/>
    <w:semiHidden/>
    <w:rsid w:val="00B2266D"/>
    <w:rPr>
      <w:rFonts w:ascii="Calibri" w:eastAsia="Calibri" w:hAnsi="Calibri" w:cs="Times New Roman"/>
    </w:rPr>
  </w:style>
  <w:style w:type="paragraph" w:styleId="Prrafodelista">
    <w:name w:val="List Paragraph"/>
    <w:basedOn w:val="Normal"/>
    <w:uiPriority w:val="34"/>
    <w:qFormat/>
    <w:rsid w:val="00B2266D"/>
    <w:pPr>
      <w:spacing w:after="0" w:line="240" w:lineRule="auto"/>
      <w:ind w:left="708"/>
    </w:pPr>
    <w:rPr>
      <w:rFonts w:ascii="Times New Roman" w:eastAsia="SimSun" w:hAnsi="Times New Roman"/>
      <w:sz w:val="24"/>
      <w:szCs w:val="24"/>
      <w:lang w:val="es-ES" w:eastAsia="es-ES"/>
    </w:rPr>
  </w:style>
  <w:style w:type="paragraph" w:styleId="NormalWeb">
    <w:name w:val="Normal (Web)"/>
    <w:basedOn w:val="Normal"/>
    <w:uiPriority w:val="99"/>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noparagraphstyle">
    <w:name w:val="noparagraphstyle"/>
    <w:basedOn w:val="Normal"/>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grame">
    <w:name w:val="grame"/>
    <w:basedOn w:val="Fuentedeprrafopredeter"/>
    <w:rsid w:val="00B2266D"/>
  </w:style>
  <w:style w:type="character" w:styleId="Hipervnculo">
    <w:name w:val="Hyperlink"/>
    <w:basedOn w:val="Fuentedeprrafopredeter"/>
    <w:rsid w:val="00B2266D"/>
    <w:rPr>
      <w:color w:val="0000FF"/>
      <w:u w:val="single"/>
    </w:rPr>
  </w:style>
  <w:style w:type="character" w:styleId="Nmerodepgina">
    <w:name w:val="page number"/>
    <w:basedOn w:val="Fuentedeprrafopredeter"/>
    <w:rsid w:val="00B2266D"/>
  </w:style>
  <w:style w:type="character" w:customStyle="1" w:styleId="TextodegloboCar">
    <w:name w:val="Texto de globo Car"/>
    <w:basedOn w:val="Fuentedeprrafopredeter"/>
    <w:link w:val="Textodeglobo"/>
    <w:uiPriority w:val="99"/>
    <w:semiHidden/>
    <w:rsid w:val="00B2266D"/>
    <w:rPr>
      <w:rFonts w:ascii="Tahoma" w:eastAsia="Calibri" w:hAnsi="Tahoma" w:cs="Tahoma"/>
      <w:sz w:val="16"/>
      <w:szCs w:val="16"/>
    </w:rPr>
  </w:style>
  <w:style w:type="paragraph" w:styleId="Textodeglobo">
    <w:name w:val="Balloon Text"/>
    <w:basedOn w:val="Normal"/>
    <w:link w:val="TextodegloboCar"/>
    <w:uiPriority w:val="99"/>
    <w:semiHidden/>
    <w:unhideWhenUsed/>
    <w:rsid w:val="00B2266D"/>
    <w:pPr>
      <w:spacing w:after="0" w:line="240" w:lineRule="auto"/>
    </w:pPr>
    <w:rPr>
      <w:rFonts w:ascii="Tahoma" w:hAnsi="Tahoma" w:cs="Tahoma"/>
      <w:sz w:val="16"/>
      <w:szCs w:val="16"/>
    </w:rPr>
  </w:style>
  <w:style w:type="character" w:customStyle="1" w:styleId="TextodegloboCar1">
    <w:name w:val="Texto de globo Car1"/>
    <w:basedOn w:val="Fuentedeprrafopredeter"/>
    <w:uiPriority w:val="99"/>
    <w:semiHidden/>
    <w:rsid w:val="00B2266D"/>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B2266D"/>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B2266D"/>
    <w:pPr>
      <w:spacing w:after="0" w:line="240" w:lineRule="auto"/>
      <w:jc w:val="both"/>
    </w:pPr>
    <w:rPr>
      <w:rFonts w:ascii="Bookman Old Style" w:hAnsi="Bookman Old Style"/>
      <w:i/>
      <w:color w:val="000000"/>
    </w:rPr>
  </w:style>
  <w:style w:type="character" w:customStyle="1" w:styleId="Textoindependiente3Car1">
    <w:name w:val="Texto independiente 3 Car1"/>
    <w:basedOn w:val="Fuentedeprrafopredeter"/>
    <w:uiPriority w:val="99"/>
    <w:semiHidden/>
    <w:rsid w:val="00B2266D"/>
    <w:rPr>
      <w:rFonts w:ascii="Calibri" w:eastAsia="Calibri" w:hAnsi="Calibri" w:cs="Times New Roman"/>
      <w:sz w:val="16"/>
      <w:szCs w:val="16"/>
    </w:rPr>
  </w:style>
  <w:style w:type="paragraph" w:styleId="Listaconvietas">
    <w:name w:val="List Bullet"/>
    <w:basedOn w:val="Normal"/>
    <w:rsid w:val="00B2266D"/>
    <w:pPr>
      <w:spacing w:after="0" w:line="240" w:lineRule="auto"/>
      <w:contextualSpacing/>
    </w:pPr>
    <w:rPr>
      <w:rFonts w:ascii="Times New Roman" w:eastAsia="Times New Roman" w:hAnsi="Times New Roman"/>
      <w:sz w:val="24"/>
      <w:szCs w:val="24"/>
      <w:lang w:val="es-ES" w:eastAsia="es-ES"/>
    </w:rPr>
  </w:style>
  <w:style w:type="character" w:styleId="Textoennegrita">
    <w:name w:val="Strong"/>
    <w:basedOn w:val="Fuentedeprrafopredeter"/>
    <w:uiPriority w:val="22"/>
    <w:qFormat/>
    <w:rsid w:val="00B2266D"/>
    <w:rPr>
      <w:b/>
      <w:bCs/>
    </w:rPr>
  </w:style>
  <w:style w:type="paragraph" w:styleId="Sangradetextonormal">
    <w:name w:val="Body Text Indent"/>
    <w:basedOn w:val="Normal"/>
    <w:link w:val="SangradetextonormalCar"/>
    <w:rsid w:val="00B2266D"/>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B2266D"/>
    <w:rPr>
      <w:rFonts w:ascii="Times New Roman" w:eastAsia="Times New Roman" w:hAnsi="Times New Roman" w:cs="Times New Roman"/>
      <w:sz w:val="24"/>
      <w:szCs w:val="24"/>
      <w:lang w:val="es-ES" w:eastAsia="es-ES"/>
    </w:rPr>
  </w:style>
  <w:style w:type="paragraph" w:customStyle="1" w:styleId="Default">
    <w:name w:val="Default"/>
    <w:rsid w:val="00B2266D"/>
    <w:pPr>
      <w:autoSpaceDE w:val="0"/>
      <w:autoSpaceDN w:val="0"/>
      <w:adjustRightInd w:val="0"/>
      <w:spacing w:after="0" w:line="240" w:lineRule="auto"/>
    </w:pPr>
    <w:rPr>
      <w:rFonts w:ascii="Courier New" w:eastAsia="Calibri" w:hAnsi="Courier New" w:cs="Courier New"/>
      <w:color w:val="000000"/>
      <w:sz w:val="24"/>
      <w:szCs w:val="24"/>
      <w:lang w:val="es-ES" w:eastAsia="es-ES"/>
    </w:rPr>
  </w:style>
  <w:style w:type="character" w:styleId="Refdecomentario">
    <w:name w:val="annotation reference"/>
    <w:basedOn w:val="Fuentedeprrafopredeter"/>
    <w:uiPriority w:val="99"/>
    <w:semiHidden/>
    <w:unhideWhenUsed/>
    <w:rsid w:val="00B2266D"/>
    <w:rPr>
      <w:sz w:val="16"/>
      <w:szCs w:val="16"/>
    </w:rPr>
  </w:style>
  <w:style w:type="paragraph" w:styleId="Textocomentario">
    <w:name w:val="annotation text"/>
    <w:basedOn w:val="Normal"/>
    <w:link w:val="TextocomentarioCar"/>
    <w:uiPriority w:val="99"/>
    <w:unhideWhenUsed/>
    <w:rsid w:val="00B2266D"/>
    <w:rPr>
      <w:sz w:val="20"/>
      <w:szCs w:val="20"/>
    </w:rPr>
  </w:style>
  <w:style w:type="character" w:customStyle="1" w:styleId="TextocomentarioCar">
    <w:name w:val="Texto comentario Car"/>
    <w:basedOn w:val="Fuentedeprrafopredeter"/>
    <w:link w:val="Textocomentario"/>
    <w:uiPriority w:val="99"/>
    <w:rsid w:val="00B2266D"/>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2266D"/>
    <w:rPr>
      <w:b/>
      <w:bCs/>
    </w:rPr>
  </w:style>
  <w:style w:type="character" w:customStyle="1" w:styleId="AsuntodelcomentarioCar">
    <w:name w:val="Asunto del comentario Car"/>
    <w:basedOn w:val="TextocomentarioCar"/>
    <w:link w:val="Asuntodelcomentario"/>
    <w:uiPriority w:val="99"/>
    <w:semiHidden/>
    <w:rsid w:val="00B2266D"/>
    <w:rPr>
      <w:rFonts w:ascii="Calibri" w:eastAsia="Calibri" w:hAnsi="Calibri" w:cs="Times New Roman"/>
      <w:b/>
      <w:bCs/>
      <w:sz w:val="20"/>
      <w:szCs w:val="20"/>
    </w:rPr>
  </w:style>
  <w:style w:type="table" w:styleId="Tablaconcuadrcula">
    <w:name w:val="Table Grid"/>
    <w:basedOn w:val="Tablanormal"/>
    <w:rsid w:val="00B2266D"/>
    <w:pPr>
      <w:spacing w:after="0" w:line="240" w:lineRule="auto"/>
    </w:pPr>
    <w:rPr>
      <w:rFonts w:ascii="Calibri" w:eastAsia="Calibri" w:hAnsi="Calibri"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11">
    <w:name w:val="Cuadrícula clara - Énfasis 11"/>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5">
    <w:name w:val="Light Grid Accent 5"/>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ombreadomedio1-nfasis5">
    <w:name w:val="Medium Shading 1 Accent 5"/>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Hipervnculovisitado">
    <w:name w:val="FollowedHyperlink"/>
    <w:basedOn w:val="Fuentedeprrafopredeter"/>
    <w:uiPriority w:val="99"/>
    <w:rsid w:val="00B2266D"/>
    <w:rPr>
      <w:color w:val="954F72" w:themeColor="followedHyperlink"/>
      <w:u w:val="single"/>
    </w:rPr>
  </w:style>
  <w:style w:type="paragraph" w:styleId="TDC1">
    <w:name w:val="toc 1"/>
    <w:basedOn w:val="Normal"/>
    <w:next w:val="Normal"/>
    <w:autoRedefine/>
    <w:uiPriority w:val="39"/>
    <w:qFormat/>
    <w:rsid w:val="00FC0C04"/>
    <w:pPr>
      <w:tabs>
        <w:tab w:val="right" w:leader="dot" w:pos="8830"/>
      </w:tabs>
      <w:spacing w:after="0" w:line="240" w:lineRule="auto"/>
      <w:jc w:val="center"/>
    </w:pPr>
    <w:rPr>
      <w:rFonts w:ascii="Bookman Old Style" w:eastAsia="SimSun" w:hAnsi="Bookman Old Style"/>
      <w:b/>
      <w:noProof/>
      <w:sz w:val="24"/>
      <w:szCs w:val="24"/>
      <w:lang w:val="es-ES" w:eastAsia="es-ES"/>
    </w:rPr>
  </w:style>
  <w:style w:type="paragraph" w:styleId="TDC2">
    <w:name w:val="toc 2"/>
    <w:basedOn w:val="Normal"/>
    <w:next w:val="Normal"/>
    <w:autoRedefine/>
    <w:uiPriority w:val="39"/>
    <w:qFormat/>
    <w:rsid w:val="00B2266D"/>
    <w:pPr>
      <w:spacing w:after="0" w:line="240" w:lineRule="auto"/>
      <w:ind w:left="240"/>
    </w:pPr>
    <w:rPr>
      <w:rFonts w:ascii="Times New Roman" w:eastAsia="SimSun" w:hAnsi="Times New Roman"/>
      <w:smallCaps/>
      <w:sz w:val="20"/>
      <w:szCs w:val="20"/>
      <w:lang w:val="es-ES" w:eastAsia="es-ES"/>
    </w:rPr>
  </w:style>
  <w:style w:type="paragraph" w:styleId="TtulodeTDC">
    <w:name w:val="TOC Heading"/>
    <w:basedOn w:val="Ttulo1"/>
    <w:next w:val="Normal"/>
    <w:uiPriority w:val="39"/>
    <w:semiHidden/>
    <w:unhideWhenUsed/>
    <w:qFormat/>
    <w:rsid w:val="00B2266D"/>
    <w:pPr>
      <w:keepLines/>
      <w:spacing w:before="480" w:after="0"/>
      <w:outlineLvl w:val="9"/>
    </w:pPr>
    <w:rPr>
      <w:rFonts w:asciiTheme="majorHAnsi" w:eastAsiaTheme="majorEastAsia" w:hAnsiTheme="majorHAnsi" w:cstheme="majorBidi"/>
      <w:color w:val="2E74B5" w:themeColor="accent1" w:themeShade="BF"/>
      <w:kern w:val="0"/>
      <w:sz w:val="28"/>
      <w:szCs w:val="28"/>
    </w:rPr>
  </w:style>
  <w:style w:type="paragraph" w:styleId="TDC3">
    <w:name w:val="toc 3"/>
    <w:basedOn w:val="Normal"/>
    <w:next w:val="Normal"/>
    <w:autoRedefine/>
    <w:uiPriority w:val="39"/>
    <w:semiHidden/>
    <w:unhideWhenUsed/>
    <w:rsid w:val="00B2266D"/>
    <w:pPr>
      <w:spacing w:after="100"/>
      <w:ind w:left="440"/>
    </w:pPr>
  </w:style>
  <w:style w:type="table" w:styleId="Tablaweb3">
    <w:name w:val="Table Web 3"/>
    <w:basedOn w:val="Tablanormal"/>
    <w:rsid w:val="00B2266D"/>
    <w:pPr>
      <w:spacing w:after="0" w:line="240" w:lineRule="auto"/>
    </w:pPr>
    <w:rPr>
      <w:rFonts w:ascii="Times New Roman" w:eastAsia="Times New Roman" w:hAnsi="Times New Roman" w:cs="Times New Roman"/>
      <w:sz w:val="20"/>
      <w:szCs w:val="20"/>
      <w:lang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B2266D"/>
    <w:pPr>
      <w:widowControl w:val="0"/>
      <w:tabs>
        <w:tab w:val="left" w:pos="2607"/>
        <w:tab w:val="left" w:pos="2976"/>
      </w:tabs>
      <w:autoSpaceDE w:val="0"/>
      <w:autoSpaceDN w:val="0"/>
      <w:adjustRightInd w:val="0"/>
      <w:spacing w:after="0" w:line="850" w:lineRule="atLeast"/>
      <w:ind w:left="2976" w:hanging="368"/>
      <w:jc w:val="both"/>
    </w:pPr>
    <w:rPr>
      <w:rFonts w:ascii="Times New Roman" w:eastAsia="Times New Roman" w:hAnsi="Times New Roman"/>
      <w:sz w:val="20"/>
      <w:szCs w:val="20"/>
      <w:lang w:val="en-US" w:eastAsia="es-ES"/>
    </w:rPr>
  </w:style>
  <w:style w:type="character" w:styleId="Nmerodelnea">
    <w:name w:val="line number"/>
    <w:basedOn w:val="Fuentedeprrafopredeter"/>
    <w:uiPriority w:val="99"/>
    <w:semiHidden/>
    <w:unhideWhenUsed/>
    <w:rsid w:val="00B2266D"/>
  </w:style>
  <w:style w:type="paragraph" w:styleId="Textosinformato">
    <w:name w:val="Plain Text"/>
    <w:basedOn w:val="Normal"/>
    <w:link w:val="TextosinformatoCar"/>
    <w:uiPriority w:val="99"/>
    <w:unhideWhenUsed/>
    <w:rsid w:val="00B2266D"/>
    <w:pPr>
      <w:spacing w:after="0" w:line="240" w:lineRule="auto"/>
    </w:pPr>
    <w:rPr>
      <w:rFonts w:ascii="Consolas" w:eastAsiaTheme="minorHAnsi" w:hAnsi="Consolas" w:cstheme="minorBidi"/>
      <w:sz w:val="21"/>
      <w:szCs w:val="21"/>
    </w:rPr>
  </w:style>
  <w:style w:type="character" w:customStyle="1" w:styleId="TextosinformatoCar">
    <w:name w:val="Texto sin formato Car"/>
    <w:basedOn w:val="Fuentedeprrafopredeter"/>
    <w:link w:val="Textosinformato"/>
    <w:uiPriority w:val="99"/>
    <w:rsid w:val="00B2266D"/>
    <w:rPr>
      <w:rFonts w:ascii="Consolas" w:hAnsi="Consolas"/>
      <w:sz w:val="21"/>
      <w:szCs w:val="21"/>
    </w:rPr>
  </w:style>
  <w:style w:type="table" w:styleId="Sombreadoclaro-nfasis5">
    <w:name w:val="Light Shading Accent 5"/>
    <w:basedOn w:val="Tablanormal"/>
    <w:uiPriority w:val="60"/>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ombreadovistoso-nfasis5">
    <w:name w:val="Colorful Shading Accent 5"/>
    <w:basedOn w:val="Tablanormal"/>
    <w:uiPriority w:val="71"/>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Cuadrculavistosa-nfasis5">
    <w:name w:val="Colorful Grid Accent 5"/>
    <w:basedOn w:val="Tablanormal"/>
    <w:uiPriority w:val="73"/>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Listavistosa-nfasis5">
    <w:name w:val="Colorful List Accent 5"/>
    <w:basedOn w:val="Tablanormal"/>
    <w:uiPriority w:val="72"/>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paragraph" w:styleId="Revisin">
    <w:name w:val="Revision"/>
    <w:hidden/>
    <w:uiPriority w:val="99"/>
    <w:semiHidden/>
    <w:rsid w:val="00B2266D"/>
    <w:pPr>
      <w:spacing w:after="0" w:line="240" w:lineRule="auto"/>
    </w:pPr>
    <w:rPr>
      <w:rFonts w:ascii="Times New Roman" w:eastAsia="Times New Roman" w:hAnsi="Times New Roman" w:cs="Times New Roman"/>
      <w:sz w:val="20"/>
      <w:szCs w:val="20"/>
      <w:lang w:val="es-ES" w:eastAsia="es-ES"/>
    </w:rPr>
  </w:style>
  <w:style w:type="paragraph" w:customStyle="1" w:styleId="xl64">
    <w:name w:val="xl64"/>
    <w:basedOn w:val="Normal"/>
    <w:rsid w:val="00B2266D"/>
    <w:pP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5">
    <w:name w:val="xl65"/>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6">
    <w:name w:val="xl66"/>
    <w:basedOn w:val="Normal"/>
    <w:rsid w:val="00B2266D"/>
    <w:pPr>
      <w:spacing w:before="100" w:beforeAutospacing="1" w:after="100" w:afterAutospacing="1" w:line="240" w:lineRule="auto"/>
      <w:jc w:val="center"/>
    </w:pPr>
    <w:rPr>
      <w:rFonts w:ascii="Bookman Old Style" w:eastAsia="Times New Roman" w:hAnsi="Bookman Old Style"/>
      <w:sz w:val="18"/>
      <w:szCs w:val="18"/>
      <w:lang w:eastAsia="es-CR"/>
    </w:rPr>
  </w:style>
  <w:style w:type="paragraph" w:customStyle="1" w:styleId="xl67">
    <w:name w:val="xl67"/>
    <w:basedOn w:val="Normal"/>
    <w:rsid w:val="00B2266D"/>
    <w:pPr>
      <w:pBdr>
        <w:top w:val="single" w:sz="4" w:space="0" w:color="auto"/>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8">
    <w:name w:val="xl68"/>
    <w:basedOn w:val="Normal"/>
    <w:rsid w:val="00B2266D"/>
    <w:pPr>
      <w:pBdr>
        <w:top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9">
    <w:name w:val="xl69"/>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0">
    <w:name w:val="xl70"/>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1">
    <w:name w:val="xl71"/>
    <w:basedOn w:val="Normal"/>
    <w:rsid w:val="00B2266D"/>
    <w:pPr>
      <w:pBdr>
        <w:top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2">
    <w:name w:val="xl72"/>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3">
    <w:name w:val="xl73"/>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4">
    <w:name w:val="xl74"/>
    <w:basedOn w:val="Normal"/>
    <w:rsid w:val="00B2266D"/>
    <w:pPr>
      <w:pBdr>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5">
    <w:name w:val="xl75"/>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6">
    <w:name w:val="xl76"/>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7">
    <w:name w:val="xl77"/>
    <w:basedOn w:val="Normal"/>
    <w:rsid w:val="00B2266D"/>
    <w:pPr>
      <w:pBdr>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8">
    <w:name w:val="xl78"/>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79">
    <w:name w:val="xl79"/>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80">
    <w:name w:val="xl80"/>
    <w:basedOn w:val="Normal"/>
    <w:rsid w:val="00B226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claro">
    <w:name w:val="Light Shading"/>
    <w:basedOn w:val="Tablanormal"/>
    <w:uiPriority w:val="60"/>
    <w:rsid w:val="00B2266D"/>
    <w:pPr>
      <w:spacing w:after="0" w:line="240" w:lineRule="auto"/>
    </w:pPr>
    <w:rPr>
      <w:rFonts w:ascii="Calibri" w:eastAsia="Calibri" w:hAnsi="Calibri" w:cs="Times New Roman"/>
      <w:color w:val="000000" w:themeColor="text1" w:themeShade="BF"/>
      <w:sz w:val="20"/>
      <w:szCs w:val="20"/>
      <w:lang w:val="es-ES"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B2266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medio2-nfasis5">
    <w:name w:val="Medium Shading 2 Accent 5"/>
    <w:basedOn w:val="Tablanormal"/>
    <w:uiPriority w:val="64"/>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Sombreadovistoso-nfasis51">
    <w:name w:val="Sombreado vistoso - Énfasis 51"/>
    <w:basedOn w:val="Tablanormal"/>
    <w:next w:val="Sombreadovistoso-nfasis5"/>
    <w:uiPriority w:val="71"/>
    <w:rsid w:val="00B2266D"/>
    <w:pPr>
      <w:spacing w:after="0" w:line="240" w:lineRule="auto"/>
    </w:pPr>
    <w:rPr>
      <w:rFonts w:ascii="Times New Roman" w:eastAsia="Times New Roman" w:hAnsi="Times New Roman" w:cs="Times New Roman"/>
      <w:color w:val="000000"/>
      <w:sz w:val="20"/>
      <w:szCs w:val="20"/>
      <w:lang w:val="es-ES"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Listavistosa-nfasis52">
    <w:name w:val="Lista vistosa - Énfasis 52"/>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Cuadrculaclara-nfasis51">
    <w:name w:val="Cuadrícula clara - Énfasis 51"/>
    <w:basedOn w:val="Tablanormal"/>
    <w:next w:val="Cuadrculaclara-nfasis5"/>
    <w:uiPriority w:val="62"/>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aconcuadrcula1">
    <w:name w:val="Tabla con cuadrícula1"/>
    <w:basedOn w:val="Tablanormal"/>
    <w:next w:val="Tablaconcuadrcula"/>
    <w:uiPriority w:val="59"/>
    <w:rsid w:val="00B22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B2266D"/>
  </w:style>
  <w:style w:type="character" w:styleId="nfasis">
    <w:name w:val="Emphasis"/>
    <w:basedOn w:val="Fuentedeprrafopredeter"/>
    <w:uiPriority w:val="20"/>
    <w:qFormat/>
    <w:rsid w:val="00B2266D"/>
    <w:rPr>
      <w:b/>
      <w:bCs/>
      <w:i w:val="0"/>
      <w:iCs w:val="0"/>
    </w:rPr>
  </w:style>
  <w:style w:type="table" w:customStyle="1" w:styleId="Tabladelista2-nfasis51">
    <w:name w:val="Tabla de lista 2 - Énfasis 51"/>
    <w:basedOn w:val="Tablanormal"/>
    <w:uiPriority w:val="47"/>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normal51">
    <w:name w:val="Tabla normal 51"/>
    <w:basedOn w:val="Tablanormal"/>
    <w:uiPriority w:val="45"/>
    <w:rsid w:val="00B2266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Consolas" w:eastAsia="Times New Roman" w:hAnsi="Consolas" w:cs="Times New Roman"/>
        <w:i/>
        <w:iCs/>
        <w:sz w:val="26"/>
      </w:rPr>
      <w:tblPr/>
      <w:tcPr>
        <w:tcBorders>
          <w:bottom w:val="single" w:sz="4" w:space="0" w:color="7F7F7F"/>
        </w:tcBorders>
        <w:shd w:val="clear" w:color="auto" w:fill="FFFFFF"/>
      </w:tcPr>
    </w:tblStylePr>
    <w:tblStylePr w:type="lastRow">
      <w:rPr>
        <w:rFonts w:ascii="Consolas" w:eastAsia="Times New Roman" w:hAnsi="Consolas" w:cs="Times New Roman"/>
        <w:i/>
        <w:iCs/>
        <w:sz w:val="26"/>
      </w:rPr>
      <w:tblPr/>
      <w:tcPr>
        <w:tcBorders>
          <w:top w:val="single" w:sz="4" w:space="0" w:color="7F7F7F"/>
        </w:tcBorders>
        <w:shd w:val="clear" w:color="auto" w:fill="FFFFFF"/>
      </w:tcPr>
    </w:tblStylePr>
    <w:tblStylePr w:type="firstCol">
      <w:pPr>
        <w:jc w:val="right"/>
      </w:pPr>
      <w:rPr>
        <w:rFonts w:ascii="Consolas" w:eastAsia="Times New Roman" w:hAnsi="Consolas" w:cs="Times New Roman"/>
        <w:i/>
        <w:iCs/>
        <w:sz w:val="26"/>
      </w:rPr>
      <w:tblPr/>
      <w:tcPr>
        <w:tcBorders>
          <w:right w:val="single" w:sz="4" w:space="0" w:color="7F7F7F"/>
        </w:tcBorders>
        <w:shd w:val="clear" w:color="auto" w:fill="FFFFFF"/>
      </w:tcPr>
    </w:tblStylePr>
    <w:tblStylePr w:type="lastCol">
      <w:rPr>
        <w:rFonts w:ascii="Consolas" w:eastAsia="Times New Roman" w:hAnsi="Consola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Consolas" w:eastAsia="Times New Roman" w:hAnsi="Consolas" w:cs="Times New Roman"/>
        <w:i/>
        <w:iCs/>
        <w:sz w:val="26"/>
      </w:rPr>
      <w:tblPr/>
      <w:tcPr>
        <w:tcBorders>
          <w:bottom w:val="single" w:sz="4" w:space="0" w:color="7F7F7F"/>
        </w:tcBorders>
        <w:shd w:val="clear" w:color="auto" w:fill="FFFFFF"/>
      </w:tcPr>
    </w:tblStylePr>
    <w:tblStylePr w:type="lastRow">
      <w:rPr>
        <w:rFonts w:ascii="Consolas" w:eastAsia="Times New Roman" w:hAnsi="Consolas" w:cs="Times New Roman"/>
        <w:i/>
        <w:iCs/>
        <w:sz w:val="26"/>
      </w:rPr>
      <w:tblPr/>
      <w:tcPr>
        <w:tcBorders>
          <w:top w:val="single" w:sz="4" w:space="0" w:color="7F7F7F"/>
        </w:tcBorders>
        <w:shd w:val="clear" w:color="auto" w:fill="FFFFFF"/>
      </w:tcPr>
    </w:tblStylePr>
    <w:tblStylePr w:type="firstCol">
      <w:pPr>
        <w:jc w:val="right"/>
      </w:pPr>
      <w:rPr>
        <w:rFonts w:ascii="Consolas" w:eastAsia="Times New Roman" w:hAnsi="Consolas" w:cs="Times New Roman"/>
        <w:i/>
        <w:iCs/>
        <w:sz w:val="26"/>
      </w:rPr>
      <w:tblPr/>
      <w:tcPr>
        <w:tcBorders>
          <w:right w:val="single" w:sz="4" w:space="0" w:color="7F7F7F"/>
        </w:tcBorders>
        <w:shd w:val="clear" w:color="auto" w:fill="FFFFFF"/>
      </w:tcPr>
    </w:tblStylePr>
    <w:tblStylePr w:type="lastCol">
      <w:rPr>
        <w:rFonts w:ascii="Consolas" w:eastAsia="Times New Roman" w:hAnsi="Consola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B2266D"/>
    <w:pPr>
      <w:spacing w:after="0" w:line="240" w:lineRule="auto"/>
    </w:pPr>
    <w:rPr>
      <w:rFonts w:ascii="Times New Roman" w:eastAsia="Times New Roman" w:hAnsi="Times New Roman"/>
      <w:i/>
      <w:iCs/>
      <w:sz w:val="24"/>
      <w:szCs w:val="24"/>
      <w:lang w:eastAsia="es-CR"/>
    </w:rPr>
  </w:style>
  <w:style w:type="character" w:customStyle="1" w:styleId="DireccinHTMLCar">
    <w:name w:val="Dirección HTML Car"/>
    <w:basedOn w:val="Fuentedeprrafopredeter"/>
    <w:link w:val="DireccinHTML"/>
    <w:uiPriority w:val="99"/>
    <w:rsid w:val="00B2266D"/>
    <w:rPr>
      <w:rFonts w:ascii="Times New Roman" w:eastAsia="Times New Roman" w:hAnsi="Times New Roman" w:cs="Times New Roman"/>
      <w:i/>
      <w:iCs/>
      <w:sz w:val="24"/>
      <w:szCs w:val="24"/>
      <w:lang w:eastAsia="es-CR"/>
    </w:rPr>
  </w:style>
  <w:style w:type="table" w:customStyle="1" w:styleId="Tablaconcuadrcula3">
    <w:name w:val="Tabla con cuadrícula3"/>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C66974"/>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053B28"/>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3D5D6B"/>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Tablaconcuadrcula8">
    <w:name w:val="Tabla con cuadrícula8"/>
    <w:basedOn w:val="Tablanormal"/>
    <w:next w:val="Tablaconcuadrcula"/>
    <w:uiPriority w:val="39"/>
    <w:rsid w:val="00D61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CF57E6"/>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ladecuadrcula6concolores-nfasis61">
    <w:name w:val="Tabla de cuadrícula 6 con colores - Énfasis 61"/>
    <w:basedOn w:val="Tablanormal"/>
    <w:uiPriority w:val="51"/>
    <w:rsid w:val="00CF57E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lista2-nfasis61">
    <w:name w:val="Tabla de lista 2 - Énfasis 61"/>
    <w:basedOn w:val="Tablanormal"/>
    <w:uiPriority w:val="47"/>
    <w:rsid w:val="00182362"/>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a2">
    <w:name w:val="List 2"/>
    <w:basedOn w:val="Normal"/>
    <w:rsid w:val="00FE02A9"/>
    <w:pPr>
      <w:spacing w:after="0" w:line="240" w:lineRule="auto"/>
      <w:ind w:left="566" w:hanging="283"/>
    </w:pPr>
    <w:rPr>
      <w:rFonts w:ascii="Times New Roman" w:eastAsia="Times New Roman" w:hAnsi="Times New Roman"/>
      <w:sz w:val="24"/>
      <w:szCs w:val="24"/>
      <w:lang w:val="es-ES" w:eastAsia="es-ES"/>
    </w:rPr>
  </w:style>
  <w:style w:type="table" w:customStyle="1" w:styleId="Tablaconcuadrcula9">
    <w:name w:val="Tabla con cuadrícula9"/>
    <w:basedOn w:val="Tablanormal"/>
    <w:next w:val="Tablaconcuadrcula"/>
    <w:uiPriority w:val="39"/>
    <w:rsid w:val="00E83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768185">
      <w:bodyDiv w:val="1"/>
      <w:marLeft w:val="0"/>
      <w:marRight w:val="0"/>
      <w:marTop w:val="0"/>
      <w:marBottom w:val="0"/>
      <w:divBdr>
        <w:top w:val="none" w:sz="0" w:space="0" w:color="auto"/>
        <w:left w:val="none" w:sz="0" w:space="0" w:color="auto"/>
        <w:bottom w:val="none" w:sz="0" w:space="0" w:color="auto"/>
        <w:right w:val="none" w:sz="0" w:space="0" w:color="auto"/>
      </w:divBdr>
    </w:div>
    <w:div w:id="382868370">
      <w:bodyDiv w:val="1"/>
      <w:marLeft w:val="0"/>
      <w:marRight w:val="0"/>
      <w:marTop w:val="0"/>
      <w:marBottom w:val="0"/>
      <w:divBdr>
        <w:top w:val="none" w:sz="0" w:space="0" w:color="auto"/>
        <w:left w:val="none" w:sz="0" w:space="0" w:color="auto"/>
        <w:bottom w:val="none" w:sz="0" w:space="0" w:color="auto"/>
        <w:right w:val="none" w:sz="0" w:space="0" w:color="auto"/>
      </w:divBdr>
    </w:div>
    <w:div w:id="488909686">
      <w:bodyDiv w:val="1"/>
      <w:marLeft w:val="0"/>
      <w:marRight w:val="0"/>
      <w:marTop w:val="0"/>
      <w:marBottom w:val="0"/>
      <w:divBdr>
        <w:top w:val="none" w:sz="0" w:space="0" w:color="auto"/>
        <w:left w:val="none" w:sz="0" w:space="0" w:color="auto"/>
        <w:bottom w:val="none" w:sz="0" w:space="0" w:color="auto"/>
        <w:right w:val="none" w:sz="0" w:space="0" w:color="auto"/>
      </w:divBdr>
      <w:divsChild>
        <w:div w:id="214045851">
          <w:marLeft w:val="547"/>
          <w:marRight w:val="0"/>
          <w:marTop w:val="0"/>
          <w:marBottom w:val="0"/>
          <w:divBdr>
            <w:top w:val="none" w:sz="0" w:space="0" w:color="auto"/>
            <w:left w:val="none" w:sz="0" w:space="0" w:color="auto"/>
            <w:bottom w:val="none" w:sz="0" w:space="0" w:color="auto"/>
            <w:right w:val="none" w:sz="0" w:space="0" w:color="auto"/>
          </w:divBdr>
        </w:div>
      </w:divsChild>
    </w:div>
    <w:div w:id="492568867">
      <w:bodyDiv w:val="1"/>
      <w:marLeft w:val="0"/>
      <w:marRight w:val="0"/>
      <w:marTop w:val="0"/>
      <w:marBottom w:val="0"/>
      <w:divBdr>
        <w:top w:val="none" w:sz="0" w:space="0" w:color="auto"/>
        <w:left w:val="none" w:sz="0" w:space="0" w:color="auto"/>
        <w:bottom w:val="none" w:sz="0" w:space="0" w:color="auto"/>
        <w:right w:val="none" w:sz="0" w:space="0" w:color="auto"/>
      </w:divBdr>
    </w:div>
    <w:div w:id="642392926">
      <w:bodyDiv w:val="1"/>
      <w:marLeft w:val="0"/>
      <w:marRight w:val="0"/>
      <w:marTop w:val="0"/>
      <w:marBottom w:val="0"/>
      <w:divBdr>
        <w:top w:val="none" w:sz="0" w:space="0" w:color="auto"/>
        <w:left w:val="none" w:sz="0" w:space="0" w:color="auto"/>
        <w:bottom w:val="none" w:sz="0" w:space="0" w:color="auto"/>
        <w:right w:val="none" w:sz="0" w:space="0" w:color="auto"/>
      </w:divBdr>
      <w:divsChild>
        <w:div w:id="522742926">
          <w:marLeft w:val="547"/>
          <w:marRight w:val="0"/>
          <w:marTop w:val="0"/>
          <w:marBottom w:val="0"/>
          <w:divBdr>
            <w:top w:val="none" w:sz="0" w:space="0" w:color="auto"/>
            <w:left w:val="none" w:sz="0" w:space="0" w:color="auto"/>
            <w:bottom w:val="none" w:sz="0" w:space="0" w:color="auto"/>
            <w:right w:val="none" w:sz="0" w:space="0" w:color="auto"/>
          </w:divBdr>
        </w:div>
      </w:divsChild>
    </w:div>
    <w:div w:id="651982004">
      <w:bodyDiv w:val="1"/>
      <w:marLeft w:val="0"/>
      <w:marRight w:val="0"/>
      <w:marTop w:val="0"/>
      <w:marBottom w:val="0"/>
      <w:divBdr>
        <w:top w:val="none" w:sz="0" w:space="0" w:color="auto"/>
        <w:left w:val="none" w:sz="0" w:space="0" w:color="auto"/>
        <w:bottom w:val="none" w:sz="0" w:space="0" w:color="auto"/>
        <w:right w:val="none" w:sz="0" w:space="0" w:color="auto"/>
      </w:divBdr>
    </w:div>
    <w:div w:id="736586027">
      <w:bodyDiv w:val="1"/>
      <w:marLeft w:val="0"/>
      <w:marRight w:val="0"/>
      <w:marTop w:val="0"/>
      <w:marBottom w:val="0"/>
      <w:divBdr>
        <w:top w:val="none" w:sz="0" w:space="0" w:color="auto"/>
        <w:left w:val="none" w:sz="0" w:space="0" w:color="auto"/>
        <w:bottom w:val="none" w:sz="0" w:space="0" w:color="auto"/>
        <w:right w:val="none" w:sz="0" w:space="0" w:color="auto"/>
      </w:divBdr>
    </w:div>
    <w:div w:id="755907989">
      <w:bodyDiv w:val="1"/>
      <w:marLeft w:val="0"/>
      <w:marRight w:val="0"/>
      <w:marTop w:val="0"/>
      <w:marBottom w:val="0"/>
      <w:divBdr>
        <w:top w:val="none" w:sz="0" w:space="0" w:color="auto"/>
        <w:left w:val="none" w:sz="0" w:space="0" w:color="auto"/>
        <w:bottom w:val="none" w:sz="0" w:space="0" w:color="auto"/>
        <w:right w:val="none" w:sz="0" w:space="0" w:color="auto"/>
      </w:divBdr>
    </w:div>
    <w:div w:id="965815989">
      <w:bodyDiv w:val="1"/>
      <w:marLeft w:val="0"/>
      <w:marRight w:val="0"/>
      <w:marTop w:val="0"/>
      <w:marBottom w:val="0"/>
      <w:divBdr>
        <w:top w:val="none" w:sz="0" w:space="0" w:color="auto"/>
        <w:left w:val="none" w:sz="0" w:space="0" w:color="auto"/>
        <w:bottom w:val="none" w:sz="0" w:space="0" w:color="auto"/>
        <w:right w:val="none" w:sz="0" w:space="0" w:color="auto"/>
      </w:divBdr>
    </w:div>
    <w:div w:id="1163547102">
      <w:bodyDiv w:val="1"/>
      <w:marLeft w:val="0"/>
      <w:marRight w:val="0"/>
      <w:marTop w:val="0"/>
      <w:marBottom w:val="0"/>
      <w:divBdr>
        <w:top w:val="none" w:sz="0" w:space="0" w:color="auto"/>
        <w:left w:val="none" w:sz="0" w:space="0" w:color="auto"/>
        <w:bottom w:val="none" w:sz="0" w:space="0" w:color="auto"/>
        <w:right w:val="none" w:sz="0" w:space="0" w:color="auto"/>
      </w:divBdr>
    </w:div>
    <w:div w:id="1361319970">
      <w:bodyDiv w:val="1"/>
      <w:marLeft w:val="0"/>
      <w:marRight w:val="0"/>
      <w:marTop w:val="0"/>
      <w:marBottom w:val="0"/>
      <w:divBdr>
        <w:top w:val="none" w:sz="0" w:space="0" w:color="auto"/>
        <w:left w:val="none" w:sz="0" w:space="0" w:color="auto"/>
        <w:bottom w:val="none" w:sz="0" w:space="0" w:color="auto"/>
        <w:right w:val="none" w:sz="0" w:space="0" w:color="auto"/>
      </w:divBdr>
      <w:divsChild>
        <w:div w:id="390471427">
          <w:marLeft w:val="547"/>
          <w:marRight w:val="0"/>
          <w:marTop w:val="0"/>
          <w:marBottom w:val="0"/>
          <w:divBdr>
            <w:top w:val="none" w:sz="0" w:space="0" w:color="auto"/>
            <w:left w:val="none" w:sz="0" w:space="0" w:color="auto"/>
            <w:bottom w:val="none" w:sz="0" w:space="0" w:color="auto"/>
            <w:right w:val="none" w:sz="0" w:space="0" w:color="auto"/>
          </w:divBdr>
        </w:div>
      </w:divsChild>
    </w:div>
    <w:div w:id="1571502886">
      <w:bodyDiv w:val="1"/>
      <w:marLeft w:val="0"/>
      <w:marRight w:val="0"/>
      <w:marTop w:val="0"/>
      <w:marBottom w:val="0"/>
      <w:divBdr>
        <w:top w:val="none" w:sz="0" w:space="0" w:color="auto"/>
        <w:left w:val="none" w:sz="0" w:space="0" w:color="auto"/>
        <w:bottom w:val="none" w:sz="0" w:space="0" w:color="auto"/>
        <w:right w:val="none" w:sz="0" w:space="0" w:color="auto"/>
      </w:divBdr>
      <w:divsChild>
        <w:div w:id="527450509">
          <w:marLeft w:val="547"/>
          <w:marRight w:val="0"/>
          <w:marTop w:val="0"/>
          <w:marBottom w:val="0"/>
          <w:divBdr>
            <w:top w:val="none" w:sz="0" w:space="0" w:color="auto"/>
            <w:left w:val="none" w:sz="0" w:space="0" w:color="auto"/>
            <w:bottom w:val="none" w:sz="0" w:space="0" w:color="auto"/>
            <w:right w:val="none" w:sz="0" w:space="0" w:color="auto"/>
          </w:divBdr>
        </w:div>
      </w:divsChild>
    </w:div>
    <w:div w:id="1631666142">
      <w:bodyDiv w:val="1"/>
      <w:marLeft w:val="0"/>
      <w:marRight w:val="0"/>
      <w:marTop w:val="0"/>
      <w:marBottom w:val="0"/>
      <w:divBdr>
        <w:top w:val="none" w:sz="0" w:space="0" w:color="auto"/>
        <w:left w:val="none" w:sz="0" w:space="0" w:color="auto"/>
        <w:bottom w:val="none" w:sz="0" w:space="0" w:color="auto"/>
        <w:right w:val="none" w:sz="0" w:space="0" w:color="auto"/>
      </w:divBdr>
    </w:div>
    <w:div w:id="1734963696">
      <w:bodyDiv w:val="1"/>
      <w:marLeft w:val="0"/>
      <w:marRight w:val="0"/>
      <w:marTop w:val="0"/>
      <w:marBottom w:val="0"/>
      <w:divBdr>
        <w:top w:val="none" w:sz="0" w:space="0" w:color="auto"/>
        <w:left w:val="none" w:sz="0" w:space="0" w:color="auto"/>
        <w:bottom w:val="none" w:sz="0" w:space="0" w:color="auto"/>
        <w:right w:val="none" w:sz="0" w:space="0" w:color="auto"/>
      </w:divBdr>
      <w:divsChild>
        <w:div w:id="163516440">
          <w:marLeft w:val="547"/>
          <w:marRight w:val="0"/>
          <w:marTop w:val="0"/>
          <w:marBottom w:val="0"/>
          <w:divBdr>
            <w:top w:val="none" w:sz="0" w:space="0" w:color="auto"/>
            <w:left w:val="none" w:sz="0" w:space="0" w:color="auto"/>
            <w:bottom w:val="none" w:sz="0" w:space="0" w:color="auto"/>
            <w:right w:val="none" w:sz="0" w:space="0" w:color="auto"/>
          </w:divBdr>
        </w:div>
      </w:divsChild>
    </w:div>
    <w:div w:id="1786535478">
      <w:bodyDiv w:val="1"/>
      <w:marLeft w:val="0"/>
      <w:marRight w:val="0"/>
      <w:marTop w:val="0"/>
      <w:marBottom w:val="0"/>
      <w:divBdr>
        <w:top w:val="none" w:sz="0" w:space="0" w:color="auto"/>
        <w:left w:val="none" w:sz="0" w:space="0" w:color="auto"/>
        <w:bottom w:val="none" w:sz="0" w:space="0" w:color="auto"/>
        <w:right w:val="none" w:sz="0" w:space="0" w:color="auto"/>
      </w:divBdr>
    </w:div>
    <w:div w:id="1800800891">
      <w:bodyDiv w:val="1"/>
      <w:marLeft w:val="0"/>
      <w:marRight w:val="0"/>
      <w:marTop w:val="0"/>
      <w:marBottom w:val="0"/>
      <w:divBdr>
        <w:top w:val="none" w:sz="0" w:space="0" w:color="auto"/>
        <w:left w:val="none" w:sz="0" w:space="0" w:color="auto"/>
        <w:bottom w:val="none" w:sz="0" w:space="0" w:color="auto"/>
        <w:right w:val="none" w:sz="0" w:space="0" w:color="auto"/>
      </w:divBdr>
    </w:div>
    <w:div w:id="1873421432">
      <w:bodyDiv w:val="1"/>
      <w:marLeft w:val="0"/>
      <w:marRight w:val="0"/>
      <w:marTop w:val="0"/>
      <w:marBottom w:val="0"/>
      <w:divBdr>
        <w:top w:val="none" w:sz="0" w:space="0" w:color="auto"/>
        <w:left w:val="none" w:sz="0" w:space="0" w:color="auto"/>
        <w:bottom w:val="none" w:sz="0" w:space="0" w:color="auto"/>
        <w:right w:val="none" w:sz="0" w:space="0" w:color="auto"/>
      </w:divBdr>
    </w:div>
    <w:div w:id="1888026800">
      <w:bodyDiv w:val="1"/>
      <w:marLeft w:val="0"/>
      <w:marRight w:val="0"/>
      <w:marTop w:val="0"/>
      <w:marBottom w:val="0"/>
      <w:divBdr>
        <w:top w:val="none" w:sz="0" w:space="0" w:color="auto"/>
        <w:left w:val="none" w:sz="0" w:space="0" w:color="auto"/>
        <w:bottom w:val="none" w:sz="0" w:space="0" w:color="auto"/>
        <w:right w:val="none" w:sz="0" w:space="0" w:color="auto"/>
      </w:divBdr>
    </w:div>
    <w:div w:id="1961259647">
      <w:bodyDiv w:val="1"/>
      <w:marLeft w:val="0"/>
      <w:marRight w:val="0"/>
      <w:marTop w:val="0"/>
      <w:marBottom w:val="0"/>
      <w:divBdr>
        <w:top w:val="none" w:sz="0" w:space="0" w:color="auto"/>
        <w:left w:val="none" w:sz="0" w:space="0" w:color="auto"/>
        <w:bottom w:val="none" w:sz="0" w:space="0" w:color="auto"/>
        <w:right w:val="none" w:sz="0" w:space="0" w:color="auto"/>
      </w:divBdr>
    </w:div>
    <w:div w:id="2014722914">
      <w:bodyDiv w:val="1"/>
      <w:marLeft w:val="0"/>
      <w:marRight w:val="0"/>
      <w:marTop w:val="0"/>
      <w:marBottom w:val="0"/>
      <w:divBdr>
        <w:top w:val="none" w:sz="0" w:space="0" w:color="auto"/>
        <w:left w:val="none" w:sz="0" w:space="0" w:color="auto"/>
        <w:bottom w:val="none" w:sz="0" w:space="0" w:color="auto"/>
        <w:right w:val="none" w:sz="0" w:space="0" w:color="auto"/>
      </w:divBdr>
    </w:div>
    <w:div w:id="2068650457">
      <w:bodyDiv w:val="1"/>
      <w:marLeft w:val="0"/>
      <w:marRight w:val="0"/>
      <w:marTop w:val="0"/>
      <w:marBottom w:val="0"/>
      <w:divBdr>
        <w:top w:val="none" w:sz="0" w:space="0" w:color="auto"/>
        <w:left w:val="none" w:sz="0" w:space="0" w:color="auto"/>
        <w:bottom w:val="none" w:sz="0" w:space="0" w:color="auto"/>
        <w:right w:val="none" w:sz="0" w:space="0" w:color="auto"/>
      </w:divBdr>
    </w:div>
    <w:div w:id="213601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Informaci%C3%B3n" TargetMode="Externa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8FACF-4C2B-4716-B5AE-332A64234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8114</Words>
  <Characters>44628</Characters>
  <Application>Microsoft Office Word</Application>
  <DocSecurity>4</DocSecurity>
  <Lines>371</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Zenén Mtatarrita Meza</dc:creator>
  <cp:keywords/>
  <dc:description/>
  <cp:lastModifiedBy>Harry James Maynard Fernandez</cp:lastModifiedBy>
  <cp:revision>2</cp:revision>
  <cp:lastPrinted>2017-07-14T16:38:00Z</cp:lastPrinted>
  <dcterms:created xsi:type="dcterms:W3CDTF">2017-08-28T14:27:00Z</dcterms:created>
  <dcterms:modified xsi:type="dcterms:W3CDTF">2017-08-28T14:27:00Z</dcterms:modified>
</cp:coreProperties>
</file>