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047CD8" w:rsidRDefault="00DB0B2A" w:rsidP="00847179">
      <w:pPr>
        <w:pStyle w:val="TDC1"/>
        <w:rPr>
          <w:rStyle w:val="Hipervnculo"/>
          <w:rFonts w:ascii="Times New Roman" w:hAnsi="Times New Roman"/>
          <w:color w:val="auto"/>
          <w:sz w:val="22"/>
          <w:szCs w:val="22"/>
        </w:rPr>
      </w:pPr>
    </w:p>
    <w:p w:rsidR="00B2266D" w:rsidRDefault="00B2266D" w:rsidP="00847179">
      <w:pPr>
        <w:pStyle w:val="TDC1"/>
        <w:rPr>
          <w:rStyle w:val="Hipervnculo"/>
          <w:rFonts w:ascii="Times New Roman" w:hAnsi="Times New Roman"/>
          <w:color w:val="auto"/>
          <w:sz w:val="22"/>
          <w:szCs w:val="22"/>
        </w:rPr>
      </w:pPr>
      <w:r w:rsidRPr="00047CD8">
        <w:rPr>
          <w:rStyle w:val="Hipervnculo"/>
          <w:rFonts w:ascii="Times New Roman" w:hAnsi="Times New Roman"/>
          <w:color w:val="auto"/>
          <w:sz w:val="22"/>
          <w:szCs w:val="22"/>
        </w:rPr>
        <w:t>Tabla de contenidos</w:t>
      </w:r>
    </w:p>
    <w:p w:rsidR="00847179" w:rsidRPr="00847179" w:rsidRDefault="00847179" w:rsidP="00847179"/>
    <w:p w:rsidR="00CF7C9F" w:rsidRPr="00F00831" w:rsidRDefault="00CF7C9F" w:rsidP="00083765">
      <w:pPr>
        <w:spacing w:after="0" w:line="240" w:lineRule="auto"/>
        <w:rPr>
          <w:rFonts w:ascii="Times New Roman" w:hAnsi="Times New Roman"/>
        </w:rPr>
      </w:pPr>
    </w:p>
    <w:p w:rsidR="00847179" w:rsidRPr="00847179" w:rsidRDefault="009A13EF" w:rsidP="00847179">
      <w:pPr>
        <w:pStyle w:val="TDC1"/>
        <w:rPr>
          <w:rFonts w:ascii="Times New Roman" w:eastAsiaTheme="minorEastAsia" w:hAnsi="Times New Roman"/>
          <w:noProof/>
          <w:sz w:val="22"/>
          <w:szCs w:val="22"/>
          <w:lang w:eastAsia="es-CR"/>
        </w:rPr>
      </w:pPr>
      <w:r w:rsidRPr="00847179">
        <w:rPr>
          <w:rStyle w:val="Hipervnculo"/>
          <w:rFonts w:ascii="Times New Roman" w:eastAsia="SimSun" w:hAnsi="Times New Roman"/>
          <w:noProof/>
          <w:color w:val="auto"/>
          <w:sz w:val="22"/>
          <w:szCs w:val="22"/>
          <w:u w:val="none"/>
          <w:lang w:val="es-ES" w:eastAsia="es-ES"/>
        </w:rPr>
        <w:fldChar w:fldCharType="begin"/>
      </w:r>
      <w:r w:rsidRPr="00847179">
        <w:rPr>
          <w:rStyle w:val="Hipervnculo"/>
          <w:rFonts w:ascii="Times New Roman" w:eastAsia="SimSun" w:hAnsi="Times New Roman"/>
          <w:noProof/>
          <w:color w:val="auto"/>
          <w:sz w:val="22"/>
          <w:szCs w:val="22"/>
          <w:u w:val="none"/>
          <w:lang w:val="es-ES" w:eastAsia="es-ES"/>
        </w:rPr>
        <w:instrText xml:space="preserve"> TOC \o "1-3" \h \z \u </w:instrText>
      </w:r>
      <w:r w:rsidRPr="00847179">
        <w:rPr>
          <w:rStyle w:val="Hipervnculo"/>
          <w:rFonts w:ascii="Times New Roman" w:eastAsia="SimSun" w:hAnsi="Times New Roman"/>
          <w:noProof/>
          <w:color w:val="auto"/>
          <w:sz w:val="22"/>
          <w:szCs w:val="22"/>
          <w:u w:val="none"/>
          <w:lang w:val="es-ES" w:eastAsia="es-ES"/>
        </w:rPr>
        <w:fldChar w:fldCharType="separate"/>
      </w:r>
      <w:hyperlink w:anchor="_Toc491336899" w:history="1">
        <w:r w:rsidR="00847179" w:rsidRPr="00847179">
          <w:rPr>
            <w:rStyle w:val="Hipervnculo"/>
            <w:rFonts w:ascii="Times New Roman" w:hAnsi="Times New Roman"/>
            <w:noProof/>
            <w:sz w:val="22"/>
            <w:szCs w:val="22"/>
          </w:rPr>
          <w:t>RESUMEN EJECUTIVO</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_Toc491336899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2</w:t>
        </w:r>
        <w:r w:rsidR="00847179" w:rsidRPr="00847179">
          <w:rPr>
            <w:rFonts w:ascii="Times New Roman" w:hAnsi="Times New Roman"/>
            <w:noProof/>
            <w:webHidden/>
            <w:sz w:val="22"/>
            <w:szCs w:val="22"/>
          </w:rPr>
          <w:fldChar w:fldCharType="end"/>
        </w:r>
      </w:hyperlink>
    </w:p>
    <w:p w:rsidR="00C22E88" w:rsidRDefault="00C22E88" w:rsidP="00847179">
      <w:pPr>
        <w:pStyle w:val="TDC1"/>
        <w:rPr>
          <w:noProof/>
        </w:rPr>
      </w:pPr>
    </w:p>
    <w:p w:rsidR="00847179" w:rsidRPr="00847179" w:rsidRDefault="007703DB" w:rsidP="00847179">
      <w:pPr>
        <w:pStyle w:val="TDC1"/>
        <w:rPr>
          <w:rFonts w:ascii="Times New Roman" w:eastAsiaTheme="minorEastAsia" w:hAnsi="Times New Roman"/>
          <w:noProof/>
          <w:sz w:val="22"/>
          <w:szCs w:val="22"/>
          <w:lang w:eastAsia="es-CR"/>
        </w:rPr>
      </w:pPr>
      <w:hyperlink w:anchor="_Toc491336900" w:history="1">
        <w:r w:rsidR="00847179" w:rsidRPr="00847179">
          <w:rPr>
            <w:rStyle w:val="Hipervnculo"/>
            <w:rFonts w:ascii="Times New Roman" w:hAnsi="Times New Roman"/>
            <w:noProof/>
            <w:sz w:val="22"/>
            <w:szCs w:val="22"/>
          </w:rPr>
          <w:t>1.-INTRODUCCIÓN</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_Toc491336900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3</w:t>
        </w:r>
        <w:r w:rsidR="00847179" w:rsidRPr="00847179">
          <w:rPr>
            <w:rFonts w:ascii="Times New Roman" w:hAnsi="Times New Roman"/>
            <w:noProof/>
            <w:webHidden/>
            <w:sz w:val="22"/>
            <w:szCs w:val="22"/>
          </w:rPr>
          <w:fldChar w:fldCharType="end"/>
        </w:r>
      </w:hyperlink>
    </w:p>
    <w:p w:rsidR="00847179" w:rsidRPr="00847179" w:rsidRDefault="007703DB" w:rsidP="00ED4375">
      <w:pPr>
        <w:pStyle w:val="TDC2"/>
        <w:rPr>
          <w:rFonts w:eastAsiaTheme="minorEastAsia"/>
          <w:noProof/>
          <w:lang w:eastAsia="es-CR"/>
        </w:rPr>
      </w:pPr>
      <w:hyperlink w:anchor="_Toc491336901" w:history="1">
        <w:r w:rsidR="00847179" w:rsidRPr="00847179">
          <w:rPr>
            <w:rStyle w:val="Hipervnculo"/>
            <w:rFonts w:ascii="Times New Roman" w:hAnsi="Times New Roman"/>
            <w:noProof/>
            <w:sz w:val="22"/>
            <w:szCs w:val="22"/>
          </w:rPr>
          <w:t>1.1</w:t>
        </w:r>
        <w:r w:rsidR="00847179" w:rsidRPr="00847179">
          <w:rPr>
            <w:rFonts w:eastAsiaTheme="minorEastAsia"/>
            <w:noProof/>
            <w:lang w:eastAsia="es-CR"/>
          </w:rPr>
          <w:tab/>
        </w:r>
        <w:r w:rsidR="00847179" w:rsidRPr="00847179">
          <w:rPr>
            <w:rStyle w:val="Hipervnculo"/>
            <w:rFonts w:ascii="Times New Roman" w:hAnsi="Times New Roman"/>
            <w:noProof/>
            <w:sz w:val="22"/>
            <w:szCs w:val="22"/>
          </w:rPr>
          <w:t>Objetivo General</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_Toc491336901 \h </w:instrText>
        </w:r>
        <w:r w:rsidR="00847179" w:rsidRPr="00847179">
          <w:rPr>
            <w:noProof/>
            <w:webHidden/>
          </w:rPr>
        </w:r>
        <w:r w:rsidR="00847179" w:rsidRPr="00847179">
          <w:rPr>
            <w:noProof/>
            <w:webHidden/>
          </w:rPr>
          <w:fldChar w:fldCharType="separate"/>
        </w:r>
        <w:r w:rsidR="00780628">
          <w:rPr>
            <w:noProof/>
            <w:webHidden/>
          </w:rPr>
          <w:t>3</w:t>
        </w:r>
        <w:r w:rsidR="00847179" w:rsidRPr="00847179">
          <w:rPr>
            <w:noProof/>
            <w:webHidden/>
          </w:rPr>
          <w:fldChar w:fldCharType="end"/>
        </w:r>
      </w:hyperlink>
    </w:p>
    <w:p w:rsidR="00847179" w:rsidRPr="00847179" w:rsidRDefault="007703DB" w:rsidP="00ED4375">
      <w:pPr>
        <w:pStyle w:val="TDC2"/>
        <w:rPr>
          <w:rFonts w:eastAsiaTheme="minorEastAsia"/>
          <w:noProof/>
          <w:lang w:eastAsia="es-CR"/>
        </w:rPr>
      </w:pPr>
      <w:hyperlink w:anchor="_Toc491336902" w:history="1">
        <w:r w:rsidR="00847179" w:rsidRPr="00847179">
          <w:rPr>
            <w:rStyle w:val="Hipervnculo"/>
            <w:rFonts w:ascii="Times New Roman" w:hAnsi="Times New Roman"/>
            <w:noProof/>
            <w:sz w:val="22"/>
            <w:szCs w:val="22"/>
          </w:rPr>
          <w:t>1.2</w:t>
        </w:r>
        <w:r w:rsidR="00847179" w:rsidRPr="00847179">
          <w:rPr>
            <w:rFonts w:eastAsiaTheme="minorEastAsia"/>
            <w:noProof/>
            <w:lang w:eastAsia="es-CR"/>
          </w:rPr>
          <w:tab/>
        </w:r>
        <w:r w:rsidR="00847179" w:rsidRPr="00847179">
          <w:rPr>
            <w:rStyle w:val="Hipervnculo"/>
            <w:rFonts w:ascii="Times New Roman" w:hAnsi="Times New Roman"/>
            <w:noProof/>
            <w:sz w:val="22"/>
            <w:szCs w:val="22"/>
          </w:rPr>
          <w:t>Alcance</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_Toc491336902 \h </w:instrText>
        </w:r>
        <w:r w:rsidR="00847179" w:rsidRPr="00847179">
          <w:rPr>
            <w:noProof/>
            <w:webHidden/>
          </w:rPr>
        </w:r>
        <w:r w:rsidR="00847179" w:rsidRPr="00847179">
          <w:rPr>
            <w:noProof/>
            <w:webHidden/>
          </w:rPr>
          <w:fldChar w:fldCharType="separate"/>
        </w:r>
        <w:r w:rsidR="00780628">
          <w:rPr>
            <w:noProof/>
            <w:webHidden/>
          </w:rPr>
          <w:t>3</w:t>
        </w:r>
        <w:r w:rsidR="00847179" w:rsidRPr="00847179">
          <w:rPr>
            <w:noProof/>
            <w:webHidden/>
          </w:rPr>
          <w:fldChar w:fldCharType="end"/>
        </w:r>
      </w:hyperlink>
    </w:p>
    <w:p w:rsidR="00ED4375" w:rsidRPr="00ED4375" w:rsidRDefault="007703DB" w:rsidP="00ED4375">
      <w:pPr>
        <w:pStyle w:val="TDC1"/>
        <w:rPr>
          <w:rFonts w:ascii="Times New Roman" w:hAnsi="Times New Roman"/>
          <w:noProof/>
          <w:color w:val="0000FF"/>
          <w:sz w:val="22"/>
          <w:szCs w:val="22"/>
          <w:u w:val="single"/>
        </w:rPr>
      </w:pPr>
      <w:hyperlink w:anchor="_Toc491336903" w:history="1">
        <w:r w:rsidR="00847179" w:rsidRPr="00847179">
          <w:rPr>
            <w:rStyle w:val="Hipervnculo"/>
            <w:rFonts w:ascii="Times New Roman" w:hAnsi="Times New Roman"/>
            <w:noProof/>
            <w:sz w:val="22"/>
            <w:szCs w:val="22"/>
          </w:rPr>
          <w:t>2. HALLAZGOS Y RECOMENDACIONES</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_Toc491336903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3</w:t>
        </w:r>
        <w:r w:rsidR="00847179" w:rsidRPr="00847179">
          <w:rPr>
            <w:rFonts w:ascii="Times New Roman" w:hAnsi="Times New Roman"/>
            <w:noProof/>
            <w:webHidden/>
            <w:sz w:val="22"/>
            <w:szCs w:val="22"/>
          </w:rPr>
          <w:fldChar w:fldCharType="end"/>
        </w:r>
      </w:hyperlink>
    </w:p>
    <w:p w:rsidR="00847179" w:rsidRPr="00847179" w:rsidRDefault="007703DB" w:rsidP="00ED4375">
      <w:pPr>
        <w:pStyle w:val="TDC2"/>
        <w:rPr>
          <w:rFonts w:eastAsiaTheme="minorEastAsia"/>
          <w:noProof/>
          <w:lang w:eastAsia="es-CR"/>
        </w:rPr>
      </w:pPr>
      <w:hyperlink w:anchor="_Toc491336904" w:history="1">
        <w:r w:rsidR="00847179" w:rsidRPr="00847179">
          <w:rPr>
            <w:rStyle w:val="Hipervnculo"/>
            <w:rFonts w:ascii="Times New Roman" w:hAnsi="Times New Roman"/>
            <w:noProof/>
            <w:sz w:val="22"/>
            <w:szCs w:val="22"/>
          </w:rPr>
          <w:t>2.1 Revisión de la Base de Datos del Sistema de Marcas</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_Toc491336904 \h </w:instrText>
        </w:r>
        <w:r w:rsidR="00847179" w:rsidRPr="00847179">
          <w:rPr>
            <w:noProof/>
            <w:webHidden/>
          </w:rPr>
        </w:r>
        <w:r w:rsidR="00847179" w:rsidRPr="00847179">
          <w:rPr>
            <w:noProof/>
            <w:webHidden/>
          </w:rPr>
          <w:fldChar w:fldCharType="separate"/>
        </w:r>
        <w:r w:rsidR="00780628">
          <w:rPr>
            <w:noProof/>
            <w:webHidden/>
          </w:rPr>
          <w:t>3</w:t>
        </w:r>
        <w:r w:rsidR="00847179" w:rsidRPr="00847179">
          <w:rPr>
            <w:noProof/>
            <w:webHidden/>
          </w:rPr>
          <w:fldChar w:fldCharType="end"/>
        </w:r>
      </w:hyperlink>
    </w:p>
    <w:p w:rsidR="00847179" w:rsidRPr="00847179" w:rsidRDefault="007703DB" w:rsidP="00847179">
      <w:pPr>
        <w:pStyle w:val="TDC3"/>
        <w:tabs>
          <w:tab w:val="right" w:pos="8828"/>
        </w:tabs>
        <w:rPr>
          <w:rFonts w:ascii="Times New Roman" w:eastAsiaTheme="minorEastAsia" w:hAnsi="Times New Roman"/>
          <w:i w:val="0"/>
          <w:iCs w:val="0"/>
          <w:noProof/>
          <w:sz w:val="22"/>
          <w:szCs w:val="22"/>
          <w:lang w:eastAsia="es-CR"/>
        </w:rPr>
      </w:pPr>
      <w:hyperlink w:anchor="_Toc491336905" w:history="1">
        <w:r w:rsidR="00847179" w:rsidRPr="00847179">
          <w:rPr>
            <w:rStyle w:val="Hipervnculo"/>
            <w:rFonts w:ascii="Times New Roman" w:hAnsi="Times New Roman"/>
            <w:noProof/>
            <w:sz w:val="22"/>
            <w:szCs w:val="22"/>
          </w:rPr>
          <w:t>2.1.1 Llegadas tardías entre las 7:06 am y 7:19 am y posteriores a las 7:20 a.m., falta marca de entrada, falta marca de salida, salida anticipada y sin marcas</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_Toc491336905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3</w:t>
        </w:r>
        <w:r w:rsidR="00847179" w:rsidRPr="00847179">
          <w:rPr>
            <w:rFonts w:ascii="Times New Roman" w:hAnsi="Times New Roman"/>
            <w:noProof/>
            <w:webHidden/>
            <w:sz w:val="22"/>
            <w:szCs w:val="22"/>
          </w:rPr>
          <w:fldChar w:fldCharType="end"/>
        </w:r>
      </w:hyperlink>
    </w:p>
    <w:p w:rsidR="00847179" w:rsidRPr="00847179" w:rsidRDefault="007703DB" w:rsidP="00847179">
      <w:pPr>
        <w:pStyle w:val="TDC3"/>
        <w:tabs>
          <w:tab w:val="right" w:pos="8828"/>
        </w:tabs>
        <w:rPr>
          <w:rFonts w:ascii="Times New Roman" w:eastAsiaTheme="minorEastAsia" w:hAnsi="Times New Roman"/>
          <w:i w:val="0"/>
          <w:iCs w:val="0"/>
          <w:noProof/>
          <w:sz w:val="22"/>
          <w:szCs w:val="22"/>
          <w:lang w:eastAsia="es-CR"/>
        </w:rPr>
      </w:pPr>
      <w:hyperlink w:anchor="_Toc491336906" w:history="1">
        <w:r w:rsidR="00847179" w:rsidRPr="00847179">
          <w:rPr>
            <w:rStyle w:val="Hipervnculo"/>
            <w:rFonts w:ascii="Times New Roman" w:hAnsi="Times New Roman"/>
            <w:noProof/>
            <w:sz w:val="22"/>
            <w:szCs w:val="22"/>
            <w:lang w:val="es-ES" w:eastAsia="es-ES"/>
          </w:rPr>
          <w:t>2.1.2 Justificaciones de marca</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_Toc491336906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6</w:t>
        </w:r>
        <w:r w:rsidR="00847179" w:rsidRPr="00847179">
          <w:rPr>
            <w:rFonts w:ascii="Times New Roman" w:hAnsi="Times New Roman"/>
            <w:noProof/>
            <w:webHidden/>
            <w:sz w:val="22"/>
            <w:szCs w:val="22"/>
          </w:rPr>
          <w:fldChar w:fldCharType="end"/>
        </w:r>
      </w:hyperlink>
    </w:p>
    <w:p w:rsidR="00847179" w:rsidRPr="00847179" w:rsidRDefault="007703DB" w:rsidP="00847179">
      <w:pPr>
        <w:pStyle w:val="TDC1"/>
        <w:rPr>
          <w:rFonts w:ascii="Times New Roman" w:eastAsiaTheme="minorEastAsia" w:hAnsi="Times New Roman"/>
          <w:noProof/>
          <w:sz w:val="22"/>
          <w:szCs w:val="22"/>
          <w:lang w:eastAsia="es-CR"/>
        </w:rPr>
      </w:pPr>
      <w:hyperlink w:anchor="_Toc491336907" w:history="1">
        <w:r w:rsidR="00847179" w:rsidRPr="00847179">
          <w:rPr>
            <w:rStyle w:val="Hipervnculo"/>
            <w:rFonts w:ascii="Times New Roman" w:hAnsi="Times New Roman"/>
            <w:noProof/>
            <w:sz w:val="22"/>
            <w:szCs w:val="22"/>
          </w:rPr>
          <w:t xml:space="preserve">3. </w:t>
        </w:r>
        <w:r w:rsidR="00744F87">
          <w:rPr>
            <w:rStyle w:val="Hipervnculo"/>
            <w:rFonts w:ascii="Times New Roman" w:hAnsi="Times New Roman"/>
            <w:noProof/>
            <w:sz w:val="22"/>
            <w:szCs w:val="22"/>
          </w:rPr>
          <w:t>CONCLUSIÓN</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_Toc491336907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7</w:t>
        </w:r>
        <w:r w:rsidR="00847179" w:rsidRPr="00847179">
          <w:rPr>
            <w:rFonts w:ascii="Times New Roman" w:hAnsi="Times New Roman"/>
            <w:noProof/>
            <w:webHidden/>
            <w:sz w:val="22"/>
            <w:szCs w:val="22"/>
          </w:rPr>
          <w:fldChar w:fldCharType="end"/>
        </w:r>
      </w:hyperlink>
    </w:p>
    <w:p w:rsidR="00847179" w:rsidRPr="00847179" w:rsidRDefault="007703DB" w:rsidP="00847179">
      <w:pPr>
        <w:pStyle w:val="TDC1"/>
        <w:rPr>
          <w:rFonts w:ascii="Times New Roman" w:eastAsiaTheme="minorEastAsia" w:hAnsi="Times New Roman"/>
          <w:noProof/>
          <w:sz w:val="22"/>
          <w:szCs w:val="22"/>
          <w:lang w:eastAsia="es-CR"/>
        </w:rPr>
      </w:pPr>
      <w:hyperlink w:anchor="_Toc491336908" w:history="1">
        <w:r w:rsidR="00847179" w:rsidRPr="00847179">
          <w:rPr>
            <w:rStyle w:val="Hipervnculo"/>
            <w:rFonts w:ascii="Times New Roman" w:hAnsi="Times New Roman"/>
            <w:noProof/>
            <w:sz w:val="22"/>
            <w:szCs w:val="22"/>
          </w:rPr>
          <w:t>4. PUNTOS ESPECÍFICOS</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_Toc491336908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8</w:t>
        </w:r>
        <w:r w:rsidR="00847179" w:rsidRPr="00847179">
          <w:rPr>
            <w:rFonts w:ascii="Times New Roman" w:hAnsi="Times New Roman"/>
            <w:noProof/>
            <w:webHidden/>
            <w:sz w:val="22"/>
            <w:szCs w:val="22"/>
          </w:rPr>
          <w:fldChar w:fldCharType="end"/>
        </w:r>
      </w:hyperlink>
    </w:p>
    <w:p w:rsidR="00847179" w:rsidRPr="00847179" w:rsidRDefault="007703DB" w:rsidP="00ED4375">
      <w:pPr>
        <w:pStyle w:val="TDC2"/>
        <w:rPr>
          <w:rFonts w:eastAsiaTheme="minorEastAsia"/>
          <w:noProof/>
          <w:lang w:eastAsia="es-CR"/>
        </w:rPr>
      </w:pPr>
      <w:hyperlink w:anchor="_Toc491336909" w:history="1">
        <w:r w:rsidR="00847179" w:rsidRPr="00847179">
          <w:rPr>
            <w:rStyle w:val="Hipervnculo"/>
            <w:rFonts w:ascii="Times New Roman" w:hAnsi="Times New Roman"/>
            <w:noProof/>
            <w:sz w:val="22"/>
            <w:szCs w:val="22"/>
          </w:rPr>
          <w:t>4.1 Origen</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_Toc491336909 \h </w:instrText>
        </w:r>
        <w:r w:rsidR="00847179" w:rsidRPr="00847179">
          <w:rPr>
            <w:noProof/>
            <w:webHidden/>
          </w:rPr>
        </w:r>
        <w:r w:rsidR="00847179" w:rsidRPr="00847179">
          <w:rPr>
            <w:noProof/>
            <w:webHidden/>
          </w:rPr>
          <w:fldChar w:fldCharType="separate"/>
        </w:r>
        <w:r w:rsidR="00780628">
          <w:rPr>
            <w:noProof/>
            <w:webHidden/>
          </w:rPr>
          <w:t>8</w:t>
        </w:r>
        <w:r w:rsidR="00847179" w:rsidRPr="00847179">
          <w:rPr>
            <w:noProof/>
            <w:webHidden/>
          </w:rPr>
          <w:fldChar w:fldCharType="end"/>
        </w:r>
      </w:hyperlink>
    </w:p>
    <w:p w:rsidR="00847179" w:rsidRPr="00847179" w:rsidRDefault="007703DB" w:rsidP="00ED4375">
      <w:pPr>
        <w:pStyle w:val="TDC2"/>
        <w:rPr>
          <w:rFonts w:eastAsiaTheme="minorEastAsia"/>
          <w:noProof/>
          <w:lang w:eastAsia="es-CR"/>
        </w:rPr>
      </w:pPr>
      <w:hyperlink w:anchor="_Toc491336910" w:history="1">
        <w:r w:rsidR="00847179" w:rsidRPr="00847179">
          <w:rPr>
            <w:rStyle w:val="Hipervnculo"/>
            <w:rFonts w:ascii="Times New Roman" w:hAnsi="Times New Roman"/>
            <w:noProof/>
            <w:sz w:val="22"/>
            <w:szCs w:val="22"/>
          </w:rPr>
          <w:t>4.2 Normativa Aplicable</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_Toc491336910 \h </w:instrText>
        </w:r>
        <w:r w:rsidR="00847179" w:rsidRPr="00847179">
          <w:rPr>
            <w:noProof/>
            <w:webHidden/>
          </w:rPr>
        </w:r>
        <w:r w:rsidR="00847179" w:rsidRPr="00847179">
          <w:rPr>
            <w:noProof/>
            <w:webHidden/>
          </w:rPr>
          <w:fldChar w:fldCharType="separate"/>
        </w:r>
        <w:r w:rsidR="00780628">
          <w:rPr>
            <w:noProof/>
            <w:webHidden/>
          </w:rPr>
          <w:t>8</w:t>
        </w:r>
        <w:r w:rsidR="00847179" w:rsidRPr="00847179">
          <w:rPr>
            <w:noProof/>
            <w:webHidden/>
          </w:rPr>
          <w:fldChar w:fldCharType="end"/>
        </w:r>
      </w:hyperlink>
    </w:p>
    <w:p w:rsidR="00847179" w:rsidRPr="00847179" w:rsidRDefault="007703DB" w:rsidP="00ED4375">
      <w:pPr>
        <w:pStyle w:val="TDC2"/>
        <w:rPr>
          <w:rFonts w:eastAsiaTheme="minorEastAsia"/>
          <w:noProof/>
          <w:lang w:eastAsia="es-CR"/>
        </w:rPr>
      </w:pPr>
      <w:hyperlink w:anchor="_Toc491336911" w:history="1">
        <w:r w:rsidR="00847179" w:rsidRPr="00847179">
          <w:rPr>
            <w:rStyle w:val="Hipervnculo"/>
            <w:rFonts w:ascii="Times New Roman" w:hAnsi="Times New Roman"/>
            <w:noProof/>
            <w:sz w:val="22"/>
            <w:szCs w:val="22"/>
          </w:rPr>
          <w:t>4.3 Discusión de resultados</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_Toc491336911 \h </w:instrText>
        </w:r>
        <w:r w:rsidR="00847179" w:rsidRPr="00847179">
          <w:rPr>
            <w:noProof/>
            <w:webHidden/>
          </w:rPr>
        </w:r>
        <w:r w:rsidR="00847179" w:rsidRPr="00847179">
          <w:rPr>
            <w:noProof/>
            <w:webHidden/>
          </w:rPr>
          <w:fldChar w:fldCharType="separate"/>
        </w:r>
        <w:r w:rsidR="00780628">
          <w:rPr>
            <w:noProof/>
            <w:webHidden/>
          </w:rPr>
          <w:t>8</w:t>
        </w:r>
        <w:r w:rsidR="00847179" w:rsidRPr="00847179">
          <w:rPr>
            <w:noProof/>
            <w:webHidden/>
          </w:rPr>
          <w:fldChar w:fldCharType="end"/>
        </w:r>
      </w:hyperlink>
    </w:p>
    <w:p w:rsidR="00847179" w:rsidRPr="00847179" w:rsidRDefault="007703DB" w:rsidP="00ED4375">
      <w:pPr>
        <w:pStyle w:val="TDC2"/>
        <w:rPr>
          <w:rFonts w:eastAsiaTheme="minorEastAsia"/>
          <w:noProof/>
          <w:lang w:eastAsia="es-CR"/>
        </w:rPr>
      </w:pPr>
      <w:hyperlink w:anchor="_Toc491336912" w:history="1">
        <w:r w:rsidR="00847179" w:rsidRPr="00847179">
          <w:rPr>
            <w:rStyle w:val="Hipervnculo"/>
            <w:rFonts w:ascii="Times New Roman" w:hAnsi="Times New Roman"/>
            <w:noProof/>
            <w:sz w:val="22"/>
            <w:szCs w:val="22"/>
          </w:rPr>
          <w:t>4.4 Trámite del informe</w:t>
        </w:r>
        <w:r w:rsidR="00847179" w:rsidRPr="00847179">
          <w:rPr>
            <w:noProof/>
            <w:webHidden/>
          </w:rPr>
          <w:tab/>
        </w:r>
        <w:r w:rsidR="00847179" w:rsidRPr="00847179">
          <w:rPr>
            <w:noProof/>
            <w:webHidden/>
          </w:rPr>
          <w:fldChar w:fldCharType="begin"/>
        </w:r>
        <w:r w:rsidR="00847179" w:rsidRPr="00847179">
          <w:rPr>
            <w:noProof/>
            <w:webHidden/>
          </w:rPr>
          <w:instrText xml:space="preserve"> PAGEREF _Toc491336912 \h </w:instrText>
        </w:r>
        <w:r w:rsidR="00847179" w:rsidRPr="00847179">
          <w:rPr>
            <w:noProof/>
            <w:webHidden/>
          </w:rPr>
        </w:r>
        <w:r w:rsidR="00847179" w:rsidRPr="00847179">
          <w:rPr>
            <w:noProof/>
            <w:webHidden/>
          </w:rPr>
          <w:fldChar w:fldCharType="separate"/>
        </w:r>
        <w:r w:rsidR="00780628">
          <w:rPr>
            <w:noProof/>
            <w:webHidden/>
          </w:rPr>
          <w:t>8</w:t>
        </w:r>
        <w:r w:rsidR="00847179" w:rsidRPr="00847179">
          <w:rPr>
            <w:noProof/>
            <w:webHidden/>
          </w:rPr>
          <w:fldChar w:fldCharType="end"/>
        </w:r>
      </w:hyperlink>
    </w:p>
    <w:p w:rsidR="00847179" w:rsidRPr="00847179" w:rsidRDefault="007703DB" w:rsidP="00847179">
      <w:pPr>
        <w:pStyle w:val="TDC1"/>
        <w:rPr>
          <w:rFonts w:ascii="Times New Roman" w:eastAsiaTheme="minorEastAsia" w:hAnsi="Times New Roman"/>
          <w:noProof/>
          <w:sz w:val="22"/>
          <w:szCs w:val="22"/>
          <w:lang w:eastAsia="es-CR"/>
        </w:rPr>
      </w:pPr>
      <w:hyperlink w:anchor="_Toc491336913" w:history="1">
        <w:r w:rsidR="00847179" w:rsidRPr="00847179">
          <w:rPr>
            <w:rStyle w:val="Hipervnculo"/>
            <w:rFonts w:ascii="Times New Roman" w:hAnsi="Times New Roman"/>
            <w:noProof/>
            <w:sz w:val="22"/>
            <w:szCs w:val="22"/>
          </w:rPr>
          <w:t>5. NOMBRES Y FIRMAS</w:t>
        </w:r>
        <w:r w:rsidR="00847179" w:rsidRPr="00847179">
          <w:rPr>
            <w:rFonts w:ascii="Times New Roman" w:hAnsi="Times New Roman"/>
            <w:noProof/>
            <w:webHidden/>
            <w:sz w:val="22"/>
            <w:szCs w:val="22"/>
          </w:rPr>
          <w:tab/>
        </w:r>
        <w:r w:rsidR="00847179" w:rsidRPr="00847179">
          <w:rPr>
            <w:rFonts w:ascii="Times New Roman" w:hAnsi="Times New Roman"/>
            <w:noProof/>
            <w:webHidden/>
            <w:sz w:val="22"/>
            <w:szCs w:val="22"/>
          </w:rPr>
          <w:fldChar w:fldCharType="begin"/>
        </w:r>
        <w:r w:rsidR="00847179" w:rsidRPr="00847179">
          <w:rPr>
            <w:rFonts w:ascii="Times New Roman" w:hAnsi="Times New Roman"/>
            <w:noProof/>
            <w:webHidden/>
            <w:sz w:val="22"/>
            <w:szCs w:val="22"/>
          </w:rPr>
          <w:instrText xml:space="preserve"> PAGEREF _Toc491336913 \h </w:instrText>
        </w:r>
        <w:r w:rsidR="00847179" w:rsidRPr="00847179">
          <w:rPr>
            <w:rFonts w:ascii="Times New Roman" w:hAnsi="Times New Roman"/>
            <w:noProof/>
            <w:webHidden/>
            <w:sz w:val="22"/>
            <w:szCs w:val="22"/>
          </w:rPr>
        </w:r>
        <w:r w:rsidR="00847179" w:rsidRPr="00847179">
          <w:rPr>
            <w:rFonts w:ascii="Times New Roman" w:hAnsi="Times New Roman"/>
            <w:noProof/>
            <w:webHidden/>
            <w:sz w:val="22"/>
            <w:szCs w:val="22"/>
          </w:rPr>
          <w:fldChar w:fldCharType="separate"/>
        </w:r>
        <w:r w:rsidR="00780628">
          <w:rPr>
            <w:rFonts w:ascii="Times New Roman" w:hAnsi="Times New Roman"/>
            <w:noProof/>
            <w:webHidden/>
            <w:sz w:val="22"/>
            <w:szCs w:val="22"/>
          </w:rPr>
          <w:t>9</w:t>
        </w:r>
        <w:r w:rsidR="00847179" w:rsidRPr="00847179">
          <w:rPr>
            <w:rFonts w:ascii="Times New Roman" w:hAnsi="Times New Roman"/>
            <w:noProof/>
            <w:webHidden/>
            <w:sz w:val="22"/>
            <w:szCs w:val="22"/>
          </w:rPr>
          <w:fldChar w:fldCharType="end"/>
        </w:r>
      </w:hyperlink>
    </w:p>
    <w:p w:rsidR="00F60F2E" w:rsidRPr="002764C8" w:rsidRDefault="009A13EF" w:rsidP="00847179">
      <w:pPr>
        <w:pStyle w:val="Ttulo1"/>
        <w:spacing w:line="276" w:lineRule="auto"/>
        <w:rPr>
          <w:b w:val="0"/>
        </w:rPr>
      </w:pPr>
      <w:r w:rsidRPr="00847179">
        <w:rPr>
          <w:rStyle w:val="Hipervnculo"/>
          <w:rFonts w:eastAsia="SimSun"/>
          <w:noProof/>
          <w:color w:val="auto"/>
          <w:u w:val="none"/>
          <w:lang w:val="es-ES" w:eastAsia="es-ES"/>
        </w:rPr>
        <w:fldChar w:fldCharType="end"/>
      </w:r>
    </w:p>
    <w:p w:rsidR="00F60F2E" w:rsidRPr="002764C8" w:rsidRDefault="00F60F2E" w:rsidP="00083765">
      <w:pPr>
        <w:spacing w:after="0" w:line="240" w:lineRule="auto"/>
        <w:jc w:val="both"/>
        <w:rPr>
          <w:rFonts w:ascii="Times New Roman" w:hAnsi="Times New Roman"/>
          <w:b/>
        </w:rPr>
      </w:pPr>
    </w:p>
    <w:p w:rsidR="00F60F2E" w:rsidRPr="002764C8" w:rsidRDefault="00F60F2E" w:rsidP="00083765">
      <w:pPr>
        <w:spacing w:after="0" w:line="240" w:lineRule="auto"/>
        <w:jc w:val="both"/>
        <w:rPr>
          <w:rFonts w:ascii="Times New Roman" w:hAnsi="Times New Roman"/>
          <w:b/>
        </w:rPr>
      </w:pPr>
    </w:p>
    <w:p w:rsidR="00F60F2E" w:rsidRPr="002764C8" w:rsidRDefault="00F60F2E" w:rsidP="00083765">
      <w:pPr>
        <w:spacing w:after="0" w:line="240" w:lineRule="auto"/>
        <w:jc w:val="both"/>
        <w:rPr>
          <w:rFonts w:ascii="Times New Roman" w:hAnsi="Times New Roman"/>
          <w:b/>
        </w:rPr>
      </w:pPr>
    </w:p>
    <w:p w:rsidR="008053DD" w:rsidRDefault="008053D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853A5D" w:rsidRDefault="00853A5D" w:rsidP="00083765">
      <w:pPr>
        <w:spacing w:after="0" w:line="240" w:lineRule="auto"/>
        <w:jc w:val="both"/>
        <w:rPr>
          <w:rFonts w:ascii="Times New Roman" w:hAnsi="Times New Roman"/>
          <w:b/>
        </w:rPr>
      </w:pPr>
    </w:p>
    <w:p w:rsidR="00EB6377" w:rsidRDefault="00EB6377" w:rsidP="00083765">
      <w:pPr>
        <w:spacing w:after="0" w:line="240" w:lineRule="auto"/>
        <w:jc w:val="both"/>
        <w:rPr>
          <w:rFonts w:ascii="Times New Roman" w:hAnsi="Times New Roman"/>
          <w:b/>
        </w:rPr>
      </w:pPr>
    </w:p>
    <w:p w:rsidR="00BC00B9" w:rsidRDefault="00BC00B9" w:rsidP="00083765">
      <w:pPr>
        <w:spacing w:after="0" w:line="240" w:lineRule="auto"/>
        <w:rPr>
          <w:rFonts w:ascii="Times New Roman" w:hAnsi="Times New Roman"/>
          <w:b/>
        </w:rPr>
      </w:pPr>
    </w:p>
    <w:p w:rsidR="00BC00B9" w:rsidRPr="00047CD8" w:rsidRDefault="00BC00B9" w:rsidP="00083765">
      <w:pPr>
        <w:spacing w:after="0" w:line="240" w:lineRule="auto"/>
        <w:rPr>
          <w:rFonts w:ascii="Times New Roman" w:hAnsi="Times New Roman"/>
          <w:b/>
        </w:rPr>
      </w:pPr>
    </w:p>
    <w:p w:rsidR="00853A5D" w:rsidRDefault="00853A5D" w:rsidP="00083765">
      <w:pPr>
        <w:pStyle w:val="Ttulo1"/>
        <w:jc w:val="center"/>
      </w:pPr>
    </w:p>
    <w:p w:rsidR="00853A5D" w:rsidRDefault="00853A5D" w:rsidP="00083765">
      <w:pPr>
        <w:pStyle w:val="Ttulo1"/>
        <w:jc w:val="center"/>
      </w:pPr>
    </w:p>
    <w:p w:rsidR="00853A5D" w:rsidRDefault="00853A5D" w:rsidP="00083765">
      <w:pPr>
        <w:pStyle w:val="Ttulo1"/>
        <w:jc w:val="center"/>
      </w:pPr>
    </w:p>
    <w:p w:rsidR="0067493D" w:rsidRPr="0067493D" w:rsidRDefault="0067493D" w:rsidP="0067493D"/>
    <w:p w:rsidR="00853A5D" w:rsidRDefault="00853A5D" w:rsidP="00083765">
      <w:pPr>
        <w:pStyle w:val="Ttulo1"/>
        <w:jc w:val="center"/>
      </w:pPr>
    </w:p>
    <w:p w:rsidR="00B2266D" w:rsidRPr="00FC204F" w:rsidRDefault="00B2266D" w:rsidP="00083765">
      <w:pPr>
        <w:pStyle w:val="Ttulo1"/>
        <w:jc w:val="center"/>
      </w:pPr>
      <w:bookmarkStart w:id="0" w:name="_Toc491336899"/>
      <w:r w:rsidRPr="00FC204F">
        <w:t>RESUMEN EJECUTIVO</w:t>
      </w:r>
      <w:bookmarkEnd w:id="0"/>
    </w:p>
    <w:p w:rsidR="00BC00B9" w:rsidRDefault="00BC00B9" w:rsidP="00083765">
      <w:pPr>
        <w:spacing w:after="0" w:line="240" w:lineRule="auto"/>
        <w:jc w:val="center"/>
        <w:rPr>
          <w:rFonts w:ascii="Times New Roman" w:hAnsi="Times New Roman"/>
          <w:b/>
        </w:rPr>
      </w:pPr>
    </w:p>
    <w:p w:rsidR="00853A5D" w:rsidRDefault="00853A5D" w:rsidP="00083765">
      <w:pPr>
        <w:spacing w:after="0" w:line="240" w:lineRule="auto"/>
        <w:jc w:val="center"/>
        <w:rPr>
          <w:rFonts w:ascii="Times New Roman" w:hAnsi="Times New Roman"/>
          <w:b/>
        </w:rPr>
      </w:pPr>
    </w:p>
    <w:p w:rsidR="00C57A69" w:rsidRPr="00047CD8" w:rsidRDefault="00C57A69" w:rsidP="00083765">
      <w:pPr>
        <w:spacing w:after="0" w:line="240" w:lineRule="auto"/>
        <w:jc w:val="center"/>
        <w:rPr>
          <w:rFonts w:ascii="Times New Roman" w:hAnsi="Times New Roman"/>
          <w:b/>
        </w:rPr>
      </w:pPr>
    </w:p>
    <w:p w:rsidR="00B2266D" w:rsidRPr="00B0008C" w:rsidRDefault="00B2266D" w:rsidP="00083765">
      <w:pPr>
        <w:spacing w:after="0" w:line="240" w:lineRule="auto"/>
        <w:ind w:left="567"/>
        <w:jc w:val="both"/>
        <w:rPr>
          <w:rFonts w:ascii="Times New Roman" w:hAnsi="Times New Roman"/>
          <w:noProof/>
        </w:rPr>
      </w:pPr>
    </w:p>
    <w:p w:rsidR="00D9164A" w:rsidRDefault="00D9164A" w:rsidP="00083765">
      <w:pPr>
        <w:spacing w:after="0" w:line="240" w:lineRule="auto"/>
        <w:jc w:val="both"/>
        <w:rPr>
          <w:rFonts w:ascii="Times New Roman" w:hAnsi="Times New Roman"/>
        </w:rPr>
      </w:pPr>
      <w:r w:rsidRPr="00B0008C">
        <w:rPr>
          <w:rFonts w:ascii="Times New Roman" w:hAnsi="Times New Roman"/>
          <w:bCs/>
        </w:rPr>
        <w:t>El presente estudio se basa en el Plan de Trabajo de la Auditoría Interna</w:t>
      </w:r>
      <w:r w:rsidR="002764C8" w:rsidRPr="00B0008C">
        <w:rPr>
          <w:rFonts w:ascii="Times New Roman" w:hAnsi="Times New Roman"/>
          <w:bCs/>
        </w:rPr>
        <w:t>,</w:t>
      </w:r>
      <w:r w:rsidRPr="00B0008C">
        <w:rPr>
          <w:rFonts w:ascii="Times New Roman" w:hAnsi="Times New Roman"/>
          <w:bCs/>
        </w:rPr>
        <w:t xml:space="preserve"> con el objetivo de </w:t>
      </w:r>
      <w:r w:rsidRPr="00B0008C">
        <w:rPr>
          <w:rFonts w:ascii="Times New Roman" w:hAnsi="Times New Roman"/>
        </w:rPr>
        <w:t>determinar el grado de eficiencia y eficacia del Sistema de Control de Asistencia de los funcionarios que laboran en los diferentes edificios del Ministerio de Educación Pública, este informe correspo</w:t>
      </w:r>
      <w:r w:rsidR="00853A5D" w:rsidRPr="00B0008C">
        <w:rPr>
          <w:rFonts w:ascii="Times New Roman" w:hAnsi="Times New Roman"/>
        </w:rPr>
        <w:t>nde a la revisión efectuada en el</w:t>
      </w:r>
      <w:r w:rsidR="00F927BC">
        <w:rPr>
          <w:rFonts w:ascii="Times New Roman" w:hAnsi="Times New Roman"/>
        </w:rPr>
        <w:t xml:space="preserve"> </w:t>
      </w:r>
      <w:r w:rsidR="00853A5D" w:rsidRPr="00B0008C">
        <w:rPr>
          <w:rFonts w:ascii="Times New Roman" w:hAnsi="Times New Roman"/>
        </w:rPr>
        <w:t>Archivo Central</w:t>
      </w:r>
      <w:r w:rsidRPr="00B0008C">
        <w:rPr>
          <w:rFonts w:ascii="Times New Roman" w:hAnsi="Times New Roman"/>
        </w:rPr>
        <w:t>.</w:t>
      </w:r>
    </w:p>
    <w:p w:rsidR="0067493D" w:rsidRPr="00B0008C" w:rsidRDefault="0067493D" w:rsidP="00083765">
      <w:pPr>
        <w:spacing w:after="0" w:line="240" w:lineRule="auto"/>
        <w:jc w:val="both"/>
        <w:rPr>
          <w:rFonts w:ascii="Times New Roman" w:hAnsi="Times New Roman"/>
        </w:rPr>
      </w:pPr>
    </w:p>
    <w:p w:rsidR="00D9164A" w:rsidRDefault="00D9164A" w:rsidP="00083765">
      <w:pPr>
        <w:spacing w:after="0" w:line="240" w:lineRule="auto"/>
        <w:jc w:val="both"/>
        <w:rPr>
          <w:rFonts w:ascii="Times New Roman" w:eastAsia="Times New Roman" w:hAnsi="Times New Roman"/>
        </w:rPr>
      </w:pPr>
      <w:r w:rsidRPr="00B0008C">
        <w:rPr>
          <w:rFonts w:ascii="Times New Roman" w:eastAsia="Times New Roman" w:hAnsi="Times New Roman"/>
        </w:rPr>
        <w:t>Dentro de las incidencias más frecuentes que se encontraron están llegadas tardías, falta marca de entrada o salida</w:t>
      </w:r>
      <w:r w:rsidR="009B6618" w:rsidRPr="00B0008C">
        <w:rPr>
          <w:rFonts w:ascii="Times New Roman" w:eastAsia="Times New Roman" w:hAnsi="Times New Roman"/>
        </w:rPr>
        <w:t>, salidas anticipadas</w:t>
      </w:r>
      <w:r w:rsidRPr="00B0008C">
        <w:rPr>
          <w:rFonts w:ascii="Times New Roman" w:eastAsia="Times New Roman" w:hAnsi="Times New Roman"/>
        </w:rPr>
        <w:t xml:space="preserve"> y ausencia de marcas.</w:t>
      </w:r>
    </w:p>
    <w:p w:rsidR="0067493D" w:rsidRPr="00B0008C" w:rsidRDefault="0067493D" w:rsidP="00083765">
      <w:pPr>
        <w:spacing w:after="0" w:line="240" w:lineRule="auto"/>
        <w:jc w:val="both"/>
        <w:rPr>
          <w:rFonts w:ascii="Times New Roman" w:eastAsia="Times New Roman" w:hAnsi="Times New Roman"/>
        </w:rPr>
      </w:pPr>
    </w:p>
    <w:p w:rsidR="004A0A2F" w:rsidRDefault="00D9164A" w:rsidP="00083765">
      <w:pPr>
        <w:spacing w:after="0" w:line="240" w:lineRule="auto"/>
        <w:jc w:val="both"/>
        <w:rPr>
          <w:rFonts w:ascii="Times New Roman" w:hAnsi="Times New Roman"/>
          <w:color w:val="333333"/>
        </w:rPr>
      </w:pPr>
      <w:r w:rsidRPr="00B0008C">
        <w:rPr>
          <w:rFonts w:ascii="Times New Roman" w:hAnsi="Times New Roman"/>
        </w:rPr>
        <w:t>Las justificaciones más comunes son:</w:t>
      </w:r>
      <w:r w:rsidR="00F00831">
        <w:rPr>
          <w:rFonts w:ascii="Times New Roman" w:hAnsi="Times New Roman"/>
          <w:color w:val="333333"/>
        </w:rPr>
        <w:t xml:space="preserve"> f</w:t>
      </w:r>
      <w:r w:rsidR="00853A5D" w:rsidRPr="00B0008C">
        <w:rPr>
          <w:rFonts w:ascii="Times New Roman" w:hAnsi="Times New Roman"/>
          <w:color w:val="333333"/>
        </w:rPr>
        <w:t xml:space="preserve">alla mecánica, choque por el </w:t>
      </w:r>
      <w:proofErr w:type="spellStart"/>
      <w:r w:rsidR="00853A5D" w:rsidRPr="00B0008C">
        <w:rPr>
          <w:rFonts w:ascii="Times New Roman" w:hAnsi="Times New Roman"/>
          <w:color w:val="333333"/>
        </w:rPr>
        <w:t>Castella</w:t>
      </w:r>
      <w:proofErr w:type="spellEnd"/>
      <w:r w:rsidR="00853A5D" w:rsidRPr="00B0008C">
        <w:rPr>
          <w:rFonts w:ascii="Times New Roman" w:hAnsi="Times New Roman"/>
          <w:color w:val="333333"/>
        </w:rPr>
        <w:t xml:space="preserve">, olvidó marcar, vía pública obstruida por colisión, no había paso por autobús varado, trámite en Caja de Ande, trámite personal en la Municipalidad, </w:t>
      </w:r>
      <w:r w:rsidR="00083765" w:rsidRPr="00B0008C">
        <w:rPr>
          <w:rFonts w:ascii="Times New Roman" w:hAnsi="Times New Roman"/>
          <w:color w:val="333333"/>
        </w:rPr>
        <w:t>matrícula</w:t>
      </w:r>
      <w:r w:rsidR="00083765">
        <w:rPr>
          <w:rFonts w:ascii="Times New Roman" w:hAnsi="Times New Roman"/>
          <w:color w:val="333333"/>
        </w:rPr>
        <w:t xml:space="preserve"> del hijo</w:t>
      </w:r>
      <w:r w:rsidR="00853A5D" w:rsidRPr="00B0008C">
        <w:rPr>
          <w:rFonts w:ascii="Times New Roman" w:hAnsi="Times New Roman"/>
          <w:color w:val="333333"/>
        </w:rPr>
        <w:t>.</w:t>
      </w:r>
      <w:r w:rsidR="008452A2">
        <w:rPr>
          <w:rFonts w:ascii="Times New Roman" w:hAnsi="Times New Roman"/>
          <w:color w:val="333333"/>
        </w:rPr>
        <w:t xml:space="preserve"> </w:t>
      </w:r>
      <w:r w:rsidR="00853A5D" w:rsidRPr="00B0008C">
        <w:rPr>
          <w:rFonts w:ascii="Times New Roman" w:hAnsi="Times New Roman"/>
          <w:bCs/>
        </w:rPr>
        <w:t xml:space="preserve">A la vez, se presentan registros </w:t>
      </w:r>
      <w:r w:rsidR="00853A5D" w:rsidRPr="00B0008C">
        <w:rPr>
          <w:rFonts w:ascii="Times New Roman" w:hAnsi="Times New Roman"/>
          <w:color w:val="333333"/>
        </w:rPr>
        <w:t>sin marcas que no poseen ninguna justificación</w:t>
      </w:r>
      <w:r w:rsidR="00061A45">
        <w:rPr>
          <w:rFonts w:ascii="Times New Roman" w:hAnsi="Times New Roman"/>
          <w:color w:val="333333"/>
        </w:rPr>
        <w:t>.</w:t>
      </w:r>
    </w:p>
    <w:p w:rsidR="0067493D" w:rsidRPr="00B0008C" w:rsidRDefault="0067493D" w:rsidP="00083765">
      <w:pPr>
        <w:spacing w:after="0" w:line="240" w:lineRule="auto"/>
        <w:jc w:val="both"/>
        <w:rPr>
          <w:rFonts w:ascii="Times New Roman" w:hAnsi="Times New Roman"/>
        </w:rPr>
      </w:pPr>
    </w:p>
    <w:p w:rsidR="00D9164A" w:rsidRPr="00B0008C" w:rsidRDefault="00D9164A" w:rsidP="00083765">
      <w:pPr>
        <w:spacing w:after="0" w:line="240" w:lineRule="auto"/>
        <w:jc w:val="both"/>
        <w:rPr>
          <w:rFonts w:ascii="Times New Roman" w:eastAsia="Times New Roman" w:hAnsi="Times New Roman"/>
        </w:rPr>
      </w:pPr>
      <w:r w:rsidRPr="00B0008C">
        <w:rPr>
          <w:rFonts w:ascii="Times New Roman" w:eastAsia="Times New Roman" w:hAnsi="Times New Roman"/>
          <w:color w:val="000000"/>
        </w:rPr>
        <w:t xml:space="preserve">En este sentido se recomienda </w:t>
      </w:r>
      <w:r w:rsidR="00853A5D" w:rsidRPr="00B0008C">
        <w:rPr>
          <w:rFonts w:ascii="Times New Roman" w:eastAsia="Times New Roman" w:hAnsi="Times New Roman"/>
          <w:color w:val="000000"/>
        </w:rPr>
        <w:t>a la</w:t>
      </w:r>
      <w:r w:rsidR="00B0008C" w:rsidRPr="00B0008C">
        <w:rPr>
          <w:rFonts w:ascii="Times New Roman" w:eastAsia="Times New Roman" w:hAnsi="Times New Roman"/>
          <w:color w:val="000000"/>
        </w:rPr>
        <w:t xml:space="preserve"> Jefe</w:t>
      </w:r>
      <w:r w:rsidR="00600D5B" w:rsidRPr="00B0008C">
        <w:rPr>
          <w:rFonts w:ascii="Times New Roman" w:eastAsia="Times New Roman" w:hAnsi="Times New Roman"/>
          <w:color w:val="000000"/>
        </w:rPr>
        <w:t xml:space="preserve"> de</w:t>
      </w:r>
      <w:r w:rsidR="00853A5D" w:rsidRPr="00B0008C">
        <w:rPr>
          <w:rFonts w:ascii="Times New Roman" w:eastAsia="Times New Roman" w:hAnsi="Times New Roman"/>
          <w:color w:val="000000"/>
        </w:rPr>
        <w:t>l</w:t>
      </w:r>
      <w:r w:rsidR="00F927BC">
        <w:rPr>
          <w:rFonts w:ascii="Times New Roman" w:eastAsia="Times New Roman" w:hAnsi="Times New Roman"/>
          <w:color w:val="000000"/>
        </w:rPr>
        <w:t xml:space="preserve"> </w:t>
      </w:r>
      <w:r w:rsidR="00853A5D" w:rsidRPr="00B0008C">
        <w:rPr>
          <w:rFonts w:ascii="Times New Roman" w:eastAsia="Times New Roman" w:hAnsi="Times New Roman"/>
          <w:color w:val="000000"/>
        </w:rPr>
        <w:t xml:space="preserve">Archivo Central </w:t>
      </w:r>
      <w:r w:rsidRPr="00B0008C">
        <w:rPr>
          <w:rFonts w:ascii="Times New Roman" w:eastAsia="Times New Roman" w:hAnsi="Times New Roman"/>
          <w:color w:val="000000"/>
        </w:rPr>
        <w:t>que se lleve un control estricto y oportuno del registro de asistencia, así como cumplir con la normativa aplicable.</w:t>
      </w:r>
    </w:p>
    <w:p w:rsidR="00E108EB" w:rsidRPr="00047CD8" w:rsidRDefault="00E108EB" w:rsidP="00083765">
      <w:pPr>
        <w:tabs>
          <w:tab w:val="left" w:pos="3433"/>
        </w:tabs>
        <w:spacing w:after="0" w:line="240" w:lineRule="auto"/>
        <w:jc w:val="both"/>
        <w:rPr>
          <w:rFonts w:ascii="Times New Roman" w:hAnsi="Times New Roman"/>
          <w:b/>
        </w:rPr>
      </w:pPr>
    </w:p>
    <w:p w:rsidR="00E108EB" w:rsidRPr="00047CD8" w:rsidRDefault="00E108EB" w:rsidP="00083765">
      <w:pPr>
        <w:tabs>
          <w:tab w:val="left" w:pos="3433"/>
        </w:tabs>
        <w:spacing w:after="0" w:line="240" w:lineRule="auto"/>
        <w:jc w:val="both"/>
        <w:rPr>
          <w:rFonts w:ascii="Times New Roman" w:hAnsi="Times New Roman"/>
          <w:b/>
        </w:rPr>
      </w:pPr>
    </w:p>
    <w:p w:rsidR="00E108EB" w:rsidRPr="00047CD8" w:rsidRDefault="00E108EB" w:rsidP="00083765">
      <w:pPr>
        <w:tabs>
          <w:tab w:val="left" w:pos="3433"/>
        </w:tabs>
        <w:spacing w:after="0" w:line="240" w:lineRule="auto"/>
        <w:jc w:val="both"/>
        <w:rPr>
          <w:rFonts w:ascii="Times New Roman" w:hAnsi="Times New Roman"/>
          <w:b/>
        </w:rPr>
      </w:pPr>
    </w:p>
    <w:p w:rsidR="00E108EB" w:rsidRDefault="00E108EB" w:rsidP="00083765">
      <w:pPr>
        <w:tabs>
          <w:tab w:val="left" w:pos="3433"/>
        </w:tabs>
        <w:spacing w:after="0" w:line="240" w:lineRule="auto"/>
        <w:jc w:val="both"/>
        <w:rPr>
          <w:rFonts w:ascii="Times New Roman" w:hAnsi="Times New Roman"/>
          <w:b/>
        </w:rPr>
      </w:pPr>
    </w:p>
    <w:p w:rsidR="008D5A62" w:rsidRDefault="008D5A62" w:rsidP="00083765">
      <w:pPr>
        <w:tabs>
          <w:tab w:val="left" w:pos="3433"/>
        </w:tabs>
        <w:spacing w:after="0" w:line="240" w:lineRule="auto"/>
        <w:jc w:val="both"/>
        <w:rPr>
          <w:rFonts w:ascii="Times New Roman" w:hAnsi="Times New Roman"/>
          <w:b/>
        </w:rPr>
      </w:pPr>
    </w:p>
    <w:p w:rsidR="00E108EB" w:rsidRDefault="00E108EB" w:rsidP="00083765">
      <w:pPr>
        <w:tabs>
          <w:tab w:val="left" w:pos="3433"/>
        </w:tabs>
        <w:spacing w:after="0" w:line="240" w:lineRule="auto"/>
        <w:jc w:val="both"/>
        <w:rPr>
          <w:rFonts w:ascii="Times New Roman" w:hAnsi="Times New Roman"/>
          <w:b/>
        </w:rPr>
      </w:pPr>
    </w:p>
    <w:p w:rsidR="004454EB" w:rsidRDefault="004454EB" w:rsidP="00083765">
      <w:pPr>
        <w:tabs>
          <w:tab w:val="left" w:pos="3433"/>
        </w:tabs>
        <w:spacing w:after="0" w:line="240" w:lineRule="auto"/>
        <w:jc w:val="both"/>
        <w:rPr>
          <w:rFonts w:ascii="Times New Roman" w:hAnsi="Times New Roman"/>
          <w:b/>
        </w:rPr>
      </w:pPr>
    </w:p>
    <w:p w:rsidR="004454EB" w:rsidRDefault="004454EB" w:rsidP="00083765">
      <w:pPr>
        <w:tabs>
          <w:tab w:val="left" w:pos="3433"/>
        </w:tabs>
        <w:spacing w:after="0" w:line="240" w:lineRule="auto"/>
        <w:jc w:val="both"/>
        <w:rPr>
          <w:rFonts w:ascii="Times New Roman" w:hAnsi="Times New Roman"/>
          <w:b/>
        </w:rPr>
      </w:pPr>
    </w:p>
    <w:p w:rsidR="004454EB" w:rsidRDefault="004454EB" w:rsidP="00083765">
      <w:pPr>
        <w:tabs>
          <w:tab w:val="left" w:pos="3433"/>
        </w:tabs>
        <w:spacing w:after="0" w:line="240" w:lineRule="auto"/>
        <w:jc w:val="both"/>
        <w:rPr>
          <w:rFonts w:ascii="Times New Roman" w:hAnsi="Times New Roman"/>
          <w:b/>
        </w:rPr>
      </w:pPr>
    </w:p>
    <w:p w:rsidR="004A0A2F" w:rsidRDefault="004A0A2F" w:rsidP="00083765">
      <w:pPr>
        <w:tabs>
          <w:tab w:val="left" w:pos="3433"/>
        </w:tabs>
        <w:spacing w:after="0" w:line="240" w:lineRule="auto"/>
        <w:jc w:val="both"/>
        <w:rPr>
          <w:rFonts w:ascii="Times New Roman" w:hAnsi="Times New Roman"/>
          <w:b/>
        </w:rPr>
      </w:pPr>
    </w:p>
    <w:p w:rsidR="002764C8" w:rsidRDefault="002764C8" w:rsidP="00083765">
      <w:pPr>
        <w:tabs>
          <w:tab w:val="left" w:pos="3433"/>
        </w:tabs>
        <w:spacing w:after="0" w:line="240" w:lineRule="auto"/>
        <w:jc w:val="both"/>
        <w:rPr>
          <w:rFonts w:ascii="Times New Roman" w:hAnsi="Times New Roman"/>
          <w:b/>
        </w:rPr>
      </w:pPr>
    </w:p>
    <w:p w:rsidR="004A0A2F" w:rsidRDefault="004A0A2F" w:rsidP="00083765">
      <w:pPr>
        <w:tabs>
          <w:tab w:val="left" w:pos="3433"/>
        </w:tabs>
        <w:spacing w:after="0" w:line="240" w:lineRule="auto"/>
        <w:jc w:val="both"/>
        <w:rPr>
          <w:rFonts w:ascii="Times New Roman" w:hAnsi="Times New Roman"/>
          <w:b/>
        </w:rPr>
      </w:pPr>
    </w:p>
    <w:p w:rsidR="00646C6B" w:rsidRDefault="00646C6B" w:rsidP="00083765">
      <w:pPr>
        <w:tabs>
          <w:tab w:val="left" w:pos="3433"/>
        </w:tabs>
        <w:spacing w:after="0" w:line="240" w:lineRule="auto"/>
        <w:jc w:val="both"/>
        <w:rPr>
          <w:rFonts w:ascii="Times New Roman" w:hAnsi="Times New Roman"/>
          <w:b/>
        </w:rPr>
      </w:pPr>
    </w:p>
    <w:p w:rsidR="00B0008C" w:rsidRDefault="00B0008C" w:rsidP="00083765">
      <w:pPr>
        <w:tabs>
          <w:tab w:val="left" w:pos="3433"/>
        </w:tabs>
        <w:spacing w:after="0" w:line="240" w:lineRule="auto"/>
        <w:jc w:val="both"/>
        <w:rPr>
          <w:rFonts w:ascii="Times New Roman" w:hAnsi="Times New Roman"/>
          <w:b/>
        </w:rPr>
      </w:pPr>
    </w:p>
    <w:p w:rsidR="00853A5D" w:rsidRDefault="00853A5D" w:rsidP="00083765">
      <w:pPr>
        <w:tabs>
          <w:tab w:val="left" w:pos="3433"/>
        </w:tabs>
        <w:spacing w:after="0" w:line="240" w:lineRule="auto"/>
        <w:jc w:val="both"/>
        <w:rPr>
          <w:rFonts w:ascii="Times New Roman" w:hAnsi="Times New Roman"/>
          <w:b/>
        </w:rPr>
      </w:pPr>
    </w:p>
    <w:p w:rsidR="00853A5D" w:rsidRDefault="00853A5D" w:rsidP="00083765">
      <w:pPr>
        <w:tabs>
          <w:tab w:val="left" w:pos="3433"/>
        </w:tabs>
        <w:spacing w:after="0" w:line="240" w:lineRule="auto"/>
        <w:jc w:val="both"/>
        <w:rPr>
          <w:rFonts w:ascii="Times New Roman" w:hAnsi="Times New Roman"/>
          <w:b/>
        </w:rPr>
      </w:pPr>
    </w:p>
    <w:p w:rsidR="00853A5D" w:rsidRDefault="00853A5D" w:rsidP="00083765">
      <w:pPr>
        <w:tabs>
          <w:tab w:val="left" w:pos="3433"/>
        </w:tabs>
        <w:spacing w:after="0" w:line="240" w:lineRule="auto"/>
        <w:jc w:val="both"/>
        <w:rPr>
          <w:rFonts w:ascii="Times New Roman" w:hAnsi="Times New Roman"/>
          <w:b/>
        </w:rPr>
      </w:pPr>
    </w:p>
    <w:p w:rsidR="00853A5D" w:rsidRDefault="00853A5D" w:rsidP="00083765">
      <w:pPr>
        <w:tabs>
          <w:tab w:val="left" w:pos="3433"/>
        </w:tabs>
        <w:spacing w:after="0" w:line="240" w:lineRule="auto"/>
        <w:jc w:val="both"/>
        <w:rPr>
          <w:rFonts w:ascii="Times New Roman" w:hAnsi="Times New Roman"/>
          <w:b/>
        </w:rPr>
      </w:pPr>
    </w:p>
    <w:p w:rsidR="00853A5D" w:rsidRDefault="00853A5D" w:rsidP="00083765">
      <w:pPr>
        <w:tabs>
          <w:tab w:val="left" w:pos="3433"/>
        </w:tabs>
        <w:spacing w:after="0" w:line="240" w:lineRule="auto"/>
        <w:jc w:val="both"/>
        <w:rPr>
          <w:rFonts w:ascii="Times New Roman" w:hAnsi="Times New Roman"/>
          <w:b/>
        </w:rPr>
      </w:pPr>
    </w:p>
    <w:p w:rsidR="00646C6B" w:rsidRDefault="00646C6B" w:rsidP="00083765">
      <w:pPr>
        <w:tabs>
          <w:tab w:val="left" w:pos="3433"/>
        </w:tabs>
        <w:spacing w:after="0" w:line="240" w:lineRule="auto"/>
        <w:jc w:val="both"/>
        <w:rPr>
          <w:rFonts w:ascii="Times New Roman" w:hAnsi="Times New Roman"/>
          <w:b/>
        </w:rPr>
      </w:pPr>
    </w:p>
    <w:p w:rsidR="00646C6B" w:rsidRDefault="00646C6B" w:rsidP="00083765">
      <w:pPr>
        <w:tabs>
          <w:tab w:val="left" w:pos="3433"/>
        </w:tabs>
        <w:spacing w:after="0" w:line="240" w:lineRule="auto"/>
        <w:jc w:val="both"/>
        <w:rPr>
          <w:rFonts w:ascii="Times New Roman" w:hAnsi="Times New Roman"/>
          <w:b/>
        </w:rPr>
      </w:pPr>
    </w:p>
    <w:p w:rsidR="00646C6B" w:rsidRDefault="00646C6B" w:rsidP="00083765">
      <w:pPr>
        <w:tabs>
          <w:tab w:val="left" w:pos="3433"/>
        </w:tabs>
        <w:spacing w:after="0" w:line="240" w:lineRule="auto"/>
        <w:jc w:val="both"/>
        <w:rPr>
          <w:rFonts w:ascii="Times New Roman" w:hAnsi="Times New Roman"/>
          <w:b/>
        </w:rPr>
      </w:pPr>
    </w:p>
    <w:p w:rsidR="00646C6B" w:rsidRDefault="00646C6B" w:rsidP="00083765">
      <w:pPr>
        <w:tabs>
          <w:tab w:val="left" w:pos="3433"/>
        </w:tabs>
        <w:spacing w:after="0" w:line="240" w:lineRule="auto"/>
        <w:jc w:val="both"/>
        <w:rPr>
          <w:rFonts w:ascii="Times New Roman" w:hAnsi="Times New Roman"/>
          <w:b/>
        </w:rPr>
      </w:pPr>
    </w:p>
    <w:p w:rsidR="00083765" w:rsidRDefault="00083765" w:rsidP="00083765">
      <w:pPr>
        <w:tabs>
          <w:tab w:val="left" w:pos="3433"/>
        </w:tabs>
        <w:spacing w:after="0" w:line="240" w:lineRule="auto"/>
        <w:jc w:val="both"/>
        <w:rPr>
          <w:rFonts w:ascii="Times New Roman" w:hAnsi="Times New Roman"/>
          <w:b/>
        </w:rPr>
      </w:pPr>
    </w:p>
    <w:p w:rsidR="00780628" w:rsidRDefault="00780628" w:rsidP="00083765">
      <w:pPr>
        <w:tabs>
          <w:tab w:val="left" w:pos="3433"/>
        </w:tabs>
        <w:spacing w:after="0" w:line="240" w:lineRule="auto"/>
        <w:jc w:val="both"/>
        <w:rPr>
          <w:rFonts w:ascii="Times New Roman" w:hAnsi="Times New Roman"/>
          <w:b/>
        </w:rPr>
      </w:pPr>
    </w:p>
    <w:p w:rsidR="00780628" w:rsidRDefault="00780628" w:rsidP="00083765">
      <w:pPr>
        <w:tabs>
          <w:tab w:val="left" w:pos="3433"/>
        </w:tabs>
        <w:spacing w:after="0" w:line="240" w:lineRule="auto"/>
        <w:jc w:val="both"/>
        <w:rPr>
          <w:rFonts w:ascii="Times New Roman" w:hAnsi="Times New Roman"/>
          <w:b/>
        </w:rPr>
      </w:pPr>
    </w:p>
    <w:p w:rsidR="00780628" w:rsidRDefault="00780628" w:rsidP="00083765">
      <w:pPr>
        <w:tabs>
          <w:tab w:val="left" w:pos="3433"/>
        </w:tabs>
        <w:spacing w:after="0" w:line="240" w:lineRule="auto"/>
        <w:jc w:val="both"/>
        <w:rPr>
          <w:rFonts w:ascii="Times New Roman" w:hAnsi="Times New Roman"/>
          <w:b/>
        </w:rPr>
      </w:pPr>
    </w:p>
    <w:p w:rsidR="00780628" w:rsidRDefault="00780628" w:rsidP="00083765">
      <w:pPr>
        <w:tabs>
          <w:tab w:val="left" w:pos="3433"/>
        </w:tabs>
        <w:spacing w:after="0" w:line="240" w:lineRule="auto"/>
        <w:jc w:val="both"/>
        <w:rPr>
          <w:rFonts w:ascii="Times New Roman" w:hAnsi="Times New Roman"/>
          <w:b/>
        </w:rPr>
      </w:pPr>
    </w:p>
    <w:p w:rsidR="00083765" w:rsidRDefault="00083765" w:rsidP="00083765">
      <w:pPr>
        <w:tabs>
          <w:tab w:val="left" w:pos="3433"/>
        </w:tabs>
        <w:spacing w:after="0" w:line="240" w:lineRule="auto"/>
        <w:jc w:val="both"/>
        <w:rPr>
          <w:rFonts w:ascii="Times New Roman" w:hAnsi="Times New Roman"/>
          <w:b/>
        </w:rPr>
      </w:pPr>
    </w:p>
    <w:p w:rsidR="00083765" w:rsidRPr="00047CD8" w:rsidRDefault="00083765" w:rsidP="00083765">
      <w:pPr>
        <w:tabs>
          <w:tab w:val="left" w:pos="3433"/>
        </w:tabs>
        <w:spacing w:after="0" w:line="240" w:lineRule="auto"/>
        <w:jc w:val="both"/>
        <w:rPr>
          <w:rFonts w:ascii="Times New Roman" w:hAnsi="Times New Roman"/>
          <w:b/>
        </w:rPr>
      </w:pPr>
    </w:p>
    <w:p w:rsidR="005D4800" w:rsidRPr="00FC204F" w:rsidRDefault="00083765" w:rsidP="00083765">
      <w:pPr>
        <w:pStyle w:val="Ttulo1"/>
      </w:pPr>
      <w:bookmarkStart w:id="1" w:name="_Toc491336900"/>
      <w:r>
        <w:lastRenderedPageBreak/>
        <w:t>1.-</w:t>
      </w:r>
      <w:r w:rsidR="00B2266D" w:rsidRPr="00FC204F">
        <w:t>INTRODUCCIÓN</w:t>
      </w:r>
      <w:bookmarkEnd w:id="1"/>
    </w:p>
    <w:p w:rsidR="00B2266D" w:rsidRPr="00047CD8" w:rsidRDefault="00B2266D" w:rsidP="00083765">
      <w:pPr>
        <w:tabs>
          <w:tab w:val="left" w:pos="3433"/>
        </w:tabs>
        <w:spacing w:after="0" w:line="240" w:lineRule="auto"/>
        <w:jc w:val="both"/>
        <w:rPr>
          <w:rFonts w:ascii="Times New Roman" w:hAnsi="Times New Roman"/>
        </w:rPr>
      </w:pPr>
      <w:r w:rsidRPr="00047CD8">
        <w:rPr>
          <w:rFonts w:ascii="Times New Roman" w:hAnsi="Times New Roman"/>
          <w:b/>
        </w:rPr>
        <w:tab/>
      </w:r>
    </w:p>
    <w:p w:rsidR="00BC056F" w:rsidRDefault="00B2266D" w:rsidP="00083765">
      <w:pPr>
        <w:pStyle w:val="Ttulo2"/>
        <w:numPr>
          <w:ilvl w:val="1"/>
          <w:numId w:val="41"/>
        </w:numPr>
      </w:pPr>
      <w:bookmarkStart w:id="2" w:name="_Toc491336901"/>
      <w:r w:rsidRPr="00FC204F">
        <w:t>Objetivo Gene</w:t>
      </w:r>
      <w:r w:rsidR="00CB75BF" w:rsidRPr="00FC204F">
        <w:t>ral</w:t>
      </w:r>
      <w:bookmarkEnd w:id="2"/>
    </w:p>
    <w:p w:rsidR="00B2266D" w:rsidRPr="00047CD8" w:rsidRDefault="00E6751E" w:rsidP="00083765">
      <w:pPr>
        <w:spacing w:after="0" w:line="240" w:lineRule="auto"/>
        <w:jc w:val="both"/>
        <w:rPr>
          <w:rFonts w:ascii="Times New Roman" w:hAnsi="Times New Roman"/>
          <w:b/>
        </w:rPr>
      </w:pPr>
      <w:r w:rsidRPr="00047CD8">
        <w:rPr>
          <w:rFonts w:ascii="Times New Roman" w:hAnsi="Times New Roman"/>
        </w:rPr>
        <w:t xml:space="preserve">El objetivo del estudio consistió en determinar el grado de eficiencia y eficacia del Sistema de Control de Asistencia de los funcionarios que laboran en </w:t>
      </w:r>
      <w:r w:rsidR="007512C2">
        <w:rPr>
          <w:rFonts w:ascii="Times New Roman" w:hAnsi="Times New Roman"/>
        </w:rPr>
        <w:t>el</w:t>
      </w:r>
      <w:r w:rsidR="00F927BC">
        <w:rPr>
          <w:rFonts w:ascii="Times New Roman" w:hAnsi="Times New Roman"/>
        </w:rPr>
        <w:t xml:space="preserve"> </w:t>
      </w:r>
      <w:r w:rsidR="007512C2">
        <w:rPr>
          <w:rFonts w:ascii="Times New Roman" w:hAnsi="Times New Roman"/>
        </w:rPr>
        <w:t>Archivo Central del</w:t>
      </w:r>
      <w:r w:rsidRPr="00047CD8">
        <w:rPr>
          <w:rFonts w:ascii="Times New Roman" w:hAnsi="Times New Roman"/>
        </w:rPr>
        <w:t xml:space="preserve"> Ministerio de Educación Pública.</w:t>
      </w:r>
    </w:p>
    <w:p w:rsidR="00200DB1" w:rsidRPr="00047CD8" w:rsidRDefault="00200DB1" w:rsidP="00083765">
      <w:pPr>
        <w:spacing w:after="0" w:line="240" w:lineRule="auto"/>
        <w:jc w:val="both"/>
        <w:rPr>
          <w:rFonts w:ascii="Times New Roman" w:hAnsi="Times New Roman"/>
          <w:b/>
        </w:rPr>
      </w:pPr>
    </w:p>
    <w:p w:rsidR="00B2266D" w:rsidRDefault="00B2266D" w:rsidP="00083765">
      <w:pPr>
        <w:pStyle w:val="Ttulo2"/>
        <w:numPr>
          <w:ilvl w:val="1"/>
          <w:numId w:val="41"/>
        </w:numPr>
      </w:pPr>
      <w:bookmarkStart w:id="3" w:name="_Toc491336902"/>
      <w:r w:rsidRPr="00FC204F">
        <w:t>Alcance</w:t>
      </w:r>
      <w:bookmarkEnd w:id="3"/>
      <w:r w:rsidRPr="00FC204F">
        <w:t xml:space="preserve"> </w:t>
      </w:r>
    </w:p>
    <w:p w:rsidR="00B2266D" w:rsidRPr="00047CD8" w:rsidRDefault="00E6751E" w:rsidP="00083765">
      <w:pPr>
        <w:spacing w:after="0" w:line="240" w:lineRule="auto"/>
        <w:jc w:val="both"/>
        <w:rPr>
          <w:rFonts w:ascii="Times New Roman" w:hAnsi="Times New Roman"/>
        </w:rPr>
      </w:pPr>
      <w:r w:rsidRPr="00047CD8">
        <w:rPr>
          <w:rFonts w:ascii="Times New Roman" w:hAnsi="Times New Roman"/>
        </w:rPr>
        <w:t>El alcance del estudio</w:t>
      </w:r>
      <w:r w:rsidR="00294B31">
        <w:rPr>
          <w:rFonts w:ascii="Times New Roman" w:hAnsi="Times New Roman"/>
        </w:rPr>
        <w:t xml:space="preserve"> </w:t>
      </w:r>
      <w:r w:rsidRPr="00047CD8">
        <w:rPr>
          <w:rFonts w:ascii="Times New Roman" w:hAnsi="Times New Roman"/>
        </w:rPr>
        <w:t xml:space="preserve">comprendió los meses de </w:t>
      </w:r>
      <w:r w:rsidR="00853A5D">
        <w:rPr>
          <w:rFonts w:ascii="Times New Roman" w:hAnsi="Times New Roman"/>
        </w:rPr>
        <w:t>noviembre</w:t>
      </w:r>
      <w:r w:rsidR="007512C2">
        <w:rPr>
          <w:rFonts w:ascii="Times New Roman" w:hAnsi="Times New Roman"/>
        </w:rPr>
        <w:t xml:space="preserve"> y </w:t>
      </w:r>
      <w:r w:rsidR="00853A5D">
        <w:rPr>
          <w:rFonts w:ascii="Times New Roman" w:hAnsi="Times New Roman"/>
        </w:rPr>
        <w:t xml:space="preserve">diciembre del 2016 </w:t>
      </w:r>
      <w:r w:rsidR="00CF17F7">
        <w:rPr>
          <w:rFonts w:ascii="Times New Roman" w:hAnsi="Times New Roman"/>
        </w:rPr>
        <w:t>y</w:t>
      </w:r>
      <w:r w:rsidR="00853A5D">
        <w:rPr>
          <w:rFonts w:ascii="Times New Roman" w:hAnsi="Times New Roman"/>
        </w:rPr>
        <w:t xml:space="preserve"> enero</w:t>
      </w:r>
      <w:r w:rsidR="00CF17F7">
        <w:rPr>
          <w:rFonts w:ascii="Times New Roman" w:hAnsi="Times New Roman"/>
        </w:rPr>
        <w:t xml:space="preserve"> </w:t>
      </w:r>
      <w:r w:rsidR="009A040C">
        <w:rPr>
          <w:rFonts w:ascii="Times New Roman" w:hAnsi="Times New Roman"/>
        </w:rPr>
        <w:t>del 201</w:t>
      </w:r>
      <w:r w:rsidR="00853A5D">
        <w:rPr>
          <w:rFonts w:ascii="Times New Roman" w:hAnsi="Times New Roman"/>
        </w:rPr>
        <w:t>7</w:t>
      </w:r>
      <w:r w:rsidR="00BC00B9" w:rsidRPr="00047CD8">
        <w:rPr>
          <w:rFonts w:ascii="Times New Roman" w:hAnsi="Times New Roman"/>
        </w:rPr>
        <w:t>.</w:t>
      </w:r>
      <w:r w:rsidR="00583F9D" w:rsidRPr="00047CD8">
        <w:rPr>
          <w:rFonts w:ascii="Times New Roman" w:hAnsi="Times New Roman"/>
        </w:rPr>
        <w:t xml:space="preserve"> </w:t>
      </w:r>
    </w:p>
    <w:p w:rsidR="00B61D0D" w:rsidRPr="000067C2" w:rsidRDefault="00B61D0D" w:rsidP="00083765">
      <w:pPr>
        <w:spacing w:after="0" w:line="240" w:lineRule="auto"/>
        <w:jc w:val="both"/>
        <w:rPr>
          <w:rFonts w:ascii="Times New Roman" w:hAnsi="Times New Roman"/>
          <w:b/>
        </w:rPr>
      </w:pPr>
    </w:p>
    <w:p w:rsidR="00B2266D" w:rsidRPr="000067C2" w:rsidRDefault="0066145C" w:rsidP="00083765">
      <w:pPr>
        <w:pStyle w:val="Ttulo1"/>
      </w:pPr>
      <w:bookmarkStart w:id="4" w:name="_Toc491336903"/>
      <w:r w:rsidRPr="000067C2">
        <w:t>2. H</w:t>
      </w:r>
      <w:r w:rsidR="00E72BFD" w:rsidRPr="000067C2">
        <w:t>ALLAZGOS Y RECOMENDACIONES</w:t>
      </w:r>
      <w:bookmarkEnd w:id="4"/>
      <w:r w:rsidR="00583F9D" w:rsidRPr="000067C2">
        <w:t xml:space="preserve"> </w:t>
      </w:r>
    </w:p>
    <w:p w:rsidR="00B2266D" w:rsidRPr="00047CD8" w:rsidRDefault="00B2266D" w:rsidP="00083765">
      <w:pPr>
        <w:spacing w:after="0" w:line="240" w:lineRule="auto"/>
        <w:jc w:val="both"/>
        <w:rPr>
          <w:rFonts w:ascii="Times New Roman" w:hAnsi="Times New Roman"/>
        </w:rPr>
      </w:pPr>
    </w:p>
    <w:p w:rsidR="00B2266D" w:rsidRPr="00FC204F" w:rsidRDefault="00B2266D" w:rsidP="00083765">
      <w:pPr>
        <w:pStyle w:val="Ttulo2"/>
      </w:pPr>
      <w:bookmarkStart w:id="5" w:name="_Toc491336904"/>
      <w:r w:rsidRPr="00FC204F">
        <w:t xml:space="preserve">2.1 </w:t>
      </w:r>
      <w:r w:rsidR="00E6751E" w:rsidRPr="00FC204F">
        <w:t>Revisión de la Base de Datos del Sistema de Marcas</w:t>
      </w:r>
      <w:bookmarkEnd w:id="5"/>
    </w:p>
    <w:p w:rsidR="00B2266D" w:rsidRPr="00047CD8" w:rsidRDefault="00B2266D" w:rsidP="00083765">
      <w:pPr>
        <w:spacing w:after="0" w:line="240" w:lineRule="auto"/>
        <w:jc w:val="both"/>
        <w:rPr>
          <w:rFonts w:ascii="Times New Roman" w:hAnsi="Times New Roman"/>
          <w:b/>
        </w:rPr>
      </w:pPr>
    </w:p>
    <w:p w:rsidR="00267BA7" w:rsidRPr="00FC204F" w:rsidRDefault="000A0D6E" w:rsidP="00083765">
      <w:pPr>
        <w:pStyle w:val="Ttulo3"/>
      </w:pPr>
      <w:bookmarkStart w:id="6" w:name="_Toc491336905"/>
      <w:r w:rsidRPr="00FC204F">
        <w:t xml:space="preserve">2.1.1 </w:t>
      </w:r>
      <w:r w:rsidR="00E6751E" w:rsidRPr="00FC204F">
        <w:t>Llegadas tardías entre las 7:06 am y 7:19 am</w:t>
      </w:r>
      <w:r w:rsidR="00853A5D">
        <w:t xml:space="preserve"> y </w:t>
      </w:r>
      <w:r w:rsidR="004454EB">
        <w:t>posteriores a las 7:20 a.m., f</w:t>
      </w:r>
      <w:r w:rsidR="00853A5D" w:rsidRPr="00853A5D">
        <w:t>alta marca de entrada, falta marca de salida, salida anticipada y sin marcas</w:t>
      </w:r>
      <w:bookmarkEnd w:id="6"/>
    </w:p>
    <w:p w:rsidR="00A11464" w:rsidRPr="00047CD8" w:rsidRDefault="00A11464" w:rsidP="00083765">
      <w:pPr>
        <w:autoSpaceDE w:val="0"/>
        <w:autoSpaceDN w:val="0"/>
        <w:adjustRightInd w:val="0"/>
        <w:spacing w:after="0" w:line="240" w:lineRule="auto"/>
        <w:jc w:val="both"/>
        <w:rPr>
          <w:rFonts w:ascii="Times New Roman" w:hAnsi="Times New Roman"/>
        </w:rPr>
      </w:pPr>
    </w:p>
    <w:p w:rsidR="009358DF" w:rsidRDefault="00853A5D" w:rsidP="00083765">
      <w:pPr>
        <w:spacing w:after="0" w:line="240" w:lineRule="auto"/>
        <w:jc w:val="both"/>
        <w:rPr>
          <w:rFonts w:ascii="Times New Roman" w:hAnsi="Times New Roman"/>
        </w:rPr>
      </w:pPr>
      <w:r w:rsidRPr="009B6E44">
        <w:rPr>
          <w:rFonts w:ascii="Times New Roman" w:hAnsi="Times New Roman"/>
        </w:rPr>
        <w:t>El</w:t>
      </w:r>
      <w:r w:rsidR="00F927BC">
        <w:rPr>
          <w:rFonts w:ascii="Times New Roman" w:hAnsi="Times New Roman"/>
        </w:rPr>
        <w:t xml:space="preserve"> </w:t>
      </w:r>
      <w:r w:rsidRPr="009B6E44">
        <w:rPr>
          <w:rFonts w:ascii="Times New Roman" w:hAnsi="Times New Roman"/>
        </w:rPr>
        <w:t xml:space="preserve">Archivo Central está conformado por 6 funcionarios. En la revisión efectuada se encontraron </w:t>
      </w:r>
      <w:r w:rsidR="009358DF">
        <w:rPr>
          <w:rFonts w:ascii="Times New Roman" w:hAnsi="Times New Roman"/>
        </w:rPr>
        <w:t>algunas</w:t>
      </w:r>
      <w:r w:rsidRPr="009B6E44">
        <w:rPr>
          <w:rFonts w:ascii="Times New Roman" w:hAnsi="Times New Roman"/>
        </w:rPr>
        <w:t xml:space="preserve"> inconsistencia</w:t>
      </w:r>
      <w:r w:rsidR="009358DF">
        <w:rPr>
          <w:rFonts w:ascii="Times New Roman" w:hAnsi="Times New Roman"/>
        </w:rPr>
        <w:t>, tales como</w:t>
      </w:r>
      <w:r w:rsidRPr="009B6E44">
        <w:rPr>
          <w:rFonts w:ascii="Times New Roman" w:hAnsi="Times New Roman"/>
        </w:rPr>
        <w:t>: llegada tardía entre 7:06 a.m. y 7:19 a.m. y posteriores a las 7:20 a.m., falta marca de entrada, falta marca de salida,</w:t>
      </w:r>
      <w:r w:rsidR="009358DF">
        <w:rPr>
          <w:rFonts w:ascii="Times New Roman" w:hAnsi="Times New Roman"/>
        </w:rPr>
        <w:t xml:space="preserve"> salida anticipada y sin marcas.</w:t>
      </w:r>
    </w:p>
    <w:p w:rsidR="009358DF" w:rsidRPr="00245E69" w:rsidRDefault="009358DF" w:rsidP="00083765">
      <w:pPr>
        <w:spacing w:after="0" w:line="240" w:lineRule="auto"/>
        <w:jc w:val="both"/>
        <w:rPr>
          <w:rFonts w:ascii="Times New Roman" w:hAnsi="Times New Roman"/>
        </w:rPr>
      </w:pPr>
    </w:p>
    <w:p w:rsidR="00853A5D" w:rsidRPr="00245E69" w:rsidRDefault="00232545" w:rsidP="00083765">
      <w:pPr>
        <w:spacing w:after="0" w:line="240" w:lineRule="auto"/>
        <w:jc w:val="both"/>
        <w:rPr>
          <w:rFonts w:ascii="Times New Roman" w:eastAsia="Times New Roman" w:hAnsi="Times New Roman"/>
          <w:lang w:eastAsia="es-ES"/>
        </w:rPr>
      </w:pPr>
      <w:r w:rsidRPr="00245E69">
        <w:rPr>
          <w:rFonts w:ascii="Times New Roman" w:hAnsi="Times New Roman"/>
        </w:rPr>
        <w:t xml:space="preserve">Se </w:t>
      </w:r>
      <w:r w:rsidR="00853A5D" w:rsidRPr="00245E69">
        <w:rPr>
          <w:rFonts w:ascii="Times New Roman" w:hAnsi="Times New Roman"/>
        </w:rPr>
        <w:t>observa</w:t>
      </w:r>
      <w:r w:rsidRPr="00245E69">
        <w:rPr>
          <w:rFonts w:ascii="Times New Roman" w:hAnsi="Times New Roman"/>
        </w:rPr>
        <w:t>n</w:t>
      </w:r>
      <w:r w:rsidR="00853A5D" w:rsidRPr="00245E69">
        <w:rPr>
          <w:rFonts w:ascii="Times New Roman" w:hAnsi="Times New Roman"/>
        </w:rPr>
        <w:t xml:space="preserve"> </w:t>
      </w:r>
      <w:r w:rsidRPr="00245E69">
        <w:rPr>
          <w:rFonts w:ascii="Times New Roman" w:hAnsi="Times New Roman"/>
        </w:rPr>
        <w:t>los</w:t>
      </w:r>
      <w:r w:rsidR="00853A5D" w:rsidRPr="00245E69">
        <w:rPr>
          <w:rFonts w:ascii="Times New Roman" w:hAnsi="Times New Roman"/>
        </w:rPr>
        <w:t xml:space="preserve"> caso</w:t>
      </w:r>
      <w:r w:rsidRPr="00245E69">
        <w:rPr>
          <w:rFonts w:ascii="Times New Roman" w:hAnsi="Times New Roman"/>
        </w:rPr>
        <w:t>s</w:t>
      </w:r>
      <w:r w:rsidR="00853A5D" w:rsidRPr="00245E69">
        <w:rPr>
          <w:rFonts w:ascii="Times New Roman" w:hAnsi="Times New Roman"/>
        </w:rPr>
        <w:t xml:space="preserve"> de 3 funcionarios que cuentan </w:t>
      </w:r>
      <w:r w:rsidRPr="00245E69">
        <w:rPr>
          <w:rFonts w:ascii="Times New Roman" w:hAnsi="Times New Roman"/>
        </w:rPr>
        <w:t>entre</w:t>
      </w:r>
      <w:r w:rsidR="00853A5D" w:rsidRPr="00245E69">
        <w:rPr>
          <w:rFonts w:ascii="Times New Roman" w:hAnsi="Times New Roman"/>
        </w:rPr>
        <w:t xml:space="preserve"> 3 </w:t>
      </w:r>
      <w:r w:rsidRPr="00245E69">
        <w:rPr>
          <w:rFonts w:ascii="Times New Roman" w:hAnsi="Times New Roman"/>
        </w:rPr>
        <w:t>y</w:t>
      </w:r>
      <w:r w:rsidR="00853A5D" w:rsidRPr="00245E69">
        <w:rPr>
          <w:rFonts w:ascii="Times New Roman" w:hAnsi="Times New Roman"/>
        </w:rPr>
        <w:t xml:space="preserve"> 6 tipos de inconsistencias </w:t>
      </w:r>
      <w:r w:rsidRPr="00245E69">
        <w:rPr>
          <w:rFonts w:ascii="Times New Roman" w:hAnsi="Times New Roman"/>
        </w:rPr>
        <w:t>como se muestra a continuación:</w:t>
      </w:r>
    </w:p>
    <w:p w:rsidR="00880771" w:rsidRDefault="00880771" w:rsidP="00083765">
      <w:pPr>
        <w:spacing w:after="0" w:line="240" w:lineRule="auto"/>
        <w:jc w:val="both"/>
        <w:rPr>
          <w:rFonts w:ascii="Times New Roman" w:eastAsia="Times New Roman" w:hAnsi="Times New Roman"/>
          <w:color w:val="333333"/>
          <w:lang w:eastAsia="es-ES"/>
        </w:rPr>
      </w:pPr>
    </w:p>
    <w:tbl>
      <w:tblPr>
        <w:tblW w:w="8926" w:type="dxa"/>
        <w:tblLayout w:type="fixed"/>
        <w:tblCellMar>
          <w:left w:w="70" w:type="dxa"/>
          <w:right w:w="70" w:type="dxa"/>
        </w:tblCellMar>
        <w:tblLook w:val="04A0" w:firstRow="1" w:lastRow="0" w:firstColumn="1" w:lastColumn="0" w:noHBand="0" w:noVBand="1"/>
      </w:tblPr>
      <w:tblGrid>
        <w:gridCol w:w="1258"/>
        <w:gridCol w:w="1249"/>
        <w:gridCol w:w="1200"/>
        <w:gridCol w:w="873"/>
        <w:gridCol w:w="1181"/>
        <w:gridCol w:w="1464"/>
        <w:gridCol w:w="1701"/>
      </w:tblGrid>
      <w:tr w:rsidR="009B6E44" w:rsidRPr="009B6E44" w:rsidTr="00232545">
        <w:trPr>
          <w:trHeight w:val="510"/>
        </w:trPr>
        <w:tc>
          <w:tcPr>
            <w:tcW w:w="12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Cédula</w:t>
            </w:r>
          </w:p>
        </w:tc>
        <w:tc>
          <w:tcPr>
            <w:tcW w:w="124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Noviembre</w:t>
            </w:r>
          </w:p>
        </w:tc>
        <w:tc>
          <w:tcPr>
            <w:tcW w:w="120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Diciembre</w:t>
            </w:r>
          </w:p>
        </w:tc>
        <w:tc>
          <w:tcPr>
            <w:tcW w:w="87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Enero</w:t>
            </w:r>
          </w:p>
        </w:tc>
        <w:tc>
          <w:tcPr>
            <w:tcW w:w="118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Subtotal</w:t>
            </w:r>
          </w:p>
        </w:tc>
        <w:tc>
          <w:tcPr>
            <w:tcW w:w="146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Total de Inconsistencias</w:t>
            </w:r>
          </w:p>
        </w:tc>
        <w:tc>
          <w:tcPr>
            <w:tcW w:w="170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Tipo de Inconsistencias</w:t>
            </w:r>
          </w:p>
        </w:tc>
      </w:tr>
      <w:tr w:rsidR="009B6E44" w:rsidRPr="009B6E44" w:rsidTr="00232545">
        <w:trPr>
          <w:trHeight w:val="20"/>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700830580</w:t>
            </w:r>
          </w:p>
        </w:tc>
        <w:tc>
          <w:tcPr>
            <w:tcW w:w="1249"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18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70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Entrada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700830580</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2</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3</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Salida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700830580</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5</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Tardías 7:20</w:t>
            </w:r>
          </w:p>
        </w:tc>
      </w:tr>
      <w:tr w:rsidR="00232545" w:rsidRPr="009B6E44" w:rsidTr="00232545">
        <w:trPr>
          <w:trHeight w:val="113"/>
        </w:trPr>
        <w:tc>
          <w:tcPr>
            <w:tcW w:w="8926" w:type="dxa"/>
            <w:gridSpan w:val="7"/>
            <w:tcBorders>
              <w:top w:val="nil"/>
              <w:left w:val="single" w:sz="8" w:space="0" w:color="8EAADB"/>
              <w:bottom w:val="single" w:sz="8" w:space="0" w:color="8EAADB"/>
              <w:right w:val="single" w:sz="8" w:space="0" w:color="8EAADB"/>
            </w:tcBorders>
            <w:shd w:val="clear" w:color="000000" w:fill="FFFFFF"/>
            <w:vAlign w:val="center"/>
          </w:tcPr>
          <w:p w:rsidR="00232545" w:rsidRPr="009B6E44" w:rsidRDefault="00232545" w:rsidP="00083765">
            <w:pPr>
              <w:spacing w:after="0" w:line="240" w:lineRule="auto"/>
              <w:jc w:val="center"/>
              <w:rPr>
                <w:rFonts w:ascii="Times New Roman" w:eastAsia="Times New Roman" w:hAnsi="Times New Roman"/>
                <w:color w:val="2F5496"/>
                <w:sz w:val="20"/>
                <w:szCs w:val="20"/>
                <w:lang w:eastAsia="es-CR"/>
              </w:rPr>
            </w:pPr>
          </w:p>
        </w:tc>
      </w:tr>
      <w:tr w:rsidR="009B6E44" w:rsidRPr="009B6E44" w:rsidTr="00232545">
        <w:trPr>
          <w:trHeight w:val="283"/>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5</w:t>
            </w:r>
          </w:p>
        </w:tc>
        <w:tc>
          <w:tcPr>
            <w:tcW w:w="1200"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873"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3</w:t>
            </w:r>
          </w:p>
        </w:tc>
        <w:tc>
          <w:tcPr>
            <w:tcW w:w="118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9</w:t>
            </w:r>
          </w:p>
        </w:tc>
        <w:tc>
          <w:tcPr>
            <w:tcW w:w="1464"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xml:space="preserve">Tardías 7:06 </w:t>
            </w:r>
            <w:r w:rsidR="00061A45">
              <w:rPr>
                <w:rFonts w:ascii="Times New Roman" w:eastAsia="Times New Roman" w:hAnsi="Times New Roman"/>
                <w:color w:val="2F5496"/>
                <w:sz w:val="20"/>
                <w:szCs w:val="20"/>
                <w:lang w:eastAsia="es-CR"/>
              </w:rPr>
              <w:t>–</w:t>
            </w:r>
            <w:r w:rsidRPr="009B6E44">
              <w:rPr>
                <w:rFonts w:ascii="Times New Roman" w:eastAsia="Times New Roman" w:hAnsi="Times New Roman"/>
                <w:color w:val="2F5496"/>
                <w:sz w:val="20"/>
                <w:szCs w:val="20"/>
                <w:lang w:eastAsia="es-CR"/>
              </w:rPr>
              <w:t xml:space="preserve"> 7:19</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Entrada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2</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4</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Salida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Sin marcas</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Tardías 7:20</w:t>
            </w:r>
          </w:p>
        </w:tc>
      </w:tr>
      <w:tr w:rsidR="009B6E44" w:rsidRPr="00F00831"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9B6E44">
              <w:rPr>
                <w:rFonts w:ascii="Times New Roman" w:eastAsia="Times New Roman" w:hAnsi="Times New Roman"/>
                <w:bCs/>
                <w:color w:val="2F5496"/>
                <w:sz w:val="20"/>
                <w:szCs w:val="20"/>
                <w:lang w:eastAsia="es-CR"/>
              </w:rPr>
              <w:t>700850478</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F00831">
              <w:rPr>
                <w:rFonts w:ascii="Times New Roman" w:eastAsia="Times New Roman" w:hAnsi="Times New Roman"/>
                <w:bCs/>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F00831">
              <w:rPr>
                <w:rFonts w:ascii="Times New Roman" w:eastAsia="Times New Roman" w:hAnsi="Times New Roman"/>
                <w:bCs/>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F00831">
              <w:rPr>
                <w:rFonts w:ascii="Times New Roman" w:eastAsia="Times New Roman" w:hAnsi="Times New Roman"/>
                <w:bCs/>
                <w:color w:val="2F5496"/>
                <w:sz w:val="20"/>
                <w:szCs w:val="20"/>
                <w:lang w:eastAsia="es-CR"/>
              </w:rPr>
              <w:t> </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F00831">
              <w:rPr>
                <w:rFonts w:ascii="Times New Roman" w:eastAsia="Times New Roman" w:hAnsi="Times New Roman"/>
                <w:bCs/>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232545" w:rsidRDefault="009B6E44" w:rsidP="00083765">
            <w:pPr>
              <w:spacing w:after="0" w:line="240" w:lineRule="auto"/>
              <w:jc w:val="center"/>
              <w:rPr>
                <w:rFonts w:ascii="Times New Roman" w:eastAsia="Times New Roman" w:hAnsi="Times New Roman"/>
                <w:b/>
                <w:bCs/>
                <w:color w:val="2F5496"/>
                <w:sz w:val="20"/>
                <w:szCs w:val="20"/>
                <w:lang w:eastAsia="es-CR"/>
              </w:rPr>
            </w:pPr>
            <w:r w:rsidRPr="00232545">
              <w:rPr>
                <w:rFonts w:ascii="Times New Roman" w:eastAsia="Times New Roman" w:hAnsi="Times New Roman"/>
                <w:b/>
                <w:bCs/>
                <w:color w:val="2F5496"/>
                <w:sz w:val="20"/>
                <w:szCs w:val="20"/>
                <w:lang w:eastAsia="es-CR"/>
              </w:rPr>
              <w:t>17</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F00831" w:rsidRDefault="009B6E44" w:rsidP="00083765">
            <w:pPr>
              <w:spacing w:after="0" w:line="240" w:lineRule="auto"/>
              <w:jc w:val="center"/>
              <w:rPr>
                <w:rFonts w:ascii="Times New Roman" w:eastAsia="Times New Roman" w:hAnsi="Times New Roman"/>
                <w:bCs/>
                <w:color w:val="2F5496"/>
                <w:sz w:val="20"/>
                <w:szCs w:val="20"/>
                <w:lang w:eastAsia="es-CR"/>
              </w:rPr>
            </w:pPr>
            <w:r w:rsidRPr="00F00831">
              <w:rPr>
                <w:rFonts w:ascii="Times New Roman" w:eastAsia="Times New Roman" w:hAnsi="Times New Roman"/>
                <w:bCs/>
                <w:color w:val="2F5496"/>
                <w:sz w:val="20"/>
                <w:szCs w:val="20"/>
                <w:lang w:eastAsia="es-CR"/>
              </w:rPr>
              <w:t>Salida anticipada</w:t>
            </w:r>
          </w:p>
        </w:tc>
      </w:tr>
      <w:tr w:rsidR="00232545" w:rsidRPr="009B6E44" w:rsidTr="00232545">
        <w:trPr>
          <w:trHeight w:val="113"/>
        </w:trPr>
        <w:tc>
          <w:tcPr>
            <w:tcW w:w="8926" w:type="dxa"/>
            <w:gridSpan w:val="7"/>
            <w:tcBorders>
              <w:top w:val="nil"/>
              <w:left w:val="single" w:sz="8" w:space="0" w:color="8EAADB"/>
              <w:bottom w:val="single" w:sz="8" w:space="0" w:color="8EAADB"/>
              <w:right w:val="single" w:sz="8" w:space="0" w:color="8EAADB"/>
            </w:tcBorders>
            <w:shd w:val="clear" w:color="auto" w:fill="auto"/>
            <w:vAlign w:val="center"/>
          </w:tcPr>
          <w:p w:rsidR="00232545" w:rsidRPr="009B6E44" w:rsidRDefault="00232545" w:rsidP="00083765">
            <w:pPr>
              <w:spacing w:after="0" w:line="240" w:lineRule="auto"/>
              <w:jc w:val="center"/>
              <w:rPr>
                <w:rFonts w:ascii="Times New Roman" w:eastAsia="Times New Roman" w:hAnsi="Times New Roman"/>
                <w:color w:val="2F5496"/>
                <w:sz w:val="20"/>
                <w:szCs w:val="20"/>
                <w:lang w:eastAsia="es-CR"/>
              </w:rPr>
            </w:pPr>
          </w:p>
        </w:tc>
      </w:tr>
      <w:tr w:rsidR="009B6E44" w:rsidRPr="009B6E44" w:rsidTr="00232545">
        <w:trPr>
          <w:trHeight w:val="283"/>
        </w:trPr>
        <w:tc>
          <w:tcPr>
            <w:tcW w:w="1258" w:type="dxa"/>
            <w:tcBorders>
              <w:top w:val="nil"/>
              <w:left w:val="single" w:sz="8" w:space="0" w:color="8EAADB"/>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800600839</w:t>
            </w:r>
          </w:p>
        </w:tc>
        <w:tc>
          <w:tcPr>
            <w:tcW w:w="1249"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18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auto" w:fill="auto"/>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Entrada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800600839</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Salida</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bCs/>
                <w:color w:val="2F5496"/>
                <w:sz w:val="20"/>
                <w:szCs w:val="20"/>
                <w:lang w:eastAsia="es-CR"/>
              </w:rPr>
              <w:t>800600839</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2</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 </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Sin marcas</w:t>
            </w:r>
          </w:p>
        </w:tc>
      </w:tr>
      <w:tr w:rsidR="009B6E44" w:rsidRPr="009B6E44" w:rsidTr="00F00831">
        <w:trPr>
          <w:trHeight w:val="283"/>
        </w:trPr>
        <w:tc>
          <w:tcPr>
            <w:tcW w:w="1258" w:type="dxa"/>
            <w:tcBorders>
              <w:top w:val="nil"/>
              <w:left w:val="single" w:sz="8" w:space="0" w:color="8EAADB"/>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800600839</w:t>
            </w:r>
          </w:p>
        </w:tc>
        <w:tc>
          <w:tcPr>
            <w:tcW w:w="1249"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 </w:t>
            </w:r>
          </w:p>
        </w:tc>
        <w:tc>
          <w:tcPr>
            <w:tcW w:w="1200"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873"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1</w:t>
            </w:r>
          </w:p>
        </w:tc>
        <w:tc>
          <w:tcPr>
            <w:tcW w:w="118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2</w:t>
            </w:r>
          </w:p>
        </w:tc>
        <w:tc>
          <w:tcPr>
            <w:tcW w:w="1464"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b/>
                <w:bCs/>
                <w:color w:val="2F5496"/>
                <w:sz w:val="20"/>
                <w:szCs w:val="20"/>
                <w:lang w:eastAsia="es-CR"/>
              </w:rPr>
            </w:pPr>
            <w:r w:rsidRPr="009B6E44">
              <w:rPr>
                <w:rFonts w:ascii="Times New Roman" w:eastAsia="Times New Roman" w:hAnsi="Times New Roman"/>
                <w:b/>
                <w:bCs/>
                <w:color w:val="2F5496"/>
                <w:sz w:val="20"/>
                <w:szCs w:val="20"/>
                <w:lang w:eastAsia="es-CR"/>
              </w:rPr>
              <w:t>6</w:t>
            </w:r>
          </w:p>
        </w:tc>
        <w:tc>
          <w:tcPr>
            <w:tcW w:w="1701" w:type="dxa"/>
            <w:tcBorders>
              <w:top w:val="nil"/>
              <w:left w:val="nil"/>
              <w:bottom w:val="single" w:sz="8" w:space="0" w:color="8EAADB"/>
              <w:right w:val="single" w:sz="8" w:space="0" w:color="8EAADB"/>
            </w:tcBorders>
            <w:shd w:val="clear" w:color="000000" w:fill="FFFFFF"/>
            <w:vAlign w:val="center"/>
            <w:hideMark/>
          </w:tcPr>
          <w:p w:rsidR="009B6E44" w:rsidRPr="009B6E44" w:rsidRDefault="009B6E44" w:rsidP="00083765">
            <w:pPr>
              <w:spacing w:after="0" w:line="240" w:lineRule="auto"/>
              <w:jc w:val="center"/>
              <w:rPr>
                <w:rFonts w:ascii="Times New Roman" w:eastAsia="Times New Roman" w:hAnsi="Times New Roman"/>
                <w:color w:val="2F5496"/>
                <w:sz w:val="20"/>
                <w:szCs w:val="20"/>
                <w:lang w:eastAsia="es-CR"/>
              </w:rPr>
            </w:pPr>
            <w:r w:rsidRPr="009B6E44">
              <w:rPr>
                <w:rFonts w:ascii="Times New Roman" w:eastAsia="Times New Roman" w:hAnsi="Times New Roman"/>
                <w:color w:val="2F5496"/>
                <w:sz w:val="20"/>
                <w:szCs w:val="20"/>
                <w:lang w:eastAsia="es-CR"/>
              </w:rPr>
              <w:t>Tardías 7:20</w:t>
            </w:r>
          </w:p>
        </w:tc>
      </w:tr>
    </w:tbl>
    <w:p w:rsidR="00BD1413" w:rsidRPr="00CF74C4" w:rsidRDefault="00294B31" w:rsidP="00083765">
      <w:pPr>
        <w:spacing w:after="0" w:line="240" w:lineRule="auto"/>
        <w:rPr>
          <w:rFonts w:ascii="Times New Roman" w:hAnsi="Times New Roman"/>
          <w:sz w:val="16"/>
          <w:szCs w:val="18"/>
        </w:rPr>
      </w:pPr>
      <w:r>
        <w:rPr>
          <w:rFonts w:ascii="Times New Roman" w:hAnsi="Times New Roman"/>
          <w:sz w:val="18"/>
          <w:szCs w:val="18"/>
        </w:rPr>
        <w:t xml:space="preserve"> </w:t>
      </w:r>
      <w:r w:rsidR="00BD1413" w:rsidRPr="00CF74C4">
        <w:rPr>
          <w:rFonts w:ascii="Times New Roman" w:hAnsi="Times New Roman"/>
          <w:sz w:val="16"/>
          <w:szCs w:val="18"/>
        </w:rPr>
        <w:t>Fuente: Elaboración propia según base de datos creada.</w:t>
      </w:r>
    </w:p>
    <w:p w:rsidR="00714049" w:rsidRPr="009B6E44" w:rsidRDefault="00714049" w:rsidP="00083765">
      <w:pPr>
        <w:spacing w:after="0" w:line="240" w:lineRule="auto"/>
        <w:rPr>
          <w:rFonts w:ascii="Times New Roman" w:hAnsi="Times New Roman"/>
          <w:sz w:val="18"/>
          <w:szCs w:val="18"/>
        </w:rPr>
      </w:pPr>
    </w:p>
    <w:p w:rsidR="00714049" w:rsidRDefault="00232545" w:rsidP="00083765">
      <w:pPr>
        <w:widowControl w:val="0"/>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En relación con la</w:t>
      </w:r>
      <w:r w:rsidR="004D29FD">
        <w:rPr>
          <w:rFonts w:ascii="Times New Roman" w:eastAsia="Times New Roman" w:hAnsi="Times New Roman"/>
        </w:rPr>
        <w:t>s</w:t>
      </w:r>
      <w:r>
        <w:rPr>
          <w:rFonts w:ascii="Times New Roman" w:eastAsia="Times New Roman" w:hAnsi="Times New Roman"/>
        </w:rPr>
        <w:t xml:space="preserve"> llegadas tardías injustificadas, </w:t>
      </w:r>
      <w:r w:rsidR="00714049" w:rsidRPr="00047CD8">
        <w:rPr>
          <w:rFonts w:ascii="Times New Roman" w:eastAsia="Times New Roman" w:hAnsi="Times New Roman"/>
        </w:rPr>
        <w:t>el Reglamento Autónomo de Servicios del Ministerio (</w:t>
      </w:r>
      <w:r>
        <w:rPr>
          <w:rFonts w:ascii="Times New Roman" w:eastAsia="Times New Roman" w:hAnsi="Times New Roman"/>
        </w:rPr>
        <w:t>N°</w:t>
      </w:r>
      <w:r w:rsidR="00714049" w:rsidRPr="00047CD8">
        <w:rPr>
          <w:rFonts w:ascii="Times New Roman" w:eastAsia="Times New Roman" w:hAnsi="Times New Roman"/>
        </w:rPr>
        <w:t xml:space="preserve"> 5771-E)</w:t>
      </w:r>
      <w:r>
        <w:rPr>
          <w:rFonts w:ascii="Times New Roman" w:eastAsia="Times New Roman" w:hAnsi="Times New Roman"/>
        </w:rPr>
        <w:t>,</w:t>
      </w:r>
      <w:r w:rsidR="00714049" w:rsidRPr="00047CD8">
        <w:rPr>
          <w:rFonts w:ascii="Times New Roman" w:eastAsia="Times New Roman" w:hAnsi="Times New Roman"/>
        </w:rPr>
        <w:t xml:space="preserve"> señala lo siguiente:</w:t>
      </w:r>
    </w:p>
    <w:p w:rsidR="004A0A2F" w:rsidRPr="004A0A2F" w:rsidRDefault="004A0A2F" w:rsidP="00083765">
      <w:pPr>
        <w:widowControl w:val="0"/>
        <w:autoSpaceDE w:val="0"/>
        <w:autoSpaceDN w:val="0"/>
        <w:adjustRightInd w:val="0"/>
        <w:spacing w:after="0" w:line="240" w:lineRule="auto"/>
        <w:jc w:val="both"/>
        <w:rPr>
          <w:rFonts w:ascii="Times New Roman" w:eastAsia="Times New Roman" w:hAnsi="Times New Roman"/>
          <w:sz w:val="16"/>
        </w:rPr>
      </w:pP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b/>
          <w:i/>
          <w:sz w:val="20"/>
          <w:szCs w:val="20"/>
        </w:rPr>
        <w:t>Artículo 62º.-</w:t>
      </w:r>
      <w:r w:rsidRPr="00964261">
        <w:rPr>
          <w:rFonts w:ascii="Times New Roman" w:eastAsia="Times New Roman" w:hAnsi="Times New Roman"/>
          <w:i/>
          <w:sz w:val="20"/>
          <w:szCs w:val="20"/>
        </w:rPr>
        <w:t xml:space="preserve"> Las llegadas tardías injustificadas computadas dentro de un mismo mes calendario, se </w:t>
      </w:r>
      <w:r w:rsidRPr="00964261">
        <w:rPr>
          <w:rFonts w:ascii="Times New Roman" w:eastAsia="Times New Roman" w:hAnsi="Times New Roman"/>
          <w:i/>
          <w:sz w:val="20"/>
          <w:szCs w:val="20"/>
          <w:lang w:eastAsia="es-ES"/>
        </w:rPr>
        <w:t>sancionarán en la siguiente forma:</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cuatro, amonestación escrita;</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cinco, suspensión de un día;</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lastRenderedPageBreak/>
        <w:t>Por seis, suspensión del trabajo por dos días;</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ocho, suspensión de una semana;</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Hasta por diez, suspensión por quince días;</w:t>
      </w:r>
    </w:p>
    <w:p w:rsidR="000D4193"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Por más de diez, despido</w:t>
      </w:r>
      <w:r w:rsidR="000D4193" w:rsidRPr="00964261">
        <w:rPr>
          <w:rFonts w:ascii="Times New Roman" w:eastAsia="Times New Roman" w:hAnsi="Times New Roman"/>
          <w:i/>
          <w:sz w:val="20"/>
          <w:szCs w:val="20"/>
          <w:lang w:eastAsia="es-ES"/>
        </w:rPr>
        <w:t xml:space="preserve"> sin responsabilidad patronal. </w:t>
      </w:r>
    </w:p>
    <w:p w:rsidR="00714049" w:rsidRDefault="00714049" w:rsidP="00083765">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964261">
        <w:rPr>
          <w:rFonts w:ascii="Times New Roman" w:eastAsia="Times New Roman" w:hAnsi="Times New Roman"/>
          <w:i/>
          <w:sz w:val="20"/>
          <w:szCs w:val="20"/>
          <w:u w:val="words"/>
        </w:rPr>
        <w:t>Las sanciones se aplicarán en el mes siguiente</w:t>
      </w:r>
      <w:r w:rsidRPr="00964261">
        <w:rPr>
          <w:rFonts w:ascii="Times New Roman" w:eastAsia="Times New Roman" w:hAnsi="Times New Roman"/>
          <w:i/>
          <w:sz w:val="20"/>
          <w:szCs w:val="20"/>
        </w:rPr>
        <w:t>.</w:t>
      </w:r>
      <w:r w:rsidRPr="00964261">
        <w:rPr>
          <w:rFonts w:ascii="Times New Roman" w:eastAsia="Times New Roman" w:hAnsi="Times New Roman"/>
          <w:sz w:val="20"/>
          <w:szCs w:val="20"/>
        </w:rPr>
        <w:t xml:space="preserve"> (El subrayado no pertenece al original)</w:t>
      </w:r>
      <w:r w:rsidR="00061A45">
        <w:rPr>
          <w:rFonts w:ascii="Times New Roman" w:eastAsia="Times New Roman" w:hAnsi="Times New Roman"/>
          <w:sz w:val="20"/>
          <w:szCs w:val="20"/>
        </w:rPr>
        <w:t>.</w:t>
      </w:r>
      <w:r w:rsidRPr="00964261">
        <w:rPr>
          <w:rFonts w:ascii="Times New Roman" w:eastAsia="Times New Roman" w:hAnsi="Times New Roman"/>
          <w:sz w:val="20"/>
          <w:szCs w:val="20"/>
        </w:rPr>
        <w:t xml:space="preserve"> </w:t>
      </w:r>
    </w:p>
    <w:p w:rsidR="002521B9" w:rsidRDefault="002521B9" w:rsidP="00083765">
      <w:pPr>
        <w:widowControl w:val="0"/>
        <w:autoSpaceDE w:val="0"/>
        <w:autoSpaceDN w:val="0"/>
        <w:adjustRightInd w:val="0"/>
        <w:spacing w:after="0" w:line="240" w:lineRule="auto"/>
        <w:ind w:left="567"/>
        <w:jc w:val="both"/>
        <w:rPr>
          <w:rFonts w:ascii="Times New Roman" w:eastAsia="Times New Roman" w:hAnsi="Times New Roman"/>
          <w:sz w:val="20"/>
          <w:szCs w:val="20"/>
        </w:rPr>
      </w:pP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75º.-</w:t>
      </w:r>
      <w:r w:rsidRPr="00964261">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711FAC" w:rsidRDefault="00711FAC" w:rsidP="00083765">
      <w:pPr>
        <w:widowControl w:val="0"/>
        <w:autoSpaceDE w:val="0"/>
        <w:autoSpaceDN w:val="0"/>
        <w:adjustRightInd w:val="0"/>
        <w:spacing w:after="0" w:line="240" w:lineRule="auto"/>
        <w:jc w:val="both"/>
        <w:rPr>
          <w:rFonts w:ascii="Times New Roman" w:eastAsia="Times New Roman" w:hAnsi="Times New Roman"/>
        </w:rPr>
      </w:pPr>
    </w:p>
    <w:p w:rsidR="00714049" w:rsidRPr="003A1CAF" w:rsidRDefault="00714049" w:rsidP="00083765">
      <w:pPr>
        <w:widowControl w:val="0"/>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Es importante considerar que en materia del derecho laboral costarricense se ha señalado que no basta con el hecho de que los funcionarios cu</w:t>
      </w:r>
      <w:r w:rsidR="00964261">
        <w:rPr>
          <w:rFonts w:ascii="Times New Roman" w:eastAsia="Times New Roman" w:hAnsi="Times New Roman"/>
        </w:rPr>
        <w:t xml:space="preserve">mplan con las tareas </w:t>
      </w:r>
      <w:r w:rsidR="00855058">
        <w:rPr>
          <w:rFonts w:ascii="Times New Roman" w:eastAsia="Times New Roman" w:hAnsi="Times New Roman"/>
        </w:rPr>
        <w:t>asignadas</w:t>
      </w:r>
      <w:r w:rsidR="004A3747">
        <w:rPr>
          <w:rFonts w:ascii="Times New Roman" w:eastAsia="Times New Roman" w:hAnsi="Times New Roman"/>
        </w:rPr>
        <w:t xml:space="preserve"> “</w:t>
      </w:r>
      <w:r w:rsidR="00855058">
        <w:rPr>
          <w:rFonts w:ascii="Times New Roman" w:eastAsia="Times New Roman" w:hAnsi="Times New Roman"/>
          <w:sz w:val="20"/>
          <w:szCs w:val="20"/>
        </w:rPr>
        <w:t>…</w:t>
      </w:r>
      <w:r w:rsidRPr="00964261">
        <w:rPr>
          <w:rFonts w:ascii="Times New Roman" w:eastAsia="Times New Roman" w:hAnsi="Times New Roman"/>
          <w:i/>
          <w:sz w:val="20"/>
          <w:szCs w:val="20"/>
        </w:rPr>
        <w:t>sino que es necesario comprender que ésa debe ser cumplida dentro de determinados presupuestos de puntualidad,</w:t>
      </w:r>
      <w:r w:rsidR="00975ED4"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rPr>
        <w:t>asistencia, eficiencia, respeto, obediencia, etc.</w:t>
      </w:r>
      <w:r w:rsidR="00855058">
        <w:rPr>
          <w:rFonts w:ascii="Times New Roman" w:eastAsia="Times New Roman" w:hAnsi="Times New Roman"/>
          <w:i/>
          <w:sz w:val="20"/>
          <w:szCs w:val="20"/>
        </w:rPr>
        <w:t>”</w:t>
      </w:r>
      <w:r w:rsidRPr="00964261">
        <w:rPr>
          <w:rFonts w:ascii="Times New Roman" w:eastAsia="Times New Roman" w:hAnsi="Times New Roman"/>
          <w:i/>
          <w:sz w:val="20"/>
          <w:szCs w:val="20"/>
        </w:rPr>
        <w:t xml:space="preserve"> </w:t>
      </w:r>
      <w:r w:rsidRPr="00964261">
        <w:rPr>
          <w:rFonts w:ascii="Times New Roman" w:eastAsia="Times New Roman" w:hAnsi="Times New Roman"/>
          <w:sz w:val="20"/>
          <w:szCs w:val="20"/>
        </w:rPr>
        <w:t>(Derecho Laboral Costarricense - Cincuenta ensayos sobre temas usuales)</w:t>
      </w:r>
      <w:r w:rsidRPr="00047CD8">
        <w:rPr>
          <w:rFonts w:ascii="Times New Roman" w:eastAsia="Times New Roman" w:hAnsi="Times New Roman"/>
        </w:rPr>
        <w:t xml:space="preserve">. </w:t>
      </w:r>
    </w:p>
    <w:p w:rsidR="00714049" w:rsidRPr="00047CD8" w:rsidRDefault="00714049" w:rsidP="00083765">
      <w:pPr>
        <w:widowControl w:val="0"/>
        <w:autoSpaceDE w:val="0"/>
        <w:autoSpaceDN w:val="0"/>
        <w:adjustRightInd w:val="0"/>
        <w:spacing w:after="0" w:line="240" w:lineRule="auto"/>
        <w:jc w:val="both"/>
        <w:rPr>
          <w:rFonts w:ascii="Times New Roman" w:hAnsi="Times New Roman"/>
          <w:bCs/>
          <w:lang w:eastAsia="ar-SA"/>
        </w:rPr>
      </w:pPr>
      <w:r w:rsidRPr="00047CD8">
        <w:rPr>
          <w:rFonts w:ascii="Times New Roman" w:eastAsia="Times New Roman" w:hAnsi="Times New Roman"/>
        </w:rPr>
        <w:t xml:space="preserve">Para regular estas situaciones el Ministerio a través del </w:t>
      </w:r>
      <w:r w:rsidRPr="00047CD8">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711FAC" w:rsidRDefault="00711FAC" w:rsidP="00083765">
      <w:pPr>
        <w:widowControl w:val="0"/>
        <w:autoSpaceDE w:val="0"/>
        <w:autoSpaceDN w:val="0"/>
        <w:adjustRightInd w:val="0"/>
        <w:spacing w:after="0" w:line="240" w:lineRule="auto"/>
        <w:ind w:left="567"/>
        <w:jc w:val="both"/>
        <w:rPr>
          <w:rFonts w:ascii="Times New Roman" w:hAnsi="Times New Roman"/>
          <w:b/>
          <w:i/>
          <w:sz w:val="20"/>
          <w:szCs w:val="20"/>
          <w:lang w:eastAsia="ar-SA"/>
        </w:rPr>
      </w:pP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hAnsi="Times New Roman"/>
          <w:b/>
          <w:i/>
          <w:sz w:val="20"/>
          <w:szCs w:val="20"/>
          <w:lang w:eastAsia="ar-SA"/>
        </w:rPr>
        <w:t>Artículo 43º.-</w:t>
      </w:r>
      <w:r w:rsidRPr="00964261">
        <w:rPr>
          <w:rFonts w:ascii="Times New Roman" w:hAnsi="Times New Roman"/>
          <w:i/>
          <w:sz w:val="20"/>
          <w:szCs w:val="20"/>
          <w:lang w:eastAsia="ar-SA"/>
        </w:rPr>
        <w:t xml:space="preserve">…los Directores, los Jefes de Departamento, de Sección o de Unidad, tendrán </w:t>
      </w:r>
      <w:r w:rsidRPr="00964261">
        <w:rPr>
          <w:rFonts w:ascii="Times New Roman" w:eastAsia="Times New Roman" w:hAnsi="Times New Roman"/>
          <w:i/>
          <w:sz w:val="20"/>
          <w:szCs w:val="20"/>
          <w:lang w:eastAsia="es-ES"/>
        </w:rPr>
        <w:t>las siguientes obligaciones:</w:t>
      </w:r>
    </w:p>
    <w:p w:rsidR="00714049" w:rsidRPr="00964261" w:rsidRDefault="00714049" w:rsidP="00083765">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64261">
        <w:rPr>
          <w:rFonts w:ascii="Times New Roman" w:eastAsia="Times New Roman" w:hAnsi="Times New Roman"/>
          <w:i/>
          <w:sz w:val="20"/>
          <w:szCs w:val="20"/>
          <w:lang w:eastAsia="es-ES"/>
        </w:rPr>
        <w:t>(…)</w:t>
      </w:r>
    </w:p>
    <w:p w:rsidR="00714049" w:rsidRPr="00964261" w:rsidRDefault="00714049" w:rsidP="00083765">
      <w:pPr>
        <w:widowControl w:val="0"/>
        <w:autoSpaceDE w:val="0"/>
        <w:autoSpaceDN w:val="0"/>
        <w:adjustRightInd w:val="0"/>
        <w:spacing w:after="0" w:line="240" w:lineRule="auto"/>
        <w:ind w:left="567"/>
        <w:jc w:val="both"/>
        <w:rPr>
          <w:rFonts w:ascii="Times New Roman" w:hAnsi="Times New Roman"/>
          <w:sz w:val="20"/>
          <w:szCs w:val="20"/>
          <w:lang w:eastAsia="ar-SA"/>
        </w:rPr>
      </w:pPr>
      <w:r w:rsidRPr="00964261">
        <w:rPr>
          <w:rFonts w:ascii="Times New Roman" w:eastAsia="Times New Roman" w:hAnsi="Times New Roman"/>
          <w:i/>
          <w:sz w:val="20"/>
          <w:szCs w:val="20"/>
          <w:lang w:eastAsia="es-ES"/>
        </w:rPr>
        <w:t>c) Cuidar la disciplina y la buena asistencia</w:t>
      </w:r>
      <w:r w:rsidRPr="00964261">
        <w:rPr>
          <w:rFonts w:ascii="Times New Roman" w:hAnsi="Times New Roman"/>
          <w:i/>
          <w:sz w:val="20"/>
          <w:szCs w:val="20"/>
          <w:lang w:eastAsia="ar-SA"/>
        </w:rPr>
        <w:t xml:space="preserve"> de los servidores subalternos bajo su responsabilidad, </w:t>
      </w:r>
      <w:r w:rsidRPr="00964261">
        <w:rPr>
          <w:rFonts w:ascii="Times New Roman" w:hAnsi="Times New Roman"/>
          <w:i/>
          <w:sz w:val="20"/>
          <w:szCs w:val="20"/>
          <w:u w:val="single"/>
          <w:lang w:eastAsia="ar-SA"/>
        </w:rPr>
        <w:t>reportando</w:t>
      </w:r>
      <w:r w:rsidRPr="00964261">
        <w:rPr>
          <w:rFonts w:ascii="Times New Roman" w:hAnsi="Times New Roman"/>
          <w:i/>
          <w:sz w:val="20"/>
          <w:szCs w:val="20"/>
          <w:lang w:eastAsia="ar-SA"/>
        </w:rPr>
        <w:t xml:space="preserve"> lo correspondiente al Departamento de Personal, para que </w:t>
      </w:r>
      <w:r w:rsidRPr="00964261">
        <w:rPr>
          <w:rFonts w:ascii="Times New Roman" w:hAnsi="Times New Roman"/>
          <w:i/>
          <w:sz w:val="20"/>
          <w:szCs w:val="20"/>
          <w:u w:val="single"/>
          <w:lang w:eastAsia="ar-SA"/>
        </w:rPr>
        <w:t>determine las sanciones</w:t>
      </w:r>
      <w:r w:rsidRPr="00964261">
        <w:rPr>
          <w:rFonts w:ascii="Times New Roman" w:hAnsi="Times New Roman"/>
          <w:i/>
          <w:sz w:val="20"/>
          <w:szCs w:val="20"/>
          <w:lang w:eastAsia="ar-SA"/>
        </w:rPr>
        <w:t xml:space="preserve"> que correspondan. </w:t>
      </w:r>
      <w:r w:rsidRPr="00964261">
        <w:rPr>
          <w:rFonts w:ascii="Times New Roman" w:hAnsi="Times New Roman"/>
          <w:sz w:val="20"/>
          <w:szCs w:val="20"/>
          <w:lang w:eastAsia="ar-SA"/>
        </w:rPr>
        <w:t>(El subrayado no pertenece al original)</w:t>
      </w:r>
      <w:r w:rsidR="00061A45">
        <w:rPr>
          <w:rFonts w:ascii="Times New Roman" w:hAnsi="Times New Roman"/>
          <w:sz w:val="20"/>
          <w:szCs w:val="20"/>
          <w:lang w:eastAsia="ar-SA"/>
        </w:rPr>
        <w:t>.</w:t>
      </w:r>
    </w:p>
    <w:p w:rsidR="00975ED4" w:rsidRPr="00047CD8" w:rsidRDefault="00975ED4" w:rsidP="00083765">
      <w:pPr>
        <w:widowControl w:val="0"/>
        <w:autoSpaceDE w:val="0"/>
        <w:autoSpaceDN w:val="0"/>
        <w:adjustRightInd w:val="0"/>
        <w:spacing w:after="0" w:line="240" w:lineRule="auto"/>
        <w:ind w:left="567"/>
        <w:jc w:val="both"/>
        <w:rPr>
          <w:rFonts w:ascii="Times New Roman" w:hAnsi="Times New Roman"/>
          <w:i/>
          <w:lang w:eastAsia="ar-SA"/>
        </w:rPr>
      </w:pPr>
    </w:p>
    <w:p w:rsidR="00714049" w:rsidRPr="00964261" w:rsidRDefault="00714049" w:rsidP="00083765">
      <w:pPr>
        <w:suppressAutoHyphens/>
        <w:spacing w:after="0" w:line="240" w:lineRule="auto"/>
        <w:ind w:left="567"/>
        <w:jc w:val="both"/>
        <w:rPr>
          <w:rFonts w:ascii="Times New Roman" w:hAnsi="Times New Roman"/>
          <w:bCs/>
          <w:sz w:val="20"/>
          <w:szCs w:val="20"/>
          <w:lang w:eastAsia="ar-SA"/>
        </w:rPr>
      </w:pPr>
      <w:r w:rsidRPr="00964261">
        <w:rPr>
          <w:rFonts w:ascii="Times New Roman" w:hAnsi="Times New Roman"/>
          <w:b/>
          <w:i/>
          <w:sz w:val="20"/>
          <w:szCs w:val="20"/>
          <w:lang w:eastAsia="ar-SA"/>
        </w:rPr>
        <w:t>Artículo 57º.-</w:t>
      </w:r>
      <w:r w:rsidRPr="00964261">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964261">
        <w:rPr>
          <w:rFonts w:ascii="Times New Roman" w:hAnsi="Times New Roman"/>
          <w:i/>
          <w:sz w:val="20"/>
          <w:szCs w:val="20"/>
          <w:u w:val="words"/>
          <w:lang w:eastAsia="ar-SA"/>
        </w:rPr>
        <w:t>Dicho informe deberá efectuarse dentro de los tres días hábiles posteriores a aquel que cometió la falta</w:t>
      </w:r>
      <w:r w:rsidRPr="00964261">
        <w:rPr>
          <w:rFonts w:ascii="Times New Roman" w:hAnsi="Times New Roman"/>
          <w:i/>
          <w:sz w:val="20"/>
          <w:szCs w:val="20"/>
          <w:lang w:eastAsia="ar-SA"/>
        </w:rPr>
        <w:t xml:space="preserve"> o al día en que se conocieron los hechos correspondientes.</w:t>
      </w:r>
      <w:r w:rsidRPr="00964261">
        <w:rPr>
          <w:rFonts w:ascii="Times New Roman" w:hAnsi="Times New Roman"/>
          <w:bCs/>
          <w:i/>
          <w:sz w:val="20"/>
          <w:szCs w:val="20"/>
          <w:lang w:eastAsia="ar-SA"/>
        </w:rPr>
        <w:t xml:space="preserve"> </w:t>
      </w:r>
      <w:r w:rsidRPr="00964261">
        <w:rPr>
          <w:rFonts w:ascii="Times New Roman" w:hAnsi="Times New Roman"/>
          <w:bCs/>
          <w:sz w:val="20"/>
          <w:szCs w:val="20"/>
          <w:lang w:eastAsia="ar-SA"/>
        </w:rPr>
        <w:t>(El subrayado no pertenece al original)</w:t>
      </w:r>
      <w:r w:rsidR="00061A45">
        <w:rPr>
          <w:rFonts w:ascii="Times New Roman" w:hAnsi="Times New Roman"/>
          <w:bCs/>
          <w:sz w:val="20"/>
          <w:szCs w:val="20"/>
          <w:lang w:eastAsia="ar-SA"/>
        </w:rPr>
        <w:t>.</w:t>
      </w:r>
    </w:p>
    <w:p w:rsidR="00711FAC" w:rsidRDefault="00711FAC" w:rsidP="00083765">
      <w:pPr>
        <w:spacing w:after="0" w:line="240" w:lineRule="auto"/>
        <w:jc w:val="both"/>
        <w:rPr>
          <w:rFonts w:ascii="Times New Roman" w:hAnsi="Times New Roman"/>
        </w:rPr>
      </w:pPr>
    </w:p>
    <w:p w:rsidR="00714049" w:rsidRDefault="00714049" w:rsidP="00083765">
      <w:pPr>
        <w:spacing w:after="0" w:line="240" w:lineRule="auto"/>
        <w:jc w:val="both"/>
        <w:rPr>
          <w:rFonts w:ascii="Times New Roman" w:hAnsi="Times New Roman"/>
        </w:rPr>
      </w:pPr>
      <w:r w:rsidRPr="00047CD8">
        <w:rPr>
          <w:rFonts w:ascii="Times New Roman" w:hAnsi="Times New Roman"/>
        </w:rPr>
        <w:t xml:space="preserve">Por otro lado, es </w:t>
      </w:r>
      <w:r w:rsidR="00232545">
        <w:rPr>
          <w:rFonts w:ascii="Times New Roman" w:hAnsi="Times New Roman"/>
        </w:rPr>
        <w:t xml:space="preserve">necesario considerar que la justificación de </w:t>
      </w:r>
      <w:r w:rsidRPr="00047CD8">
        <w:rPr>
          <w:rFonts w:ascii="Times New Roman" w:hAnsi="Times New Roman"/>
        </w:rPr>
        <w:t xml:space="preserve">tardías se ha vuelto en </w:t>
      </w:r>
      <w:r w:rsidR="00232545">
        <w:rPr>
          <w:rFonts w:ascii="Times New Roman" w:hAnsi="Times New Roman"/>
        </w:rPr>
        <w:t>el Ministerio</w:t>
      </w:r>
      <w:r w:rsidRPr="00047CD8">
        <w:rPr>
          <w:rFonts w:ascii="Times New Roman" w:hAnsi="Times New Roman"/>
        </w:rPr>
        <w:t xml:space="preserve"> una práctica normal y no un hecho aislado o excepcional, como lo define el Reglamento Autónomo en su artículo 76 al señalar </w:t>
      </w:r>
      <w:r w:rsidRPr="00232545">
        <w:rPr>
          <w:rFonts w:ascii="Times New Roman" w:hAnsi="Times New Roman"/>
          <w:i/>
        </w:rPr>
        <w:t>que las tardías solo en casos muy calificados, para evitar sanción y a juicio del jefe se justifican, y además esa justificación debe contar con la aprobación del Director de Personal</w:t>
      </w:r>
      <w:r w:rsidRPr="00047CD8">
        <w:rPr>
          <w:rFonts w:ascii="Times New Roman" w:hAnsi="Times New Roman"/>
        </w:rPr>
        <w:t>.</w:t>
      </w:r>
      <w:r w:rsidR="003D0C8D" w:rsidRPr="003D0C8D">
        <w:rPr>
          <w:rFonts w:ascii="Times New Roman" w:hAnsi="Times New Roman"/>
          <w:bCs/>
          <w:sz w:val="20"/>
          <w:szCs w:val="20"/>
          <w:lang w:eastAsia="ar-SA"/>
        </w:rPr>
        <w:t xml:space="preserve"> </w:t>
      </w:r>
    </w:p>
    <w:p w:rsidR="00083765" w:rsidRDefault="00083765" w:rsidP="00083765">
      <w:pPr>
        <w:spacing w:after="0" w:line="240" w:lineRule="auto"/>
        <w:jc w:val="both"/>
        <w:rPr>
          <w:rFonts w:ascii="Times New Roman" w:hAnsi="Times New Roman"/>
        </w:rPr>
      </w:pPr>
    </w:p>
    <w:p w:rsidR="00714049" w:rsidRDefault="00714049" w:rsidP="00083765">
      <w:pPr>
        <w:spacing w:after="0" w:line="240" w:lineRule="auto"/>
        <w:jc w:val="both"/>
        <w:rPr>
          <w:rFonts w:ascii="Times New Roman" w:hAnsi="Times New Roman"/>
        </w:rPr>
      </w:pPr>
      <w:r w:rsidRPr="00047CD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047CD8">
        <w:rPr>
          <w:rFonts w:ascii="Times New Roman" w:hAnsi="Times New Roman"/>
        </w:rPr>
        <w:t xml:space="preserve"> julio, que al respecto señala:</w:t>
      </w:r>
    </w:p>
    <w:p w:rsidR="00711FAC" w:rsidRPr="00047CD8" w:rsidRDefault="00711FAC" w:rsidP="00083765">
      <w:pPr>
        <w:spacing w:after="0" w:line="240" w:lineRule="auto"/>
        <w:jc w:val="both"/>
        <w:rPr>
          <w:rFonts w:ascii="Times New Roman" w:hAnsi="Times New Roman"/>
        </w:rPr>
      </w:pPr>
    </w:p>
    <w:p w:rsidR="007B124C" w:rsidRPr="000070F5" w:rsidRDefault="00714049" w:rsidP="00083765">
      <w:pPr>
        <w:spacing w:after="0" w:line="240" w:lineRule="auto"/>
        <w:ind w:left="567"/>
        <w:jc w:val="both"/>
        <w:rPr>
          <w:rFonts w:ascii="Times New Roman" w:hAnsi="Times New Roman"/>
          <w:i/>
          <w:sz w:val="20"/>
          <w:szCs w:val="20"/>
        </w:rPr>
      </w:pPr>
      <w:r w:rsidRPr="00964261">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6B1118" w:rsidRPr="00756AFA" w:rsidRDefault="006B1118" w:rsidP="00083765">
      <w:pPr>
        <w:spacing w:after="0" w:line="240" w:lineRule="auto"/>
        <w:jc w:val="both"/>
        <w:rPr>
          <w:rFonts w:ascii="Times New Roman" w:hAnsi="Times New Roman"/>
          <w:sz w:val="12"/>
        </w:rPr>
      </w:pPr>
    </w:p>
    <w:p w:rsidR="006B1118" w:rsidRPr="004D29FD" w:rsidRDefault="004D29FD" w:rsidP="00083765">
      <w:pPr>
        <w:spacing w:after="0" w:line="240" w:lineRule="auto"/>
        <w:jc w:val="both"/>
        <w:rPr>
          <w:rFonts w:ascii="Times New Roman" w:eastAsia="Times New Roman" w:hAnsi="Times New Roman"/>
          <w:color w:val="333333"/>
          <w:lang w:eastAsia="es-ES"/>
        </w:rPr>
      </w:pPr>
      <w:r>
        <w:rPr>
          <w:rFonts w:ascii="Times New Roman" w:eastAsia="Times New Roman" w:hAnsi="Times New Roman"/>
          <w:color w:val="333333"/>
          <w:lang w:eastAsia="es-ES"/>
        </w:rPr>
        <w:t>En cuanto a las l</w:t>
      </w:r>
      <w:r w:rsidR="00527D94" w:rsidRPr="004D29FD">
        <w:rPr>
          <w:rFonts w:ascii="Times New Roman" w:eastAsia="Times New Roman" w:hAnsi="Times New Roman"/>
          <w:color w:val="333333"/>
          <w:lang w:eastAsia="es-ES"/>
        </w:rPr>
        <w:t xml:space="preserve">legadas tardías </w:t>
      </w:r>
      <w:r w:rsidR="00527D94" w:rsidRPr="004D29FD">
        <w:rPr>
          <w:rFonts w:ascii="Times New Roman" w:hAnsi="Times New Roman"/>
        </w:rPr>
        <w:t>posteriores a las 7:20 a.m</w:t>
      </w:r>
      <w:r w:rsidR="00527D94" w:rsidRPr="004D29FD">
        <w:rPr>
          <w:rFonts w:ascii="Times New Roman" w:eastAsia="Times New Roman" w:hAnsi="Times New Roman"/>
          <w:color w:val="333333"/>
          <w:lang w:eastAsia="es-ES"/>
        </w:rPr>
        <w:t>.</w:t>
      </w:r>
      <w:r>
        <w:rPr>
          <w:rFonts w:ascii="Times New Roman" w:eastAsia="Times New Roman" w:hAnsi="Times New Roman"/>
          <w:color w:val="333333"/>
          <w:lang w:eastAsia="es-ES"/>
        </w:rPr>
        <w:t>,</w:t>
      </w:r>
      <w:r w:rsidR="00527D94" w:rsidRPr="004D29FD">
        <w:rPr>
          <w:rFonts w:ascii="Times New Roman" w:eastAsia="Times New Roman" w:hAnsi="Times New Roman"/>
          <w:color w:val="333333"/>
          <w:lang w:eastAsia="es-ES"/>
        </w:rPr>
        <w:t xml:space="preserve"> </w:t>
      </w:r>
      <w:r w:rsidR="006B1118" w:rsidRPr="004D29FD">
        <w:rPr>
          <w:rFonts w:ascii="Times New Roman" w:eastAsia="Times New Roman" w:hAnsi="Times New Roman"/>
          <w:color w:val="333333"/>
          <w:lang w:eastAsia="es-ES"/>
        </w:rPr>
        <w:t xml:space="preserve">el Reglamento </w:t>
      </w:r>
      <w:r w:rsidR="006F2C0D" w:rsidRPr="004D29FD">
        <w:rPr>
          <w:rFonts w:ascii="Times New Roman" w:eastAsia="Times New Roman" w:hAnsi="Times New Roman"/>
          <w:color w:val="333333"/>
          <w:lang w:eastAsia="es-ES"/>
        </w:rPr>
        <w:t>Autónomo del Ministerio señala:</w:t>
      </w:r>
    </w:p>
    <w:p w:rsidR="00711FAC" w:rsidRDefault="00711FAC" w:rsidP="00083765">
      <w:pPr>
        <w:spacing w:after="0" w:line="240" w:lineRule="auto"/>
        <w:ind w:left="596"/>
        <w:jc w:val="both"/>
        <w:rPr>
          <w:rFonts w:ascii="Times New Roman" w:eastAsia="Times New Roman" w:hAnsi="Times New Roman"/>
          <w:b/>
          <w:i/>
          <w:color w:val="333333"/>
          <w:sz w:val="20"/>
          <w:szCs w:val="20"/>
          <w:lang w:eastAsia="es-ES"/>
        </w:rPr>
      </w:pPr>
    </w:p>
    <w:p w:rsidR="00711FAC" w:rsidRPr="002521B9" w:rsidRDefault="006B1118" w:rsidP="002521B9">
      <w:pPr>
        <w:spacing w:after="0" w:line="240" w:lineRule="auto"/>
        <w:ind w:left="596"/>
        <w:jc w:val="both"/>
        <w:rPr>
          <w:rFonts w:ascii="Times New Roman" w:eastAsia="Times New Roman" w:hAnsi="Times New Roman"/>
          <w:color w:val="333333"/>
          <w:sz w:val="20"/>
          <w:szCs w:val="20"/>
          <w:lang w:eastAsia="es-ES"/>
        </w:rPr>
      </w:pPr>
      <w:r w:rsidRPr="00964261">
        <w:rPr>
          <w:rFonts w:ascii="Times New Roman" w:eastAsia="Times New Roman" w:hAnsi="Times New Roman"/>
          <w:b/>
          <w:i/>
          <w:color w:val="333333"/>
          <w:sz w:val="20"/>
          <w:szCs w:val="20"/>
          <w:lang w:eastAsia="es-ES"/>
        </w:rPr>
        <w:t>Artículo 77º</w:t>
      </w:r>
      <w:r w:rsidRPr="00964261">
        <w:rPr>
          <w:rFonts w:ascii="Times New Roman" w:eastAsia="Times New Roman" w:hAnsi="Times New Roman"/>
          <w:i/>
          <w:color w:val="333333"/>
          <w:sz w:val="20"/>
          <w:szCs w:val="20"/>
          <w:lang w:eastAsia="es-ES"/>
        </w:rPr>
        <w:t xml:space="preserve">.- La llegada tardía que exceda de </w:t>
      </w:r>
      <w:r w:rsidRPr="00964261">
        <w:rPr>
          <w:rFonts w:ascii="Times New Roman" w:eastAsia="Times New Roman" w:hAnsi="Times New Roman"/>
          <w:i/>
          <w:color w:val="333333"/>
          <w:sz w:val="20"/>
          <w:szCs w:val="20"/>
          <w:u w:val="single"/>
          <w:lang w:eastAsia="es-ES"/>
        </w:rPr>
        <w:t>veinte minutos</w:t>
      </w:r>
      <w:r w:rsidRPr="00964261">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falta a la mitad de una ausencia para efectos de sanción. </w:t>
      </w:r>
      <w:r w:rsidRPr="00083765">
        <w:rPr>
          <w:rFonts w:ascii="Times New Roman" w:eastAsia="Times New Roman" w:hAnsi="Times New Roman"/>
          <w:color w:val="333333"/>
          <w:sz w:val="20"/>
          <w:szCs w:val="20"/>
          <w:lang w:eastAsia="es-ES"/>
        </w:rPr>
        <w:t>(El subrayado no pertenece al original).</w:t>
      </w:r>
    </w:p>
    <w:p w:rsidR="006B1118" w:rsidRPr="00047CD8" w:rsidRDefault="006B1118" w:rsidP="00083765">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lastRenderedPageBreak/>
        <w:t xml:space="preserve">Esta </w:t>
      </w:r>
      <w:r w:rsidR="00897C03">
        <w:rPr>
          <w:rFonts w:ascii="Times New Roman" w:eastAsia="Times New Roman" w:hAnsi="Times New Roman"/>
          <w:color w:val="333333"/>
          <w:lang w:eastAsia="es-ES"/>
        </w:rPr>
        <w:t xml:space="preserve">práctica preocupa </w:t>
      </w:r>
      <w:r w:rsidRPr="00047CD8">
        <w:rPr>
          <w:rFonts w:ascii="Times New Roman" w:eastAsia="Times New Roman" w:hAnsi="Times New Roman"/>
          <w:color w:val="333333"/>
          <w:lang w:eastAsia="es-ES"/>
        </w:rPr>
        <w:t>a nivel</w:t>
      </w:r>
      <w:r w:rsidR="004D29FD">
        <w:rPr>
          <w:rFonts w:ascii="Times New Roman" w:eastAsia="Times New Roman" w:hAnsi="Times New Roman"/>
          <w:color w:val="333333"/>
          <w:lang w:eastAsia="es-ES"/>
        </w:rPr>
        <w:t xml:space="preserve"> de todo el Ministerio</w:t>
      </w:r>
      <w:r w:rsidRPr="00047CD8">
        <w:rPr>
          <w:rFonts w:ascii="Times New Roman" w:eastAsia="Times New Roman" w:hAnsi="Times New Roman"/>
          <w:color w:val="333333"/>
          <w:lang w:eastAsia="es-ES"/>
        </w:rPr>
        <w:t>, porque se toman las llegadas tardías con 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p>
    <w:p w:rsidR="00083765" w:rsidRDefault="00083765" w:rsidP="00083765">
      <w:pPr>
        <w:spacing w:after="0" w:line="240" w:lineRule="auto"/>
        <w:ind w:left="567"/>
        <w:jc w:val="both"/>
        <w:rPr>
          <w:rFonts w:ascii="Times New Roman" w:eastAsia="Times New Roman" w:hAnsi="Times New Roman"/>
          <w:color w:val="333333"/>
          <w:lang w:eastAsia="es-ES"/>
        </w:rPr>
      </w:pPr>
    </w:p>
    <w:p w:rsidR="006B1118" w:rsidRPr="00047CD8" w:rsidRDefault="006B1118" w:rsidP="00083765">
      <w:pPr>
        <w:spacing w:after="0" w:line="240" w:lineRule="auto"/>
        <w:jc w:val="both"/>
        <w:rPr>
          <w:rFonts w:ascii="Times New Roman" w:eastAsia="Times New Roman" w:hAnsi="Times New Roman"/>
          <w:color w:val="333333"/>
          <w:lang w:eastAsia="es-ES"/>
        </w:rPr>
      </w:pPr>
      <w:r w:rsidRPr="00047CD8">
        <w:rPr>
          <w:rFonts w:ascii="Times New Roman" w:eastAsia="Times New Roman" w:hAnsi="Times New Roman"/>
          <w:color w:val="333333"/>
          <w:lang w:eastAsia="es-ES"/>
        </w:rPr>
        <w:t>En el libro Derecho Laboral Costarricense se evidencia clarament</w:t>
      </w:r>
      <w:r w:rsidR="00964261">
        <w:rPr>
          <w:rFonts w:ascii="Times New Roman" w:eastAsia="Times New Roman" w:hAnsi="Times New Roman"/>
          <w:color w:val="333333"/>
          <w:lang w:eastAsia="es-ES"/>
        </w:rPr>
        <w:t xml:space="preserve">e esta implicación al señalar: </w:t>
      </w:r>
      <w:r w:rsidR="00083765">
        <w:rPr>
          <w:rFonts w:ascii="Times New Roman" w:eastAsia="Times New Roman" w:hAnsi="Times New Roman"/>
          <w:color w:val="333333"/>
          <w:lang w:eastAsia="es-ES"/>
        </w:rPr>
        <w:t>“</w:t>
      </w:r>
      <w:r w:rsidRPr="00047CD8">
        <w:rPr>
          <w:rFonts w:ascii="Times New Roman" w:eastAsia="Times New Roman" w:hAnsi="Times New Roman"/>
          <w:color w:val="333333"/>
          <w:lang w:eastAsia="es-ES"/>
        </w:rPr>
        <w:t xml:space="preserve">… </w:t>
      </w:r>
      <w:r w:rsidRPr="00964261">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Pr>
          <w:rFonts w:ascii="Times New Roman" w:eastAsia="Times New Roman" w:hAnsi="Times New Roman"/>
          <w:color w:val="333333"/>
          <w:sz w:val="20"/>
          <w:szCs w:val="20"/>
          <w:lang w:eastAsia="es-ES"/>
        </w:rPr>
        <w:t>.</w:t>
      </w:r>
      <w:r w:rsidR="00083765">
        <w:rPr>
          <w:rFonts w:ascii="Times New Roman" w:eastAsia="Times New Roman" w:hAnsi="Times New Roman"/>
          <w:color w:val="333333"/>
          <w:sz w:val="20"/>
          <w:szCs w:val="20"/>
          <w:lang w:eastAsia="es-ES"/>
        </w:rPr>
        <w:t>”</w:t>
      </w:r>
    </w:p>
    <w:p w:rsidR="00711FAC" w:rsidRDefault="00711FAC" w:rsidP="00083765">
      <w:pPr>
        <w:spacing w:after="0" w:line="240" w:lineRule="auto"/>
        <w:jc w:val="both"/>
        <w:rPr>
          <w:rFonts w:ascii="Times New Roman" w:hAnsi="Times New Roman"/>
          <w:bCs/>
          <w:szCs w:val="20"/>
        </w:rPr>
      </w:pPr>
    </w:p>
    <w:p w:rsidR="006B1118" w:rsidRDefault="004D29FD" w:rsidP="00083765">
      <w:pPr>
        <w:spacing w:after="0" w:line="240" w:lineRule="auto"/>
        <w:jc w:val="both"/>
        <w:rPr>
          <w:rFonts w:ascii="Times New Roman" w:hAnsi="Times New Roman"/>
          <w:bCs/>
          <w:szCs w:val="20"/>
        </w:rPr>
      </w:pPr>
      <w:r>
        <w:rPr>
          <w:rFonts w:ascii="Times New Roman" w:hAnsi="Times New Roman"/>
          <w:bCs/>
          <w:szCs w:val="20"/>
        </w:rPr>
        <w:t>La Dirección de Recursos Humanos mediante</w:t>
      </w:r>
      <w:r w:rsidR="006B1118" w:rsidRPr="00047CD8">
        <w:rPr>
          <w:rFonts w:ascii="Times New Roman" w:hAnsi="Times New Roman"/>
          <w:bCs/>
          <w:szCs w:val="20"/>
        </w:rPr>
        <w:t xml:space="preserve"> el documento DRH-3139-2014-DIR del 04/02/2014</w:t>
      </w:r>
      <w:r>
        <w:rPr>
          <w:rFonts w:ascii="Times New Roman" w:hAnsi="Times New Roman"/>
          <w:bCs/>
          <w:szCs w:val="20"/>
        </w:rPr>
        <w:t>, emitió las</w:t>
      </w:r>
      <w:r w:rsidR="006B1118" w:rsidRPr="00047CD8">
        <w:rPr>
          <w:rFonts w:ascii="Times New Roman" w:hAnsi="Times New Roman"/>
          <w:bCs/>
          <w:szCs w:val="20"/>
        </w:rPr>
        <w:t xml:space="preserve"> Directrices en tema de registro de asistencia y pago de tiempo extraordinario, en su punto 1, inciso a. y b. norma lo siguiente:</w:t>
      </w:r>
    </w:p>
    <w:p w:rsidR="00711FAC" w:rsidRPr="00047CD8" w:rsidRDefault="00711FAC" w:rsidP="00083765">
      <w:pPr>
        <w:spacing w:after="0" w:line="240" w:lineRule="auto"/>
        <w:jc w:val="both"/>
        <w:rPr>
          <w:rFonts w:ascii="Times New Roman" w:hAnsi="Times New Roman"/>
          <w:bCs/>
          <w:szCs w:val="20"/>
        </w:rPr>
      </w:pPr>
    </w:p>
    <w:p w:rsidR="006B1118" w:rsidRPr="00964261" w:rsidRDefault="006B1118" w:rsidP="00083765">
      <w:pPr>
        <w:spacing w:after="0" w:line="240" w:lineRule="auto"/>
        <w:ind w:left="567"/>
        <w:jc w:val="both"/>
        <w:rPr>
          <w:rFonts w:ascii="Times New Roman" w:hAnsi="Times New Roman"/>
          <w:bCs/>
          <w:i/>
          <w:sz w:val="20"/>
          <w:szCs w:val="20"/>
        </w:rPr>
      </w:pPr>
      <w:r w:rsidRPr="00047CD8">
        <w:rPr>
          <w:rFonts w:ascii="Times New Roman" w:hAnsi="Times New Roman"/>
          <w:bCs/>
          <w:i/>
          <w:szCs w:val="20"/>
        </w:rPr>
        <w:t>a</w:t>
      </w:r>
      <w:r w:rsidRPr="00964261">
        <w:rPr>
          <w:rFonts w:ascii="Times New Roman" w:hAnsi="Times New Roman"/>
          <w:bCs/>
          <w:i/>
          <w:sz w:val="20"/>
          <w:szCs w:val="20"/>
        </w:rPr>
        <w:t>.</w:t>
      </w:r>
      <w:r w:rsidR="00294B31">
        <w:rPr>
          <w:rFonts w:ascii="Times New Roman" w:hAnsi="Times New Roman"/>
          <w:bCs/>
          <w:i/>
          <w:sz w:val="20"/>
          <w:szCs w:val="20"/>
        </w:rPr>
        <w:t xml:space="preserve"> </w:t>
      </w:r>
      <w:r w:rsidRPr="00964261">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A645FE" w:rsidRPr="00527D94" w:rsidRDefault="006B1118" w:rsidP="00083765">
      <w:pPr>
        <w:spacing w:after="0" w:line="240" w:lineRule="auto"/>
        <w:ind w:left="567"/>
        <w:jc w:val="both"/>
        <w:rPr>
          <w:rFonts w:ascii="Times New Roman" w:hAnsi="Times New Roman"/>
          <w:bCs/>
          <w:i/>
          <w:sz w:val="20"/>
          <w:szCs w:val="20"/>
        </w:rPr>
      </w:pPr>
      <w:r w:rsidRPr="00964261">
        <w:rPr>
          <w:rFonts w:ascii="Times New Roman" w:hAnsi="Times New Roman"/>
          <w:bCs/>
          <w:i/>
          <w:sz w:val="20"/>
          <w:szCs w:val="20"/>
        </w:rPr>
        <w:t>b. Las omisiones de marca deben ser just</w:t>
      </w:r>
      <w:r w:rsidR="00527D94">
        <w:rPr>
          <w:rFonts w:ascii="Times New Roman" w:hAnsi="Times New Roman"/>
          <w:bCs/>
          <w:i/>
          <w:sz w:val="20"/>
          <w:szCs w:val="20"/>
        </w:rPr>
        <w:t>ificadas, sin excepción alguna…</w:t>
      </w:r>
    </w:p>
    <w:p w:rsidR="00711FAC" w:rsidRDefault="00711FAC" w:rsidP="00083765">
      <w:pPr>
        <w:spacing w:after="0" w:line="240" w:lineRule="auto"/>
        <w:jc w:val="both"/>
        <w:rPr>
          <w:rFonts w:ascii="Times New Roman" w:hAnsi="Times New Roman"/>
          <w:bCs/>
          <w:szCs w:val="20"/>
        </w:rPr>
      </w:pPr>
    </w:p>
    <w:p w:rsidR="002168C1" w:rsidRPr="00527D94" w:rsidRDefault="00527D94" w:rsidP="00083765">
      <w:pPr>
        <w:spacing w:after="0" w:line="240" w:lineRule="auto"/>
        <w:jc w:val="both"/>
        <w:rPr>
          <w:rFonts w:ascii="Times New Roman" w:hAnsi="Times New Roman"/>
        </w:rPr>
      </w:pPr>
      <w:r>
        <w:rPr>
          <w:rFonts w:ascii="Times New Roman" w:hAnsi="Times New Roman"/>
          <w:bCs/>
          <w:szCs w:val="20"/>
        </w:rPr>
        <w:t>En relación a la</w:t>
      </w:r>
      <w:r w:rsidRPr="00527D94">
        <w:rPr>
          <w:rFonts w:ascii="Times New Roman" w:hAnsi="Times New Roman"/>
        </w:rPr>
        <w:t xml:space="preserve"> </w:t>
      </w:r>
      <w:r w:rsidRPr="009B6E44">
        <w:rPr>
          <w:rFonts w:ascii="Times New Roman" w:hAnsi="Times New Roman"/>
        </w:rPr>
        <w:t>falta marca de entrada, falta marca de salida</w:t>
      </w:r>
      <w:r>
        <w:rPr>
          <w:rFonts w:ascii="Times New Roman" w:hAnsi="Times New Roman"/>
        </w:rPr>
        <w:t xml:space="preserve">, </w:t>
      </w:r>
      <w:r w:rsidR="002168C1" w:rsidRPr="00047CD8">
        <w:rPr>
          <w:rFonts w:ascii="Times New Roman" w:eastAsia="Times New Roman" w:hAnsi="Times New Roman"/>
        </w:rPr>
        <w:t xml:space="preserve">el documento </w:t>
      </w:r>
      <w:r w:rsidR="002168C1" w:rsidRPr="00047CD8">
        <w:rPr>
          <w:rFonts w:ascii="Times New Roman" w:hAnsi="Times New Roman"/>
          <w:bCs/>
          <w:szCs w:val="20"/>
        </w:rPr>
        <w:t xml:space="preserve">DRH-PRO-01-DRH-06 Estandarizar los reportes de asistencia de los funcionarios de oficinas centrales, claramente se indica que </w:t>
      </w:r>
      <w:r w:rsidR="00855058">
        <w:rPr>
          <w:rFonts w:ascii="Times New Roman" w:hAnsi="Times New Roman"/>
          <w:bCs/>
          <w:szCs w:val="20"/>
        </w:rPr>
        <w:t>“</w:t>
      </w:r>
      <w:r w:rsidR="002168C1" w:rsidRPr="00964261">
        <w:rPr>
          <w:rFonts w:ascii="Times New Roman" w:hAnsi="Times New Roman"/>
          <w:bCs/>
          <w:i/>
          <w:sz w:val="20"/>
          <w:szCs w:val="20"/>
          <w:u w:val="words"/>
        </w:rPr>
        <w:t>Todos los funcionarios deben marcar la entrada y salida excepto aquellos que el Ministro exonere de marca</w:t>
      </w:r>
      <w:r w:rsidR="002168C1" w:rsidRPr="00964261">
        <w:rPr>
          <w:rFonts w:ascii="Times New Roman" w:hAnsi="Times New Roman"/>
          <w:bCs/>
          <w:i/>
          <w:sz w:val="20"/>
          <w:szCs w:val="20"/>
        </w:rPr>
        <w:t>. /</w:t>
      </w:r>
      <w:r w:rsidR="00855058">
        <w:rPr>
          <w:rFonts w:ascii="Times New Roman" w:hAnsi="Times New Roman"/>
          <w:bCs/>
          <w:i/>
          <w:sz w:val="20"/>
          <w:szCs w:val="20"/>
        </w:rPr>
        <w:t xml:space="preserve"> </w:t>
      </w:r>
      <w:r w:rsidR="002168C1" w:rsidRPr="00964261">
        <w:rPr>
          <w:rFonts w:ascii="Times New Roman" w:hAnsi="Times New Roman"/>
          <w:bCs/>
          <w:i/>
          <w:sz w:val="20"/>
          <w:szCs w:val="20"/>
        </w:rPr>
        <w:t>Las jefaturas deben velar por el cumplimient</w:t>
      </w:r>
      <w:r w:rsidR="00964261" w:rsidRPr="00964261">
        <w:rPr>
          <w:rFonts w:ascii="Times New Roman" w:hAnsi="Times New Roman"/>
          <w:bCs/>
          <w:i/>
          <w:sz w:val="20"/>
          <w:szCs w:val="20"/>
        </w:rPr>
        <w:t>o de los horarios establecidos</w:t>
      </w:r>
      <w:r w:rsidR="00855058">
        <w:rPr>
          <w:rFonts w:ascii="Times New Roman" w:hAnsi="Times New Roman"/>
          <w:bCs/>
          <w:i/>
          <w:sz w:val="20"/>
          <w:szCs w:val="20"/>
        </w:rPr>
        <w:t>”</w:t>
      </w:r>
      <w:r w:rsidR="00964261" w:rsidRPr="00964261">
        <w:rPr>
          <w:rFonts w:ascii="Times New Roman" w:hAnsi="Times New Roman"/>
          <w:bCs/>
          <w:i/>
          <w:sz w:val="20"/>
          <w:szCs w:val="20"/>
        </w:rPr>
        <w:t>.</w:t>
      </w:r>
      <w:r w:rsidR="002168C1" w:rsidRPr="00964261">
        <w:rPr>
          <w:rFonts w:ascii="Times New Roman" w:hAnsi="Times New Roman"/>
          <w:bCs/>
          <w:sz w:val="20"/>
          <w:szCs w:val="20"/>
        </w:rPr>
        <w:t xml:space="preserve"> (El subrayado no pertenece al original)</w:t>
      </w:r>
      <w:r w:rsidR="00061A45">
        <w:rPr>
          <w:rFonts w:ascii="Times New Roman" w:hAnsi="Times New Roman"/>
          <w:bCs/>
          <w:sz w:val="20"/>
          <w:szCs w:val="20"/>
        </w:rPr>
        <w:t>.</w:t>
      </w:r>
    </w:p>
    <w:p w:rsidR="00711FAC" w:rsidRDefault="00711FAC" w:rsidP="00083765">
      <w:pPr>
        <w:spacing w:after="0" w:line="240" w:lineRule="auto"/>
        <w:jc w:val="both"/>
        <w:rPr>
          <w:rFonts w:ascii="Times New Roman" w:hAnsi="Times New Roman"/>
        </w:rPr>
      </w:pPr>
    </w:p>
    <w:p w:rsidR="002168C1" w:rsidRPr="00047CD8" w:rsidRDefault="002168C1" w:rsidP="00083765">
      <w:pPr>
        <w:spacing w:after="0" w:line="240" w:lineRule="auto"/>
        <w:jc w:val="both"/>
        <w:rPr>
          <w:rFonts w:ascii="Times New Roman" w:hAnsi="Times New Roman"/>
        </w:rPr>
      </w:pPr>
      <w:r w:rsidRPr="00047CD8">
        <w:rPr>
          <w:rFonts w:ascii="Times New Roman" w:hAnsi="Times New Roman"/>
        </w:rPr>
        <w:t>Además el Reglamento Autónomo de Servicios del Ministerio de Educación Pública, en los artículos 63 y 73, indica:</w:t>
      </w:r>
    </w:p>
    <w:p w:rsidR="00711FAC" w:rsidRDefault="00711FAC" w:rsidP="00083765">
      <w:pPr>
        <w:spacing w:after="0" w:line="240" w:lineRule="auto"/>
        <w:ind w:left="596"/>
        <w:jc w:val="both"/>
        <w:rPr>
          <w:rFonts w:ascii="Times New Roman" w:eastAsia="Times New Roman" w:hAnsi="Times New Roman"/>
          <w:b/>
          <w:i/>
          <w:sz w:val="20"/>
          <w:szCs w:val="20"/>
        </w:rPr>
      </w:pP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
          <w:i/>
          <w:sz w:val="20"/>
          <w:szCs w:val="20"/>
        </w:rPr>
        <w:t xml:space="preserve">Artículo 63º.- </w:t>
      </w:r>
      <w:r w:rsidRPr="00964261">
        <w:rPr>
          <w:rFonts w:ascii="Times New Roman" w:eastAsia="Times New Roman" w:hAnsi="Times New Roman"/>
          <w:bCs/>
          <w:i/>
          <w:sz w:val="20"/>
          <w:szCs w:val="20"/>
        </w:rPr>
        <w:t xml:space="preserve">Las ausencias injustificadas, computables dentro de un mismo </w:t>
      </w:r>
      <w:r w:rsidRPr="00964261">
        <w:rPr>
          <w:rFonts w:ascii="Times New Roman" w:eastAsia="Times New Roman" w:hAnsi="Times New Roman"/>
          <w:bCs/>
          <w:i/>
          <w:sz w:val="20"/>
          <w:szCs w:val="20"/>
          <w:lang w:eastAsia="es-ES"/>
        </w:rPr>
        <w:t>mes calendario, darán lugar a las siguientes sanciones:</w:t>
      </w: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media ausencia, amonestación escrita.</w:t>
      </w: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una, o dos medias alternas, suspensión de dos días.</w:t>
      </w: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tres medias ausencias, suspensión de seis días.</w:t>
      </w: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alternas o cuatro medias ausencias alternas, suspensión por ocho días</w:t>
      </w:r>
      <w:r w:rsidR="007558DF">
        <w:rPr>
          <w:rFonts w:ascii="Times New Roman" w:eastAsia="Times New Roman" w:hAnsi="Times New Roman"/>
          <w:bCs/>
          <w:i/>
          <w:sz w:val="20"/>
          <w:szCs w:val="20"/>
          <w:lang w:eastAsia="es-ES"/>
        </w:rPr>
        <w:t>.</w:t>
      </w:r>
    </w:p>
    <w:p w:rsidR="002168C1"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Por dos consecutivas o más de dos alternas, despido sin responsabilidad patronal.</w:t>
      </w:r>
    </w:p>
    <w:p w:rsidR="006F2C0D" w:rsidRPr="00964261" w:rsidRDefault="002168C1" w:rsidP="00083765">
      <w:pPr>
        <w:spacing w:after="0" w:line="240" w:lineRule="auto"/>
        <w:ind w:left="596"/>
        <w:jc w:val="both"/>
        <w:rPr>
          <w:rFonts w:ascii="Times New Roman" w:eastAsia="Times New Roman" w:hAnsi="Times New Roman"/>
          <w:bCs/>
          <w:i/>
          <w:sz w:val="20"/>
          <w:szCs w:val="20"/>
          <w:lang w:eastAsia="es-ES"/>
        </w:rPr>
      </w:pPr>
      <w:r w:rsidRPr="00964261">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964261">
        <w:rPr>
          <w:rFonts w:ascii="Times New Roman" w:eastAsia="Times New Roman" w:hAnsi="Times New Roman"/>
          <w:bCs/>
          <w:i/>
          <w:sz w:val="20"/>
          <w:szCs w:val="20"/>
          <w:lang w:eastAsia="es-ES"/>
        </w:rPr>
        <w:t>mente al empleado de inmediato.</w:t>
      </w:r>
    </w:p>
    <w:p w:rsidR="00083765" w:rsidRDefault="00083765" w:rsidP="00083765">
      <w:pPr>
        <w:widowControl w:val="0"/>
        <w:autoSpaceDE w:val="0"/>
        <w:autoSpaceDN w:val="0"/>
        <w:adjustRightInd w:val="0"/>
        <w:spacing w:after="0" w:line="240" w:lineRule="auto"/>
        <w:ind w:left="567"/>
        <w:jc w:val="both"/>
        <w:rPr>
          <w:rFonts w:ascii="Times New Roman" w:eastAsia="Times New Roman" w:hAnsi="Times New Roman"/>
          <w:b/>
          <w:i/>
          <w:sz w:val="20"/>
          <w:szCs w:val="20"/>
        </w:rPr>
      </w:pPr>
    </w:p>
    <w:p w:rsidR="002168C1" w:rsidRPr="00964261" w:rsidRDefault="002168C1" w:rsidP="00083765">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t>Artículo 73º.-</w:t>
      </w:r>
      <w:r w:rsidRPr="00964261">
        <w:rPr>
          <w:rFonts w:ascii="Times New Roman" w:eastAsia="Times New Roman" w:hAnsi="Times New Roman"/>
          <w:i/>
          <w:sz w:val="20"/>
          <w:szCs w:val="20"/>
        </w:rPr>
        <w:t xml:space="preserve"> </w:t>
      </w:r>
      <w:r w:rsidRPr="00964261">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964261">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964261">
        <w:rPr>
          <w:rFonts w:ascii="Times New Roman" w:eastAsia="Times New Roman" w:hAnsi="Times New Roman"/>
          <w:sz w:val="20"/>
          <w:szCs w:val="20"/>
        </w:rPr>
        <w:t xml:space="preserve"> (</w:t>
      </w:r>
      <w:r w:rsidRPr="00061A45">
        <w:rPr>
          <w:rFonts w:ascii="Times New Roman" w:eastAsia="Times New Roman" w:hAnsi="Times New Roman"/>
          <w:sz w:val="20"/>
          <w:szCs w:val="20"/>
        </w:rPr>
        <w:t xml:space="preserve">El </w:t>
      </w:r>
      <w:r w:rsidRPr="00083765">
        <w:rPr>
          <w:rFonts w:ascii="Times New Roman" w:eastAsia="Times New Roman" w:hAnsi="Times New Roman"/>
          <w:sz w:val="20"/>
          <w:szCs w:val="20"/>
        </w:rPr>
        <w:t>subrayado no pertenece al original</w:t>
      </w:r>
      <w:r w:rsidRPr="00964261">
        <w:rPr>
          <w:rFonts w:ascii="Times New Roman" w:eastAsia="Times New Roman" w:hAnsi="Times New Roman"/>
          <w:i/>
          <w:sz w:val="20"/>
          <w:szCs w:val="20"/>
        </w:rPr>
        <w:t>).</w:t>
      </w:r>
    </w:p>
    <w:p w:rsidR="00711FAC" w:rsidRDefault="00711FAC" w:rsidP="00083765">
      <w:pPr>
        <w:spacing w:after="0" w:line="240" w:lineRule="auto"/>
        <w:jc w:val="both"/>
        <w:rPr>
          <w:rFonts w:ascii="Times New Roman" w:hAnsi="Times New Roman"/>
          <w:bCs/>
          <w:szCs w:val="20"/>
        </w:rPr>
      </w:pPr>
    </w:p>
    <w:p w:rsidR="00FB02E0" w:rsidRPr="00503665" w:rsidRDefault="00503665" w:rsidP="00083765">
      <w:pPr>
        <w:spacing w:after="0" w:line="240" w:lineRule="auto"/>
        <w:jc w:val="both"/>
        <w:rPr>
          <w:rFonts w:ascii="Times New Roman" w:eastAsia="Times New Roman" w:hAnsi="Times New Roman"/>
        </w:rPr>
      </w:pPr>
      <w:r w:rsidRPr="00047CD8">
        <w:rPr>
          <w:rFonts w:ascii="Times New Roman" w:hAnsi="Times New Roman"/>
          <w:bCs/>
          <w:szCs w:val="20"/>
        </w:rPr>
        <w:t xml:space="preserve">La falta de </w:t>
      </w:r>
      <w:r>
        <w:rPr>
          <w:rFonts w:ascii="Times New Roman" w:hAnsi="Times New Roman"/>
          <w:bCs/>
          <w:szCs w:val="20"/>
        </w:rPr>
        <w:t xml:space="preserve">estos </w:t>
      </w:r>
      <w:r w:rsidRPr="00047CD8">
        <w:rPr>
          <w:rFonts w:ascii="Times New Roman" w:hAnsi="Times New Roman"/>
          <w:bCs/>
          <w:szCs w:val="20"/>
        </w:rPr>
        <w:t>registro</w:t>
      </w:r>
      <w:r>
        <w:rPr>
          <w:rFonts w:ascii="Times New Roman" w:hAnsi="Times New Roman"/>
          <w:bCs/>
          <w:szCs w:val="20"/>
        </w:rPr>
        <w:t>s</w:t>
      </w:r>
      <w:r w:rsidRPr="00047CD8">
        <w:rPr>
          <w:rFonts w:ascii="Times New Roman" w:hAnsi="Times New Roman"/>
          <w:bCs/>
          <w:szCs w:val="20"/>
        </w:rPr>
        <w:t xml:space="preserve">, impide tener certeza de cómo se cumplió con la jornada laboral, y </w:t>
      </w:r>
      <w:r w:rsidRPr="00047CD8">
        <w:rPr>
          <w:rFonts w:ascii="Times New Roman" w:eastAsia="Times New Roman" w:hAnsi="Times New Roman"/>
        </w:rPr>
        <w:t>podría devenir en el reconocimiento de un pago salar</w:t>
      </w:r>
      <w:r>
        <w:rPr>
          <w:rFonts w:ascii="Times New Roman" w:eastAsia="Times New Roman" w:hAnsi="Times New Roman"/>
        </w:rPr>
        <w:t xml:space="preserve">ial por labores no ejecutadas. </w:t>
      </w:r>
    </w:p>
    <w:p w:rsidR="00083765" w:rsidRDefault="00083765" w:rsidP="00083765">
      <w:pPr>
        <w:spacing w:after="0" w:line="240" w:lineRule="auto"/>
        <w:jc w:val="both"/>
        <w:rPr>
          <w:rFonts w:ascii="Times New Roman" w:hAnsi="Times New Roman"/>
        </w:rPr>
      </w:pPr>
    </w:p>
    <w:p w:rsidR="00047CD8" w:rsidRDefault="009A4BF1" w:rsidP="00083765">
      <w:pPr>
        <w:spacing w:after="0" w:line="240" w:lineRule="auto"/>
        <w:jc w:val="both"/>
        <w:rPr>
          <w:rFonts w:ascii="Times New Roman" w:hAnsi="Times New Roman"/>
        </w:rPr>
      </w:pPr>
      <w:r>
        <w:rPr>
          <w:rFonts w:ascii="Times New Roman" w:hAnsi="Times New Roman"/>
        </w:rPr>
        <w:t xml:space="preserve">En relación a las salidas anticipadas, </w:t>
      </w:r>
      <w:r w:rsidR="00E769E3">
        <w:rPr>
          <w:rFonts w:ascii="Times New Roman" w:hAnsi="Times New Roman"/>
        </w:rPr>
        <w:t>e</w:t>
      </w:r>
      <w:r w:rsidR="00047CD8" w:rsidRPr="00047CD8">
        <w:rPr>
          <w:rFonts w:ascii="Times New Roman" w:hAnsi="Times New Roman"/>
        </w:rPr>
        <w:t xml:space="preserve">l Reglamento Autónomo de Servicios del Ministerio de Educación Pública, en el artículo 42 </w:t>
      </w:r>
      <w:r w:rsidR="00C90509" w:rsidRPr="00047CD8">
        <w:rPr>
          <w:rFonts w:ascii="Times New Roman" w:hAnsi="Times New Roman"/>
        </w:rPr>
        <w:t>incisos</w:t>
      </w:r>
      <w:r w:rsidR="00047CD8" w:rsidRPr="00047CD8">
        <w:rPr>
          <w:rFonts w:ascii="Times New Roman" w:hAnsi="Times New Roman"/>
        </w:rPr>
        <w:t xml:space="preserve"> b, indica:</w:t>
      </w:r>
    </w:p>
    <w:p w:rsidR="008452A2" w:rsidRPr="00047CD8" w:rsidRDefault="008452A2" w:rsidP="00083765">
      <w:pPr>
        <w:spacing w:after="0" w:line="240" w:lineRule="auto"/>
        <w:jc w:val="both"/>
        <w:rPr>
          <w:rFonts w:ascii="Times New Roman" w:hAnsi="Times New Roman"/>
        </w:rPr>
      </w:pPr>
    </w:p>
    <w:p w:rsidR="00047CD8" w:rsidRPr="00964261" w:rsidRDefault="00047CD8" w:rsidP="00083765">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964261">
        <w:rPr>
          <w:rFonts w:ascii="Times New Roman" w:eastAsia="Times New Roman" w:hAnsi="Times New Roman"/>
          <w:b/>
          <w:i/>
          <w:sz w:val="20"/>
          <w:szCs w:val="20"/>
        </w:rPr>
        <w:lastRenderedPageBreak/>
        <w:t xml:space="preserve">Artículo 42º.- </w:t>
      </w:r>
      <w:r w:rsidRPr="00964261">
        <w:rPr>
          <w:rFonts w:ascii="Times New Roman" w:eastAsia="Times New Roman" w:hAnsi="Times New Roman"/>
          <w:bCs/>
          <w:i/>
          <w:sz w:val="20"/>
          <w:szCs w:val="20"/>
        </w:rPr>
        <w:t xml:space="preserve">Comenzar las labores de conformidad con el horario estipulado exactamente a la hora señalada; </w:t>
      </w:r>
      <w:r w:rsidRPr="00964261">
        <w:rPr>
          <w:rFonts w:ascii="Times New Roman" w:eastAsia="Times New Roman" w:hAnsi="Times New Roman"/>
          <w:bCs/>
          <w:i/>
          <w:sz w:val="20"/>
          <w:szCs w:val="20"/>
          <w:u w:val="single"/>
        </w:rPr>
        <w:t>no pudiendo abandonarla ni suspenderla sin causa justificada antes de haber cumplido su jornada de trabajo</w:t>
      </w:r>
      <w:r w:rsidRPr="00964261">
        <w:rPr>
          <w:rFonts w:ascii="Times New Roman" w:eastAsia="Times New Roman" w:hAnsi="Times New Roman"/>
          <w:bCs/>
          <w:i/>
          <w:sz w:val="20"/>
          <w:szCs w:val="20"/>
        </w:rPr>
        <w:t>.</w:t>
      </w:r>
      <w:r w:rsidRPr="00C10293">
        <w:rPr>
          <w:rFonts w:ascii="Times New Roman" w:eastAsia="Times New Roman" w:hAnsi="Times New Roman"/>
          <w:sz w:val="20"/>
          <w:szCs w:val="20"/>
        </w:rPr>
        <w:t xml:space="preserve"> (El subrayado no pertenece al original).</w:t>
      </w:r>
    </w:p>
    <w:p w:rsidR="00711FAC" w:rsidRDefault="00711FAC" w:rsidP="00083765">
      <w:pPr>
        <w:spacing w:after="0" w:line="240" w:lineRule="auto"/>
        <w:jc w:val="both"/>
        <w:rPr>
          <w:rFonts w:ascii="Times New Roman" w:hAnsi="Times New Roman"/>
          <w:bCs/>
          <w:szCs w:val="20"/>
        </w:rPr>
      </w:pPr>
    </w:p>
    <w:p w:rsidR="00047CD8" w:rsidRDefault="005A689D" w:rsidP="00083765">
      <w:pPr>
        <w:spacing w:after="0" w:line="240" w:lineRule="auto"/>
        <w:jc w:val="both"/>
        <w:rPr>
          <w:rFonts w:ascii="Times New Roman" w:hAnsi="Times New Roman"/>
          <w:bCs/>
          <w:szCs w:val="20"/>
        </w:rPr>
      </w:pPr>
      <w:r>
        <w:rPr>
          <w:rFonts w:ascii="Times New Roman" w:hAnsi="Times New Roman"/>
          <w:bCs/>
          <w:szCs w:val="20"/>
        </w:rPr>
        <w:t>Como complemento a lo indicado en el Reglamento Autónomo de Servicios del Ministerio de Educación Pública, se emite la</w:t>
      </w:r>
      <w:r w:rsidRPr="00047CD8">
        <w:rPr>
          <w:rFonts w:ascii="Times New Roman" w:hAnsi="Times New Roman"/>
          <w:bCs/>
          <w:szCs w:val="20"/>
        </w:rPr>
        <w:t xml:space="preserve"> </w:t>
      </w:r>
      <w:r>
        <w:rPr>
          <w:rFonts w:ascii="Times New Roman" w:hAnsi="Times New Roman"/>
          <w:bCs/>
          <w:szCs w:val="20"/>
        </w:rPr>
        <w:t>Circular DRH-1521-2015-DIR</w:t>
      </w:r>
      <w:r w:rsidRPr="00047CD8">
        <w:rPr>
          <w:rFonts w:ascii="Times New Roman" w:hAnsi="Times New Roman"/>
          <w:bCs/>
          <w:szCs w:val="20"/>
        </w:rPr>
        <w:t xml:space="preserve"> del </w:t>
      </w:r>
      <w:r>
        <w:rPr>
          <w:rFonts w:ascii="Times New Roman" w:hAnsi="Times New Roman"/>
          <w:bCs/>
          <w:szCs w:val="20"/>
        </w:rPr>
        <w:t>26</w:t>
      </w:r>
      <w:r w:rsidRPr="00047CD8">
        <w:rPr>
          <w:rFonts w:ascii="Times New Roman" w:hAnsi="Times New Roman"/>
          <w:bCs/>
          <w:szCs w:val="20"/>
        </w:rPr>
        <w:t>/02/201</w:t>
      </w:r>
      <w:r>
        <w:rPr>
          <w:rFonts w:ascii="Times New Roman" w:hAnsi="Times New Roman"/>
          <w:bCs/>
          <w:szCs w:val="20"/>
        </w:rPr>
        <w:t>5</w:t>
      </w:r>
      <w:r w:rsidRPr="00047CD8">
        <w:rPr>
          <w:rFonts w:ascii="Times New Roman" w:hAnsi="Times New Roman"/>
          <w:bCs/>
          <w:szCs w:val="20"/>
        </w:rPr>
        <w:t xml:space="preserve"> en tema de registro de asistencia</w:t>
      </w:r>
      <w:r>
        <w:rPr>
          <w:rFonts w:ascii="Times New Roman" w:hAnsi="Times New Roman"/>
          <w:bCs/>
          <w:szCs w:val="20"/>
        </w:rPr>
        <w:t xml:space="preserve">, en </w:t>
      </w:r>
      <w:r w:rsidR="00B556F7">
        <w:rPr>
          <w:rFonts w:ascii="Times New Roman" w:hAnsi="Times New Roman"/>
          <w:bCs/>
          <w:szCs w:val="20"/>
        </w:rPr>
        <w:t xml:space="preserve">el </w:t>
      </w:r>
      <w:r w:rsidR="00C10293" w:rsidRPr="00631C5F">
        <w:rPr>
          <w:rFonts w:ascii="Times New Roman" w:hAnsi="Times New Roman"/>
          <w:bCs/>
          <w:szCs w:val="20"/>
        </w:rPr>
        <w:t>p</w:t>
      </w:r>
      <w:r w:rsidR="00B556F7" w:rsidRPr="00631C5F">
        <w:rPr>
          <w:rFonts w:ascii="Times New Roman" w:hAnsi="Times New Roman"/>
          <w:bCs/>
          <w:szCs w:val="20"/>
        </w:rPr>
        <w:t xml:space="preserve">or tanto </w:t>
      </w:r>
      <w:r w:rsidR="00B556F7">
        <w:rPr>
          <w:rFonts w:ascii="Times New Roman" w:hAnsi="Times New Roman"/>
          <w:bCs/>
          <w:szCs w:val="20"/>
        </w:rPr>
        <w:t>en el</w:t>
      </w:r>
      <w:r>
        <w:rPr>
          <w:rFonts w:ascii="Times New Roman" w:hAnsi="Times New Roman"/>
          <w:bCs/>
          <w:szCs w:val="20"/>
        </w:rPr>
        <w:t xml:space="preserve"> punto 6</w:t>
      </w:r>
      <w:r w:rsidRPr="00047CD8">
        <w:rPr>
          <w:rFonts w:ascii="Times New Roman" w:hAnsi="Times New Roman"/>
          <w:bCs/>
          <w:szCs w:val="20"/>
        </w:rPr>
        <w:t xml:space="preserve">, </w:t>
      </w:r>
      <w:r w:rsidR="004D29FD">
        <w:rPr>
          <w:rFonts w:ascii="Times New Roman" w:hAnsi="Times New Roman"/>
          <w:bCs/>
          <w:szCs w:val="20"/>
        </w:rPr>
        <w:t>se indica</w:t>
      </w:r>
      <w:r w:rsidR="003F7C48">
        <w:rPr>
          <w:rFonts w:ascii="Times New Roman" w:hAnsi="Times New Roman"/>
          <w:bCs/>
          <w:szCs w:val="20"/>
        </w:rPr>
        <w:t>:</w:t>
      </w:r>
    </w:p>
    <w:p w:rsidR="005A689D" w:rsidRPr="00047CD8" w:rsidRDefault="005A689D" w:rsidP="00083765">
      <w:pPr>
        <w:spacing w:after="0" w:line="240" w:lineRule="auto"/>
        <w:jc w:val="both"/>
        <w:rPr>
          <w:rFonts w:ascii="Times New Roman" w:eastAsia="Times New Roman" w:hAnsi="Times New Roman"/>
          <w:bCs/>
          <w:i/>
          <w:lang w:eastAsia="es-ES"/>
        </w:rPr>
      </w:pPr>
    </w:p>
    <w:p w:rsidR="00FB02E0" w:rsidRPr="00503665" w:rsidRDefault="005A689D" w:rsidP="00083765">
      <w:pPr>
        <w:spacing w:after="0" w:line="240" w:lineRule="auto"/>
        <w:ind w:left="567"/>
        <w:jc w:val="both"/>
        <w:rPr>
          <w:rFonts w:ascii="Times New Roman" w:hAnsi="Times New Roman"/>
          <w:bCs/>
          <w:i/>
          <w:sz w:val="20"/>
          <w:szCs w:val="20"/>
        </w:rPr>
      </w:pPr>
      <w:r w:rsidRPr="00964261">
        <w:rPr>
          <w:rFonts w:ascii="Times New Roman" w:hAnsi="Times New Roman"/>
          <w:bCs/>
          <w:i/>
          <w:sz w:val="20"/>
          <w:szCs w:val="20"/>
        </w:rPr>
        <w:t>6.</w:t>
      </w:r>
      <w:r w:rsidR="00294B31">
        <w:rPr>
          <w:rFonts w:ascii="Times New Roman" w:hAnsi="Times New Roman"/>
          <w:bCs/>
          <w:i/>
          <w:sz w:val="20"/>
          <w:szCs w:val="20"/>
        </w:rPr>
        <w:t xml:space="preserve"> </w:t>
      </w:r>
      <w:r w:rsidRPr="00964261">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964261">
        <w:rPr>
          <w:rFonts w:ascii="Times New Roman" w:hAnsi="Times New Roman"/>
          <w:bCs/>
          <w:i/>
          <w:sz w:val="20"/>
          <w:szCs w:val="20"/>
        </w:rPr>
        <w:t>la autoridad superior inmediata.</w:t>
      </w:r>
    </w:p>
    <w:p w:rsidR="00711FAC" w:rsidRDefault="00711FAC" w:rsidP="00083765">
      <w:pPr>
        <w:autoSpaceDE w:val="0"/>
        <w:autoSpaceDN w:val="0"/>
        <w:adjustRightInd w:val="0"/>
        <w:spacing w:after="0" w:line="240" w:lineRule="auto"/>
        <w:jc w:val="both"/>
        <w:rPr>
          <w:rFonts w:ascii="Times New Roman" w:hAnsi="Times New Roman"/>
          <w:b/>
        </w:rPr>
      </w:pPr>
    </w:p>
    <w:p w:rsidR="000070F5" w:rsidRPr="00047CD8" w:rsidRDefault="000070F5" w:rsidP="00083765">
      <w:pPr>
        <w:autoSpaceDE w:val="0"/>
        <w:autoSpaceDN w:val="0"/>
        <w:adjustRightInd w:val="0"/>
        <w:spacing w:after="0" w:line="240" w:lineRule="auto"/>
        <w:jc w:val="both"/>
        <w:rPr>
          <w:rFonts w:ascii="Times New Roman" w:hAnsi="Times New Roman"/>
          <w:b/>
          <w:color w:val="000000"/>
        </w:rPr>
      </w:pPr>
      <w:r w:rsidRPr="00C10293">
        <w:rPr>
          <w:rFonts w:ascii="Times New Roman" w:hAnsi="Times New Roman"/>
          <w:b/>
        </w:rPr>
        <w:t xml:space="preserve">Recomendación: </w:t>
      </w:r>
      <w:r w:rsidRPr="00047CD8">
        <w:rPr>
          <w:rFonts w:ascii="Times New Roman" w:hAnsi="Times New Roman"/>
          <w:b/>
          <w:color w:val="000000"/>
        </w:rPr>
        <w:t>A</w:t>
      </w:r>
      <w:r w:rsidR="003E641C">
        <w:rPr>
          <w:rFonts w:ascii="Times New Roman" w:hAnsi="Times New Roman"/>
          <w:b/>
          <w:color w:val="000000"/>
        </w:rPr>
        <w:t xml:space="preserve"> </w:t>
      </w:r>
      <w:r w:rsidRPr="00047CD8">
        <w:rPr>
          <w:rFonts w:ascii="Times New Roman" w:hAnsi="Times New Roman"/>
          <w:b/>
          <w:color w:val="000000"/>
        </w:rPr>
        <w:t>l</w:t>
      </w:r>
      <w:r w:rsidR="003E641C">
        <w:rPr>
          <w:rFonts w:ascii="Times New Roman" w:hAnsi="Times New Roman"/>
          <w:b/>
          <w:color w:val="000000"/>
        </w:rPr>
        <w:t>a</w:t>
      </w:r>
      <w:r w:rsidRPr="00047CD8">
        <w:rPr>
          <w:rFonts w:ascii="Times New Roman" w:hAnsi="Times New Roman"/>
          <w:b/>
          <w:color w:val="000000"/>
        </w:rPr>
        <w:t xml:space="preserve"> </w:t>
      </w:r>
      <w:r w:rsidR="00B0008C">
        <w:rPr>
          <w:rFonts w:ascii="Times New Roman" w:hAnsi="Times New Roman"/>
          <w:b/>
          <w:color w:val="000000"/>
        </w:rPr>
        <w:t>Jefe</w:t>
      </w:r>
      <w:r w:rsidR="003E641C">
        <w:rPr>
          <w:rFonts w:ascii="Times New Roman" w:hAnsi="Times New Roman"/>
          <w:b/>
          <w:color w:val="000000"/>
        </w:rPr>
        <w:t xml:space="preserve"> del</w:t>
      </w:r>
      <w:r w:rsidR="00F927BC">
        <w:rPr>
          <w:rFonts w:ascii="Times New Roman" w:hAnsi="Times New Roman"/>
          <w:b/>
          <w:color w:val="000000"/>
        </w:rPr>
        <w:t xml:space="preserve"> </w:t>
      </w:r>
      <w:r w:rsidR="003E641C">
        <w:rPr>
          <w:rFonts w:ascii="Times New Roman" w:hAnsi="Times New Roman"/>
          <w:b/>
          <w:color w:val="000000"/>
        </w:rPr>
        <w:t>Archivo Central</w:t>
      </w:r>
      <w:r w:rsidRPr="00047CD8">
        <w:rPr>
          <w:rFonts w:ascii="Times New Roman" w:hAnsi="Times New Roman"/>
          <w:b/>
          <w:color w:val="000000"/>
        </w:rPr>
        <w:t xml:space="preserve"> </w:t>
      </w:r>
    </w:p>
    <w:p w:rsidR="000070F5" w:rsidRPr="00047CD8" w:rsidRDefault="000070F5" w:rsidP="00083765">
      <w:pPr>
        <w:autoSpaceDE w:val="0"/>
        <w:autoSpaceDN w:val="0"/>
        <w:adjustRightInd w:val="0"/>
        <w:spacing w:after="0" w:line="240" w:lineRule="auto"/>
        <w:jc w:val="both"/>
        <w:rPr>
          <w:rFonts w:ascii="Times New Roman" w:hAnsi="Times New Roman"/>
          <w:b/>
          <w:color w:val="000000"/>
        </w:rPr>
      </w:pPr>
    </w:p>
    <w:p w:rsidR="000070F5" w:rsidRPr="008245C2" w:rsidRDefault="000070F5" w:rsidP="00083765">
      <w:pPr>
        <w:pStyle w:val="Prrafodelista"/>
        <w:numPr>
          <w:ilvl w:val="0"/>
          <w:numId w:val="38"/>
        </w:numPr>
        <w:autoSpaceDE w:val="0"/>
        <w:autoSpaceDN w:val="0"/>
        <w:adjustRightInd w:val="0"/>
        <w:jc w:val="both"/>
        <w:rPr>
          <w:rFonts w:eastAsia="Calibri"/>
          <w:sz w:val="22"/>
          <w:szCs w:val="22"/>
          <w:lang w:val="es-CR" w:eastAsia="en-US"/>
        </w:rPr>
      </w:pPr>
      <w:r w:rsidRPr="008245C2">
        <w:rPr>
          <w:rFonts w:eastAsia="Calibri"/>
          <w:sz w:val="22"/>
          <w:szCs w:val="22"/>
          <w:lang w:val="es-CR" w:eastAsia="en-US"/>
        </w:rPr>
        <w:t>Instruir por escrito, al Administrador de marcas para que lleve un control estricto y oportuno de los registros de marca de los funcionarios, mediante la presentación de informes del control de asistencia de los funcionari</w:t>
      </w:r>
      <w:r w:rsidR="0067493D">
        <w:rPr>
          <w:rFonts w:eastAsia="Calibri"/>
          <w:sz w:val="22"/>
          <w:szCs w:val="22"/>
          <w:lang w:val="es-CR" w:eastAsia="en-US"/>
        </w:rPr>
        <w:t>os y remitírselo a las jefatura</w:t>
      </w:r>
      <w:r w:rsidRPr="008245C2">
        <w:rPr>
          <w:rFonts w:eastAsia="Calibri"/>
          <w:sz w:val="22"/>
          <w:szCs w:val="22"/>
          <w:lang w:val="es-CR" w:eastAsia="en-US"/>
        </w:rPr>
        <w:t xml:space="preserve"> tomando en cuenta lo que establece el Reglamento Autónomo del Ministerio de Educación Pública en cuanto a la prescripción de la sanción sobre los incumplimientos a los horarios de trabajo.</w:t>
      </w:r>
    </w:p>
    <w:p w:rsidR="000070F5" w:rsidRPr="008245C2" w:rsidRDefault="000070F5" w:rsidP="00083765">
      <w:pPr>
        <w:pStyle w:val="Prrafodelista"/>
        <w:autoSpaceDE w:val="0"/>
        <w:autoSpaceDN w:val="0"/>
        <w:adjustRightInd w:val="0"/>
        <w:ind w:left="720"/>
        <w:jc w:val="both"/>
        <w:rPr>
          <w:rFonts w:eastAsia="Calibri"/>
          <w:sz w:val="22"/>
          <w:szCs w:val="22"/>
          <w:lang w:val="es-CR" w:eastAsia="en-US"/>
        </w:rPr>
      </w:pPr>
    </w:p>
    <w:p w:rsidR="000070F5" w:rsidRDefault="0067493D" w:rsidP="00083765">
      <w:pPr>
        <w:pStyle w:val="Prrafodelista"/>
        <w:numPr>
          <w:ilvl w:val="0"/>
          <w:numId w:val="38"/>
        </w:numPr>
        <w:autoSpaceDE w:val="0"/>
        <w:autoSpaceDN w:val="0"/>
        <w:adjustRightInd w:val="0"/>
        <w:jc w:val="both"/>
        <w:rPr>
          <w:rFonts w:eastAsia="Calibri"/>
          <w:sz w:val="22"/>
          <w:szCs w:val="22"/>
          <w:lang w:val="es-CR" w:eastAsia="en-US"/>
        </w:rPr>
      </w:pPr>
      <w:r>
        <w:rPr>
          <w:rFonts w:eastAsia="Calibri"/>
          <w:sz w:val="22"/>
          <w:szCs w:val="22"/>
          <w:lang w:val="es-CR" w:eastAsia="en-US"/>
        </w:rPr>
        <w:t>Cumplir con lo establecido</w:t>
      </w:r>
      <w:r w:rsidR="000070F5" w:rsidRPr="008245C2">
        <w:rPr>
          <w:rFonts w:eastAsia="Calibri"/>
          <w:sz w:val="22"/>
          <w:szCs w:val="22"/>
          <w:lang w:val="es-CR" w:eastAsia="en-US"/>
        </w:rPr>
        <w:t xml:space="preserve"> en el Decreto 5771-E Reglamento Autónomo de Servicios del Ministerio de Educación en relación al control de asistencia, así como las circulares emitidas por la DRH relacionadas con esa materia.</w:t>
      </w:r>
    </w:p>
    <w:p w:rsidR="00FA50A8" w:rsidRPr="00FA50A8" w:rsidRDefault="00FA50A8" w:rsidP="00083765">
      <w:pPr>
        <w:pStyle w:val="Prrafodelista"/>
        <w:rPr>
          <w:rFonts w:eastAsia="Calibri"/>
          <w:sz w:val="22"/>
          <w:szCs w:val="22"/>
          <w:lang w:val="es-CR" w:eastAsia="en-US"/>
        </w:rPr>
      </w:pPr>
    </w:p>
    <w:p w:rsidR="003D36F4" w:rsidRDefault="000070F5" w:rsidP="00083765">
      <w:pPr>
        <w:pStyle w:val="Ttulo3"/>
        <w:rPr>
          <w:lang w:val="es-ES" w:eastAsia="es-ES"/>
        </w:rPr>
      </w:pPr>
      <w:bookmarkStart w:id="7" w:name="_Toc491336906"/>
      <w:r>
        <w:rPr>
          <w:lang w:val="es-ES" w:eastAsia="es-ES"/>
        </w:rPr>
        <w:t xml:space="preserve">2.1.2 </w:t>
      </w:r>
      <w:r w:rsidR="00FB02E0" w:rsidRPr="00047CD8">
        <w:rPr>
          <w:lang w:val="es-ES" w:eastAsia="es-ES"/>
        </w:rPr>
        <w:t>Justificaciones de marca</w:t>
      </w:r>
      <w:bookmarkEnd w:id="7"/>
    </w:p>
    <w:p w:rsidR="00C22355" w:rsidRPr="00C22355" w:rsidRDefault="00C22355" w:rsidP="00083765">
      <w:pPr>
        <w:spacing w:after="0" w:line="240" w:lineRule="auto"/>
        <w:rPr>
          <w:rFonts w:ascii="Times New Roman" w:hAnsi="Times New Roman"/>
          <w:lang w:val="es-ES" w:eastAsia="es-ES"/>
        </w:rPr>
      </w:pPr>
    </w:p>
    <w:p w:rsidR="00E34E06" w:rsidRPr="00C22355" w:rsidRDefault="00E34E06" w:rsidP="00083765">
      <w:pPr>
        <w:spacing w:after="0" w:line="240" w:lineRule="auto"/>
        <w:jc w:val="both"/>
        <w:rPr>
          <w:rFonts w:ascii="Times New Roman" w:hAnsi="Times New Roman"/>
          <w:bCs/>
          <w:szCs w:val="20"/>
        </w:rPr>
      </w:pPr>
      <w:r w:rsidRPr="00C22355">
        <w:rPr>
          <w:rFonts w:ascii="Times New Roman" w:hAnsi="Times New Roman"/>
          <w:bCs/>
          <w:szCs w:val="20"/>
        </w:rPr>
        <w:t>De acuerdo a la revisión de la base de datos del sistema de marcas contra las</w:t>
      </w:r>
      <w:r w:rsidR="006F5F71">
        <w:rPr>
          <w:rFonts w:ascii="Times New Roman" w:hAnsi="Times New Roman"/>
          <w:bCs/>
          <w:szCs w:val="20"/>
        </w:rPr>
        <w:t xml:space="preserve"> justificaciones presentadas a la </w:t>
      </w:r>
      <w:r w:rsidRPr="00C22355">
        <w:rPr>
          <w:rFonts w:ascii="Times New Roman" w:hAnsi="Times New Roman"/>
          <w:bCs/>
          <w:szCs w:val="20"/>
        </w:rPr>
        <w:t>Administrador</w:t>
      </w:r>
      <w:r w:rsidR="006F5F71">
        <w:rPr>
          <w:rFonts w:ascii="Times New Roman" w:hAnsi="Times New Roman"/>
          <w:bCs/>
          <w:szCs w:val="20"/>
        </w:rPr>
        <w:t>a</w:t>
      </w:r>
      <w:r w:rsidR="00FC3334">
        <w:rPr>
          <w:rFonts w:ascii="Times New Roman" w:hAnsi="Times New Roman"/>
          <w:bCs/>
          <w:szCs w:val="20"/>
        </w:rPr>
        <w:t xml:space="preserve">, </w:t>
      </w:r>
      <w:r w:rsidRPr="00C22355">
        <w:rPr>
          <w:rFonts w:ascii="Times New Roman" w:hAnsi="Times New Roman"/>
          <w:bCs/>
          <w:szCs w:val="20"/>
        </w:rPr>
        <w:t>se encontró:</w:t>
      </w:r>
    </w:p>
    <w:p w:rsidR="00A93351" w:rsidRPr="00A93351" w:rsidRDefault="00A93351" w:rsidP="00083765">
      <w:pPr>
        <w:autoSpaceDE w:val="0"/>
        <w:autoSpaceDN w:val="0"/>
        <w:adjustRightInd w:val="0"/>
        <w:spacing w:after="0" w:line="240" w:lineRule="auto"/>
        <w:jc w:val="both"/>
        <w:rPr>
          <w:rFonts w:ascii="Times New Roman" w:eastAsia="Times New Roman" w:hAnsi="Times New Roman"/>
          <w:lang w:val="es-ES" w:eastAsia="es-ES"/>
        </w:rPr>
      </w:pPr>
    </w:p>
    <w:p w:rsidR="00FB02E0" w:rsidRDefault="00E57AD6" w:rsidP="00083765">
      <w:pPr>
        <w:numPr>
          <w:ilvl w:val="0"/>
          <w:numId w:val="33"/>
        </w:numPr>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Al</w:t>
      </w:r>
      <w:r w:rsidR="00E769E3">
        <w:rPr>
          <w:rFonts w:ascii="Times New Roman" w:eastAsia="Times New Roman" w:hAnsi="Times New Roman"/>
          <w:lang w:eastAsia="es-ES"/>
        </w:rPr>
        <w:t xml:space="preserve"> siguiente funcionario</w:t>
      </w:r>
      <w:r w:rsidR="00711FAC">
        <w:rPr>
          <w:rFonts w:ascii="Times New Roman" w:eastAsia="Times New Roman" w:hAnsi="Times New Roman"/>
          <w:lang w:eastAsia="es-ES"/>
        </w:rPr>
        <w:t>,</w:t>
      </w:r>
      <w:r w:rsidR="00FB02E0" w:rsidRPr="00047CD8">
        <w:rPr>
          <w:rFonts w:ascii="Times New Roman" w:eastAsia="Times New Roman" w:hAnsi="Times New Roman"/>
          <w:lang w:eastAsia="es-ES"/>
        </w:rPr>
        <w:t xml:space="preserve"> en la base de datos del sistema de marca</w:t>
      </w:r>
      <w:r w:rsidR="00711FAC">
        <w:rPr>
          <w:rFonts w:ascii="Times New Roman" w:eastAsia="Times New Roman" w:hAnsi="Times New Roman"/>
          <w:lang w:eastAsia="es-ES"/>
        </w:rPr>
        <w:t>,</w:t>
      </w:r>
      <w:r w:rsidR="00FB02E0" w:rsidRPr="00047CD8">
        <w:rPr>
          <w:rFonts w:ascii="Times New Roman" w:eastAsia="Times New Roman" w:hAnsi="Times New Roman"/>
          <w:lang w:eastAsia="es-ES"/>
        </w:rPr>
        <w:t xml:space="preserve"> </w:t>
      </w:r>
      <w:r>
        <w:rPr>
          <w:rFonts w:ascii="Times New Roman" w:eastAsia="Times New Roman" w:hAnsi="Times New Roman"/>
          <w:lang w:eastAsia="es-ES"/>
        </w:rPr>
        <w:t>le hacen falta</w:t>
      </w:r>
      <w:r w:rsidR="0067493D">
        <w:rPr>
          <w:rFonts w:ascii="Times New Roman" w:eastAsia="Times New Roman" w:hAnsi="Times New Roman"/>
          <w:lang w:eastAsia="es-ES"/>
        </w:rPr>
        <w:t xml:space="preserve"> </w:t>
      </w:r>
      <w:r>
        <w:rPr>
          <w:rFonts w:ascii="Times New Roman" w:eastAsia="Times New Roman" w:hAnsi="Times New Roman"/>
          <w:lang w:eastAsia="es-ES"/>
        </w:rPr>
        <w:t xml:space="preserve">algunos </w:t>
      </w:r>
      <w:r w:rsidR="0067493D">
        <w:rPr>
          <w:rFonts w:ascii="Times New Roman" w:eastAsia="Times New Roman" w:hAnsi="Times New Roman"/>
          <w:lang w:eastAsia="es-ES"/>
        </w:rPr>
        <w:t>días</w:t>
      </w:r>
      <w:r>
        <w:rPr>
          <w:rFonts w:ascii="Times New Roman" w:eastAsia="Times New Roman" w:hAnsi="Times New Roman"/>
          <w:lang w:eastAsia="es-ES"/>
        </w:rPr>
        <w:t xml:space="preserve"> que no aparecen</w:t>
      </w:r>
      <w:r w:rsidR="00F927BC">
        <w:rPr>
          <w:rFonts w:ascii="Times New Roman" w:eastAsia="Times New Roman" w:hAnsi="Times New Roman"/>
          <w:lang w:eastAsia="es-ES"/>
        </w:rPr>
        <w:t xml:space="preserve"> </w:t>
      </w:r>
      <w:r>
        <w:rPr>
          <w:rFonts w:ascii="Times New Roman" w:eastAsia="Times New Roman" w:hAnsi="Times New Roman"/>
          <w:lang w:eastAsia="es-ES"/>
        </w:rPr>
        <w:t>registrados en el registro del sistema de marcas, que podría obedecer a errores en los datos ingresados como lo es el registro del horario que debe cumplir el funcionario. Cabe aclarar que esto no se debe a inconsistencias del funcionario sino más bien a errores en el sistema.</w:t>
      </w:r>
      <w:r w:rsidR="00F927BC">
        <w:rPr>
          <w:rFonts w:ascii="Times New Roman" w:eastAsia="Times New Roman" w:hAnsi="Times New Roman"/>
          <w:lang w:eastAsia="es-ES"/>
        </w:rPr>
        <w:t xml:space="preserve"> </w:t>
      </w:r>
    </w:p>
    <w:p w:rsidR="00E769E3" w:rsidRDefault="00E769E3" w:rsidP="00083765">
      <w:pPr>
        <w:spacing w:after="0" w:line="240" w:lineRule="auto"/>
        <w:ind w:left="720"/>
        <w:contextualSpacing/>
        <w:jc w:val="both"/>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2042"/>
        <w:gridCol w:w="1786"/>
        <w:gridCol w:w="1704"/>
        <w:gridCol w:w="1278"/>
        <w:gridCol w:w="1071"/>
      </w:tblGrid>
      <w:tr w:rsidR="00E769E3" w:rsidRPr="00E769E3" w:rsidTr="00C96824">
        <w:trPr>
          <w:jc w:val="center"/>
        </w:trPr>
        <w:tc>
          <w:tcPr>
            <w:tcW w:w="2042"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E769E3" w:rsidRPr="00E769E3" w:rsidRDefault="00E769E3" w:rsidP="00083765">
            <w:pPr>
              <w:spacing w:after="0" w:line="240" w:lineRule="auto"/>
              <w:jc w:val="center"/>
              <w:rPr>
                <w:rFonts w:ascii="Times New Roman" w:eastAsia="Times New Roman" w:hAnsi="Times New Roman"/>
                <w:b/>
                <w:bCs/>
                <w:color w:val="2F5496"/>
                <w:sz w:val="20"/>
                <w:szCs w:val="20"/>
                <w:lang w:eastAsia="es-ES"/>
              </w:rPr>
            </w:pPr>
            <w:r w:rsidRPr="00E769E3">
              <w:rPr>
                <w:rFonts w:ascii="Times New Roman" w:eastAsia="Times New Roman" w:hAnsi="Times New Roman"/>
                <w:b/>
                <w:bCs/>
                <w:color w:val="2F5496"/>
                <w:sz w:val="20"/>
                <w:szCs w:val="20"/>
                <w:lang w:eastAsia="es-ES"/>
              </w:rPr>
              <w:t>CÉDULA</w:t>
            </w:r>
          </w:p>
        </w:tc>
        <w:tc>
          <w:tcPr>
            <w:tcW w:w="178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69E3" w:rsidRPr="00E769E3" w:rsidRDefault="00E769E3" w:rsidP="00083765">
            <w:pPr>
              <w:spacing w:after="0" w:line="240" w:lineRule="auto"/>
              <w:jc w:val="center"/>
              <w:rPr>
                <w:rFonts w:ascii="Times New Roman" w:eastAsia="Times New Roman" w:hAnsi="Times New Roman"/>
                <w:b/>
                <w:bCs/>
                <w:color w:val="2F5496"/>
                <w:sz w:val="20"/>
                <w:szCs w:val="20"/>
                <w:lang w:eastAsia="es-ES"/>
              </w:rPr>
            </w:pPr>
            <w:r w:rsidRPr="00E769E3">
              <w:rPr>
                <w:rFonts w:ascii="Times New Roman" w:eastAsia="Times New Roman" w:hAnsi="Times New Roman"/>
                <w:b/>
                <w:bCs/>
                <w:color w:val="2F5496"/>
                <w:sz w:val="20"/>
                <w:szCs w:val="20"/>
                <w:lang w:eastAsia="es-ES"/>
              </w:rPr>
              <w:t>NOVIEMBRE</w:t>
            </w:r>
          </w:p>
        </w:tc>
        <w:tc>
          <w:tcPr>
            <w:tcW w:w="1704"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69E3" w:rsidRPr="00E769E3" w:rsidRDefault="00E769E3" w:rsidP="00083765">
            <w:pPr>
              <w:spacing w:after="0" w:line="240" w:lineRule="auto"/>
              <w:jc w:val="center"/>
              <w:rPr>
                <w:rFonts w:ascii="Times New Roman" w:eastAsia="Times New Roman" w:hAnsi="Times New Roman"/>
                <w:b/>
                <w:bCs/>
                <w:color w:val="2F5496"/>
                <w:sz w:val="20"/>
                <w:szCs w:val="20"/>
                <w:lang w:eastAsia="es-ES"/>
              </w:rPr>
            </w:pPr>
            <w:r w:rsidRPr="00E769E3">
              <w:rPr>
                <w:rFonts w:ascii="Times New Roman" w:eastAsia="Times New Roman" w:hAnsi="Times New Roman"/>
                <w:b/>
                <w:bCs/>
                <w:color w:val="2F5496"/>
                <w:sz w:val="20"/>
                <w:szCs w:val="20"/>
                <w:lang w:eastAsia="es-ES"/>
              </w:rPr>
              <w:t>DICIEMBRE</w:t>
            </w:r>
          </w:p>
        </w:tc>
        <w:tc>
          <w:tcPr>
            <w:tcW w:w="1278"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69E3" w:rsidRPr="00E769E3" w:rsidRDefault="00E769E3" w:rsidP="00083765">
            <w:pPr>
              <w:spacing w:after="0" w:line="240" w:lineRule="auto"/>
              <w:jc w:val="center"/>
              <w:rPr>
                <w:rFonts w:ascii="Times New Roman" w:eastAsia="Times New Roman" w:hAnsi="Times New Roman"/>
                <w:b/>
                <w:bCs/>
                <w:color w:val="2F5496"/>
                <w:sz w:val="20"/>
                <w:szCs w:val="20"/>
                <w:lang w:eastAsia="es-ES"/>
              </w:rPr>
            </w:pPr>
            <w:r w:rsidRPr="00E769E3">
              <w:rPr>
                <w:rFonts w:ascii="Times New Roman" w:eastAsia="Times New Roman" w:hAnsi="Times New Roman"/>
                <w:b/>
                <w:bCs/>
                <w:color w:val="2F5496"/>
                <w:sz w:val="20"/>
                <w:szCs w:val="20"/>
                <w:lang w:eastAsia="es-ES"/>
              </w:rPr>
              <w:t>ENERO</w:t>
            </w:r>
          </w:p>
        </w:tc>
        <w:tc>
          <w:tcPr>
            <w:tcW w:w="107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69E3" w:rsidRPr="00E769E3" w:rsidRDefault="00E769E3" w:rsidP="00083765">
            <w:pPr>
              <w:spacing w:after="0" w:line="240" w:lineRule="auto"/>
              <w:jc w:val="center"/>
              <w:rPr>
                <w:rFonts w:ascii="Times New Roman" w:eastAsia="Times New Roman" w:hAnsi="Times New Roman"/>
                <w:b/>
                <w:bCs/>
                <w:color w:val="2F5496"/>
                <w:sz w:val="20"/>
                <w:szCs w:val="20"/>
                <w:lang w:eastAsia="es-ES"/>
              </w:rPr>
            </w:pPr>
            <w:r w:rsidRPr="00E769E3">
              <w:rPr>
                <w:rFonts w:ascii="Times New Roman" w:eastAsia="Times New Roman" w:hAnsi="Times New Roman"/>
                <w:b/>
                <w:bCs/>
                <w:color w:val="2F5496"/>
                <w:sz w:val="20"/>
                <w:szCs w:val="20"/>
                <w:lang w:eastAsia="es-ES"/>
              </w:rPr>
              <w:t>TOTAL</w:t>
            </w:r>
          </w:p>
        </w:tc>
      </w:tr>
      <w:tr w:rsidR="00E769E3" w:rsidRPr="00E769E3" w:rsidTr="00C96824">
        <w:trPr>
          <w:jc w:val="center"/>
        </w:trPr>
        <w:tc>
          <w:tcPr>
            <w:tcW w:w="204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769E3" w:rsidRPr="00E769E3" w:rsidRDefault="00E769E3" w:rsidP="00083765">
            <w:pPr>
              <w:spacing w:after="0" w:line="240" w:lineRule="auto"/>
              <w:jc w:val="center"/>
              <w:rPr>
                <w:rFonts w:ascii="Times New Roman" w:eastAsia="Times New Roman" w:hAnsi="Times New Roman"/>
                <w:bCs/>
                <w:color w:val="2F5496"/>
                <w:sz w:val="20"/>
                <w:szCs w:val="20"/>
                <w:lang w:eastAsia="es-ES"/>
              </w:rPr>
            </w:pPr>
            <w:r w:rsidRPr="00E769E3">
              <w:rPr>
                <w:rFonts w:ascii="Times New Roman" w:eastAsia="Times New Roman" w:hAnsi="Times New Roman"/>
                <w:bCs/>
                <w:color w:val="2F5496"/>
                <w:sz w:val="20"/>
                <w:szCs w:val="20"/>
                <w:lang w:eastAsia="es-ES"/>
              </w:rPr>
              <w:t>700830580</w:t>
            </w:r>
          </w:p>
        </w:tc>
        <w:tc>
          <w:tcPr>
            <w:tcW w:w="178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69E3" w:rsidRPr="00E769E3" w:rsidRDefault="00E769E3" w:rsidP="00083765">
            <w:pPr>
              <w:spacing w:after="0" w:line="240" w:lineRule="auto"/>
              <w:jc w:val="center"/>
              <w:rPr>
                <w:rFonts w:ascii="Times New Roman" w:eastAsia="Times New Roman" w:hAnsi="Times New Roman"/>
                <w:color w:val="2F5496"/>
                <w:sz w:val="20"/>
                <w:szCs w:val="20"/>
                <w:lang w:eastAsia="es-ES"/>
              </w:rPr>
            </w:pPr>
            <w:r w:rsidRPr="00E769E3">
              <w:rPr>
                <w:rFonts w:ascii="Times New Roman" w:eastAsia="Times New Roman" w:hAnsi="Times New Roman"/>
                <w:color w:val="2F5496"/>
                <w:sz w:val="20"/>
                <w:szCs w:val="20"/>
                <w:lang w:eastAsia="es-ES"/>
              </w:rPr>
              <w:t>4</w:t>
            </w:r>
          </w:p>
        </w:tc>
        <w:tc>
          <w:tcPr>
            <w:tcW w:w="1704"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69E3" w:rsidRPr="00E769E3" w:rsidRDefault="00E769E3" w:rsidP="00083765">
            <w:pPr>
              <w:spacing w:after="0" w:line="240" w:lineRule="auto"/>
              <w:jc w:val="center"/>
              <w:rPr>
                <w:rFonts w:ascii="Times New Roman" w:eastAsia="Times New Roman" w:hAnsi="Times New Roman"/>
                <w:color w:val="2F5496"/>
                <w:sz w:val="20"/>
                <w:szCs w:val="20"/>
                <w:lang w:eastAsia="es-ES"/>
              </w:rPr>
            </w:pPr>
            <w:r w:rsidRPr="00E769E3">
              <w:rPr>
                <w:rFonts w:ascii="Times New Roman" w:eastAsia="Times New Roman" w:hAnsi="Times New Roman"/>
                <w:color w:val="2F5496"/>
                <w:sz w:val="20"/>
                <w:szCs w:val="20"/>
                <w:lang w:eastAsia="es-ES"/>
              </w:rPr>
              <w:t>12</w:t>
            </w:r>
          </w:p>
        </w:tc>
        <w:tc>
          <w:tcPr>
            <w:tcW w:w="1278"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69E3" w:rsidRPr="00E769E3" w:rsidRDefault="00E769E3" w:rsidP="00083765">
            <w:pPr>
              <w:spacing w:after="0" w:line="240" w:lineRule="auto"/>
              <w:jc w:val="center"/>
              <w:rPr>
                <w:rFonts w:ascii="Times New Roman" w:eastAsia="Times New Roman" w:hAnsi="Times New Roman"/>
                <w:color w:val="2F5496"/>
                <w:sz w:val="20"/>
                <w:szCs w:val="20"/>
                <w:lang w:eastAsia="es-ES"/>
              </w:rPr>
            </w:pPr>
            <w:r w:rsidRPr="00E769E3">
              <w:rPr>
                <w:rFonts w:ascii="Times New Roman" w:eastAsia="Times New Roman" w:hAnsi="Times New Roman"/>
                <w:color w:val="2F5496"/>
                <w:sz w:val="20"/>
                <w:szCs w:val="20"/>
                <w:lang w:eastAsia="es-ES"/>
              </w:rPr>
              <w:t>7</w:t>
            </w:r>
          </w:p>
        </w:tc>
        <w:tc>
          <w:tcPr>
            <w:tcW w:w="107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69E3" w:rsidRPr="00E769E3" w:rsidRDefault="00E769E3" w:rsidP="00083765">
            <w:pPr>
              <w:spacing w:after="0" w:line="240" w:lineRule="auto"/>
              <w:jc w:val="center"/>
              <w:rPr>
                <w:rFonts w:ascii="Times New Roman" w:eastAsia="Times New Roman" w:hAnsi="Times New Roman"/>
                <w:color w:val="2F5496"/>
                <w:sz w:val="20"/>
                <w:szCs w:val="20"/>
                <w:lang w:eastAsia="es-ES"/>
              </w:rPr>
            </w:pPr>
            <w:r w:rsidRPr="00E769E3">
              <w:rPr>
                <w:rFonts w:ascii="Times New Roman" w:eastAsia="Times New Roman" w:hAnsi="Times New Roman"/>
                <w:color w:val="2F5496"/>
                <w:sz w:val="20"/>
                <w:szCs w:val="20"/>
                <w:lang w:eastAsia="es-ES"/>
              </w:rPr>
              <w:t>23</w:t>
            </w:r>
          </w:p>
        </w:tc>
      </w:tr>
    </w:tbl>
    <w:p w:rsidR="00FB02E0" w:rsidRPr="00CF74C4" w:rsidRDefault="00F927BC" w:rsidP="00083765">
      <w:pPr>
        <w:spacing w:after="0" w:line="240" w:lineRule="auto"/>
        <w:rPr>
          <w:rFonts w:ascii="Times New Roman" w:eastAsia="Times New Roman" w:hAnsi="Times New Roman"/>
          <w:bCs/>
          <w:sz w:val="16"/>
          <w:szCs w:val="20"/>
          <w:lang w:eastAsia="es-ES"/>
        </w:rPr>
      </w:pPr>
      <w:r>
        <w:rPr>
          <w:rFonts w:ascii="Times New Roman" w:eastAsia="Times New Roman" w:hAnsi="Times New Roman"/>
          <w:lang w:eastAsia="es-ES"/>
        </w:rPr>
        <w:t xml:space="preserve"> </w:t>
      </w:r>
      <w:r w:rsidR="00A93351" w:rsidRPr="00CF74C4">
        <w:rPr>
          <w:rFonts w:ascii="Times New Roman" w:eastAsia="Times New Roman" w:hAnsi="Times New Roman"/>
          <w:bCs/>
          <w:sz w:val="16"/>
          <w:szCs w:val="20"/>
          <w:lang w:eastAsia="es-ES"/>
        </w:rPr>
        <w:t>Fuente: Elaboración propia según base de datos creada.</w:t>
      </w:r>
    </w:p>
    <w:p w:rsidR="006F5F71" w:rsidRPr="00503665" w:rsidRDefault="006F5F71" w:rsidP="00083765">
      <w:pPr>
        <w:spacing w:after="0" w:line="240" w:lineRule="auto"/>
        <w:rPr>
          <w:rFonts w:ascii="Times New Roman" w:eastAsia="Times New Roman" w:hAnsi="Times New Roman"/>
          <w:bCs/>
          <w:sz w:val="20"/>
          <w:szCs w:val="20"/>
          <w:lang w:eastAsia="es-ES"/>
        </w:rPr>
      </w:pPr>
    </w:p>
    <w:p w:rsidR="00E769E3" w:rsidRDefault="00E769E3" w:rsidP="00083765">
      <w:pPr>
        <w:pStyle w:val="Prrafodelista"/>
        <w:numPr>
          <w:ilvl w:val="0"/>
          <w:numId w:val="44"/>
        </w:numPr>
        <w:contextualSpacing/>
        <w:jc w:val="both"/>
        <w:rPr>
          <w:sz w:val="22"/>
          <w:szCs w:val="22"/>
        </w:rPr>
      </w:pPr>
      <w:r w:rsidRPr="00E769E3">
        <w:rPr>
          <w:sz w:val="22"/>
          <w:szCs w:val="22"/>
        </w:rPr>
        <w:t>Se presentan algunos errores en las fechas de presentación de las justificaciones.</w:t>
      </w:r>
    </w:p>
    <w:p w:rsidR="00DC6674" w:rsidRPr="00083765" w:rsidRDefault="00DC6674" w:rsidP="00DC6674">
      <w:pPr>
        <w:pStyle w:val="Prrafodelista"/>
        <w:ind w:left="720"/>
        <w:contextualSpacing/>
        <w:jc w:val="both"/>
        <w:rPr>
          <w:sz w:val="22"/>
          <w:szCs w:val="22"/>
        </w:rPr>
      </w:pPr>
    </w:p>
    <w:p w:rsidR="00DC6674" w:rsidRDefault="00E769E3" w:rsidP="00DC6674">
      <w:pPr>
        <w:pStyle w:val="Prrafodelista"/>
        <w:numPr>
          <w:ilvl w:val="0"/>
          <w:numId w:val="44"/>
        </w:numPr>
        <w:contextualSpacing/>
        <w:jc w:val="both"/>
        <w:rPr>
          <w:sz w:val="22"/>
          <w:szCs w:val="22"/>
        </w:rPr>
      </w:pPr>
      <w:r w:rsidRPr="00E769E3">
        <w:rPr>
          <w:sz w:val="22"/>
          <w:szCs w:val="22"/>
        </w:rPr>
        <w:t>Errores en los días de la inconsistencia.</w:t>
      </w:r>
    </w:p>
    <w:p w:rsidR="00DC6674" w:rsidRPr="00DC6674" w:rsidRDefault="00DC6674" w:rsidP="00DC6674">
      <w:pPr>
        <w:pStyle w:val="Prrafodelista"/>
        <w:rPr>
          <w:sz w:val="22"/>
          <w:szCs w:val="22"/>
        </w:rPr>
      </w:pPr>
    </w:p>
    <w:p w:rsidR="00711FAC" w:rsidRPr="00DC6674" w:rsidRDefault="00E769E3" w:rsidP="00DC6674">
      <w:pPr>
        <w:pStyle w:val="Prrafodelista"/>
        <w:numPr>
          <w:ilvl w:val="0"/>
          <w:numId w:val="44"/>
        </w:numPr>
        <w:contextualSpacing/>
        <w:jc w:val="both"/>
        <w:rPr>
          <w:sz w:val="22"/>
          <w:szCs w:val="22"/>
        </w:rPr>
      </w:pPr>
      <w:r w:rsidRPr="00DC6674">
        <w:rPr>
          <w:sz w:val="22"/>
          <w:szCs w:val="22"/>
        </w:rPr>
        <w:t xml:space="preserve">Presentan </w:t>
      </w:r>
      <w:r w:rsidR="00FC3334" w:rsidRPr="00DC6674">
        <w:rPr>
          <w:sz w:val="22"/>
          <w:szCs w:val="22"/>
        </w:rPr>
        <w:t xml:space="preserve">las </w:t>
      </w:r>
      <w:r w:rsidRPr="00DC6674">
        <w:rPr>
          <w:sz w:val="22"/>
          <w:szCs w:val="22"/>
        </w:rPr>
        <w:t>justificaciones entre 6 y 27 días después de la inconsistencia.</w:t>
      </w:r>
    </w:p>
    <w:p w:rsidR="00DC6674" w:rsidRDefault="00DC6674" w:rsidP="00DC6674">
      <w:pPr>
        <w:contextualSpacing/>
        <w:jc w:val="both"/>
      </w:pPr>
    </w:p>
    <w:p w:rsidR="00711FAC" w:rsidRPr="00711FAC" w:rsidRDefault="00711FAC" w:rsidP="00083765">
      <w:pPr>
        <w:spacing w:after="0" w:line="240" w:lineRule="auto"/>
        <w:contextualSpacing/>
        <w:jc w:val="both"/>
        <w:rPr>
          <w:sz w:val="16"/>
        </w:rPr>
      </w:pPr>
    </w:p>
    <w:p w:rsidR="00711FAC" w:rsidRPr="00711FAC" w:rsidRDefault="00E769E3" w:rsidP="00083765">
      <w:pPr>
        <w:pStyle w:val="Prrafodelista"/>
        <w:numPr>
          <w:ilvl w:val="0"/>
          <w:numId w:val="44"/>
        </w:numPr>
        <w:jc w:val="both"/>
        <w:rPr>
          <w:rFonts w:eastAsia="Times New Roman"/>
          <w:sz w:val="22"/>
          <w:szCs w:val="22"/>
          <w:lang w:val="es-CR"/>
        </w:rPr>
      </w:pPr>
      <w:r w:rsidRPr="00E769E3">
        <w:rPr>
          <w:sz w:val="22"/>
          <w:szCs w:val="22"/>
        </w:rPr>
        <w:t xml:space="preserve">Se da el caso de la funcionaria, 700850478, </w:t>
      </w:r>
      <w:r w:rsidR="00711FAC">
        <w:rPr>
          <w:sz w:val="22"/>
          <w:szCs w:val="22"/>
        </w:rPr>
        <w:t>que</w:t>
      </w:r>
      <w:r w:rsidRPr="00E769E3">
        <w:rPr>
          <w:sz w:val="22"/>
          <w:szCs w:val="22"/>
        </w:rPr>
        <w:t xml:space="preserve"> presenta constantes justificaciones como: Matricula del hijo, trámite personal en la Municipalidad, vía pública obstruida por colisión, no había paso por autobús varado, obstrucción en la vía por choque, olvidó marcar,</w:t>
      </w:r>
      <w:r w:rsidR="00087BBA">
        <w:rPr>
          <w:sz w:val="22"/>
          <w:szCs w:val="22"/>
        </w:rPr>
        <w:t xml:space="preserve"> de acuerdo a lo mencionado</w:t>
      </w:r>
      <w:r w:rsidRPr="00E769E3">
        <w:rPr>
          <w:sz w:val="22"/>
          <w:szCs w:val="22"/>
        </w:rPr>
        <w:t xml:space="preserve"> se le debe </w:t>
      </w:r>
      <w:r w:rsidR="00083765">
        <w:rPr>
          <w:sz w:val="22"/>
          <w:szCs w:val="22"/>
        </w:rPr>
        <w:t>p</w:t>
      </w:r>
      <w:r w:rsidRPr="00E769E3">
        <w:rPr>
          <w:sz w:val="22"/>
          <w:szCs w:val="22"/>
        </w:rPr>
        <w:t>restar atención</w:t>
      </w:r>
      <w:r w:rsidR="00087BBA">
        <w:rPr>
          <w:sz w:val="22"/>
          <w:szCs w:val="22"/>
        </w:rPr>
        <w:t xml:space="preserve"> a este tipo de justificaciones.</w:t>
      </w:r>
    </w:p>
    <w:p w:rsidR="00711FAC" w:rsidRPr="00711FAC" w:rsidRDefault="00711FAC" w:rsidP="00083765">
      <w:pPr>
        <w:pStyle w:val="Prrafodelista"/>
        <w:rPr>
          <w:rFonts w:eastAsia="Times New Roman"/>
          <w:sz w:val="18"/>
        </w:rPr>
      </w:pPr>
    </w:p>
    <w:p w:rsidR="00A82B86" w:rsidRPr="00711FAC" w:rsidRDefault="00711FAC" w:rsidP="00083765">
      <w:pPr>
        <w:pStyle w:val="Prrafodelista"/>
        <w:numPr>
          <w:ilvl w:val="0"/>
          <w:numId w:val="44"/>
        </w:numPr>
        <w:jc w:val="both"/>
        <w:rPr>
          <w:rFonts w:eastAsia="Times New Roman"/>
          <w:sz w:val="22"/>
          <w:szCs w:val="22"/>
          <w:lang w:val="es-CR"/>
        </w:rPr>
      </w:pPr>
      <w:r>
        <w:rPr>
          <w:rFonts w:eastAsia="Times New Roman"/>
          <w:sz w:val="22"/>
          <w:szCs w:val="22"/>
        </w:rPr>
        <w:lastRenderedPageBreak/>
        <w:t>No hay informes al S</w:t>
      </w:r>
      <w:r w:rsidR="00A82B86" w:rsidRPr="00711FAC">
        <w:rPr>
          <w:rFonts w:eastAsia="Times New Roman"/>
          <w:sz w:val="22"/>
          <w:szCs w:val="22"/>
        </w:rPr>
        <w:t>uperior sobre incumplimientos de los funcionarios, a efecto de tomar las medidas correctivas en forma oportuna, sin olvidar que la supervisión, control y manejo del personal es responsabilidad directa de</w:t>
      </w:r>
      <w:r w:rsidR="002A620C" w:rsidRPr="00711FAC">
        <w:rPr>
          <w:rFonts w:eastAsia="Times New Roman"/>
          <w:sz w:val="22"/>
          <w:szCs w:val="22"/>
        </w:rPr>
        <w:t>l</w:t>
      </w:r>
      <w:r w:rsidR="00A82B86" w:rsidRPr="00711FAC">
        <w:rPr>
          <w:rFonts w:eastAsia="Times New Roman"/>
          <w:sz w:val="22"/>
          <w:szCs w:val="22"/>
        </w:rPr>
        <w:t xml:space="preserve"> jefe inmediato.</w:t>
      </w:r>
    </w:p>
    <w:p w:rsidR="00711FAC" w:rsidRDefault="00711FAC" w:rsidP="00083765">
      <w:pPr>
        <w:widowControl w:val="0"/>
        <w:autoSpaceDE w:val="0"/>
        <w:autoSpaceDN w:val="0"/>
        <w:adjustRightInd w:val="0"/>
        <w:spacing w:after="0" w:line="240" w:lineRule="auto"/>
        <w:jc w:val="both"/>
        <w:rPr>
          <w:rFonts w:ascii="Times New Roman" w:eastAsia="Times New Roman" w:hAnsi="Times New Roman"/>
        </w:rPr>
      </w:pPr>
    </w:p>
    <w:p w:rsidR="00A82B86" w:rsidRDefault="00A82B86" w:rsidP="00083765">
      <w:pPr>
        <w:widowControl w:val="0"/>
        <w:autoSpaceDE w:val="0"/>
        <w:autoSpaceDN w:val="0"/>
        <w:adjustRightInd w:val="0"/>
        <w:spacing w:after="0" w:line="240" w:lineRule="auto"/>
        <w:jc w:val="both"/>
        <w:rPr>
          <w:rFonts w:ascii="Times New Roman" w:hAnsi="Times New Roman"/>
        </w:rPr>
      </w:pPr>
      <w:r w:rsidRPr="00711FAC">
        <w:rPr>
          <w:rFonts w:ascii="Times New Roman" w:eastAsia="Times New Roman" w:hAnsi="Times New Roman"/>
        </w:rPr>
        <w:t xml:space="preserve">Al respecto </w:t>
      </w:r>
      <w:r w:rsidRPr="00711FAC">
        <w:rPr>
          <w:rFonts w:ascii="Times New Roman" w:hAnsi="Times New Roman"/>
        </w:rPr>
        <w:t>la Ley General de Control Interno (№ 8292) señala:</w:t>
      </w:r>
    </w:p>
    <w:p w:rsidR="00711FAC" w:rsidRPr="00711FAC" w:rsidRDefault="00711FAC" w:rsidP="00083765">
      <w:pPr>
        <w:widowControl w:val="0"/>
        <w:autoSpaceDE w:val="0"/>
        <w:autoSpaceDN w:val="0"/>
        <w:adjustRightInd w:val="0"/>
        <w:spacing w:after="0" w:line="240" w:lineRule="auto"/>
        <w:jc w:val="both"/>
        <w:rPr>
          <w:rFonts w:ascii="Times New Roman" w:eastAsia="Times New Roman" w:hAnsi="Times New Roman"/>
        </w:rPr>
      </w:pPr>
    </w:p>
    <w:p w:rsidR="00A82B86" w:rsidRDefault="00A82B86" w:rsidP="00083765">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15º. Actividades de Control, inciso b) punto iv):</w:t>
      </w:r>
      <w:r w:rsidRPr="00964261">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964261" w:rsidRDefault="00F05929" w:rsidP="00083765">
      <w:pPr>
        <w:spacing w:after="0" w:line="240" w:lineRule="auto"/>
        <w:ind w:left="567"/>
        <w:jc w:val="both"/>
        <w:rPr>
          <w:rFonts w:ascii="Times New Roman" w:hAnsi="Times New Roman"/>
          <w:i/>
          <w:sz w:val="20"/>
          <w:szCs w:val="20"/>
        </w:rPr>
      </w:pPr>
    </w:p>
    <w:p w:rsidR="00A82B86" w:rsidRDefault="00A82B86" w:rsidP="00083765">
      <w:pPr>
        <w:spacing w:after="0" w:line="240" w:lineRule="auto"/>
        <w:ind w:left="567"/>
        <w:jc w:val="both"/>
        <w:rPr>
          <w:rFonts w:ascii="Times New Roman" w:hAnsi="Times New Roman"/>
          <w:i/>
          <w:sz w:val="20"/>
          <w:szCs w:val="20"/>
        </w:rPr>
      </w:pPr>
      <w:r w:rsidRPr="00964261">
        <w:rPr>
          <w:rFonts w:ascii="Times New Roman" w:hAnsi="Times New Roman"/>
          <w:b/>
          <w:i/>
          <w:sz w:val="20"/>
          <w:szCs w:val="20"/>
        </w:rPr>
        <w:t>№ 39º. Causales de responsabilidad administrativa:</w:t>
      </w:r>
      <w:r w:rsidRPr="00964261">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711FAC" w:rsidRDefault="00F05929" w:rsidP="00083765">
      <w:pPr>
        <w:spacing w:after="0" w:line="240" w:lineRule="auto"/>
        <w:ind w:left="567"/>
        <w:jc w:val="both"/>
        <w:rPr>
          <w:rFonts w:ascii="Times New Roman" w:hAnsi="Times New Roman"/>
          <w:i/>
          <w:szCs w:val="20"/>
        </w:rPr>
      </w:pPr>
    </w:p>
    <w:p w:rsidR="00087BBA" w:rsidRPr="00047CD8" w:rsidRDefault="00083765" w:rsidP="00083765">
      <w:pPr>
        <w:widowControl w:val="0"/>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Al respecto se tiene </w:t>
      </w:r>
      <w:r w:rsidR="001A47D1">
        <w:rPr>
          <w:rFonts w:ascii="Times New Roman" w:eastAsia="Times New Roman" w:hAnsi="Times New Roman"/>
        </w:rPr>
        <w:t xml:space="preserve">la obligación de llevar </w:t>
      </w:r>
      <w:r w:rsidR="00FC3334">
        <w:rPr>
          <w:rFonts w:ascii="Times New Roman" w:eastAsia="Times New Roman" w:hAnsi="Times New Roman"/>
        </w:rPr>
        <w:t>el</w:t>
      </w:r>
      <w:r w:rsidR="001A47D1">
        <w:rPr>
          <w:rFonts w:ascii="Times New Roman" w:eastAsia="Times New Roman" w:hAnsi="Times New Roman"/>
        </w:rPr>
        <w:t xml:space="preserve"> </w:t>
      </w:r>
      <w:r w:rsidR="00A82B86" w:rsidRPr="00047CD8">
        <w:rPr>
          <w:rFonts w:ascii="Times New Roman" w:eastAsia="Times New Roman" w:hAnsi="Times New Roman"/>
        </w:rPr>
        <w:t xml:space="preserve">control </w:t>
      </w:r>
      <w:r w:rsidR="00FC3334">
        <w:rPr>
          <w:rFonts w:ascii="Times New Roman" w:eastAsia="Times New Roman" w:hAnsi="Times New Roman"/>
        </w:rPr>
        <w:t>de</w:t>
      </w:r>
      <w:r w:rsidR="00A82B86" w:rsidRPr="00047CD8">
        <w:rPr>
          <w:rFonts w:ascii="Times New Roman" w:eastAsia="Times New Roman" w:hAnsi="Times New Roman"/>
        </w:rPr>
        <w:t xml:space="preserve"> las llegadas tardías, omisiones de marca</w:t>
      </w:r>
      <w:r w:rsidR="00FC3334">
        <w:rPr>
          <w:rFonts w:ascii="Times New Roman" w:eastAsia="Times New Roman" w:hAnsi="Times New Roman"/>
        </w:rPr>
        <w:t xml:space="preserve">, </w:t>
      </w:r>
      <w:r w:rsidR="00A82B86" w:rsidRPr="00047CD8">
        <w:rPr>
          <w:rFonts w:ascii="Times New Roman" w:eastAsia="Times New Roman" w:hAnsi="Times New Roman"/>
        </w:rPr>
        <w:t>justificaciones reiterativas</w:t>
      </w:r>
      <w:r w:rsidR="001A47D1">
        <w:rPr>
          <w:rFonts w:ascii="Times New Roman" w:eastAsia="Times New Roman" w:hAnsi="Times New Roman"/>
        </w:rPr>
        <w:t xml:space="preserve">, </w:t>
      </w:r>
      <w:r w:rsidR="00FC3334">
        <w:rPr>
          <w:rFonts w:ascii="Times New Roman" w:eastAsia="Times New Roman" w:hAnsi="Times New Roman"/>
        </w:rPr>
        <w:t>y</w:t>
      </w:r>
      <w:r w:rsidR="008452A2">
        <w:rPr>
          <w:rFonts w:ascii="Times New Roman" w:eastAsia="Times New Roman" w:hAnsi="Times New Roman"/>
        </w:rPr>
        <w:t xml:space="preserve"> </w:t>
      </w:r>
      <w:r w:rsidR="001A47D1">
        <w:rPr>
          <w:rFonts w:ascii="Times New Roman" w:eastAsia="Times New Roman" w:hAnsi="Times New Roman"/>
        </w:rPr>
        <w:t>presentar los informes correspondientes</w:t>
      </w:r>
      <w:r w:rsidR="00A82B86" w:rsidRPr="00047CD8">
        <w:rPr>
          <w:rFonts w:ascii="Times New Roman" w:eastAsia="Times New Roman" w:hAnsi="Times New Roman"/>
        </w:rPr>
        <w:t xml:space="preserve"> </w:t>
      </w:r>
      <w:r w:rsidR="00FC3334">
        <w:rPr>
          <w:rFonts w:ascii="Times New Roman" w:eastAsia="Times New Roman" w:hAnsi="Times New Roman"/>
        </w:rPr>
        <w:t xml:space="preserve">para </w:t>
      </w:r>
      <w:r w:rsidR="00A82B86" w:rsidRPr="00047CD8">
        <w:rPr>
          <w:rFonts w:ascii="Times New Roman" w:eastAsia="Times New Roman" w:hAnsi="Times New Roman"/>
        </w:rPr>
        <w:t>proceder a aplicar</w:t>
      </w:r>
      <w:r w:rsidR="00FC3334">
        <w:rPr>
          <w:rFonts w:ascii="Times New Roman" w:eastAsia="Times New Roman" w:hAnsi="Times New Roman"/>
        </w:rPr>
        <w:t>, cuando corresponda,</w:t>
      </w:r>
      <w:r w:rsidR="00294B31">
        <w:rPr>
          <w:rFonts w:ascii="Times New Roman" w:eastAsia="Times New Roman" w:hAnsi="Times New Roman"/>
        </w:rPr>
        <w:t xml:space="preserve"> </w:t>
      </w:r>
      <w:r w:rsidR="00A82B86" w:rsidRPr="00047CD8">
        <w:rPr>
          <w:rFonts w:ascii="Times New Roman" w:eastAsia="Times New Roman" w:hAnsi="Times New Roman"/>
        </w:rPr>
        <w:t xml:space="preserve">las amonestaciones </w:t>
      </w:r>
      <w:r w:rsidR="00711FAC">
        <w:rPr>
          <w:rFonts w:ascii="Times New Roman" w:eastAsia="Times New Roman" w:hAnsi="Times New Roman"/>
        </w:rPr>
        <w:t>definidas</w:t>
      </w:r>
      <w:r w:rsidR="00A82B86" w:rsidRPr="00047CD8">
        <w:rPr>
          <w:rFonts w:ascii="Times New Roman" w:eastAsia="Times New Roman" w:hAnsi="Times New Roman"/>
        </w:rPr>
        <w:t xml:space="preserve"> </w:t>
      </w:r>
      <w:r w:rsidR="001A47D1" w:rsidRPr="00047CD8">
        <w:rPr>
          <w:rFonts w:ascii="Times New Roman" w:eastAsia="Times New Roman" w:hAnsi="Times New Roman"/>
        </w:rPr>
        <w:t>en el Decreto Ejecutivo N° 5771-E Reglamento Autónomo de Servicio del Ministerio de Educación Pública</w:t>
      </w:r>
      <w:r w:rsidR="00543BF7">
        <w:rPr>
          <w:rFonts w:ascii="Times New Roman" w:eastAsia="Times New Roman" w:hAnsi="Times New Roman"/>
        </w:rPr>
        <w:t>.</w:t>
      </w:r>
    </w:p>
    <w:p w:rsidR="00711FAC" w:rsidRDefault="00711FAC" w:rsidP="00083765">
      <w:pPr>
        <w:pStyle w:val="Encabezado"/>
        <w:spacing w:after="0" w:line="240" w:lineRule="auto"/>
        <w:jc w:val="both"/>
        <w:rPr>
          <w:rFonts w:ascii="Times New Roman" w:eastAsia="Times New Roman" w:hAnsi="Times New Roman"/>
        </w:rPr>
      </w:pPr>
    </w:p>
    <w:p w:rsidR="00A82B86" w:rsidRDefault="00A82B86" w:rsidP="00083765">
      <w:pPr>
        <w:pStyle w:val="Encabezado"/>
        <w:spacing w:after="0" w:line="240" w:lineRule="auto"/>
        <w:jc w:val="both"/>
        <w:rPr>
          <w:rFonts w:ascii="Times New Roman" w:hAnsi="Times New Roman"/>
        </w:rPr>
      </w:pPr>
      <w:r w:rsidRPr="00047CD8">
        <w:rPr>
          <w:rFonts w:ascii="Times New Roman" w:eastAsia="Times New Roman" w:hAnsi="Times New Roman"/>
        </w:rPr>
        <w:t xml:space="preserve">Es importante tomar en consideración </w:t>
      </w:r>
      <w:r w:rsidRPr="00047CD8">
        <w:rPr>
          <w:rFonts w:ascii="Times New Roman" w:hAnsi="Times New Roman"/>
        </w:rPr>
        <w:t>que nuestro ordenamiento jurídico en la Constitución Política artículo 11, señala:</w:t>
      </w:r>
    </w:p>
    <w:p w:rsidR="00711FAC" w:rsidRPr="00047CD8" w:rsidRDefault="00711FAC" w:rsidP="00083765">
      <w:pPr>
        <w:pStyle w:val="Encabezado"/>
        <w:spacing w:after="0" w:line="240" w:lineRule="auto"/>
        <w:jc w:val="both"/>
        <w:rPr>
          <w:rFonts w:ascii="Times New Roman" w:hAnsi="Times New Roman"/>
        </w:rPr>
      </w:pPr>
    </w:p>
    <w:p w:rsidR="00A82B86" w:rsidRDefault="00A82B86" w:rsidP="00083765">
      <w:pPr>
        <w:autoSpaceDE w:val="0"/>
        <w:autoSpaceDN w:val="0"/>
        <w:adjustRightInd w:val="0"/>
        <w:spacing w:after="0" w:line="240" w:lineRule="auto"/>
        <w:ind w:left="567"/>
        <w:jc w:val="both"/>
        <w:rPr>
          <w:rFonts w:ascii="Times New Roman" w:eastAsiaTheme="minorHAnsi" w:hAnsi="Times New Roman"/>
          <w:i/>
          <w:sz w:val="20"/>
          <w:szCs w:val="20"/>
        </w:rPr>
      </w:pPr>
      <w:r w:rsidRPr="00964261">
        <w:rPr>
          <w:rFonts w:ascii="Times New Roman" w:eastAsiaTheme="minorHAnsi" w:hAnsi="Times New Roman"/>
          <w:i/>
          <w:sz w:val="20"/>
          <w:szCs w:val="20"/>
        </w:rPr>
        <w:t xml:space="preserve">Los funcionarios públicos son simples depositarios de la autoridad. Están </w:t>
      </w:r>
      <w:r w:rsidRPr="00964261">
        <w:rPr>
          <w:rFonts w:ascii="Times New Roman" w:eastAsiaTheme="minorHAnsi" w:hAnsi="Times New Roman"/>
          <w:i/>
          <w:sz w:val="20"/>
          <w:szCs w:val="20"/>
          <w:u w:val="single"/>
        </w:rPr>
        <w:t>obligados a cumplir los deberes</w:t>
      </w:r>
      <w:r w:rsidRPr="00964261">
        <w:rPr>
          <w:rFonts w:ascii="Times New Roman" w:eastAsiaTheme="minorHAnsi" w:hAnsi="Times New Roman"/>
          <w:i/>
          <w:sz w:val="20"/>
          <w:szCs w:val="20"/>
        </w:rPr>
        <w:t xml:space="preserve"> que la </w:t>
      </w:r>
      <w:r w:rsidRPr="00964261">
        <w:rPr>
          <w:rFonts w:ascii="Times New Roman" w:eastAsiaTheme="minorHAnsi" w:hAnsi="Times New Roman"/>
          <w:i/>
          <w:sz w:val="20"/>
          <w:szCs w:val="20"/>
          <w:u w:val="single"/>
        </w:rPr>
        <w:t xml:space="preserve">ley les impone y no pueden arrogarse facultades no concedidas </w:t>
      </w:r>
      <w:r w:rsidRPr="00964261">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2521B9" w:rsidRPr="00964261" w:rsidRDefault="002521B9" w:rsidP="00083765">
      <w:pPr>
        <w:autoSpaceDE w:val="0"/>
        <w:autoSpaceDN w:val="0"/>
        <w:adjustRightInd w:val="0"/>
        <w:spacing w:after="0" w:line="240" w:lineRule="auto"/>
        <w:ind w:left="567"/>
        <w:jc w:val="both"/>
        <w:rPr>
          <w:rFonts w:ascii="Times New Roman" w:eastAsiaTheme="minorHAnsi" w:hAnsi="Times New Roman"/>
          <w:i/>
          <w:sz w:val="20"/>
          <w:szCs w:val="20"/>
        </w:rPr>
      </w:pPr>
    </w:p>
    <w:p w:rsidR="00FB02E0" w:rsidRPr="00AA54C8" w:rsidRDefault="00A82B86" w:rsidP="00083765">
      <w:pPr>
        <w:autoSpaceDE w:val="0"/>
        <w:autoSpaceDN w:val="0"/>
        <w:adjustRightInd w:val="0"/>
        <w:spacing w:after="0" w:line="240" w:lineRule="auto"/>
        <w:ind w:left="567"/>
        <w:jc w:val="both"/>
        <w:rPr>
          <w:rFonts w:ascii="Times New Roman" w:eastAsiaTheme="minorHAnsi" w:hAnsi="Times New Roman"/>
          <w:sz w:val="20"/>
          <w:szCs w:val="20"/>
        </w:rPr>
      </w:pPr>
      <w:r w:rsidRPr="00964261">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964261">
        <w:rPr>
          <w:rFonts w:ascii="Times New Roman" w:eastAsiaTheme="minorHAnsi" w:hAnsi="Times New Roman"/>
          <w:sz w:val="20"/>
          <w:szCs w:val="20"/>
        </w:rPr>
        <w:t>(El subrayado no pertenece al original)</w:t>
      </w:r>
      <w:r w:rsidR="00543BF7">
        <w:rPr>
          <w:rFonts w:ascii="Times New Roman" w:eastAsiaTheme="minorHAnsi" w:hAnsi="Times New Roman"/>
          <w:sz w:val="20"/>
          <w:szCs w:val="20"/>
        </w:rPr>
        <w:t>.</w:t>
      </w:r>
      <w:r w:rsidR="00294B31">
        <w:rPr>
          <w:rFonts w:ascii="Times New Roman" w:eastAsiaTheme="minorHAnsi" w:hAnsi="Times New Roman"/>
          <w:sz w:val="20"/>
          <w:szCs w:val="20"/>
        </w:rPr>
        <w:t xml:space="preserve"> </w:t>
      </w:r>
    </w:p>
    <w:p w:rsidR="00711FAC" w:rsidRDefault="00711FAC" w:rsidP="00083765">
      <w:pPr>
        <w:autoSpaceDE w:val="0"/>
        <w:autoSpaceDN w:val="0"/>
        <w:adjustRightInd w:val="0"/>
        <w:spacing w:after="0" w:line="240" w:lineRule="auto"/>
        <w:jc w:val="both"/>
        <w:rPr>
          <w:rFonts w:ascii="Times New Roman" w:hAnsi="Times New Roman"/>
          <w:b/>
        </w:rPr>
      </w:pPr>
    </w:p>
    <w:p w:rsidR="003E641C" w:rsidRPr="00047CD8" w:rsidRDefault="003E641C" w:rsidP="00083765">
      <w:pPr>
        <w:autoSpaceDE w:val="0"/>
        <w:autoSpaceDN w:val="0"/>
        <w:adjustRightInd w:val="0"/>
        <w:spacing w:after="0" w:line="240" w:lineRule="auto"/>
        <w:jc w:val="both"/>
        <w:rPr>
          <w:rFonts w:ascii="Times New Roman" w:hAnsi="Times New Roman"/>
          <w:b/>
          <w:color w:val="000000"/>
        </w:rPr>
      </w:pPr>
      <w:r w:rsidRPr="00C10293">
        <w:rPr>
          <w:rFonts w:ascii="Times New Roman" w:hAnsi="Times New Roman"/>
          <w:b/>
        </w:rPr>
        <w:t>Recomendación: A</w:t>
      </w:r>
      <w:r>
        <w:rPr>
          <w:rFonts w:ascii="Times New Roman" w:hAnsi="Times New Roman"/>
          <w:b/>
          <w:color w:val="000000"/>
        </w:rPr>
        <w:t xml:space="preserve"> </w:t>
      </w:r>
      <w:r w:rsidRPr="00047CD8">
        <w:rPr>
          <w:rFonts w:ascii="Times New Roman" w:hAnsi="Times New Roman"/>
          <w:b/>
          <w:color w:val="000000"/>
        </w:rPr>
        <w:t>l</w:t>
      </w:r>
      <w:r>
        <w:rPr>
          <w:rFonts w:ascii="Times New Roman" w:hAnsi="Times New Roman"/>
          <w:b/>
          <w:color w:val="000000"/>
        </w:rPr>
        <w:t>a</w:t>
      </w:r>
      <w:r w:rsidRPr="00047CD8">
        <w:rPr>
          <w:rFonts w:ascii="Times New Roman" w:hAnsi="Times New Roman"/>
          <w:b/>
          <w:color w:val="000000"/>
        </w:rPr>
        <w:t xml:space="preserve"> </w:t>
      </w:r>
      <w:r w:rsidR="00B0008C">
        <w:rPr>
          <w:rFonts w:ascii="Times New Roman" w:hAnsi="Times New Roman"/>
          <w:b/>
          <w:color w:val="000000"/>
        </w:rPr>
        <w:t>Jefe</w:t>
      </w:r>
      <w:r>
        <w:rPr>
          <w:rFonts w:ascii="Times New Roman" w:hAnsi="Times New Roman"/>
          <w:b/>
          <w:color w:val="000000"/>
        </w:rPr>
        <w:t xml:space="preserve"> del</w:t>
      </w:r>
      <w:r w:rsidR="00F927BC">
        <w:rPr>
          <w:rFonts w:ascii="Times New Roman" w:hAnsi="Times New Roman"/>
          <w:b/>
          <w:color w:val="000000"/>
        </w:rPr>
        <w:t xml:space="preserve"> </w:t>
      </w:r>
      <w:r>
        <w:rPr>
          <w:rFonts w:ascii="Times New Roman" w:hAnsi="Times New Roman"/>
          <w:b/>
          <w:color w:val="000000"/>
        </w:rPr>
        <w:t>Archivo Central</w:t>
      </w:r>
      <w:r w:rsidRPr="00047CD8">
        <w:rPr>
          <w:rFonts w:ascii="Times New Roman" w:hAnsi="Times New Roman"/>
          <w:b/>
          <w:color w:val="000000"/>
        </w:rPr>
        <w:t xml:space="preserve"> </w:t>
      </w:r>
    </w:p>
    <w:p w:rsidR="003E641C" w:rsidRPr="00711FAC" w:rsidRDefault="003E641C" w:rsidP="00083765">
      <w:pPr>
        <w:autoSpaceDE w:val="0"/>
        <w:autoSpaceDN w:val="0"/>
        <w:adjustRightInd w:val="0"/>
        <w:spacing w:after="0" w:line="240" w:lineRule="auto"/>
        <w:jc w:val="both"/>
        <w:rPr>
          <w:rFonts w:ascii="Times New Roman" w:hAnsi="Times New Roman"/>
          <w:b/>
          <w:color w:val="000000"/>
        </w:rPr>
      </w:pPr>
    </w:p>
    <w:p w:rsidR="003E641C" w:rsidRDefault="003E641C" w:rsidP="00083765">
      <w:pPr>
        <w:spacing w:after="0" w:line="240" w:lineRule="auto"/>
        <w:jc w:val="both"/>
        <w:rPr>
          <w:rFonts w:ascii="Times New Roman" w:hAnsi="Times New Roman"/>
        </w:rPr>
      </w:pPr>
      <w:r>
        <w:rPr>
          <w:rFonts w:ascii="Times New Roman" w:hAnsi="Times New Roman"/>
        </w:rPr>
        <w:t>Aplicar las recomendaciones de</w:t>
      </w:r>
      <w:r w:rsidRPr="00D84516">
        <w:rPr>
          <w:rFonts w:ascii="Times New Roman" w:hAnsi="Times New Roman"/>
        </w:rPr>
        <w:t>l punto 2.1.1</w:t>
      </w:r>
    </w:p>
    <w:p w:rsidR="00A36642" w:rsidRDefault="00744F87" w:rsidP="00744F87">
      <w:pPr>
        <w:tabs>
          <w:tab w:val="left" w:pos="5010"/>
        </w:tabs>
        <w:autoSpaceDE w:val="0"/>
        <w:autoSpaceDN w:val="0"/>
        <w:adjustRightInd w:val="0"/>
        <w:spacing w:after="0" w:line="240" w:lineRule="auto"/>
        <w:jc w:val="both"/>
        <w:rPr>
          <w:rFonts w:ascii="Times New Roman" w:hAnsi="Times New Roman"/>
          <w:b/>
        </w:rPr>
      </w:pPr>
      <w:r>
        <w:rPr>
          <w:rFonts w:ascii="Times New Roman" w:hAnsi="Times New Roman"/>
          <w:b/>
        </w:rPr>
        <w:tab/>
      </w:r>
    </w:p>
    <w:p w:rsidR="00B2266D" w:rsidRPr="00047CD8" w:rsidRDefault="00E72BFD" w:rsidP="00083765">
      <w:pPr>
        <w:pStyle w:val="Ttulo1"/>
      </w:pPr>
      <w:bookmarkStart w:id="8" w:name="_Toc491336907"/>
      <w:r w:rsidRPr="00047CD8">
        <w:t xml:space="preserve">3. </w:t>
      </w:r>
      <w:bookmarkEnd w:id="8"/>
      <w:r w:rsidR="00744F87">
        <w:t>CONCLUSIÓN</w:t>
      </w:r>
      <w:r w:rsidR="004E018F" w:rsidRPr="00047CD8">
        <w:t xml:space="preserve"> </w:t>
      </w:r>
    </w:p>
    <w:p w:rsidR="000246FC" w:rsidRPr="00711FAC" w:rsidRDefault="000246FC" w:rsidP="00083765">
      <w:pPr>
        <w:spacing w:after="0" w:line="240" w:lineRule="auto"/>
        <w:jc w:val="both"/>
        <w:rPr>
          <w:rFonts w:ascii="Times New Roman" w:eastAsia="SimSun" w:hAnsi="Times New Roman"/>
          <w:sz w:val="18"/>
          <w:lang w:val="es-ES" w:eastAsia="es-ES"/>
        </w:rPr>
      </w:pPr>
    </w:p>
    <w:p w:rsidR="00F05929" w:rsidRDefault="00711FAC" w:rsidP="00083765">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El</w:t>
      </w:r>
      <w:r w:rsidR="00F927BC">
        <w:rPr>
          <w:rFonts w:ascii="Times New Roman" w:eastAsia="Times New Roman" w:hAnsi="Times New Roman"/>
        </w:rPr>
        <w:t xml:space="preserve"> </w:t>
      </w:r>
      <w:r w:rsidR="001A47D1">
        <w:rPr>
          <w:rFonts w:ascii="Times New Roman" w:eastAsia="Times New Roman" w:hAnsi="Times New Roman"/>
        </w:rPr>
        <w:t xml:space="preserve">Archivo Central a pesar de </w:t>
      </w:r>
      <w:r>
        <w:rPr>
          <w:rFonts w:ascii="Times New Roman" w:eastAsia="Times New Roman" w:hAnsi="Times New Roman"/>
        </w:rPr>
        <w:t>contar</w:t>
      </w:r>
      <w:r w:rsidR="001A47D1">
        <w:rPr>
          <w:rFonts w:ascii="Times New Roman" w:eastAsia="Times New Roman" w:hAnsi="Times New Roman"/>
        </w:rPr>
        <w:t xml:space="preserve"> </w:t>
      </w:r>
      <w:r>
        <w:rPr>
          <w:rFonts w:ascii="Times New Roman" w:eastAsia="Times New Roman" w:hAnsi="Times New Roman"/>
        </w:rPr>
        <w:t xml:space="preserve">solo </w:t>
      </w:r>
      <w:r w:rsidR="001A47D1">
        <w:rPr>
          <w:rFonts w:ascii="Times New Roman" w:eastAsia="Times New Roman" w:hAnsi="Times New Roman"/>
        </w:rPr>
        <w:t xml:space="preserve">con 6 funcionarios, </w:t>
      </w:r>
      <w:r>
        <w:rPr>
          <w:rFonts w:ascii="Times New Roman" w:eastAsia="Times New Roman" w:hAnsi="Times New Roman"/>
        </w:rPr>
        <w:t>refleja</w:t>
      </w:r>
      <w:r w:rsidR="001A47D1">
        <w:rPr>
          <w:rFonts w:ascii="Times New Roman" w:eastAsia="Times New Roman" w:hAnsi="Times New Roman"/>
        </w:rPr>
        <w:t xml:space="preserve"> problemas de control en cuanto al incumplimiento en los horarios de</w:t>
      </w:r>
      <w:r w:rsidR="00627919">
        <w:rPr>
          <w:rFonts w:ascii="Times New Roman" w:eastAsia="Times New Roman" w:hAnsi="Times New Roman"/>
        </w:rPr>
        <w:t xml:space="preserve"> trabajo, y la presentación</w:t>
      </w:r>
      <w:r w:rsidR="001A47D1">
        <w:rPr>
          <w:rFonts w:ascii="Times New Roman" w:eastAsia="Times New Roman" w:hAnsi="Times New Roman"/>
        </w:rPr>
        <w:t xml:space="preserve"> de documentos</w:t>
      </w:r>
      <w:r w:rsidR="00627919">
        <w:rPr>
          <w:rFonts w:ascii="Times New Roman" w:eastAsia="Times New Roman" w:hAnsi="Times New Roman"/>
        </w:rPr>
        <w:t xml:space="preserve"> que</w:t>
      </w:r>
      <w:r w:rsidR="001A47D1">
        <w:rPr>
          <w:rFonts w:ascii="Times New Roman" w:eastAsia="Times New Roman" w:hAnsi="Times New Roman"/>
        </w:rPr>
        <w:t xml:space="preserve"> respald</w:t>
      </w:r>
      <w:r w:rsidR="00627919">
        <w:rPr>
          <w:rFonts w:ascii="Times New Roman" w:eastAsia="Times New Roman" w:hAnsi="Times New Roman"/>
        </w:rPr>
        <w:t>en</w:t>
      </w:r>
      <w:r w:rsidR="001A47D1">
        <w:rPr>
          <w:rFonts w:ascii="Times New Roman" w:eastAsia="Times New Roman" w:hAnsi="Times New Roman"/>
        </w:rPr>
        <w:t xml:space="preserve"> las</w:t>
      </w:r>
      <w:r w:rsidR="00627919">
        <w:rPr>
          <w:rFonts w:ascii="Times New Roman" w:eastAsia="Times New Roman" w:hAnsi="Times New Roman"/>
        </w:rPr>
        <w:t xml:space="preserve"> diferentes</w:t>
      </w:r>
      <w:r w:rsidR="001A47D1">
        <w:rPr>
          <w:rFonts w:ascii="Times New Roman" w:eastAsia="Times New Roman" w:hAnsi="Times New Roman"/>
        </w:rPr>
        <w:t xml:space="preserve"> inconsistencias.</w:t>
      </w:r>
    </w:p>
    <w:p w:rsidR="00A94423" w:rsidRDefault="00A94423" w:rsidP="00083765">
      <w:pPr>
        <w:autoSpaceDE w:val="0"/>
        <w:autoSpaceDN w:val="0"/>
        <w:adjustRightInd w:val="0"/>
        <w:spacing w:after="0" w:line="240" w:lineRule="auto"/>
        <w:jc w:val="both"/>
        <w:rPr>
          <w:rFonts w:ascii="Times New Roman" w:eastAsia="Times New Roman" w:hAnsi="Times New Roman"/>
        </w:rPr>
      </w:pPr>
    </w:p>
    <w:p w:rsidR="00627919" w:rsidRDefault="00A82B86" w:rsidP="00083765">
      <w:pPr>
        <w:autoSpaceDE w:val="0"/>
        <w:autoSpaceDN w:val="0"/>
        <w:adjustRightInd w:val="0"/>
        <w:spacing w:after="0" w:line="240" w:lineRule="auto"/>
        <w:jc w:val="both"/>
        <w:rPr>
          <w:rFonts w:ascii="Times New Roman" w:eastAsia="Times New Roman" w:hAnsi="Times New Roman"/>
        </w:rPr>
      </w:pPr>
      <w:r w:rsidRPr="00047CD8">
        <w:rPr>
          <w:rFonts w:ascii="Times New Roman" w:eastAsia="Times New Roman" w:hAnsi="Times New Roman"/>
        </w:rPr>
        <w:t>El no realizar las revisiones exhaustivas d</w:t>
      </w:r>
      <w:r w:rsidR="00D868FB">
        <w:rPr>
          <w:rFonts w:ascii="Times New Roman" w:eastAsia="Times New Roman" w:hAnsi="Times New Roman"/>
        </w:rPr>
        <w:t>el control de asistencia,</w:t>
      </w:r>
      <w:r w:rsidR="00294B31">
        <w:rPr>
          <w:rFonts w:ascii="Times New Roman" w:eastAsia="Times New Roman" w:hAnsi="Times New Roman"/>
        </w:rPr>
        <w:t xml:space="preserve"> </w:t>
      </w:r>
      <w:r w:rsidR="00627919">
        <w:rPr>
          <w:rFonts w:ascii="Times New Roman" w:eastAsia="Times New Roman" w:hAnsi="Times New Roman"/>
        </w:rPr>
        <w:t xml:space="preserve">puede ocasionar </w:t>
      </w:r>
      <w:r w:rsidR="007B39FB">
        <w:rPr>
          <w:rFonts w:ascii="Times New Roman" w:eastAsia="Times New Roman" w:hAnsi="Times New Roman"/>
        </w:rPr>
        <w:t>que algunos funcionarios</w:t>
      </w:r>
      <w:r w:rsidRPr="00047CD8">
        <w:rPr>
          <w:rFonts w:ascii="Times New Roman" w:eastAsia="Times New Roman" w:hAnsi="Times New Roman"/>
        </w:rPr>
        <w:t xml:space="preserve"> en forma reincidente </w:t>
      </w:r>
      <w:r w:rsidR="007B39FB">
        <w:rPr>
          <w:rFonts w:ascii="Times New Roman" w:eastAsia="Times New Roman" w:hAnsi="Times New Roman"/>
        </w:rPr>
        <w:t xml:space="preserve">presenten </w:t>
      </w:r>
      <w:r w:rsidRPr="00047CD8">
        <w:rPr>
          <w:rFonts w:ascii="Times New Roman" w:eastAsia="Times New Roman" w:hAnsi="Times New Roman"/>
        </w:rPr>
        <w:t>tardías,</w:t>
      </w:r>
      <w:r w:rsidR="00294B31">
        <w:rPr>
          <w:rFonts w:ascii="Times New Roman" w:eastAsia="Times New Roman" w:hAnsi="Times New Roman"/>
        </w:rPr>
        <w:t xml:space="preserve"> </w:t>
      </w:r>
      <w:r w:rsidR="007B39FB">
        <w:rPr>
          <w:rFonts w:ascii="Times New Roman" w:eastAsia="Times New Roman" w:hAnsi="Times New Roman"/>
        </w:rPr>
        <w:t>u omisiones de marca, registrando</w:t>
      </w:r>
      <w:r w:rsidRPr="00047CD8">
        <w:rPr>
          <w:rFonts w:ascii="Times New Roman" w:eastAsia="Times New Roman" w:hAnsi="Times New Roman"/>
        </w:rPr>
        <w:t xml:space="preserve"> siempre </w:t>
      </w:r>
      <w:r w:rsidR="007B39FB">
        <w:rPr>
          <w:rFonts w:ascii="Times New Roman" w:eastAsia="Times New Roman" w:hAnsi="Times New Roman"/>
        </w:rPr>
        <w:t xml:space="preserve">la </w:t>
      </w:r>
      <w:r w:rsidRPr="00047CD8">
        <w:rPr>
          <w:rFonts w:ascii="Times New Roman" w:eastAsia="Times New Roman" w:hAnsi="Times New Roman"/>
        </w:rPr>
        <w:t>misma justificación.</w:t>
      </w:r>
      <w:r w:rsidR="00294B31">
        <w:rPr>
          <w:rFonts w:ascii="Times New Roman" w:eastAsia="Times New Roman" w:hAnsi="Times New Roman"/>
        </w:rPr>
        <w:t xml:space="preserve"> </w:t>
      </w:r>
    </w:p>
    <w:p w:rsidR="00DC6674" w:rsidRDefault="00DC6674" w:rsidP="00083765">
      <w:pPr>
        <w:autoSpaceDE w:val="0"/>
        <w:autoSpaceDN w:val="0"/>
        <w:adjustRightInd w:val="0"/>
        <w:spacing w:after="0" w:line="240" w:lineRule="auto"/>
        <w:jc w:val="both"/>
        <w:rPr>
          <w:rFonts w:ascii="Times New Roman" w:eastAsia="Times New Roman" w:hAnsi="Times New Roman"/>
        </w:rPr>
      </w:pPr>
    </w:p>
    <w:p w:rsidR="00C22E88" w:rsidRPr="002521B9" w:rsidRDefault="007B39FB" w:rsidP="002521B9">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CF74C4" w:rsidRDefault="00CF74C4" w:rsidP="00083765">
      <w:pPr>
        <w:pStyle w:val="Ttulo1"/>
      </w:pPr>
      <w:bookmarkStart w:id="9" w:name="_Toc491336908"/>
    </w:p>
    <w:p w:rsidR="00ED6C39" w:rsidRPr="00047CD8" w:rsidRDefault="00E72BFD" w:rsidP="00083765">
      <w:pPr>
        <w:pStyle w:val="Ttulo1"/>
      </w:pPr>
      <w:r w:rsidRPr="00047CD8">
        <w:lastRenderedPageBreak/>
        <w:t>4. PUNTOS ESPECÍFICOS</w:t>
      </w:r>
      <w:bookmarkEnd w:id="9"/>
    </w:p>
    <w:p w:rsidR="00AA3B7D" w:rsidRPr="00047CD8" w:rsidRDefault="00AA3B7D" w:rsidP="00083765">
      <w:pPr>
        <w:spacing w:after="0" w:line="240" w:lineRule="auto"/>
        <w:jc w:val="both"/>
        <w:rPr>
          <w:rFonts w:ascii="Times New Roman" w:hAnsi="Times New Roman"/>
        </w:rPr>
      </w:pPr>
    </w:p>
    <w:p w:rsidR="00ED6C39" w:rsidRDefault="00B03066" w:rsidP="00083765">
      <w:pPr>
        <w:pStyle w:val="Ttulo2"/>
      </w:pPr>
      <w:bookmarkStart w:id="10" w:name="_Toc491336909"/>
      <w:r w:rsidRPr="00047CD8">
        <w:t>4.1 Origen</w:t>
      </w:r>
      <w:bookmarkEnd w:id="10"/>
      <w:r w:rsidRPr="00047CD8">
        <w:t xml:space="preserve"> </w:t>
      </w:r>
    </w:p>
    <w:p w:rsidR="00ED6C39" w:rsidRDefault="00DF2257" w:rsidP="00083765">
      <w:pPr>
        <w:spacing w:after="0" w:line="240" w:lineRule="auto"/>
        <w:jc w:val="both"/>
        <w:rPr>
          <w:rFonts w:ascii="Times New Roman" w:hAnsi="Times New Roman"/>
        </w:rPr>
      </w:pPr>
      <w:r w:rsidRPr="00047CD8">
        <w:rPr>
          <w:rFonts w:ascii="Times New Roman" w:hAnsi="Times New Roman"/>
        </w:rPr>
        <w:t>El</w:t>
      </w:r>
      <w:r w:rsidR="00F70124" w:rsidRPr="00047CD8">
        <w:rPr>
          <w:rFonts w:ascii="Times New Roman" w:hAnsi="Times New Roman"/>
        </w:rPr>
        <w:t xml:space="preserve"> presente estudio tiene su origen en el Plan de Trabajo de la Dirección de Au</w:t>
      </w:r>
      <w:r w:rsidR="00FB02E0" w:rsidRPr="00047CD8">
        <w:rPr>
          <w:rFonts w:ascii="Times New Roman" w:hAnsi="Times New Roman"/>
        </w:rPr>
        <w:t>ditoría Interna para el año 2015</w:t>
      </w:r>
      <w:r w:rsidR="00F70124" w:rsidRPr="00047CD8">
        <w:rPr>
          <w:rFonts w:ascii="Times New Roman" w:hAnsi="Times New Roman"/>
        </w:rPr>
        <w:t>. L</w:t>
      </w:r>
      <w:r w:rsidR="00B15678">
        <w:rPr>
          <w:rFonts w:ascii="Times New Roman" w:hAnsi="Times New Roman"/>
        </w:rPr>
        <w:t xml:space="preserve">a potestad para su realización </w:t>
      </w:r>
      <w:r w:rsidR="00F70124" w:rsidRPr="00047CD8">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47CD8">
        <w:rPr>
          <w:rFonts w:ascii="Times New Roman" w:hAnsi="Times New Roman"/>
        </w:rPr>
        <w:t>.</w:t>
      </w:r>
    </w:p>
    <w:p w:rsidR="001553BE" w:rsidRPr="00047CD8" w:rsidRDefault="001553BE" w:rsidP="00083765">
      <w:pPr>
        <w:spacing w:after="0" w:line="240" w:lineRule="auto"/>
        <w:jc w:val="both"/>
        <w:rPr>
          <w:rFonts w:ascii="Times New Roman" w:hAnsi="Times New Roman"/>
        </w:rPr>
      </w:pPr>
    </w:p>
    <w:p w:rsidR="00711FAC" w:rsidRDefault="00D66DFC" w:rsidP="00083765">
      <w:pPr>
        <w:pStyle w:val="Ttulo2"/>
      </w:pPr>
      <w:bookmarkStart w:id="11" w:name="_Toc491336910"/>
      <w:r w:rsidRPr="00047CD8">
        <w:t xml:space="preserve">4.2 Normativa </w:t>
      </w:r>
      <w:r w:rsidR="009F673C" w:rsidRPr="00047CD8">
        <w:t>Aplicable</w:t>
      </w:r>
      <w:bookmarkEnd w:id="11"/>
    </w:p>
    <w:p w:rsidR="00EA2FAD" w:rsidRPr="00047CD8" w:rsidRDefault="0030625D" w:rsidP="00083765">
      <w:pPr>
        <w:spacing w:after="0" w:line="240" w:lineRule="auto"/>
        <w:jc w:val="both"/>
        <w:rPr>
          <w:rFonts w:ascii="Times New Roman" w:hAnsi="Times New Roman"/>
        </w:rPr>
      </w:pPr>
      <w:r w:rsidRPr="00047CD8">
        <w:rPr>
          <w:rFonts w:ascii="Times New Roman" w:hAnsi="Times New Roman"/>
        </w:rPr>
        <w:t>Este informe se ejecutó de conformidad con lo establecido en la Ley General de Control Interno, Normas para el Ejercicio de la Auditor</w:t>
      </w:r>
      <w:r w:rsidR="008314CD" w:rsidRPr="00047CD8">
        <w:rPr>
          <w:rFonts w:ascii="Times New Roman" w:hAnsi="Times New Roman"/>
        </w:rPr>
        <w:t>ía Interna en el Sector Público y el</w:t>
      </w:r>
      <w:r w:rsidRPr="00047CD8">
        <w:rPr>
          <w:rFonts w:ascii="Times New Roman" w:hAnsi="Times New Roman"/>
        </w:rPr>
        <w:t xml:space="preserve"> Manual de Normas Generales de Auditoría para el Sector Público</w:t>
      </w:r>
      <w:r w:rsidR="00B46A66" w:rsidRPr="00047CD8">
        <w:rPr>
          <w:rFonts w:ascii="Times New Roman" w:hAnsi="Times New Roman"/>
        </w:rPr>
        <w:t>, d</w:t>
      </w:r>
      <w:r w:rsidR="00F72018" w:rsidRPr="00047CD8">
        <w:rPr>
          <w:rFonts w:ascii="Times New Roman" w:hAnsi="Times New Roman"/>
        </w:rPr>
        <w:t>e la misma</w:t>
      </w:r>
      <w:r w:rsidR="00EA2FAD" w:rsidRPr="00047CD8">
        <w:rPr>
          <w:rFonts w:ascii="Times New Roman" w:hAnsi="Times New Roman"/>
        </w:rPr>
        <w:t xml:space="preserve"> </w:t>
      </w:r>
      <w:r w:rsidR="00D33759" w:rsidRPr="00047CD8">
        <w:rPr>
          <w:rFonts w:ascii="Times New Roman" w:hAnsi="Times New Roman"/>
        </w:rPr>
        <w:t xml:space="preserve">forma </w:t>
      </w:r>
      <w:r w:rsidR="00107AEE" w:rsidRPr="00047CD8">
        <w:rPr>
          <w:rFonts w:ascii="Times New Roman" w:hAnsi="Times New Roman"/>
        </w:rPr>
        <w:t xml:space="preserve">se tomó en cuenta </w:t>
      </w:r>
      <w:r w:rsidR="00EA2FAD" w:rsidRPr="00047CD8">
        <w:rPr>
          <w:rFonts w:ascii="Times New Roman" w:hAnsi="Times New Roman"/>
        </w:rPr>
        <w:t>la siguiente normativa:</w:t>
      </w:r>
    </w:p>
    <w:p w:rsidR="00EA1BB9" w:rsidRPr="00047CD8" w:rsidRDefault="00EA1BB9" w:rsidP="00083765">
      <w:pPr>
        <w:spacing w:after="0" w:line="240" w:lineRule="auto"/>
        <w:jc w:val="both"/>
        <w:rPr>
          <w:rFonts w:ascii="Times New Roman" w:hAnsi="Times New Roman"/>
        </w:rPr>
      </w:pPr>
    </w:p>
    <w:p w:rsidR="002A6D97" w:rsidRPr="00047CD8" w:rsidRDefault="002A6D97" w:rsidP="00083765">
      <w:pPr>
        <w:widowControl w:val="0"/>
        <w:autoSpaceDE w:val="0"/>
        <w:autoSpaceDN w:val="0"/>
        <w:adjustRightInd w:val="0"/>
        <w:spacing w:after="0" w:line="240" w:lineRule="auto"/>
        <w:contextualSpacing/>
        <w:jc w:val="both"/>
        <w:rPr>
          <w:rFonts w:ascii="Times New Roman" w:eastAsia="Times New Roman" w:hAnsi="Times New Roman"/>
        </w:rPr>
      </w:pPr>
      <w:r w:rsidRPr="00047CD8">
        <w:rPr>
          <w:rFonts w:ascii="Times New Roman" w:eastAsia="Times New Roman" w:hAnsi="Times New Roman"/>
        </w:rPr>
        <w:t>- El Reglamento Autónomo de Servicios del Ministerio (№ 5771-E), Artículos 19, 43, 57, 62, 63, 73, 75, 76 y 77</w:t>
      </w:r>
      <w:r w:rsidR="00A94423">
        <w:rPr>
          <w:rFonts w:ascii="Times New Roman" w:eastAsia="Times New Roman" w:hAnsi="Times New Roman"/>
        </w:rPr>
        <w:t>.</w:t>
      </w:r>
    </w:p>
    <w:p w:rsidR="002A6D97" w:rsidRPr="00047CD8" w:rsidRDefault="002A6D97" w:rsidP="00083765">
      <w:pPr>
        <w:widowControl w:val="0"/>
        <w:autoSpaceDE w:val="0"/>
        <w:autoSpaceDN w:val="0"/>
        <w:adjustRightInd w:val="0"/>
        <w:spacing w:after="0" w:line="240" w:lineRule="auto"/>
        <w:contextualSpacing/>
        <w:jc w:val="both"/>
        <w:rPr>
          <w:rFonts w:ascii="Times New Roman" w:eastAsia="Times New Roman" w:hAnsi="Times New Roman"/>
        </w:rPr>
      </w:pPr>
      <w:r w:rsidRPr="00047CD8">
        <w:rPr>
          <w:rFonts w:ascii="Times New Roman" w:eastAsia="Times New Roman" w:hAnsi="Times New Roman"/>
          <w:bCs/>
        </w:rPr>
        <w:t>- DRH-3139-2014-DIR del 04/02/2014 Directrices en tema de registro de asistencia y pago de tiempo extraordinario</w:t>
      </w:r>
      <w:r w:rsidR="00A94423">
        <w:rPr>
          <w:rFonts w:ascii="Times New Roman" w:eastAsia="Times New Roman" w:hAnsi="Times New Roman"/>
          <w:bCs/>
        </w:rPr>
        <w:t>.</w:t>
      </w:r>
    </w:p>
    <w:p w:rsidR="002A6D97" w:rsidRPr="00047CD8" w:rsidRDefault="002A6D97" w:rsidP="00083765">
      <w:pPr>
        <w:widowControl w:val="0"/>
        <w:autoSpaceDE w:val="0"/>
        <w:autoSpaceDN w:val="0"/>
        <w:adjustRightInd w:val="0"/>
        <w:spacing w:after="0" w:line="240" w:lineRule="auto"/>
        <w:ind w:left="29"/>
        <w:contextualSpacing/>
        <w:jc w:val="both"/>
        <w:rPr>
          <w:rFonts w:ascii="Times New Roman" w:eastAsia="Times New Roman" w:hAnsi="Times New Roman"/>
          <w:i/>
          <w:color w:val="000000"/>
          <w:lang w:eastAsia="es-ES"/>
        </w:rPr>
      </w:pPr>
      <w:r w:rsidRPr="00047CD8">
        <w:rPr>
          <w:rFonts w:ascii="Times New Roman" w:eastAsia="Times New Roman" w:hAnsi="Times New Roman"/>
          <w:lang w:eastAsia="es-ES"/>
        </w:rPr>
        <w:t>- Circular DRH-1521-2015-DIR</w:t>
      </w:r>
      <w:r w:rsidR="00294B31">
        <w:rPr>
          <w:rFonts w:ascii="Times New Roman" w:eastAsia="Times New Roman" w:hAnsi="Times New Roman"/>
          <w:color w:val="000000"/>
          <w:lang w:eastAsia="es-ES"/>
        </w:rPr>
        <w:t xml:space="preserve"> </w:t>
      </w:r>
      <w:r w:rsidRPr="00047CD8">
        <w:rPr>
          <w:rFonts w:ascii="Times New Roman" w:eastAsia="Times New Roman" w:hAnsi="Times New Roman"/>
          <w:color w:val="000000"/>
          <w:lang w:eastAsia="es-ES"/>
        </w:rPr>
        <w:t>Implementación de nuevo sistema de marca de asistencia del 26/02/2015</w:t>
      </w:r>
      <w:r w:rsidR="00A94423">
        <w:rPr>
          <w:rFonts w:ascii="Times New Roman" w:eastAsia="Times New Roman" w:hAnsi="Times New Roman"/>
          <w:color w:val="000000"/>
          <w:lang w:eastAsia="es-ES"/>
        </w:rPr>
        <w:t>.</w:t>
      </w:r>
    </w:p>
    <w:p w:rsidR="002A6D97" w:rsidRDefault="002A6D97" w:rsidP="00083765">
      <w:pPr>
        <w:widowControl w:val="0"/>
        <w:autoSpaceDE w:val="0"/>
        <w:autoSpaceDN w:val="0"/>
        <w:adjustRightInd w:val="0"/>
        <w:spacing w:after="0" w:line="240" w:lineRule="auto"/>
        <w:ind w:left="29"/>
        <w:contextualSpacing/>
        <w:jc w:val="both"/>
        <w:rPr>
          <w:rFonts w:ascii="Times New Roman" w:eastAsia="Times New Roman" w:hAnsi="Times New Roman"/>
          <w:color w:val="000000"/>
          <w:lang w:eastAsia="es-ES"/>
        </w:rPr>
      </w:pPr>
      <w:r w:rsidRPr="00047CD8">
        <w:rPr>
          <w:rFonts w:ascii="Times New Roman" w:eastAsia="Times New Roman" w:hAnsi="Times New Roman"/>
          <w:lang w:eastAsia="es-ES"/>
        </w:rPr>
        <w:t>- DRH-PRO-01-DRH-06 Estandarizar los reportes de asistencia de los funcionarios de oficinas centrales</w:t>
      </w:r>
      <w:r w:rsidRPr="00047CD8">
        <w:rPr>
          <w:rFonts w:ascii="Times New Roman" w:eastAsia="Times New Roman" w:hAnsi="Times New Roman"/>
          <w:color w:val="000000"/>
          <w:lang w:eastAsia="es-ES"/>
        </w:rPr>
        <w:t xml:space="preserve"> del 19/10/2010.</w:t>
      </w:r>
    </w:p>
    <w:p w:rsidR="00ED6C39" w:rsidRPr="00EC617B" w:rsidRDefault="00ED6C39" w:rsidP="00083765">
      <w:pPr>
        <w:widowControl w:val="0"/>
        <w:autoSpaceDE w:val="0"/>
        <w:autoSpaceDN w:val="0"/>
        <w:adjustRightInd w:val="0"/>
        <w:spacing w:after="0" w:line="240" w:lineRule="auto"/>
        <w:contextualSpacing/>
        <w:jc w:val="both"/>
        <w:rPr>
          <w:rFonts w:ascii="Times New Roman" w:eastAsia="Times New Roman" w:hAnsi="Times New Roman"/>
          <w:i/>
          <w:sz w:val="24"/>
          <w:szCs w:val="24"/>
          <w:lang w:eastAsia="es-ES"/>
        </w:rPr>
      </w:pPr>
    </w:p>
    <w:p w:rsidR="001049EA" w:rsidRDefault="00BA44DF" w:rsidP="00083765">
      <w:pPr>
        <w:pStyle w:val="Ttulo2"/>
      </w:pPr>
      <w:bookmarkStart w:id="12" w:name="_Toc491336911"/>
      <w:r w:rsidRPr="00047CD8">
        <w:t>4.3 D</w:t>
      </w:r>
      <w:r w:rsidR="00D66DFC" w:rsidRPr="00047CD8">
        <w:t xml:space="preserve">iscusión </w:t>
      </w:r>
      <w:r w:rsidR="009F673C" w:rsidRPr="00047CD8">
        <w:t>de resultados</w:t>
      </w:r>
      <w:bookmarkEnd w:id="12"/>
      <w:r w:rsidR="009F673C" w:rsidRPr="00047CD8">
        <w:t xml:space="preserve"> </w:t>
      </w:r>
    </w:p>
    <w:p w:rsidR="00711FAC" w:rsidRPr="00711FAC" w:rsidRDefault="00711FAC" w:rsidP="00083765">
      <w:pPr>
        <w:spacing w:after="0" w:line="240" w:lineRule="auto"/>
      </w:pPr>
    </w:p>
    <w:p w:rsidR="00D66DFC" w:rsidRPr="00047CD8" w:rsidRDefault="00E57AD6" w:rsidP="00083765">
      <w:pPr>
        <w:spacing w:after="0" w:line="240" w:lineRule="auto"/>
        <w:jc w:val="both"/>
        <w:rPr>
          <w:rFonts w:ascii="Times New Roman" w:hAnsi="Times New Roman"/>
        </w:rPr>
      </w:pPr>
      <w:r>
        <w:rPr>
          <w:rFonts w:ascii="Times New Roman" w:hAnsi="Times New Roman"/>
        </w:rPr>
        <w:t>El día 24 de agosto de 2017</w:t>
      </w:r>
      <w:r w:rsidR="004B3568" w:rsidRPr="00047CD8">
        <w:rPr>
          <w:rFonts w:ascii="Times New Roman" w:hAnsi="Times New Roman"/>
        </w:rPr>
        <w:t xml:space="preserve"> se discuti</w:t>
      </w:r>
      <w:r w:rsidR="00570B83">
        <w:rPr>
          <w:rFonts w:ascii="Times New Roman" w:hAnsi="Times New Roman"/>
        </w:rPr>
        <w:t>ó el borrador del informe con la</w:t>
      </w:r>
      <w:r>
        <w:rPr>
          <w:rFonts w:ascii="Times New Roman" w:hAnsi="Times New Roman"/>
        </w:rPr>
        <w:t xml:space="preserve"> Licda. Lilliam Alvarado </w:t>
      </w:r>
      <w:r w:rsidR="00CF74C4">
        <w:rPr>
          <w:rFonts w:ascii="Times New Roman" w:hAnsi="Times New Roman"/>
        </w:rPr>
        <w:t>Agüero,</w:t>
      </w:r>
      <w:r w:rsidR="009E180E" w:rsidRPr="00047CD8">
        <w:rPr>
          <w:rFonts w:ascii="Times New Roman" w:hAnsi="Times New Roman"/>
        </w:rPr>
        <w:t xml:space="preserve"> </w:t>
      </w:r>
      <w:r w:rsidR="00B0008C">
        <w:rPr>
          <w:rFonts w:ascii="Times New Roman" w:hAnsi="Times New Roman"/>
        </w:rPr>
        <w:t>Jefe</w:t>
      </w:r>
      <w:r w:rsidR="00570B83">
        <w:rPr>
          <w:rFonts w:ascii="Times New Roman" w:hAnsi="Times New Roman"/>
        </w:rPr>
        <w:t xml:space="preserve"> del</w:t>
      </w:r>
      <w:r w:rsidR="00F927BC">
        <w:rPr>
          <w:rFonts w:ascii="Times New Roman" w:hAnsi="Times New Roman"/>
        </w:rPr>
        <w:t xml:space="preserve"> </w:t>
      </w:r>
      <w:r w:rsidR="00570B83">
        <w:rPr>
          <w:rFonts w:ascii="Times New Roman" w:hAnsi="Times New Roman"/>
        </w:rPr>
        <w:t>Archivo Central</w:t>
      </w:r>
      <w:r w:rsidR="00F94F82">
        <w:rPr>
          <w:rFonts w:ascii="Times New Roman" w:hAnsi="Times New Roman"/>
        </w:rPr>
        <w:t>,</w:t>
      </w:r>
      <w:r w:rsidR="00DC6674">
        <w:rPr>
          <w:rFonts w:ascii="Times New Roman" w:hAnsi="Times New Roman"/>
        </w:rPr>
        <w:t xml:space="preserve"> por parte de la Auditoría Intern</w:t>
      </w:r>
      <w:r w:rsidR="00F94F82">
        <w:rPr>
          <w:rFonts w:ascii="Times New Roman" w:hAnsi="Times New Roman"/>
        </w:rPr>
        <w:t>a</w:t>
      </w:r>
      <w:r w:rsidR="00CF74C4">
        <w:rPr>
          <w:rFonts w:ascii="Times New Roman" w:hAnsi="Times New Roman"/>
        </w:rPr>
        <w:t xml:space="preserve"> asistieron la</w:t>
      </w:r>
      <w:r w:rsidR="00F94F82">
        <w:rPr>
          <w:rFonts w:ascii="Times New Roman" w:hAnsi="Times New Roman"/>
        </w:rPr>
        <w:t xml:space="preserve"> Licda. Ingrid Castro Cubillo, Supervisora </w:t>
      </w:r>
      <w:r w:rsidR="00DC6674">
        <w:rPr>
          <w:rFonts w:ascii="Times New Roman" w:hAnsi="Times New Roman"/>
        </w:rPr>
        <w:t xml:space="preserve">y </w:t>
      </w:r>
      <w:r w:rsidR="00CF74C4">
        <w:rPr>
          <w:rFonts w:ascii="Times New Roman" w:hAnsi="Times New Roman"/>
        </w:rPr>
        <w:t xml:space="preserve">la </w:t>
      </w:r>
      <w:r w:rsidR="00DC6674">
        <w:rPr>
          <w:rFonts w:ascii="Times New Roman" w:hAnsi="Times New Roman"/>
        </w:rPr>
        <w:t>Licda. María Elena Flores Campos, auditora encargada del estudio.</w:t>
      </w:r>
    </w:p>
    <w:p w:rsidR="00025A76" w:rsidRPr="00047CD8" w:rsidRDefault="00025A76" w:rsidP="00083765">
      <w:pPr>
        <w:spacing w:after="0" w:line="240" w:lineRule="auto"/>
        <w:jc w:val="both"/>
        <w:rPr>
          <w:rFonts w:ascii="Times New Roman" w:hAnsi="Times New Roman"/>
        </w:rPr>
      </w:pPr>
    </w:p>
    <w:p w:rsidR="00D66DFC" w:rsidRDefault="00D66DFC" w:rsidP="00083765">
      <w:pPr>
        <w:pStyle w:val="Ttulo2"/>
      </w:pPr>
      <w:bookmarkStart w:id="13" w:name="_Toc491336912"/>
      <w:r w:rsidRPr="00047CD8">
        <w:t>4.4 Trámite del informe</w:t>
      </w:r>
      <w:bookmarkEnd w:id="13"/>
      <w:r w:rsidRPr="00047CD8">
        <w:t xml:space="preserve"> </w:t>
      </w:r>
    </w:p>
    <w:p w:rsidR="00711FAC" w:rsidRPr="00711FAC" w:rsidRDefault="00711FAC" w:rsidP="00083765">
      <w:pPr>
        <w:spacing w:after="0" w:line="240" w:lineRule="auto"/>
      </w:pPr>
    </w:p>
    <w:p w:rsidR="00CF7C9F" w:rsidRDefault="00AE63D7" w:rsidP="00083765">
      <w:pPr>
        <w:autoSpaceDE w:val="0"/>
        <w:autoSpaceDN w:val="0"/>
        <w:adjustRightInd w:val="0"/>
        <w:spacing w:after="0" w:line="240" w:lineRule="auto"/>
        <w:jc w:val="both"/>
        <w:rPr>
          <w:rFonts w:ascii="Times New Roman" w:hAnsi="Times New Roman"/>
        </w:rPr>
      </w:pPr>
      <w:r w:rsidRPr="00047CD8">
        <w:rPr>
          <w:rFonts w:ascii="Times New Roman" w:hAnsi="Times New Roman"/>
        </w:rPr>
        <w:t>Este informe debe seguir el trámite dispuesto en el artículo 36 de la Ley General de Control Interno, № 8292.</w:t>
      </w:r>
      <w:r w:rsidR="00294B31">
        <w:rPr>
          <w:rFonts w:ascii="Times New Roman" w:hAnsi="Times New Roman"/>
        </w:rPr>
        <w:t xml:space="preserve"> </w:t>
      </w:r>
      <w:r w:rsidR="009E180E" w:rsidRPr="00047CD8">
        <w:rPr>
          <w:rFonts w:ascii="Times New Roman" w:hAnsi="Times New Roman"/>
          <w:color w:val="000000"/>
          <w:lang w:val="es-ES" w:eastAsia="es-ES"/>
        </w:rPr>
        <w:t>La dependencia a la</w:t>
      </w:r>
      <w:r w:rsidR="003D2EC5" w:rsidRPr="00047CD8">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047CD8">
        <w:rPr>
          <w:rFonts w:ascii="Times New Roman" w:hAnsi="Times New Roman"/>
          <w:color w:val="000000"/>
          <w:lang w:val="es-ES" w:eastAsia="es-ES"/>
        </w:rPr>
        <w:t xml:space="preserve">y fechas en que serán cumplidas. </w:t>
      </w:r>
      <w:r w:rsidR="00051CFE" w:rsidRPr="00047CD8">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047CD8">
        <w:rPr>
          <w:rFonts w:ascii="Times New Roman" w:hAnsi="Times New Roman"/>
        </w:rPr>
        <w:t xml:space="preserve">. </w:t>
      </w:r>
    </w:p>
    <w:p w:rsidR="00DC6674" w:rsidRDefault="00DC6674"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780628" w:rsidRDefault="00780628" w:rsidP="00083765">
      <w:pPr>
        <w:autoSpaceDE w:val="0"/>
        <w:autoSpaceDN w:val="0"/>
        <w:adjustRightInd w:val="0"/>
        <w:spacing w:after="0" w:line="240" w:lineRule="auto"/>
        <w:jc w:val="both"/>
        <w:rPr>
          <w:rFonts w:ascii="Times New Roman" w:hAnsi="Times New Roman"/>
        </w:rPr>
      </w:pPr>
    </w:p>
    <w:p w:rsidR="00B6684F" w:rsidRPr="00047CD8" w:rsidRDefault="00201D68" w:rsidP="00083765">
      <w:pPr>
        <w:pStyle w:val="Ttulo1"/>
      </w:pPr>
      <w:bookmarkStart w:id="14" w:name="_Toc491336913"/>
      <w:r w:rsidRPr="00047CD8">
        <w:lastRenderedPageBreak/>
        <w:t>5. NOMBRES Y FIRMAS</w:t>
      </w:r>
      <w:bookmarkEnd w:id="14"/>
      <w:r w:rsidR="00261055" w:rsidRPr="00047CD8">
        <w:t xml:space="preserve"> </w:t>
      </w:r>
    </w:p>
    <w:p w:rsidR="00261055" w:rsidRPr="00047CD8" w:rsidRDefault="00261055" w:rsidP="00083765">
      <w:pPr>
        <w:pStyle w:val="NormalWeb"/>
        <w:spacing w:before="0" w:beforeAutospacing="0" w:after="0" w:afterAutospacing="0"/>
        <w:jc w:val="both"/>
        <w:rPr>
          <w:sz w:val="22"/>
          <w:szCs w:val="22"/>
          <w:lang w:val="es-CR"/>
        </w:rPr>
      </w:pPr>
    </w:p>
    <w:p w:rsidR="00261055" w:rsidRPr="00047CD8" w:rsidRDefault="00261055" w:rsidP="00083765">
      <w:pPr>
        <w:pStyle w:val="NormalWeb"/>
        <w:spacing w:before="0" w:beforeAutospacing="0" w:after="0" w:afterAutospacing="0"/>
        <w:jc w:val="both"/>
        <w:rPr>
          <w:sz w:val="22"/>
          <w:szCs w:val="22"/>
          <w:lang w:val="es-CR"/>
        </w:rPr>
      </w:pPr>
    </w:p>
    <w:p w:rsidR="001172F0" w:rsidRDefault="001172F0" w:rsidP="00083765">
      <w:pPr>
        <w:pStyle w:val="NormalWeb"/>
        <w:spacing w:before="0" w:beforeAutospacing="0" w:after="0" w:afterAutospacing="0"/>
        <w:jc w:val="both"/>
        <w:rPr>
          <w:sz w:val="22"/>
          <w:szCs w:val="22"/>
          <w:lang w:val="es-CR"/>
        </w:rPr>
      </w:pPr>
    </w:p>
    <w:p w:rsidR="00083765" w:rsidRDefault="00083765" w:rsidP="00083765">
      <w:pPr>
        <w:pStyle w:val="NormalWeb"/>
        <w:spacing w:before="0" w:beforeAutospacing="0" w:after="0" w:afterAutospacing="0"/>
        <w:jc w:val="both"/>
        <w:rPr>
          <w:sz w:val="22"/>
          <w:szCs w:val="22"/>
          <w:lang w:val="es-CR"/>
        </w:rPr>
      </w:pPr>
    </w:p>
    <w:p w:rsidR="00C57A69" w:rsidRPr="00047CD8" w:rsidRDefault="00C57A69" w:rsidP="00083765">
      <w:pPr>
        <w:pStyle w:val="NormalWeb"/>
        <w:spacing w:before="0" w:beforeAutospacing="0" w:after="0" w:afterAutospacing="0"/>
        <w:jc w:val="both"/>
        <w:rPr>
          <w:sz w:val="22"/>
          <w:szCs w:val="22"/>
          <w:lang w:val="es-CR"/>
        </w:rPr>
      </w:pPr>
    </w:p>
    <w:p w:rsidR="009910E8" w:rsidRPr="00047CD8" w:rsidRDefault="009910E8" w:rsidP="00083765">
      <w:pPr>
        <w:pStyle w:val="NormalWeb"/>
        <w:spacing w:before="0" w:beforeAutospacing="0" w:after="0" w:afterAutospacing="0"/>
        <w:jc w:val="center"/>
        <w:rPr>
          <w:sz w:val="22"/>
          <w:szCs w:val="22"/>
          <w:lang w:val="es-CR"/>
        </w:rPr>
      </w:pPr>
    </w:p>
    <w:p w:rsidR="009E180E" w:rsidRPr="006118BA" w:rsidRDefault="009E180E" w:rsidP="00083765">
      <w:pPr>
        <w:spacing w:after="0" w:line="240" w:lineRule="auto"/>
        <w:rPr>
          <w:rFonts w:ascii="Times New Roman" w:hAnsi="Times New Roman"/>
          <w:b/>
        </w:rPr>
      </w:pPr>
      <w:bookmarkStart w:id="15" w:name="_Toc474991835"/>
      <w:r w:rsidRPr="006118BA">
        <w:rPr>
          <w:rFonts w:ascii="Times New Roman" w:hAnsi="Times New Roman"/>
          <w:b/>
        </w:rPr>
        <w:t xml:space="preserve">Licda. María Elena Flores Campos </w:t>
      </w:r>
      <w:r w:rsidRPr="006118BA">
        <w:rPr>
          <w:rFonts w:ascii="Times New Roman" w:hAnsi="Times New Roman"/>
          <w:b/>
        </w:rPr>
        <w:tab/>
      </w:r>
      <w:r w:rsidR="006118BA" w:rsidRPr="006118BA">
        <w:rPr>
          <w:rFonts w:ascii="Times New Roman" w:hAnsi="Times New Roman"/>
          <w:b/>
        </w:rPr>
        <w:tab/>
      </w:r>
      <w:r w:rsidR="00DC6674">
        <w:rPr>
          <w:rFonts w:ascii="Times New Roman" w:hAnsi="Times New Roman"/>
          <w:b/>
        </w:rPr>
        <w:tab/>
      </w:r>
      <w:r w:rsidR="00F927BC">
        <w:rPr>
          <w:rFonts w:ascii="Times New Roman" w:hAnsi="Times New Roman"/>
          <w:b/>
        </w:rPr>
        <w:t xml:space="preserve"> </w:t>
      </w:r>
      <w:r w:rsidR="00DC6674" w:rsidRPr="006118BA">
        <w:rPr>
          <w:rFonts w:ascii="Times New Roman" w:hAnsi="Times New Roman"/>
          <w:b/>
        </w:rPr>
        <w:t>Licda. Miriam Calvo Reyes</w:t>
      </w:r>
      <w:r w:rsidR="00243D5B">
        <w:rPr>
          <w:rFonts w:ascii="Times New Roman" w:hAnsi="Times New Roman"/>
          <w:b/>
        </w:rPr>
        <w:tab/>
      </w:r>
      <w:r w:rsidRPr="006118BA">
        <w:rPr>
          <w:rFonts w:ascii="Times New Roman" w:hAnsi="Times New Roman"/>
          <w:b/>
        </w:rPr>
        <w:tab/>
      </w:r>
      <w:bookmarkEnd w:id="15"/>
    </w:p>
    <w:p w:rsidR="009E180E" w:rsidRPr="006118BA" w:rsidRDefault="009E180E" w:rsidP="00083765">
      <w:pPr>
        <w:spacing w:after="0" w:line="240" w:lineRule="auto"/>
        <w:rPr>
          <w:rFonts w:ascii="Times New Roman" w:hAnsi="Times New Roman"/>
          <w:b/>
        </w:rPr>
      </w:pPr>
      <w:bookmarkStart w:id="16" w:name="_Toc474991836"/>
      <w:r w:rsidRPr="006118BA">
        <w:rPr>
          <w:rFonts w:ascii="Times New Roman" w:hAnsi="Times New Roman"/>
          <w:b/>
        </w:rPr>
        <w:t xml:space="preserve">Auditora Encargada </w:t>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Pr="006118BA">
        <w:rPr>
          <w:rFonts w:ascii="Times New Roman" w:hAnsi="Times New Roman"/>
          <w:b/>
        </w:rPr>
        <w:tab/>
      </w:r>
      <w:r w:rsidR="00DC6674">
        <w:rPr>
          <w:rFonts w:ascii="Times New Roman" w:hAnsi="Times New Roman"/>
          <w:b/>
        </w:rPr>
        <w:tab/>
      </w:r>
      <w:r w:rsidR="00F927BC">
        <w:rPr>
          <w:rFonts w:ascii="Times New Roman" w:hAnsi="Times New Roman"/>
          <w:b/>
        </w:rPr>
        <w:t xml:space="preserve"> </w:t>
      </w:r>
      <w:r w:rsidR="00DC6674" w:rsidRPr="006118BA">
        <w:rPr>
          <w:rFonts w:ascii="Times New Roman" w:hAnsi="Times New Roman"/>
          <w:b/>
        </w:rPr>
        <w:t>Jefe, Depto. Auditoría Administrativa</w:t>
      </w:r>
      <w:r w:rsidR="00243D5B">
        <w:rPr>
          <w:rFonts w:ascii="Times New Roman" w:hAnsi="Times New Roman"/>
          <w:b/>
        </w:rPr>
        <w:tab/>
      </w:r>
      <w:r w:rsidR="006118BA" w:rsidRPr="006118BA">
        <w:rPr>
          <w:rFonts w:ascii="Times New Roman" w:hAnsi="Times New Roman"/>
          <w:b/>
        </w:rPr>
        <w:tab/>
      </w:r>
      <w:bookmarkEnd w:id="16"/>
    </w:p>
    <w:p w:rsidR="009E180E" w:rsidRPr="006118BA" w:rsidRDefault="009E180E" w:rsidP="00083765">
      <w:pPr>
        <w:spacing w:after="0" w:line="240" w:lineRule="auto"/>
        <w:jc w:val="center"/>
        <w:rPr>
          <w:rFonts w:ascii="Times New Roman" w:hAnsi="Times New Roman"/>
          <w:b/>
        </w:rPr>
      </w:pPr>
    </w:p>
    <w:p w:rsidR="009E180E" w:rsidRPr="006118BA" w:rsidRDefault="009E180E" w:rsidP="00083765">
      <w:pPr>
        <w:spacing w:after="0" w:line="240" w:lineRule="auto"/>
        <w:jc w:val="center"/>
        <w:rPr>
          <w:rFonts w:ascii="Times New Roman" w:hAnsi="Times New Roman"/>
          <w:b/>
        </w:rPr>
      </w:pPr>
    </w:p>
    <w:p w:rsidR="00C57A69" w:rsidRPr="006118BA" w:rsidRDefault="00C57A69" w:rsidP="00083765">
      <w:pPr>
        <w:spacing w:after="0" w:line="240" w:lineRule="auto"/>
        <w:jc w:val="center"/>
        <w:rPr>
          <w:rFonts w:ascii="Times New Roman" w:hAnsi="Times New Roman"/>
          <w:b/>
          <w:lang w:val="es-ES" w:eastAsia="es-ES"/>
        </w:rPr>
      </w:pPr>
    </w:p>
    <w:p w:rsidR="00FD58AA" w:rsidRDefault="00FD58AA" w:rsidP="00083765">
      <w:pPr>
        <w:spacing w:after="0" w:line="240" w:lineRule="auto"/>
        <w:jc w:val="center"/>
        <w:rPr>
          <w:rFonts w:ascii="Times New Roman" w:hAnsi="Times New Roman"/>
          <w:b/>
          <w:lang w:val="es-ES" w:eastAsia="es-ES"/>
        </w:rPr>
      </w:pPr>
    </w:p>
    <w:p w:rsidR="00646C6B" w:rsidRDefault="00646C6B" w:rsidP="00083765">
      <w:pPr>
        <w:spacing w:after="0" w:line="240" w:lineRule="auto"/>
        <w:jc w:val="center"/>
        <w:rPr>
          <w:rFonts w:ascii="Times New Roman" w:hAnsi="Times New Roman"/>
          <w:b/>
          <w:lang w:val="es-ES" w:eastAsia="es-ES"/>
        </w:rPr>
      </w:pPr>
    </w:p>
    <w:p w:rsidR="00DC6674" w:rsidRPr="006118BA" w:rsidRDefault="00DC6674" w:rsidP="00083765">
      <w:pPr>
        <w:spacing w:after="0" w:line="240" w:lineRule="auto"/>
        <w:jc w:val="center"/>
        <w:rPr>
          <w:rFonts w:ascii="Times New Roman" w:hAnsi="Times New Roman"/>
          <w:b/>
          <w:lang w:val="es-ES" w:eastAsia="es-ES"/>
        </w:rPr>
      </w:pPr>
    </w:p>
    <w:p w:rsidR="00DC6674" w:rsidRDefault="00DC6674" w:rsidP="00083765">
      <w:pPr>
        <w:spacing w:after="0" w:line="240" w:lineRule="auto"/>
        <w:rPr>
          <w:rFonts w:ascii="Times New Roman" w:hAnsi="Times New Roman"/>
          <w:b/>
        </w:rPr>
      </w:pPr>
      <w:bookmarkStart w:id="17" w:name="_Toc474991837"/>
    </w:p>
    <w:p w:rsidR="00DC6674" w:rsidRPr="00646C6B" w:rsidRDefault="00064F7E" w:rsidP="00DC6674">
      <w:pPr>
        <w:spacing w:after="0" w:line="240" w:lineRule="auto"/>
        <w:rPr>
          <w:rFonts w:ascii="Times New Roman" w:hAnsi="Times New Roman"/>
          <w:b/>
          <w:lang w:val="en-GB"/>
        </w:rPr>
      </w:pPr>
      <w:r>
        <w:rPr>
          <w:rFonts w:ascii="Times New Roman" w:hAnsi="Times New Roman"/>
          <w:b/>
        </w:rPr>
        <w:t>MBA</w:t>
      </w:r>
      <w:r w:rsidR="009E180E" w:rsidRPr="006118BA">
        <w:rPr>
          <w:rFonts w:ascii="Times New Roman" w:hAnsi="Times New Roman"/>
          <w:b/>
        </w:rPr>
        <w:t>. Edier Navarro Esquivel</w:t>
      </w:r>
      <w:bookmarkEnd w:id="17"/>
      <w:r w:rsidR="00DC6674">
        <w:rPr>
          <w:rFonts w:ascii="Times New Roman" w:hAnsi="Times New Roman"/>
          <w:b/>
        </w:rPr>
        <w:tab/>
      </w:r>
      <w:r w:rsidR="00F927BC">
        <w:rPr>
          <w:rFonts w:ascii="Times New Roman" w:hAnsi="Times New Roman"/>
          <w:b/>
        </w:rPr>
        <w:t xml:space="preserve"> </w:t>
      </w:r>
      <w:r w:rsidR="00DC6674">
        <w:rPr>
          <w:rFonts w:ascii="Times New Roman" w:hAnsi="Times New Roman"/>
          <w:b/>
        </w:rPr>
        <w:tab/>
      </w:r>
      <w:bookmarkStart w:id="18" w:name="_Toc474991839"/>
      <w:r w:rsidR="00F927BC">
        <w:rPr>
          <w:rFonts w:ascii="Times New Roman" w:hAnsi="Times New Roman"/>
          <w:b/>
        </w:rPr>
        <w:t xml:space="preserve"> </w:t>
      </w:r>
      <w:r w:rsidR="00DC6674" w:rsidRPr="00CF74C4">
        <w:rPr>
          <w:rFonts w:ascii="Times New Roman" w:hAnsi="Times New Roman"/>
          <w:b/>
        </w:rPr>
        <w:t xml:space="preserve">Lic. </w:t>
      </w:r>
      <w:r w:rsidR="00DC6674" w:rsidRPr="00646C6B">
        <w:rPr>
          <w:rFonts w:ascii="Times New Roman" w:hAnsi="Times New Roman"/>
          <w:b/>
          <w:lang w:val="en-GB"/>
        </w:rPr>
        <w:t>Harry J. Maynard F.</w:t>
      </w:r>
      <w:bookmarkEnd w:id="18"/>
    </w:p>
    <w:p w:rsidR="00DC6674" w:rsidRPr="00F927BC" w:rsidRDefault="009E180E" w:rsidP="00DC6674">
      <w:pPr>
        <w:spacing w:after="0" w:line="240" w:lineRule="auto"/>
        <w:rPr>
          <w:rFonts w:ascii="Times New Roman" w:eastAsia="Times New Roman" w:hAnsi="Times New Roman"/>
          <w:b/>
          <w:bCs/>
          <w:color w:val="000000"/>
        </w:rPr>
      </w:pPr>
      <w:bookmarkStart w:id="19" w:name="_Toc474991838"/>
      <w:r w:rsidRPr="00F927BC">
        <w:rPr>
          <w:rFonts w:ascii="Times New Roman" w:hAnsi="Times New Roman"/>
          <w:b/>
        </w:rPr>
        <w:t>Subauditor Interno</w:t>
      </w:r>
      <w:bookmarkEnd w:id="19"/>
      <w:r w:rsidR="00F927BC">
        <w:rPr>
          <w:rFonts w:ascii="Times New Roman" w:hAnsi="Times New Roman"/>
          <w:b/>
        </w:rPr>
        <w:t xml:space="preserve"> </w:t>
      </w:r>
      <w:bookmarkStart w:id="20" w:name="_Toc474991840"/>
      <w:r w:rsidR="00F927BC">
        <w:rPr>
          <w:rFonts w:ascii="Times New Roman" w:hAnsi="Times New Roman"/>
          <w:b/>
        </w:rPr>
        <w:tab/>
      </w:r>
      <w:r w:rsidR="00F927BC">
        <w:rPr>
          <w:rFonts w:ascii="Times New Roman" w:hAnsi="Times New Roman"/>
          <w:b/>
        </w:rPr>
        <w:tab/>
      </w:r>
      <w:r w:rsidR="00F927BC">
        <w:rPr>
          <w:rFonts w:ascii="Times New Roman" w:hAnsi="Times New Roman"/>
          <w:b/>
        </w:rPr>
        <w:tab/>
      </w:r>
      <w:r w:rsidR="00F927BC">
        <w:rPr>
          <w:rFonts w:ascii="Times New Roman" w:hAnsi="Times New Roman"/>
          <w:b/>
        </w:rPr>
        <w:tab/>
      </w:r>
      <w:r w:rsidR="00DC6674" w:rsidRPr="00F927BC">
        <w:rPr>
          <w:rFonts w:ascii="Times New Roman" w:hAnsi="Times New Roman"/>
          <w:b/>
        </w:rPr>
        <w:t>Auditor Interno</w:t>
      </w:r>
      <w:bookmarkEnd w:id="20"/>
    </w:p>
    <w:p w:rsidR="009E180E" w:rsidRPr="00F927BC" w:rsidRDefault="009E180E" w:rsidP="00083765">
      <w:pPr>
        <w:spacing w:after="0" w:line="240" w:lineRule="auto"/>
        <w:rPr>
          <w:rFonts w:ascii="Times New Roman" w:hAnsi="Times New Roman"/>
          <w:b/>
        </w:rPr>
      </w:pPr>
    </w:p>
    <w:p w:rsidR="009E180E" w:rsidRPr="00F927BC" w:rsidRDefault="009E180E" w:rsidP="00083765">
      <w:pPr>
        <w:spacing w:after="0" w:line="240" w:lineRule="auto"/>
        <w:jc w:val="center"/>
        <w:rPr>
          <w:rFonts w:ascii="Times New Roman" w:eastAsia="Times New Roman" w:hAnsi="Times New Roman"/>
          <w:b/>
          <w:bCs/>
          <w:color w:val="000000"/>
        </w:rPr>
      </w:pPr>
    </w:p>
    <w:p w:rsidR="00FD58AA" w:rsidRPr="00F927BC" w:rsidRDefault="00FD58AA" w:rsidP="00083765">
      <w:pPr>
        <w:spacing w:after="0" w:line="240" w:lineRule="auto"/>
        <w:jc w:val="center"/>
        <w:rPr>
          <w:rFonts w:ascii="Times New Roman" w:eastAsia="Times New Roman" w:hAnsi="Times New Roman"/>
          <w:b/>
          <w:bCs/>
          <w:color w:val="000000"/>
        </w:rPr>
      </w:pPr>
    </w:p>
    <w:p w:rsidR="00C57A69" w:rsidRPr="00F927BC" w:rsidRDefault="00C57A69" w:rsidP="00083765">
      <w:pPr>
        <w:spacing w:after="0" w:line="240" w:lineRule="auto"/>
        <w:jc w:val="center"/>
        <w:rPr>
          <w:rFonts w:ascii="Times New Roman" w:eastAsia="Times New Roman" w:hAnsi="Times New Roman"/>
          <w:b/>
          <w:bCs/>
          <w:color w:val="000000"/>
        </w:rPr>
      </w:pPr>
    </w:p>
    <w:p w:rsidR="00083765" w:rsidRPr="00F927BC" w:rsidRDefault="00083765" w:rsidP="00083765">
      <w:pPr>
        <w:spacing w:after="0" w:line="240" w:lineRule="auto"/>
        <w:jc w:val="center"/>
        <w:rPr>
          <w:rFonts w:ascii="Times New Roman" w:eastAsia="Times New Roman" w:hAnsi="Times New Roman"/>
          <w:b/>
          <w:bCs/>
          <w:color w:val="000000"/>
        </w:rPr>
      </w:pPr>
    </w:p>
    <w:p w:rsidR="00083765" w:rsidRPr="00F927BC" w:rsidRDefault="00083765" w:rsidP="00083765">
      <w:pPr>
        <w:spacing w:after="0" w:line="240" w:lineRule="auto"/>
        <w:jc w:val="center"/>
        <w:rPr>
          <w:rFonts w:ascii="Times New Roman" w:eastAsia="Times New Roman" w:hAnsi="Times New Roman"/>
          <w:b/>
          <w:bCs/>
          <w:color w:val="000000"/>
        </w:rPr>
      </w:pPr>
    </w:p>
    <w:p w:rsidR="00083765" w:rsidRPr="00F927BC" w:rsidRDefault="00083765" w:rsidP="00083765">
      <w:pPr>
        <w:spacing w:after="0" w:line="240" w:lineRule="auto"/>
        <w:jc w:val="center"/>
        <w:rPr>
          <w:rFonts w:ascii="Times New Roman" w:eastAsia="Times New Roman" w:hAnsi="Times New Roman"/>
          <w:b/>
          <w:bCs/>
          <w:color w:val="000000"/>
        </w:rPr>
      </w:pPr>
    </w:p>
    <w:p w:rsidR="00DC6674" w:rsidRPr="00F927BC" w:rsidRDefault="00DC6674" w:rsidP="00083765">
      <w:pPr>
        <w:spacing w:after="0" w:line="240" w:lineRule="auto"/>
        <w:jc w:val="center"/>
        <w:rPr>
          <w:rFonts w:ascii="Times New Roman" w:eastAsia="Times New Roman" w:hAnsi="Times New Roman"/>
          <w:b/>
          <w:bCs/>
          <w:color w:val="000000"/>
        </w:rPr>
      </w:pPr>
    </w:p>
    <w:p w:rsidR="009E180E" w:rsidRPr="00F927BC" w:rsidRDefault="009E180E" w:rsidP="00083765">
      <w:pPr>
        <w:spacing w:after="0" w:line="240" w:lineRule="auto"/>
        <w:jc w:val="center"/>
        <w:rPr>
          <w:rFonts w:ascii="Times New Roman" w:eastAsia="Times New Roman" w:hAnsi="Times New Roman"/>
          <w:b/>
          <w:bCs/>
          <w:color w:val="000000"/>
        </w:rPr>
      </w:pPr>
    </w:p>
    <w:p w:rsidR="00964261" w:rsidRPr="00F927BC" w:rsidRDefault="00964261" w:rsidP="00083765">
      <w:pPr>
        <w:spacing w:after="0" w:line="240" w:lineRule="auto"/>
        <w:ind w:right="-40"/>
        <w:jc w:val="right"/>
        <w:rPr>
          <w:rFonts w:eastAsia="Times New Roman"/>
          <w:b/>
        </w:rPr>
      </w:pPr>
    </w:p>
    <w:p w:rsidR="00FD58AA" w:rsidRPr="00F927BC" w:rsidRDefault="00FD58AA" w:rsidP="00083765">
      <w:pPr>
        <w:spacing w:after="0" w:line="240" w:lineRule="auto"/>
        <w:ind w:right="-40"/>
        <w:jc w:val="right"/>
        <w:rPr>
          <w:rFonts w:eastAsia="Times New Roman"/>
          <w:b/>
        </w:rPr>
      </w:pPr>
    </w:p>
    <w:p w:rsidR="00E469A3" w:rsidRPr="00CF74C4" w:rsidRDefault="00A20DFA" w:rsidP="00083765">
      <w:pPr>
        <w:spacing w:after="0" w:line="240" w:lineRule="auto"/>
        <w:ind w:right="-40"/>
        <w:jc w:val="right"/>
        <w:rPr>
          <w:rFonts w:ascii="Times New Roman" w:eastAsia="Times New Roman" w:hAnsi="Times New Roman"/>
          <w:b/>
          <w:sz w:val="18"/>
        </w:rPr>
      </w:pPr>
      <w:r w:rsidRPr="00CF74C4">
        <w:rPr>
          <w:rFonts w:ascii="Times New Roman" w:eastAsia="Times New Roman" w:hAnsi="Times New Roman"/>
          <w:b/>
          <w:sz w:val="18"/>
        </w:rPr>
        <w:t>Estudio 2-15</w:t>
      </w:r>
    </w:p>
    <w:p w:rsidR="00AC1D04" w:rsidRDefault="00AC1D04" w:rsidP="00083765">
      <w:pPr>
        <w:spacing w:after="0" w:line="240" w:lineRule="auto"/>
        <w:rPr>
          <w:rFonts w:ascii="Times New Roman" w:hAnsi="Times New Roman"/>
          <w:b/>
          <w:lang w:eastAsia="es-ES"/>
        </w:rPr>
      </w:pPr>
      <w:bookmarkStart w:id="21" w:name="_Toc480190883"/>
      <w:bookmarkStart w:id="22" w:name="_GoBack"/>
      <w:bookmarkEnd w:id="21"/>
      <w:bookmarkEnd w:id="22"/>
    </w:p>
    <w:sectPr w:rsidR="00AC1D04"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87C" w:rsidRDefault="000D587C" w:rsidP="00B2266D">
      <w:pPr>
        <w:spacing w:after="0" w:line="240" w:lineRule="auto"/>
      </w:pPr>
      <w:r>
        <w:separator/>
      </w:r>
    </w:p>
    <w:p w:rsidR="000D587C" w:rsidRDefault="000D587C"/>
  </w:endnote>
  <w:endnote w:type="continuationSeparator" w:id="0">
    <w:p w:rsidR="000D587C" w:rsidRDefault="000D587C" w:rsidP="00B2266D">
      <w:pPr>
        <w:spacing w:after="0" w:line="240" w:lineRule="auto"/>
      </w:pPr>
      <w:r>
        <w:continuationSeparator/>
      </w:r>
    </w:p>
    <w:p w:rsidR="000D587C" w:rsidRDefault="000D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5D" w:rsidRDefault="00853A5D" w:rsidP="00CF74C4">
    <w:pPr>
      <w:pStyle w:val="Piedepgina"/>
      <w:pBdr>
        <w:top w:val="single" w:sz="4" w:space="0" w:color="auto"/>
      </w:pBdr>
      <w:tabs>
        <w:tab w:val="left" w:pos="6840"/>
      </w:tabs>
      <w:spacing w:after="0" w:line="240" w:lineRule="auto"/>
      <w:jc w:val="both"/>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780628">
      <w:rPr>
        <w:rStyle w:val="Nmerodepgina"/>
        <w:rFonts w:ascii="Times New Roman" w:hAnsi="Times New Roman"/>
        <w:b/>
        <w:noProof/>
        <w:color w:val="009200"/>
      </w:rPr>
      <w:t>8</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780628">
      <w:rPr>
        <w:rStyle w:val="Nmerodepgina"/>
        <w:rFonts w:ascii="Times New Roman" w:hAnsi="Times New Roman"/>
        <w:b/>
        <w:noProof/>
        <w:color w:val="009200"/>
      </w:rPr>
      <w:t>9</w:t>
    </w:r>
    <w:r w:rsidRPr="000A3BF6">
      <w:rPr>
        <w:rStyle w:val="Nmerodepgina"/>
        <w:rFonts w:ascii="Times New Roman" w:hAnsi="Times New Roman"/>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5D" w:rsidRPr="00EE7787" w:rsidRDefault="00853A5D"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853A5D" w:rsidRPr="00EE7787" w:rsidRDefault="00853A5D"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853A5D" w:rsidRPr="00EE7787" w:rsidRDefault="00853A5D"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87C" w:rsidRDefault="000D587C" w:rsidP="00B2266D">
      <w:pPr>
        <w:spacing w:after="0" w:line="240" w:lineRule="auto"/>
      </w:pPr>
      <w:r>
        <w:separator/>
      </w:r>
    </w:p>
    <w:p w:rsidR="000D587C" w:rsidRDefault="000D587C"/>
  </w:footnote>
  <w:footnote w:type="continuationSeparator" w:id="0">
    <w:p w:rsidR="000D587C" w:rsidRDefault="000D587C" w:rsidP="00B2266D">
      <w:pPr>
        <w:spacing w:after="0" w:line="240" w:lineRule="auto"/>
      </w:pPr>
      <w:r>
        <w:continuationSeparator/>
      </w:r>
    </w:p>
    <w:p w:rsidR="000D587C" w:rsidRDefault="000D58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5D" w:rsidRPr="00744F87" w:rsidRDefault="00853A5D" w:rsidP="004A0A2F">
    <w:pPr>
      <w:pStyle w:val="Ttulo2"/>
      <w:keepNext/>
      <w:pBdr>
        <w:bottom w:val="single" w:sz="4" w:space="1" w:color="auto"/>
      </w:pBdr>
      <w:jc w:val="left"/>
      <w:rPr>
        <w:rFonts w:eastAsia="SimSun"/>
        <w:color w:val="009200"/>
        <w:sz w:val="24"/>
        <w:lang w:val="es-ES" w:eastAsia="es-ES"/>
      </w:rPr>
    </w:pPr>
    <w:r w:rsidRPr="00744F87">
      <w:rPr>
        <w:rFonts w:eastAsia="SimSun"/>
        <w:color w:val="009200"/>
        <w:sz w:val="24"/>
        <w:lang w:val="es-ES" w:eastAsia="es-ES"/>
      </w:rPr>
      <w:t xml:space="preserve">INFORME </w:t>
    </w:r>
    <w:r w:rsidR="00CF74C4">
      <w:rPr>
        <w:rFonts w:eastAsia="SimSun"/>
        <w:color w:val="009200"/>
        <w:sz w:val="24"/>
        <w:lang w:val="es-ES" w:eastAsia="es-ES"/>
      </w:rPr>
      <w:t>65</w:t>
    </w:r>
    <w:r w:rsidRPr="00744F87">
      <w:rPr>
        <w:rFonts w:eastAsia="SimSun"/>
        <w:color w:val="009200"/>
        <w:sz w:val="24"/>
        <w:lang w:val="es-ES" w:eastAsia="es-ES"/>
      </w:rPr>
      <w:t xml:space="preserve">-17 </w:t>
    </w:r>
    <w:r w:rsidR="00CF74C4">
      <w:rPr>
        <w:rFonts w:eastAsia="SimSun"/>
        <w:color w:val="009200"/>
        <w:sz w:val="24"/>
        <w:lang w:val="es-ES" w:eastAsia="es-ES"/>
      </w:rPr>
      <w:t>CONTROL DE ASISTENCIA -</w:t>
    </w:r>
    <w:r w:rsidRPr="00744F87">
      <w:rPr>
        <w:rFonts w:eastAsia="SimSun"/>
        <w:color w:val="009200"/>
        <w:sz w:val="24"/>
        <w:lang w:val="es-ES" w:eastAsia="es-ES"/>
      </w:rPr>
      <w:t xml:space="preserve"> ARCHIVO CENTRAL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5D" w:rsidRPr="008F48BB" w:rsidRDefault="00CF74C4"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1273B354" wp14:editId="7BB35E2D">
              <wp:simplePos x="0" y="0"/>
              <wp:positionH relativeFrom="column">
                <wp:posOffset>1304620</wp:posOffset>
              </wp:positionH>
              <wp:positionV relativeFrom="paragraph">
                <wp:posOffset>252678</wp:posOffset>
              </wp:positionV>
              <wp:extent cx="2703830" cy="846887"/>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8468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3A5D" w:rsidRPr="00945800" w:rsidRDefault="00853A5D"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853A5D" w:rsidRPr="00945800" w:rsidRDefault="00853A5D"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CF74C4">
                            <w:rPr>
                              <w:rFonts w:ascii="Times New Roman" w:hAnsi="Times New Roman"/>
                              <w:b/>
                              <w:color w:val="009200"/>
                              <w:sz w:val="28"/>
                              <w:szCs w:val="28"/>
                            </w:rPr>
                            <w:t>65</w:t>
                          </w:r>
                          <w:r>
                            <w:rPr>
                              <w:rFonts w:ascii="Times New Roman" w:hAnsi="Times New Roman"/>
                              <w:b/>
                              <w:color w:val="009200"/>
                              <w:sz w:val="28"/>
                              <w:szCs w:val="28"/>
                            </w:rPr>
                            <w:t>-17</w:t>
                          </w:r>
                        </w:p>
                        <w:p w:rsidR="00CF74C4" w:rsidRDefault="00CF74C4" w:rsidP="008F1F61">
                          <w:pPr>
                            <w:spacing w:after="0" w:line="240" w:lineRule="auto"/>
                            <w:jc w:val="center"/>
                            <w:rPr>
                              <w:rFonts w:ascii="Times New Roman" w:hAnsi="Times New Roman"/>
                              <w:b/>
                              <w:color w:val="009200"/>
                            </w:rPr>
                          </w:pPr>
                          <w:r>
                            <w:rPr>
                              <w:rFonts w:ascii="Times New Roman" w:hAnsi="Times New Roman"/>
                              <w:b/>
                              <w:color w:val="009200"/>
                            </w:rPr>
                            <w:t>CONTROL DE ASISTENCIA</w:t>
                          </w:r>
                        </w:p>
                        <w:p w:rsidR="00853A5D" w:rsidRPr="00970F2A" w:rsidRDefault="00853A5D" w:rsidP="008F1F61">
                          <w:pPr>
                            <w:spacing w:after="0" w:line="240" w:lineRule="auto"/>
                            <w:jc w:val="center"/>
                            <w:rPr>
                              <w:rFonts w:ascii="Times New Roman" w:hAnsi="Times New Roman"/>
                              <w:b/>
                              <w:color w:val="009200"/>
                            </w:rPr>
                          </w:pPr>
                          <w:r>
                            <w:rPr>
                              <w:rFonts w:ascii="Times New Roman" w:hAnsi="Times New Roman"/>
                              <w:b/>
                              <w:color w:val="009200"/>
                            </w:rPr>
                            <w:t>ARCHIVO CENTRAL</w:t>
                          </w:r>
                        </w:p>
                        <w:p w:rsidR="00853A5D" w:rsidRPr="001D3C8A" w:rsidRDefault="00853A5D" w:rsidP="008F1F61">
                          <w:pPr>
                            <w:spacing w:after="0" w:line="240" w:lineRule="auto"/>
                            <w:jc w:val="center"/>
                            <w:rPr>
                              <w:rFonts w:ascii="Times New Roman" w:hAnsi="Times New Roman"/>
                              <w:b/>
                              <w:color w:val="009200"/>
                              <w:sz w:val="24"/>
                              <w:szCs w:val="24"/>
                            </w:rPr>
                          </w:pPr>
                        </w:p>
                        <w:p w:rsidR="00853A5D" w:rsidRPr="00CF2F32" w:rsidRDefault="00853A5D"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3B354" id="_x0000_t202" coordsize="21600,21600" o:spt="202" path="m,l,21600r21600,l21600,xe">
              <v:stroke joinstyle="miter"/>
              <v:path gradientshapeok="t" o:connecttype="rect"/>
            </v:shapetype>
            <v:shape id="Text Box 4" o:spid="_x0000_s1026" type="#_x0000_t202" style="position:absolute;margin-left:102.75pt;margin-top:19.9pt;width:212.9pt;height: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" stroked="f">
              <v:textbox>
                <w:txbxContent>
                  <w:p w:rsidR="00853A5D" w:rsidRPr="00945800" w:rsidRDefault="00853A5D"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853A5D" w:rsidRPr="00945800" w:rsidRDefault="00853A5D"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CF74C4">
                      <w:rPr>
                        <w:rFonts w:ascii="Times New Roman" w:hAnsi="Times New Roman"/>
                        <w:b/>
                        <w:color w:val="009200"/>
                        <w:sz w:val="28"/>
                        <w:szCs w:val="28"/>
                      </w:rPr>
                      <w:t>65</w:t>
                    </w:r>
                    <w:r>
                      <w:rPr>
                        <w:rFonts w:ascii="Times New Roman" w:hAnsi="Times New Roman"/>
                        <w:b/>
                        <w:color w:val="009200"/>
                        <w:sz w:val="28"/>
                        <w:szCs w:val="28"/>
                      </w:rPr>
                      <w:t>-17</w:t>
                    </w:r>
                  </w:p>
                  <w:p w:rsidR="00CF74C4" w:rsidRDefault="00CF74C4" w:rsidP="008F1F61">
                    <w:pPr>
                      <w:spacing w:after="0" w:line="240" w:lineRule="auto"/>
                      <w:jc w:val="center"/>
                      <w:rPr>
                        <w:rFonts w:ascii="Times New Roman" w:hAnsi="Times New Roman"/>
                        <w:b/>
                        <w:color w:val="009200"/>
                      </w:rPr>
                    </w:pPr>
                    <w:r>
                      <w:rPr>
                        <w:rFonts w:ascii="Times New Roman" w:hAnsi="Times New Roman"/>
                        <w:b/>
                        <w:color w:val="009200"/>
                      </w:rPr>
                      <w:t>CONTROL DE ASISTENCIA</w:t>
                    </w:r>
                  </w:p>
                  <w:p w:rsidR="00853A5D" w:rsidRPr="00970F2A" w:rsidRDefault="00853A5D" w:rsidP="008F1F61">
                    <w:pPr>
                      <w:spacing w:after="0" w:line="240" w:lineRule="auto"/>
                      <w:jc w:val="center"/>
                      <w:rPr>
                        <w:rFonts w:ascii="Times New Roman" w:hAnsi="Times New Roman"/>
                        <w:b/>
                        <w:color w:val="009200"/>
                      </w:rPr>
                    </w:pPr>
                    <w:r>
                      <w:rPr>
                        <w:rFonts w:ascii="Times New Roman" w:hAnsi="Times New Roman"/>
                        <w:b/>
                        <w:color w:val="009200"/>
                      </w:rPr>
                      <w:t>ARCHIVO CENTRAL</w:t>
                    </w:r>
                  </w:p>
                  <w:p w:rsidR="00853A5D" w:rsidRPr="001D3C8A" w:rsidRDefault="00853A5D" w:rsidP="008F1F61">
                    <w:pPr>
                      <w:spacing w:after="0" w:line="240" w:lineRule="auto"/>
                      <w:jc w:val="center"/>
                      <w:rPr>
                        <w:rFonts w:ascii="Times New Roman" w:hAnsi="Times New Roman"/>
                        <w:b/>
                        <w:color w:val="009200"/>
                        <w:sz w:val="24"/>
                        <w:szCs w:val="24"/>
                      </w:rPr>
                    </w:pPr>
                  </w:p>
                  <w:p w:rsidR="00853A5D" w:rsidRPr="00CF2F32" w:rsidRDefault="00853A5D" w:rsidP="008F48BB">
                    <w:pPr>
                      <w:spacing w:after="0" w:line="240" w:lineRule="auto"/>
                      <w:jc w:val="center"/>
                      <w:rPr>
                        <w:rFonts w:ascii="Bookman Old Style" w:hAnsi="Bookman Old Style"/>
                        <w:b/>
                        <w:color w:val="008000"/>
                        <w:sz w:val="24"/>
                        <w:szCs w:val="24"/>
                      </w:rPr>
                    </w:pPr>
                  </w:p>
                </w:txbxContent>
              </v:textbox>
            </v:shape>
          </w:pict>
        </mc:Fallback>
      </mc:AlternateContent>
    </w:r>
    <w:r w:rsidR="00853A5D">
      <w:rPr>
        <w:b/>
        <w:noProof/>
        <w:color w:val="008000"/>
        <w:sz w:val="28"/>
        <w:szCs w:val="28"/>
        <w:lang w:eastAsia="es-CR"/>
      </w:rPr>
      <w:drawing>
        <wp:inline distT="0" distB="0" distL="0" distR="0" wp14:anchorId="788399D5" wp14:editId="6BB178C9">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sidR="00853A5D">
      <w:tab/>
    </w:r>
    <w:r w:rsidR="00853A5D">
      <w:tab/>
    </w:r>
    <w:r w:rsidR="00853A5D">
      <w:rPr>
        <w:noProof/>
        <w:lang w:eastAsia="es-CR"/>
      </w:rPr>
      <w:drawing>
        <wp:inline distT="0" distB="0" distL="0" distR="0" wp14:anchorId="2B30DB2F" wp14:editId="0C557737">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3B0EC2"/>
    <w:multiLevelType w:val="hybridMultilevel"/>
    <w:tmpl w:val="929278BA"/>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8C6B0E"/>
    <w:multiLevelType w:val="hybridMultilevel"/>
    <w:tmpl w:val="79A079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5BC1323"/>
    <w:multiLevelType w:val="hybridMultilevel"/>
    <w:tmpl w:val="135E50F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4"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7"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AE01051"/>
    <w:multiLevelType w:val="hybridMultilevel"/>
    <w:tmpl w:val="6E04166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9"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6AA4D59"/>
    <w:multiLevelType w:val="multilevel"/>
    <w:tmpl w:val="047C7E7A"/>
    <w:lvl w:ilvl="0">
      <w:start w:val="1"/>
      <w:numFmt w:val="decimal"/>
      <w:lvlText w:val="%1."/>
      <w:lvlJc w:val="left"/>
      <w:pPr>
        <w:ind w:left="644"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B313458"/>
    <w:multiLevelType w:val="hybridMultilevel"/>
    <w:tmpl w:val="974483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6"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2"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3"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2"/>
  </w:num>
  <w:num w:numId="4">
    <w:abstractNumId w:val="15"/>
  </w:num>
  <w:num w:numId="5">
    <w:abstractNumId w:val="16"/>
  </w:num>
  <w:num w:numId="6">
    <w:abstractNumId w:val="40"/>
  </w:num>
  <w:num w:numId="7">
    <w:abstractNumId w:val="24"/>
  </w:num>
  <w:num w:numId="8">
    <w:abstractNumId w:val="39"/>
  </w:num>
  <w:num w:numId="9">
    <w:abstractNumId w:val="32"/>
  </w:num>
  <w:num w:numId="10">
    <w:abstractNumId w:val="7"/>
  </w:num>
  <w:num w:numId="11">
    <w:abstractNumId w:val="25"/>
  </w:num>
  <w:num w:numId="12">
    <w:abstractNumId w:val="20"/>
  </w:num>
  <w:num w:numId="13">
    <w:abstractNumId w:val="43"/>
  </w:num>
  <w:num w:numId="14">
    <w:abstractNumId w:val="9"/>
  </w:num>
  <w:num w:numId="15">
    <w:abstractNumId w:val="30"/>
  </w:num>
  <w:num w:numId="16">
    <w:abstractNumId w:val="2"/>
  </w:num>
  <w:num w:numId="17">
    <w:abstractNumId w:val="14"/>
  </w:num>
  <w:num w:numId="18">
    <w:abstractNumId w:val="21"/>
  </w:num>
  <w:num w:numId="19">
    <w:abstractNumId w:val="38"/>
  </w:num>
  <w:num w:numId="20">
    <w:abstractNumId w:val="37"/>
  </w:num>
  <w:num w:numId="21">
    <w:abstractNumId w:val="28"/>
  </w:num>
  <w:num w:numId="22">
    <w:abstractNumId w:val="1"/>
  </w:num>
  <w:num w:numId="23">
    <w:abstractNumId w:val="0"/>
  </w:num>
  <w:num w:numId="24">
    <w:abstractNumId w:val="3"/>
  </w:num>
  <w:num w:numId="25">
    <w:abstractNumId w:val="23"/>
  </w:num>
  <w:num w:numId="26">
    <w:abstractNumId w:val="44"/>
  </w:num>
  <w:num w:numId="27">
    <w:abstractNumId w:val="36"/>
  </w:num>
  <w:num w:numId="28">
    <w:abstractNumId w:val="34"/>
  </w:num>
  <w:num w:numId="29">
    <w:abstractNumId w:val="19"/>
  </w:num>
  <w:num w:numId="30">
    <w:abstractNumId w:val="26"/>
  </w:num>
  <w:num w:numId="31">
    <w:abstractNumId w:val="17"/>
  </w:num>
  <w:num w:numId="32">
    <w:abstractNumId w:val="27"/>
  </w:num>
  <w:num w:numId="33">
    <w:abstractNumId w:val="13"/>
  </w:num>
  <w:num w:numId="34">
    <w:abstractNumId w:val="11"/>
  </w:num>
  <w:num w:numId="35">
    <w:abstractNumId w:val="42"/>
  </w:num>
  <w:num w:numId="36">
    <w:abstractNumId w:val="35"/>
  </w:num>
  <w:num w:numId="37">
    <w:abstractNumId w:val="10"/>
  </w:num>
  <w:num w:numId="38">
    <w:abstractNumId w:val="22"/>
  </w:num>
  <w:num w:numId="39">
    <w:abstractNumId w:val="29"/>
  </w:num>
  <w:num w:numId="40">
    <w:abstractNumId w:val="41"/>
  </w:num>
  <w:num w:numId="41">
    <w:abstractNumId w:val="5"/>
  </w:num>
  <w:num w:numId="42">
    <w:abstractNumId w:val="33"/>
  </w:num>
  <w:num w:numId="43">
    <w:abstractNumId w:val="18"/>
  </w:num>
  <w:num w:numId="44">
    <w:abstractNumId w:val="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0F5"/>
    <w:rsid w:val="000075C2"/>
    <w:rsid w:val="00010DDB"/>
    <w:rsid w:val="000115BA"/>
    <w:rsid w:val="00012209"/>
    <w:rsid w:val="00012B94"/>
    <w:rsid w:val="0001455F"/>
    <w:rsid w:val="000165E6"/>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5A76"/>
    <w:rsid w:val="00026725"/>
    <w:rsid w:val="00027416"/>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592"/>
    <w:rsid w:val="000438AF"/>
    <w:rsid w:val="000439AE"/>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A45"/>
    <w:rsid w:val="00062503"/>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BF"/>
    <w:rsid w:val="000834D7"/>
    <w:rsid w:val="00083765"/>
    <w:rsid w:val="00083FBF"/>
    <w:rsid w:val="000842FB"/>
    <w:rsid w:val="00084629"/>
    <w:rsid w:val="00084E32"/>
    <w:rsid w:val="0008560D"/>
    <w:rsid w:val="000860F2"/>
    <w:rsid w:val="000864CB"/>
    <w:rsid w:val="00086B2E"/>
    <w:rsid w:val="00086F75"/>
    <w:rsid w:val="00087501"/>
    <w:rsid w:val="00087B47"/>
    <w:rsid w:val="00087BBA"/>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587C"/>
    <w:rsid w:val="000D6951"/>
    <w:rsid w:val="000D7495"/>
    <w:rsid w:val="000D7FB3"/>
    <w:rsid w:val="000E067C"/>
    <w:rsid w:val="000E07A0"/>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B53"/>
    <w:rsid w:val="00106E92"/>
    <w:rsid w:val="0010740A"/>
    <w:rsid w:val="00107AEE"/>
    <w:rsid w:val="00107DCF"/>
    <w:rsid w:val="0011097C"/>
    <w:rsid w:val="00110C71"/>
    <w:rsid w:val="00113B02"/>
    <w:rsid w:val="0011457F"/>
    <w:rsid w:val="00114701"/>
    <w:rsid w:val="00114F67"/>
    <w:rsid w:val="0011500A"/>
    <w:rsid w:val="001165D8"/>
    <w:rsid w:val="001172F0"/>
    <w:rsid w:val="0011774A"/>
    <w:rsid w:val="00117934"/>
    <w:rsid w:val="00117AF9"/>
    <w:rsid w:val="00117E29"/>
    <w:rsid w:val="00120282"/>
    <w:rsid w:val="001210FA"/>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AF5"/>
    <w:rsid w:val="00164BDD"/>
    <w:rsid w:val="00164E32"/>
    <w:rsid w:val="001667A2"/>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53C"/>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AD3"/>
    <w:rsid w:val="001A4369"/>
    <w:rsid w:val="001A47D1"/>
    <w:rsid w:val="001A4B45"/>
    <w:rsid w:val="001A5AF6"/>
    <w:rsid w:val="001A5FF0"/>
    <w:rsid w:val="001A626E"/>
    <w:rsid w:val="001A6791"/>
    <w:rsid w:val="001A6D4E"/>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85B"/>
    <w:rsid w:val="001C775F"/>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545"/>
    <w:rsid w:val="00232658"/>
    <w:rsid w:val="00232677"/>
    <w:rsid w:val="00232BF1"/>
    <w:rsid w:val="00232BFD"/>
    <w:rsid w:val="0023301F"/>
    <w:rsid w:val="0023334C"/>
    <w:rsid w:val="002334A3"/>
    <w:rsid w:val="00233FA8"/>
    <w:rsid w:val="00236BE7"/>
    <w:rsid w:val="00237290"/>
    <w:rsid w:val="00240945"/>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5E69"/>
    <w:rsid w:val="00246877"/>
    <w:rsid w:val="0024782D"/>
    <w:rsid w:val="002501C5"/>
    <w:rsid w:val="00250A7D"/>
    <w:rsid w:val="00250C46"/>
    <w:rsid w:val="00251BB6"/>
    <w:rsid w:val="002521B9"/>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18E"/>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5B76"/>
    <w:rsid w:val="00296502"/>
    <w:rsid w:val="00296532"/>
    <w:rsid w:val="00296CA1"/>
    <w:rsid w:val="00297C7B"/>
    <w:rsid w:val="002A0D3B"/>
    <w:rsid w:val="002A0D40"/>
    <w:rsid w:val="002A0D9E"/>
    <w:rsid w:val="002A1944"/>
    <w:rsid w:val="002A20C2"/>
    <w:rsid w:val="002A25C9"/>
    <w:rsid w:val="002A2AD7"/>
    <w:rsid w:val="002A2D24"/>
    <w:rsid w:val="002A3114"/>
    <w:rsid w:val="002A3171"/>
    <w:rsid w:val="002A31F8"/>
    <w:rsid w:val="002A4719"/>
    <w:rsid w:val="002A4C81"/>
    <w:rsid w:val="002A51D5"/>
    <w:rsid w:val="002A575F"/>
    <w:rsid w:val="002A620C"/>
    <w:rsid w:val="002A6283"/>
    <w:rsid w:val="002A6D97"/>
    <w:rsid w:val="002B071F"/>
    <w:rsid w:val="002B145E"/>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0EC"/>
    <w:rsid w:val="002D52D8"/>
    <w:rsid w:val="002D5D42"/>
    <w:rsid w:val="002D6031"/>
    <w:rsid w:val="002D6219"/>
    <w:rsid w:val="002D695B"/>
    <w:rsid w:val="002D7281"/>
    <w:rsid w:val="002D7695"/>
    <w:rsid w:val="002D7A57"/>
    <w:rsid w:val="002D7C2A"/>
    <w:rsid w:val="002E0175"/>
    <w:rsid w:val="002E0CB4"/>
    <w:rsid w:val="002E0DED"/>
    <w:rsid w:val="002E15E2"/>
    <w:rsid w:val="002E15F2"/>
    <w:rsid w:val="002E25D7"/>
    <w:rsid w:val="002E2D5B"/>
    <w:rsid w:val="002E2E53"/>
    <w:rsid w:val="002E301B"/>
    <w:rsid w:val="002E3850"/>
    <w:rsid w:val="002E58F9"/>
    <w:rsid w:val="002E6343"/>
    <w:rsid w:val="002E6394"/>
    <w:rsid w:val="002E6CA7"/>
    <w:rsid w:val="002F11BD"/>
    <w:rsid w:val="002F18CA"/>
    <w:rsid w:val="002F2147"/>
    <w:rsid w:val="002F2D12"/>
    <w:rsid w:val="002F2DA1"/>
    <w:rsid w:val="002F2DC4"/>
    <w:rsid w:val="002F2E14"/>
    <w:rsid w:val="002F32B1"/>
    <w:rsid w:val="002F3621"/>
    <w:rsid w:val="002F3A1C"/>
    <w:rsid w:val="002F3C75"/>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B76"/>
    <w:rsid w:val="00305006"/>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9A8"/>
    <w:rsid w:val="00314B8D"/>
    <w:rsid w:val="003152F9"/>
    <w:rsid w:val="003165C7"/>
    <w:rsid w:val="00316F77"/>
    <w:rsid w:val="00317EA4"/>
    <w:rsid w:val="00321122"/>
    <w:rsid w:val="00321282"/>
    <w:rsid w:val="0032220A"/>
    <w:rsid w:val="00322B61"/>
    <w:rsid w:val="003241BE"/>
    <w:rsid w:val="00325F2A"/>
    <w:rsid w:val="00327336"/>
    <w:rsid w:val="00327AEF"/>
    <w:rsid w:val="00327F2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776"/>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2935"/>
    <w:rsid w:val="003A381A"/>
    <w:rsid w:val="003A3B5A"/>
    <w:rsid w:val="003A4484"/>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7382"/>
    <w:rsid w:val="003B7447"/>
    <w:rsid w:val="003B7973"/>
    <w:rsid w:val="003B7A06"/>
    <w:rsid w:val="003C0134"/>
    <w:rsid w:val="003C097E"/>
    <w:rsid w:val="003C0CEC"/>
    <w:rsid w:val="003C19A7"/>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53F2"/>
    <w:rsid w:val="003E546C"/>
    <w:rsid w:val="003E641C"/>
    <w:rsid w:val="003E6D34"/>
    <w:rsid w:val="003E7579"/>
    <w:rsid w:val="003E78B8"/>
    <w:rsid w:val="003F0164"/>
    <w:rsid w:val="003F0DD3"/>
    <w:rsid w:val="003F1359"/>
    <w:rsid w:val="003F23E0"/>
    <w:rsid w:val="003F2C5D"/>
    <w:rsid w:val="003F3988"/>
    <w:rsid w:val="003F4F6F"/>
    <w:rsid w:val="003F54A9"/>
    <w:rsid w:val="003F693B"/>
    <w:rsid w:val="003F6F32"/>
    <w:rsid w:val="003F74B9"/>
    <w:rsid w:val="003F752A"/>
    <w:rsid w:val="003F7BCE"/>
    <w:rsid w:val="003F7C48"/>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4EB"/>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515"/>
    <w:rsid w:val="004C0690"/>
    <w:rsid w:val="004C0AD1"/>
    <w:rsid w:val="004C2188"/>
    <w:rsid w:val="004C26A6"/>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9FD"/>
    <w:rsid w:val="004D2C6A"/>
    <w:rsid w:val="004D2DA9"/>
    <w:rsid w:val="004D3B21"/>
    <w:rsid w:val="004D4A10"/>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66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C17"/>
    <w:rsid w:val="00520C61"/>
    <w:rsid w:val="00522477"/>
    <w:rsid w:val="005229F6"/>
    <w:rsid w:val="00523334"/>
    <w:rsid w:val="00523BDB"/>
    <w:rsid w:val="0052408D"/>
    <w:rsid w:val="00524708"/>
    <w:rsid w:val="00524914"/>
    <w:rsid w:val="00524DA7"/>
    <w:rsid w:val="00525A2F"/>
    <w:rsid w:val="00526DAD"/>
    <w:rsid w:val="00527092"/>
    <w:rsid w:val="00527283"/>
    <w:rsid w:val="0052781E"/>
    <w:rsid w:val="00527D94"/>
    <w:rsid w:val="00530876"/>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3BF7"/>
    <w:rsid w:val="0054437E"/>
    <w:rsid w:val="005447AA"/>
    <w:rsid w:val="005451F7"/>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DA7"/>
    <w:rsid w:val="005643CC"/>
    <w:rsid w:val="0056583D"/>
    <w:rsid w:val="00566121"/>
    <w:rsid w:val="00566855"/>
    <w:rsid w:val="00570B83"/>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52DA"/>
    <w:rsid w:val="00586032"/>
    <w:rsid w:val="005874A3"/>
    <w:rsid w:val="00587727"/>
    <w:rsid w:val="00591435"/>
    <w:rsid w:val="005925B1"/>
    <w:rsid w:val="00592D2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5D0"/>
    <w:rsid w:val="005C7B7D"/>
    <w:rsid w:val="005C7E79"/>
    <w:rsid w:val="005D00D5"/>
    <w:rsid w:val="005D039F"/>
    <w:rsid w:val="005D0456"/>
    <w:rsid w:val="005D0675"/>
    <w:rsid w:val="005D0E91"/>
    <w:rsid w:val="005D15BD"/>
    <w:rsid w:val="005D1984"/>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47D"/>
    <w:rsid w:val="00600D5B"/>
    <w:rsid w:val="00600FAF"/>
    <w:rsid w:val="006020BD"/>
    <w:rsid w:val="00602BB6"/>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D7F"/>
    <w:rsid w:val="00623034"/>
    <w:rsid w:val="00624180"/>
    <w:rsid w:val="006241B9"/>
    <w:rsid w:val="00624761"/>
    <w:rsid w:val="00624910"/>
    <w:rsid w:val="00624B16"/>
    <w:rsid w:val="00624CB1"/>
    <w:rsid w:val="00625BD2"/>
    <w:rsid w:val="0062674A"/>
    <w:rsid w:val="006274BD"/>
    <w:rsid w:val="00627919"/>
    <w:rsid w:val="00627BBB"/>
    <w:rsid w:val="00627EDF"/>
    <w:rsid w:val="006314B1"/>
    <w:rsid w:val="00631C5F"/>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1BB"/>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3D"/>
    <w:rsid w:val="006749FD"/>
    <w:rsid w:val="00674A7E"/>
    <w:rsid w:val="00674A91"/>
    <w:rsid w:val="00675125"/>
    <w:rsid w:val="00675191"/>
    <w:rsid w:val="0067530F"/>
    <w:rsid w:val="0067659C"/>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4BAF"/>
    <w:rsid w:val="00695A3E"/>
    <w:rsid w:val="00695DA6"/>
    <w:rsid w:val="00696528"/>
    <w:rsid w:val="006972D7"/>
    <w:rsid w:val="00697A80"/>
    <w:rsid w:val="00697FC6"/>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5F71"/>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1FAC"/>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4F87"/>
    <w:rsid w:val="00745091"/>
    <w:rsid w:val="00745B2B"/>
    <w:rsid w:val="00746267"/>
    <w:rsid w:val="00746844"/>
    <w:rsid w:val="00747329"/>
    <w:rsid w:val="00747821"/>
    <w:rsid w:val="00747B3B"/>
    <w:rsid w:val="00747C5D"/>
    <w:rsid w:val="00750F63"/>
    <w:rsid w:val="007512C2"/>
    <w:rsid w:val="00752513"/>
    <w:rsid w:val="007525D6"/>
    <w:rsid w:val="0075335D"/>
    <w:rsid w:val="007544D5"/>
    <w:rsid w:val="00755362"/>
    <w:rsid w:val="007554D0"/>
    <w:rsid w:val="007558DF"/>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03DB"/>
    <w:rsid w:val="00771017"/>
    <w:rsid w:val="00771243"/>
    <w:rsid w:val="00771323"/>
    <w:rsid w:val="00771AD8"/>
    <w:rsid w:val="00771C94"/>
    <w:rsid w:val="00772EF7"/>
    <w:rsid w:val="00773285"/>
    <w:rsid w:val="00774D5D"/>
    <w:rsid w:val="007754F0"/>
    <w:rsid w:val="007757C8"/>
    <w:rsid w:val="00775E08"/>
    <w:rsid w:val="00776A00"/>
    <w:rsid w:val="00776C04"/>
    <w:rsid w:val="00776E12"/>
    <w:rsid w:val="00777628"/>
    <w:rsid w:val="00777F4E"/>
    <w:rsid w:val="0078018D"/>
    <w:rsid w:val="00780628"/>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B0B"/>
    <w:rsid w:val="007B2B68"/>
    <w:rsid w:val="007B3774"/>
    <w:rsid w:val="007B39FB"/>
    <w:rsid w:val="007B3B79"/>
    <w:rsid w:val="007B42EA"/>
    <w:rsid w:val="007B55D8"/>
    <w:rsid w:val="007B6176"/>
    <w:rsid w:val="007B6C34"/>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05"/>
    <w:rsid w:val="007D6B4E"/>
    <w:rsid w:val="007E0E27"/>
    <w:rsid w:val="007E1201"/>
    <w:rsid w:val="007E1357"/>
    <w:rsid w:val="007E1C0A"/>
    <w:rsid w:val="007E21AA"/>
    <w:rsid w:val="007E21FC"/>
    <w:rsid w:val="007E34A1"/>
    <w:rsid w:val="007E4413"/>
    <w:rsid w:val="007E4B52"/>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C01"/>
    <w:rsid w:val="008062B7"/>
    <w:rsid w:val="00806A7D"/>
    <w:rsid w:val="008074C9"/>
    <w:rsid w:val="00807F21"/>
    <w:rsid w:val="00815DC9"/>
    <w:rsid w:val="0081720A"/>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3094"/>
    <w:rsid w:val="0084331C"/>
    <w:rsid w:val="0084470B"/>
    <w:rsid w:val="008452A2"/>
    <w:rsid w:val="00845613"/>
    <w:rsid w:val="0084666F"/>
    <w:rsid w:val="00846AC0"/>
    <w:rsid w:val="00847179"/>
    <w:rsid w:val="008473AF"/>
    <w:rsid w:val="00850760"/>
    <w:rsid w:val="008508D4"/>
    <w:rsid w:val="008509DF"/>
    <w:rsid w:val="008513B1"/>
    <w:rsid w:val="0085175E"/>
    <w:rsid w:val="00851F8F"/>
    <w:rsid w:val="00853A5D"/>
    <w:rsid w:val="00853BB9"/>
    <w:rsid w:val="008546E5"/>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8B6"/>
    <w:rsid w:val="00897C03"/>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53D3"/>
    <w:rsid w:val="009358DF"/>
    <w:rsid w:val="00936A6B"/>
    <w:rsid w:val="00937436"/>
    <w:rsid w:val="00937F26"/>
    <w:rsid w:val="009404AA"/>
    <w:rsid w:val="00940865"/>
    <w:rsid w:val="0094119E"/>
    <w:rsid w:val="00941509"/>
    <w:rsid w:val="0094203B"/>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418F"/>
    <w:rsid w:val="00984500"/>
    <w:rsid w:val="009848FD"/>
    <w:rsid w:val="00985097"/>
    <w:rsid w:val="0098529F"/>
    <w:rsid w:val="00985E06"/>
    <w:rsid w:val="00986476"/>
    <w:rsid w:val="00986676"/>
    <w:rsid w:val="00987350"/>
    <w:rsid w:val="00990EE7"/>
    <w:rsid w:val="009910E8"/>
    <w:rsid w:val="00991521"/>
    <w:rsid w:val="00991733"/>
    <w:rsid w:val="00991947"/>
    <w:rsid w:val="00991FF4"/>
    <w:rsid w:val="00992700"/>
    <w:rsid w:val="0099330D"/>
    <w:rsid w:val="00994819"/>
    <w:rsid w:val="00994B76"/>
    <w:rsid w:val="00994EAE"/>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8EA"/>
    <w:rsid w:val="009A2A7D"/>
    <w:rsid w:val="009A2C1F"/>
    <w:rsid w:val="009A2EDD"/>
    <w:rsid w:val="009A3262"/>
    <w:rsid w:val="009A3341"/>
    <w:rsid w:val="009A3442"/>
    <w:rsid w:val="009A42E8"/>
    <w:rsid w:val="009A4BF1"/>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6E44"/>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770F"/>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C5B"/>
    <w:rsid w:val="00A77190"/>
    <w:rsid w:val="00A77E04"/>
    <w:rsid w:val="00A8123B"/>
    <w:rsid w:val="00A81EE1"/>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1D"/>
    <w:rsid w:val="00A93521"/>
    <w:rsid w:val="00A9427F"/>
    <w:rsid w:val="00A94423"/>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79F"/>
    <w:rsid w:val="00AB6711"/>
    <w:rsid w:val="00AB6C78"/>
    <w:rsid w:val="00AB77FC"/>
    <w:rsid w:val="00AB7B5E"/>
    <w:rsid w:val="00AB7F96"/>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FF5"/>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43E1"/>
    <w:rsid w:val="00AF4695"/>
    <w:rsid w:val="00AF5002"/>
    <w:rsid w:val="00AF59ED"/>
    <w:rsid w:val="00AF6F93"/>
    <w:rsid w:val="00B0008C"/>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EF"/>
    <w:rsid w:val="00BF233B"/>
    <w:rsid w:val="00BF2543"/>
    <w:rsid w:val="00BF2E9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B21"/>
    <w:rsid w:val="00C04D12"/>
    <w:rsid w:val="00C057CE"/>
    <w:rsid w:val="00C06273"/>
    <w:rsid w:val="00C0691A"/>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355"/>
    <w:rsid w:val="00C22A3B"/>
    <w:rsid w:val="00C22D89"/>
    <w:rsid w:val="00C22E88"/>
    <w:rsid w:val="00C2311E"/>
    <w:rsid w:val="00C2337E"/>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89B"/>
    <w:rsid w:val="00C81DB9"/>
    <w:rsid w:val="00C81F8D"/>
    <w:rsid w:val="00C82F56"/>
    <w:rsid w:val="00C83699"/>
    <w:rsid w:val="00C837A6"/>
    <w:rsid w:val="00C844C8"/>
    <w:rsid w:val="00C846B3"/>
    <w:rsid w:val="00C84C63"/>
    <w:rsid w:val="00C85066"/>
    <w:rsid w:val="00C85B71"/>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1CCB"/>
    <w:rsid w:val="00CA212C"/>
    <w:rsid w:val="00CA2195"/>
    <w:rsid w:val="00CA272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4C4"/>
    <w:rsid w:val="00CF7C9F"/>
    <w:rsid w:val="00D0040D"/>
    <w:rsid w:val="00D00653"/>
    <w:rsid w:val="00D00B85"/>
    <w:rsid w:val="00D019F7"/>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50326"/>
    <w:rsid w:val="00D50C69"/>
    <w:rsid w:val="00D51C80"/>
    <w:rsid w:val="00D5258B"/>
    <w:rsid w:val="00D52F01"/>
    <w:rsid w:val="00D53655"/>
    <w:rsid w:val="00D549A5"/>
    <w:rsid w:val="00D54CB9"/>
    <w:rsid w:val="00D54E0D"/>
    <w:rsid w:val="00D550A7"/>
    <w:rsid w:val="00D55A87"/>
    <w:rsid w:val="00D55EB6"/>
    <w:rsid w:val="00D5649B"/>
    <w:rsid w:val="00D60858"/>
    <w:rsid w:val="00D6101E"/>
    <w:rsid w:val="00D6138B"/>
    <w:rsid w:val="00D618E7"/>
    <w:rsid w:val="00D61AF1"/>
    <w:rsid w:val="00D61D14"/>
    <w:rsid w:val="00D62CFD"/>
    <w:rsid w:val="00D62D10"/>
    <w:rsid w:val="00D63828"/>
    <w:rsid w:val="00D63D0B"/>
    <w:rsid w:val="00D64061"/>
    <w:rsid w:val="00D647C2"/>
    <w:rsid w:val="00D6691A"/>
    <w:rsid w:val="00D66DFC"/>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12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676"/>
    <w:rsid w:val="00DC48F6"/>
    <w:rsid w:val="00DC4AFC"/>
    <w:rsid w:val="00DC4D40"/>
    <w:rsid w:val="00DC4E2C"/>
    <w:rsid w:val="00DC6674"/>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4CC"/>
    <w:rsid w:val="00E57AD6"/>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45B5"/>
    <w:rsid w:val="00E75150"/>
    <w:rsid w:val="00E75FB1"/>
    <w:rsid w:val="00E75FB7"/>
    <w:rsid w:val="00E769E3"/>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A9A"/>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375"/>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F00831"/>
    <w:rsid w:val="00F01AFE"/>
    <w:rsid w:val="00F01BB1"/>
    <w:rsid w:val="00F01E04"/>
    <w:rsid w:val="00F02962"/>
    <w:rsid w:val="00F02BC0"/>
    <w:rsid w:val="00F03192"/>
    <w:rsid w:val="00F03ED7"/>
    <w:rsid w:val="00F04110"/>
    <w:rsid w:val="00F04480"/>
    <w:rsid w:val="00F04557"/>
    <w:rsid w:val="00F0590F"/>
    <w:rsid w:val="00F05929"/>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0B6"/>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3454"/>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814"/>
    <w:rsid w:val="00F461ED"/>
    <w:rsid w:val="00F46C50"/>
    <w:rsid w:val="00F46C57"/>
    <w:rsid w:val="00F46F30"/>
    <w:rsid w:val="00F47E0D"/>
    <w:rsid w:val="00F50268"/>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7BC"/>
    <w:rsid w:val="00F92905"/>
    <w:rsid w:val="00F92F0A"/>
    <w:rsid w:val="00F92F39"/>
    <w:rsid w:val="00F931A0"/>
    <w:rsid w:val="00F93392"/>
    <w:rsid w:val="00F94078"/>
    <w:rsid w:val="00F9466E"/>
    <w:rsid w:val="00F94BD0"/>
    <w:rsid w:val="00F94E71"/>
    <w:rsid w:val="00F94F82"/>
    <w:rsid w:val="00F95288"/>
    <w:rsid w:val="00F955C7"/>
    <w:rsid w:val="00F95B4B"/>
    <w:rsid w:val="00F96A4C"/>
    <w:rsid w:val="00F96C5B"/>
    <w:rsid w:val="00FA0998"/>
    <w:rsid w:val="00FA1BA8"/>
    <w:rsid w:val="00FA1BAB"/>
    <w:rsid w:val="00FA3395"/>
    <w:rsid w:val="00FA34A5"/>
    <w:rsid w:val="00FA4DB6"/>
    <w:rsid w:val="00FA4E52"/>
    <w:rsid w:val="00FA4FE8"/>
    <w:rsid w:val="00FA50A8"/>
    <w:rsid w:val="00FA51A1"/>
    <w:rsid w:val="00FA51EF"/>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5A2"/>
    <w:rsid w:val="00FB7CAE"/>
    <w:rsid w:val="00FC0EB2"/>
    <w:rsid w:val="00FC15C7"/>
    <w:rsid w:val="00FC204F"/>
    <w:rsid w:val="00FC2087"/>
    <w:rsid w:val="00FC212B"/>
    <w:rsid w:val="00FC2348"/>
    <w:rsid w:val="00FC280E"/>
    <w:rsid w:val="00FC3334"/>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847179"/>
    <w:pPr>
      <w:tabs>
        <w:tab w:val="right" w:pos="8828"/>
      </w:tabs>
      <w:spacing w:after="0"/>
      <w:jc w:val="center"/>
    </w:pPr>
    <w:rPr>
      <w:rFonts w:asciiTheme="minorHAnsi" w:hAnsiTheme="minorHAnsi"/>
      <w:b/>
      <w:bCs/>
      <w:caps/>
      <w:sz w:val="20"/>
      <w:szCs w:val="20"/>
    </w:rPr>
  </w:style>
  <w:style w:type="paragraph" w:styleId="TDC2">
    <w:name w:val="toc 2"/>
    <w:basedOn w:val="Normal"/>
    <w:next w:val="Normal"/>
    <w:autoRedefine/>
    <w:uiPriority w:val="39"/>
    <w:qFormat/>
    <w:rsid w:val="00ED4375"/>
    <w:pPr>
      <w:tabs>
        <w:tab w:val="left" w:pos="660"/>
        <w:tab w:val="right" w:pos="8828"/>
      </w:tabs>
      <w:spacing w:after="0" w:line="360" w:lineRule="auto"/>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60E51-7E7C-4413-BC3B-B0A30710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3057</Words>
  <Characters>16815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4</cp:revision>
  <cp:lastPrinted>2017-09-11T17:44:00Z</cp:lastPrinted>
  <dcterms:created xsi:type="dcterms:W3CDTF">2017-09-07T20:54:00Z</dcterms:created>
  <dcterms:modified xsi:type="dcterms:W3CDTF">2017-09-11T18:31:00Z</dcterms:modified>
</cp:coreProperties>
</file>