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0F1D8" w14:textId="77777777" w:rsidR="00DB0B2A" w:rsidRPr="00354446" w:rsidRDefault="00DB0B2A" w:rsidP="00471DC0">
      <w:pPr>
        <w:pStyle w:val="TDC1"/>
        <w:rPr>
          <w:rStyle w:val="Hipervnculo"/>
          <w:color w:val="auto"/>
        </w:rPr>
      </w:pPr>
    </w:p>
    <w:p w14:paraId="64DD9BB4" w14:textId="77777777" w:rsidR="00B2266D" w:rsidRPr="00354446" w:rsidRDefault="00B2266D" w:rsidP="00471DC0">
      <w:pPr>
        <w:pStyle w:val="TDC1"/>
        <w:rPr>
          <w:rStyle w:val="Hipervnculo"/>
          <w:color w:val="auto"/>
        </w:rPr>
      </w:pPr>
      <w:r w:rsidRPr="00354446">
        <w:rPr>
          <w:rStyle w:val="Hipervnculo"/>
          <w:color w:val="auto"/>
        </w:rPr>
        <w:t>Tabla de contenidos</w:t>
      </w:r>
    </w:p>
    <w:p w14:paraId="24AB2CDF" w14:textId="77777777" w:rsidR="00B2266D" w:rsidRPr="00354446" w:rsidRDefault="00B2266D" w:rsidP="002E58F9">
      <w:pPr>
        <w:spacing w:after="0" w:line="240" w:lineRule="auto"/>
        <w:jc w:val="both"/>
        <w:rPr>
          <w:rFonts w:ascii="Times New Roman" w:hAnsi="Times New Roman"/>
        </w:rPr>
      </w:pPr>
    </w:p>
    <w:p w14:paraId="55E530BD" w14:textId="4072F9CA" w:rsidR="00B2266D" w:rsidRPr="00354446" w:rsidRDefault="00B2266D" w:rsidP="002E58F9">
      <w:pPr>
        <w:pStyle w:val="Ttulo1"/>
        <w:numPr>
          <w:ilvl w:val="0"/>
          <w:numId w:val="2"/>
        </w:numPr>
        <w:spacing w:before="0" w:after="0" w:line="240" w:lineRule="auto"/>
        <w:jc w:val="both"/>
        <w:rPr>
          <w:rFonts w:ascii="Times New Roman" w:eastAsia="Calibri" w:hAnsi="Times New Roman"/>
          <w:bCs w:val="0"/>
          <w:kern w:val="0"/>
          <w:sz w:val="22"/>
          <w:szCs w:val="22"/>
        </w:rPr>
      </w:pPr>
      <w:r w:rsidRPr="00354446">
        <w:rPr>
          <w:rFonts w:ascii="Times New Roman" w:eastAsia="Calibri" w:hAnsi="Times New Roman"/>
          <w:bCs w:val="0"/>
          <w:kern w:val="0"/>
          <w:sz w:val="22"/>
          <w:szCs w:val="22"/>
        </w:rPr>
        <w:t xml:space="preserve"> INTRODUCCIÓN</w:t>
      </w:r>
      <w:r w:rsidRPr="00354446">
        <w:rPr>
          <w:rFonts w:ascii="Times New Roman" w:eastAsia="Calibri" w:hAnsi="Times New Roman"/>
          <w:bCs w:val="0"/>
          <w:kern w:val="0"/>
          <w:sz w:val="22"/>
          <w:szCs w:val="22"/>
        </w:rPr>
        <w:tab/>
      </w:r>
      <w:r w:rsidRPr="00354446">
        <w:rPr>
          <w:rFonts w:ascii="Times New Roman" w:hAnsi="Times New Roman"/>
          <w:sz w:val="22"/>
          <w:szCs w:val="22"/>
          <w:lang w:val="es-ES"/>
        </w:rPr>
        <w:tab/>
      </w:r>
      <w:r w:rsidRPr="00354446">
        <w:rPr>
          <w:rFonts w:ascii="Times New Roman" w:hAnsi="Times New Roman"/>
          <w:sz w:val="22"/>
          <w:szCs w:val="22"/>
          <w:lang w:val="es-ES"/>
        </w:rPr>
        <w:tab/>
      </w:r>
      <w:r w:rsidRPr="00354446">
        <w:rPr>
          <w:rFonts w:ascii="Times New Roman" w:hAnsi="Times New Roman"/>
          <w:sz w:val="22"/>
          <w:szCs w:val="22"/>
          <w:lang w:val="es-ES"/>
        </w:rPr>
        <w:tab/>
      </w:r>
      <w:r w:rsidRPr="00354446">
        <w:rPr>
          <w:rFonts w:ascii="Times New Roman" w:hAnsi="Times New Roman"/>
          <w:sz w:val="22"/>
          <w:szCs w:val="22"/>
          <w:lang w:val="es-ES"/>
        </w:rPr>
        <w:tab/>
      </w:r>
      <w:r w:rsidRPr="00354446">
        <w:rPr>
          <w:rFonts w:ascii="Times New Roman" w:hAnsi="Times New Roman"/>
          <w:sz w:val="22"/>
          <w:szCs w:val="22"/>
          <w:lang w:val="es-ES"/>
        </w:rPr>
        <w:tab/>
      </w:r>
      <w:r w:rsidRPr="00354446">
        <w:rPr>
          <w:rFonts w:ascii="Times New Roman" w:hAnsi="Times New Roman"/>
          <w:sz w:val="22"/>
          <w:szCs w:val="22"/>
          <w:lang w:val="es-ES"/>
        </w:rPr>
        <w:tab/>
      </w:r>
      <w:r w:rsidRPr="00354446">
        <w:rPr>
          <w:rFonts w:ascii="Times New Roman" w:hAnsi="Times New Roman"/>
          <w:sz w:val="22"/>
          <w:szCs w:val="22"/>
          <w:lang w:val="es-ES"/>
        </w:rPr>
        <w:tab/>
      </w:r>
      <w:r w:rsidRPr="00354446">
        <w:rPr>
          <w:rFonts w:ascii="Times New Roman" w:hAnsi="Times New Roman"/>
          <w:sz w:val="22"/>
          <w:szCs w:val="22"/>
          <w:lang w:val="es-ES"/>
        </w:rPr>
        <w:tab/>
      </w:r>
      <w:r w:rsidR="00956425" w:rsidRPr="00354446">
        <w:rPr>
          <w:rFonts w:ascii="Times New Roman" w:eastAsia="Calibri" w:hAnsi="Times New Roman"/>
          <w:bCs w:val="0"/>
          <w:kern w:val="0"/>
          <w:sz w:val="22"/>
          <w:szCs w:val="22"/>
        </w:rPr>
        <w:t>4</w:t>
      </w:r>
    </w:p>
    <w:p w14:paraId="548BB8AC" w14:textId="77777777" w:rsidR="00B2266D" w:rsidRPr="00354446" w:rsidRDefault="00B2266D" w:rsidP="002E58F9">
      <w:pPr>
        <w:spacing w:after="0" w:line="240" w:lineRule="auto"/>
        <w:jc w:val="both"/>
        <w:rPr>
          <w:rFonts w:ascii="Times New Roman" w:hAnsi="Times New Roman"/>
          <w:lang w:val="es-ES"/>
        </w:rPr>
      </w:pPr>
    </w:p>
    <w:p w14:paraId="0F387B8C" w14:textId="235D216A" w:rsidR="00B2266D" w:rsidRPr="00354446" w:rsidRDefault="00B2266D" w:rsidP="002E58F9">
      <w:pPr>
        <w:spacing w:after="0" w:line="240" w:lineRule="auto"/>
        <w:ind w:left="360" w:firstLine="348"/>
        <w:jc w:val="both"/>
        <w:rPr>
          <w:rFonts w:ascii="Times New Roman" w:hAnsi="Times New Roman"/>
        </w:rPr>
      </w:pPr>
      <w:r w:rsidRPr="00354446">
        <w:rPr>
          <w:rFonts w:ascii="Times New Roman" w:hAnsi="Times New Roman"/>
          <w:b/>
        </w:rPr>
        <w:t>1.1</w:t>
      </w:r>
      <w:r w:rsidR="009A3341" w:rsidRPr="00354446">
        <w:rPr>
          <w:rFonts w:ascii="Times New Roman" w:hAnsi="Times New Roman"/>
        </w:rPr>
        <w:t xml:space="preserve"> Objetivo General</w:t>
      </w:r>
      <w:r w:rsidRPr="00354446">
        <w:rPr>
          <w:rFonts w:ascii="Times New Roman" w:hAnsi="Times New Roman"/>
        </w:rPr>
        <w:tab/>
      </w:r>
      <w:r w:rsidRPr="00354446">
        <w:rPr>
          <w:rFonts w:ascii="Times New Roman" w:hAnsi="Times New Roman"/>
        </w:rPr>
        <w:tab/>
      </w:r>
      <w:r w:rsidRPr="00354446">
        <w:rPr>
          <w:rFonts w:ascii="Times New Roman" w:hAnsi="Times New Roman"/>
        </w:rPr>
        <w:tab/>
      </w:r>
      <w:r w:rsidRPr="00354446">
        <w:rPr>
          <w:rFonts w:ascii="Times New Roman" w:hAnsi="Times New Roman"/>
        </w:rPr>
        <w:tab/>
      </w:r>
      <w:r w:rsidRPr="00354446">
        <w:rPr>
          <w:rFonts w:ascii="Times New Roman" w:hAnsi="Times New Roman"/>
        </w:rPr>
        <w:tab/>
      </w:r>
      <w:r w:rsidRPr="00354446">
        <w:rPr>
          <w:rFonts w:ascii="Times New Roman" w:hAnsi="Times New Roman"/>
        </w:rPr>
        <w:tab/>
      </w:r>
      <w:r w:rsidRPr="00354446">
        <w:rPr>
          <w:rFonts w:ascii="Times New Roman" w:hAnsi="Times New Roman"/>
        </w:rPr>
        <w:tab/>
      </w:r>
      <w:r w:rsidRPr="00354446">
        <w:rPr>
          <w:rFonts w:ascii="Times New Roman" w:hAnsi="Times New Roman"/>
        </w:rPr>
        <w:tab/>
      </w:r>
      <w:r w:rsidRPr="00354446">
        <w:rPr>
          <w:rFonts w:ascii="Times New Roman" w:hAnsi="Times New Roman"/>
        </w:rPr>
        <w:tab/>
      </w:r>
      <w:r w:rsidR="00956425" w:rsidRPr="00354446">
        <w:rPr>
          <w:rFonts w:ascii="Times New Roman" w:hAnsi="Times New Roman"/>
          <w:b/>
        </w:rPr>
        <w:t>4</w:t>
      </w:r>
    </w:p>
    <w:p w14:paraId="04E87444" w14:textId="5159E7FB" w:rsidR="00B2266D" w:rsidRPr="00354446" w:rsidRDefault="00FB5EE8" w:rsidP="002E58F9">
      <w:pPr>
        <w:spacing w:after="0" w:line="240" w:lineRule="auto"/>
        <w:ind w:left="360" w:firstLine="348"/>
        <w:jc w:val="both"/>
        <w:rPr>
          <w:rFonts w:ascii="Times New Roman" w:hAnsi="Times New Roman"/>
        </w:rPr>
      </w:pPr>
      <w:r w:rsidRPr="00354446">
        <w:rPr>
          <w:rFonts w:ascii="Times New Roman" w:hAnsi="Times New Roman"/>
          <w:b/>
        </w:rPr>
        <w:t>1.2</w:t>
      </w:r>
      <w:r w:rsidR="00451E55" w:rsidRPr="00354446">
        <w:rPr>
          <w:rFonts w:ascii="Times New Roman" w:hAnsi="Times New Roman"/>
        </w:rPr>
        <w:t xml:space="preserve"> </w:t>
      </w:r>
      <w:r w:rsidRPr="00354446">
        <w:rPr>
          <w:rFonts w:ascii="Times New Roman" w:eastAsia="SimSun" w:hAnsi="Times New Roman"/>
          <w:lang w:val="es-ES" w:eastAsia="es-ES"/>
        </w:rPr>
        <w:t>Alcance</w:t>
      </w:r>
      <w:r w:rsidR="00B2266D" w:rsidRPr="00354446">
        <w:rPr>
          <w:rFonts w:ascii="Times New Roman" w:eastAsia="SimSun" w:hAnsi="Times New Roman"/>
          <w:lang w:val="es-ES" w:eastAsia="es-ES"/>
        </w:rPr>
        <w:tab/>
      </w:r>
      <w:r w:rsidR="00B2266D" w:rsidRPr="00354446">
        <w:rPr>
          <w:rFonts w:ascii="Times New Roman" w:hAnsi="Times New Roman"/>
        </w:rPr>
        <w:tab/>
      </w:r>
      <w:r w:rsidR="00B2266D" w:rsidRPr="00354446">
        <w:rPr>
          <w:rFonts w:ascii="Times New Roman" w:hAnsi="Times New Roman"/>
        </w:rPr>
        <w:tab/>
      </w:r>
      <w:r w:rsidR="00B2266D" w:rsidRPr="00354446">
        <w:rPr>
          <w:rFonts w:ascii="Times New Roman" w:hAnsi="Times New Roman"/>
        </w:rPr>
        <w:tab/>
      </w:r>
      <w:r w:rsidR="00B2266D" w:rsidRPr="00354446">
        <w:rPr>
          <w:rFonts w:ascii="Times New Roman" w:hAnsi="Times New Roman"/>
        </w:rPr>
        <w:tab/>
      </w:r>
      <w:r w:rsidR="00B2266D" w:rsidRPr="00354446">
        <w:rPr>
          <w:rFonts w:ascii="Times New Roman" w:hAnsi="Times New Roman"/>
        </w:rPr>
        <w:tab/>
      </w:r>
      <w:r w:rsidR="00B2266D" w:rsidRPr="00354446">
        <w:rPr>
          <w:rFonts w:ascii="Times New Roman" w:hAnsi="Times New Roman"/>
        </w:rPr>
        <w:tab/>
      </w:r>
      <w:r w:rsidR="00B2266D" w:rsidRPr="00354446">
        <w:rPr>
          <w:rFonts w:ascii="Times New Roman" w:hAnsi="Times New Roman"/>
        </w:rPr>
        <w:tab/>
      </w:r>
      <w:r w:rsidR="00B2266D" w:rsidRPr="00354446">
        <w:rPr>
          <w:rFonts w:ascii="Times New Roman" w:hAnsi="Times New Roman"/>
        </w:rPr>
        <w:tab/>
      </w:r>
      <w:r w:rsidR="00EE6C2A" w:rsidRPr="00354446">
        <w:rPr>
          <w:rFonts w:ascii="Times New Roman" w:hAnsi="Times New Roman"/>
        </w:rPr>
        <w:tab/>
      </w:r>
      <w:r w:rsidR="00956425" w:rsidRPr="00354446">
        <w:rPr>
          <w:rFonts w:ascii="Times New Roman" w:hAnsi="Times New Roman"/>
          <w:b/>
        </w:rPr>
        <w:t>4</w:t>
      </w:r>
    </w:p>
    <w:p w14:paraId="5E82E5F0" w14:textId="77777777" w:rsidR="00B2266D" w:rsidRPr="00354446" w:rsidRDefault="00B2266D" w:rsidP="002E58F9">
      <w:pPr>
        <w:spacing w:after="0" w:line="240" w:lineRule="auto"/>
        <w:ind w:left="360" w:firstLine="348"/>
        <w:jc w:val="both"/>
        <w:rPr>
          <w:rFonts w:ascii="Times New Roman" w:hAnsi="Times New Roman"/>
        </w:rPr>
      </w:pPr>
    </w:p>
    <w:p w14:paraId="5EBC1C53" w14:textId="75A2C961" w:rsidR="00B2266D" w:rsidRPr="00354446" w:rsidRDefault="009A3341" w:rsidP="002E58F9">
      <w:pPr>
        <w:pStyle w:val="Prrafodelista"/>
        <w:numPr>
          <w:ilvl w:val="0"/>
          <w:numId w:val="8"/>
        </w:numPr>
        <w:jc w:val="both"/>
        <w:rPr>
          <w:b/>
          <w:sz w:val="22"/>
          <w:szCs w:val="22"/>
        </w:rPr>
      </w:pPr>
      <w:r w:rsidRPr="00354446">
        <w:rPr>
          <w:b/>
          <w:sz w:val="22"/>
          <w:szCs w:val="22"/>
        </w:rPr>
        <w:t>H</w:t>
      </w:r>
      <w:r w:rsidR="00241EC0" w:rsidRPr="00354446">
        <w:rPr>
          <w:b/>
          <w:sz w:val="22"/>
          <w:szCs w:val="22"/>
        </w:rPr>
        <w:t>ALLAZGOS Y RECOMENDACIONES</w:t>
      </w:r>
      <w:r w:rsidRPr="00354446">
        <w:rPr>
          <w:b/>
          <w:sz w:val="22"/>
          <w:szCs w:val="22"/>
        </w:rPr>
        <w:tab/>
      </w:r>
      <w:r w:rsidRPr="00354446">
        <w:rPr>
          <w:b/>
          <w:sz w:val="22"/>
          <w:szCs w:val="22"/>
        </w:rPr>
        <w:tab/>
      </w:r>
      <w:r w:rsidRPr="00354446">
        <w:rPr>
          <w:b/>
          <w:sz w:val="22"/>
          <w:szCs w:val="22"/>
        </w:rPr>
        <w:tab/>
      </w:r>
      <w:r w:rsidRPr="00354446">
        <w:rPr>
          <w:b/>
          <w:sz w:val="22"/>
          <w:szCs w:val="22"/>
        </w:rPr>
        <w:tab/>
      </w:r>
      <w:r w:rsidR="00664D94" w:rsidRPr="00354446">
        <w:rPr>
          <w:b/>
          <w:sz w:val="22"/>
          <w:szCs w:val="22"/>
        </w:rPr>
        <w:t xml:space="preserve"> </w:t>
      </w:r>
      <w:r w:rsidR="00664D94" w:rsidRPr="00354446">
        <w:rPr>
          <w:b/>
          <w:sz w:val="22"/>
          <w:szCs w:val="22"/>
        </w:rPr>
        <w:tab/>
      </w:r>
      <w:r w:rsidR="00664D94" w:rsidRPr="00354446">
        <w:rPr>
          <w:b/>
          <w:sz w:val="22"/>
          <w:szCs w:val="22"/>
        </w:rPr>
        <w:tab/>
        <w:t>4</w:t>
      </w:r>
    </w:p>
    <w:p w14:paraId="71978AD2" w14:textId="77777777" w:rsidR="00B2266D" w:rsidRPr="00354446" w:rsidRDefault="00B2266D" w:rsidP="002E58F9">
      <w:pPr>
        <w:spacing w:after="0" w:line="240" w:lineRule="auto"/>
        <w:jc w:val="both"/>
        <w:rPr>
          <w:rFonts w:ascii="Times New Roman" w:hAnsi="Times New Roman"/>
        </w:rPr>
      </w:pPr>
      <w:r w:rsidRPr="00354446">
        <w:rPr>
          <w:rFonts w:ascii="Times New Roman" w:hAnsi="Times New Roman"/>
        </w:rPr>
        <w:tab/>
      </w:r>
    </w:p>
    <w:p w14:paraId="33579229" w14:textId="06FE5AD0" w:rsidR="00470829" w:rsidRPr="00354446" w:rsidRDefault="00B2266D" w:rsidP="000147D2">
      <w:pPr>
        <w:spacing w:after="0" w:line="240" w:lineRule="auto"/>
        <w:ind w:left="705"/>
        <w:jc w:val="both"/>
        <w:rPr>
          <w:rFonts w:ascii="Times New Roman" w:hAnsi="Times New Roman"/>
        </w:rPr>
      </w:pPr>
      <w:r w:rsidRPr="00354446">
        <w:rPr>
          <w:rFonts w:ascii="Times New Roman" w:hAnsi="Times New Roman"/>
        </w:rPr>
        <w:tab/>
      </w:r>
      <w:r w:rsidRPr="00354446">
        <w:rPr>
          <w:rFonts w:ascii="Times New Roman" w:hAnsi="Times New Roman"/>
          <w:b/>
        </w:rPr>
        <w:t xml:space="preserve">2.1 </w:t>
      </w:r>
      <w:r w:rsidR="00B50859" w:rsidRPr="00354446">
        <w:rPr>
          <w:rFonts w:ascii="Times New Roman" w:hAnsi="Times New Roman"/>
          <w:b/>
        </w:rPr>
        <w:t xml:space="preserve">Estructura Organizacional </w:t>
      </w:r>
      <w:r w:rsidR="00B43970" w:rsidRPr="00354446">
        <w:rPr>
          <w:rFonts w:ascii="Times New Roman" w:hAnsi="Times New Roman"/>
          <w:b/>
        </w:rPr>
        <w:tab/>
      </w:r>
      <w:r w:rsidR="00B43970" w:rsidRPr="00354446">
        <w:rPr>
          <w:rFonts w:ascii="Times New Roman" w:hAnsi="Times New Roman"/>
          <w:b/>
        </w:rPr>
        <w:tab/>
      </w:r>
      <w:r w:rsidR="00B43970" w:rsidRPr="00354446">
        <w:rPr>
          <w:rFonts w:ascii="Times New Roman" w:hAnsi="Times New Roman"/>
          <w:b/>
        </w:rPr>
        <w:tab/>
      </w:r>
      <w:r w:rsidR="00B43970" w:rsidRPr="00354446">
        <w:rPr>
          <w:rFonts w:ascii="Times New Roman" w:hAnsi="Times New Roman"/>
          <w:b/>
        </w:rPr>
        <w:tab/>
      </w:r>
      <w:r w:rsidR="00B50859" w:rsidRPr="00354446">
        <w:rPr>
          <w:rFonts w:ascii="Times New Roman" w:hAnsi="Times New Roman"/>
          <w:b/>
        </w:rPr>
        <w:tab/>
      </w:r>
      <w:r w:rsidR="00BC3C24" w:rsidRPr="00354446">
        <w:rPr>
          <w:rFonts w:ascii="Times New Roman" w:hAnsi="Times New Roman"/>
          <w:b/>
        </w:rPr>
        <w:tab/>
      </w:r>
      <w:r w:rsidR="00B50859" w:rsidRPr="00354446">
        <w:rPr>
          <w:rFonts w:ascii="Times New Roman" w:hAnsi="Times New Roman"/>
          <w:b/>
        </w:rPr>
        <w:tab/>
      </w:r>
      <w:r w:rsidR="00664D94" w:rsidRPr="00354446">
        <w:rPr>
          <w:rFonts w:ascii="Times New Roman" w:hAnsi="Times New Roman"/>
          <w:b/>
        </w:rPr>
        <w:t>4</w:t>
      </w:r>
      <w:r w:rsidRPr="00354446">
        <w:rPr>
          <w:rFonts w:ascii="Times New Roman" w:hAnsi="Times New Roman"/>
        </w:rPr>
        <w:tab/>
      </w:r>
    </w:p>
    <w:p w14:paraId="4FFB01E6" w14:textId="375367EC" w:rsidR="002A44AC" w:rsidRPr="00354446" w:rsidRDefault="002A44AC" w:rsidP="002E58F9">
      <w:pPr>
        <w:spacing w:after="0" w:line="240" w:lineRule="auto"/>
        <w:ind w:firstLine="705"/>
        <w:jc w:val="both"/>
        <w:rPr>
          <w:rFonts w:ascii="Times New Roman" w:hAnsi="Times New Roman"/>
        </w:rPr>
      </w:pPr>
      <w:r w:rsidRPr="00354446">
        <w:rPr>
          <w:rFonts w:ascii="Times New Roman" w:hAnsi="Times New Roman"/>
        </w:rPr>
        <w:t>2</w:t>
      </w:r>
      <w:r w:rsidR="000147D2" w:rsidRPr="00354446">
        <w:rPr>
          <w:rFonts w:ascii="Times New Roman" w:hAnsi="Times New Roman"/>
        </w:rPr>
        <w:t>.1.1</w:t>
      </w:r>
      <w:r w:rsidR="00B50859" w:rsidRPr="00354446">
        <w:rPr>
          <w:rFonts w:ascii="Times New Roman" w:hAnsi="Times New Roman"/>
        </w:rPr>
        <w:t xml:space="preserve"> Estructura de la DAIC</w:t>
      </w:r>
      <w:r w:rsidR="00E133BF" w:rsidRPr="00354446">
        <w:rPr>
          <w:rFonts w:ascii="Times New Roman" w:hAnsi="Times New Roman"/>
        </w:rPr>
        <w:t xml:space="preserve"> </w:t>
      </w:r>
      <w:r w:rsidR="00B50859" w:rsidRPr="00354446">
        <w:rPr>
          <w:rFonts w:ascii="Times New Roman" w:hAnsi="Times New Roman"/>
        </w:rPr>
        <w:tab/>
      </w:r>
      <w:r w:rsidR="00B50859" w:rsidRPr="00354446">
        <w:rPr>
          <w:rFonts w:ascii="Times New Roman" w:hAnsi="Times New Roman"/>
        </w:rPr>
        <w:tab/>
      </w:r>
      <w:r w:rsidR="00B50859" w:rsidRPr="00354446">
        <w:rPr>
          <w:rFonts w:ascii="Times New Roman" w:hAnsi="Times New Roman"/>
        </w:rPr>
        <w:tab/>
      </w:r>
      <w:r w:rsidR="00B50859" w:rsidRPr="00354446">
        <w:rPr>
          <w:rFonts w:ascii="Times New Roman" w:hAnsi="Times New Roman"/>
        </w:rPr>
        <w:tab/>
      </w:r>
      <w:r w:rsidR="00B50859" w:rsidRPr="00354446">
        <w:rPr>
          <w:rFonts w:ascii="Times New Roman" w:hAnsi="Times New Roman"/>
        </w:rPr>
        <w:tab/>
      </w:r>
      <w:r w:rsidR="00B50859" w:rsidRPr="00354446">
        <w:rPr>
          <w:rFonts w:ascii="Times New Roman" w:hAnsi="Times New Roman"/>
        </w:rPr>
        <w:tab/>
      </w:r>
      <w:r w:rsidRPr="00354446">
        <w:rPr>
          <w:rFonts w:ascii="Times New Roman" w:hAnsi="Times New Roman"/>
        </w:rPr>
        <w:tab/>
      </w:r>
      <w:r w:rsidR="005D5ED0" w:rsidRPr="00354446">
        <w:rPr>
          <w:rFonts w:ascii="Times New Roman" w:hAnsi="Times New Roman"/>
        </w:rPr>
        <w:tab/>
      </w:r>
      <w:r w:rsidR="00664D94" w:rsidRPr="00354446">
        <w:rPr>
          <w:rFonts w:ascii="Times New Roman" w:hAnsi="Times New Roman"/>
          <w:b/>
        </w:rPr>
        <w:t>4</w:t>
      </w:r>
    </w:p>
    <w:p w14:paraId="0FA22CD5" w14:textId="32C71891" w:rsidR="00DB2566" w:rsidRPr="00354446" w:rsidRDefault="00B50859" w:rsidP="00963033">
      <w:pPr>
        <w:spacing w:after="0" w:line="240" w:lineRule="auto"/>
        <w:ind w:left="705"/>
        <w:jc w:val="both"/>
        <w:rPr>
          <w:rFonts w:ascii="Times New Roman" w:hAnsi="Times New Roman"/>
          <w:b/>
        </w:rPr>
      </w:pPr>
      <w:r w:rsidRPr="00354446">
        <w:rPr>
          <w:rFonts w:ascii="Times New Roman" w:hAnsi="Times New Roman"/>
        </w:rPr>
        <w:t xml:space="preserve">2.1.2 Puesto Jefatura de la DAIC </w:t>
      </w:r>
      <w:r w:rsidR="00963033" w:rsidRPr="00354446">
        <w:rPr>
          <w:rFonts w:ascii="Times New Roman" w:hAnsi="Times New Roman"/>
        </w:rPr>
        <w:tab/>
      </w:r>
      <w:r w:rsidR="00664D94" w:rsidRPr="00354446">
        <w:rPr>
          <w:rFonts w:ascii="Times New Roman" w:hAnsi="Times New Roman"/>
          <w:b/>
        </w:rPr>
        <w:tab/>
      </w:r>
      <w:r w:rsidR="00664D94" w:rsidRPr="00354446">
        <w:rPr>
          <w:rFonts w:ascii="Times New Roman" w:hAnsi="Times New Roman"/>
          <w:b/>
        </w:rPr>
        <w:tab/>
      </w:r>
      <w:r w:rsidR="00664D94" w:rsidRPr="00354446">
        <w:rPr>
          <w:rFonts w:ascii="Times New Roman" w:hAnsi="Times New Roman"/>
          <w:b/>
        </w:rPr>
        <w:tab/>
      </w:r>
      <w:r w:rsidR="00664D94" w:rsidRPr="00354446">
        <w:rPr>
          <w:rFonts w:ascii="Times New Roman" w:hAnsi="Times New Roman"/>
          <w:b/>
        </w:rPr>
        <w:tab/>
      </w:r>
      <w:r w:rsidR="00664D94" w:rsidRPr="00354446">
        <w:rPr>
          <w:rFonts w:ascii="Times New Roman" w:hAnsi="Times New Roman"/>
          <w:b/>
        </w:rPr>
        <w:tab/>
      </w:r>
      <w:r w:rsidR="00664D94" w:rsidRPr="00354446">
        <w:rPr>
          <w:rFonts w:ascii="Times New Roman" w:hAnsi="Times New Roman"/>
          <w:b/>
        </w:rPr>
        <w:tab/>
        <w:t>4</w:t>
      </w:r>
      <w:r w:rsidR="00963033" w:rsidRPr="00354446">
        <w:rPr>
          <w:rFonts w:ascii="Times New Roman" w:hAnsi="Times New Roman"/>
          <w:b/>
        </w:rPr>
        <w:t xml:space="preserve"> </w:t>
      </w:r>
    </w:p>
    <w:p w14:paraId="51904F50" w14:textId="6A984C7A" w:rsidR="000147D2" w:rsidRPr="00354446" w:rsidRDefault="00542720" w:rsidP="004B0091">
      <w:pPr>
        <w:spacing w:after="0" w:line="240" w:lineRule="auto"/>
        <w:ind w:left="705"/>
        <w:jc w:val="both"/>
        <w:rPr>
          <w:rFonts w:ascii="Times New Roman" w:hAnsi="Times New Roman"/>
        </w:rPr>
      </w:pPr>
      <w:r w:rsidRPr="00354446">
        <w:rPr>
          <w:rFonts w:ascii="Times New Roman" w:hAnsi="Times New Roman"/>
        </w:rPr>
        <w:tab/>
      </w:r>
      <w:r w:rsidRPr="00354446">
        <w:rPr>
          <w:rFonts w:ascii="Times New Roman" w:hAnsi="Times New Roman"/>
        </w:rPr>
        <w:tab/>
      </w:r>
      <w:r w:rsidRPr="00354446">
        <w:rPr>
          <w:rFonts w:ascii="Times New Roman" w:hAnsi="Times New Roman"/>
        </w:rPr>
        <w:tab/>
      </w:r>
      <w:r w:rsidRPr="00354446">
        <w:rPr>
          <w:rFonts w:ascii="Times New Roman" w:hAnsi="Times New Roman"/>
        </w:rPr>
        <w:tab/>
      </w:r>
      <w:r w:rsidRPr="00354446">
        <w:rPr>
          <w:rFonts w:ascii="Times New Roman" w:hAnsi="Times New Roman"/>
        </w:rPr>
        <w:tab/>
      </w:r>
      <w:r w:rsidRPr="00354446">
        <w:rPr>
          <w:rFonts w:ascii="Times New Roman" w:hAnsi="Times New Roman"/>
        </w:rPr>
        <w:tab/>
      </w:r>
      <w:r w:rsidRPr="00354446">
        <w:rPr>
          <w:rFonts w:ascii="Times New Roman" w:hAnsi="Times New Roman"/>
        </w:rPr>
        <w:tab/>
        <w:t xml:space="preserve"> </w:t>
      </w:r>
    </w:p>
    <w:p w14:paraId="452BCE0D" w14:textId="327DB34C" w:rsidR="00184A80" w:rsidRPr="00354446" w:rsidRDefault="004C182A" w:rsidP="002E58F9">
      <w:pPr>
        <w:spacing w:after="0" w:line="240" w:lineRule="auto"/>
        <w:ind w:firstLine="705"/>
        <w:jc w:val="both"/>
        <w:rPr>
          <w:rFonts w:ascii="Times New Roman" w:hAnsi="Times New Roman"/>
          <w:b/>
        </w:rPr>
      </w:pPr>
      <w:r w:rsidRPr="00354446">
        <w:rPr>
          <w:rFonts w:ascii="Times New Roman" w:hAnsi="Times New Roman"/>
          <w:b/>
        </w:rPr>
        <w:t>2.2</w:t>
      </w:r>
      <w:r w:rsidR="0028515B" w:rsidRPr="00354446">
        <w:rPr>
          <w:rFonts w:ascii="Times New Roman" w:hAnsi="Times New Roman"/>
          <w:b/>
        </w:rPr>
        <w:t xml:space="preserve"> Planificación</w:t>
      </w:r>
      <w:r w:rsidR="00196602" w:rsidRPr="00354446">
        <w:rPr>
          <w:rFonts w:ascii="Times New Roman" w:hAnsi="Times New Roman"/>
          <w:b/>
        </w:rPr>
        <w:t xml:space="preserve"> Estratégica</w:t>
      </w:r>
      <w:r w:rsidR="0028515B" w:rsidRPr="00354446">
        <w:rPr>
          <w:rFonts w:ascii="Times New Roman" w:hAnsi="Times New Roman"/>
          <w:b/>
        </w:rPr>
        <w:tab/>
      </w:r>
      <w:r w:rsidR="0028515B" w:rsidRPr="00354446">
        <w:rPr>
          <w:rFonts w:ascii="Times New Roman" w:hAnsi="Times New Roman"/>
          <w:b/>
        </w:rPr>
        <w:tab/>
      </w:r>
      <w:r w:rsidR="00196602" w:rsidRPr="00354446">
        <w:rPr>
          <w:rFonts w:ascii="Times New Roman" w:hAnsi="Times New Roman"/>
          <w:b/>
        </w:rPr>
        <w:tab/>
      </w:r>
      <w:r w:rsidR="00196602" w:rsidRPr="00354446">
        <w:rPr>
          <w:rFonts w:ascii="Times New Roman" w:hAnsi="Times New Roman"/>
          <w:b/>
        </w:rPr>
        <w:tab/>
      </w:r>
      <w:r w:rsidR="006E3C31" w:rsidRPr="00354446">
        <w:rPr>
          <w:rFonts w:ascii="Times New Roman" w:hAnsi="Times New Roman"/>
          <w:b/>
        </w:rPr>
        <w:tab/>
      </w:r>
      <w:r w:rsidR="006E3C31" w:rsidRPr="00354446">
        <w:rPr>
          <w:rFonts w:ascii="Times New Roman" w:hAnsi="Times New Roman"/>
          <w:b/>
        </w:rPr>
        <w:tab/>
      </w:r>
      <w:r w:rsidR="005D5EA2" w:rsidRPr="00354446">
        <w:rPr>
          <w:rFonts w:ascii="Times New Roman" w:hAnsi="Times New Roman"/>
          <w:b/>
        </w:rPr>
        <w:tab/>
      </w:r>
      <w:r w:rsidR="005D5EA2" w:rsidRPr="00354446">
        <w:rPr>
          <w:rFonts w:ascii="Times New Roman" w:hAnsi="Times New Roman"/>
          <w:b/>
        </w:rPr>
        <w:tab/>
      </w:r>
      <w:r w:rsidR="00E45243" w:rsidRPr="00354446">
        <w:rPr>
          <w:rFonts w:ascii="Times New Roman" w:hAnsi="Times New Roman"/>
          <w:b/>
        </w:rPr>
        <w:t>5</w:t>
      </w:r>
    </w:p>
    <w:p w14:paraId="1A4BA09E" w14:textId="77777777" w:rsidR="00B66D24" w:rsidRPr="00354446" w:rsidRDefault="00B66D24" w:rsidP="002E58F9">
      <w:pPr>
        <w:spacing w:after="0" w:line="240" w:lineRule="auto"/>
        <w:ind w:firstLine="705"/>
        <w:jc w:val="both"/>
        <w:rPr>
          <w:rFonts w:ascii="Times New Roman" w:hAnsi="Times New Roman"/>
        </w:rPr>
      </w:pPr>
    </w:p>
    <w:p w14:paraId="3C8CAB1B" w14:textId="0BE0F54C" w:rsidR="00184A80" w:rsidRPr="00354446" w:rsidRDefault="00D268E6" w:rsidP="002E58F9">
      <w:pPr>
        <w:spacing w:after="0" w:line="240" w:lineRule="auto"/>
        <w:ind w:firstLine="705"/>
        <w:jc w:val="both"/>
        <w:rPr>
          <w:rFonts w:ascii="Times New Roman" w:hAnsi="Times New Roman"/>
        </w:rPr>
      </w:pPr>
      <w:r w:rsidRPr="00354446">
        <w:rPr>
          <w:rFonts w:ascii="Times New Roman" w:hAnsi="Times New Roman"/>
        </w:rPr>
        <w:t>2.2.1</w:t>
      </w:r>
      <w:r w:rsidR="008F702A" w:rsidRPr="00354446">
        <w:rPr>
          <w:rFonts w:ascii="Times New Roman" w:hAnsi="Times New Roman"/>
        </w:rPr>
        <w:t xml:space="preserve"> POA </w:t>
      </w:r>
      <w:r w:rsidR="008F702A" w:rsidRPr="00354446">
        <w:rPr>
          <w:rFonts w:ascii="Times New Roman" w:hAnsi="Times New Roman"/>
        </w:rPr>
        <w:tab/>
      </w:r>
      <w:r w:rsidR="008F702A" w:rsidRPr="00354446">
        <w:rPr>
          <w:rFonts w:ascii="Times New Roman" w:hAnsi="Times New Roman"/>
        </w:rPr>
        <w:tab/>
      </w:r>
      <w:r w:rsidR="008F702A" w:rsidRPr="00354446">
        <w:rPr>
          <w:rFonts w:ascii="Times New Roman" w:hAnsi="Times New Roman"/>
        </w:rPr>
        <w:tab/>
      </w:r>
      <w:r w:rsidR="00F24C8F" w:rsidRPr="00354446">
        <w:rPr>
          <w:rFonts w:ascii="Times New Roman" w:hAnsi="Times New Roman"/>
        </w:rPr>
        <w:tab/>
      </w:r>
      <w:r w:rsidR="00F24C8F" w:rsidRPr="00354446">
        <w:rPr>
          <w:rFonts w:ascii="Times New Roman" w:hAnsi="Times New Roman"/>
        </w:rPr>
        <w:tab/>
      </w:r>
      <w:r w:rsidR="00F24C8F" w:rsidRPr="00354446">
        <w:rPr>
          <w:rFonts w:ascii="Times New Roman" w:hAnsi="Times New Roman"/>
        </w:rPr>
        <w:tab/>
      </w:r>
      <w:r w:rsidR="00F24C8F" w:rsidRPr="00354446">
        <w:rPr>
          <w:rFonts w:ascii="Times New Roman" w:hAnsi="Times New Roman"/>
        </w:rPr>
        <w:tab/>
      </w:r>
      <w:r w:rsidR="00F24C8F" w:rsidRPr="00354446">
        <w:rPr>
          <w:rFonts w:ascii="Times New Roman" w:hAnsi="Times New Roman"/>
        </w:rPr>
        <w:tab/>
      </w:r>
      <w:r w:rsidR="00F24C8F" w:rsidRPr="00354446">
        <w:rPr>
          <w:rFonts w:ascii="Times New Roman" w:hAnsi="Times New Roman"/>
        </w:rPr>
        <w:tab/>
      </w:r>
      <w:r w:rsidR="00F24C8F" w:rsidRPr="00354446">
        <w:rPr>
          <w:rFonts w:ascii="Times New Roman" w:hAnsi="Times New Roman"/>
        </w:rPr>
        <w:tab/>
      </w:r>
      <w:r w:rsidR="00E45243" w:rsidRPr="00354446">
        <w:rPr>
          <w:rFonts w:ascii="Times New Roman" w:hAnsi="Times New Roman"/>
          <w:b/>
        </w:rPr>
        <w:t>5</w:t>
      </w:r>
    </w:p>
    <w:p w14:paraId="31A9A162" w14:textId="391ADCE8" w:rsidR="008F702A" w:rsidRPr="00354446" w:rsidRDefault="008F702A" w:rsidP="008F702A">
      <w:pPr>
        <w:spacing w:after="0" w:line="240" w:lineRule="auto"/>
        <w:ind w:firstLine="705"/>
        <w:jc w:val="both"/>
        <w:rPr>
          <w:rFonts w:ascii="Times New Roman" w:hAnsi="Times New Roman"/>
        </w:rPr>
      </w:pPr>
      <w:r w:rsidRPr="00354446">
        <w:rPr>
          <w:rFonts w:ascii="Times New Roman" w:hAnsi="Times New Roman"/>
        </w:rPr>
        <w:t xml:space="preserve">2.2.1.1 Seguimiento del POA </w:t>
      </w:r>
      <w:r w:rsidRPr="00354446">
        <w:rPr>
          <w:rFonts w:ascii="Times New Roman" w:hAnsi="Times New Roman"/>
        </w:rPr>
        <w:tab/>
      </w:r>
      <w:r w:rsidRPr="00354446">
        <w:rPr>
          <w:rFonts w:ascii="Times New Roman" w:hAnsi="Times New Roman"/>
        </w:rPr>
        <w:tab/>
      </w:r>
      <w:r w:rsidRPr="00354446">
        <w:rPr>
          <w:rFonts w:ascii="Times New Roman" w:hAnsi="Times New Roman"/>
        </w:rPr>
        <w:tab/>
      </w:r>
      <w:r w:rsidRPr="00354446">
        <w:rPr>
          <w:rFonts w:ascii="Times New Roman" w:hAnsi="Times New Roman"/>
        </w:rPr>
        <w:tab/>
      </w:r>
      <w:r w:rsidRPr="00354446">
        <w:rPr>
          <w:rFonts w:ascii="Times New Roman" w:hAnsi="Times New Roman"/>
        </w:rPr>
        <w:tab/>
      </w:r>
      <w:r w:rsidRPr="00354446">
        <w:rPr>
          <w:rFonts w:ascii="Times New Roman" w:hAnsi="Times New Roman"/>
        </w:rPr>
        <w:tab/>
      </w:r>
      <w:r w:rsidRPr="00354446">
        <w:rPr>
          <w:rFonts w:ascii="Times New Roman" w:hAnsi="Times New Roman"/>
        </w:rPr>
        <w:tab/>
      </w:r>
      <w:r w:rsidRPr="00354446">
        <w:rPr>
          <w:rFonts w:ascii="Times New Roman" w:hAnsi="Times New Roman"/>
        </w:rPr>
        <w:tab/>
      </w:r>
      <w:r w:rsidR="00E45243" w:rsidRPr="00354446">
        <w:rPr>
          <w:rFonts w:ascii="Times New Roman" w:hAnsi="Times New Roman"/>
          <w:b/>
        </w:rPr>
        <w:t>5</w:t>
      </w:r>
    </w:p>
    <w:p w14:paraId="240296C9" w14:textId="73302CC8" w:rsidR="00CF043C" w:rsidRPr="00354446" w:rsidRDefault="002D354D" w:rsidP="00CF043C">
      <w:pPr>
        <w:spacing w:after="0" w:line="240" w:lineRule="auto"/>
        <w:ind w:left="705"/>
        <w:jc w:val="both"/>
        <w:rPr>
          <w:rFonts w:ascii="Times New Roman" w:hAnsi="Times New Roman"/>
        </w:rPr>
      </w:pPr>
      <w:r w:rsidRPr="00354446">
        <w:rPr>
          <w:rFonts w:ascii="Times New Roman" w:hAnsi="Times New Roman"/>
        </w:rPr>
        <w:t>2.2.2</w:t>
      </w:r>
      <w:r w:rsidR="00CF043C" w:rsidRPr="00354446">
        <w:rPr>
          <w:rFonts w:ascii="Times New Roman" w:hAnsi="Times New Roman"/>
        </w:rPr>
        <w:t xml:space="preserve"> Capacitación a funcionarios de la DAIC </w:t>
      </w:r>
      <w:r w:rsidR="00CF043C" w:rsidRPr="00354446">
        <w:rPr>
          <w:rFonts w:ascii="Times New Roman" w:hAnsi="Times New Roman"/>
        </w:rPr>
        <w:tab/>
      </w:r>
      <w:r w:rsidR="00CF043C" w:rsidRPr="00354446">
        <w:rPr>
          <w:rFonts w:ascii="Times New Roman" w:hAnsi="Times New Roman"/>
        </w:rPr>
        <w:tab/>
      </w:r>
      <w:r w:rsidR="00CF043C" w:rsidRPr="00354446">
        <w:rPr>
          <w:rFonts w:ascii="Times New Roman" w:hAnsi="Times New Roman"/>
        </w:rPr>
        <w:tab/>
      </w:r>
      <w:r w:rsidR="00CF043C" w:rsidRPr="00354446">
        <w:rPr>
          <w:rFonts w:ascii="Times New Roman" w:hAnsi="Times New Roman"/>
        </w:rPr>
        <w:tab/>
      </w:r>
      <w:r w:rsidR="00CF043C" w:rsidRPr="00354446">
        <w:rPr>
          <w:rFonts w:ascii="Times New Roman" w:hAnsi="Times New Roman"/>
        </w:rPr>
        <w:tab/>
      </w:r>
      <w:r w:rsidR="00CF043C" w:rsidRPr="00354446">
        <w:rPr>
          <w:rFonts w:ascii="Times New Roman" w:hAnsi="Times New Roman"/>
        </w:rPr>
        <w:tab/>
      </w:r>
      <w:r w:rsidR="00CF043C" w:rsidRPr="00354446">
        <w:rPr>
          <w:rFonts w:ascii="Times New Roman" w:hAnsi="Times New Roman"/>
          <w:b/>
        </w:rPr>
        <w:t>5</w:t>
      </w:r>
    </w:p>
    <w:p w14:paraId="125F55D1" w14:textId="2BACBE80" w:rsidR="00CF043C" w:rsidRPr="00354446" w:rsidRDefault="002D354D" w:rsidP="00CF043C">
      <w:pPr>
        <w:spacing w:after="0" w:line="240" w:lineRule="auto"/>
        <w:ind w:left="705"/>
        <w:jc w:val="both"/>
        <w:rPr>
          <w:rFonts w:ascii="Times New Roman" w:hAnsi="Times New Roman"/>
        </w:rPr>
      </w:pPr>
      <w:r w:rsidRPr="00354446">
        <w:rPr>
          <w:rFonts w:ascii="Times New Roman" w:hAnsi="Times New Roman"/>
        </w:rPr>
        <w:t>2.2</w:t>
      </w:r>
      <w:r w:rsidR="00CF043C" w:rsidRPr="00354446">
        <w:rPr>
          <w:rFonts w:ascii="Times New Roman" w:hAnsi="Times New Roman"/>
        </w:rPr>
        <w:t>.</w:t>
      </w:r>
      <w:r w:rsidRPr="00354446">
        <w:rPr>
          <w:rFonts w:ascii="Times New Roman" w:hAnsi="Times New Roman"/>
        </w:rPr>
        <w:t>2</w:t>
      </w:r>
      <w:r w:rsidR="00CF043C" w:rsidRPr="00354446">
        <w:rPr>
          <w:rFonts w:ascii="Times New Roman" w:hAnsi="Times New Roman"/>
        </w:rPr>
        <w:t xml:space="preserve">.1 Diagnóstico y plan capacitación </w:t>
      </w:r>
      <w:r w:rsidR="00CF043C" w:rsidRPr="00354446">
        <w:rPr>
          <w:rFonts w:ascii="Times New Roman" w:hAnsi="Times New Roman"/>
        </w:rPr>
        <w:tab/>
      </w:r>
      <w:r w:rsidR="00CF043C" w:rsidRPr="00354446">
        <w:rPr>
          <w:rFonts w:ascii="Times New Roman" w:hAnsi="Times New Roman"/>
        </w:rPr>
        <w:tab/>
      </w:r>
      <w:r w:rsidR="00CF043C" w:rsidRPr="00354446">
        <w:rPr>
          <w:rFonts w:ascii="Times New Roman" w:hAnsi="Times New Roman"/>
        </w:rPr>
        <w:tab/>
      </w:r>
      <w:r w:rsidR="00CF043C" w:rsidRPr="00354446">
        <w:rPr>
          <w:rFonts w:ascii="Times New Roman" w:hAnsi="Times New Roman"/>
        </w:rPr>
        <w:tab/>
      </w:r>
      <w:r w:rsidR="00CF043C" w:rsidRPr="00354446">
        <w:rPr>
          <w:rFonts w:ascii="Times New Roman" w:hAnsi="Times New Roman"/>
        </w:rPr>
        <w:tab/>
      </w:r>
      <w:r w:rsidR="00CF043C" w:rsidRPr="00354446">
        <w:rPr>
          <w:rFonts w:ascii="Times New Roman" w:hAnsi="Times New Roman"/>
        </w:rPr>
        <w:tab/>
      </w:r>
      <w:r w:rsidR="00CF043C" w:rsidRPr="00354446">
        <w:rPr>
          <w:rFonts w:ascii="Times New Roman" w:hAnsi="Times New Roman"/>
        </w:rPr>
        <w:tab/>
      </w:r>
      <w:r w:rsidR="00CF043C" w:rsidRPr="00354446">
        <w:rPr>
          <w:rFonts w:ascii="Times New Roman" w:hAnsi="Times New Roman"/>
          <w:b/>
        </w:rPr>
        <w:t>5</w:t>
      </w:r>
    </w:p>
    <w:p w14:paraId="4060E1D3" w14:textId="4F2B510C" w:rsidR="00CF043C" w:rsidRPr="00354446" w:rsidRDefault="002D354D" w:rsidP="00CF043C">
      <w:pPr>
        <w:spacing w:after="0" w:line="240" w:lineRule="auto"/>
        <w:ind w:firstLine="705"/>
        <w:jc w:val="both"/>
        <w:rPr>
          <w:rFonts w:ascii="Times New Roman" w:hAnsi="Times New Roman"/>
        </w:rPr>
      </w:pPr>
      <w:r w:rsidRPr="00354446">
        <w:rPr>
          <w:rFonts w:ascii="Times New Roman" w:hAnsi="Times New Roman"/>
        </w:rPr>
        <w:t>2.2</w:t>
      </w:r>
      <w:r w:rsidR="00CF043C" w:rsidRPr="00354446">
        <w:rPr>
          <w:rFonts w:ascii="Times New Roman" w:hAnsi="Times New Roman"/>
        </w:rPr>
        <w:t>.</w:t>
      </w:r>
      <w:r w:rsidRPr="00354446">
        <w:rPr>
          <w:rFonts w:ascii="Times New Roman" w:hAnsi="Times New Roman"/>
        </w:rPr>
        <w:t>2</w:t>
      </w:r>
      <w:r w:rsidR="00CF043C" w:rsidRPr="00354446">
        <w:rPr>
          <w:rFonts w:ascii="Times New Roman" w:hAnsi="Times New Roman"/>
        </w:rPr>
        <w:t xml:space="preserve">.2 Presupuesto para capacitación </w:t>
      </w:r>
      <w:r w:rsidR="00CF043C" w:rsidRPr="00354446">
        <w:rPr>
          <w:rFonts w:ascii="Times New Roman" w:hAnsi="Times New Roman"/>
        </w:rPr>
        <w:tab/>
      </w:r>
      <w:r w:rsidR="00CF043C" w:rsidRPr="00354446">
        <w:rPr>
          <w:rFonts w:ascii="Times New Roman" w:hAnsi="Times New Roman"/>
        </w:rPr>
        <w:tab/>
      </w:r>
      <w:r w:rsidR="00CF043C" w:rsidRPr="00354446">
        <w:rPr>
          <w:rFonts w:ascii="Times New Roman" w:hAnsi="Times New Roman"/>
        </w:rPr>
        <w:tab/>
      </w:r>
      <w:r w:rsidR="00CF043C" w:rsidRPr="00354446">
        <w:rPr>
          <w:rFonts w:ascii="Times New Roman" w:hAnsi="Times New Roman"/>
        </w:rPr>
        <w:tab/>
      </w:r>
      <w:r w:rsidR="00CF043C" w:rsidRPr="00354446">
        <w:rPr>
          <w:rFonts w:ascii="Times New Roman" w:hAnsi="Times New Roman"/>
        </w:rPr>
        <w:tab/>
      </w:r>
      <w:r w:rsidR="00CF043C" w:rsidRPr="00354446">
        <w:rPr>
          <w:rFonts w:ascii="Times New Roman" w:hAnsi="Times New Roman"/>
        </w:rPr>
        <w:tab/>
      </w:r>
      <w:r w:rsidR="00CF043C" w:rsidRPr="00354446">
        <w:rPr>
          <w:rFonts w:ascii="Times New Roman" w:hAnsi="Times New Roman"/>
        </w:rPr>
        <w:tab/>
      </w:r>
      <w:r w:rsidR="00E45243" w:rsidRPr="00354446">
        <w:rPr>
          <w:rFonts w:ascii="Times New Roman" w:hAnsi="Times New Roman"/>
          <w:b/>
        </w:rPr>
        <w:t>6</w:t>
      </w:r>
    </w:p>
    <w:p w14:paraId="7B8CF13D" w14:textId="593243E3" w:rsidR="00184A80" w:rsidRPr="00354446" w:rsidRDefault="002D354D" w:rsidP="00CF043C">
      <w:pPr>
        <w:spacing w:after="0" w:line="240" w:lineRule="auto"/>
        <w:ind w:firstLine="705"/>
        <w:jc w:val="both"/>
        <w:rPr>
          <w:rFonts w:ascii="Times New Roman" w:hAnsi="Times New Roman"/>
        </w:rPr>
      </w:pPr>
      <w:r w:rsidRPr="00354446">
        <w:rPr>
          <w:rFonts w:ascii="Times New Roman" w:hAnsi="Times New Roman"/>
        </w:rPr>
        <w:t>2.2.3</w:t>
      </w:r>
      <w:r w:rsidR="00D268E6" w:rsidRPr="00354446">
        <w:rPr>
          <w:rFonts w:ascii="Times New Roman" w:hAnsi="Times New Roman"/>
        </w:rPr>
        <w:t xml:space="preserve"> </w:t>
      </w:r>
      <w:r w:rsidR="0087116A" w:rsidRPr="00354446">
        <w:rPr>
          <w:rFonts w:ascii="Times New Roman" w:hAnsi="Times New Roman"/>
        </w:rPr>
        <w:t xml:space="preserve">Estrategia de Cooperación </w:t>
      </w:r>
      <w:r w:rsidR="0087116A" w:rsidRPr="00354446">
        <w:rPr>
          <w:rFonts w:ascii="Times New Roman" w:hAnsi="Times New Roman"/>
        </w:rPr>
        <w:tab/>
      </w:r>
      <w:r w:rsidR="0087116A" w:rsidRPr="00354446">
        <w:rPr>
          <w:rFonts w:ascii="Times New Roman" w:hAnsi="Times New Roman"/>
        </w:rPr>
        <w:tab/>
      </w:r>
      <w:r w:rsidR="0087116A" w:rsidRPr="00354446">
        <w:rPr>
          <w:rFonts w:ascii="Times New Roman" w:hAnsi="Times New Roman"/>
        </w:rPr>
        <w:tab/>
      </w:r>
      <w:r w:rsidR="00E76532" w:rsidRPr="00354446">
        <w:rPr>
          <w:rFonts w:ascii="Times New Roman" w:hAnsi="Times New Roman"/>
        </w:rPr>
        <w:tab/>
      </w:r>
      <w:r w:rsidR="00E76532" w:rsidRPr="00354446">
        <w:rPr>
          <w:rFonts w:ascii="Times New Roman" w:hAnsi="Times New Roman"/>
        </w:rPr>
        <w:tab/>
      </w:r>
      <w:r w:rsidR="00E76532" w:rsidRPr="00354446">
        <w:rPr>
          <w:rFonts w:ascii="Times New Roman" w:hAnsi="Times New Roman"/>
        </w:rPr>
        <w:tab/>
      </w:r>
      <w:r w:rsidR="00E76532" w:rsidRPr="00354446">
        <w:rPr>
          <w:rFonts w:ascii="Times New Roman" w:hAnsi="Times New Roman"/>
        </w:rPr>
        <w:tab/>
      </w:r>
      <w:r w:rsidR="00A47388" w:rsidRPr="00354446">
        <w:rPr>
          <w:rFonts w:ascii="Times New Roman" w:hAnsi="Times New Roman"/>
          <w:b/>
        </w:rPr>
        <w:t>7</w:t>
      </w:r>
    </w:p>
    <w:p w14:paraId="4B696D8E" w14:textId="3AA3222D" w:rsidR="00220CA9" w:rsidRPr="00354446" w:rsidRDefault="00D14C82" w:rsidP="002E58F9">
      <w:pPr>
        <w:spacing w:after="0" w:line="240" w:lineRule="auto"/>
        <w:ind w:firstLine="705"/>
        <w:jc w:val="both"/>
        <w:rPr>
          <w:rFonts w:ascii="Times New Roman" w:hAnsi="Times New Roman"/>
        </w:rPr>
      </w:pPr>
      <w:r w:rsidRPr="00354446">
        <w:rPr>
          <w:rFonts w:ascii="Times New Roman" w:hAnsi="Times New Roman"/>
        </w:rPr>
        <w:t>2.2.4</w:t>
      </w:r>
      <w:r w:rsidR="00CD2DAD" w:rsidRPr="00354446">
        <w:rPr>
          <w:rFonts w:ascii="Times New Roman" w:hAnsi="Times New Roman"/>
        </w:rPr>
        <w:t xml:space="preserve"> </w:t>
      </w:r>
      <w:r w:rsidR="00865391" w:rsidRPr="00354446">
        <w:rPr>
          <w:rFonts w:ascii="Times New Roman" w:hAnsi="Times New Roman"/>
        </w:rPr>
        <w:t>Evaluación de los proyectos y programas</w:t>
      </w:r>
      <w:r w:rsidR="00865391" w:rsidRPr="00354446">
        <w:rPr>
          <w:rFonts w:ascii="Times New Roman" w:hAnsi="Times New Roman"/>
        </w:rPr>
        <w:tab/>
      </w:r>
      <w:r w:rsidR="004E3305" w:rsidRPr="00354446">
        <w:rPr>
          <w:rFonts w:ascii="Times New Roman" w:hAnsi="Times New Roman"/>
        </w:rPr>
        <w:tab/>
      </w:r>
      <w:r w:rsidR="004E3305" w:rsidRPr="00354446">
        <w:rPr>
          <w:rFonts w:ascii="Times New Roman" w:hAnsi="Times New Roman"/>
        </w:rPr>
        <w:tab/>
      </w:r>
      <w:r w:rsidR="004E3305" w:rsidRPr="00354446">
        <w:rPr>
          <w:rFonts w:ascii="Times New Roman" w:hAnsi="Times New Roman"/>
        </w:rPr>
        <w:tab/>
      </w:r>
      <w:r w:rsidR="004E3305" w:rsidRPr="00354446">
        <w:rPr>
          <w:rFonts w:ascii="Times New Roman" w:hAnsi="Times New Roman"/>
        </w:rPr>
        <w:tab/>
      </w:r>
      <w:r w:rsidR="004E3305" w:rsidRPr="00354446">
        <w:rPr>
          <w:rFonts w:ascii="Times New Roman" w:hAnsi="Times New Roman"/>
        </w:rPr>
        <w:tab/>
      </w:r>
      <w:r w:rsidR="00C95A75" w:rsidRPr="00354446">
        <w:rPr>
          <w:rFonts w:ascii="Times New Roman" w:hAnsi="Times New Roman"/>
          <w:b/>
        </w:rPr>
        <w:t>7</w:t>
      </w:r>
    </w:p>
    <w:p w14:paraId="4726CC3E" w14:textId="13F7A0DE" w:rsidR="00D268E6" w:rsidRPr="00354446" w:rsidRDefault="002D354D" w:rsidP="002E58F9">
      <w:pPr>
        <w:spacing w:after="0" w:line="240" w:lineRule="auto"/>
        <w:ind w:firstLine="705"/>
        <w:jc w:val="both"/>
        <w:rPr>
          <w:rFonts w:ascii="Times New Roman" w:hAnsi="Times New Roman"/>
        </w:rPr>
      </w:pPr>
      <w:r w:rsidRPr="00354446">
        <w:rPr>
          <w:rFonts w:ascii="Times New Roman" w:hAnsi="Times New Roman"/>
        </w:rPr>
        <w:lastRenderedPageBreak/>
        <w:t>2.2.5</w:t>
      </w:r>
      <w:r w:rsidR="004E3305" w:rsidRPr="00354446">
        <w:rPr>
          <w:rFonts w:ascii="Times New Roman" w:hAnsi="Times New Roman"/>
        </w:rPr>
        <w:t xml:space="preserve"> </w:t>
      </w:r>
      <w:r w:rsidR="005D4C06" w:rsidRPr="00354446">
        <w:rPr>
          <w:rFonts w:ascii="Times New Roman" w:hAnsi="Times New Roman"/>
        </w:rPr>
        <w:t xml:space="preserve">Procedimiento para trámite de convenios de cooperación </w:t>
      </w:r>
      <w:r w:rsidR="004E3305" w:rsidRPr="00354446">
        <w:rPr>
          <w:rFonts w:ascii="Times New Roman" w:hAnsi="Times New Roman"/>
        </w:rPr>
        <w:tab/>
      </w:r>
      <w:r w:rsidR="004E3305" w:rsidRPr="00354446">
        <w:rPr>
          <w:rFonts w:ascii="Times New Roman" w:hAnsi="Times New Roman"/>
        </w:rPr>
        <w:tab/>
      </w:r>
      <w:r w:rsidR="004E3305" w:rsidRPr="00354446">
        <w:rPr>
          <w:rFonts w:ascii="Times New Roman" w:hAnsi="Times New Roman"/>
        </w:rPr>
        <w:tab/>
      </w:r>
      <w:r w:rsidR="004E3305" w:rsidRPr="00354446">
        <w:rPr>
          <w:rFonts w:ascii="Times New Roman" w:hAnsi="Times New Roman"/>
        </w:rPr>
        <w:tab/>
      </w:r>
      <w:r w:rsidR="00A47388" w:rsidRPr="00354446">
        <w:rPr>
          <w:rFonts w:ascii="Times New Roman" w:hAnsi="Times New Roman"/>
          <w:b/>
        </w:rPr>
        <w:t>8</w:t>
      </w:r>
    </w:p>
    <w:p w14:paraId="71AFA008" w14:textId="4087F76E" w:rsidR="00D268E6" w:rsidRPr="00354446" w:rsidRDefault="002D354D" w:rsidP="002E58F9">
      <w:pPr>
        <w:spacing w:after="0" w:line="240" w:lineRule="auto"/>
        <w:ind w:firstLine="705"/>
        <w:jc w:val="both"/>
        <w:rPr>
          <w:rFonts w:ascii="Times New Roman" w:hAnsi="Times New Roman"/>
          <w:b/>
        </w:rPr>
      </w:pPr>
      <w:r w:rsidRPr="00354446">
        <w:rPr>
          <w:rFonts w:ascii="Times New Roman" w:hAnsi="Times New Roman"/>
        </w:rPr>
        <w:t>2.2.6</w:t>
      </w:r>
      <w:r w:rsidR="00E644BD" w:rsidRPr="00354446">
        <w:rPr>
          <w:rFonts w:ascii="Times New Roman" w:hAnsi="Times New Roman"/>
        </w:rPr>
        <w:t xml:space="preserve"> Tiempos de elaboración de convenios de cooperación</w:t>
      </w:r>
      <w:r w:rsidR="004E3305" w:rsidRPr="00354446">
        <w:rPr>
          <w:rFonts w:ascii="Times New Roman" w:hAnsi="Times New Roman"/>
        </w:rPr>
        <w:tab/>
      </w:r>
      <w:r w:rsidR="004E3305" w:rsidRPr="00354446">
        <w:rPr>
          <w:rFonts w:ascii="Times New Roman" w:hAnsi="Times New Roman"/>
        </w:rPr>
        <w:tab/>
      </w:r>
      <w:r w:rsidR="004E3305" w:rsidRPr="00354446">
        <w:rPr>
          <w:rFonts w:ascii="Times New Roman" w:hAnsi="Times New Roman"/>
        </w:rPr>
        <w:tab/>
      </w:r>
      <w:r w:rsidR="004E3305" w:rsidRPr="00354446">
        <w:rPr>
          <w:rFonts w:ascii="Times New Roman" w:hAnsi="Times New Roman"/>
        </w:rPr>
        <w:tab/>
      </w:r>
      <w:r w:rsidR="00C95A75" w:rsidRPr="00354446">
        <w:rPr>
          <w:rFonts w:ascii="Times New Roman" w:hAnsi="Times New Roman"/>
          <w:b/>
        </w:rPr>
        <w:t>8</w:t>
      </w:r>
    </w:p>
    <w:p w14:paraId="7911678D" w14:textId="2FC4AB66" w:rsidR="00937575" w:rsidRPr="00354446" w:rsidRDefault="00873EF7" w:rsidP="00937575">
      <w:pPr>
        <w:autoSpaceDE w:val="0"/>
        <w:autoSpaceDN w:val="0"/>
        <w:adjustRightInd w:val="0"/>
        <w:spacing w:after="0" w:line="240" w:lineRule="auto"/>
        <w:ind w:firstLine="705"/>
        <w:jc w:val="both"/>
        <w:rPr>
          <w:rFonts w:ascii="Times New Roman" w:hAnsi="Times New Roman"/>
          <w:b/>
        </w:rPr>
      </w:pPr>
      <w:r w:rsidRPr="00354446">
        <w:rPr>
          <w:rFonts w:ascii="Times New Roman" w:hAnsi="Times New Roman"/>
        </w:rPr>
        <w:t>2.2.6.1 Expedientes</w:t>
      </w:r>
      <w:r w:rsidR="00937575" w:rsidRPr="00354446">
        <w:rPr>
          <w:rFonts w:ascii="Times New Roman" w:hAnsi="Times New Roman"/>
        </w:rPr>
        <w:t xml:space="preserve"> DCCI</w:t>
      </w:r>
      <w:r w:rsidR="00937575" w:rsidRPr="00354446">
        <w:rPr>
          <w:rFonts w:ascii="Times New Roman" w:hAnsi="Times New Roman"/>
        </w:rPr>
        <w:tab/>
      </w:r>
      <w:r w:rsidR="00937575" w:rsidRPr="00354446">
        <w:rPr>
          <w:rFonts w:ascii="Times New Roman" w:hAnsi="Times New Roman"/>
        </w:rPr>
        <w:tab/>
      </w:r>
      <w:r w:rsidR="00937575" w:rsidRPr="00354446">
        <w:rPr>
          <w:rFonts w:ascii="Times New Roman" w:hAnsi="Times New Roman"/>
        </w:rPr>
        <w:tab/>
      </w:r>
      <w:r w:rsidR="00937575" w:rsidRPr="00354446">
        <w:rPr>
          <w:rFonts w:ascii="Times New Roman" w:hAnsi="Times New Roman"/>
        </w:rPr>
        <w:tab/>
      </w:r>
      <w:r w:rsidR="00937575" w:rsidRPr="00354446">
        <w:rPr>
          <w:rFonts w:ascii="Times New Roman" w:hAnsi="Times New Roman"/>
        </w:rPr>
        <w:tab/>
      </w:r>
      <w:r w:rsidR="00937575" w:rsidRPr="00354446">
        <w:rPr>
          <w:rFonts w:ascii="Times New Roman" w:hAnsi="Times New Roman"/>
        </w:rPr>
        <w:tab/>
      </w:r>
      <w:r w:rsidR="00937575" w:rsidRPr="00354446">
        <w:rPr>
          <w:rFonts w:ascii="Times New Roman" w:hAnsi="Times New Roman"/>
        </w:rPr>
        <w:tab/>
      </w:r>
      <w:r w:rsidR="00937575" w:rsidRPr="00354446">
        <w:rPr>
          <w:rFonts w:ascii="Times New Roman" w:hAnsi="Times New Roman"/>
        </w:rPr>
        <w:tab/>
      </w:r>
      <w:r w:rsidR="00A47388" w:rsidRPr="00354446">
        <w:rPr>
          <w:rFonts w:ascii="Times New Roman" w:hAnsi="Times New Roman"/>
          <w:b/>
        </w:rPr>
        <w:t>9</w:t>
      </w:r>
    </w:p>
    <w:p w14:paraId="29E7E3FF" w14:textId="77777777" w:rsidR="00470829" w:rsidRPr="00354446" w:rsidRDefault="00470829" w:rsidP="009473DC">
      <w:pPr>
        <w:spacing w:after="0" w:line="240" w:lineRule="auto"/>
        <w:jc w:val="both"/>
        <w:rPr>
          <w:rFonts w:ascii="Times New Roman" w:hAnsi="Times New Roman"/>
          <w:b/>
        </w:rPr>
      </w:pPr>
    </w:p>
    <w:p w14:paraId="52A600DD" w14:textId="656B35EB" w:rsidR="00AC5490" w:rsidRPr="00354446" w:rsidRDefault="009473DC" w:rsidP="002E58F9">
      <w:pPr>
        <w:spacing w:after="0" w:line="240" w:lineRule="auto"/>
        <w:ind w:firstLine="705"/>
        <w:jc w:val="both"/>
        <w:rPr>
          <w:rFonts w:ascii="Times New Roman" w:hAnsi="Times New Roman"/>
          <w:b/>
        </w:rPr>
      </w:pPr>
      <w:r w:rsidRPr="00354446">
        <w:rPr>
          <w:rFonts w:ascii="Times New Roman" w:hAnsi="Times New Roman"/>
          <w:b/>
        </w:rPr>
        <w:t xml:space="preserve">2.3 Sistema de Información </w:t>
      </w:r>
      <w:r w:rsidRPr="00354446">
        <w:rPr>
          <w:rFonts w:ascii="Times New Roman" w:hAnsi="Times New Roman"/>
          <w:b/>
        </w:rPr>
        <w:tab/>
      </w:r>
      <w:r w:rsidRPr="00354446">
        <w:rPr>
          <w:rFonts w:ascii="Times New Roman" w:hAnsi="Times New Roman"/>
          <w:b/>
        </w:rPr>
        <w:tab/>
      </w:r>
      <w:r w:rsidRPr="00354446">
        <w:rPr>
          <w:rFonts w:ascii="Times New Roman" w:hAnsi="Times New Roman"/>
          <w:b/>
        </w:rPr>
        <w:tab/>
      </w:r>
      <w:r w:rsidR="000E6DF7" w:rsidRPr="00354446">
        <w:rPr>
          <w:rFonts w:ascii="Times New Roman" w:hAnsi="Times New Roman"/>
          <w:b/>
        </w:rPr>
        <w:tab/>
      </w:r>
      <w:r w:rsidR="000E6DF7" w:rsidRPr="00354446">
        <w:rPr>
          <w:rFonts w:ascii="Times New Roman" w:hAnsi="Times New Roman"/>
          <w:b/>
        </w:rPr>
        <w:tab/>
      </w:r>
      <w:r w:rsidR="000E6DF7" w:rsidRPr="00354446">
        <w:rPr>
          <w:rFonts w:ascii="Times New Roman" w:hAnsi="Times New Roman"/>
          <w:b/>
        </w:rPr>
        <w:tab/>
      </w:r>
      <w:r w:rsidR="000E6DF7" w:rsidRPr="00354446">
        <w:rPr>
          <w:rFonts w:ascii="Times New Roman" w:hAnsi="Times New Roman"/>
          <w:b/>
        </w:rPr>
        <w:tab/>
      </w:r>
      <w:r w:rsidR="000E6DF7" w:rsidRPr="00354446">
        <w:rPr>
          <w:rFonts w:ascii="Times New Roman" w:hAnsi="Times New Roman"/>
          <w:b/>
        </w:rPr>
        <w:tab/>
      </w:r>
      <w:r w:rsidR="00A47388" w:rsidRPr="00354446">
        <w:rPr>
          <w:rFonts w:ascii="Times New Roman" w:hAnsi="Times New Roman"/>
          <w:b/>
        </w:rPr>
        <w:t>9</w:t>
      </w:r>
    </w:p>
    <w:p w14:paraId="3D3B603D" w14:textId="77777777" w:rsidR="00470829" w:rsidRPr="00354446" w:rsidRDefault="00470829" w:rsidP="002E58F9">
      <w:pPr>
        <w:spacing w:after="0" w:line="240" w:lineRule="auto"/>
        <w:ind w:firstLine="705"/>
        <w:jc w:val="both"/>
        <w:rPr>
          <w:rFonts w:ascii="Times New Roman" w:hAnsi="Times New Roman"/>
        </w:rPr>
      </w:pPr>
    </w:p>
    <w:p w14:paraId="5D82FBD3" w14:textId="757D7850" w:rsidR="00581E7A" w:rsidRPr="00354446" w:rsidRDefault="00A81AFE" w:rsidP="00581E7A">
      <w:pPr>
        <w:spacing w:after="0" w:line="240" w:lineRule="auto"/>
        <w:ind w:firstLine="705"/>
        <w:jc w:val="both"/>
        <w:rPr>
          <w:rFonts w:ascii="Times New Roman" w:hAnsi="Times New Roman"/>
          <w:b/>
        </w:rPr>
      </w:pPr>
      <w:r w:rsidRPr="00354446">
        <w:rPr>
          <w:rFonts w:ascii="Times New Roman" w:hAnsi="Times New Roman"/>
        </w:rPr>
        <w:t>2.3</w:t>
      </w:r>
      <w:r w:rsidR="0074153F" w:rsidRPr="00354446">
        <w:rPr>
          <w:rFonts w:ascii="Times New Roman" w:hAnsi="Times New Roman"/>
        </w:rPr>
        <w:t>.1</w:t>
      </w:r>
      <w:r w:rsidR="00AC5490" w:rsidRPr="00354446">
        <w:rPr>
          <w:rFonts w:ascii="Times New Roman" w:hAnsi="Times New Roman"/>
        </w:rPr>
        <w:t xml:space="preserve"> </w:t>
      </w:r>
      <w:r w:rsidR="002871B5" w:rsidRPr="00354446">
        <w:rPr>
          <w:rFonts w:ascii="Times New Roman" w:hAnsi="Times New Roman"/>
        </w:rPr>
        <w:t xml:space="preserve">Base de datos de la DAIC </w:t>
      </w:r>
      <w:r w:rsidR="002871B5" w:rsidRPr="00354446">
        <w:rPr>
          <w:rFonts w:ascii="Times New Roman" w:hAnsi="Times New Roman"/>
        </w:rPr>
        <w:tab/>
      </w:r>
      <w:r w:rsidR="002871B5" w:rsidRPr="00354446">
        <w:rPr>
          <w:rFonts w:ascii="Times New Roman" w:hAnsi="Times New Roman"/>
        </w:rPr>
        <w:tab/>
      </w:r>
      <w:r w:rsidR="002871B5" w:rsidRPr="00354446">
        <w:rPr>
          <w:rFonts w:ascii="Times New Roman" w:hAnsi="Times New Roman"/>
        </w:rPr>
        <w:tab/>
      </w:r>
      <w:r w:rsidR="002871B5" w:rsidRPr="00354446">
        <w:rPr>
          <w:rFonts w:ascii="Times New Roman" w:hAnsi="Times New Roman"/>
        </w:rPr>
        <w:tab/>
      </w:r>
      <w:r w:rsidR="002871B5" w:rsidRPr="00354446">
        <w:rPr>
          <w:rFonts w:ascii="Times New Roman" w:hAnsi="Times New Roman"/>
        </w:rPr>
        <w:tab/>
      </w:r>
      <w:r w:rsidR="0074153F" w:rsidRPr="00354446">
        <w:rPr>
          <w:rFonts w:ascii="Times New Roman" w:hAnsi="Times New Roman"/>
        </w:rPr>
        <w:tab/>
      </w:r>
      <w:r w:rsidR="0074153F" w:rsidRPr="00354446">
        <w:rPr>
          <w:rFonts w:ascii="Times New Roman" w:hAnsi="Times New Roman"/>
        </w:rPr>
        <w:tab/>
      </w:r>
      <w:r w:rsidR="00C90B2F" w:rsidRPr="00354446">
        <w:rPr>
          <w:rFonts w:ascii="Times New Roman" w:hAnsi="Times New Roman"/>
        </w:rPr>
        <w:tab/>
      </w:r>
      <w:r w:rsidR="00A47388" w:rsidRPr="00354446">
        <w:rPr>
          <w:rFonts w:ascii="Times New Roman" w:hAnsi="Times New Roman"/>
          <w:b/>
        </w:rPr>
        <w:t>9</w:t>
      </w:r>
    </w:p>
    <w:p w14:paraId="06CC4107" w14:textId="11D9E332" w:rsidR="0074769F" w:rsidRPr="00354446" w:rsidRDefault="0074769F" w:rsidP="0074769F">
      <w:pPr>
        <w:spacing w:after="0" w:line="240" w:lineRule="auto"/>
        <w:ind w:firstLine="705"/>
        <w:jc w:val="both"/>
        <w:rPr>
          <w:rFonts w:ascii="Times New Roman" w:hAnsi="Times New Roman"/>
          <w:b/>
        </w:rPr>
      </w:pPr>
      <w:r w:rsidRPr="00354446">
        <w:rPr>
          <w:rFonts w:ascii="Times New Roman" w:hAnsi="Times New Roman"/>
        </w:rPr>
        <w:t xml:space="preserve">2.3.2 Registro de los Programas y Proyectos </w:t>
      </w:r>
      <w:r w:rsidRPr="00354446">
        <w:rPr>
          <w:rFonts w:ascii="Times New Roman" w:hAnsi="Times New Roman"/>
        </w:rPr>
        <w:tab/>
      </w:r>
      <w:r w:rsidRPr="00354446">
        <w:rPr>
          <w:rFonts w:ascii="Times New Roman" w:hAnsi="Times New Roman"/>
        </w:rPr>
        <w:tab/>
      </w:r>
      <w:r w:rsidRPr="00354446">
        <w:rPr>
          <w:rFonts w:ascii="Times New Roman" w:hAnsi="Times New Roman"/>
        </w:rPr>
        <w:tab/>
      </w:r>
      <w:r w:rsidRPr="00354446">
        <w:rPr>
          <w:rFonts w:ascii="Times New Roman" w:hAnsi="Times New Roman"/>
        </w:rPr>
        <w:tab/>
      </w:r>
      <w:r w:rsidRPr="00354446">
        <w:rPr>
          <w:rFonts w:ascii="Times New Roman" w:hAnsi="Times New Roman"/>
        </w:rPr>
        <w:tab/>
      </w:r>
      <w:r w:rsidRPr="00354446">
        <w:rPr>
          <w:rFonts w:ascii="Times New Roman" w:hAnsi="Times New Roman"/>
        </w:rPr>
        <w:tab/>
      </w:r>
      <w:r w:rsidR="00A47388" w:rsidRPr="00354446">
        <w:rPr>
          <w:rFonts w:ascii="Times New Roman" w:hAnsi="Times New Roman"/>
          <w:b/>
        </w:rPr>
        <w:t>10</w:t>
      </w:r>
    </w:p>
    <w:p w14:paraId="23BB54E1" w14:textId="3CF58BA5" w:rsidR="003B3270" w:rsidRPr="00354446" w:rsidRDefault="00A81AFE" w:rsidP="00210850">
      <w:pPr>
        <w:spacing w:after="0" w:line="240" w:lineRule="auto"/>
        <w:ind w:firstLine="705"/>
        <w:jc w:val="both"/>
        <w:rPr>
          <w:rFonts w:ascii="Times New Roman" w:hAnsi="Times New Roman"/>
        </w:rPr>
      </w:pPr>
      <w:r w:rsidRPr="00354446">
        <w:rPr>
          <w:rFonts w:ascii="Times New Roman" w:hAnsi="Times New Roman"/>
        </w:rPr>
        <w:t>2.3</w:t>
      </w:r>
      <w:r w:rsidR="0074769F" w:rsidRPr="00354446">
        <w:rPr>
          <w:rFonts w:ascii="Times New Roman" w:hAnsi="Times New Roman"/>
        </w:rPr>
        <w:t>.3</w:t>
      </w:r>
      <w:r w:rsidR="00454703" w:rsidRPr="00354446">
        <w:rPr>
          <w:rFonts w:ascii="Times New Roman" w:hAnsi="Times New Roman"/>
        </w:rPr>
        <w:t xml:space="preserve"> </w:t>
      </w:r>
      <w:r w:rsidR="00210850" w:rsidRPr="00354446">
        <w:rPr>
          <w:rFonts w:ascii="Times New Roman" w:hAnsi="Times New Roman"/>
        </w:rPr>
        <w:t>Manejo de la información digital</w:t>
      </w:r>
      <w:r w:rsidR="00210850" w:rsidRPr="00354446">
        <w:rPr>
          <w:rFonts w:ascii="Times New Roman" w:hAnsi="Times New Roman"/>
        </w:rPr>
        <w:tab/>
      </w:r>
      <w:r w:rsidR="00DE0B7F" w:rsidRPr="00354446">
        <w:rPr>
          <w:rFonts w:ascii="Times New Roman" w:hAnsi="Times New Roman"/>
        </w:rPr>
        <w:tab/>
      </w:r>
      <w:r w:rsidR="00DE0B7F" w:rsidRPr="00354446">
        <w:rPr>
          <w:rFonts w:ascii="Times New Roman" w:hAnsi="Times New Roman"/>
        </w:rPr>
        <w:tab/>
      </w:r>
      <w:r w:rsidRPr="00354446">
        <w:rPr>
          <w:rFonts w:ascii="Times New Roman" w:hAnsi="Times New Roman"/>
        </w:rPr>
        <w:tab/>
      </w:r>
      <w:r w:rsidR="00454703" w:rsidRPr="00354446">
        <w:rPr>
          <w:rFonts w:ascii="Times New Roman" w:hAnsi="Times New Roman"/>
        </w:rPr>
        <w:tab/>
      </w:r>
      <w:r w:rsidR="00DE0B7F" w:rsidRPr="00354446">
        <w:rPr>
          <w:rFonts w:ascii="Times New Roman" w:hAnsi="Times New Roman"/>
        </w:rPr>
        <w:tab/>
      </w:r>
      <w:r w:rsidR="00DE0B7F" w:rsidRPr="00354446">
        <w:rPr>
          <w:rFonts w:ascii="Times New Roman" w:hAnsi="Times New Roman"/>
        </w:rPr>
        <w:tab/>
      </w:r>
      <w:r w:rsidR="00DB5B23" w:rsidRPr="00354446">
        <w:rPr>
          <w:rFonts w:ascii="Times New Roman" w:hAnsi="Times New Roman"/>
          <w:b/>
        </w:rPr>
        <w:t>10</w:t>
      </w:r>
    </w:p>
    <w:p w14:paraId="1DB49EC0" w14:textId="2E29503A" w:rsidR="001A16A3" w:rsidRPr="00354446" w:rsidRDefault="0074769F" w:rsidP="0074769F">
      <w:pPr>
        <w:spacing w:after="0" w:line="240" w:lineRule="auto"/>
        <w:ind w:firstLine="705"/>
        <w:jc w:val="both"/>
        <w:rPr>
          <w:rFonts w:ascii="Times New Roman" w:hAnsi="Times New Roman"/>
        </w:rPr>
      </w:pPr>
      <w:r w:rsidRPr="00354446">
        <w:rPr>
          <w:rFonts w:ascii="Times New Roman" w:hAnsi="Times New Roman"/>
        </w:rPr>
        <w:t>2.3.4</w:t>
      </w:r>
      <w:r w:rsidR="00454703" w:rsidRPr="00354446">
        <w:rPr>
          <w:rFonts w:ascii="Times New Roman" w:hAnsi="Times New Roman"/>
        </w:rPr>
        <w:t xml:space="preserve"> Sistema de Codificación </w:t>
      </w:r>
      <w:r w:rsidR="008C4744" w:rsidRPr="00354446">
        <w:rPr>
          <w:rFonts w:ascii="Times New Roman" w:hAnsi="Times New Roman"/>
        </w:rPr>
        <w:tab/>
      </w:r>
      <w:r w:rsidR="008C4744" w:rsidRPr="00354446">
        <w:rPr>
          <w:rFonts w:ascii="Times New Roman" w:hAnsi="Times New Roman"/>
        </w:rPr>
        <w:tab/>
      </w:r>
      <w:r w:rsidR="008C4744" w:rsidRPr="00354446">
        <w:rPr>
          <w:rFonts w:ascii="Times New Roman" w:hAnsi="Times New Roman"/>
        </w:rPr>
        <w:tab/>
      </w:r>
      <w:r w:rsidR="008C4744" w:rsidRPr="00354446">
        <w:rPr>
          <w:rFonts w:ascii="Times New Roman" w:hAnsi="Times New Roman"/>
        </w:rPr>
        <w:tab/>
      </w:r>
      <w:r w:rsidR="008C4744" w:rsidRPr="00354446">
        <w:rPr>
          <w:rFonts w:ascii="Times New Roman" w:hAnsi="Times New Roman"/>
        </w:rPr>
        <w:tab/>
      </w:r>
      <w:r w:rsidR="00454703" w:rsidRPr="00354446">
        <w:rPr>
          <w:rFonts w:ascii="Times New Roman" w:hAnsi="Times New Roman"/>
        </w:rPr>
        <w:tab/>
      </w:r>
      <w:r w:rsidR="008C4744" w:rsidRPr="00354446">
        <w:rPr>
          <w:rFonts w:ascii="Times New Roman" w:hAnsi="Times New Roman"/>
        </w:rPr>
        <w:tab/>
      </w:r>
      <w:r w:rsidR="008C4744" w:rsidRPr="00354446">
        <w:rPr>
          <w:rFonts w:ascii="Times New Roman" w:hAnsi="Times New Roman"/>
        </w:rPr>
        <w:tab/>
      </w:r>
      <w:r w:rsidR="00A47388" w:rsidRPr="00354446">
        <w:rPr>
          <w:rFonts w:ascii="Times New Roman" w:hAnsi="Times New Roman"/>
          <w:b/>
        </w:rPr>
        <w:t>11</w:t>
      </w:r>
      <w:r w:rsidR="00B639E5" w:rsidRPr="00354446">
        <w:rPr>
          <w:rFonts w:ascii="Times New Roman" w:hAnsi="Times New Roman"/>
          <w:b/>
        </w:rPr>
        <w:tab/>
      </w:r>
      <w:r w:rsidR="00B639E5" w:rsidRPr="00354446">
        <w:rPr>
          <w:rFonts w:ascii="Times New Roman" w:hAnsi="Times New Roman"/>
          <w:b/>
        </w:rPr>
        <w:tab/>
      </w:r>
      <w:r w:rsidR="00B639E5" w:rsidRPr="00354446">
        <w:rPr>
          <w:rFonts w:ascii="Times New Roman" w:hAnsi="Times New Roman"/>
          <w:b/>
        </w:rPr>
        <w:tab/>
      </w:r>
      <w:r w:rsidR="00B639E5" w:rsidRPr="00354446">
        <w:rPr>
          <w:rFonts w:ascii="Times New Roman" w:hAnsi="Times New Roman"/>
          <w:b/>
        </w:rPr>
        <w:tab/>
      </w:r>
      <w:r w:rsidR="00B639E5" w:rsidRPr="00354446">
        <w:rPr>
          <w:rFonts w:ascii="Times New Roman" w:hAnsi="Times New Roman"/>
          <w:b/>
        </w:rPr>
        <w:tab/>
      </w:r>
      <w:r w:rsidR="00B639E5" w:rsidRPr="00354446">
        <w:rPr>
          <w:rFonts w:ascii="Times New Roman" w:hAnsi="Times New Roman"/>
          <w:b/>
        </w:rPr>
        <w:tab/>
      </w:r>
      <w:r w:rsidRPr="00354446">
        <w:rPr>
          <w:rFonts w:ascii="Times New Roman" w:hAnsi="Times New Roman"/>
          <w:b/>
        </w:rPr>
        <w:tab/>
      </w:r>
      <w:r w:rsidRPr="00354446">
        <w:rPr>
          <w:rFonts w:ascii="Times New Roman" w:hAnsi="Times New Roman"/>
          <w:b/>
        </w:rPr>
        <w:tab/>
      </w:r>
      <w:r w:rsidRPr="00354446">
        <w:rPr>
          <w:rFonts w:ascii="Times New Roman" w:hAnsi="Times New Roman"/>
          <w:b/>
        </w:rPr>
        <w:tab/>
      </w:r>
      <w:r w:rsidRPr="00354446">
        <w:rPr>
          <w:rFonts w:ascii="Times New Roman" w:hAnsi="Times New Roman"/>
          <w:b/>
        </w:rPr>
        <w:tab/>
      </w:r>
    </w:p>
    <w:p w14:paraId="7E267B7B" w14:textId="0FE55203" w:rsidR="00476FEF" w:rsidRPr="00354446" w:rsidRDefault="00A81AFE" w:rsidP="007C7932">
      <w:pPr>
        <w:autoSpaceDE w:val="0"/>
        <w:autoSpaceDN w:val="0"/>
        <w:adjustRightInd w:val="0"/>
        <w:spacing w:after="0" w:line="240" w:lineRule="auto"/>
        <w:ind w:firstLine="705"/>
        <w:jc w:val="both"/>
        <w:rPr>
          <w:rFonts w:ascii="Times New Roman" w:hAnsi="Times New Roman"/>
          <w:b/>
        </w:rPr>
      </w:pPr>
      <w:r w:rsidRPr="00354446">
        <w:rPr>
          <w:rFonts w:ascii="Times New Roman" w:hAnsi="Times New Roman"/>
          <w:b/>
        </w:rPr>
        <w:t>2.4</w:t>
      </w:r>
      <w:r w:rsidR="00476FEF" w:rsidRPr="00354446">
        <w:rPr>
          <w:rFonts w:ascii="Times New Roman" w:hAnsi="Times New Roman"/>
          <w:b/>
        </w:rPr>
        <w:t xml:space="preserve"> </w:t>
      </w:r>
      <w:r w:rsidR="00451E55" w:rsidRPr="00354446">
        <w:rPr>
          <w:rFonts w:ascii="Times New Roman" w:hAnsi="Times New Roman"/>
          <w:b/>
        </w:rPr>
        <w:t>Valoración del Control Interno</w:t>
      </w:r>
      <w:r w:rsidR="00451E55" w:rsidRPr="00354446">
        <w:rPr>
          <w:rFonts w:ascii="Times New Roman" w:hAnsi="Times New Roman"/>
          <w:b/>
        </w:rPr>
        <w:tab/>
      </w:r>
      <w:r w:rsidR="00451E55" w:rsidRPr="00354446">
        <w:rPr>
          <w:rFonts w:ascii="Times New Roman" w:hAnsi="Times New Roman"/>
          <w:b/>
        </w:rPr>
        <w:tab/>
      </w:r>
      <w:r w:rsidR="00451E55" w:rsidRPr="00354446">
        <w:rPr>
          <w:rFonts w:ascii="Times New Roman" w:hAnsi="Times New Roman"/>
          <w:b/>
        </w:rPr>
        <w:tab/>
      </w:r>
      <w:r w:rsidR="00451E55" w:rsidRPr="00354446">
        <w:rPr>
          <w:rFonts w:ascii="Times New Roman" w:hAnsi="Times New Roman"/>
          <w:b/>
        </w:rPr>
        <w:tab/>
      </w:r>
      <w:r w:rsidR="00451E55" w:rsidRPr="00354446">
        <w:rPr>
          <w:rFonts w:ascii="Times New Roman" w:hAnsi="Times New Roman"/>
          <w:b/>
        </w:rPr>
        <w:tab/>
      </w:r>
      <w:r w:rsidR="00451E55" w:rsidRPr="00354446">
        <w:rPr>
          <w:rFonts w:ascii="Times New Roman" w:hAnsi="Times New Roman"/>
          <w:b/>
        </w:rPr>
        <w:tab/>
      </w:r>
      <w:r w:rsidR="00451E55" w:rsidRPr="00354446">
        <w:rPr>
          <w:rFonts w:ascii="Times New Roman" w:hAnsi="Times New Roman"/>
          <w:b/>
        </w:rPr>
        <w:tab/>
      </w:r>
      <w:r w:rsidR="00A47388" w:rsidRPr="00354446">
        <w:rPr>
          <w:rFonts w:ascii="Times New Roman" w:hAnsi="Times New Roman"/>
          <w:b/>
        </w:rPr>
        <w:t>11</w:t>
      </w:r>
    </w:p>
    <w:p w14:paraId="38FAB07B" w14:textId="77777777" w:rsidR="00B66D24" w:rsidRPr="00354446" w:rsidRDefault="00B66D24" w:rsidP="00476FEF">
      <w:pPr>
        <w:autoSpaceDE w:val="0"/>
        <w:autoSpaceDN w:val="0"/>
        <w:adjustRightInd w:val="0"/>
        <w:spacing w:after="0" w:line="240" w:lineRule="auto"/>
        <w:ind w:firstLine="705"/>
        <w:jc w:val="both"/>
        <w:rPr>
          <w:rFonts w:ascii="Times New Roman" w:hAnsi="Times New Roman"/>
        </w:rPr>
      </w:pPr>
    </w:p>
    <w:p w14:paraId="4245BD23" w14:textId="5CCDE930" w:rsidR="00AE6C33" w:rsidRPr="00354446" w:rsidRDefault="0074769F" w:rsidP="00476FEF">
      <w:pPr>
        <w:autoSpaceDE w:val="0"/>
        <w:autoSpaceDN w:val="0"/>
        <w:adjustRightInd w:val="0"/>
        <w:spacing w:after="0" w:line="240" w:lineRule="auto"/>
        <w:ind w:firstLine="705"/>
        <w:jc w:val="both"/>
        <w:rPr>
          <w:rFonts w:ascii="Times New Roman" w:hAnsi="Times New Roman"/>
        </w:rPr>
      </w:pPr>
      <w:r w:rsidRPr="00354446">
        <w:rPr>
          <w:rFonts w:ascii="Times New Roman" w:hAnsi="Times New Roman"/>
        </w:rPr>
        <w:t>2.</w:t>
      </w:r>
      <w:r w:rsidR="00AE6C33" w:rsidRPr="00354446">
        <w:rPr>
          <w:rFonts w:ascii="Times New Roman" w:hAnsi="Times New Roman"/>
        </w:rPr>
        <w:t>4.1</w:t>
      </w:r>
      <w:r w:rsidRPr="00354446">
        <w:rPr>
          <w:rFonts w:ascii="Times New Roman" w:hAnsi="Times New Roman"/>
        </w:rPr>
        <w:t xml:space="preserve"> Manual de procedimientos </w:t>
      </w:r>
      <w:r w:rsidR="00AE6C33" w:rsidRPr="00354446">
        <w:rPr>
          <w:rFonts w:ascii="Times New Roman" w:hAnsi="Times New Roman"/>
        </w:rPr>
        <w:tab/>
      </w:r>
      <w:r w:rsidR="00AE6C33" w:rsidRPr="00354446">
        <w:rPr>
          <w:rFonts w:ascii="Times New Roman" w:hAnsi="Times New Roman"/>
        </w:rPr>
        <w:tab/>
      </w:r>
      <w:r w:rsidR="00AE6C33" w:rsidRPr="00354446">
        <w:rPr>
          <w:rFonts w:ascii="Times New Roman" w:hAnsi="Times New Roman"/>
        </w:rPr>
        <w:tab/>
      </w:r>
      <w:r w:rsidR="00AE6C33" w:rsidRPr="00354446">
        <w:rPr>
          <w:rFonts w:ascii="Times New Roman" w:hAnsi="Times New Roman"/>
        </w:rPr>
        <w:tab/>
      </w:r>
      <w:r w:rsidR="00AE6C33" w:rsidRPr="00354446">
        <w:rPr>
          <w:rFonts w:ascii="Times New Roman" w:hAnsi="Times New Roman"/>
        </w:rPr>
        <w:tab/>
      </w:r>
      <w:r w:rsidR="00AE6C33" w:rsidRPr="00354446">
        <w:rPr>
          <w:rFonts w:ascii="Times New Roman" w:hAnsi="Times New Roman"/>
        </w:rPr>
        <w:tab/>
      </w:r>
      <w:r w:rsidR="00AE6C33" w:rsidRPr="00354446">
        <w:rPr>
          <w:rFonts w:ascii="Times New Roman" w:hAnsi="Times New Roman"/>
        </w:rPr>
        <w:tab/>
      </w:r>
      <w:r w:rsidR="00A47388" w:rsidRPr="00354446">
        <w:rPr>
          <w:rFonts w:ascii="Times New Roman" w:hAnsi="Times New Roman"/>
          <w:b/>
        </w:rPr>
        <w:t>11</w:t>
      </w:r>
    </w:p>
    <w:p w14:paraId="68E1E7B8" w14:textId="18D8A371" w:rsidR="0023587A" w:rsidRPr="00354446" w:rsidRDefault="00386B1A" w:rsidP="00476FEF">
      <w:pPr>
        <w:autoSpaceDE w:val="0"/>
        <w:autoSpaceDN w:val="0"/>
        <w:adjustRightInd w:val="0"/>
        <w:spacing w:after="0" w:line="240" w:lineRule="auto"/>
        <w:ind w:firstLine="705"/>
        <w:jc w:val="both"/>
        <w:rPr>
          <w:rFonts w:ascii="Times New Roman" w:hAnsi="Times New Roman"/>
        </w:rPr>
      </w:pPr>
      <w:r w:rsidRPr="00354446">
        <w:rPr>
          <w:rFonts w:ascii="Times New Roman" w:hAnsi="Times New Roman"/>
        </w:rPr>
        <w:t>2.4</w:t>
      </w:r>
      <w:r w:rsidR="00AE6C33" w:rsidRPr="00354446">
        <w:rPr>
          <w:rFonts w:ascii="Times New Roman" w:hAnsi="Times New Roman"/>
        </w:rPr>
        <w:t>.2</w:t>
      </w:r>
      <w:r w:rsidR="00C24768" w:rsidRPr="00354446">
        <w:rPr>
          <w:rFonts w:ascii="Times New Roman" w:hAnsi="Times New Roman"/>
        </w:rPr>
        <w:t xml:space="preserve"> Expedientes </w:t>
      </w:r>
      <w:r w:rsidR="001A16A3" w:rsidRPr="00354446">
        <w:rPr>
          <w:rFonts w:ascii="Times New Roman" w:hAnsi="Times New Roman"/>
        </w:rPr>
        <w:t>de los funcionarios</w:t>
      </w:r>
      <w:r w:rsidR="00F76922" w:rsidRPr="00354446">
        <w:rPr>
          <w:rFonts w:ascii="Times New Roman" w:hAnsi="Times New Roman"/>
        </w:rPr>
        <w:tab/>
      </w:r>
      <w:r w:rsidR="00F76922" w:rsidRPr="00354446">
        <w:rPr>
          <w:rFonts w:ascii="Times New Roman" w:hAnsi="Times New Roman"/>
        </w:rPr>
        <w:tab/>
      </w:r>
      <w:r w:rsidR="00C24768" w:rsidRPr="00354446">
        <w:rPr>
          <w:rFonts w:ascii="Times New Roman" w:hAnsi="Times New Roman"/>
        </w:rPr>
        <w:tab/>
      </w:r>
      <w:r w:rsidR="00777D14" w:rsidRPr="00354446">
        <w:rPr>
          <w:rFonts w:ascii="Times New Roman" w:hAnsi="Times New Roman"/>
        </w:rPr>
        <w:tab/>
      </w:r>
      <w:r w:rsidR="00777D14" w:rsidRPr="00354446">
        <w:rPr>
          <w:rFonts w:ascii="Times New Roman" w:hAnsi="Times New Roman"/>
        </w:rPr>
        <w:tab/>
      </w:r>
      <w:r w:rsidR="00777D14" w:rsidRPr="00354446">
        <w:rPr>
          <w:rFonts w:ascii="Times New Roman" w:hAnsi="Times New Roman"/>
        </w:rPr>
        <w:tab/>
      </w:r>
      <w:r w:rsidR="00F76922" w:rsidRPr="00354446">
        <w:rPr>
          <w:rFonts w:ascii="Times New Roman" w:hAnsi="Times New Roman"/>
        </w:rPr>
        <w:tab/>
      </w:r>
      <w:r w:rsidR="001C06A4" w:rsidRPr="00354446">
        <w:rPr>
          <w:rFonts w:ascii="Times New Roman" w:hAnsi="Times New Roman"/>
          <w:b/>
        </w:rPr>
        <w:t>11</w:t>
      </w:r>
    </w:p>
    <w:p w14:paraId="5E947732" w14:textId="28EB34D7" w:rsidR="00F76922" w:rsidRPr="00354446" w:rsidRDefault="00386B1A" w:rsidP="001A16A3">
      <w:pPr>
        <w:autoSpaceDE w:val="0"/>
        <w:autoSpaceDN w:val="0"/>
        <w:adjustRightInd w:val="0"/>
        <w:spacing w:after="0" w:line="240" w:lineRule="auto"/>
        <w:ind w:firstLine="705"/>
        <w:jc w:val="both"/>
        <w:rPr>
          <w:rFonts w:ascii="Times New Roman" w:hAnsi="Times New Roman"/>
          <w:b/>
        </w:rPr>
      </w:pPr>
      <w:r w:rsidRPr="00354446">
        <w:rPr>
          <w:rFonts w:ascii="Times New Roman" w:hAnsi="Times New Roman"/>
        </w:rPr>
        <w:t>2.4</w:t>
      </w:r>
      <w:r w:rsidR="00AE6C33" w:rsidRPr="00354446">
        <w:rPr>
          <w:rFonts w:ascii="Times New Roman" w:hAnsi="Times New Roman"/>
        </w:rPr>
        <w:t>.3</w:t>
      </w:r>
      <w:r w:rsidR="001C04EF" w:rsidRPr="00354446">
        <w:rPr>
          <w:rFonts w:ascii="Times New Roman" w:hAnsi="Times New Roman"/>
        </w:rPr>
        <w:t xml:space="preserve"> Expedientes de los convenios</w:t>
      </w:r>
      <w:r w:rsidR="001C04EF" w:rsidRPr="00354446">
        <w:rPr>
          <w:rFonts w:ascii="Times New Roman" w:hAnsi="Times New Roman"/>
        </w:rPr>
        <w:tab/>
      </w:r>
      <w:r w:rsidR="001C04EF" w:rsidRPr="00354446">
        <w:rPr>
          <w:rFonts w:ascii="Times New Roman" w:hAnsi="Times New Roman"/>
        </w:rPr>
        <w:tab/>
      </w:r>
      <w:r w:rsidR="00F76922" w:rsidRPr="00354446">
        <w:rPr>
          <w:rFonts w:ascii="Times New Roman" w:hAnsi="Times New Roman"/>
        </w:rPr>
        <w:tab/>
      </w:r>
      <w:r w:rsidR="00F76922" w:rsidRPr="00354446">
        <w:rPr>
          <w:rFonts w:ascii="Times New Roman" w:hAnsi="Times New Roman"/>
        </w:rPr>
        <w:tab/>
      </w:r>
      <w:r w:rsidR="00F76922" w:rsidRPr="00354446">
        <w:rPr>
          <w:rFonts w:ascii="Times New Roman" w:hAnsi="Times New Roman"/>
        </w:rPr>
        <w:tab/>
      </w:r>
      <w:r w:rsidR="00F76922" w:rsidRPr="00354446">
        <w:rPr>
          <w:rFonts w:ascii="Times New Roman" w:hAnsi="Times New Roman"/>
        </w:rPr>
        <w:tab/>
      </w:r>
      <w:r w:rsidR="00F76922" w:rsidRPr="00354446">
        <w:rPr>
          <w:rFonts w:ascii="Times New Roman" w:hAnsi="Times New Roman"/>
        </w:rPr>
        <w:tab/>
      </w:r>
      <w:r w:rsidR="00A47388" w:rsidRPr="00354446">
        <w:rPr>
          <w:rFonts w:ascii="Times New Roman" w:hAnsi="Times New Roman"/>
          <w:b/>
        </w:rPr>
        <w:t>12</w:t>
      </w:r>
    </w:p>
    <w:p w14:paraId="3A7A215E" w14:textId="1340B26E" w:rsidR="00F76922" w:rsidRPr="00354446" w:rsidRDefault="00386B1A" w:rsidP="00476FEF">
      <w:pPr>
        <w:autoSpaceDE w:val="0"/>
        <w:autoSpaceDN w:val="0"/>
        <w:adjustRightInd w:val="0"/>
        <w:spacing w:after="0" w:line="240" w:lineRule="auto"/>
        <w:ind w:firstLine="705"/>
        <w:jc w:val="both"/>
        <w:rPr>
          <w:rFonts w:ascii="Times New Roman" w:hAnsi="Times New Roman"/>
        </w:rPr>
      </w:pPr>
      <w:r w:rsidRPr="00354446">
        <w:rPr>
          <w:rFonts w:ascii="Times New Roman" w:hAnsi="Times New Roman"/>
        </w:rPr>
        <w:t>2.4</w:t>
      </w:r>
      <w:r w:rsidR="00AE6C33" w:rsidRPr="00354446">
        <w:rPr>
          <w:rFonts w:ascii="Times New Roman" w:hAnsi="Times New Roman"/>
        </w:rPr>
        <w:t>.4</w:t>
      </w:r>
      <w:r w:rsidR="00A87194" w:rsidRPr="00354446">
        <w:rPr>
          <w:rFonts w:ascii="Times New Roman" w:hAnsi="Times New Roman"/>
        </w:rPr>
        <w:t xml:space="preserve"> Trámite de tiempo extraordinario </w:t>
      </w:r>
      <w:r w:rsidR="00F76922" w:rsidRPr="00354446">
        <w:rPr>
          <w:rFonts w:ascii="Times New Roman" w:hAnsi="Times New Roman"/>
        </w:rPr>
        <w:tab/>
      </w:r>
      <w:r w:rsidR="00F76922" w:rsidRPr="00354446">
        <w:rPr>
          <w:rFonts w:ascii="Times New Roman" w:hAnsi="Times New Roman"/>
        </w:rPr>
        <w:tab/>
      </w:r>
      <w:r w:rsidR="00F76922" w:rsidRPr="00354446">
        <w:rPr>
          <w:rFonts w:ascii="Times New Roman" w:hAnsi="Times New Roman"/>
        </w:rPr>
        <w:tab/>
      </w:r>
      <w:r w:rsidR="00F76922" w:rsidRPr="00354446">
        <w:rPr>
          <w:rFonts w:ascii="Times New Roman" w:hAnsi="Times New Roman"/>
        </w:rPr>
        <w:tab/>
      </w:r>
      <w:r w:rsidR="00F76922" w:rsidRPr="00354446">
        <w:rPr>
          <w:rFonts w:ascii="Times New Roman" w:hAnsi="Times New Roman"/>
        </w:rPr>
        <w:tab/>
      </w:r>
      <w:r w:rsidR="00F76922" w:rsidRPr="00354446">
        <w:rPr>
          <w:rFonts w:ascii="Times New Roman" w:hAnsi="Times New Roman"/>
        </w:rPr>
        <w:tab/>
      </w:r>
      <w:r w:rsidR="00F76922" w:rsidRPr="00354446">
        <w:rPr>
          <w:rFonts w:ascii="Times New Roman" w:hAnsi="Times New Roman"/>
        </w:rPr>
        <w:tab/>
      </w:r>
      <w:r w:rsidR="001C06A4" w:rsidRPr="00354446">
        <w:rPr>
          <w:rFonts w:ascii="Times New Roman" w:hAnsi="Times New Roman"/>
          <w:b/>
        </w:rPr>
        <w:t>12</w:t>
      </w:r>
    </w:p>
    <w:p w14:paraId="30FA98FE" w14:textId="42D28F44" w:rsidR="00B2266D" w:rsidRPr="00354446" w:rsidRDefault="00B2266D" w:rsidP="00476FEF">
      <w:pPr>
        <w:spacing w:after="0" w:line="240" w:lineRule="auto"/>
        <w:ind w:firstLine="705"/>
        <w:jc w:val="both"/>
        <w:rPr>
          <w:rFonts w:ascii="Times New Roman" w:eastAsia="Times New Roman" w:hAnsi="Times New Roman"/>
          <w:lang w:eastAsia="es-ES"/>
        </w:rPr>
      </w:pPr>
      <w:r w:rsidRPr="00354446">
        <w:rPr>
          <w:rFonts w:ascii="Times New Roman" w:hAnsi="Times New Roman"/>
        </w:rPr>
        <w:tab/>
      </w:r>
      <w:r w:rsidRPr="00354446">
        <w:rPr>
          <w:rFonts w:ascii="Times New Roman" w:hAnsi="Times New Roman"/>
        </w:rPr>
        <w:tab/>
      </w:r>
      <w:r w:rsidRPr="00354446">
        <w:rPr>
          <w:rFonts w:ascii="Times New Roman" w:hAnsi="Times New Roman"/>
        </w:rPr>
        <w:tab/>
      </w:r>
      <w:r w:rsidRPr="00354446">
        <w:rPr>
          <w:rFonts w:ascii="Times New Roman" w:hAnsi="Times New Roman"/>
        </w:rPr>
        <w:tab/>
      </w:r>
      <w:r w:rsidRPr="00354446">
        <w:rPr>
          <w:rFonts w:ascii="Times New Roman" w:hAnsi="Times New Roman"/>
        </w:rPr>
        <w:tab/>
      </w:r>
      <w:r w:rsidRPr="00354446">
        <w:rPr>
          <w:rFonts w:ascii="Times New Roman" w:hAnsi="Times New Roman"/>
        </w:rPr>
        <w:tab/>
      </w:r>
      <w:r w:rsidRPr="00354446">
        <w:rPr>
          <w:rFonts w:ascii="Times New Roman" w:hAnsi="Times New Roman"/>
        </w:rPr>
        <w:tab/>
      </w:r>
      <w:r w:rsidRPr="00354446">
        <w:rPr>
          <w:rFonts w:ascii="Times New Roman" w:hAnsi="Times New Roman"/>
        </w:rPr>
        <w:tab/>
      </w:r>
      <w:r w:rsidRPr="00354446">
        <w:rPr>
          <w:rFonts w:ascii="Times New Roman" w:hAnsi="Times New Roman"/>
        </w:rPr>
        <w:tab/>
      </w:r>
      <w:r w:rsidRPr="00354446">
        <w:rPr>
          <w:rFonts w:ascii="Times New Roman" w:hAnsi="Times New Roman"/>
        </w:rPr>
        <w:tab/>
      </w:r>
      <w:r w:rsidRPr="00354446">
        <w:rPr>
          <w:rFonts w:ascii="Times New Roman" w:hAnsi="Times New Roman"/>
        </w:rPr>
        <w:tab/>
      </w:r>
      <w:r w:rsidRPr="00354446">
        <w:rPr>
          <w:rFonts w:ascii="Times New Roman" w:hAnsi="Times New Roman"/>
        </w:rPr>
        <w:tab/>
      </w:r>
    </w:p>
    <w:p w14:paraId="18CC05DE" w14:textId="44510642" w:rsidR="00B2266D" w:rsidRPr="00354446" w:rsidRDefault="00E95C26" w:rsidP="002E58F9">
      <w:pPr>
        <w:pStyle w:val="Prrafodelista"/>
        <w:numPr>
          <w:ilvl w:val="0"/>
          <w:numId w:val="8"/>
        </w:numPr>
        <w:jc w:val="both"/>
        <w:rPr>
          <w:b/>
          <w:sz w:val="22"/>
          <w:szCs w:val="22"/>
        </w:rPr>
      </w:pPr>
      <w:r w:rsidRPr="00354446">
        <w:rPr>
          <w:b/>
          <w:sz w:val="22"/>
          <w:szCs w:val="22"/>
        </w:rPr>
        <w:t>CONCLUSIÓN</w:t>
      </w:r>
      <w:r w:rsidR="00E14393" w:rsidRPr="00354446">
        <w:rPr>
          <w:b/>
          <w:sz w:val="22"/>
          <w:szCs w:val="22"/>
        </w:rPr>
        <w:tab/>
      </w:r>
      <w:r w:rsidR="00E14393" w:rsidRPr="00354446">
        <w:rPr>
          <w:b/>
          <w:sz w:val="22"/>
          <w:szCs w:val="22"/>
        </w:rPr>
        <w:tab/>
      </w:r>
      <w:r w:rsidR="00E14393" w:rsidRPr="00354446">
        <w:rPr>
          <w:b/>
          <w:sz w:val="22"/>
          <w:szCs w:val="22"/>
        </w:rPr>
        <w:tab/>
      </w:r>
      <w:r w:rsidR="00E14393" w:rsidRPr="00354446">
        <w:rPr>
          <w:b/>
          <w:sz w:val="22"/>
          <w:szCs w:val="22"/>
        </w:rPr>
        <w:tab/>
      </w:r>
      <w:r w:rsidR="00E14393" w:rsidRPr="00354446">
        <w:rPr>
          <w:b/>
          <w:sz w:val="22"/>
          <w:szCs w:val="22"/>
        </w:rPr>
        <w:tab/>
      </w:r>
      <w:r w:rsidR="00E14393" w:rsidRPr="00354446">
        <w:rPr>
          <w:b/>
          <w:sz w:val="22"/>
          <w:szCs w:val="22"/>
        </w:rPr>
        <w:tab/>
      </w:r>
      <w:r w:rsidR="00E14393" w:rsidRPr="00354446">
        <w:rPr>
          <w:b/>
          <w:sz w:val="22"/>
          <w:szCs w:val="22"/>
        </w:rPr>
        <w:tab/>
      </w:r>
      <w:r w:rsidR="00E14393" w:rsidRPr="00354446">
        <w:rPr>
          <w:b/>
          <w:sz w:val="22"/>
          <w:szCs w:val="22"/>
        </w:rPr>
        <w:tab/>
      </w:r>
      <w:r w:rsidR="00F112F4" w:rsidRPr="00354446">
        <w:rPr>
          <w:b/>
          <w:sz w:val="22"/>
          <w:szCs w:val="22"/>
        </w:rPr>
        <w:t xml:space="preserve">                          </w:t>
      </w:r>
      <w:r w:rsidR="001C06A4" w:rsidRPr="00354446">
        <w:rPr>
          <w:b/>
          <w:sz w:val="22"/>
          <w:szCs w:val="22"/>
        </w:rPr>
        <w:t>12</w:t>
      </w:r>
    </w:p>
    <w:p w14:paraId="6609D4F6" w14:textId="77777777" w:rsidR="00525A2F" w:rsidRPr="00354446" w:rsidRDefault="00525A2F" w:rsidP="00525A2F">
      <w:pPr>
        <w:pStyle w:val="Prrafodelista"/>
        <w:ind w:left="405"/>
        <w:jc w:val="both"/>
        <w:rPr>
          <w:b/>
          <w:sz w:val="22"/>
          <w:szCs w:val="22"/>
        </w:rPr>
      </w:pPr>
    </w:p>
    <w:p w14:paraId="223BCDDE" w14:textId="3AD5F13A" w:rsidR="00E83838" w:rsidRPr="00354446" w:rsidRDefault="00241EC0" w:rsidP="002E58F9">
      <w:pPr>
        <w:pStyle w:val="Prrafodelista"/>
        <w:numPr>
          <w:ilvl w:val="0"/>
          <w:numId w:val="8"/>
        </w:numPr>
        <w:jc w:val="both"/>
        <w:rPr>
          <w:b/>
          <w:sz w:val="22"/>
          <w:szCs w:val="22"/>
        </w:rPr>
      </w:pPr>
      <w:r w:rsidRPr="00354446">
        <w:rPr>
          <w:b/>
          <w:sz w:val="22"/>
          <w:szCs w:val="22"/>
        </w:rPr>
        <w:lastRenderedPageBreak/>
        <w:t>PUNTOS ESPECÍFICOS</w:t>
      </w:r>
      <w:r w:rsidR="00E133BF" w:rsidRPr="00354446">
        <w:rPr>
          <w:b/>
          <w:sz w:val="22"/>
          <w:szCs w:val="22"/>
        </w:rPr>
        <w:t xml:space="preserve"> </w:t>
      </w:r>
      <w:r w:rsidR="00AC0A10" w:rsidRPr="00354446">
        <w:rPr>
          <w:b/>
          <w:sz w:val="22"/>
          <w:szCs w:val="22"/>
        </w:rPr>
        <w:tab/>
      </w:r>
      <w:r w:rsidR="00AC0A10" w:rsidRPr="00354446">
        <w:rPr>
          <w:b/>
          <w:sz w:val="22"/>
          <w:szCs w:val="22"/>
        </w:rPr>
        <w:tab/>
      </w:r>
      <w:r w:rsidR="00571140" w:rsidRPr="00354446">
        <w:rPr>
          <w:b/>
          <w:sz w:val="22"/>
          <w:szCs w:val="22"/>
        </w:rPr>
        <w:tab/>
      </w:r>
      <w:r w:rsidR="00571140" w:rsidRPr="00354446">
        <w:rPr>
          <w:b/>
          <w:sz w:val="22"/>
          <w:szCs w:val="22"/>
        </w:rPr>
        <w:tab/>
      </w:r>
      <w:r w:rsidR="00571140" w:rsidRPr="00354446">
        <w:rPr>
          <w:b/>
          <w:sz w:val="22"/>
          <w:szCs w:val="22"/>
        </w:rPr>
        <w:tab/>
      </w:r>
      <w:r w:rsidR="00571140" w:rsidRPr="00354446">
        <w:rPr>
          <w:b/>
          <w:sz w:val="22"/>
          <w:szCs w:val="22"/>
        </w:rPr>
        <w:tab/>
      </w:r>
      <w:r w:rsidR="00571140" w:rsidRPr="00354446">
        <w:rPr>
          <w:b/>
          <w:sz w:val="22"/>
          <w:szCs w:val="22"/>
        </w:rPr>
        <w:tab/>
      </w:r>
      <w:r w:rsidR="00571140" w:rsidRPr="00354446">
        <w:rPr>
          <w:b/>
          <w:sz w:val="22"/>
          <w:szCs w:val="22"/>
        </w:rPr>
        <w:tab/>
      </w:r>
      <w:r w:rsidR="00A47388" w:rsidRPr="00354446">
        <w:rPr>
          <w:b/>
          <w:sz w:val="22"/>
          <w:szCs w:val="22"/>
        </w:rPr>
        <w:t>13</w:t>
      </w:r>
    </w:p>
    <w:p w14:paraId="6B5571B9" w14:textId="19128F8F" w:rsidR="00725C85" w:rsidRPr="00354446" w:rsidRDefault="00725C85" w:rsidP="00725C85">
      <w:pPr>
        <w:pStyle w:val="Prrafodelista"/>
        <w:jc w:val="both"/>
        <w:rPr>
          <w:b/>
          <w:sz w:val="22"/>
          <w:szCs w:val="22"/>
        </w:rPr>
      </w:pPr>
      <w:r w:rsidRPr="00354446">
        <w:rPr>
          <w:sz w:val="22"/>
          <w:szCs w:val="22"/>
        </w:rPr>
        <w:t xml:space="preserve">4.1 </w:t>
      </w:r>
      <w:r w:rsidR="00571140" w:rsidRPr="00354446">
        <w:rPr>
          <w:sz w:val="22"/>
          <w:szCs w:val="22"/>
        </w:rPr>
        <w:t xml:space="preserve">Origen del estudio </w:t>
      </w:r>
      <w:r w:rsidR="00571140" w:rsidRPr="00354446">
        <w:rPr>
          <w:sz w:val="22"/>
          <w:szCs w:val="22"/>
        </w:rPr>
        <w:tab/>
      </w:r>
      <w:r w:rsidR="00571140" w:rsidRPr="00354446">
        <w:rPr>
          <w:sz w:val="22"/>
          <w:szCs w:val="22"/>
        </w:rPr>
        <w:tab/>
      </w:r>
      <w:r w:rsidR="00571140" w:rsidRPr="00354446">
        <w:rPr>
          <w:sz w:val="22"/>
          <w:szCs w:val="22"/>
        </w:rPr>
        <w:tab/>
      </w:r>
      <w:r w:rsidR="00571140" w:rsidRPr="00354446">
        <w:rPr>
          <w:sz w:val="22"/>
          <w:szCs w:val="22"/>
        </w:rPr>
        <w:tab/>
      </w:r>
      <w:r w:rsidR="00571140" w:rsidRPr="00354446">
        <w:rPr>
          <w:sz w:val="22"/>
          <w:szCs w:val="22"/>
        </w:rPr>
        <w:tab/>
      </w:r>
      <w:r w:rsidR="00571140" w:rsidRPr="00354446">
        <w:rPr>
          <w:sz w:val="22"/>
          <w:szCs w:val="22"/>
        </w:rPr>
        <w:tab/>
      </w:r>
      <w:r w:rsidR="00571140" w:rsidRPr="00354446">
        <w:rPr>
          <w:sz w:val="22"/>
          <w:szCs w:val="22"/>
        </w:rPr>
        <w:tab/>
      </w:r>
      <w:r w:rsidR="00571140" w:rsidRPr="00354446">
        <w:rPr>
          <w:sz w:val="22"/>
          <w:szCs w:val="22"/>
        </w:rPr>
        <w:tab/>
      </w:r>
      <w:r w:rsidR="00571140" w:rsidRPr="00354446">
        <w:rPr>
          <w:sz w:val="22"/>
          <w:szCs w:val="22"/>
        </w:rPr>
        <w:tab/>
      </w:r>
      <w:r w:rsidR="00A47388" w:rsidRPr="00354446">
        <w:rPr>
          <w:b/>
          <w:sz w:val="22"/>
          <w:szCs w:val="22"/>
        </w:rPr>
        <w:t>13</w:t>
      </w:r>
    </w:p>
    <w:p w14:paraId="47F8A943" w14:textId="1EAD8752" w:rsidR="00B157C4" w:rsidRPr="00354446" w:rsidRDefault="00B157C4" w:rsidP="00725C85">
      <w:pPr>
        <w:pStyle w:val="Prrafodelista"/>
        <w:jc w:val="both"/>
        <w:rPr>
          <w:b/>
          <w:sz w:val="22"/>
          <w:szCs w:val="22"/>
        </w:rPr>
      </w:pPr>
      <w:r w:rsidRPr="00354446">
        <w:rPr>
          <w:sz w:val="22"/>
          <w:szCs w:val="22"/>
        </w:rPr>
        <w:t>4.2 Normativa aplicable</w:t>
      </w:r>
      <w:r w:rsidRPr="00354446">
        <w:rPr>
          <w:b/>
          <w:sz w:val="22"/>
          <w:szCs w:val="22"/>
        </w:rPr>
        <w:tab/>
      </w:r>
      <w:r w:rsidRPr="00354446">
        <w:rPr>
          <w:b/>
          <w:sz w:val="22"/>
          <w:szCs w:val="22"/>
        </w:rPr>
        <w:tab/>
      </w:r>
      <w:r w:rsidRPr="00354446">
        <w:rPr>
          <w:b/>
          <w:sz w:val="22"/>
          <w:szCs w:val="22"/>
        </w:rPr>
        <w:tab/>
      </w:r>
      <w:r w:rsidRPr="00354446">
        <w:rPr>
          <w:b/>
          <w:sz w:val="22"/>
          <w:szCs w:val="22"/>
        </w:rPr>
        <w:tab/>
      </w:r>
      <w:r w:rsidRPr="00354446">
        <w:rPr>
          <w:b/>
          <w:sz w:val="22"/>
          <w:szCs w:val="22"/>
        </w:rPr>
        <w:tab/>
      </w:r>
      <w:r w:rsidRPr="00354446">
        <w:rPr>
          <w:b/>
          <w:sz w:val="22"/>
          <w:szCs w:val="22"/>
        </w:rPr>
        <w:tab/>
      </w:r>
      <w:r w:rsidRPr="00354446">
        <w:rPr>
          <w:b/>
          <w:sz w:val="22"/>
          <w:szCs w:val="22"/>
        </w:rPr>
        <w:tab/>
      </w:r>
      <w:r w:rsidRPr="00354446">
        <w:rPr>
          <w:b/>
          <w:sz w:val="22"/>
          <w:szCs w:val="22"/>
        </w:rPr>
        <w:tab/>
      </w:r>
      <w:r w:rsidRPr="00354446">
        <w:rPr>
          <w:b/>
          <w:sz w:val="22"/>
          <w:szCs w:val="22"/>
        </w:rPr>
        <w:tab/>
      </w:r>
      <w:r w:rsidR="00A47388" w:rsidRPr="00354446">
        <w:rPr>
          <w:b/>
          <w:sz w:val="22"/>
          <w:szCs w:val="22"/>
        </w:rPr>
        <w:t>13</w:t>
      </w:r>
    </w:p>
    <w:p w14:paraId="29824E47" w14:textId="09C6D520" w:rsidR="00B157C4" w:rsidRPr="00354446" w:rsidRDefault="00B157C4" w:rsidP="00725C85">
      <w:pPr>
        <w:pStyle w:val="Prrafodelista"/>
        <w:jc w:val="both"/>
        <w:rPr>
          <w:sz w:val="22"/>
          <w:szCs w:val="22"/>
        </w:rPr>
      </w:pPr>
      <w:r w:rsidRPr="00354446">
        <w:rPr>
          <w:sz w:val="22"/>
          <w:szCs w:val="22"/>
        </w:rPr>
        <w:t xml:space="preserve">4.3 </w:t>
      </w:r>
      <w:r w:rsidR="00525A2F" w:rsidRPr="00354446">
        <w:rPr>
          <w:sz w:val="22"/>
          <w:szCs w:val="22"/>
        </w:rPr>
        <w:t>Discusión</w:t>
      </w:r>
      <w:r w:rsidR="00E14393" w:rsidRPr="00354446">
        <w:rPr>
          <w:sz w:val="22"/>
          <w:szCs w:val="22"/>
        </w:rPr>
        <w:t xml:space="preserve"> de resultados</w:t>
      </w:r>
      <w:r w:rsidR="00E14393" w:rsidRPr="00354446">
        <w:rPr>
          <w:sz w:val="22"/>
          <w:szCs w:val="22"/>
        </w:rPr>
        <w:tab/>
      </w:r>
      <w:r w:rsidR="00E14393" w:rsidRPr="00354446">
        <w:rPr>
          <w:sz w:val="22"/>
          <w:szCs w:val="22"/>
        </w:rPr>
        <w:tab/>
      </w:r>
      <w:r w:rsidR="00E14393" w:rsidRPr="00354446">
        <w:rPr>
          <w:sz w:val="22"/>
          <w:szCs w:val="22"/>
        </w:rPr>
        <w:tab/>
      </w:r>
      <w:r w:rsidR="00E14393" w:rsidRPr="00354446">
        <w:rPr>
          <w:sz w:val="22"/>
          <w:szCs w:val="22"/>
        </w:rPr>
        <w:tab/>
      </w:r>
      <w:r w:rsidR="00E14393" w:rsidRPr="00354446">
        <w:rPr>
          <w:sz w:val="22"/>
          <w:szCs w:val="22"/>
        </w:rPr>
        <w:tab/>
      </w:r>
      <w:r w:rsidR="00E14393" w:rsidRPr="00354446">
        <w:rPr>
          <w:sz w:val="22"/>
          <w:szCs w:val="22"/>
        </w:rPr>
        <w:tab/>
      </w:r>
      <w:r w:rsidR="00E14393" w:rsidRPr="00354446">
        <w:rPr>
          <w:sz w:val="22"/>
          <w:szCs w:val="22"/>
        </w:rPr>
        <w:tab/>
      </w:r>
      <w:r w:rsidR="00E14393" w:rsidRPr="00354446">
        <w:rPr>
          <w:sz w:val="22"/>
          <w:szCs w:val="22"/>
        </w:rPr>
        <w:tab/>
      </w:r>
      <w:r w:rsidR="001C06A4" w:rsidRPr="00354446">
        <w:rPr>
          <w:b/>
          <w:sz w:val="22"/>
          <w:szCs w:val="22"/>
        </w:rPr>
        <w:t>13</w:t>
      </w:r>
    </w:p>
    <w:p w14:paraId="0701B298" w14:textId="223F36AE" w:rsidR="00525A2F" w:rsidRPr="00354446" w:rsidRDefault="00DC0A06" w:rsidP="00756B33">
      <w:pPr>
        <w:pStyle w:val="Prrafodelista"/>
        <w:jc w:val="both"/>
        <w:rPr>
          <w:sz w:val="22"/>
          <w:szCs w:val="22"/>
        </w:rPr>
      </w:pPr>
      <w:r w:rsidRPr="00354446">
        <w:rPr>
          <w:sz w:val="22"/>
          <w:szCs w:val="22"/>
        </w:rPr>
        <w:t>4.4</w:t>
      </w:r>
      <w:r w:rsidR="009E7A7E" w:rsidRPr="00354446">
        <w:rPr>
          <w:sz w:val="22"/>
          <w:szCs w:val="22"/>
        </w:rPr>
        <w:t xml:space="preserve"> </w:t>
      </w:r>
      <w:r w:rsidR="00525A2F" w:rsidRPr="00354446">
        <w:rPr>
          <w:sz w:val="22"/>
          <w:szCs w:val="22"/>
        </w:rPr>
        <w:t>Trámite</w:t>
      </w:r>
      <w:r w:rsidR="009E7A7E" w:rsidRPr="00354446">
        <w:rPr>
          <w:sz w:val="22"/>
          <w:szCs w:val="22"/>
        </w:rPr>
        <w:t xml:space="preserve"> </w:t>
      </w:r>
      <w:r w:rsidR="00E14393" w:rsidRPr="00354446">
        <w:rPr>
          <w:sz w:val="22"/>
          <w:szCs w:val="22"/>
        </w:rPr>
        <w:t>del informe</w:t>
      </w:r>
      <w:r w:rsidR="00E14393" w:rsidRPr="00354446">
        <w:rPr>
          <w:sz w:val="22"/>
          <w:szCs w:val="22"/>
        </w:rPr>
        <w:tab/>
      </w:r>
      <w:r w:rsidRPr="00354446">
        <w:rPr>
          <w:sz w:val="22"/>
          <w:szCs w:val="22"/>
        </w:rPr>
        <w:tab/>
      </w:r>
      <w:r w:rsidR="00E14393" w:rsidRPr="00354446">
        <w:rPr>
          <w:sz w:val="22"/>
          <w:szCs w:val="22"/>
        </w:rPr>
        <w:tab/>
      </w:r>
      <w:r w:rsidR="00E14393" w:rsidRPr="00354446">
        <w:rPr>
          <w:sz w:val="22"/>
          <w:szCs w:val="22"/>
        </w:rPr>
        <w:tab/>
      </w:r>
      <w:r w:rsidR="00E14393" w:rsidRPr="00354446">
        <w:rPr>
          <w:sz w:val="22"/>
          <w:szCs w:val="22"/>
        </w:rPr>
        <w:tab/>
      </w:r>
      <w:r w:rsidR="00E14393" w:rsidRPr="00354446">
        <w:rPr>
          <w:sz w:val="22"/>
          <w:szCs w:val="22"/>
        </w:rPr>
        <w:tab/>
      </w:r>
      <w:r w:rsidR="00E14393" w:rsidRPr="00354446">
        <w:rPr>
          <w:sz w:val="22"/>
          <w:szCs w:val="22"/>
        </w:rPr>
        <w:tab/>
      </w:r>
      <w:r w:rsidR="00E14393" w:rsidRPr="00354446">
        <w:rPr>
          <w:sz w:val="22"/>
          <w:szCs w:val="22"/>
        </w:rPr>
        <w:tab/>
      </w:r>
      <w:r w:rsidR="00E14393" w:rsidRPr="00354446">
        <w:rPr>
          <w:sz w:val="22"/>
          <w:szCs w:val="22"/>
        </w:rPr>
        <w:tab/>
      </w:r>
      <w:r w:rsidR="00E35A98" w:rsidRPr="00354446">
        <w:rPr>
          <w:b/>
          <w:sz w:val="22"/>
          <w:szCs w:val="22"/>
        </w:rPr>
        <w:t>13</w:t>
      </w:r>
    </w:p>
    <w:p w14:paraId="672D188E" w14:textId="77777777" w:rsidR="00756B33" w:rsidRPr="00354446" w:rsidRDefault="00756B33" w:rsidP="00756B33">
      <w:pPr>
        <w:pStyle w:val="Prrafodelista"/>
        <w:jc w:val="both"/>
        <w:rPr>
          <w:sz w:val="22"/>
          <w:szCs w:val="22"/>
        </w:rPr>
      </w:pPr>
    </w:p>
    <w:p w14:paraId="4813E749" w14:textId="1B3D921F" w:rsidR="00643669" w:rsidRPr="00354446" w:rsidRDefault="00643669" w:rsidP="002E58F9">
      <w:pPr>
        <w:pStyle w:val="Prrafodelista"/>
        <w:numPr>
          <w:ilvl w:val="0"/>
          <w:numId w:val="8"/>
        </w:numPr>
        <w:jc w:val="both"/>
        <w:rPr>
          <w:b/>
          <w:sz w:val="22"/>
          <w:szCs w:val="22"/>
        </w:rPr>
      </w:pPr>
      <w:r w:rsidRPr="00354446">
        <w:rPr>
          <w:b/>
          <w:sz w:val="22"/>
          <w:szCs w:val="22"/>
        </w:rPr>
        <w:t>N</w:t>
      </w:r>
      <w:r w:rsidR="00241EC0" w:rsidRPr="00354446">
        <w:rPr>
          <w:b/>
          <w:sz w:val="22"/>
          <w:szCs w:val="22"/>
        </w:rPr>
        <w:t>OMBRES Y FIRMAS</w:t>
      </w:r>
      <w:r w:rsidRPr="00354446">
        <w:rPr>
          <w:b/>
          <w:sz w:val="22"/>
          <w:szCs w:val="22"/>
        </w:rPr>
        <w:tab/>
      </w:r>
      <w:r w:rsidRPr="00354446">
        <w:rPr>
          <w:b/>
          <w:sz w:val="22"/>
          <w:szCs w:val="22"/>
        </w:rPr>
        <w:tab/>
      </w:r>
      <w:r w:rsidR="00241EC0" w:rsidRPr="00354446">
        <w:rPr>
          <w:b/>
          <w:sz w:val="22"/>
          <w:szCs w:val="22"/>
        </w:rPr>
        <w:tab/>
      </w:r>
      <w:r w:rsidR="00241EC0" w:rsidRPr="00354446">
        <w:rPr>
          <w:b/>
          <w:sz w:val="22"/>
          <w:szCs w:val="22"/>
        </w:rPr>
        <w:tab/>
      </w:r>
      <w:r w:rsidR="00241EC0" w:rsidRPr="00354446">
        <w:rPr>
          <w:b/>
          <w:sz w:val="22"/>
          <w:szCs w:val="22"/>
        </w:rPr>
        <w:tab/>
      </w:r>
      <w:r w:rsidR="00241EC0" w:rsidRPr="00354446">
        <w:rPr>
          <w:b/>
          <w:sz w:val="22"/>
          <w:szCs w:val="22"/>
        </w:rPr>
        <w:tab/>
      </w:r>
      <w:r w:rsidR="00947F5D" w:rsidRPr="00354446">
        <w:rPr>
          <w:b/>
          <w:sz w:val="22"/>
          <w:szCs w:val="22"/>
        </w:rPr>
        <w:tab/>
      </w:r>
      <w:r w:rsidR="00947F5D" w:rsidRPr="00354446">
        <w:rPr>
          <w:b/>
          <w:sz w:val="22"/>
          <w:szCs w:val="22"/>
        </w:rPr>
        <w:tab/>
      </w:r>
      <w:r w:rsidR="00571140" w:rsidRPr="00354446">
        <w:rPr>
          <w:b/>
          <w:sz w:val="22"/>
          <w:szCs w:val="22"/>
        </w:rPr>
        <w:tab/>
      </w:r>
      <w:r w:rsidR="00D71CAB" w:rsidRPr="00354446">
        <w:rPr>
          <w:b/>
          <w:sz w:val="22"/>
          <w:szCs w:val="22"/>
        </w:rPr>
        <w:t>13</w:t>
      </w:r>
    </w:p>
    <w:p w14:paraId="3E9CC458" w14:textId="77777777" w:rsidR="00525A2F" w:rsidRPr="00354446" w:rsidRDefault="00525A2F" w:rsidP="00525A2F">
      <w:pPr>
        <w:pStyle w:val="Prrafodelista"/>
        <w:ind w:left="405"/>
        <w:jc w:val="both"/>
        <w:rPr>
          <w:b/>
          <w:sz w:val="22"/>
          <w:szCs w:val="22"/>
        </w:rPr>
      </w:pPr>
    </w:p>
    <w:p w14:paraId="1F25423B" w14:textId="155AE21A" w:rsidR="00643669" w:rsidRPr="00354446" w:rsidRDefault="00241EC0" w:rsidP="002E58F9">
      <w:pPr>
        <w:pStyle w:val="Prrafodelista"/>
        <w:numPr>
          <w:ilvl w:val="0"/>
          <w:numId w:val="8"/>
        </w:numPr>
        <w:jc w:val="both"/>
        <w:rPr>
          <w:b/>
          <w:sz w:val="22"/>
          <w:szCs w:val="22"/>
        </w:rPr>
      </w:pPr>
      <w:r w:rsidRPr="00354446">
        <w:rPr>
          <w:b/>
          <w:sz w:val="22"/>
          <w:szCs w:val="22"/>
        </w:rPr>
        <w:t>ANEXOS</w:t>
      </w:r>
      <w:r w:rsidR="00571140" w:rsidRPr="00354446">
        <w:rPr>
          <w:b/>
          <w:sz w:val="22"/>
          <w:szCs w:val="22"/>
        </w:rPr>
        <w:tab/>
      </w:r>
      <w:r w:rsidR="00571140" w:rsidRPr="00354446">
        <w:rPr>
          <w:b/>
          <w:sz w:val="22"/>
          <w:szCs w:val="22"/>
        </w:rPr>
        <w:tab/>
      </w:r>
      <w:r w:rsidR="00571140" w:rsidRPr="00354446">
        <w:rPr>
          <w:b/>
          <w:sz w:val="22"/>
          <w:szCs w:val="22"/>
        </w:rPr>
        <w:tab/>
      </w:r>
      <w:r w:rsidR="00571140" w:rsidRPr="00354446">
        <w:rPr>
          <w:b/>
          <w:sz w:val="22"/>
          <w:szCs w:val="22"/>
        </w:rPr>
        <w:tab/>
      </w:r>
      <w:r w:rsidR="00571140" w:rsidRPr="00354446">
        <w:rPr>
          <w:b/>
          <w:sz w:val="22"/>
          <w:szCs w:val="22"/>
        </w:rPr>
        <w:tab/>
      </w:r>
      <w:r w:rsidR="00571140" w:rsidRPr="00354446">
        <w:rPr>
          <w:b/>
          <w:sz w:val="22"/>
          <w:szCs w:val="22"/>
        </w:rPr>
        <w:tab/>
      </w:r>
      <w:r w:rsidR="00571140" w:rsidRPr="00354446">
        <w:rPr>
          <w:b/>
          <w:sz w:val="22"/>
          <w:szCs w:val="22"/>
        </w:rPr>
        <w:tab/>
      </w:r>
      <w:r w:rsidR="00571140" w:rsidRPr="00354446">
        <w:rPr>
          <w:b/>
          <w:sz w:val="22"/>
          <w:szCs w:val="22"/>
        </w:rPr>
        <w:tab/>
      </w:r>
      <w:r w:rsidR="00571140" w:rsidRPr="00354446">
        <w:rPr>
          <w:b/>
          <w:sz w:val="22"/>
          <w:szCs w:val="22"/>
        </w:rPr>
        <w:tab/>
      </w:r>
      <w:r w:rsidR="00571140" w:rsidRPr="00354446">
        <w:rPr>
          <w:b/>
          <w:sz w:val="22"/>
          <w:szCs w:val="22"/>
        </w:rPr>
        <w:tab/>
      </w:r>
      <w:r w:rsidR="00571140" w:rsidRPr="00354446">
        <w:rPr>
          <w:b/>
          <w:sz w:val="22"/>
          <w:szCs w:val="22"/>
        </w:rPr>
        <w:tab/>
      </w:r>
      <w:r w:rsidR="00A47388" w:rsidRPr="00354446">
        <w:rPr>
          <w:b/>
          <w:sz w:val="22"/>
          <w:szCs w:val="22"/>
        </w:rPr>
        <w:t>15</w:t>
      </w:r>
    </w:p>
    <w:p w14:paraId="736A983D" w14:textId="77777777" w:rsidR="00F60F2E" w:rsidRPr="00354446" w:rsidRDefault="00F60F2E" w:rsidP="002E58F9">
      <w:pPr>
        <w:spacing w:after="0" w:line="240" w:lineRule="auto"/>
        <w:jc w:val="both"/>
        <w:rPr>
          <w:rFonts w:ascii="Times New Roman" w:hAnsi="Times New Roman"/>
          <w:b/>
        </w:rPr>
      </w:pPr>
    </w:p>
    <w:p w14:paraId="5B5F4EF3" w14:textId="77777777" w:rsidR="00F60F2E" w:rsidRPr="00354446" w:rsidRDefault="00F60F2E" w:rsidP="002E58F9">
      <w:pPr>
        <w:spacing w:after="0" w:line="240" w:lineRule="auto"/>
        <w:jc w:val="both"/>
        <w:rPr>
          <w:rFonts w:ascii="Times New Roman" w:hAnsi="Times New Roman"/>
          <w:b/>
        </w:rPr>
      </w:pPr>
    </w:p>
    <w:p w14:paraId="7264A49B" w14:textId="77777777" w:rsidR="00F60F2E" w:rsidRPr="00354446" w:rsidRDefault="00F60F2E" w:rsidP="002E58F9">
      <w:pPr>
        <w:spacing w:after="0" w:line="240" w:lineRule="auto"/>
        <w:jc w:val="both"/>
        <w:rPr>
          <w:rFonts w:ascii="Times New Roman" w:hAnsi="Times New Roman"/>
          <w:b/>
        </w:rPr>
      </w:pPr>
    </w:p>
    <w:p w14:paraId="1A0BB078" w14:textId="77777777" w:rsidR="00F60F2E" w:rsidRPr="00354446" w:rsidRDefault="00F60F2E" w:rsidP="002E58F9">
      <w:pPr>
        <w:spacing w:after="0" w:line="240" w:lineRule="auto"/>
        <w:jc w:val="both"/>
        <w:rPr>
          <w:rFonts w:ascii="Times New Roman" w:hAnsi="Times New Roman"/>
          <w:b/>
        </w:rPr>
      </w:pPr>
    </w:p>
    <w:p w14:paraId="4635C71A" w14:textId="77777777" w:rsidR="008552E1" w:rsidRPr="00354446" w:rsidRDefault="008552E1" w:rsidP="002E58F9">
      <w:pPr>
        <w:spacing w:after="0" w:line="240" w:lineRule="auto"/>
        <w:jc w:val="both"/>
        <w:rPr>
          <w:rFonts w:ascii="Times New Roman" w:hAnsi="Times New Roman"/>
          <w:b/>
        </w:rPr>
      </w:pPr>
    </w:p>
    <w:p w14:paraId="18240AD0" w14:textId="77777777" w:rsidR="008552E1" w:rsidRPr="00354446" w:rsidRDefault="008552E1" w:rsidP="002E58F9">
      <w:pPr>
        <w:spacing w:after="0" w:line="240" w:lineRule="auto"/>
        <w:jc w:val="both"/>
        <w:rPr>
          <w:rFonts w:ascii="Times New Roman" w:hAnsi="Times New Roman"/>
          <w:b/>
        </w:rPr>
      </w:pPr>
    </w:p>
    <w:p w14:paraId="39BF8349" w14:textId="77777777" w:rsidR="008552E1" w:rsidRPr="00354446" w:rsidRDefault="008552E1" w:rsidP="002E58F9">
      <w:pPr>
        <w:spacing w:after="0" w:line="240" w:lineRule="auto"/>
        <w:jc w:val="both"/>
        <w:rPr>
          <w:rFonts w:ascii="Times New Roman" w:hAnsi="Times New Roman"/>
          <w:b/>
        </w:rPr>
      </w:pPr>
    </w:p>
    <w:p w14:paraId="031C6A6E" w14:textId="77777777" w:rsidR="008552E1" w:rsidRPr="00354446" w:rsidRDefault="008552E1" w:rsidP="002E58F9">
      <w:pPr>
        <w:spacing w:after="0" w:line="240" w:lineRule="auto"/>
        <w:jc w:val="both"/>
        <w:rPr>
          <w:rFonts w:ascii="Times New Roman" w:hAnsi="Times New Roman"/>
          <w:b/>
        </w:rPr>
      </w:pPr>
    </w:p>
    <w:p w14:paraId="742BA871" w14:textId="77777777" w:rsidR="008552E1" w:rsidRPr="00354446" w:rsidRDefault="008552E1" w:rsidP="002E58F9">
      <w:pPr>
        <w:spacing w:after="0" w:line="240" w:lineRule="auto"/>
        <w:jc w:val="both"/>
        <w:rPr>
          <w:rFonts w:ascii="Times New Roman" w:hAnsi="Times New Roman"/>
          <w:b/>
        </w:rPr>
      </w:pPr>
    </w:p>
    <w:p w14:paraId="49E9F6E1" w14:textId="77777777" w:rsidR="008552E1" w:rsidRPr="00354446" w:rsidRDefault="008552E1" w:rsidP="002E58F9">
      <w:pPr>
        <w:spacing w:after="0" w:line="240" w:lineRule="auto"/>
        <w:jc w:val="both"/>
        <w:rPr>
          <w:rFonts w:ascii="Times New Roman" w:hAnsi="Times New Roman"/>
          <w:b/>
        </w:rPr>
      </w:pPr>
    </w:p>
    <w:p w14:paraId="2FB10203" w14:textId="77777777" w:rsidR="008552E1" w:rsidRPr="00354446" w:rsidRDefault="008552E1" w:rsidP="002E58F9">
      <w:pPr>
        <w:spacing w:after="0" w:line="240" w:lineRule="auto"/>
        <w:jc w:val="both"/>
        <w:rPr>
          <w:rFonts w:ascii="Times New Roman" w:hAnsi="Times New Roman"/>
          <w:b/>
        </w:rPr>
      </w:pPr>
    </w:p>
    <w:p w14:paraId="34A6F2A0" w14:textId="77777777" w:rsidR="008552E1" w:rsidRPr="00354446" w:rsidRDefault="008552E1" w:rsidP="002E58F9">
      <w:pPr>
        <w:spacing w:after="0" w:line="240" w:lineRule="auto"/>
        <w:jc w:val="both"/>
        <w:rPr>
          <w:rFonts w:ascii="Times New Roman" w:hAnsi="Times New Roman"/>
          <w:b/>
        </w:rPr>
      </w:pPr>
    </w:p>
    <w:p w14:paraId="03B6AD2F" w14:textId="77777777" w:rsidR="008552E1" w:rsidRPr="00354446" w:rsidRDefault="008552E1" w:rsidP="002E58F9">
      <w:pPr>
        <w:spacing w:after="0" w:line="240" w:lineRule="auto"/>
        <w:jc w:val="both"/>
        <w:rPr>
          <w:rFonts w:ascii="Times New Roman" w:hAnsi="Times New Roman"/>
          <w:b/>
        </w:rPr>
      </w:pPr>
    </w:p>
    <w:p w14:paraId="121E9B60" w14:textId="77777777" w:rsidR="008552E1" w:rsidRPr="00354446" w:rsidRDefault="008552E1" w:rsidP="002E58F9">
      <w:pPr>
        <w:spacing w:after="0" w:line="240" w:lineRule="auto"/>
        <w:jc w:val="both"/>
        <w:rPr>
          <w:rFonts w:ascii="Times New Roman" w:hAnsi="Times New Roman"/>
          <w:b/>
        </w:rPr>
      </w:pPr>
    </w:p>
    <w:p w14:paraId="3B3B674D" w14:textId="77777777" w:rsidR="008552E1" w:rsidRPr="00354446" w:rsidRDefault="008552E1" w:rsidP="002E58F9">
      <w:pPr>
        <w:spacing w:after="0" w:line="240" w:lineRule="auto"/>
        <w:jc w:val="both"/>
        <w:rPr>
          <w:rFonts w:ascii="Times New Roman" w:hAnsi="Times New Roman"/>
          <w:b/>
        </w:rPr>
      </w:pPr>
    </w:p>
    <w:p w14:paraId="70F6BC01" w14:textId="77777777" w:rsidR="008552E1" w:rsidRPr="00354446" w:rsidRDefault="008552E1" w:rsidP="002E58F9">
      <w:pPr>
        <w:spacing w:after="0" w:line="240" w:lineRule="auto"/>
        <w:jc w:val="both"/>
        <w:rPr>
          <w:rFonts w:ascii="Times New Roman" w:hAnsi="Times New Roman"/>
          <w:b/>
        </w:rPr>
      </w:pPr>
    </w:p>
    <w:p w14:paraId="449753B2" w14:textId="77777777" w:rsidR="008552E1" w:rsidRPr="00354446" w:rsidRDefault="008552E1" w:rsidP="002E58F9">
      <w:pPr>
        <w:spacing w:after="0" w:line="240" w:lineRule="auto"/>
        <w:jc w:val="both"/>
        <w:rPr>
          <w:rFonts w:ascii="Times New Roman" w:hAnsi="Times New Roman"/>
          <w:b/>
        </w:rPr>
      </w:pPr>
    </w:p>
    <w:p w14:paraId="7C72ABB4" w14:textId="77777777" w:rsidR="008552E1" w:rsidRPr="00354446" w:rsidRDefault="008552E1" w:rsidP="002E58F9">
      <w:pPr>
        <w:spacing w:after="0" w:line="240" w:lineRule="auto"/>
        <w:jc w:val="both"/>
        <w:rPr>
          <w:rFonts w:ascii="Times New Roman" w:hAnsi="Times New Roman"/>
          <w:b/>
        </w:rPr>
      </w:pPr>
    </w:p>
    <w:p w14:paraId="563202A3" w14:textId="77777777" w:rsidR="008552E1" w:rsidRPr="00354446" w:rsidRDefault="008552E1" w:rsidP="002E58F9">
      <w:pPr>
        <w:spacing w:after="0" w:line="240" w:lineRule="auto"/>
        <w:jc w:val="both"/>
        <w:rPr>
          <w:rFonts w:ascii="Times New Roman" w:hAnsi="Times New Roman"/>
          <w:b/>
        </w:rPr>
      </w:pPr>
    </w:p>
    <w:p w14:paraId="579C16EF" w14:textId="77777777" w:rsidR="008552E1" w:rsidRPr="00354446" w:rsidRDefault="008552E1" w:rsidP="002E58F9">
      <w:pPr>
        <w:spacing w:after="0" w:line="240" w:lineRule="auto"/>
        <w:jc w:val="both"/>
        <w:rPr>
          <w:rFonts w:ascii="Times New Roman" w:hAnsi="Times New Roman"/>
          <w:b/>
        </w:rPr>
      </w:pPr>
    </w:p>
    <w:p w14:paraId="1A28A1FF" w14:textId="77777777" w:rsidR="008552E1" w:rsidRPr="00354446" w:rsidRDefault="008552E1" w:rsidP="002E58F9">
      <w:pPr>
        <w:spacing w:after="0" w:line="240" w:lineRule="auto"/>
        <w:jc w:val="both"/>
        <w:rPr>
          <w:rFonts w:ascii="Times New Roman" w:hAnsi="Times New Roman"/>
          <w:b/>
        </w:rPr>
      </w:pPr>
    </w:p>
    <w:p w14:paraId="23DB7EF1" w14:textId="77777777" w:rsidR="008552E1" w:rsidRPr="00354446" w:rsidRDefault="008552E1" w:rsidP="002E58F9">
      <w:pPr>
        <w:spacing w:after="0" w:line="240" w:lineRule="auto"/>
        <w:jc w:val="both"/>
        <w:rPr>
          <w:rFonts w:ascii="Times New Roman" w:hAnsi="Times New Roman"/>
          <w:b/>
        </w:rPr>
      </w:pPr>
    </w:p>
    <w:p w14:paraId="36A1AC15" w14:textId="77777777" w:rsidR="008552E1" w:rsidRPr="00354446" w:rsidRDefault="008552E1" w:rsidP="002E58F9">
      <w:pPr>
        <w:spacing w:after="0" w:line="240" w:lineRule="auto"/>
        <w:jc w:val="both"/>
        <w:rPr>
          <w:rFonts w:ascii="Times New Roman" w:hAnsi="Times New Roman"/>
          <w:b/>
        </w:rPr>
      </w:pPr>
    </w:p>
    <w:p w14:paraId="735374DF" w14:textId="77777777" w:rsidR="008552E1" w:rsidRPr="00354446" w:rsidRDefault="008552E1" w:rsidP="002E58F9">
      <w:pPr>
        <w:spacing w:after="0" w:line="240" w:lineRule="auto"/>
        <w:jc w:val="both"/>
        <w:rPr>
          <w:rFonts w:ascii="Times New Roman" w:hAnsi="Times New Roman"/>
          <w:b/>
        </w:rPr>
      </w:pPr>
    </w:p>
    <w:p w14:paraId="63B787A5" w14:textId="77777777" w:rsidR="008552E1" w:rsidRPr="00354446" w:rsidRDefault="008552E1" w:rsidP="002E58F9">
      <w:pPr>
        <w:spacing w:after="0" w:line="240" w:lineRule="auto"/>
        <w:jc w:val="both"/>
        <w:rPr>
          <w:rFonts w:ascii="Times New Roman" w:hAnsi="Times New Roman"/>
          <w:b/>
        </w:rPr>
      </w:pPr>
    </w:p>
    <w:p w14:paraId="12DBAFDE" w14:textId="77777777" w:rsidR="008552E1" w:rsidRPr="00354446" w:rsidRDefault="008552E1" w:rsidP="002E58F9">
      <w:pPr>
        <w:spacing w:after="0" w:line="240" w:lineRule="auto"/>
        <w:jc w:val="both"/>
        <w:rPr>
          <w:rFonts w:ascii="Times New Roman" w:hAnsi="Times New Roman"/>
          <w:b/>
        </w:rPr>
      </w:pPr>
    </w:p>
    <w:p w14:paraId="10F692D8" w14:textId="77777777" w:rsidR="008552E1" w:rsidRPr="00354446" w:rsidRDefault="008552E1" w:rsidP="002E58F9">
      <w:pPr>
        <w:spacing w:after="0" w:line="240" w:lineRule="auto"/>
        <w:jc w:val="both"/>
        <w:rPr>
          <w:rFonts w:ascii="Times New Roman" w:hAnsi="Times New Roman"/>
          <w:b/>
        </w:rPr>
      </w:pPr>
    </w:p>
    <w:p w14:paraId="5E6C2EFA" w14:textId="77777777" w:rsidR="008552E1" w:rsidRPr="00354446" w:rsidRDefault="008552E1" w:rsidP="002E58F9">
      <w:pPr>
        <w:spacing w:after="0" w:line="240" w:lineRule="auto"/>
        <w:jc w:val="both"/>
        <w:rPr>
          <w:rFonts w:ascii="Times New Roman" w:hAnsi="Times New Roman"/>
          <w:b/>
        </w:rPr>
      </w:pPr>
    </w:p>
    <w:p w14:paraId="775303BC" w14:textId="77777777" w:rsidR="008552E1" w:rsidRPr="00354446" w:rsidRDefault="008552E1" w:rsidP="002E58F9">
      <w:pPr>
        <w:spacing w:after="0" w:line="240" w:lineRule="auto"/>
        <w:jc w:val="both"/>
        <w:rPr>
          <w:rFonts w:ascii="Times New Roman" w:hAnsi="Times New Roman"/>
          <w:b/>
        </w:rPr>
      </w:pPr>
    </w:p>
    <w:p w14:paraId="46C3381C" w14:textId="77777777" w:rsidR="008552E1" w:rsidRPr="00354446" w:rsidRDefault="008552E1" w:rsidP="002E58F9">
      <w:pPr>
        <w:spacing w:after="0" w:line="240" w:lineRule="auto"/>
        <w:jc w:val="both"/>
        <w:rPr>
          <w:rFonts w:ascii="Times New Roman" w:hAnsi="Times New Roman"/>
          <w:b/>
        </w:rPr>
      </w:pPr>
    </w:p>
    <w:p w14:paraId="4984EE90" w14:textId="77777777" w:rsidR="00CB63AE" w:rsidRPr="00354446" w:rsidRDefault="00CB63AE" w:rsidP="002E58F9">
      <w:pPr>
        <w:spacing w:after="0" w:line="240" w:lineRule="auto"/>
        <w:jc w:val="both"/>
        <w:rPr>
          <w:rFonts w:ascii="Times New Roman" w:hAnsi="Times New Roman"/>
          <w:b/>
        </w:rPr>
      </w:pPr>
    </w:p>
    <w:p w14:paraId="0BC0EAC0" w14:textId="77777777" w:rsidR="00CB63AE" w:rsidRPr="00354446" w:rsidRDefault="00CB63AE" w:rsidP="002E58F9">
      <w:pPr>
        <w:spacing w:after="0" w:line="240" w:lineRule="auto"/>
        <w:jc w:val="both"/>
        <w:rPr>
          <w:rFonts w:ascii="Times New Roman" w:hAnsi="Times New Roman"/>
          <w:b/>
        </w:rPr>
      </w:pPr>
    </w:p>
    <w:p w14:paraId="7AF6CB37" w14:textId="77777777" w:rsidR="008A30C0" w:rsidRPr="00354446" w:rsidRDefault="008A30C0" w:rsidP="00795A4E">
      <w:pPr>
        <w:spacing w:after="0" w:line="240" w:lineRule="auto"/>
        <w:jc w:val="center"/>
        <w:rPr>
          <w:rFonts w:ascii="Times New Roman" w:hAnsi="Times New Roman"/>
          <w:b/>
        </w:rPr>
      </w:pPr>
    </w:p>
    <w:p w14:paraId="00A7AD98" w14:textId="77777777" w:rsidR="00DC29DE" w:rsidRPr="00354446" w:rsidRDefault="00DC29DE" w:rsidP="00A11649">
      <w:pPr>
        <w:spacing w:after="0" w:line="240" w:lineRule="auto"/>
        <w:rPr>
          <w:rFonts w:ascii="Times New Roman" w:hAnsi="Times New Roman"/>
          <w:b/>
        </w:rPr>
      </w:pPr>
    </w:p>
    <w:p w14:paraId="3BBB4323" w14:textId="77777777" w:rsidR="00DC29DE" w:rsidRPr="00354446" w:rsidRDefault="00DC29DE" w:rsidP="00795A4E">
      <w:pPr>
        <w:spacing w:after="0" w:line="240" w:lineRule="auto"/>
        <w:jc w:val="center"/>
        <w:rPr>
          <w:rFonts w:ascii="Times New Roman" w:hAnsi="Times New Roman"/>
          <w:b/>
        </w:rPr>
      </w:pPr>
    </w:p>
    <w:p w14:paraId="361E09FF" w14:textId="77777777" w:rsidR="00562DB2" w:rsidRPr="00354446" w:rsidRDefault="00562DB2" w:rsidP="00795A4E">
      <w:pPr>
        <w:spacing w:after="0" w:line="240" w:lineRule="auto"/>
        <w:jc w:val="center"/>
        <w:rPr>
          <w:rFonts w:ascii="Times New Roman" w:hAnsi="Times New Roman"/>
          <w:b/>
        </w:rPr>
      </w:pPr>
    </w:p>
    <w:p w14:paraId="55088E54" w14:textId="77777777" w:rsidR="007C7932" w:rsidRPr="00354446" w:rsidRDefault="007C7932" w:rsidP="00795A4E">
      <w:pPr>
        <w:spacing w:after="0" w:line="240" w:lineRule="auto"/>
        <w:jc w:val="center"/>
        <w:rPr>
          <w:rFonts w:ascii="Times New Roman" w:hAnsi="Times New Roman"/>
          <w:b/>
        </w:rPr>
      </w:pPr>
    </w:p>
    <w:p w14:paraId="507FA024" w14:textId="77777777" w:rsidR="0062161E" w:rsidRPr="00354446" w:rsidRDefault="0062161E" w:rsidP="00795A4E">
      <w:pPr>
        <w:spacing w:after="0" w:line="240" w:lineRule="auto"/>
        <w:jc w:val="center"/>
        <w:rPr>
          <w:rFonts w:ascii="Times New Roman" w:hAnsi="Times New Roman"/>
          <w:b/>
        </w:rPr>
      </w:pPr>
    </w:p>
    <w:p w14:paraId="4B2F6403" w14:textId="77777777" w:rsidR="0062161E" w:rsidRPr="00354446" w:rsidRDefault="0062161E" w:rsidP="00795A4E">
      <w:pPr>
        <w:spacing w:after="0" w:line="240" w:lineRule="auto"/>
        <w:jc w:val="center"/>
        <w:rPr>
          <w:rFonts w:ascii="Times New Roman" w:hAnsi="Times New Roman"/>
          <w:b/>
        </w:rPr>
      </w:pPr>
    </w:p>
    <w:p w14:paraId="741CA63F" w14:textId="77777777" w:rsidR="0062161E" w:rsidRPr="00354446" w:rsidRDefault="0062161E" w:rsidP="00795A4E">
      <w:pPr>
        <w:spacing w:after="0" w:line="240" w:lineRule="auto"/>
        <w:jc w:val="center"/>
        <w:rPr>
          <w:rFonts w:ascii="Times New Roman" w:hAnsi="Times New Roman"/>
          <w:b/>
        </w:rPr>
      </w:pPr>
    </w:p>
    <w:p w14:paraId="0A22B2F4" w14:textId="77777777" w:rsidR="0062161E" w:rsidRPr="00354446" w:rsidRDefault="0062161E" w:rsidP="00795A4E">
      <w:pPr>
        <w:spacing w:after="0" w:line="240" w:lineRule="auto"/>
        <w:jc w:val="center"/>
        <w:rPr>
          <w:rFonts w:ascii="Times New Roman" w:hAnsi="Times New Roman"/>
          <w:b/>
        </w:rPr>
      </w:pPr>
    </w:p>
    <w:p w14:paraId="7037FC0D" w14:textId="77777777" w:rsidR="0062161E" w:rsidRPr="00354446" w:rsidRDefault="0062161E" w:rsidP="00795A4E">
      <w:pPr>
        <w:spacing w:after="0" w:line="240" w:lineRule="auto"/>
        <w:jc w:val="center"/>
        <w:rPr>
          <w:rFonts w:ascii="Times New Roman" w:hAnsi="Times New Roman"/>
          <w:b/>
        </w:rPr>
      </w:pPr>
    </w:p>
    <w:p w14:paraId="3ED4C4A4" w14:textId="77777777" w:rsidR="008973FE" w:rsidRPr="00354446" w:rsidRDefault="008973FE" w:rsidP="00795A4E">
      <w:pPr>
        <w:spacing w:after="0" w:line="240" w:lineRule="auto"/>
        <w:jc w:val="center"/>
        <w:rPr>
          <w:rFonts w:ascii="Times New Roman" w:hAnsi="Times New Roman"/>
          <w:b/>
        </w:rPr>
      </w:pPr>
    </w:p>
    <w:p w14:paraId="2ECD6E84" w14:textId="77777777" w:rsidR="0062161E" w:rsidRPr="00354446" w:rsidRDefault="0062161E" w:rsidP="00795A4E">
      <w:pPr>
        <w:spacing w:after="0" w:line="240" w:lineRule="auto"/>
        <w:jc w:val="center"/>
        <w:rPr>
          <w:rFonts w:ascii="Times New Roman" w:hAnsi="Times New Roman"/>
          <w:b/>
        </w:rPr>
      </w:pPr>
    </w:p>
    <w:p w14:paraId="1438BAAD" w14:textId="77777777" w:rsidR="00B2266D" w:rsidRPr="00354446" w:rsidRDefault="00B2266D" w:rsidP="00795A4E">
      <w:pPr>
        <w:spacing w:after="0" w:line="240" w:lineRule="auto"/>
        <w:jc w:val="center"/>
        <w:rPr>
          <w:rFonts w:ascii="Times New Roman" w:hAnsi="Times New Roman"/>
          <w:b/>
        </w:rPr>
      </w:pPr>
      <w:r w:rsidRPr="00354446">
        <w:rPr>
          <w:rFonts w:ascii="Times New Roman" w:hAnsi="Times New Roman"/>
          <w:b/>
        </w:rPr>
        <w:t>RESUMEN EJECUTIVO</w:t>
      </w:r>
    </w:p>
    <w:p w14:paraId="5F5E3997" w14:textId="77777777" w:rsidR="00B2266D" w:rsidRPr="00354446" w:rsidRDefault="00B2266D" w:rsidP="002E58F9">
      <w:pPr>
        <w:spacing w:after="0" w:line="240" w:lineRule="auto"/>
        <w:ind w:left="567"/>
        <w:jc w:val="both"/>
        <w:rPr>
          <w:rFonts w:ascii="Times New Roman" w:hAnsi="Times New Roman"/>
          <w:noProof/>
        </w:rPr>
      </w:pPr>
    </w:p>
    <w:p w14:paraId="5A80429B" w14:textId="53D156EF" w:rsidR="00945A54" w:rsidRPr="00354446" w:rsidRDefault="00B2266D" w:rsidP="003A0E35">
      <w:pPr>
        <w:tabs>
          <w:tab w:val="left" w:pos="3433"/>
        </w:tabs>
        <w:spacing w:after="0" w:line="240" w:lineRule="auto"/>
        <w:jc w:val="both"/>
        <w:rPr>
          <w:rFonts w:ascii="Times New Roman" w:hAnsi="Times New Roman"/>
        </w:rPr>
      </w:pPr>
      <w:r w:rsidRPr="00354446">
        <w:rPr>
          <w:rFonts w:ascii="Times New Roman" w:hAnsi="Times New Roman"/>
        </w:rPr>
        <w:t>E</w:t>
      </w:r>
      <w:r w:rsidR="00122735" w:rsidRPr="00354446">
        <w:rPr>
          <w:rFonts w:ascii="Times New Roman" w:hAnsi="Times New Roman"/>
        </w:rPr>
        <w:t>l</w:t>
      </w:r>
      <w:r w:rsidR="00C37A28" w:rsidRPr="00354446">
        <w:rPr>
          <w:rFonts w:ascii="Times New Roman" w:hAnsi="Times New Roman"/>
        </w:rPr>
        <w:t xml:space="preserve"> </w:t>
      </w:r>
      <w:r w:rsidR="009F77A8" w:rsidRPr="00354446">
        <w:rPr>
          <w:rFonts w:ascii="Times New Roman" w:hAnsi="Times New Roman"/>
        </w:rPr>
        <w:t xml:space="preserve">estudio </w:t>
      </w:r>
      <w:r w:rsidR="00F553A8" w:rsidRPr="00354446">
        <w:rPr>
          <w:rFonts w:ascii="Times New Roman" w:hAnsi="Times New Roman"/>
        </w:rPr>
        <w:t xml:space="preserve">realizado comprendió el análisis de </w:t>
      </w:r>
      <w:r w:rsidR="009F77A8" w:rsidRPr="00354446">
        <w:rPr>
          <w:rFonts w:ascii="Times New Roman" w:hAnsi="Times New Roman"/>
        </w:rPr>
        <w:t xml:space="preserve">la gestión </w:t>
      </w:r>
      <w:r w:rsidR="003A0E35" w:rsidRPr="00354446">
        <w:rPr>
          <w:rFonts w:ascii="Times New Roman" w:hAnsi="Times New Roman"/>
        </w:rPr>
        <w:t>integral de la Dirección de Asuntos Internacionales y Cooperación</w:t>
      </w:r>
      <w:r w:rsidR="006F7434" w:rsidRPr="00354446">
        <w:rPr>
          <w:rFonts w:ascii="Times New Roman" w:hAnsi="Times New Roman"/>
        </w:rPr>
        <w:t xml:space="preserve">, </w:t>
      </w:r>
      <w:r w:rsidR="00FC00F3" w:rsidRPr="00354446">
        <w:rPr>
          <w:rFonts w:ascii="Times New Roman" w:hAnsi="Times New Roman"/>
        </w:rPr>
        <w:t>D</w:t>
      </w:r>
      <w:r w:rsidR="003857E1" w:rsidRPr="00354446">
        <w:rPr>
          <w:rFonts w:ascii="Times New Roman" w:hAnsi="Times New Roman"/>
        </w:rPr>
        <w:t>A</w:t>
      </w:r>
      <w:r w:rsidR="00FC00F3" w:rsidRPr="00354446">
        <w:rPr>
          <w:rFonts w:ascii="Times New Roman" w:hAnsi="Times New Roman"/>
        </w:rPr>
        <w:t>I</w:t>
      </w:r>
      <w:r w:rsidR="003857E1" w:rsidRPr="00354446">
        <w:rPr>
          <w:rFonts w:ascii="Times New Roman" w:hAnsi="Times New Roman"/>
        </w:rPr>
        <w:t xml:space="preserve">C, </w:t>
      </w:r>
      <w:r w:rsidR="00B50ACA" w:rsidRPr="00354446">
        <w:rPr>
          <w:rFonts w:ascii="Times New Roman" w:hAnsi="Times New Roman"/>
        </w:rPr>
        <w:t>instancia</w:t>
      </w:r>
      <w:r w:rsidR="006F7434" w:rsidRPr="00354446">
        <w:rPr>
          <w:rFonts w:ascii="Times New Roman" w:hAnsi="Times New Roman"/>
        </w:rPr>
        <w:t xml:space="preserve"> </w:t>
      </w:r>
      <w:r w:rsidR="006F7434" w:rsidRPr="00354446">
        <w:rPr>
          <w:rFonts w:ascii="Times New Roman" w:hAnsi="Times New Roman"/>
        </w:rPr>
        <w:lastRenderedPageBreak/>
        <w:t>enfocada principalmente en facilitar los convenios de cooperación tanto con or</w:t>
      </w:r>
      <w:r w:rsidR="00C36B15" w:rsidRPr="00354446">
        <w:rPr>
          <w:rFonts w:ascii="Times New Roman" w:hAnsi="Times New Roman"/>
        </w:rPr>
        <w:t>ganismos internacionales como</w:t>
      </w:r>
      <w:r w:rsidR="006F7434" w:rsidRPr="00354446">
        <w:rPr>
          <w:rFonts w:ascii="Times New Roman" w:hAnsi="Times New Roman"/>
        </w:rPr>
        <w:t xml:space="preserve"> nacionales. </w:t>
      </w:r>
    </w:p>
    <w:p w14:paraId="0588089B" w14:textId="77777777" w:rsidR="00945A54" w:rsidRPr="00354446" w:rsidRDefault="00945A54" w:rsidP="00945A54">
      <w:pPr>
        <w:tabs>
          <w:tab w:val="left" w:pos="3433"/>
        </w:tabs>
        <w:spacing w:after="0" w:line="240" w:lineRule="auto"/>
        <w:jc w:val="both"/>
        <w:rPr>
          <w:rFonts w:ascii="Times New Roman" w:hAnsi="Times New Roman"/>
        </w:rPr>
      </w:pPr>
    </w:p>
    <w:p w14:paraId="4EBEE30C" w14:textId="47BA493A" w:rsidR="00945A54" w:rsidRPr="00354446" w:rsidRDefault="003857E1" w:rsidP="00945A54">
      <w:pPr>
        <w:tabs>
          <w:tab w:val="left" w:pos="3433"/>
        </w:tabs>
        <w:spacing w:after="0" w:line="240" w:lineRule="auto"/>
        <w:jc w:val="both"/>
        <w:rPr>
          <w:rFonts w:ascii="Times New Roman" w:hAnsi="Times New Roman"/>
        </w:rPr>
      </w:pPr>
      <w:r w:rsidRPr="00354446">
        <w:rPr>
          <w:rFonts w:ascii="Times New Roman" w:hAnsi="Times New Roman"/>
        </w:rPr>
        <w:t xml:space="preserve">Respecto a la estructura organizacional de la DAIC destaca el hecho de que la transformación de </w:t>
      </w:r>
      <w:r w:rsidR="00CC287D" w:rsidRPr="00354446">
        <w:rPr>
          <w:rFonts w:ascii="Times New Roman" w:hAnsi="Times New Roman"/>
        </w:rPr>
        <w:t>oficina a Dirección se diera sin el respaldo de un estudio técnico que justificara este cambio, por su parte el puesto de jefat</w:t>
      </w:r>
      <w:r w:rsidR="00874DEE" w:rsidRPr="00354446">
        <w:rPr>
          <w:rFonts w:ascii="Times New Roman" w:hAnsi="Times New Roman"/>
        </w:rPr>
        <w:t>ura se traslada a otra dirección</w:t>
      </w:r>
      <w:r w:rsidR="00CC287D" w:rsidRPr="00354446">
        <w:rPr>
          <w:rFonts w:ascii="Times New Roman" w:hAnsi="Times New Roman"/>
        </w:rPr>
        <w:t xml:space="preserve"> dejando a la DAIC sin este recurso, </w:t>
      </w:r>
      <w:r w:rsidR="000B74CD" w:rsidRPr="00354446">
        <w:rPr>
          <w:rFonts w:ascii="Times New Roman" w:hAnsi="Times New Roman"/>
        </w:rPr>
        <w:t>lo que denota la ausencia de una adecuada planificación.</w:t>
      </w:r>
    </w:p>
    <w:p w14:paraId="56B96123" w14:textId="77777777" w:rsidR="000B74CD" w:rsidRPr="00354446" w:rsidRDefault="000B74CD" w:rsidP="00945A54">
      <w:pPr>
        <w:tabs>
          <w:tab w:val="left" w:pos="3433"/>
        </w:tabs>
        <w:spacing w:after="0" w:line="240" w:lineRule="auto"/>
        <w:jc w:val="both"/>
        <w:rPr>
          <w:rFonts w:ascii="Times New Roman" w:hAnsi="Times New Roman"/>
        </w:rPr>
      </w:pPr>
    </w:p>
    <w:p w14:paraId="74970CEF" w14:textId="584055F1" w:rsidR="000B74CD" w:rsidRPr="00354446" w:rsidRDefault="00196602" w:rsidP="00945A54">
      <w:pPr>
        <w:tabs>
          <w:tab w:val="left" w:pos="3433"/>
        </w:tabs>
        <w:spacing w:after="0" w:line="240" w:lineRule="auto"/>
        <w:jc w:val="both"/>
        <w:rPr>
          <w:rFonts w:ascii="Times New Roman" w:hAnsi="Times New Roman"/>
        </w:rPr>
      </w:pPr>
      <w:r w:rsidRPr="00354446">
        <w:rPr>
          <w:rFonts w:ascii="Times New Roman" w:hAnsi="Times New Roman"/>
        </w:rPr>
        <w:t>Sobre el tema de la planificación</w:t>
      </w:r>
      <w:r w:rsidR="00EC6B0D" w:rsidRPr="00354446">
        <w:rPr>
          <w:rFonts w:ascii="Times New Roman" w:hAnsi="Times New Roman"/>
        </w:rPr>
        <w:t xml:space="preserve"> se detectan varios hallazgos importantes, el primero de ellos la deficiente gestión en la elaboración y seguimiento del POA, cuyas metas no se ajustan a la realidad</w:t>
      </w:r>
      <w:r w:rsidR="006C17D7" w:rsidRPr="00354446">
        <w:rPr>
          <w:rFonts w:ascii="Times New Roman" w:hAnsi="Times New Roman"/>
        </w:rPr>
        <w:t>,</w:t>
      </w:r>
      <w:r w:rsidR="00EC6B0D" w:rsidRPr="00354446">
        <w:rPr>
          <w:rFonts w:ascii="Times New Roman" w:hAnsi="Times New Roman"/>
        </w:rPr>
        <w:t xml:space="preserve"> la ausencia de </w:t>
      </w:r>
      <w:r w:rsidR="006C17D7" w:rsidRPr="00354446">
        <w:rPr>
          <w:rFonts w:ascii="Times New Roman" w:hAnsi="Times New Roman"/>
        </w:rPr>
        <w:t xml:space="preserve">un adecuado diagnóstico y plan de capacitación que además vino casi a eliminar el presupuesto para esta importante actividad; otros elementos como la carencia de una estrategia de cooperación, la ausencia de evaluación en los proyectos de cooperación que se ejecutan y más aún la inexistencia de un procedimiento para el trámite de estos convenios que en gran parte entorpece la gestión misma. </w:t>
      </w:r>
    </w:p>
    <w:p w14:paraId="372DEEF2" w14:textId="77777777" w:rsidR="006C17D7" w:rsidRPr="00354446" w:rsidRDefault="006C17D7" w:rsidP="00945A54">
      <w:pPr>
        <w:tabs>
          <w:tab w:val="left" w:pos="3433"/>
        </w:tabs>
        <w:spacing w:after="0" w:line="240" w:lineRule="auto"/>
        <w:jc w:val="both"/>
        <w:rPr>
          <w:rFonts w:ascii="Times New Roman" w:hAnsi="Times New Roman"/>
        </w:rPr>
      </w:pPr>
    </w:p>
    <w:p w14:paraId="78347F12" w14:textId="0B7FF3DF" w:rsidR="006C17D7" w:rsidRPr="00354446" w:rsidRDefault="006C17D7" w:rsidP="00945A54">
      <w:pPr>
        <w:tabs>
          <w:tab w:val="left" w:pos="3433"/>
        </w:tabs>
        <w:spacing w:after="0" w:line="240" w:lineRule="auto"/>
        <w:jc w:val="both"/>
        <w:rPr>
          <w:rFonts w:ascii="Times New Roman" w:hAnsi="Times New Roman"/>
        </w:rPr>
      </w:pPr>
      <w:r w:rsidRPr="00354446">
        <w:rPr>
          <w:rFonts w:ascii="Times New Roman" w:hAnsi="Times New Roman"/>
        </w:rPr>
        <w:t xml:space="preserve">Por su parte </w:t>
      </w:r>
      <w:r w:rsidR="005B7CDD" w:rsidRPr="00354446">
        <w:rPr>
          <w:rFonts w:ascii="Times New Roman" w:hAnsi="Times New Roman"/>
        </w:rPr>
        <w:t xml:space="preserve">la </w:t>
      </w:r>
      <w:r w:rsidR="006B3A1A" w:rsidRPr="00354446">
        <w:rPr>
          <w:rFonts w:ascii="Times New Roman" w:hAnsi="Times New Roman"/>
        </w:rPr>
        <w:t xml:space="preserve">presencia </w:t>
      </w:r>
      <w:r w:rsidR="005B7CDD" w:rsidRPr="00354446">
        <w:rPr>
          <w:rFonts w:ascii="Times New Roman" w:hAnsi="Times New Roman"/>
        </w:rPr>
        <w:t xml:space="preserve">de un </w:t>
      </w:r>
      <w:r w:rsidR="006B3A1A" w:rsidRPr="00354446">
        <w:rPr>
          <w:rFonts w:ascii="Times New Roman" w:hAnsi="Times New Roman"/>
        </w:rPr>
        <w:t>in</w:t>
      </w:r>
      <w:r w:rsidR="005B7CDD" w:rsidRPr="00354446">
        <w:rPr>
          <w:rFonts w:ascii="Times New Roman" w:hAnsi="Times New Roman"/>
        </w:rPr>
        <w:t>apropiado sistema de información, carente de bases de datos, registros oportunos y lineam</w:t>
      </w:r>
      <w:r w:rsidR="006E1944" w:rsidRPr="00354446">
        <w:rPr>
          <w:rFonts w:ascii="Times New Roman" w:hAnsi="Times New Roman"/>
        </w:rPr>
        <w:t>ientos para su</w:t>
      </w:r>
      <w:r w:rsidR="009D1FE9" w:rsidRPr="00354446">
        <w:rPr>
          <w:rFonts w:ascii="Times New Roman" w:hAnsi="Times New Roman"/>
        </w:rPr>
        <w:t xml:space="preserve"> adecuado </w:t>
      </w:r>
      <w:r w:rsidR="006E1944" w:rsidRPr="00354446">
        <w:rPr>
          <w:rFonts w:ascii="Times New Roman" w:hAnsi="Times New Roman"/>
        </w:rPr>
        <w:t xml:space="preserve">manejo y registro </w:t>
      </w:r>
      <w:r w:rsidR="006B5140" w:rsidRPr="00354446">
        <w:rPr>
          <w:rFonts w:ascii="Times New Roman" w:hAnsi="Times New Roman"/>
        </w:rPr>
        <w:t>propician el ambiente idóneo para el extravío, pérdida y confusión de los datos, esto aunado a la carencia de un manual de procedimientos</w:t>
      </w:r>
      <w:r w:rsidR="00A20585" w:rsidRPr="00354446">
        <w:rPr>
          <w:rFonts w:ascii="Times New Roman" w:hAnsi="Times New Roman"/>
        </w:rPr>
        <w:t xml:space="preserve"> idóneo y algunas deficiencias en cuanto al manejo de expedientes y utilización de formularios oficiales para el trámite de tiempo extraordinario, evidencian un ambiente de control interno deficiente. </w:t>
      </w:r>
    </w:p>
    <w:p w14:paraId="72DCD319" w14:textId="77777777" w:rsidR="002D77D3" w:rsidRPr="00354446" w:rsidRDefault="002D77D3" w:rsidP="002E58F9">
      <w:pPr>
        <w:tabs>
          <w:tab w:val="left" w:pos="3433"/>
        </w:tabs>
        <w:spacing w:after="0" w:line="240" w:lineRule="auto"/>
        <w:jc w:val="both"/>
        <w:rPr>
          <w:rFonts w:ascii="Times New Roman" w:hAnsi="Times New Roman"/>
        </w:rPr>
      </w:pPr>
    </w:p>
    <w:p w14:paraId="46DC37F3" w14:textId="5B6B74EF" w:rsidR="003A0E35" w:rsidRPr="00354446" w:rsidRDefault="00A20585" w:rsidP="002E58F9">
      <w:pPr>
        <w:tabs>
          <w:tab w:val="left" w:pos="3433"/>
        </w:tabs>
        <w:spacing w:after="0" w:line="240" w:lineRule="auto"/>
        <w:jc w:val="both"/>
        <w:rPr>
          <w:rFonts w:ascii="Times New Roman" w:hAnsi="Times New Roman"/>
        </w:rPr>
      </w:pPr>
      <w:r w:rsidRPr="00354446">
        <w:rPr>
          <w:rFonts w:ascii="Times New Roman" w:hAnsi="Times New Roman"/>
        </w:rPr>
        <w:lastRenderedPageBreak/>
        <w:t xml:space="preserve">Con el fin de subsanar las deficiencias detectadas se giraron recomendaciones a la DAIC, la señora Ministra, la Dirección de Planificación Institucional, la Dirección de Asuntos Jurídicos y la Dirección de </w:t>
      </w:r>
      <w:r w:rsidR="00417064" w:rsidRPr="00354446">
        <w:rPr>
          <w:rFonts w:ascii="Times New Roman" w:hAnsi="Times New Roman"/>
        </w:rPr>
        <w:t xml:space="preserve">Informática de Gestión. </w:t>
      </w:r>
    </w:p>
    <w:p w14:paraId="095B2E09" w14:textId="77777777" w:rsidR="003A0E35" w:rsidRPr="00354446" w:rsidRDefault="003A0E35" w:rsidP="002E58F9">
      <w:pPr>
        <w:tabs>
          <w:tab w:val="left" w:pos="3433"/>
        </w:tabs>
        <w:spacing w:after="0" w:line="240" w:lineRule="auto"/>
        <w:jc w:val="both"/>
        <w:rPr>
          <w:rFonts w:ascii="Times New Roman" w:hAnsi="Times New Roman"/>
        </w:rPr>
      </w:pPr>
    </w:p>
    <w:p w14:paraId="0A01D10F" w14:textId="77777777" w:rsidR="003A0E35" w:rsidRPr="00354446" w:rsidRDefault="003A0E35" w:rsidP="002E58F9">
      <w:pPr>
        <w:tabs>
          <w:tab w:val="left" w:pos="3433"/>
        </w:tabs>
        <w:spacing w:after="0" w:line="240" w:lineRule="auto"/>
        <w:jc w:val="both"/>
        <w:rPr>
          <w:rFonts w:ascii="Times New Roman" w:hAnsi="Times New Roman"/>
        </w:rPr>
      </w:pPr>
    </w:p>
    <w:p w14:paraId="02BDF25D" w14:textId="77777777" w:rsidR="003A0E35" w:rsidRPr="00354446" w:rsidRDefault="003A0E35" w:rsidP="002E58F9">
      <w:pPr>
        <w:tabs>
          <w:tab w:val="left" w:pos="3433"/>
        </w:tabs>
        <w:spacing w:after="0" w:line="240" w:lineRule="auto"/>
        <w:jc w:val="both"/>
        <w:rPr>
          <w:rFonts w:ascii="Times New Roman" w:hAnsi="Times New Roman"/>
        </w:rPr>
      </w:pPr>
    </w:p>
    <w:p w14:paraId="4C0778F4" w14:textId="77777777" w:rsidR="003A0E35" w:rsidRPr="00354446" w:rsidRDefault="003A0E35" w:rsidP="002E58F9">
      <w:pPr>
        <w:tabs>
          <w:tab w:val="left" w:pos="3433"/>
        </w:tabs>
        <w:spacing w:after="0" w:line="240" w:lineRule="auto"/>
        <w:jc w:val="both"/>
        <w:rPr>
          <w:rFonts w:ascii="Times New Roman" w:hAnsi="Times New Roman"/>
        </w:rPr>
      </w:pPr>
    </w:p>
    <w:p w14:paraId="55B8180F" w14:textId="77777777" w:rsidR="003A0E35" w:rsidRPr="00354446" w:rsidRDefault="003A0E35" w:rsidP="002E58F9">
      <w:pPr>
        <w:tabs>
          <w:tab w:val="left" w:pos="3433"/>
        </w:tabs>
        <w:spacing w:after="0" w:line="240" w:lineRule="auto"/>
        <w:jc w:val="both"/>
        <w:rPr>
          <w:rFonts w:ascii="Times New Roman" w:hAnsi="Times New Roman"/>
        </w:rPr>
      </w:pPr>
    </w:p>
    <w:p w14:paraId="127FEC1E" w14:textId="77777777" w:rsidR="003A0E35" w:rsidRPr="00354446" w:rsidRDefault="003A0E35" w:rsidP="002E58F9">
      <w:pPr>
        <w:tabs>
          <w:tab w:val="left" w:pos="3433"/>
        </w:tabs>
        <w:spacing w:after="0" w:line="240" w:lineRule="auto"/>
        <w:jc w:val="both"/>
        <w:rPr>
          <w:rFonts w:ascii="Times New Roman" w:hAnsi="Times New Roman"/>
        </w:rPr>
      </w:pPr>
    </w:p>
    <w:p w14:paraId="5091E741" w14:textId="77777777" w:rsidR="003A0E35" w:rsidRPr="00354446" w:rsidRDefault="003A0E35" w:rsidP="002E58F9">
      <w:pPr>
        <w:tabs>
          <w:tab w:val="left" w:pos="3433"/>
        </w:tabs>
        <w:spacing w:after="0" w:line="240" w:lineRule="auto"/>
        <w:jc w:val="both"/>
        <w:rPr>
          <w:rFonts w:ascii="Times New Roman" w:hAnsi="Times New Roman"/>
        </w:rPr>
      </w:pPr>
    </w:p>
    <w:p w14:paraId="086196D6" w14:textId="77777777" w:rsidR="003A0E35" w:rsidRPr="00354446" w:rsidRDefault="003A0E35" w:rsidP="002E58F9">
      <w:pPr>
        <w:tabs>
          <w:tab w:val="left" w:pos="3433"/>
        </w:tabs>
        <w:spacing w:after="0" w:line="240" w:lineRule="auto"/>
        <w:jc w:val="both"/>
        <w:rPr>
          <w:rFonts w:ascii="Times New Roman" w:hAnsi="Times New Roman"/>
        </w:rPr>
      </w:pPr>
    </w:p>
    <w:p w14:paraId="22E44AA3" w14:textId="77777777" w:rsidR="003A0E35" w:rsidRPr="00354446" w:rsidRDefault="003A0E35" w:rsidP="002E58F9">
      <w:pPr>
        <w:tabs>
          <w:tab w:val="left" w:pos="3433"/>
        </w:tabs>
        <w:spacing w:after="0" w:line="240" w:lineRule="auto"/>
        <w:jc w:val="both"/>
        <w:rPr>
          <w:rFonts w:ascii="Times New Roman" w:hAnsi="Times New Roman"/>
        </w:rPr>
      </w:pPr>
    </w:p>
    <w:p w14:paraId="2B102037" w14:textId="77777777" w:rsidR="003A0E35" w:rsidRPr="00354446" w:rsidRDefault="003A0E35" w:rsidP="002E58F9">
      <w:pPr>
        <w:tabs>
          <w:tab w:val="left" w:pos="3433"/>
        </w:tabs>
        <w:spacing w:after="0" w:line="240" w:lineRule="auto"/>
        <w:jc w:val="both"/>
        <w:rPr>
          <w:rFonts w:ascii="Times New Roman" w:hAnsi="Times New Roman"/>
        </w:rPr>
      </w:pPr>
    </w:p>
    <w:p w14:paraId="24B09F05" w14:textId="77777777" w:rsidR="003A0E35" w:rsidRPr="00354446" w:rsidRDefault="003A0E35" w:rsidP="002E58F9">
      <w:pPr>
        <w:tabs>
          <w:tab w:val="left" w:pos="3433"/>
        </w:tabs>
        <w:spacing w:after="0" w:line="240" w:lineRule="auto"/>
        <w:jc w:val="both"/>
        <w:rPr>
          <w:rFonts w:ascii="Times New Roman" w:hAnsi="Times New Roman"/>
        </w:rPr>
      </w:pPr>
    </w:p>
    <w:p w14:paraId="26D14FC5" w14:textId="77777777" w:rsidR="003A0E35" w:rsidRPr="00354446" w:rsidRDefault="003A0E35" w:rsidP="002E58F9">
      <w:pPr>
        <w:tabs>
          <w:tab w:val="left" w:pos="3433"/>
        </w:tabs>
        <w:spacing w:after="0" w:line="240" w:lineRule="auto"/>
        <w:jc w:val="both"/>
        <w:rPr>
          <w:rFonts w:ascii="Times New Roman" w:hAnsi="Times New Roman"/>
        </w:rPr>
      </w:pPr>
    </w:p>
    <w:p w14:paraId="46EE00F2" w14:textId="77777777" w:rsidR="003A0E35" w:rsidRPr="00354446" w:rsidRDefault="003A0E35" w:rsidP="002E58F9">
      <w:pPr>
        <w:tabs>
          <w:tab w:val="left" w:pos="3433"/>
        </w:tabs>
        <w:spacing w:after="0" w:line="240" w:lineRule="auto"/>
        <w:jc w:val="both"/>
        <w:rPr>
          <w:rFonts w:ascii="Times New Roman" w:hAnsi="Times New Roman"/>
        </w:rPr>
      </w:pPr>
    </w:p>
    <w:p w14:paraId="33A72F96" w14:textId="77777777" w:rsidR="003A0E35" w:rsidRPr="00354446" w:rsidRDefault="003A0E35" w:rsidP="002E58F9">
      <w:pPr>
        <w:tabs>
          <w:tab w:val="left" w:pos="3433"/>
        </w:tabs>
        <w:spacing w:after="0" w:line="240" w:lineRule="auto"/>
        <w:jc w:val="both"/>
        <w:rPr>
          <w:rFonts w:ascii="Times New Roman" w:hAnsi="Times New Roman"/>
        </w:rPr>
      </w:pPr>
    </w:p>
    <w:p w14:paraId="2FD96802" w14:textId="77777777" w:rsidR="003A0E35" w:rsidRPr="00354446" w:rsidRDefault="003A0E35" w:rsidP="002E58F9">
      <w:pPr>
        <w:tabs>
          <w:tab w:val="left" w:pos="3433"/>
        </w:tabs>
        <w:spacing w:after="0" w:line="240" w:lineRule="auto"/>
        <w:jc w:val="both"/>
        <w:rPr>
          <w:rFonts w:ascii="Times New Roman" w:hAnsi="Times New Roman"/>
        </w:rPr>
      </w:pPr>
    </w:p>
    <w:p w14:paraId="4277D863" w14:textId="77777777" w:rsidR="003A0E35" w:rsidRPr="00354446" w:rsidRDefault="003A0E35" w:rsidP="002E58F9">
      <w:pPr>
        <w:tabs>
          <w:tab w:val="left" w:pos="3433"/>
        </w:tabs>
        <w:spacing w:after="0" w:line="240" w:lineRule="auto"/>
        <w:jc w:val="both"/>
        <w:rPr>
          <w:rFonts w:ascii="Times New Roman" w:hAnsi="Times New Roman"/>
        </w:rPr>
      </w:pPr>
    </w:p>
    <w:p w14:paraId="0AB528A2" w14:textId="77777777" w:rsidR="003A0E35" w:rsidRPr="00354446" w:rsidRDefault="003A0E35" w:rsidP="002E58F9">
      <w:pPr>
        <w:tabs>
          <w:tab w:val="left" w:pos="3433"/>
        </w:tabs>
        <w:spacing w:after="0" w:line="240" w:lineRule="auto"/>
        <w:jc w:val="both"/>
        <w:rPr>
          <w:rFonts w:ascii="Times New Roman" w:hAnsi="Times New Roman"/>
        </w:rPr>
      </w:pPr>
    </w:p>
    <w:p w14:paraId="03888C37" w14:textId="77777777" w:rsidR="008973FE" w:rsidRPr="00354446" w:rsidRDefault="008973FE" w:rsidP="002E58F9">
      <w:pPr>
        <w:tabs>
          <w:tab w:val="left" w:pos="3433"/>
        </w:tabs>
        <w:spacing w:after="0" w:line="240" w:lineRule="auto"/>
        <w:jc w:val="both"/>
        <w:rPr>
          <w:rFonts w:ascii="Times New Roman" w:hAnsi="Times New Roman"/>
        </w:rPr>
      </w:pPr>
    </w:p>
    <w:p w14:paraId="62E47A15" w14:textId="77777777" w:rsidR="003A0E35" w:rsidRPr="00354446" w:rsidRDefault="003A0E35" w:rsidP="002E58F9">
      <w:pPr>
        <w:tabs>
          <w:tab w:val="left" w:pos="3433"/>
        </w:tabs>
        <w:spacing w:after="0" w:line="240" w:lineRule="auto"/>
        <w:jc w:val="both"/>
        <w:rPr>
          <w:rFonts w:ascii="Times New Roman" w:hAnsi="Times New Roman"/>
        </w:rPr>
      </w:pPr>
    </w:p>
    <w:p w14:paraId="722C7069" w14:textId="77777777" w:rsidR="003A0E35" w:rsidRPr="00354446" w:rsidRDefault="003A0E35" w:rsidP="002E58F9">
      <w:pPr>
        <w:tabs>
          <w:tab w:val="left" w:pos="3433"/>
        </w:tabs>
        <w:spacing w:after="0" w:line="240" w:lineRule="auto"/>
        <w:jc w:val="both"/>
        <w:rPr>
          <w:rFonts w:ascii="Times New Roman" w:hAnsi="Times New Roman"/>
        </w:rPr>
      </w:pPr>
    </w:p>
    <w:p w14:paraId="2DE164DB" w14:textId="77777777" w:rsidR="003A0E35" w:rsidRPr="00354446" w:rsidRDefault="003A0E35" w:rsidP="002E58F9">
      <w:pPr>
        <w:tabs>
          <w:tab w:val="left" w:pos="3433"/>
        </w:tabs>
        <w:spacing w:after="0" w:line="240" w:lineRule="auto"/>
        <w:jc w:val="both"/>
        <w:rPr>
          <w:rFonts w:ascii="Times New Roman" w:hAnsi="Times New Roman"/>
        </w:rPr>
      </w:pPr>
    </w:p>
    <w:p w14:paraId="387F0027" w14:textId="77777777" w:rsidR="00DF203B" w:rsidRPr="00354446" w:rsidRDefault="00DF203B" w:rsidP="002E58F9">
      <w:pPr>
        <w:tabs>
          <w:tab w:val="left" w:pos="3433"/>
        </w:tabs>
        <w:spacing w:after="0" w:line="240" w:lineRule="auto"/>
        <w:jc w:val="both"/>
        <w:rPr>
          <w:rFonts w:ascii="Times New Roman" w:hAnsi="Times New Roman"/>
          <w:b/>
        </w:rPr>
      </w:pPr>
    </w:p>
    <w:p w14:paraId="7AB14D37" w14:textId="4585FF53" w:rsidR="00B2266D" w:rsidRPr="00354446" w:rsidRDefault="00B2266D" w:rsidP="002E58F9">
      <w:pPr>
        <w:tabs>
          <w:tab w:val="left" w:pos="3433"/>
        </w:tabs>
        <w:spacing w:after="0" w:line="240" w:lineRule="auto"/>
        <w:jc w:val="both"/>
        <w:rPr>
          <w:rFonts w:ascii="Times New Roman" w:hAnsi="Times New Roman"/>
          <w:b/>
        </w:rPr>
      </w:pPr>
      <w:r w:rsidRPr="00354446">
        <w:rPr>
          <w:rFonts w:ascii="Times New Roman" w:hAnsi="Times New Roman"/>
          <w:b/>
        </w:rPr>
        <w:t>1. INTRODUCCIÓN</w:t>
      </w:r>
      <w:r w:rsidRPr="00354446">
        <w:rPr>
          <w:rFonts w:ascii="Times New Roman" w:hAnsi="Times New Roman"/>
          <w:b/>
        </w:rPr>
        <w:tab/>
      </w:r>
    </w:p>
    <w:p w14:paraId="7A76C982" w14:textId="77777777" w:rsidR="00D57CF1" w:rsidRPr="00354446" w:rsidRDefault="00D57CF1" w:rsidP="002E58F9">
      <w:pPr>
        <w:spacing w:after="0" w:line="240" w:lineRule="auto"/>
        <w:jc w:val="both"/>
        <w:rPr>
          <w:rFonts w:ascii="Times New Roman" w:hAnsi="Times New Roman"/>
          <w:b/>
        </w:rPr>
      </w:pPr>
    </w:p>
    <w:p w14:paraId="48ABC533" w14:textId="51CECDDB" w:rsidR="00BC056F" w:rsidRPr="00354446" w:rsidRDefault="00932338" w:rsidP="002E58F9">
      <w:pPr>
        <w:spacing w:after="0" w:line="240" w:lineRule="auto"/>
        <w:jc w:val="both"/>
        <w:rPr>
          <w:rFonts w:ascii="Times New Roman" w:hAnsi="Times New Roman"/>
          <w:b/>
        </w:rPr>
      </w:pPr>
      <w:r w:rsidRPr="00354446">
        <w:rPr>
          <w:rFonts w:ascii="Times New Roman" w:hAnsi="Times New Roman"/>
          <w:b/>
        </w:rPr>
        <w:t>1.1</w:t>
      </w:r>
      <w:r w:rsidR="00B2266D" w:rsidRPr="00354446">
        <w:rPr>
          <w:rFonts w:ascii="Times New Roman" w:hAnsi="Times New Roman"/>
          <w:b/>
        </w:rPr>
        <w:t xml:space="preserve"> Objetivo Gene</w:t>
      </w:r>
      <w:r w:rsidR="00CB75BF" w:rsidRPr="00354446">
        <w:rPr>
          <w:rFonts w:ascii="Times New Roman" w:hAnsi="Times New Roman"/>
          <w:b/>
        </w:rPr>
        <w:t>ral</w:t>
      </w:r>
    </w:p>
    <w:p w14:paraId="00B903FB" w14:textId="6F216515" w:rsidR="00B2266D" w:rsidRPr="00354446" w:rsidRDefault="00B2266D" w:rsidP="00DE6A6A">
      <w:pPr>
        <w:spacing w:before="60" w:line="240" w:lineRule="auto"/>
        <w:jc w:val="both"/>
        <w:rPr>
          <w:rFonts w:ascii="Times New Roman" w:hAnsi="Times New Roman"/>
          <w:lang w:eastAsia="es-CR"/>
        </w:rPr>
      </w:pPr>
      <w:r w:rsidRPr="00354446">
        <w:rPr>
          <w:rFonts w:ascii="Times New Roman" w:hAnsi="Times New Roman"/>
        </w:rPr>
        <w:lastRenderedPageBreak/>
        <w:t>El objetivo del</w:t>
      </w:r>
      <w:r w:rsidR="00CC0A64" w:rsidRPr="00354446">
        <w:rPr>
          <w:rFonts w:ascii="Times New Roman" w:hAnsi="Times New Roman"/>
        </w:rPr>
        <w:t xml:space="preserve"> estudio consistió en </w:t>
      </w:r>
      <w:r w:rsidR="00817776" w:rsidRPr="00354446">
        <w:rPr>
          <w:rFonts w:ascii="Times New Roman" w:hAnsi="Times New Roman"/>
        </w:rPr>
        <w:t xml:space="preserve">realizar un análisis integral de la gestión </w:t>
      </w:r>
      <w:r w:rsidR="000F3CC1" w:rsidRPr="00354446">
        <w:rPr>
          <w:rFonts w:ascii="Times New Roman" w:hAnsi="Times New Roman"/>
        </w:rPr>
        <w:t>de la Dirección de Asuntos</w:t>
      </w:r>
      <w:r w:rsidR="001738E8" w:rsidRPr="00354446">
        <w:rPr>
          <w:rFonts w:ascii="Times New Roman" w:hAnsi="Times New Roman"/>
        </w:rPr>
        <w:t xml:space="preserve"> Internacionales y Cooperación como </w:t>
      </w:r>
      <w:r w:rsidR="004524E6" w:rsidRPr="00354446">
        <w:rPr>
          <w:rFonts w:ascii="Times New Roman" w:hAnsi="Times New Roman"/>
          <w:lang w:eastAsia="es-CR"/>
        </w:rPr>
        <w:t>ó</w:t>
      </w:r>
      <w:r w:rsidR="007226F1" w:rsidRPr="00354446">
        <w:rPr>
          <w:rFonts w:ascii="Times New Roman" w:hAnsi="Times New Roman"/>
          <w:lang w:eastAsia="es-CR"/>
        </w:rPr>
        <w:t>rgano técnico responsable de identificar, canalizar y gestionar las nece</w:t>
      </w:r>
      <w:r w:rsidR="004D19C7" w:rsidRPr="00354446">
        <w:rPr>
          <w:rFonts w:ascii="Times New Roman" w:hAnsi="Times New Roman"/>
          <w:lang w:eastAsia="es-CR"/>
        </w:rPr>
        <w:t xml:space="preserve">sidades de cooperación del MEP conforme a </w:t>
      </w:r>
      <w:r w:rsidR="007226F1" w:rsidRPr="00354446">
        <w:rPr>
          <w:rFonts w:ascii="Times New Roman" w:hAnsi="Times New Roman"/>
          <w:lang w:eastAsia="es-CR"/>
        </w:rPr>
        <w:t>las prioridades establecidas en el Plan Nacional de Desarrollo (PND) y las ne</w:t>
      </w:r>
      <w:r w:rsidR="004D19C7" w:rsidRPr="00354446">
        <w:rPr>
          <w:rFonts w:ascii="Times New Roman" w:hAnsi="Times New Roman"/>
          <w:lang w:eastAsia="es-CR"/>
        </w:rPr>
        <w:t xml:space="preserve">cesidades institucionales. </w:t>
      </w:r>
    </w:p>
    <w:p w14:paraId="5ACD244C" w14:textId="77777777" w:rsidR="00B2266D" w:rsidRPr="00354446" w:rsidRDefault="00932338" w:rsidP="002E58F9">
      <w:pPr>
        <w:spacing w:after="0" w:line="240" w:lineRule="auto"/>
        <w:jc w:val="both"/>
        <w:rPr>
          <w:rFonts w:ascii="Times New Roman" w:hAnsi="Times New Roman"/>
          <w:b/>
        </w:rPr>
      </w:pPr>
      <w:r w:rsidRPr="00354446">
        <w:rPr>
          <w:rFonts w:ascii="Times New Roman" w:hAnsi="Times New Roman"/>
          <w:b/>
        </w:rPr>
        <w:t>1.2</w:t>
      </w:r>
      <w:r w:rsidR="00B2266D" w:rsidRPr="00354446">
        <w:rPr>
          <w:rFonts w:ascii="Times New Roman" w:hAnsi="Times New Roman"/>
          <w:b/>
        </w:rPr>
        <w:t xml:space="preserve"> Alcance </w:t>
      </w:r>
    </w:p>
    <w:p w14:paraId="38564914" w14:textId="27690725" w:rsidR="00D27E7A" w:rsidRPr="00354446" w:rsidRDefault="00D01FC4" w:rsidP="00DE6A6A">
      <w:pPr>
        <w:spacing w:line="240" w:lineRule="auto"/>
        <w:jc w:val="both"/>
        <w:rPr>
          <w:rFonts w:ascii="Times New Roman" w:hAnsi="Times New Roman"/>
        </w:rPr>
      </w:pPr>
      <w:r w:rsidRPr="00354446">
        <w:rPr>
          <w:rFonts w:ascii="Times New Roman" w:hAnsi="Times New Roman"/>
        </w:rPr>
        <w:t>Las acciones evalua</w:t>
      </w:r>
      <w:r w:rsidR="0020105D" w:rsidRPr="00354446">
        <w:rPr>
          <w:rFonts w:ascii="Times New Roman" w:hAnsi="Times New Roman"/>
        </w:rPr>
        <w:t>das corresponden al periodo 2016</w:t>
      </w:r>
      <w:r w:rsidRPr="00354446">
        <w:rPr>
          <w:rFonts w:ascii="Times New Roman" w:hAnsi="Times New Roman"/>
        </w:rPr>
        <w:t>, ampliándose en aquellos casos que se consideró necesario.</w:t>
      </w:r>
    </w:p>
    <w:p w14:paraId="2B39C686" w14:textId="77777777" w:rsidR="00B2266D" w:rsidRPr="00354446" w:rsidRDefault="0066145C" w:rsidP="002E58F9">
      <w:pPr>
        <w:spacing w:after="0" w:line="240" w:lineRule="auto"/>
        <w:jc w:val="both"/>
        <w:rPr>
          <w:rFonts w:ascii="Times New Roman" w:hAnsi="Times New Roman"/>
          <w:b/>
        </w:rPr>
      </w:pPr>
      <w:r w:rsidRPr="00354446">
        <w:rPr>
          <w:rFonts w:ascii="Times New Roman" w:hAnsi="Times New Roman"/>
          <w:b/>
        </w:rPr>
        <w:t>2. H</w:t>
      </w:r>
      <w:r w:rsidR="00E72BFD" w:rsidRPr="00354446">
        <w:rPr>
          <w:rFonts w:ascii="Times New Roman" w:hAnsi="Times New Roman"/>
          <w:b/>
        </w:rPr>
        <w:t>ALLAZGOS Y RECOMENDACIONES</w:t>
      </w:r>
      <w:r w:rsidR="00583F9D" w:rsidRPr="00354446">
        <w:rPr>
          <w:rFonts w:ascii="Times New Roman" w:hAnsi="Times New Roman"/>
          <w:b/>
        </w:rPr>
        <w:t xml:space="preserve"> </w:t>
      </w:r>
    </w:p>
    <w:p w14:paraId="6281BFF8" w14:textId="77777777" w:rsidR="00B2266D" w:rsidRPr="00354446" w:rsidRDefault="00B2266D" w:rsidP="002E58F9">
      <w:pPr>
        <w:spacing w:after="0" w:line="240" w:lineRule="auto"/>
        <w:jc w:val="both"/>
        <w:rPr>
          <w:rFonts w:ascii="Times New Roman" w:hAnsi="Times New Roman"/>
        </w:rPr>
      </w:pPr>
    </w:p>
    <w:p w14:paraId="25D52357" w14:textId="3F2CE12E" w:rsidR="00FB5EE8" w:rsidRPr="00354446" w:rsidRDefault="00945A54" w:rsidP="002E58F9">
      <w:pPr>
        <w:spacing w:after="0" w:line="240" w:lineRule="auto"/>
        <w:jc w:val="both"/>
        <w:rPr>
          <w:rFonts w:ascii="Times New Roman" w:hAnsi="Times New Roman"/>
          <w:b/>
        </w:rPr>
      </w:pPr>
      <w:r w:rsidRPr="00354446">
        <w:rPr>
          <w:rFonts w:ascii="Times New Roman" w:hAnsi="Times New Roman"/>
          <w:b/>
        </w:rPr>
        <w:t xml:space="preserve">2.1 </w:t>
      </w:r>
      <w:r w:rsidR="00DF203B" w:rsidRPr="00354446">
        <w:rPr>
          <w:rFonts w:ascii="Times New Roman" w:hAnsi="Times New Roman"/>
          <w:b/>
        </w:rPr>
        <w:t>ESTRUCTURA ORGANIZACIONAL</w:t>
      </w:r>
      <w:r w:rsidR="0010077B" w:rsidRPr="00354446">
        <w:rPr>
          <w:rFonts w:ascii="Times New Roman" w:hAnsi="Times New Roman"/>
          <w:b/>
        </w:rPr>
        <w:t xml:space="preserve"> </w:t>
      </w:r>
    </w:p>
    <w:p w14:paraId="271809EA" w14:textId="77777777" w:rsidR="00974126" w:rsidRPr="00354446" w:rsidRDefault="00974126" w:rsidP="002E58F9">
      <w:pPr>
        <w:spacing w:after="0" w:line="240" w:lineRule="auto"/>
        <w:jc w:val="both"/>
        <w:rPr>
          <w:rFonts w:ascii="Times New Roman" w:hAnsi="Times New Roman"/>
        </w:rPr>
      </w:pPr>
    </w:p>
    <w:p w14:paraId="043EDAC8" w14:textId="640A48A0" w:rsidR="006160F8" w:rsidRPr="00354446" w:rsidRDefault="006160F8" w:rsidP="006160F8">
      <w:pPr>
        <w:autoSpaceDE w:val="0"/>
        <w:autoSpaceDN w:val="0"/>
        <w:adjustRightInd w:val="0"/>
        <w:jc w:val="both"/>
        <w:rPr>
          <w:rFonts w:ascii="Times New Roman" w:eastAsiaTheme="minorHAnsi" w:hAnsi="Times New Roman"/>
          <w:b/>
        </w:rPr>
      </w:pPr>
      <w:r w:rsidRPr="00354446">
        <w:rPr>
          <w:rFonts w:ascii="Times New Roman" w:eastAsiaTheme="minorHAnsi" w:hAnsi="Times New Roman"/>
          <w:b/>
        </w:rPr>
        <w:t xml:space="preserve">2.1.1 Estructura de la Dirección de Asuntos Internacionales y Cooperación </w:t>
      </w:r>
    </w:p>
    <w:p w14:paraId="45A31CB9" w14:textId="5136387C" w:rsidR="00A41EAD" w:rsidRPr="00354446" w:rsidRDefault="00E24B29" w:rsidP="00462CDE">
      <w:pPr>
        <w:autoSpaceDE w:val="0"/>
        <w:autoSpaceDN w:val="0"/>
        <w:adjustRightInd w:val="0"/>
        <w:spacing w:line="240" w:lineRule="auto"/>
        <w:jc w:val="both"/>
        <w:rPr>
          <w:rFonts w:ascii="Times New Roman" w:eastAsiaTheme="minorHAnsi" w:hAnsi="Times New Roman"/>
        </w:rPr>
      </w:pPr>
      <w:r w:rsidRPr="00354446">
        <w:rPr>
          <w:rFonts w:ascii="Times New Roman" w:eastAsiaTheme="minorHAnsi" w:hAnsi="Times New Roman"/>
        </w:rPr>
        <w:t>En 1982 nace l</w:t>
      </w:r>
      <w:r w:rsidR="00944B56" w:rsidRPr="00354446">
        <w:rPr>
          <w:rFonts w:ascii="Times New Roman" w:eastAsiaTheme="minorHAnsi" w:hAnsi="Times New Roman"/>
        </w:rPr>
        <w:t xml:space="preserve">a oficina de Asuntos Internacionales y Cooperación </w:t>
      </w:r>
      <w:r w:rsidR="00335940" w:rsidRPr="00354446">
        <w:rPr>
          <w:rFonts w:ascii="Times New Roman" w:eastAsiaTheme="minorHAnsi" w:hAnsi="Times New Roman"/>
        </w:rPr>
        <w:t xml:space="preserve">Externa, ASINCE, </w:t>
      </w:r>
      <w:r w:rsidR="00A9270B" w:rsidRPr="00354446">
        <w:rPr>
          <w:rFonts w:ascii="Times New Roman" w:eastAsiaTheme="minorHAnsi" w:hAnsi="Times New Roman"/>
        </w:rPr>
        <w:t>para atender, promover e incrementar la cooperación internacional, técnica y financiera</w:t>
      </w:r>
      <w:r w:rsidR="0079587E" w:rsidRPr="00354446">
        <w:rPr>
          <w:rFonts w:ascii="Times New Roman" w:eastAsiaTheme="minorHAnsi" w:hAnsi="Times New Roman"/>
        </w:rPr>
        <w:t>;</w:t>
      </w:r>
      <w:r w:rsidR="00A9270B" w:rsidRPr="00354446">
        <w:rPr>
          <w:rFonts w:ascii="Times New Roman" w:eastAsiaTheme="minorHAnsi" w:hAnsi="Times New Roman"/>
        </w:rPr>
        <w:t xml:space="preserve"> </w:t>
      </w:r>
      <w:r w:rsidR="00EF7BB8" w:rsidRPr="00354446">
        <w:rPr>
          <w:rFonts w:ascii="Times New Roman" w:eastAsiaTheme="minorHAnsi" w:hAnsi="Times New Roman"/>
        </w:rPr>
        <w:t>p</w:t>
      </w:r>
      <w:r w:rsidR="006160F8" w:rsidRPr="00354446">
        <w:rPr>
          <w:rFonts w:ascii="Times New Roman" w:eastAsiaTheme="minorHAnsi" w:hAnsi="Times New Roman"/>
        </w:rPr>
        <w:t xml:space="preserve">ara el año 2007 </w:t>
      </w:r>
      <w:r w:rsidR="00EF7BB8" w:rsidRPr="00354446">
        <w:rPr>
          <w:rFonts w:ascii="Times New Roman" w:eastAsiaTheme="minorHAnsi" w:hAnsi="Times New Roman"/>
        </w:rPr>
        <w:t xml:space="preserve">mediante </w:t>
      </w:r>
      <w:r w:rsidR="006160F8" w:rsidRPr="00354446">
        <w:rPr>
          <w:rFonts w:ascii="Times New Roman" w:eastAsiaTheme="minorHAnsi" w:hAnsi="Times New Roman"/>
        </w:rPr>
        <w:t xml:space="preserve">el Decreto Ejecutivo N° 34075-MEP </w:t>
      </w:r>
      <w:r w:rsidR="00EF7BB8" w:rsidRPr="00354446">
        <w:rPr>
          <w:rFonts w:ascii="Times New Roman" w:eastAsiaTheme="minorHAnsi" w:hAnsi="Times New Roman"/>
        </w:rPr>
        <w:t xml:space="preserve">se </w:t>
      </w:r>
      <w:r w:rsidR="006160F8" w:rsidRPr="00354446">
        <w:rPr>
          <w:rFonts w:ascii="Times New Roman" w:eastAsiaTheme="minorHAnsi" w:hAnsi="Times New Roman"/>
        </w:rPr>
        <w:t>t</w:t>
      </w:r>
      <w:r w:rsidR="000F32E4" w:rsidRPr="00354446">
        <w:rPr>
          <w:rFonts w:ascii="Times New Roman" w:eastAsiaTheme="minorHAnsi" w:hAnsi="Times New Roman"/>
        </w:rPr>
        <w:t xml:space="preserve">ransforma </w:t>
      </w:r>
      <w:r w:rsidR="006160F8" w:rsidRPr="00354446">
        <w:rPr>
          <w:rFonts w:ascii="Times New Roman" w:eastAsiaTheme="minorHAnsi" w:hAnsi="Times New Roman"/>
        </w:rPr>
        <w:t>en una Dirección, no obstante</w:t>
      </w:r>
      <w:r w:rsidR="00EF7BB8" w:rsidRPr="00354446">
        <w:rPr>
          <w:rFonts w:ascii="Times New Roman" w:eastAsiaTheme="minorHAnsi" w:hAnsi="Times New Roman"/>
        </w:rPr>
        <w:t xml:space="preserve"> </w:t>
      </w:r>
      <w:r w:rsidR="006160F8" w:rsidRPr="00354446">
        <w:rPr>
          <w:rFonts w:ascii="Times New Roman" w:eastAsiaTheme="minorHAnsi" w:hAnsi="Times New Roman"/>
        </w:rPr>
        <w:t>se crea la Dirección de Asuntos Internacionales</w:t>
      </w:r>
      <w:r w:rsidR="002F4D1E" w:rsidRPr="00354446">
        <w:rPr>
          <w:rFonts w:ascii="Times New Roman" w:eastAsiaTheme="minorHAnsi" w:hAnsi="Times New Roman"/>
        </w:rPr>
        <w:t xml:space="preserve"> y Cooperación</w:t>
      </w:r>
      <w:r w:rsidR="00C03055" w:rsidRPr="00354446">
        <w:rPr>
          <w:rFonts w:ascii="Times New Roman" w:eastAsiaTheme="minorHAnsi" w:hAnsi="Times New Roman"/>
        </w:rPr>
        <w:t>, en adelante DAIC,</w:t>
      </w:r>
      <w:r w:rsidR="006160F8" w:rsidRPr="00354446">
        <w:rPr>
          <w:rFonts w:ascii="Times New Roman" w:eastAsiaTheme="minorHAnsi" w:hAnsi="Times New Roman"/>
        </w:rPr>
        <w:t xml:space="preserve"> sin que medie un análisis técnico que avale dicha transformación, lo cual se denot</w:t>
      </w:r>
      <w:r w:rsidR="0072089E" w:rsidRPr="00354446">
        <w:rPr>
          <w:rFonts w:ascii="Times New Roman" w:eastAsiaTheme="minorHAnsi" w:hAnsi="Times New Roman"/>
        </w:rPr>
        <w:t xml:space="preserve">a </w:t>
      </w:r>
      <w:r w:rsidR="0079587E" w:rsidRPr="00354446">
        <w:rPr>
          <w:rFonts w:ascii="Times New Roman" w:eastAsiaTheme="minorHAnsi" w:hAnsi="Times New Roman"/>
        </w:rPr>
        <w:t>en la ausencia de un</w:t>
      </w:r>
      <w:r w:rsidR="0072089E" w:rsidRPr="00354446">
        <w:rPr>
          <w:rFonts w:ascii="Times New Roman" w:eastAsiaTheme="minorHAnsi" w:hAnsi="Times New Roman"/>
        </w:rPr>
        <w:t xml:space="preserve"> informe técnico</w:t>
      </w:r>
      <w:r w:rsidR="00F300CC" w:rsidRPr="00354446">
        <w:rPr>
          <w:rFonts w:ascii="Times New Roman" w:eastAsiaTheme="minorHAnsi" w:hAnsi="Times New Roman"/>
        </w:rPr>
        <w:t xml:space="preserve">. </w:t>
      </w:r>
      <w:r w:rsidR="00A41EAD" w:rsidRPr="00354446">
        <w:rPr>
          <w:rFonts w:ascii="Times New Roman" w:hAnsi="Times New Roman"/>
          <w:lang w:eastAsia="es-CR"/>
        </w:rPr>
        <w:t>Por su parte</w:t>
      </w:r>
      <w:r w:rsidR="0079587E" w:rsidRPr="00354446">
        <w:rPr>
          <w:rFonts w:ascii="Times New Roman" w:hAnsi="Times New Roman"/>
          <w:lang w:eastAsia="es-CR"/>
        </w:rPr>
        <w:t>,</w:t>
      </w:r>
      <w:r w:rsidR="00A41EAD" w:rsidRPr="00354446">
        <w:rPr>
          <w:rFonts w:ascii="Times New Roman" w:hAnsi="Times New Roman"/>
          <w:lang w:eastAsia="es-CR"/>
        </w:rPr>
        <w:t xml:space="preserve"> actualmente la DAIC trabaja en una propuesta para crear departamentos y hacer crecer a la instancia, sin embargo este tipo de crecimiento en la estructura conlleva un alto costo para la institución, </w:t>
      </w:r>
      <w:r w:rsidR="0084473E" w:rsidRPr="00354446">
        <w:rPr>
          <w:rFonts w:ascii="Times New Roman" w:hAnsi="Times New Roman"/>
          <w:lang w:eastAsia="es-CR"/>
        </w:rPr>
        <w:t xml:space="preserve">factor </w:t>
      </w:r>
      <w:r w:rsidR="00A41EAD" w:rsidRPr="00354446">
        <w:rPr>
          <w:rFonts w:ascii="Times New Roman" w:hAnsi="Times New Roman"/>
          <w:lang w:eastAsia="es-CR"/>
        </w:rPr>
        <w:t>que debería ev</w:t>
      </w:r>
      <w:r w:rsidR="005B5890" w:rsidRPr="00354446">
        <w:rPr>
          <w:rFonts w:ascii="Times New Roman" w:hAnsi="Times New Roman"/>
          <w:lang w:eastAsia="es-CR"/>
        </w:rPr>
        <w:t xml:space="preserve">aluarse </w:t>
      </w:r>
      <w:r w:rsidR="00A41EAD" w:rsidRPr="00354446">
        <w:rPr>
          <w:rFonts w:ascii="Times New Roman" w:hAnsi="Times New Roman"/>
          <w:lang w:eastAsia="es-CR"/>
        </w:rPr>
        <w:t>cuidadosamente</w:t>
      </w:r>
      <w:r w:rsidR="005B5890" w:rsidRPr="00354446">
        <w:rPr>
          <w:rFonts w:ascii="Times New Roman" w:hAnsi="Times New Roman"/>
          <w:lang w:eastAsia="es-CR"/>
        </w:rPr>
        <w:t xml:space="preserve"> previo a cualquier propuesta</w:t>
      </w:r>
      <w:r w:rsidR="00A41EAD" w:rsidRPr="00354446">
        <w:rPr>
          <w:rFonts w:ascii="Times New Roman" w:hAnsi="Times New Roman"/>
          <w:lang w:eastAsia="es-CR"/>
        </w:rPr>
        <w:t xml:space="preserve">. </w:t>
      </w:r>
    </w:p>
    <w:p w14:paraId="6BC878B6" w14:textId="07C293C8" w:rsidR="005F02BE" w:rsidRPr="00354446" w:rsidRDefault="00CD3720" w:rsidP="00462CDE">
      <w:pPr>
        <w:autoSpaceDE w:val="0"/>
        <w:autoSpaceDN w:val="0"/>
        <w:adjustRightInd w:val="0"/>
        <w:spacing w:before="100" w:beforeAutospacing="1" w:after="120" w:line="240" w:lineRule="auto"/>
        <w:jc w:val="both"/>
        <w:rPr>
          <w:rFonts w:ascii="Times New Roman" w:eastAsiaTheme="minorHAnsi" w:hAnsi="Times New Roman"/>
          <w:i/>
        </w:rPr>
      </w:pPr>
      <w:r w:rsidRPr="00354446">
        <w:rPr>
          <w:rFonts w:ascii="Times New Roman" w:eastAsiaTheme="minorHAnsi" w:hAnsi="Times New Roman"/>
        </w:rPr>
        <w:lastRenderedPageBreak/>
        <w:t xml:space="preserve">Sobre este tema es importante citar el artículo 13 de la </w:t>
      </w:r>
      <w:r w:rsidR="005F02BE" w:rsidRPr="00354446">
        <w:rPr>
          <w:rFonts w:ascii="Times New Roman" w:eastAsiaTheme="minorHAnsi" w:hAnsi="Times New Roman"/>
        </w:rPr>
        <w:t xml:space="preserve">Ley </w:t>
      </w:r>
      <w:r w:rsidR="0079587E" w:rsidRPr="00354446">
        <w:rPr>
          <w:rFonts w:ascii="Times New Roman" w:eastAsiaTheme="minorHAnsi" w:hAnsi="Times New Roman"/>
        </w:rPr>
        <w:t xml:space="preserve">General </w:t>
      </w:r>
      <w:r w:rsidR="005F02BE" w:rsidRPr="00354446">
        <w:rPr>
          <w:rFonts w:ascii="Times New Roman" w:eastAsiaTheme="minorHAnsi" w:hAnsi="Times New Roman"/>
        </w:rPr>
        <w:t xml:space="preserve">de Control Interno </w:t>
      </w:r>
      <w:r w:rsidR="008441FE" w:rsidRPr="00354446">
        <w:rPr>
          <w:rFonts w:ascii="Times New Roman" w:eastAsiaTheme="minorHAnsi" w:hAnsi="Times New Roman"/>
        </w:rPr>
        <w:t>sobre el deber de</w:t>
      </w:r>
      <w:r w:rsidR="00E133BF" w:rsidRPr="00354446">
        <w:rPr>
          <w:rFonts w:ascii="Times New Roman" w:eastAsiaTheme="minorHAnsi" w:hAnsi="Times New Roman"/>
        </w:rPr>
        <w:t xml:space="preserve"> </w:t>
      </w:r>
      <w:r w:rsidR="008441FE" w:rsidRPr="00354446">
        <w:rPr>
          <w:rFonts w:ascii="Times New Roman" w:eastAsiaTheme="minorHAnsi" w:hAnsi="Times New Roman"/>
        </w:rPr>
        <w:t xml:space="preserve">evaluar </w:t>
      </w:r>
      <w:r w:rsidRPr="00354446">
        <w:rPr>
          <w:rFonts w:ascii="Times New Roman" w:eastAsiaTheme="minorHAnsi" w:hAnsi="Times New Roman"/>
        </w:rPr>
        <w:t>el funcionamiento de la estructura organizativa</w:t>
      </w:r>
      <w:r w:rsidR="008441FE" w:rsidRPr="00354446">
        <w:rPr>
          <w:rFonts w:ascii="Times New Roman" w:eastAsiaTheme="minorHAnsi" w:hAnsi="Times New Roman"/>
        </w:rPr>
        <w:t xml:space="preserve"> institucional como también</w:t>
      </w:r>
      <w:r w:rsidR="00746B8A" w:rsidRPr="00354446">
        <w:rPr>
          <w:rFonts w:ascii="Times New Roman" w:eastAsiaTheme="minorHAnsi" w:hAnsi="Times New Roman"/>
        </w:rPr>
        <w:t xml:space="preserve"> </w:t>
      </w:r>
      <w:r w:rsidR="008441FE" w:rsidRPr="00354446">
        <w:rPr>
          <w:rFonts w:ascii="Times New Roman" w:eastAsiaTheme="minorHAnsi" w:hAnsi="Times New Roman"/>
        </w:rPr>
        <w:t>l</w:t>
      </w:r>
      <w:r w:rsidR="00746B8A" w:rsidRPr="00354446">
        <w:rPr>
          <w:rFonts w:ascii="Times New Roman" w:eastAsiaTheme="minorHAnsi" w:hAnsi="Times New Roman"/>
        </w:rPr>
        <w:t>os</w:t>
      </w:r>
      <w:r w:rsidR="008441FE" w:rsidRPr="00354446">
        <w:rPr>
          <w:rFonts w:ascii="Times New Roman" w:eastAsiaTheme="minorHAnsi" w:hAnsi="Times New Roman"/>
        </w:rPr>
        <w:t xml:space="preserve"> artículos 42</w:t>
      </w:r>
      <w:r w:rsidR="00746B8A" w:rsidRPr="00354446">
        <w:rPr>
          <w:rFonts w:ascii="Times New Roman" w:eastAsiaTheme="minorHAnsi" w:hAnsi="Times New Roman"/>
        </w:rPr>
        <w:t xml:space="preserve"> y 44</w:t>
      </w:r>
      <w:r w:rsidR="000371BC" w:rsidRPr="00354446">
        <w:rPr>
          <w:rFonts w:ascii="Times New Roman" w:eastAsiaTheme="minorHAnsi" w:hAnsi="Times New Roman"/>
        </w:rPr>
        <w:t xml:space="preserve"> </w:t>
      </w:r>
      <w:r w:rsidR="008441FE" w:rsidRPr="00354446">
        <w:rPr>
          <w:rFonts w:ascii="Times New Roman" w:eastAsiaTheme="minorHAnsi" w:hAnsi="Times New Roman"/>
        </w:rPr>
        <w:t>del Decreto 38170 que asignan</w:t>
      </w:r>
      <w:r w:rsidR="00E133BF" w:rsidRPr="00354446">
        <w:rPr>
          <w:rFonts w:ascii="Times New Roman" w:eastAsiaTheme="minorHAnsi" w:hAnsi="Times New Roman"/>
        </w:rPr>
        <w:t xml:space="preserve"> </w:t>
      </w:r>
      <w:r w:rsidR="008441FE" w:rsidRPr="00354446">
        <w:rPr>
          <w:rFonts w:ascii="Times New Roman" w:eastAsiaTheme="minorHAnsi" w:hAnsi="Times New Roman"/>
        </w:rPr>
        <w:t>a la Dirección de Planificación Institucional y al Departamento de</w:t>
      </w:r>
      <w:r w:rsidR="00E133BF" w:rsidRPr="00354446">
        <w:rPr>
          <w:rFonts w:ascii="Times New Roman" w:eastAsiaTheme="minorHAnsi" w:hAnsi="Times New Roman"/>
        </w:rPr>
        <w:t xml:space="preserve"> </w:t>
      </w:r>
      <w:r w:rsidR="008441FE" w:rsidRPr="00354446">
        <w:rPr>
          <w:rFonts w:ascii="Times New Roman" w:eastAsiaTheme="minorHAnsi" w:hAnsi="Times New Roman"/>
        </w:rPr>
        <w:t>Programación y Evaluación las tarea de evaluar periódicamente la organización administrativa del MEP</w:t>
      </w:r>
      <w:r w:rsidR="0079587E" w:rsidRPr="00354446">
        <w:rPr>
          <w:rFonts w:ascii="Times New Roman" w:eastAsiaTheme="minorHAnsi" w:hAnsi="Times New Roman"/>
        </w:rPr>
        <w:t>,</w:t>
      </w:r>
      <w:r w:rsidR="008441FE" w:rsidRPr="00354446">
        <w:rPr>
          <w:rFonts w:ascii="Times New Roman" w:eastAsiaTheme="minorHAnsi" w:hAnsi="Times New Roman"/>
        </w:rPr>
        <w:t xml:space="preserve"> proponiendo las reformas requeridas y la realización de estudios para promover estos procesos.</w:t>
      </w:r>
      <w:r w:rsidR="00E133BF" w:rsidRPr="00354446">
        <w:rPr>
          <w:rFonts w:ascii="Times New Roman" w:eastAsiaTheme="minorHAnsi" w:hAnsi="Times New Roman"/>
        </w:rPr>
        <w:t xml:space="preserve"> </w:t>
      </w:r>
    </w:p>
    <w:p w14:paraId="5ABE8C90" w14:textId="77777777" w:rsidR="005F02BE" w:rsidRPr="00354446" w:rsidRDefault="005F02BE" w:rsidP="002E58F9">
      <w:pPr>
        <w:spacing w:after="0" w:line="240" w:lineRule="auto"/>
        <w:jc w:val="both"/>
        <w:rPr>
          <w:rFonts w:ascii="Times New Roman" w:hAnsi="Times New Roman"/>
          <w:b/>
        </w:rPr>
      </w:pPr>
    </w:p>
    <w:p w14:paraId="2A52C5AC" w14:textId="43AD3B83" w:rsidR="00F03E18" w:rsidRPr="00354446" w:rsidRDefault="00F03E18" w:rsidP="00F03E18">
      <w:pPr>
        <w:jc w:val="both"/>
        <w:rPr>
          <w:rFonts w:ascii="Times New Roman" w:hAnsi="Times New Roman"/>
          <w:b/>
          <w:lang w:eastAsia="es-CR"/>
        </w:rPr>
      </w:pPr>
      <w:r w:rsidRPr="00354446">
        <w:rPr>
          <w:rFonts w:ascii="Times New Roman" w:hAnsi="Times New Roman"/>
          <w:b/>
          <w:lang w:eastAsia="es-CR"/>
        </w:rPr>
        <w:t xml:space="preserve">2.1.2 Puesto de Jefatura de la DAIC </w:t>
      </w:r>
    </w:p>
    <w:p w14:paraId="7BB539A0" w14:textId="304E05E7" w:rsidR="00134765" w:rsidRPr="00354446" w:rsidRDefault="00F03E18" w:rsidP="00A97AAF">
      <w:pPr>
        <w:autoSpaceDE w:val="0"/>
        <w:autoSpaceDN w:val="0"/>
        <w:adjustRightInd w:val="0"/>
        <w:spacing w:line="240" w:lineRule="auto"/>
        <w:jc w:val="both"/>
        <w:rPr>
          <w:rFonts w:ascii="Times New Roman" w:eastAsiaTheme="minorHAnsi" w:hAnsi="Times New Roman"/>
        </w:rPr>
      </w:pPr>
      <w:r w:rsidRPr="00354446">
        <w:rPr>
          <w:rFonts w:ascii="Times New Roman" w:eastAsiaTheme="minorHAnsi" w:hAnsi="Times New Roman"/>
        </w:rPr>
        <w:t>El puesto de jefatura de la</w:t>
      </w:r>
      <w:r w:rsidR="00FA7033" w:rsidRPr="00354446">
        <w:rPr>
          <w:rFonts w:ascii="Times New Roman" w:eastAsiaTheme="minorHAnsi" w:hAnsi="Times New Roman"/>
        </w:rPr>
        <w:t xml:space="preserve"> Dirección de Asuntos Internacionales</w:t>
      </w:r>
      <w:r w:rsidRPr="00354446">
        <w:rPr>
          <w:rFonts w:ascii="Times New Roman" w:eastAsiaTheme="minorHAnsi" w:hAnsi="Times New Roman"/>
        </w:rPr>
        <w:t xml:space="preserve">, </w:t>
      </w:r>
      <w:r w:rsidR="0079587E" w:rsidRPr="00354446">
        <w:rPr>
          <w:rFonts w:ascii="Times New Roman" w:eastAsiaTheme="minorHAnsi" w:hAnsi="Times New Roman"/>
        </w:rPr>
        <w:t xml:space="preserve">plaza de </w:t>
      </w:r>
      <w:r w:rsidRPr="00354446">
        <w:rPr>
          <w:rFonts w:ascii="Times New Roman" w:eastAsiaTheme="minorHAnsi" w:hAnsi="Times New Roman"/>
        </w:rPr>
        <w:t>Profesional Jefe de Serv</w:t>
      </w:r>
      <w:r w:rsidR="00B259F4" w:rsidRPr="00354446">
        <w:rPr>
          <w:rFonts w:ascii="Times New Roman" w:eastAsiaTheme="minorHAnsi" w:hAnsi="Times New Roman"/>
        </w:rPr>
        <w:t xml:space="preserve">icio Civil 2, fue trasladado en marzo de 2017 </w:t>
      </w:r>
      <w:r w:rsidRPr="00354446">
        <w:rPr>
          <w:rFonts w:ascii="Times New Roman" w:eastAsiaTheme="minorHAnsi" w:hAnsi="Times New Roman"/>
        </w:rPr>
        <w:t xml:space="preserve">al </w:t>
      </w:r>
      <w:r w:rsidR="0079587E" w:rsidRPr="00354446">
        <w:rPr>
          <w:rFonts w:ascii="Times New Roman" w:eastAsiaTheme="minorHAnsi" w:hAnsi="Times New Roman"/>
        </w:rPr>
        <w:t xml:space="preserve">Departamento </w:t>
      </w:r>
      <w:r w:rsidRPr="00354446">
        <w:rPr>
          <w:rFonts w:ascii="Times New Roman" w:eastAsiaTheme="minorHAnsi" w:hAnsi="Times New Roman"/>
        </w:rPr>
        <w:t xml:space="preserve">de Supervisión y Control </w:t>
      </w:r>
      <w:r w:rsidR="00D830EA" w:rsidRPr="00354446">
        <w:rPr>
          <w:rFonts w:ascii="Times New Roman" w:eastAsiaTheme="minorHAnsi" w:hAnsi="Times New Roman"/>
        </w:rPr>
        <w:t xml:space="preserve">(DSC) </w:t>
      </w:r>
      <w:r w:rsidRPr="00354446">
        <w:rPr>
          <w:rFonts w:ascii="Times New Roman" w:eastAsiaTheme="minorHAnsi" w:hAnsi="Times New Roman"/>
        </w:rPr>
        <w:t xml:space="preserve">de la Dirección de Programas de Equidad, </w:t>
      </w:r>
      <w:r w:rsidR="009D63B1" w:rsidRPr="00354446">
        <w:rPr>
          <w:rFonts w:ascii="Times New Roman" w:eastAsiaTheme="minorHAnsi" w:hAnsi="Times New Roman"/>
        </w:rPr>
        <w:t>sin previo aviso o notificaci</w:t>
      </w:r>
      <w:r w:rsidR="00FA0445" w:rsidRPr="00354446">
        <w:rPr>
          <w:rFonts w:ascii="Times New Roman" w:eastAsiaTheme="minorHAnsi" w:hAnsi="Times New Roman"/>
        </w:rPr>
        <w:t>ón a la DAIC</w:t>
      </w:r>
      <w:r w:rsidR="0079587E" w:rsidRPr="00354446">
        <w:rPr>
          <w:rFonts w:ascii="Times New Roman" w:eastAsiaTheme="minorHAnsi" w:hAnsi="Times New Roman"/>
        </w:rPr>
        <w:t>;</w:t>
      </w:r>
      <w:r w:rsidR="00D830EA" w:rsidRPr="00354446">
        <w:rPr>
          <w:rFonts w:ascii="Times New Roman" w:eastAsiaTheme="minorHAnsi" w:hAnsi="Times New Roman"/>
        </w:rPr>
        <w:t xml:space="preserve"> </w:t>
      </w:r>
      <w:r w:rsidRPr="00354446">
        <w:rPr>
          <w:rFonts w:ascii="Times New Roman" w:eastAsiaTheme="minorHAnsi" w:hAnsi="Times New Roman"/>
        </w:rPr>
        <w:t xml:space="preserve">así las cosas </w:t>
      </w:r>
      <w:r w:rsidR="000464F9" w:rsidRPr="00354446">
        <w:rPr>
          <w:rFonts w:ascii="Times New Roman" w:eastAsiaTheme="minorHAnsi" w:hAnsi="Times New Roman"/>
        </w:rPr>
        <w:t xml:space="preserve">actualmente </w:t>
      </w:r>
      <w:r w:rsidR="00BC4343" w:rsidRPr="00354446">
        <w:rPr>
          <w:rFonts w:ascii="Times New Roman" w:eastAsiaTheme="minorHAnsi" w:hAnsi="Times New Roman"/>
        </w:rPr>
        <w:t xml:space="preserve">esta Dirección </w:t>
      </w:r>
      <w:r w:rsidR="00C231D2" w:rsidRPr="00354446">
        <w:rPr>
          <w:rFonts w:ascii="Times New Roman" w:eastAsiaTheme="minorHAnsi" w:hAnsi="Times New Roman"/>
        </w:rPr>
        <w:t>se encuentra sin</w:t>
      </w:r>
      <w:r w:rsidR="00D73DF9" w:rsidRPr="00354446">
        <w:rPr>
          <w:rFonts w:ascii="Times New Roman" w:eastAsiaTheme="minorHAnsi" w:hAnsi="Times New Roman"/>
        </w:rPr>
        <w:t xml:space="preserve"> puesto de </w:t>
      </w:r>
      <w:r w:rsidR="0079587E" w:rsidRPr="00354446">
        <w:rPr>
          <w:rFonts w:ascii="Times New Roman" w:eastAsiaTheme="minorHAnsi" w:hAnsi="Times New Roman"/>
        </w:rPr>
        <w:t>director</w:t>
      </w:r>
      <w:r w:rsidRPr="00354446">
        <w:rPr>
          <w:rFonts w:ascii="Times New Roman" w:eastAsiaTheme="minorHAnsi" w:hAnsi="Times New Roman"/>
        </w:rPr>
        <w:t xml:space="preserve">, cuya figura es desempeñada actualmente por la Profesional </w:t>
      </w:r>
      <w:r w:rsidR="000B64D9" w:rsidRPr="00354446">
        <w:rPr>
          <w:rFonts w:ascii="Times New Roman" w:eastAsiaTheme="minorHAnsi" w:hAnsi="Times New Roman"/>
        </w:rPr>
        <w:t xml:space="preserve">de Servicio Civil </w:t>
      </w:r>
      <w:r w:rsidRPr="00354446">
        <w:rPr>
          <w:rFonts w:ascii="Times New Roman" w:eastAsiaTheme="minorHAnsi" w:hAnsi="Times New Roman"/>
        </w:rPr>
        <w:t>3 Yoselin Sánchez León</w:t>
      </w:r>
      <w:r w:rsidR="00D830EA" w:rsidRPr="00354446">
        <w:rPr>
          <w:rFonts w:ascii="Times New Roman" w:eastAsiaTheme="minorHAnsi" w:hAnsi="Times New Roman"/>
        </w:rPr>
        <w:t>; s</w:t>
      </w:r>
      <w:r w:rsidR="00D830EA" w:rsidRPr="00354446">
        <w:rPr>
          <w:rFonts w:ascii="Times New Roman" w:hAnsi="Times New Roman"/>
          <w:lang w:eastAsia="es-CR"/>
        </w:rPr>
        <w:t xml:space="preserve">egún se evidenció </w:t>
      </w:r>
      <w:r w:rsidR="009B4163" w:rsidRPr="00354446">
        <w:rPr>
          <w:rFonts w:ascii="Times New Roman" w:hAnsi="Times New Roman"/>
          <w:lang w:eastAsia="es-CR"/>
        </w:rPr>
        <w:t>el</w:t>
      </w:r>
      <w:r w:rsidR="00D830EA" w:rsidRPr="00354446">
        <w:rPr>
          <w:rFonts w:ascii="Times New Roman" w:hAnsi="Times New Roman"/>
          <w:lang w:eastAsia="es-CR"/>
        </w:rPr>
        <w:t xml:space="preserve"> traslado se debió a </w:t>
      </w:r>
      <w:r w:rsidR="00D830EA" w:rsidRPr="00354446">
        <w:rPr>
          <w:rFonts w:ascii="Times New Roman" w:eastAsiaTheme="minorEastAsia" w:hAnsi="Times New Roman"/>
          <w:lang w:val="es-ES"/>
        </w:rPr>
        <w:t>la</w:t>
      </w:r>
      <w:r w:rsidR="005F79D2" w:rsidRPr="00354446">
        <w:rPr>
          <w:rFonts w:ascii="Times New Roman" w:eastAsiaTheme="minorEastAsia" w:hAnsi="Times New Roman"/>
          <w:lang w:val="es-ES"/>
        </w:rPr>
        <w:t xml:space="preserve"> necesidad de dotar </w:t>
      </w:r>
      <w:r w:rsidR="00D73DF9" w:rsidRPr="00354446">
        <w:rPr>
          <w:rFonts w:ascii="Times New Roman" w:eastAsiaTheme="minorEastAsia" w:hAnsi="Times New Roman"/>
          <w:lang w:val="es-ES"/>
        </w:rPr>
        <w:t xml:space="preserve">de jefatura </w:t>
      </w:r>
      <w:r w:rsidR="00D830EA" w:rsidRPr="00354446">
        <w:rPr>
          <w:rFonts w:ascii="Times New Roman" w:eastAsiaTheme="minorEastAsia" w:hAnsi="Times New Roman"/>
          <w:lang w:val="es-ES"/>
        </w:rPr>
        <w:t xml:space="preserve">al DSC carente de este puesto, no obstante este accionar podría </w:t>
      </w:r>
      <w:r w:rsidR="00D830EA" w:rsidRPr="00354446">
        <w:rPr>
          <w:rFonts w:ascii="Times New Roman" w:hAnsi="Times New Roman"/>
        </w:rPr>
        <w:t>generar</w:t>
      </w:r>
      <w:r w:rsidR="00E133BF" w:rsidRPr="00354446">
        <w:rPr>
          <w:rFonts w:ascii="Times New Roman" w:hAnsi="Times New Roman"/>
        </w:rPr>
        <w:t xml:space="preserve"> </w:t>
      </w:r>
      <w:r w:rsidR="00D830EA" w:rsidRPr="00354446">
        <w:rPr>
          <w:rFonts w:ascii="Times New Roman" w:hAnsi="Times New Roman"/>
        </w:rPr>
        <w:t>implicaciones jurídicas para el MEP, en virtud que se mantiene a una funcionaria realizando labores de hecho sin la asignación formal de su puesto.</w:t>
      </w:r>
      <w:r w:rsidR="00D830EA" w:rsidRPr="00354446">
        <w:rPr>
          <w:rFonts w:ascii="Times New Roman" w:eastAsiaTheme="minorHAnsi" w:hAnsi="Times New Roman"/>
        </w:rPr>
        <w:t xml:space="preserve"> </w:t>
      </w:r>
      <w:r w:rsidR="007E70EF" w:rsidRPr="00354446">
        <w:rPr>
          <w:rFonts w:ascii="Times New Roman" w:eastAsiaTheme="minorHAnsi" w:hAnsi="Times New Roman"/>
        </w:rPr>
        <w:t xml:space="preserve">Al respecto </w:t>
      </w:r>
      <w:r w:rsidR="007E70EF" w:rsidRPr="00354446">
        <w:rPr>
          <w:rFonts w:ascii="Times New Roman" w:hAnsi="Times New Roman"/>
          <w:lang w:eastAsia="es-CR"/>
        </w:rPr>
        <w:t>l</w:t>
      </w:r>
      <w:r w:rsidR="00EF0DD3" w:rsidRPr="00354446">
        <w:rPr>
          <w:rFonts w:ascii="Times New Roman" w:hAnsi="Times New Roman"/>
          <w:lang w:eastAsia="es-CR"/>
        </w:rPr>
        <w:t xml:space="preserve">a NCI </w:t>
      </w:r>
      <w:r w:rsidR="00F2084D" w:rsidRPr="00354446">
        <w:rPr>
          <w:rFonts w:ascii="Times New Roman" w:hAnsi="Times New Roman"/>
          <w:lang w:eastAsia="es-CR"/>
        </w:rPr>
        <w:t xml:space="preserve">2.4 Idoneidad de personal enfatiza la importancia de </w:t>
      </w:r>
      <w:r w:rsidR="007E70EF" w:rsidRPr="00354446">
        <w:rPr>
          <w:rFonts w:ascii="Times New Roman" w:hAnsi="Times New Roman"/>
          <w:lang w:eastAsia="es-CR"/>
        </w:rPr>
        <w:t>contar con e</w:t>
      </w:r>
      <w:r w:rsidR="00D830EA" w:rsidRPr="00354446">
        <w:rPr>
          <w:rFonts w:ascii="Times New Roman" w:hAnsi="Times New Roman"/>
          <w:lang w:eastAsia="es-CR"/>
        </w:rPr>
        <w:t>l personal suficiente e idóneo.</w:t>
      </w:r>
      <w:r w:rsidR="00E133BF" w:rsidRPr="00354446">
        <w:rPr>
          <w:rFonts w:ascii="Times New Roman" w:hAnsi="Times New Roman"/>
          <w:lang w:eastAsia="es-CR"/>
        </w:rPr>
        <w:t xml:space="preserve"> </w:t>
      </w:r>
    </w:p>
    <w:p w14:paraId="339F5633" w14:textId="450F5E46" w:rsidR="001B70F8" w:rsidRPr="00354446" w:rsidRDefault="00ED1456" w:rsidP="001B70F8">
      <w:pPr>
        <w:jc w:val="both"/>
        <w:rPr>
          <w:rFonts w:ascii="Times New Roman" w:hAnsi="Times New Roman"/>
          <w:b/>
          <w:lang w:eastAsia="es-CR"/>
        </w:rPr>
      </w:pPr>
      <w:r w:rsidRPr="00354446">
        <w:rPr>
          <w:rFonts w:ascii="Times New Roman" w:hAnsi="Times New Roman"/>
          <w:b/>
          <w:lang w:eastAsia="es-CR"/>
        </w:rPr>
        <w:t>Recomendación a</w:t>
      </w:r>
      <w:r w:rsidR="001B70F8" w:rsidRPr="00354446">
        <w:rPr>
          <w:rFonts w:ascii="Times New Roman" w:hAnsi="Times New Roman"/>
          <w:b/>
          <w:lang w:eastAsia="es-CR"/>
        </w:rPr>
        <w:t xml:space="preserve"> la Ministra de Educación</w:t>
      </w:r>
    </w:p>
    <w:p w14:paraId="3EBD37AB" w14:textId="4FAF1F09" w:rsidR="00DB4D16" w:rsidRPr="00354446" w:rsidRDefault="001B70F8" w:rsidP="000464F9">
      <w:pPr>
        <w:spacing w:line="240" w:lineRule="auto"/>
        <w:jc w:val="both"/>
        <w:rPr>
          <w:rFonts w:ascii="Times New Roman" w:eastAsiaTheme="minorHAnsi" w:hAnsi="Times New Roman"/>
        </w:rPr>
      </w:pPr>
      <w:r w:rsidRPr="00354446">
        <w:rPr>
          <w:rFonts w:ascii="Times New Roman" w:eastAsiaTheme="minorHAnsi" w:hAnsi="Times New Roman"/>
        </w:rPr>
        <w:t>Realizar las gestiones necesarias a fin de regular la situación de la jefatura de la Dirección de Asuntos Internacionales</w:t>
      </w:r>
      <w:r w:rsidR="000B64D9" w:rsidRPr="00354446">
        <w:rPr>
          <w:rFonts w:ascii="Times New Roman" w:eastAsiaTheme="minorHAnsi" w:hAnsi="Times New Roman"/>
        </w:rPr>
        <w:t xml:space="preserve"> y Cooperación</w:t>
      </w:r>
      <w:r w:rsidRPr="00354446">
        <w:rPr>
          <w:rFonts w:ascii="Times New Roman" w:eastAsiaTheme="minorHAnsi" w:hAnsi="Times New Roman"/>
        </w:rPr>
        <w:t xml:space="preserve">. </w:t>
      </w:r>
      <w:r w:rsidR="00BC00B9" w:rsidRPr="00354446">
        <w:rPr>
          <w:rFonts w:ascii="Times New Roman" w:eastAsiaTheme="minorHAnsi" w:hAnsi="Times New Roman"/>
        </w:rPr>
        <w:t xml:space="preserve">(Plazo </w:t>
      </w:r>
      <w:r w:rsidR="00562DB2" w:rsidRPr="00354446">
        <w:rPr>
          <w:rFonts w:ascii="Times New Roman" w:eastAsiaTheme="minorHAnsi" w:hAnsi="Times New Roman"/>
        </w:rPr>
        <w:t>máximo 1 mes</w:t>
      </w:r>
      <w:r w:rsidR="00BC00B9" w:rsidRPr="00354446">
        <w:rPr>
          <w:rFonts w:ascii="Times New Roman" w:eastAsiaTheme="minorHAnsi" w:hAnsi="Times New Roman"/>
        </w:rPr>
        <w:t>)</w:t>
      </w:r>
      <w:r w:rsidR="00CC7A4C" w:rsidRPr="00354446">
        <w:rPr>
          <w:rFonts w:ascii="Times New Roman" w:eastAsiaTheme="minorHAnsi" w:hAnsi="Times New Roman"/>
        </w:rPr>
        <w:t>.</w:t>
      </w:r>
    </w:p>
    <w:p w14:paraId="6C679FA2" w14:textId="77777777" w:rsidR="00354446" w:rsidRDefault="00354446" w:rsidP="002E58F9">
      <w:pPr>
        <w:spacing w:after="0" w:line="240" w:lineRule="auto"/>
        <w:jc w:val="both"/>
        <w:rPr>
          <w:rFonts w:ascii="Times New Roman" w:hAnsi="Times New Roman"/>
          <w:b/>
        </w:rPr>
      </w:pPr>
    </w:p>
    <w:p w14:paraId="420EA098" w14:textId="035E8486" w:rsidR="0010077B" w:rsidRPr="00354446" w:rsidRDefault="00230B00" w:rsidP="002E58F9">
      <w:pPr>
        <w:spacing w:after="0" w:line="240" w:lineRule="auto"/>
        <w:jc w:val="both"/>
        <w:rPr>
          <w:rFonts w:ascii="Times New Roman" w:hAnsi="Times New Roman"/>
          <w:b/>
        </w:rPr>
      </w:pPr>
      <w:r w:rsidRPr="00354446">
        <w:rPr>
          <w:rFonts w:ascii="Times New Roman" w:hAnsi="Times New Roman"/>
          <w:b/>
        </w:rPr>
        <w:t xml:space="preserve">2.2. </w:t>
      </w:r>
      <w:r w:rsidR="00D46284" w:rsidRPr="00354446">
        <w:rPr>
          <w:rFonts w:ascii="Times New Roman" w:hAnsi="Times New Roman"/>
          <w:b/>
        </w:rPr>
        <w:t>PLANIFICACIÓN ESTRATÉGICA</w:t>
      </w:r>
    </w:p>
    <w:p w14:paraId="4633B166" w14:textId="77777777" w:rsidR="0010077B" w:rsidRPr="00354446" w:rsidRDefault="0010077B" w:rsidP="002E58F9">
      <w:pPr>
        <w:spacing w:after="0" w:line="240" w:lineRule="auto"/>
        <w:jc w:val="both"/>
        <w:rPr>
          <w:rFonts w:ascii="Times New Roman" w:hAnsi="Times New Roman"/>
        </w:rPr>
      </w:pPr>
    </w:p>
    <w:p w14:paraId="3E140A1E" w14:textId="5B6DB97B" w:rsidR="005A43DC" w:rsidRPr="00354446" w:rsidRDefault="00265117" w:rsidP="005A43DC">
      <w:pPr>
        <w:jc w:val="both"/>
        <w:rPr>
          <w:rFonts w:ascii="Times New Roman" w:hAnsi="Times New Roman"/>
          <w:b/>
          <w:lang w:eastAsia="es-CR"/>
        </w:rPr>
      </w:pPr>
      <w:r w:rsidRPr="00354446">
        <w:rPr>
          <w:rFonts w:ascii="Times New Roman" w:hAnsi="Times New Roman"/>
          <w:b/>
          <w:lang w:eastAsia="es-CR"/>
        </w:rPr>
        <w:t xml:space="preserve">2.2.1 </w:t>
      </w:r>
      <w:r w:rsidR="005A43DC" w:rsidRPr="00354446">
        <w:rPr>
          <w:rFonts w:ascii="Times New Roman" w:hAnsi="Times New Roman"/>
          <w:b/>
          <w:lang w:eastAsia="es-CR"/>
        </w:rPr>
        <w:t>POA</w:t>
      </w:r>
    </w:p>
    <w:p w14:paraId="29AC35D0" w14:textId="232E5198" w:rsidR="00230B00" w:rsidRPr="00354446" w:rsidRDefault="005A43DC" w:rsidP="005A43DC">
      <w:pPr>
        <w:spacing w:after="0" w:line="240" w:lineRule="auto"/>
        <w:jc w:val="both"/>
        <w:rPr>
          <w:rFonts w:ascii="Times New Roman" w:hAnsi="Times New Roman"/>
        </w:rPr>
      </w:pPr>
      <w:r w:rsidRPr="00354446">
        <w:rPr>
          <w:rFonts w:ascii="Times New Roman" w:hAnsi="Times New Roman"/>
          <w:lang w:eastAsia="es-CR"/>
        </w:rPr>
        <w:t>La proyección de las metas del POA se realiza de forma muy conservadora, sin tomar en cuenta los resultados de</w:t>
      </w:r>
      <w:r w:rsidR="00B52592" w:rsidRPr="00354446">
        <w:rPr>
          <w:rFonts w:ascii="Times New Roman" w:hAnsi="Times New Roman"/>
          <w:lang w:eastAsia="es-CR"/>
        </w:rPr>
        <w:t xml:space="preserve"> p</w:t>
      </w:r>
      <w:r w:rsidR="004F2035" w:rsidRPr="00354446">
        <w:rPr>
          <w:rFonts w:ascii="Times New Roman" w:hAnsi="Times New Roman"/>
          <w:lang w:eastAsia="es-CR"/>
        </w:rPr>
        <w:t>eriodos anteriores. Ver cuadro 1</w:t>
      </w:r>
      <w:r w:rsidR="00CC7A4C" w:rsidRPr="00354446">
        <w:rPr>
          <w:rFonts w:ascii="Times New Roman" w:hAnsi="Times New Roman"/>
          <w:lang w:eastAsia="es-CR"/>
        </w:rPr>
        <w:t>.</w:t>
      </w:r>
    </w:p>
    <w:p w14:paraId="4E992D9A" w14:textId="77777777" w:rsidR="00230B00" w:rsidRPr="00354446" w:rsidRDefault="00230B00" w:rsidP="002E58F9">
      <w:pPr>
        <w:spacing w:after="0" w:line="240" w:lineRule="auto"/>
        <w:jc w:val="both"/>
        <w:rPr>
          <w:rFonts w:ascii="Times New Roman" w:hAnsi="Times New Roman"/>
        </w:rPr>
      </w:pPr>
    </w:p>
    <w:p w14:paraId="1D9F6A3B" w14:textId="2EABAFA7" w:rsidR="006A29C1" w:rsidRPr="00354446" w:rsidRDefault="004F2035" w:rsidP="006A29C1">
      <w:pPr>
        <w:spacing w:after="0" w:line="240" w:lineRule="auto"/>
        <w:jc w:val="center"/>
        <w:rPr>
          <w:rFonts w:ascii="Times New Roman" w:hAnsi="Times New Roman"/>
          <w:b/>
        </w:rPr>
      </w:pPr>
      <w:r w:rsidRPr="00354446">
        <w:rPr>
          <w:rFonts w:ascii="Times New Roman" w:hAnsi="Times New Roman"/>
          <w:b/>
        </w:rPr>
        <w:t>Cuadro 1</w:t>
      </w:r>
    </w:p>
    <w:p w14:paraId="04D967F6" w14:textId="07BB11EF" w:rsidR="00B52592" w:rsidRPr="00354446" w:rsidRDefault="00B52592" w:rsidP="006A29C1">
      <w:pPr>
        <w:spacing w:after="0" w:line="240" w:lineRule="auto"/>
        <w:jc w:val="center"/>
        <w:rPr>
          <w:rFonts w:ascii="Times New Roman" w:hAnsi="Times New Roman"/>
          <w:b/>
        </w:rPr>
      </w:pPr>
      <w:r w:rsidRPr="00354446">
        <w:rPr>
          <w:rFonts w:ascii="Times New Roman" w:hAnsi="Times New Roman"/>
          <w:b/>
        </w:rPr>
        <w:t>Algunos objetivos y metas del POA DAIC 2015-2017</w:t>
      </w:r>
    </w:p>
    <w:p w14:paraId="2375F600" w14:textId="77777777" w:rsidR="00B52592" w:rsidRPr="00354446" w:rsidRDefault="00B52592" w:rsidP="002E58F9">
      <w:pPr>
        <w:spacing w:after="0" w:line="240" w:lineRule="auto"/>
        <w:jc w:val="both"/>
        <w:rPr>
          <w:rFonts w:ascii="Times New Roman" w:hAnsi="Times New Roman"/>
        </w:rPr>
      </w:pPr>
    </w:p>
    <w:tbl>
      <w:tblPr>
        <w:tblStyle w:val="Cuadrculaclara-nfasis11"/>
        <w:tblW w:w="0" w:type="auto"/>
        <w:tblLook w:val="04A0" w:firstRow="1" w:lastRow="0" w:firstColumn="1" w:lastColumn="0" w:noHBand="0" w:noVBand="1"/>
      </w:tblPr>
      <w:tblGrid>
        <w:gridCol w:w="3093"/>
        <w:gridCol w:w="1183"/>
        <w:gridCol w:w="1083"/>
        <w:gridCol w:w="1183"/>
        <w:gridCol w:w="1083"/>
        <w:gridCol w:w="1193"/>
      </w:tblGrid>
      <w:tr w:rsidR="00354446" w:rsidRPr="00354446" w14:paraId="27030306" w14:textId="77777777" w:rsidTr="0045341F">
        <w:trPr>
          <w:cnfStyle w:val="100000000000" w:firstRow="1" w:lastRow="0" w:firstColumn="0" w:lastColumn="0" w:oddVBand="0" w:evenVBand="0" w:oddHBand="0"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3386" w:type="dxa"/>
            <w:vMerge w:val="restart"/>
            <w:vAlign w:val="center"/>
          </w:tcPr>
          <w:p w14:paraId="7EDED1FE" w14:textId="77777777" w:rsidR="00103AB7" w:rsidRPr="00354446" w:rsidRDefault="00103AB7" w:rsidP="00103AB7">
            <w:pPr>
              <w:spacing w:after="0" w:line="240" w:lineRule="auto"/>
              <w:jc w:val="center"/>
              <w:rPr>
                <w:rFonts w:ascii="Times New Roman" w:eastAsia="Times New Roman" w:hAnsi="Times New Roman"/>
                <w:lang w:eastAsia="es-CR"/>
              </w:rPr>
            </w:pPr>
            <w:r w:rsidRPr="00354446">
              <w:rPr>
                <w:rFonts w:ascii="Times New Roman" w:eastAsia="Times New Roman" w:hAnsi="Times New Roman"/>
                <w:lang w:eastAsia="es-CR"/>
              </w:rPr>
              <w:t>Objetivo</w:t>
            </w:r>
          </w:p>
        </w:tc>
        <w:tc>
          <w:tcPr>
            <w:tcW w:w="2124" w:type="dxa"/>
            <w:gridSpan w:val="2"/>
            <w:vAlign w:val="center"/>
          </w:tcPr>
          <w:p w14:paraId="452AF90E" w14:textId="43927520" w:rsidR="00103AB7" w:rsidRPr="00354446" w:rsidRDefault="005C7BAC" w:rsidP="00103AB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eastAsia="es-CR"/>
              </w:rPr>
            </w:pPr>
            <w:r w:rsidRPr="00354446">
              <w:rPr>
                <w:rFonts w:ascii="Times New Roman" w:eastAsia="Times New Roman" w:hAnsi="Times New Roman"/>
                <w:lang w:eastAsia="es-CR"/>
              </w:rPr>
              <w:t xml:space="preserve">Metas </w:t>
            </w:r>
            <w:r w:rsidR="00103AB7" w:rsidRPr="00354446">
              <w:rPr>
                <w:rFonts w:ascii="Times New Roman" w:eastAsia="Times New Roman" w:hAnsi="Times New Roman"/>
                <w:lang w:eastAsia="es-CR"/>
              </w:rPr>
              <w:t>2015</w:t>
            </w:r>
          </w:p>
        </w:tc>
        <w:tc>
          <w:tcPr>
            <w:tcW w:w="2124" w:type="dxa"/>
            <w:gridSpan w:val="2"/>
            <w:vAlign w:val="center"/>
          </w:tcPr>
          <w:p w14:paraId="1CA16AA0" w14:textId="64A431DA" w:rsidR="00103AB7" w:rsidRPr="00354446" w:rsidRDefault="005C7BAC" w:rsidP="00103AB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eastAsia="es-CR"/>
              </w:rPr>
            </w:pPr>
            <w:r w:rsidRPr="00354446">
              <w:rPr>
                <w:rFonts w:ascii="Times New Roman" w:eastAsia="Times New Roman" w:hAnsi="Times New Roman"/>
                <w:lang w:eastAsia="es-CR"/>
              </w:rPr>
              <w:t xml:space="preserve">Metas </w:t>
            </w:r>
            <w:r w:rsidR="00103AB7" w:rsidRPr="00354446">
              <w:rPr>
                <w:rFonts w:ascii="Times New Roman" w:eastAsia="Times New Roman" w:hAnsi="Times New Roman"/>
                <w:lang w:eastAsia="es-CR"/>
              </w:rPr>
              <w:t>2016</w:t>
            </w:r>
          </w:p>
        </w:tc>
        <w:tc>
          <w:tcPr>
            <w:tcW w:w="1195" w:type="dxa"/>
            <w:vAlign w:val="center"/>
          </w:tcPr>
          <w:p w14:paraId="77843C1C" w14:textId="0A196140" w:rsidR="00103AB7" w:rsidRPr="00354446" w:rsidRDefault="005C7BAC" w:rsidP="00103AB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eastAsia="es-CR"/>
              </w:rPr>
            </w:pPr>
            <w:r w:rsidRPr="00354446">
              <w:rPr>
                <w:rFonts w:ascii="Times New Roman" w:eastAsia="Times New Roman" w:hAnsi="Times New Roman"/>
                <w:lang w:eastAsia="es-CR"/>
              </w:rPr>
              <w:t xml:space="preserve">Metas </w:t>
            </w:r>
            <w:r w:rsidR="00103AB7" w:rsidRPr="00354446">
              <w:rPr>
                <w:rFonts w:ascii="Times New Roman" w:eastAsia="Times New Roman" w:hAnsi="Times New Roman"/>
                <w:lang w:eastAsia="es-CR"/>
              </w:rPr>
              <w:t>2017</w:t>
            </w:r>
          </w:p>
        </w:tc>
      </w:tr>
      <w:tr w:rsidR="00354446" w:rsidRPr="00354446" w14:paraId="328F4CAC" w14:textId="77777777" w:rsidTr="0045341F">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386" w:type="dxa"/>
            <w:vMerge/>
          </w:tcPr>
          <w:p w14:paraId="3997B29B" w14:textId="77777777" w:rsidR="00103AB7" w:rsidRPr="00354446" w:rsidRDefault="00103AB7" w:rsidP="00103AB7">
            <w:pPr>
              <w:spacing w:after="0" w:line="240" w:lineRule="auto"/>
              <w:jc w:val="both"/>
              <w:rPr>
                <w:rFonts w:ascii="Times New Roman" w:eastAsia="Times New Roman" w:hAnsi="Times New Roman"/>
                <w:b w:val="0"/>
                <w:lang w:eastAsia="es-CR"/>
              </w:rPr>
            </w:pPr>
          </w:p>
        </w:tc>
        <w:tc>
          <w:tcPr>
            <w:tcW w:w="1112" w:type="dxa"/>
            <w:vAlign w:val="center"/>
          </w:tcPr>
          <w:p w14:paraId="0BABAB58" w14:textId="77777777" w:rsidR="00103AB7" w:rsidRPr="00354446" w:rsidRDefault="00103AB7" w:rsidP="00103A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lang w:eastAsia="es-CR"/>
              </w:rPr>
            </w:pPr>
            <w:r w:rsidRPr="00354446">
              <w:rPr>
                <w:rFonts w:ascii="Times New Roman" w:eastAsia="Times New Roman" w:hAnsi="Times New Roman"/>
                <w:b/>
                <w:lang w:eastAsia="es-CR"/>
              </w:rPr>
              <w:t>Proyectado</w:t>
            </w:r>
          </w:p>
        </w:tc>
        <w:tc>
          <w:tcPr>
            <w:tcW w:w="1012" w:type="dxa"/>
            <w:vAlign w:val="center"/>
          </w:tcPr>
          <w:p w14:paraId="53D909F0" w14:textId="77777777" w:rsidR="00103AB7" w:rsidRPr="00354446" w:rsidRDefault="00103AB7" w:rsidP="00103A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lang w:eastAsia="es-CR"/>
              </w:rPr>
            </w:pPr>
            <w:r w:rsidRPr="00354446">
              <w:rPr>
                <w:rFonts w:ascii="Times New Roman" w:eastAsia="Times New Roman" w:hAnsi="Times New Roman"/>
                <w:b/>
                <w:lang w:eastAsia="es-CR"/>
              </w:rPr>
              <w:t>Ejecutado</w:t>
            </w:r>
          </w:p>
        </w:tc>
        <w:tc>
          <w:tcPr>
            <w:tcW w:w="1112" w:type="dxa"/>
            <w:vAlign w:val="center"/>
          </w:tcPr>
          <w:p w14:paraId="485F1427" w14:textId="77777777" w:rsidR="00103AB7" w:rsidRPr="00354446" w:rsidRDefault="00103AB7" w:rsidP="00103A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lang w:eastAsia="es-CR"/>
              </w:rPr>
            </w:pPr>
            <w:r w:rsidRPr="00354446">
              <w:rPr>
                <w:rFonts w:ascii="Times New Roman" w:eastAsia="Times New Roman" w:hAnsi="Times New Roman"/>
                <w:b/>
                <w:lang w:eastAsia="es-CR"/>
              </w:rPr>
              <w:t>Proyectado</w:t>
            </w:r>
          </w:p>
        </w:tc>
        <w:tc>
          <w:tcPr>
            <w:tcW w:w="1012" w:type="dxa"/>
            <w:vAlign w:val="center"/>
          </w:tcPr>
          <w:p w14:paraId="0294FF74" w14:textId="77777777" w:rsidR="00103AB7" w:rsidRPr="00354446" w:rsidRDefault="00103AB7" w:rsidP="00103A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lang w:eastAsia="es-CR"/>
              </w:rPr>
            </w:pPr>
            <w:r w:rsidRPr="00354446">
              <w:rPr>
                <w:rFonts w:ascii="Times New Roman" w:eastAsia="Times New Roman" w:hAnsi="Times New Roman"/>
                <w:b/>
                <w:lang w:eastAsia="es-CR"/>
              </w:rPr>
              <w:t>Ejecutado</w:t>
            </w:r>
          </w:p>
        </w:tc>
        <w:tc>
          <w:tcPr>
            <w:tcW w:w="1195" w:type="dxa"/>
            <w:vAlign w:val="center"/>
          </w:tcPr>
          <w:p w14:paraId="2918AC1B" w14:textId="77777777" w:rsidR="00103AB7" w:rsidRPr="00354446" w:rsidRDefault="00103AB7" w:rsidP="00103A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lang w:eastAsia="es-CR"/>
              </w:rPr>
            </w:pPr>
            <w:r w:rsidRPr="00354446">
              <w:rPr>
                <w:rFonts w:ascii="Times New Roman" w:eastAsia="Times New Roman" w:hAnsi="Times New Roman"/>
                <w:b/>
                <w:lang w:eastAsia="es-CR"/>
              </w:rPr>
              <w:t>Proyectado</w:t>
            </w:r>
          </w:p>
        </w:tc>
      </w:tr>
      <w:tr w:rsidR="00354446" w:rsidRPr="00354446" w14:paraId="2892B6F9" w14:textId="77777777" w:rsidTr="0045341F">
        <w:trPr>
          <w:cnfStyle w:val="000000010000" w:firstRow="0" w:lastRow="0" w:firstColumn="0" w:lastColumn="0" w:oddVBand="0" w:evenVBand="0" w:oddHBand="0" w:evenHBand="1"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3386" w:type="dxa"/>
          </w:tcPr>
          <w:p w14:paraId="3E7D2A31" w14:textId="77777777" w:rsidR="00103AB7" w:rsidRPr="00354446" w:rsidRDefault="00103AB7" w:rsidP="00103AB7">
            <w:pPr>
              <w:spacing w:after="0" w:line="240" w:lineRule="auto"/>
              <w:jc w:val="both"/>
              <w:rPr>
                <w:rFonts w:ascii="Times New Roman" w:eastAsia="Times New Roman" w:hAnsi="Times New Roman"/>
                <w:b w:val="0"/>
                <w:lang w:eastAsia="es-CR"/>
              </w:rPr>
            </w:pPr>
            <w:r w:rsidRPr="00354446">
              <w:rPr>
                <w:rFonts w:ascii="Times New Roman" w:eastAsia="Times New Roman" w:hAnsi="Times New Roman"/>
                <w:b w:val="0"/>
                <w:lang w:eastAsia="es-CR"/>
              </w:rPr>
              <w:t>Promover relaciones de amistad con actores nacionales e internacionales que complementen las prioridades del MEP…</w:t>
            </w:r>
          </w:p>
        </w:tc>
        <w:tc>
          <w:tcPr>
            <w:tcW w:w="1112" w:type="dxa"/>
            <w:vAlign w:val="center"/>
          </w:tcPr>
          <w:p w14:paraId="62C86D1F" w14:textId="77777777" w:rsidR="00103AB7" w:rsidRPr="00354446" w:rsidRDefault="00103AB7" w:rsidP="00103AB7">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lang w:eastAsia="es-CR"/>
              </w:rPr>
            </w:pPr>
            <w:r w:rsidRPr="00354446">
              <w:rPr>
                <w:rFonts w:ascii="Times New Roman" w:eastAsia="Times New Roman" w:hAnsi="Times New Roman"/>
                <w:lang w:eastAsia="es-CR"/>
              </w:rPr>
              <w:t>40</w:t>
            </w:r>
          </w:p>
        </w:tc>
        <w:tc>
          <w:tcPr>
            <w:tcW w:w="1012" w:type="dxa"/>
            <w:vAlign w:val="center"/>
          </w:tcPr>
          <w:p w14:paraId="3E0F1780" w14:textId="77777777" w:rsidR="00103AB7" w:rsidRPr="00354446" w:rsidRDefault="00103AB7" w:rsidP="00103AB7">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lang w:eastAsia="es-CR"/>
              </w:rPr>
            </w:pPr>
            <w:r w:rsidRPr="00354446">
              <w:rPr>
                <w:rFonts w:ascii="Times New Roman" w:eastAsia="Times New Roman" w:hAnsi="Times New Roman"/>
                <w:lang w:eastAsia="es-CR"/>
              </w:rPr>
              <w:t>109</w:t>
            </w:r>
          </w:p>
        </w:tc>
        <w:tc>
          <w:tcPr>
            <w:tcW w:w="1112" w:type="dxa"/>
            <w:vAlign w:val="center"/>
          </w:tcPr>
          <w:p w14:paraId="64057026" w14:textId="77777777" w:rsidR="00103AB7" w:rsidRPr="00354446" w:rsidRDefault="00103AB7" w:rsidP="00103AB7">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lang w:eastAsia="es-CR"/>
              </w:rPr>
            </w:pPr>
            <w:r w:rsidRPr="00354446">
              <w:rPr>
                <w:rFonts w:ascii="Times New Roman" w:eastAsia="Times New Roman" w:hAnsi="Times New Roman"/>
                <w:lang w:eastAsia="es-CR"/>
              </w:rPr>
              <w:t>50</w:t>
            </w:r>
          </w:p>
        </w:tc>
        <w:tc>
          <w:tcPr>
            <w:tcW w:w="1012" w:type="dxa"/>
            <w:vAlign w:val="center"/>
          </w:tcPr>
          <w:p w14:paraId="3FAC5C2A" w14:textId="77777777" w:rsidR="00103AB7" w:rsidRPr="00354446" w:rsidRDefault="00103AB7" w:rsidP="00103AB7">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lang w:eastAsia="es-CR"/>
              </w:rPr>
            </w:pPr>
            <w:r w:rsidRPr="00354446">
              <w:rPr>
                <w:rFonts w:ascii="Times New Roman" w:eastAsia="Times New Roman" w:hAnsi="Times New Roman"/>
                <w:lang w:eastAsia="es-CR"/>
              </w:rPr>
              <w:t>123</w:t>
            </w:r>
          </w:p>
        </w:tc>
        <w:tc>
          <w:tcPr>
            <w:tcW w:w="1195" w:type="dxa"/>
            <w:vAlign w:val="center"/>
          </w:tcPr>
          <w:p w14:paraId="5258827C" w14:textId="77777777" w:rsidR="00103AB7" w:rsidRPr="00354446" w:rsidRDefault="00103AB7" w:rsidP="00103AB7">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lang w:eastAsia="es-CR"/>
              </w:rPr>
            </w:pPr>
            <w:r w:rsidRPr="00354446">
              <w:rPr>
                <w:rFonts w:ascii="Times New Roman" w:eastAsia="Times New Roman" w:hAnsi="Times New Roman"/>
                <w:lang w:eastAsia="es-CR"/>
              </w:rPr>
              <w:t>50</w:t>
            </w:r>
          </w:p>
        </w:tc>
      </w:tr>
      <w:tr w:rsidR="00354446" w:rsidRPr="00354446" w14:paraId="4A625C55" w14:textId="77777777" w:rsidTr="0045341F">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3386" w:type="dxa"/>
          </w:tcPr>
          <w:p w14:paraId="1F8245D3" w14:textId="77777777" w:rsidR="00103AB7" w:rsidRPr="00354446" w:rsidRDefault="00103AB7" w:rsidP="00103AB7">
            <w:pPr>
              <w:spacing w:after="0" w:line="240" w:lineRule="auto"/>
              <w:jc w:val="both"/>
              <w:rPr>
                <w:rFonts w:ascii="Times New Roman" w:eastAsia="Times New Roman" w:hAnsi="Times New Roman"/>
                <w:b w:val="0"/>
                <w:lang w:eastAsia="es-CR"/>
              </w:rPr>
            </w:pPr>
            <w:r w:rsidRPr="00354446">
              <w:rPr>
                <w:rFonts w:ascii="Times New Roman" w:eastAsia="Times New Roman" w:hAnsi="Times New Roman"/>
                <w:b w:val="0"/>
                <w:lang w:eastAsia="es-CR"/>
              </w:rPr>
              <w:t>Gestionar recursos de cooperación (…) que promuevan los principios de la institución (…) que complementen las prioridades estratégicas del MEP.</w:t>
            </w:r>
          </w:p>
        </w:tc>
        <w:tc>
          <w:tcPr>
            <w:tcW w:w="1112" w:type="dxa"/>
            <w:vAlign w:val="center"/>
          </w:tcPr>
          <w:p w14:paraId="63BD818C" w14:textId="77777777" w:rsidR="00103AB7" w:rsidRPr="00354446" w:rsidRDefault="00103AB7" w:rsidP="00103A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CR"/>
              </w:rPr>
            </w:pPr>
            <w:r w:rsidRPr="00354446">
              <w:rPr>
                <w:rFonts w:ascii="Times New Roman" w:eastAsia="Times New Roman" w:hAnsi="Times New Roman"/>
                <w:lang w:eastAsia="es-CR"/>
              </w:rPr>
              <w:t>75</w:t>
            </w:r>
          </w:p>
        </w:tc>
        <w:tc>
          <w:tcPr>
            <w:tcW w:w="1012" w:type="dxa"/>
            <w:vAlign w:val="center"/>
          </w:tcPr>
          <w:p w14:paraId="781FC627" w14:textId="77777777" w:rsidR="00103AB7" w:rsidRPr="00354446" w:rsidRDefault="00103AB7" w:rsidP="00103A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CR"/>
              </w:rPr>
            </w:pPr>
            <w:r w:rsidRPr="00354446">
              <w:rPr>
                <w:rFonts w:ascii="Times New Roman" w:eastAsia="Times New Roman" w:hAnsi="Times New Roman"/>
                <w:lang w:eastAsia="es-CR"/>
              </w:rPr>
              <w:t>265</w:t>
            </w:r>
          </w:p>
        </w:tc>
        <w:tc>
          <w:tcPr>
            <w:tcW w:w="1112" w:type="dxa"/>
            <w:vAlign w:val="center"/>
          </w:tcPr>
          <w:p w14:paraId="7601AE64" w14:textId="77777777" w:rsidR="00103AB7" w:rsidRPr="00354446" w:rsidRDefault="00103AB7" w:rsidP="00103A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CR"/>
              </w:rPr>
            </w:pPr>
            <w:r w:rsidRPr="00354446">
              <w:rPr>
                <w:rFonts w:ascii="Times New Roman" w:eastAsia="Times New Roman" w:hAnsi="Times New Roman"/>
                <w:lang w:eastAsia="es-CR"/>
              </w:rPr>
              <w:t>75</w:t>
            </w:r>
          </w:p>
        </w:tc>
        <w:tc>
          <w:tcPr>
            <w:tcW w:w="1012" w:type="dxa"/>
            <w:vAlign w:val="center"/>
          </w:tcPr>
          <w:p w14:paraId="398C25A5" w14:textId="77777777" w:rsidR="00103AB7" w:rsidRPr="00354446" w:rsidRDefault="00103AB7" w:rsidP="00103A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CR"/>
              </w:rPr>
            </w:pPr>
            <w:r w:rsidRPr="00354446">
              <w:rPr>
                <w:rFonts w:ascii="Times New Roman" w:eastAsia="Times New Roman" w:hAnsi="Times New Roman"/>
                <w:lang w:eastAsia="es-CR"/>
              </w:rPr>
              <w:t>253</w:t>
            </w:r>
          </w:p>
        </w:tc>
        <w:tc>
          <w:tcPr>
            <w:tcW w:w="1195" w:type="dxa"/>
            <w:vAlign w:val="center"/>
          </w:tcPr>
          <w:p w14:paraId="508CF365" w14:textId="77777777" w:rsidR="00103AB7" w:rsidRPr="00354446" w:rsidRDefault="00103AB7" w:rsidP="00103A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CR"/>
              </w:rPr>
            </w:pPr>
            <w:r w:rsidRPr="00354446">
              <w:rPr>
                <w:rFonts w:ascii="Times New Roman" w:eastAsia="Times New Roman" w:hAnsi="Times New Roman"/>
                <w:lang w:eastAsia="es-CR"/>
              </w:rPr>
              <w:t>70</w:t>
            </w:r>
          </w:p>
        </w:tc>
      </w:tr>
    </w:tbl>
    <w:p w14:paraId="657739E5" w14:textId="42FD0A89" w:rsidR="00230B00" w:rsidRPr="00354446" w:rsidRDefault="00103AB7" w:rsidP="002E58F9">
      <w:pPr>
        <w:spacing w:after="0" w:line="240" w:lineRule="auto"/>
        <w:jc w:val="both"/>
        <w:rPr>
          <w:rFonts w:ascii="Times New Roman" w:hAnsi="Times New Roman"/>
          <w:sz w:val="18"/>
          <w:szCs w:val="18"/>
        </w:rPr>
      </w:pPr>
      <w:r w:rsidRPr="00354446">
        <w:rPr>
          <w:rFonts w:ascii="Times New Roman" w:hAnsi="Times New Roman"/>
          <w:sz w:val="18"/>
          <w:szCs w:val="18"/>
          <w:lang w:eastAsia="es-CR"/>
        </w:rPr>
        <w:t>Fuente: POA DAIC 2015, 2016 y 2017</w:t>
      </w:r>
      <w:r w:rsidR="00CC7A4C" w:rsidRPr="00354446">
        <w:rPr>
          <w:rFonts w:ascii="Times New Roman" w:hAnsi="Times New Roman"/>
          <w:sz w:val="18"/>
          <w:szCs w:val="18"/>
          <w:lang w:eastAsia="es-CR"/>
        </w:rPr>
        <w:t>.</w:t>
      </w:r>
    </w:p>
    <w:p w14:paraId="048F1CFB" w14:textId="77777777" w:rsidR="005A43DC" w:rsidRPr="00354446" w:rsidRDefault="005A43DC" w:rsidP="002E58F9">
      <w:pPr>
        <w:spacing w:after="0" w:line="240" w:lineRule="auto"/>
        <w:jc w:val="both"/>
        <w:rPr>
          <w:rFonts w:ascii="Times New Roman" w:hAnsi="Times New Roman"/>
        </w:rPr>
      </w:pPr>
    </w:p>
    <w:p w14:paraId="700C565F" w14:textId="0B7E6B7E" w:rsidR="003D11A7" w:rsidRPr="00354446" w:rsidRDefault="00BB523D" w:rsidP="00865EE4">
      <w:pPr>
        <w:spacing w:line="240" w:lineRule="auto"/>
        <w:jc w:val="both"/>
        <w:rPr>
          <w:rFonts w:ascii="Times New Roman" w:hAnsi="Times New Roman"/>
          <w:lang w:eastAsia="es-CR"/>
        </w:rPr>
      </w:pPr>
      <w:r w:rsidRPr="00354446">
        <w:rPr>
          <w:rFonts w:ascii="Times New Roman" w:hAnsi="Times New Roman"/>
          <w:lang w:eastAsia="es-CR"/>
        </w:rPr>
        <w:t>Con tal</w:t>
      </w:r>
      <w:r w:rsidR="00EA3318" w:rsidRPr="00354446">
        <w:rPr>
          <w:rFonts w:ascii="Times New Roman" w:hAnsi="Times New Roman"/>
          <w:lang w:eastAsia="es-CR"/>
        </w:rPr>
        <w:t xml:space="preserve"> proyección de metas el análisis del POA arroja resultados muy positivos, con una eje</w:t>
      </w:r>
      <w:r w:rsidR="003B462E" w:rsidRPr="00354446">
        <w:rPr>
          <w:rFonts w:ascii="Times New Roman" w:hAnsi="Times New Roman"/>
          <w:lang w:eastAsia="es-CR"/>
        </w:rPr>
        <w:t>cución que sobrepasa el 200%, sin embargo</w:t>
      </w:r>
      <w:r w:rsidR="006A29C1" w:rsidRPr="00354446">
        <w:rPr>
          <w:rFonts w:ascii="Times New Roman" w:hAnsi="Times New Roman"/>
          <w:lang w:eastAsia="es-CR"/>
        </w:rPr>
        <w:t>,</w:t>
      </w:r>
      <w:r w:rsidR="00EA3318" w:rsidRPr="00354446">
        <w:rPr>
          <w:rFonts w:ascii="Times New Roman" w:hAnsi="Times New Roman"/>
          <w:lang w:eastAsia="es-CR"/>
        </w:rPr>
        <w:t xml:space="preserve"> en la realidad estos datos obedecen a un planteamiento irreal </w:t>
      </w:r>
      <w:r w:rsidR="00B359FA" w:rsidRPr="00354446">
        <w:rPr>
          <w:rFonts w:ascii="Times New Roman" w:hAnsi="Times New Roman"/>
          <w:lang w:eastAsia="es-CR"/>
        </w:rPr>
        <w:t>que ocasiona</w:t>
      </w:r>
      <w:r w:rsidR="007C7932" w:rsidRPr="00354446">
        <w:rPr>
          <w:rFonts w:ascii="Times New Roman" w:hAnsi="Times New Roman"/>
          <w:lang w:eastAsia="es-CR"/>
        </w:rPr>
        <w:t xml:space="preserve"> una sobrevaloración de las metas alcanzadas</w:t>
      </w:r>
      <w:r w:rsidR="00241F9C" w:rsidRPr="00354446">
        <w:rPr>
          <w:rFonts w:ascii="Times New Roman" w:hAnsi="Times New Roman"/>
          <w:lang w:eastAsia="es-CR"/>
        </w:rPr>
        <w:t xml:space="preserve">, </w:t>
      </w:r>
      <w:r w:rsidR="001A373C" w:rsidRPr="00354446">
        <w:rPr>
          <w:rFonts w:ascii="Times New Roman" w:hAnsi="Times New Roman"/>
          <w:lang w:eastAsia="es-CR"/>
        </w:rPr>
        <w:t>e</w:t>
      </w:r>
      <w:r w:rsidR="00241F9C" w:rsidRPr="00354446">
        <w:rPr>
          <w:rFonts w:ascii="Times New Roman" w:hAnsi="Times New Roman"/>
          <w:lang w:eastAsia="es-CR"/>
        </w:rPr>
        <w:t>videncia</w:t>
      </w:r>
      <w:r w:rsidR="001A373C" w:rsidRPr="00354446">
        <w:rPr>
          <w:rFonts w:ascii="Times New Roman" w:hAnsi="Times New Roman"/>
          <w:lang w:eastAsia="es-CR"/>
        </w:rPr>
        <w:t>ndo</w:t>
      </w:r>
      <w:r w:rsidR="00241F9C" w:rsidRPr="00354446">
        <w:rPr>
          <w:rFonts w:ascii="Times New Roman" w:hAnsi="Times New Roman"/>
          <w:lang w:eastAsia="es-CR"/>
        </w:rPr>
        <w:t xml:space="preserve"> una inadecuada gestión en la planificaci</w:t>
      </w:r>
      <w:r w:rsidR="00907016" w:rsidRPr="00354446">
        <w:rPr>
          <w:rFonts w:ascii="Times New Roman" w:hAnsi="Times New Roman"/>
          <w:lang w:eastAsia="es-CR"/>
        </w:rPr>
        <w:t>ón</w:t>
      </w:r>
      <w:r w:rsidR="00EA3318" w:rsidRPr="00354446">
        <w:rPr>
          <w:rFonts w:ascii="Times New Roman" w:hAnsi="Times New Roman"/>
          <w:lang w:eastAsia="es-CR"/>
        </w:rPr>
        <w:t>.</w:t>
      </w:r>
      <w:r w:rsidR="005F2EAF" w:rsidRPr="00354446">
        <w:rPr>
          <w:rFonts w:ascii="Times New Roman" w:hAnsi="Times New Roman"/>
          <w:lang w:eastAsia="es-CR"/>
        </w:rPr>
        <w:t xml:space="preserve"> </w:t>
      </w:r>
      <w:r w:rsidR="000E4D7D" w:rsidRPr="00354446">
        <w:rPr>
          <w:rFonts w:ascii="Times New Roman" w:hAnsi="Times New Roman"/>
          <w:lang w:eastAsia="es-CR"/>
        </w:rPr>
        <w:t xml:space="preserve">La NCI </w:t>
      </w:r>
      <w:r w:rsidR="007C6FED" w:rsidRPr="00354446">
        <w:rPr>
          <w:rFonts w:ascii="Times New Roman" w:hAnsi="Times New Roman"/>
          <w:lang w:eastAsia="es-CR"/>
        </w:rPr>
        <w:t xml:space="preserve">3.3 </w:t>
      </w:r>
      <w:r w:rsidR="005F2EAF" w:rsidRPr="00354446">
        <w:rPr>
          <w:rFonts w:ascii="Times New Roman" w:hAnsi="Times New Roman"/>
          <w:lang w:eastAsia="es-CR"/>
        </w:rPr>
        <w:t>s</w:t>
      </w:r>
      <w:r w:rsidR="000E4D7D" w:rsidRPr="00354446">
        <w:rPr>
          <w:rFonts w:ascii="Times New Roman" w:hAnsi="Times New Roman"/>
          <w:lang w:eastAsia="es-CR"/>
        </w:rPr>
        <w:t xml:space="preserve">obre la vinculación de la valoración del riesgo con la planificación deja claro </w:t>
      </w:r>
      <w:r w:rsidR="005F2EAF" w:rsidRPr="00354446">
        <w:rPr>
          <w:rFonts w:ascii="Times New Roman" w:hAnsi="Times New Roman"/>
          <w:lang w:eastAsia="es-CR"/>
        </w:rPr>
        <w:t>la importancia de contar con indicadores realistas establecidos con base en el conocimiento adecuado del ambiente interno y externo, cuyos resultados deberán revisarse y ajustarse periódicamente.</w:t>
      </w:r>
    </w:p>
    <w:p w14:paraId="09363868" w14:textId="19012178" w:rsidR="00265117" w:rsidRPr="00354446" w:rsidRDefault="00265117" w:rsidP="00265117">
      <w:pPr>
        <w:jc w:val="both"/>
        <w:rPr>
          <w:rFonts w:ascii="Times New Roman" w:hAnsi="Times New Roman"/>
          <w:b/>
          <w:lang w:eastAsia="es-CR"/>
        </w:rPr>
      </w:pPr>
      <w:r w:rsidRPr="00354446">
        <w:rPr>
          <w:rFonts w:ascii="Times New Roman" w:hAnsi="Times New Roman"/>
          <w:b/>
          <w:lang w:eastAsia="es-CR"/>
        </w:rPr>
        <w:t>2.2.1.1 Seguimiento del POA</w:t>
      </w:r>
    </w:p>
    <w:p w14:paraId="2345FFA2" w14:textId="3C4538B9" w:rsidR="00265117" w:rsidRPr="00354446" w:rsidRDefault="00265117" w:rsidP="00865EE4">
      <w:pPr>
        <w:autoSpaceDE w:val="0"/>
        <w:autoSpaceDN w:val="0"/>
        <w:adjustRightInd w:val="0"/>
        <w:spacing w:line="240" w:lineRule="auto"/>
        <w:jc w:val="both"/>
        <w:rPr>
          <w:rFonts w:ascii="Times New Roman" w:hAnsi="Times New Roman"/>
        </w:rPr>
      </w:pPr>
      <w:r w:rsidRPr="00354446">
        <w:rPr>
          <w:rFonts w:ascii="Times New Roman" w:hAnsi="Times New Roman"/>
        </w:rPr>
        <w:lastRenderedPageBreak/>
        <w:t>Si bien el POA de la DAIC se elabora acorde a las funciones de la instancia</w:t>
      </w:r>
      <w:r w:rsidR="00D46488" w:rsidRPr="00354446">
        <w:rPr>
          <w:rFonts w:ascii="Times New Roman" w:hAnsi="Times New Roman"/>
        </w:rPr>
        <w:t xml:space="preserve"> y las líneas estratégicas de la administración</w:t>
      </w:r>
      <w:r w:rsidRPr="00354446">
        <w:rPr>
          <w:rFonts w:ascii="Times New Roman" w:hAnsi="Times New Roman"/>
        </w:rPr>
        <w:t xml:space="preserve">, no se le da un seguimiento efectivo puesto que </w:t>
      </w:r>
      <w:r w:rsidR="0079587E" w:rsidRPr="00354446">
        <w:rPr>
          <w:rFonts w:ascii="Times New Roman" w:hAnsi="Times New Roman"/>
        </w:rPr>
        <w:t xml:space="preserve">éste </w:t>
      </w:r>
      <w:r w:rsidRPr="00354446">
        <w:rPr>
          <w:rFonts w:ascii="Times New Roman" w:hAnsi="Times New Roman"/>
        </w:rPr>
        <w:t xml:space="preserve">se resume a los informes trimestrales que se remiten a </w:t>
      </w:r>
      <w:r w:rsidR="006A29C1" w:rsidRPr="00354446">
        <w:rPr>
          <w:rFonts w:ascii="Times New Roman" w:hAnsi="Times New Roman"/>
        </w:rPr>
        <w:t xml:space="preserve">la Dirección de </w:t>
      </w:r>
      <w:r w:rsidRPr="00354446">
        <w:rPr>
          <w:rFonts w:ascii="Times New Roman" w:hAnsi="Times New Roman"/>
        </w:rPr>
        <w:t>Planificación Institucional</w:t>
      </w:r>
      <w:r w:rsidR="001A5C77" w:rsidRPr="00354446">
        <w:rPr>
          <w:rFonts w:ascii="Times New Roman" w:hAnsi="Times New Roman"/>
        </w:rPr>
        <w:t xml:space="preserve">; </w:t>
      </w:r>
      <w:r w:rsidR="006A29C1" w:rsidRPr="00354446">
        <w:rPr>
          <w:rFonts w:ascii="Times New Roman" w:hAnsi="Times New Roman"/>
        </w:rPr>
        <w:t xml:space="preserve">además </w:t>
      </w:r>
      <w:r w:rsidR="00702E6E" w:rsidRPr="00354446">
        <w:rPr>
          <w:rFonts w:ascii="Times New Roman" w:hAnsi="Times New Roman"/>
        </w:rPr>
        <w:t xml:space="preserve">se corroboró que </w:t>
      </w:r>
      <w:r w:rsidRPr="00354446">
        <w:rPr>
          <w:rFonts w:ascii="Times New Roman" w:hAnsi="Times New Roman"/>
        </w:rPr>
        <w:t>no se realizan reuniones con el personal</w:t>
      </w:r>
      <w:r w:rsidR="006A29C1" w:rsidRPr="00354446">
        <w:rPr>
          <w:rFonts w:ascii="Times New Roman" w:hAnsi="Times New Roman"/>
        </w:rPr>
        <w:t>,</w:t>
      </w:r>
      <w:r w:rsidRPr="00354446">
        <w:rPr>
          <w:rFonts w:ascii="Times New Roman" w:hAnsi="Times New Roman"/>
        </w:rPr>
        <w:t xml:space="preserve"> </w:t>
      </w:r>
      <w:r w:rsidR="006A29C1" w:rsidRPr="00354446">
        <w:rPr>
          <w:rFonts w:ascii="Times New Roman" w:hAnsi="Times New Roman"/>
        </w:rPr>
        <w:t xml:space="preserve">a </w:t>
      </w:r>
      <w:r w:rsidRPr="00354446">
        <w:rPr>
          <w:rFonts w:ascii="Times New Roman" w:hAnsi="Times New Roman"/>
        </w:rPr>
        <w:t xml:space="preserve">fin de analizar </w:t>
      </w:r>
      <w:r w:rsidR="00B42DDF" w:rsidRPr="00354446">
        <w:rPr>
          <w:rFonts w:ascii="Times New Roman" w:hAnsi="Times New Roman"/>
        </w:rPr>
        <w:t xml:space="preserve">formalmente </w:t>
      </w:r>
      <w:r w:rsidRPr="00354446">
        <w:rPr>
          <w:rFonts w:ascii="Times New Roman" w:hAnsi="Times New Roman"/>
        </w:rPr>
        <w:t>las metas planteadas y su ejecución, como parte de un proceso de retroalimentación.</w:t>
      </w:r>
    </w:p>
    <w:p w14:paraId="5B814FE1" w14:textId="77BA6DB7" w:rsidR="009C46BE" w:rsidRPr="00354446" w:rsidRDefault="00837335" w:rsidP="007D2F89">
      <w:pPr>
        <w:jc w:val="both"/>
        <w:rPr>
          <w:rFonts w:ascii="Times New Roman" w:hAnsi="Times New Roman"/>
          <w:b/>
          <w:lang w:eastAsia="es-CR"/>
        </w:rPr>
      </w:pPr>
      <w:r w:rsidRPr="00354446">
        <w:rPr>
          <w:rFonts w:ascii="Times New Roman" w:hAnsi="Times New Roman"/>
          <w:b/>
          <w:lang w:eastAsia="es-CR"/>
        </w:rPr>
        <w:t>Recomendación a la Jefatura de la Dirección de Asuntos Internacionales</w:t>
      </w:r>
    </w:p>
    <w:p w14:paraId="140D6828" w14:textId="008A0D34" w:rsidR="00525375" w:rsidRPr="00354446" w:rsidRDefault="007D2F89" w:rsidP="00865EE4">
      <w:pPr>
        <w:spacing w:line="240" w:lineRule="auto"/>
        <w:jc w:val="both"/>
        <w:rPr>
          <w:rFonts w:ascii="Times New Roman" w:hAnsi="Times New Roman"/>
          <w:lang w:eastAsia="es-CR"/>
        </w:rPr>
      </w:pPr>
      <w:r w:rsidRPr="00354446">
        <w:rPr>
          <w:rFonts w:ascii="Times New Roman" w:hAnsi="Times New Roman"/>
          <w:lang w:eastAsia="es-CR"/>
        </w:rPr>
        <w:t>Establecer las metas del POA con base en el análisis de lo ejecutado en periodos anteriores</w:t>
      </w:r>
      <w:r w:rsidR="00AB7BF5" w:rsidRPr="00354446">
        <w:rPr>
          <w:rFonts w:ascii="Times New Roman" w:hAnsi="Times New Roman"/>
          <w:lang w:eastAsia="es-CR"/>
        </w:rPr>
        <w:t>,</w:t>
      </w:r>
      <w:r w:rsidRPr="00354446">
        <w:rPr>
          <w:rFonts w:ascii="Times New Roman" w:hAnsi="Times New Roman"/>
          <w:lang w:eastAsia="es-CR"/>
        </w:rPr>
        <w:t xml:space="preserve"> </w:t>
      </w:r>
      <w:r w:rsidR="007953E0" w:rsidRPr="00354446">
        <w:rPr>
          <w:rFonts w:ascii="Times New Roman" w:hAnsi="Times New Roman"/>
          <w:lang w:eastAsia="es-CR"/>
        </w:rPr>
        <w:t>calendarizando</w:t>
      </w:r>
      <w:r w:rsidRPr="00354446">
        <w:rPr>
          <w:rFonts w:ascii="Times New Roman" w:hAnsi="Times New Roman"/>
          <w:lang w:eastAsia="es-CR"/>
        </w:rPr>
        <w:t xml:space="preserve"> las actividades para dar un seguimiento efectivo a lo planteado. (</w:t>
      </w:r>
      <w:r w:rsidR="008D0ABE" w:rsidRPr="00354446">
        <w:rPr>
          <w:rFonts w:ascii="Times New Roman" w:hAnsi="Times New Roman"/>
          <w:lang w:eastAsia="es-CR"/>
        </w:rPr>
        <w:t>Plazo</w:t>
      </w:r>
      <w:r w:rsidRPr="00354446">
        <w:rPr>
          <w:rFonts w:ascii="Times New Roman" w:hAnsi="Times New Roman"/>
          <w:lang w:eastAsia="es-CR"/>
        </w:rPr>
        <w:t xml:space="preserve"> máximo 1 mes)</w:t>
      </w:r>
      <w:r w:rsidR="00CC7A4C" w:rsidRPr="00354446">
        <w:rPr>
          <w:rFonts w:ascii="Times New Roman" w:hAnsi="Times New Roman"/>
          <w:lang w:eastAsia="es-CR"/>
        </w:rPr>
        <w:t>.</w:t>
      </w:r>
    </w:p>
    <w:p w14:paraId="7A5C9E32" w14:textId="7F212270" w:rsidR="00192508" w:rsidRPr="00354446" w:rsidRDefault="00901214" w:rsidP="00525375">
      <w:pPr>
        <w:jc w:val="both"/>
        <w:rPr>
          <w:rFonts w:ascii="Times New Roman" w:eastAsiaTheme="minorHAnsi" w:hAnsi="Times New Roman"/>
        </w:rPr>
      </w:pPr>
      <w:r w:rsidRPr="00354446">
        <w:rPr>
          <w:rFonts w:ascii="Times New Roman" w:hAnsi="Times New Roman"/>
          <w:b/>
          <w:lang w:eastAsia="es-CR"/>
        </w:rPr>
        <w:t>2.2.2</w:t>
      </w:r>
      <w:r w:rsidR="00525375" w:rsidRPr="00354446">
        <w:rPr>
          <w:rFonts w:ascii="Times New Roman" w:hAnsi="Times New Roman"/>
          <w:b/>
          <w:lang w:eastAsia="es-CR"/>
        </w:rPr>
        <w:t xml:space="preserve"> Capacitación a los funcionarios de la DAIC </w:t>
      </w:r>
    </w:p>
    <w:p w14:paraId="617D491A" w14:textId="73333CD1" w:rsidR="00525375" w:rsidRPr="00354446" w:rsidRDefault="00901214" w:rsidP="00525375">
      <w:pPr>
        <w:jc w:val="both"/>
        <w:rPr>
          <w:rFonts w:ascii="Times New Roman" w:hAnsi="Times New Roman"/>
          <w:b/>
          <w:lang w:eastAsia="es-CR"/>
        </w:rPr>
      </w:pPr>
      <w:r w:rsidRPr="00354446">
        <w:rPr>
          <w:rFonts w:ascii="Times New Roman" w:hAnsi="Times New Roman"/>
          <w:b/>
          <w:lang w:eastAsia="es-CR"/>
        </w:rPr>
        <w:t>2.2.2</w:t>
      </w:r>
      <w:r w:rsidR="00525375" w:rsidRPr="00354446">
        <w:rPr>
          <w:rFonts w:ascii="Times New Roman" w:hAnsi="Times New Roman"/>
          <w:b/>
          <w:lang w:eastAsia="es-CR"/>
        </w:rPr>
        <w:t>.1 Diagnóstico y plan de capacitación</w:t>
      </w:r>
    </w:p>
    <w:p w14:paraId="1E6A6674" w14:textId="469DE7D3" w:rsidR="00525375" w:rsidRPr="00354446" w:rsidRDefault="00525375" w:rsidP="005F65FF">
      <w:pPr>
        <w:autoSpaceDE w:val="0"/>
        <w:autoSpaceDN w:val="0"/>
        <w:adjustRightInd w:val="0"/>
        <w:spacing w:line="240" w:lineRule="auto"/>
        <w:jc w:val="both"/>
        <w:rPr>
          <w:rFonts w:ascii="Times New Roman" w:hAnsi="Times New Roman"/>
        </w:rPr>
      </w:pPr>
      <w:r w:rsidRPr="00354446">
        <w:rPr>
          <w:rFonts w:ascii="Times New Roman" w:eastAsiaTheme="minorHAnsi" w:hAnsi="Times New Roman"/>
        </w:rPr>
        <w:t>La DAIC no cuenta con un diagnóstico formal de necesidades de capacitación del personal</w:t>
      </w:r>
      <w:r w:rsidR="0079587E" w:rsidRPr="00354446">
        <w:rPr>
          <w:rFonts w:ascii="Times New Roman" w:eastAsiaTheme="minorHAnsi" w:hAnsi="Times New Roman"/>
        </w:rPr>
        <w:t>;</w:t>
      </w:r>
      <w:r w:rsidRPr="00354446">
        <w:rPr>
          <w:rFonts w:ascii="Times New Roman" w:eastAsiaTheme="minorHAnsi" w:hAnsi="Times New Roman"/>
        </w:rPr>
        <w:t xml:space="preserve"> </w:t>
      </w:r>
      <w:r w:rsidR="006A29C1" w:rsidRPr="00354446">
        <w:rPr>
          <w:rFonts w:ascii="Times New Roman" w:eastAsiaTheme="minorHAnsi" w:hAnsi="Times New Roman"/>
        </w:rPr>
        <w:t>paralelamente y según se evidenció</w:t>
      </w:r>
      <w:r w:rsidR="00680CAC" w:rsidRPr="00354446">
        <w:rPr>
          <w:rFonts w:ascii="Times New Roman" w:eastAsiaTheme="minorHAnsi" w:hAnsi="Times New Roman"/>
        </w:rPr>
        <w:t>,</w:t>
      </w:r>
      <w:r w:rsidR="006A29C1" w:rsidRPr="00354446">
        <w:rPr>
          <w:rFonts w:ascii="Times New Roman" w:eastAsiaTheme="minorHAnsi" w:hAnsi="Times New Roman"/>
        </w:rPr>
        <w:t xml:space="preserve"> </w:t>
      </w:r>
      <w:r w:rsidRPr="00354446">
        <w:rPr>
          <w:rFonts w:ascii="Times New Roman" w:eastAsiaTheme="minorHAnsi" w:hAnsi="Times New Roman"/>
        </w:rPr>
        <w:t xml:space="preserve">de manera informal se realiza una valoración </w:t>
      </w:r>
      <w:r w:rsidR="00DE2B43" w:rsidRPr="00354446">
        <w:rPr>
          <w:rFonts w:ascii="Times New Roman" w:eastAsiaTheme="minorHAnsi" w:hAnsi="Times New Roman"/>
        </w:rPr>
        <w:t>de</w:t>
      </w:r>
      <w:r w:rsidR="00A65FEA" w:rsidRPr="00354446">
        <w:rPr>
          <w:rFonts w:ascii="Times New Roman" w:eastAsiaTheme="minorHAnsi" w:hAnsi="Times New Roman"/>
        </w:rPr>
        <w:t xml:space="preserve"> los temas en que se podría actualizar </w:t>
      </w:r>
      <w:r w:rsidRPr="00354446">
        <w:rPr>
          <w:rFonts w:ascii="Times New Roman" w:eastAsiaTheme="minorHAnsi" w:hAnsi="Times New Roman"/>
        </w:rPr>
        <w:t xml:space="preserve">el personal según las labores que desempeñan, como consecuencia tampoco </w:t>
      </w:r>
      <w:r w:rsidR="006A29C1" w:rsidRPr="00354446">
        <w:rPr>
          <w:rFonts w:ascii="Times New Roman" w:eastAsiaTheme="minorHAnsi" w:hAnsi="Times New Roman"/>
        </w:rPr>
        <w:t>se man</w:t>
      </w:r>
      <w:r w:rsidR="00A56D25" w:rsidRPr="00354446">
        <w:rPr>
          <w:rFonts w:ascii="Times New Roman" w:eastAsiaTheme="minorHAnsi" w:hAnsi="Times New Roman"/>
        </w:rPr>
        <w:t>tiene</w:t>
      </w:r>
      <w:r w:rsidRPr="00354446">
        <w:rPr>
          <w:rFonts w:ascii="Times New Roman" w:eastAsiaTheme="minorHAnsi" w:hAnsi="Times New Roman"/>
        </w:rPr>
        <w:t xml:space="preserve"> un p</w:t>
      </w:r>
      <w:r w:rsidR="0013141C" w:rsidRPr="00354446">
        <w:rPr>
          <w:rFonts w:ascii="Times New Roman" w:eastAsiaTheme="minorHAnsi" w:hAnsi="Times New Roman"/>
        </w:rPr>
        <w:t xml:space="preserve">lan permanente de capacitación, situación que podría impedir que el personal adquiera nuevas técnicas y métodos de trabajo para el mejoramiento del rendimiento y la calidad de las acciones que se ejecutan. </w:t>
      </w:r>
      <w:r w:rsidRPr="00354446">
        <w:rPr>
          <w:rFonts w:ascii="Times New Roman" w:eastAsiaTheme="minorHAnsi" w:hAnsi="Times New Roman"/>
        </w:rPr>
        <w:t xml:space="preserve">La NCI 2.4 Idoneidad de personal hace hincapié en la relevancia de </w:t>
      </w:r>
      <w:r w:rsidR="00DE2B43" w:rsidRPr="00354446">
        <w:rPr>
          <w:rFonts w:ascii="Times New Roman" w:eastAsiaTheme="minorHAnsi" w:hAnsi="Times New Roman"/>
        </w:rPr>
        <w:t xml:space="preserve">la preparación </w:t>
      </w:r>
      <w:r w:rsidRPr="00354446">
        <w:rPr>
          <w:rFonts w:ascii="Times New Roman" w:eastAsiaTheme="minorHAnsi" w:hAnsi="Times New Roman"/>
        </w:rPr>
        <w:t xml:space="preserve">del personal según los requerimientos del puesto. </w:t>
      </w:r>
      <w:r w:rsidR="000B64D9" w:rsidRPr="00354446">
        <w:rPr>
          <w:rFonts w:ascii="Times New Roman" w:eastAsiaTheme="minorHAnsi" w:hAnsi="Times New Roman"/>
        </w:rPr>
        <w:t>También e</w:t>
      </w:r>
      <w:r w:rsidR="000B64D9" w:rsidRPr="00354446">
        <w:rPr>
          <w:rFonts w:ascii="Times New Roman" w:hAnsi="Times New Roman"/>
        </w:rPr>
        <w:t xml:space="preserve">xiste normativa del Instituto de Desarrollo Profesional sobre el Plan </w:t>
      </w:r>
      <w:r w:rsidR="000B64D9" w:rsidRPr="00354446">
        <w:rPr>
          <w:rFonts w:ascii="Times New Roman" w:hAnsi="Times New Roman"/>
        </w:rPr>
        <w:lastRenderedPageBreak/>
        <w:t>de Formación Permanente para determinar las necesidades de capacitación de los funcionarios.</w:t>
      </w:r>
    </w:p>
    <w:p w14:paraId="1C584EFB" w14:textId="60949D6D" w:rsidR="00F112F4" w:rsidRPr="00354446" w:rsidRDefault="00F112F4" w:rsidP="00F112F4">
      <w:pPr>
        <w:autoSpaceDE w:val="0"/>
        <w:autoSpaceDN w:val="0"/>
        <w:adjustRightInd w:val="0"/>
        <w:spacing w:line="240" w:lineRule="auto"/>
        <w:jc w:val="both"/>
        <w:rPr>
          <w:rFonts w:ascii="Times New Roman" w:eastAsiaTheme="minorHAnsi" w:hAnsi="Times New Roman"/>
          <w:iCs/>
        </w:rPr>
      </w:pPr>
      <w:r w:rsidRPr="00354446">
        <w:rPr>
          <w:rFonts w:ascii="Times New Roman" w:eastAsiaTheme="minorHAnsi" w:hAnsi="Times New Roman"/>
        </w:rPr>
        <w:t xml:space="preserve">No obstante a lo anterior, </w:t>
      </w:r>
      <w:r w:rsidR="00354446" w:rsidRPr="00354446">
        <w:rPr>
          <w:rFonts w:ascii="Times New Roman" w:eastAsiaTheme="minorHAnsi" w:hAnsi="Times New Roman"/>
        </w:rPr>
        <w:t>en</w:t>
      </w:r>
      <w:r w:rsidRPr="00354446">
        <w:rPr>
          <w:rFonts w:ascii="Times New Roman" w:eastAsiaTheme="minorHAnsi" w:hAnsi="Times New Roman"/>
        </w:rPr>
        <w:t xml:space="preserve"> el oficio </w:t>
      </w:r>
      <w:r w:rsidRPr="00354446">
        <w:rPr>
          <w:rFonts w:ascii="Times New Roman" w:eastAsiaTheme="minorHAnsi" w:hAnsi="Times New Roman"/>
          <w:iCs/>
        </w:rPr>
        <w:t>IDP-DGA-359-2017 de fecha 11 de agosto de 2017</w:t>
      </w:r>
      <w:r w:rsidR="002065CE" w:rsidRPr="00354446">
        <w:rPr>
          <w:rFonts w:ascii="Times New Roman" w:eastAsiaTheme="minorHAnsi" w:hAnsi="Times New Roman"/>
          <w:iCs/>
        </w:rPr>
        <w:t>,</w:t>
      </w:r>
      <w:r w:rsidRPr="00354446">
        <w:rPr>
          <w:rFonts w:ascii="Times New Roman" w:eastAsiaTheme="minorHAnsi" w:hAnsi="Times New Roman"/>
          <w:iCs/>
        </w:rPr>
        <w:t xml:space="preserve"> emitido por el Instituto de Desarrollo Profesional Uladislao Gámez Solano, se indica lo siguiente: </w:t>
      </w:r>
    </w:p>
    <w:p w14:paraId="02DAC60F" w14:textId="77777777" w:rsidR="00F112F4" w:rsidRPr="00354446" w:rsidRDefault="00F112F4" w:rsidP="00F112F4">
      <w:pPr>
        <w:autoSpaceDE w:val="0"/>
        <w:autoSpaceDN w:val="0"/>
        <w:adjustRightInd w:val="0"/>
        <w:spacing w:after="0" w:line="240" w:lineRule="auto"/>
        <w:ind w:left="567"/>
        <w:jc w:val="both"/>
        <w:rPr>
          <w:rFonts w:ascii="Times New Roman" w:eastAsiaTheme="minorHAnsi" w:hAnsi="Times New Roman"/>
          <w:i/>
          <w:iCs/>
        </w:rPr>
      </w:pPr>
      <w:r w:rsidRPr="00354446">
        <w:rPr>
          <w:rFonts w:ascii="Times New Roman" w:eastAsiaTheme="minorHAnsi" w:hAnsi="Times New Roman"/>
          <w:i/>
        </w:rPr>
        <w:t xml:space="preserve">En cumplimiento de la circular IDP-DE-021-2017, suscrito por el Director Ejecutivo del Instituto, mediante la cual solicita el apego a la resolución DAJ-080-2017 de la Dirección de Asuntos Jurídicos que señala: </w:t>
      </w:r>
      <w:r w:rsidRPr="00354446">
        <w:rPr>
          <w:rFonts w:ascii="Times New Roman" w:eastAsiaTheme="minorHAnsi" w:hAnsi="Times New Roman"/>
          <w:i/>
          <w:iCs/>
        </w:rPr>
        <w:t>“…el</w:t>
      </w:r>
      <w:r w:rsidRPr="00354446">
        <w:rPr>
          <w:rFonts w:ascii="Times New Roman" w:eastAsiaTheme="minorHAnsi" w:hAnsi="Times New Roman"/>
          <w:i/>
        </w:rPr>
        <w:t xml:space="preserve"> </w:t>
      </w:r>
      <w:r w:rsidRPr="00354446">
        <w:rPr>
          <w:rFonts w:ascii="Times New Roman" w:eastAsiaTheme="minorHAnsi" w:hAnsi="Times New Roman"/>
          <w:i/>
          <w:iCs/>
        </w:rPr>
        <w:t>IDP debe dedicarse a la formación profesional del personal docente, entendido en el sentido amplio que establece el Título Segundo del Estatuto del Servicio Civil (Ley N°1581) y el Reglamento de Carrera Docente (Decreto Ejecutivo N°2235)”.</w:t>
      </w:r>
    </w:p>
    <w:p w14:paraId="1DECDCE2" w14:textId="77777777" w:rsidR="00F112F4" w:rsidRPr="00354446" w:rsidRDefault="00F112F4" w:rsidP="00F112F4">
      <w:pPr>
        <w:autoSpaceDE w:val="0"/>
        <w:autoSpaceDN w:val="0"/>
        <w:adjustRightInd w:val="0"/>
        <w:spacing w:after="0" w:line="240" w:lineRule="auto"/>
        <w:jc w:val="both"/>
        <w:rPr>
          <w:rFonts w:ascii="Times New Roman" w:eastAsiaTheme="minorHAnsi" w:hAnsi="Times New Roman"/>
          <w:i/>
          <w:iCs/>
        </w:rPr>
      </w:pPr>
    </w:p>
    <w:p w14:paraId="22E27CC2" w14:textId="47234ECC" w:rsidR="00F112F4" w:rsidRPr="00354446" w:rsidRDefault="00F112F4" w:rsidP="00F112F4">
      <w:pPr>
        <w:autoSpaceDE w:val="0"/>
        <w:autoSpaceDN w:val="0"/>
        <w:adjustRightInd w:val="0"/>
        <w:jc w:val="both"/>
        <w:rPr>
          <w:rFonts w:ascii="Times New Roman" w:eastAsiaTheme="minorHAnsi" w:hAnsi="Times New Roman"/>
        </w:rPr>
      </w:pPr>
      <w:r w:rsidRPr="00354446">
        <w:rPr>
          <w:rFonts w:ascii="Times New Roman" w:eastAsiaTheme="minorHAnsi" w:hAnsi="Times New Roman"/>
          <w:iCs/>
        </w:rPr>
        <w:t xml:space="preserve">Aunado a lo expuesto, mediante </w:t>
      </w:r>
      <w:r w:rsidRPr="00354446">
        <w:rPr>
          <w:rFonts w:ascii="Times New Roman" w:eastAsiaTheme="minorHAnsi" w:hAnsi="Times New Roman"/>
        </w:rPr>
        <w:t xml:space="preserve">IDP-DE-413-2017 de fecha 31 de agosto de 2017, el Director Ejecutivo y el Jefe del Dpto. Gestión Administrativa Financiera del IDP indican que: </w:t>
      </w:r>
    </w:p>
    <w:p w14:paraId="65D8E0DC" w14:textId="77777777" w:rsidR="00F112F4" w:rsidRPr="00354446" w:rsidRDefault="00F112F4" w:rsidP="00F112F4">
      <w:pPr>
        <w:autoSpaceDE w:val="0"/>
        <w:autoSpaceDN w:val="0"/>
        <w:adjustRightInd w:val="0"/>
        <w:spacing w:after="0" w:line="240" w:lineRule="auto"/>
        <w:ind w:left="567"/>
        <w:jc w:val="both"/>
        <w:rPr>
          <w:rFonts w:ascii="Times New Roman" w:eastAsiaTheme="minorHAnsi" w:hAnsi="Times New Roman"/>
        </w:rPr>
      </w:pPr>
      <w:r w:rsidRPr="00354446">
        <w:rPr>
          <w:rFonts w:ascii="Times New Roman" w:eastAsiaTheme="minorHAnsi" w:hAnsi="Times New Roman"/>
        </w:rPr>
        <w:t>…</w:t>
      </w:r>
      <w:r w:rsidRPr="00354446">
        <w:rPr>
          <w:rFonts w:ascii="Times New Roman" w:eastAsiaTheme="minorHAnsi" w:hAnsi="Times New Roman"/>
          <w:i/>
        </w:rPr>
        <w:t>el día de hoy hemos recibido en el Instituto de Desarrollo Profesional Uladislao Gámez Solano ( IDPUGS) el oficio DM-1016-08-2017, suscrito por la señora Sonia Marta Mora Escalante, Ministra de Educación Pública, mediante el cual “ se instruye al DIPUGS dar continuidad a los trámites de solicitud y ejecución de procesos de capacitación del personal ministerial del Título Primero, que estén incluidas dentro del Plan de Formación Permanente para el año 2017, en el tanto, se realizan las diferentes gestiones de aclaración o reconsideración del criterio jurídico DAJ-080-C-2017.</w:t>
      </w:r>
    </w:p>
    <w:p w14:paraId="42DDD216" w14:textId="77777777" w:rsidR="00F112F4" w:rsidRPr="00354446" w:rsidRDefault="00F112F4" w:rsidP="005F65FF">
      <w:pPr>
        <w:autoSpaceDE w:val="0"/>
        <w:autoSpaceDN w:val="0"/>
        <w:adjustRightInd w:val="0"/>
        <w:spacing w:line="240" w:lineRule="auto"/>
        <w:jc w:val="both"/>
        <w:rPr>
          <w:rFonts w:ascii="Times New Roman" w:eastAsiaTheme="minorHAnsi" w:hAnsi="Times New Roman"/>
        </w:rPr>
      </w:pPr>
    </w:p>
    <w:p w14:paraId="72E93B37" w14:textId="77777777" w:rsidR="00525375" w:rsidRPr="00354446" w:rsidRDefault="00525375" w:rsidP="00525375">
      <w:pPr>
        <w:jc w:val="both"/>
        <w:rPr>
          <w:rFonts w:ascii="Times New Roman" w:hAnsi="Times New Roman"/>
          <w:b/>
          <w:lang w:eastAsia="es-CR"/>
        </w:rPr>
      </w:pPr>
      <w:r w:rsidRPr="00354446">
        <w:rPr>
          <w:rFonts w:ascii="Times New Roman" w:hAnsi="Times New Roman"/>
          <w:b/>
          <w:lang w:eastAsia="es-CR"/>
        </w:rPr>
        <w:lastRenderedPageBreak/>
        <w:t>Recomendación a la jefatura de la Dirección de Asuntos Internacionales</w:t>
      </w:r>
    </w:p>
    <w:p w14:paraId="7891AD54" w14:textId="2BEBE505" w:rsidR="00525375" w:rsidRPr="00354446" w:rsidRDefault="00525375" w:rsidP="005F65FF">
      <w:pPr>
        <w:spacing w:line="240" w:lineRule="auto"/>
        <w:jc w:val="both"/>
        <w:rPr>
          <w:rFonts w:ascii="Times New Roman" w:eastAsiaTheme="minorHAnsi" w:hAnsi="Times New Roman"/>
        </w:rPr>
      </w:pPr>
      <w:r w:rsidRPr="00354446">
        <w:rPr>
          <w:rFonts w:ascii="Times New Roman" w:eastAsiaTheme="minorHAnsi" w:hAnsi="Times New Roman"/>
        </w:rPr>
        <w:t xml:space="preserve">Realizar un diagnóstico formal de necesidades de capacitación del personal y en base a los resultados establecer un plan anual de capacitación, procurando su cumplimiento. </w:t>
      </w:r>
      <w:r w:rsidR="00354446" w:rsidRPr="00354446">
        <w:rPr>
          <w:rFonts w:ascii="Times New Roman" w:eastAsiaTheme="minorHAnsi" w:hAnsi="Times New Roman"/>
        </w:rPr>
        <w:t>Lo anterior</w:t>
      </w:r>
      <w:r w:rsidR="00F112F4" w:rsidRPr="00354446">
        <w:rPr>
          <w:rFonts w:ascii="Times New Roman" w:eastAsiaTheme="minorHAnsi" w:hAnsi="Times New Roman"/>
        </w:rPr>
        <w:t xml:space="preserve"> estará condicionado hasta tanto se reconsidere el criterio emitido por la Dirección de Asuntos Jurídicos</w:t>
      </w:r>
      <w:r w:rsidR="008973FE" w:rsidRPr="00354446">
        <w:rPr>
          <w:rFonts w:ascii="Times New Roman" w:eastAsiaTheme="minorHAnsi" w:hAnsi="Times New Roman"/>
        </w:rPr>
        <w:t xml:space="preserve"> u otra disposición administrativa</w:t>
      </w:r>
      <w:r w:rsidR="00F112F4" w:rsidRPr="00354446">
        <w:rPr>
          <w:rFonts w:ascii="Times New Roman" w:eastAsiaTheme="minorHAnsi" w:hAnsi="Times New Roman"/>
        </w:rPr>
        <w:t>.</w:t>
      </w:r>
      <w:r w:rsidR="00F112F4" w:rsidRPr="00354446">
        <w:rPr>
          <w:rFonts w:ascii="Times New Roman" w:hAnsi="Times New Roman"/>
        </w:rPr>
        <w:t xml:space="preserve"> </w:t>
      </w:r>
      <w:r w:rsidR="00F112F4" w:rsidRPr="00354446">
        <w:rPr>
          <w:rFonts w:ascii="Times New Roman" w:eastAsiaTheme="minorHAnsi" w:hAnsi="Times New Roman"/>
        </w:rPr>
        <w:t>(Plazo máximo 1 año)</w:t>
      </w:r>
    </w:p>
    <w:p w14:paraId="07B37591" w14:textId="1C2D6C46" w:rsidR="00525375" w:rsidRPr="00354446" w:rsidRDefault="00725449" w:rsidP="00525375">
      <w:pPr>
        <w:jc w:val="both"/>
        <w:rPr>
          <w:rFonts w:ascii="Times New Roman" w:hAnsi="Times New Roman"/>
          <w:b/>
          <w:lang w:eastAsia="es-CR"/>
        </w:rPr>
      </w:pPr>
      <w:r w:rsidRPr="00354446">
        <w:rPr>
          <w:rFonts w:ascii="Times New Roman" w:hAnsi="Times New Roman"/>
          <w:b/>
          <w:lang w:eastAsia="es-CR"/>
        </w:rPr>
        <w:t>2.2.2</w:t>
      </w:r>
      <w:r w:rsidR="00525375" w:rsidRPr="00354446">
        <w:rPr>
          <w:rFonts w:ascii="Times New Roman" w:hAnsi="Times New Roman"/>
          <w:b/>
          <w:lang w:eastAsia="es-CR"/>
        </w:rPr>
        <w:t xml:space="preserve">.2 Presupuesto para capacitación </w:t>
      </w:r>
    </w:p>
    <w:p w14:paraId="353323B8" w14:textId="63C8730E" w:rsidR="00DB6CAB" w:rsidRPr="00354446" w:rsidRDefault="00525375" w:rsidP="00BA6B79">
      <w:pPr>
        <w:autoSpaceDE w:val="0"/>
        <w:autoSpaceDN w:val="0"/>
        <w:adjustRightInd w:val="0"/>
        <w:spacing w:line="240" w:lineRule="auto"/>
        <w:jc w:val="both"/>
        <w:rPr>
          <w:rFonts w:ascii="Times New Roman" w:hAnsi="Times New Roman"/>
          <w:lang w:eastAsia="es-CR"/>
        </w:rPr>
      </w:pPr>
      <w:r w:rsidRPr="00354446">
        <w:rPr>
          <w:rFonts w:ascii="Times New Roman" w:hAnsi="Times New Roman"/>
          <w:lang w:eastAsia="es-CR"/>
        </w:rPr>
        <w:t>De acuerdo con la información suministrada por el Instituto de Desarrollo P</w:t>
      </w:r>
      <w:r w:rsidR="006D3021" w:rsidRPr="00354446">
        <w:rPr>
          <w:rFonts w:ascii="Times New Roman" w:hAnsi="Times New Roman"/>
          <w:lang w:eastAsia="es-CR"/>
        </w:rPr>
        <w:t>rofesional, IDP,</w:t>
      </w:r>
      <w:r w:rsidRPr="00354446">
        <w:rPr>
          <w:rFonts w:ascii="Times New Roman" w:hAnsi="Times New Roman"/>
          <w:lang w:eastAsia="es-CR"/>
        </w:rPr>
        <w:t xml:space="preserve"> para </w:t>
      </w:r>
      <w:r w:rsidR="00680CAC" w:rsidRPr="00354446">
        <w:rPr>
          <w:rFonts w:ascii="Times New Roman" w:hAnsi="Times New Roman"/>
          <w:lang w:eastAsia="es-CR"/>
        </w:rPr>
        <w:t xml:space="preserve">el </w:t>
      </w:r>
      <w:r w:rsidRPr="00354446">
        <w:rPr>
          <w:rFonts w:ascii="Times New Roman" w:hAnsi="Times New Roman"/>
          <w:lang w:eastAsia="es-CR"/>
        </w:rPr>
        <w:t xml:space="preserve">2015 la DAIC no ejecutó su presupuesto y para </w:t>
      </w:r>
      <w:r w:rsidR="00680CAC" w:rsidRPr="00354446">
        <w:rPr>
          <w:rFonts w:ascii="Times New Roman" w:hAnsi="Times New Roman"/>
          <w:lang w:eastAsia="es-CR"/>
        </w:rPr>
        <w:t xml:space="preserve">el </w:t>
      </w:r>
      <w:r w:rsidRPr="00354446">
        <w:rPr>
          <w:rFonts w:ascii="Times New Roman" w:hAnsi="Times New Roman"/>
          <w:lang w:eastAsia="es-CR"/>
        </w:rPr>
        <w:t xml:space="preserve">2016 tan solo un 50%, por lo que para </w:t>
      </w:r>
      <w:r w:rsidR="00680CAC" w:rsidRPr="00354446">
        <w:rPr>
          <w:rFonts w:ascii="Times New Roman" w:hAnsi="Times New Roman"/>
          <w:lang w:eastAsia="es-CR"/>
        </w:rPr>
        <w:t xml:space="preserve">el </w:t>
      </w:r>
      <w:r w:rsidRPr="00354446">
        <w:rPr>
          <w:rFonts w:ascii="Times New Roman" w:hAnsi="Times New Roman"/>
          <w:lang w:eastAsia="es-CR"/>
        </w:rPr>
        <w:t xml:space="preserve">2017 se les asigna tan solo un 13% del monto </w:t>
      </w:r>
      <w:r w:rsidR="00680CAC" w:rsidRPr="00354446">
        <w:rPr>
          <w:rFonts w:ascii="Times New Roman" w:hAnsi="Times New Roman"/>
          <w:lang w:eastAsia="es-CR"/>
        </w:rPr>
        <w:t xml:space="preserve">otorgado </w:t>
      </w:r>
      <w:r w:rsidRPr="00354446">
        <w:rPr>
          <w:rFonts w:ascii="Times New Roman" w:hAnsi="Times New Roman"/>
          <w:lang w:eastAsia="es-CR"/>
        </w:rPr>
        <w:t>en los dos p</w:t>
      </w:r>
      <w:r w:rsidR="0030093D" w:rsidRPr="00354446">
        <w:rPr>
          <w:rFonts w:ascii="Times New Roman" w:hAnsi="Times New Roman"/>
          <w:lang w:eastAsia="es-CR"/>
        </w:rPr>
        <w:t>eriodos anteriores, ver cuadro 2</w:t>
      </w:r>
      <w:r w:rsidRPr="00354446">
        <w:rPr>
          <w:rFonts w:ascii="Times New Roman" w:hAnsi="Times New Roman"/>
          <w:lang w:eastAsia="es-CR"/>
        </w:rPr>
        <w:t xml:space="preserve">. </w:t>
      </w:r>
    </w:p>
    <w:p w14:paraId="32CD893B" w14:textId="77777777" w:rsidR="00680CAC" w:rsidRPr="00354446" w:rsidRDefault="0030093D" w:rsidP="00680CAC">
      <w:pPr>
        <w:autoSpaceDE w:val="0"/>
        <w:autoSpaceDN w:val="0"/>
        <w:adjustRightInd w:val="0"/>
        <w:spacing w:after="0"/>
        <w:jc w:val="center"/>
        <w:rPr>
          <w:rFonts w:ascii="Times New Roman" w:hAnsi="Times New Roman"/>
          <w:b/>
          <w:lang w:eastAsia="es-CR"/>
        </w:rPr>
      </w:pPr>
      <w:r w:rsidRPr="00354446">
        <w:rPr>
          <w:rFonts w:ascii="Times New Roman" w:hAnsi="Times New Roman"/>
          <w:b/>
          <w:lang w:eastAsia="es-CR"/>
        </w:rPr>
        <w:t>Cuadro 2</w:t>
      </w:r>
      <w:r w:rsidR="00525375" w:rsidRPr="00354446">
        <w:rPr>
          <w:rFonts w:ascii="Times New Roman" w:hAnsi="Times New Roman"/>
          <w:b/>
          <w:lang w:eastAsia="es-CR"/>
        </w:rPr>
        <w:t xml:space="preserve"> </w:t>
      </w:r>
    </w:p>
    <w:p w14:paraId="66F13FAF" w14:textId="12166305" w:rsidR="00525375" w:rsidRPr="00354446" w:rsidRDefault="00525375" w:rsidP="00680CAC">
      <w:pPr>
        <w:autoSpaceDE w:val="0"/>
        <w:autoSpaceDN w:val="0"/>
        <w:adjustRightInd w:val="0"/>
        <w:spacing w:after="0"/>
        <w:jc w:val="center"/>
        <w:rPr>
          <w:rFonts w:ascii="Times New Roman" w:hAnsi="Times New Roman"/>
          <w:b/>
          <w:lang w:eastAsia="es-CR"/>
        </w:rPr>
      </w:pPr>
      <w:r w:rsidRPr="00354446">
        <w:rPr>
          <w:rFonts w:ascii="Times New Roman" w:hAnsi="Times New Roman"/>
          <w:b/>
          <w:lang w:eastAsia="es-CR"/>
        </w:rPr>
        <w:t>Presupuesto de capacitación IDP-DAIC</w:t>
      </w:r>
    </w:p>
    <w:tbl>
      <w:tblPr>
        <w:tblW w:w="5426" w:type="dxa"/>
        <w:jc w:val="center"/>
        <w:tblCellMar>
          <w:left w:w="70" w:type="dxa"/>
          <w:right w:w="70" w:type="dxa"/>
        </w:tblCellMar>
        <w:tblLook w:val="04A0" w:firstRow="1" w:lastRow="0" w:firstColumn="1" w:lastColumn="0" w:noHBand="0" w:noVBand="1"/>
      </w:tblPr>
      <w:tblGrid>
        <w:gridCol w:w="2239"/>
        <w:gridCol w:w="1663"/>
        <w:gridCol w:w="1524"/>
      </w:tblGrid>
      <w:tr w:rsidR="00354446" w:rsidRPr="00354446" w14:paraId="2A6F402C" w14:textId="77777777" w:rsidTr="002A5EAA">
        <w:trPr>
          <w:trHeight w:val="334"/>
          <w:jc w:val="center"/>
        </w:trPr>
        <w:tc>
          <w:tcPr>
            <w:tcW w:w="2239"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502503E6" w14:textId="77777777" w:rsidR="00525375" w:rsidRPr="00354446" w:rsidRDefault="00525375" w:rsidP="0082509E">
            <w:pPr>
              <w:spacing w:after="0" w:line="240" w:lineRule="auto"/>
              <w:jc w:val="center"/>
              <w:rPr>
                <w:rFonts w:ascii="Times New Roman" w:eastAsia="Times New Roman" w:hAnsi="Times New Roman"/>
                <w:b/>
                <w:bCs/>
                <w:sz w:val="20"/>
                <w:szCs w:val="20"/>
                <w:lang w:eastAsia="es-CR"/>
              </w:rPr>
            </w:pPr>
            <w:r w:rsidRPr="00354446">
              <w:rPr>
                <w:rFonts w:ascii="Times New Roman" w:eastAsia="Times New Roman" w:hAnsi="Times New Roman"/>
                <w:b/>
                <w:bCs/>
                <w:sz w:val="20"/>
                <w:szCs w:val="20"/>
                <w:lang w:eastAsia="es-CR"/>
              </w:rPr>
              <w:t>Monto del Presupuesto</w:t>
            </w:r>
          </w:p>
        </w:tc>
        <w:tc>
          <w:tcPr>
            <w:tcW w:w="1663"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37137AE7" w14:textId="0030B854" w:rsidR="00525375" w:rsidRPr="00354446" w:rsidRDefault="00680CAC" w:rsidP="0082509E">
            <w:pPr>
              <w:spacing w:after="0" w:line="240" w:lineRule="auto"/>
              <w:jc w:val="center"/>
              <w:rPr>
                <w:rFonts w:ascii="Times New Roman" w:eastAsia="Times New Roman" w:hAnsi="Times New Roman"/>
                <w:b/>
                <w:bCs/>
                <w:sz w:val="20"/>
                <w:szCs w:val="20"/>
                <w:lang w:eastAsia="es-CR"/>
              </w:rPr>
            </w:pPr>
            <w:r w:rsidRPr="00354446">
              <w:rPr>
                <w:rFonts w:ascii="Times New Roman" w:eastAsia="Times New Roman" w:hAnsi="Times New Roman"/>
                <w:b/>
                <w:bCs/>
                <w:sz w:val="20"/>
                <w:szCs w:val="20"/>
                <w:lang w:eastAsia="es-CR"/>
              </w:rPr>
              <w:t>E</w:t>
            </w:r>
            <w:r w:rsidR="00525375" w:rsidRPr="00354446">
              <w:rPr>
                <w:rFonts w:ascii="Times New Roman" w:eastAsia="Times New Roman" w:hAnsi="Times New Roman"/>
                <w:b/>
                <w:bCs/>
                <w:sz w:val="20"/>
                <w:szCs w:val="20"/>
                <w:lang w:eastAsia="es-CR"/>
              </w:rPr>
              <w:t>jecución</w:t>
            </w:r>
          </w:p>
        </w:tc>
        <w:tc>
          <w:tcPr>
            <w:tcW w:w="1524"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015EBC6D" w14:textId="77777777" w:rsidR="00525375" w:rsidRPr="00354446" w:rsidRDefault="00525375" w:rsidP="0082509E">
            <w:pPr>
              <w:spacing w:after="0" w:line="240" w:lineRule="auto"/>
              <w:jc w:val="center"/>
              <w:rPr>
                <w:rFonts w:ascii="Times New Roman" w:eastAsia="Times New Roman" w:hAnsi="Times New Roman"/>
                <w:b/>
                <w:bCs/>
                <w:sz w:val="20"/>
                <w:szCs w:val="20"/>
                <w:lang w:eastAsia="es-CR"/>
              </w:rPr>
            </w:pPr>
            <w:r w:rsidRPr="00354446">
              <w:rPr>
                <w:rFonts w:ascii="Times New Roman" w:eastAsia="Times New Roman" w:hAnsi="Times New Roman"/>
                <w:b/>
                <w:bCs/>
                <w:sz w:val="20"/>
                <w:szCs w:val="20"/>
                <w:lang w:eastAsia="es-CR"/>
              </w:rPr>
              <w:t>Periodo</w:t>
            </w:r>
          </w:p>
        </w:tc>
      </w:tr>
      <w:tr w:rsidR="00354446" w:rsidRPr="00354446" w14:paraId="6A412E7A" w14:textId="77777777" w:rsidTr="002A5EAA">
        <w:trPr>
          <w:trHeight w:val="239"/>
          <w:jc w:val="center"/>
        </w:trPr>
        <w:tc>
          <w:tcPr>
            <w:tcW w:w="2239" w:type="dxa"/>
            <w:tcBorders>
              <w:top w:val="nil"/>
              <w:left w:val="single" w:sz="4" w:space="0" w:color="auto"/>
              <w:bottom w:val="single" w:sz="4" w:space="0" w:color="auto"/>
              <w:right w:val="single" w:sz="4" w:space="0" w:color="auto"/>
            </w:tcBorders>
            <w:shd w:val="clear" w:color="auto" w:fill="auto"/>
            <w:vAlign w:val="center"/>
            <w:hideMark/>
          </w:tcPr>
          <w:p w14:paraId="08FD8FA9" w14:textId="77777777" w:rsidR="00525375" w:rsidRPr="00354446" w:rsidRDefault="00525375" w:rsidP="0082509E">
            <w:pPr>
              <w:spacing w:after="0" w:line="240" w:lineRule="auto"/>
              <w:jc w:val="center"/>
              <w:rPr>
                <w:rFonts w:ascii="Times New Roman" w:eastAsia="Times New Roman" w:hAnsi="Times New Roman"/>
                <w:sz w:val="20"/>
                <w:szCs w:val="20"/>
                <w:lang w:eastAsia="es-CR"/>
              </w:rPr>
            </w:pPr>
            <w:r w:rsidRPr="00354446">
              <w:rPr>
                <w:rFonts w:ascii="Times New Roman" w:eastAsia="Times New Roman" w:hAnsi="Times New Roman"/>
                <w:sz w:val="20"/>
                <w:szCs w:val="20"/>
                <w:lang w:eastAsia="es-CR"/>
              </w:rPr>
              <w:t>¢3.050.000,00</w:t>
            </w:r>
          </w:p>
        </w:tc>
        <w:tc>
          <w:tcPr>
            <w:tcW w:w="1663" w:type="dxa"/>
            <w:tcBorders>
              <w:top w:val="nil"/>
              <w:left w:val="nil"/>
              <w:bottom w:val="single" w:sz="4" w:space="0" w:color="auto"/>
              <w:right w:val="single" w:sz="4" w:space="0" w:color="auto"/>
            </w:tcBorders>
            <w:shd w:val="clear" w:color="auto" w:fill="auto"/>
            <w:vAlign w:val="center"/>
            <w:hideMark/>
          </w:tcPr>
          <w:p w14:paraId="027D03CD" w14:textId="77777777" w:rsidR="00525375" w:rsidRPr="00354446" w:rsidRDefault="00525375" w:rsidP="0082509E">
            <w:pPr>
              <w:spacing w:after="0" w:line="240" w:lineRule="auto"/>
              <w:jc w:val="center"/>
              <w:rPr>
                <w:rFonts w:ascii="Times New Roman" w:eastAsia="Times New Roman" w:hAnsi="Times New Roman"/>
                <w:sz w:val="20"/>
                <w:szCs w:val="20"/>
                <w:lang w:eastAsia="es-CR"/>
              </w:rPr>
            </w:pPr>
            <w:r w:rsidRPr="00354446">
              <w:rPr>
                <w:rFonts w:ascii="Times New Roman" w:eastAsia="Times New Roman" w:hAnsi="Times New Roman"/>
                <w:sz w:val="20"/>
                <w:szCs w:val="20"/>
                <w:lang w:eastAsia="es-CR"/>
              </w:rPr>
              <w:t>¢0,00</w:t>
            </w:r>
          </w:p>
        </w:tc>
        <w:tc>
          <w:tcPr>
            <w:tcW w:w="1524" w:type="dxa"/>
            <w:tcBorders>
              <w:top w:val="nil"/>
              <w:left w:val="nil"/>
              <w:bottom w:val="single" w:sz="4" w:space="0" w:color="auto"/>
              <w:right w:val="single" w:sz="4" w:space="0" w:color="auto"/>
            </w:tcBorders>
            <w:shd w:val="clear" w:color="auto" w:fill="auto"/>
            <w:vAlign w:val="center"/>
            <w:hideMark/>
          </w:tcPr>
          <w:p w14:paraId="1107908D" w14:textId="77777777" w:rsidR="00525375" w:rsidRPr="00354446" w:rsidRDefault="00525375" w:rsidP="0082509E">
            <w:pPr>
              <w:spacing w:after="0" w:line="240" w:lineRule="auto"/>
              <w:jc w:val="center"/>
              <w:rPr>
                <w:rFonts w:ascii="Times New Roman" w:eastAsia="Times New Roman" w:hAnsi="Times New Roman"/>
                <w:sz w:val="20"/>
                <w:szCs w:val="20"/>
                <w:lang w:eastAsia="es-CR"/>
              </w:rPr>
            </w:pPr>
            <w:r w:rsidRPr="00354446">
              <w:rPr>
                <w:rFonts w:ascii="Times New Roman" w:eastAsia="Times New Roman" w:hAnsi="Times New Roman"/>
                <w:sz w:val="20"/>
                <w:szCs w:val="20"/>
                <w:lang w:eastAsia="es-CR"/>
              </w:rPr>
              <w:t>2015</w:t>
            </w:r>
          </w:p>
        </w:tc>
      </w:tr>
      <w:tr w:rsidR="00354446" w:rsidRPr="00354446" w14:paraId="6B860CDD" w14:textId="77777777" w:rsidTr="002A5EAA">
        <w:trPr>
          <w:trHeight w:val="239"/>
          <w:jc w:val="center"/>
        </w:trPr>
        <w:tc>
          <w:tcPr>
            <w:tcW w:w="2239" w:type="dxa"/>
            <w:tcBorders>
              <w:top w:val="nil"/>
              <w:left w:val="single" w:sz="4" w:space="0" w:color="auto"/>
              <w:bottom w:val="single" w:sz="4" w:space="0" w:color="auto"/>
              <w:right w:val="single" w:sz="4" w:space="0" w:color="auto"/>
            </w:tcBorders>
            <w:shd w:val="clear" w:color="auto" w:fill="auto"/>
            <w:vAlign w:val="center"/>
            <w:hideMark/>
          </w:tcPr>
          <w:p w14:paraId="61A0EED3" w14:textId="77777777" w:rsidR="00525375" w:rsidRPr="00354446" w:rsidRDefault="00525375" w:rsidP="0082509E">
            <w:pPr>
              <w:spacing w:after="0" w:line="240" w:lineRule="auto"/>
              <w:jc w:val="center"/>
              <w:rPr>
                <w:rFonts w:ascii="Times New Roman" w:eastAsia="Times New Roman" w:hAnsi="Times New Roman"/>
                <w:sz w:val="20"/>
                <w:szCs w:val="20"/>
                <w:lang w:eastAsia="es-CR"/>
              </w:rPr>
            </w:pPr>
            <w:r w:rsidRPr="00354446">
              <w:rPr>
                <w:rFonts w:ascii="Times New Roman" w:eastAsia="Times New Roman" w:hAnsi="Times New Roman"/>
                <w:sz w:val="20"/>
                <w:szCs w:val="20"/>
                <w:lang w:eastAsia="es-CR"/>
              </w:rPr>
              <w:t>¢3.000.000,00</w:t>
            </w:r>
          </w:p>
        </w:tc>
        <w:tc>
          <w:tcPr>
            <w:tcW w:w="1663" w:type="dxa"/>
            <w:tcBorders>
              <w:top w:val="nil"/>
              <w:left w:val="nil"/>
              <w:bottom w:val="single" w:sz="4" w:space="0" w:color="auto"/>
              <w:right w:val="single" w:sz="4" w:space="0" w:color="auto"/>
            </w:tcBorders>
            <w:shd w:val="clear" w:color="auto" w:fill="auto"/>
            <w:vAlign w:val="center"/>
            <w:hideMark/>
          </w:tcPr>
          <w:p w14:paraId="75F6F768" w14:textId="77777777" w:rsidR="00525375" w:rsidRPr="00354446" w:rsidRDefault="00525375" w:rsidP="0082509E">
            <w:pPr>
              <w:spacing w:after="0" w:line="240" w:lineRule="auto"/>
              <w:jc w:val="center"/>
              <w:rPr>
                <w:rFonts w:ascii="Times New Roman" w:eastAsia="Times New Roman" w:hAnsi="Times New Roman"/>
                <w:sz w:val="20"/>
                <w:szCs w:val="20"/>
                <w:lang w:eastAsia="es-CR"/>
              </w:rPr>
            </w:pPr>
            <w:r w:rsidRPr="00354446">
              <w:rPr>
                <w:rFonts w:ascii="Times New Roman" w:eastAsia="Times New Roman" w:hAnsi="Times New Roman"/>
                <w:sz w:val="20"/>
                <w:szCs w:val="20"/>
                <w:lang w:eastAsia="es-CR"/>
              </w:rPr>
              <w:t>¢1.511.000,00</w:t>
            </w:r>
          </w:p>
        </w:tc>
        <w:tc>
          <w:tcPr>
            <w:tcW w:w="1524" w:type="dxa"/>
            <w:tcBorders>
              <w:top w:val="nil"/>
              <w:left w:val="nil"/>
              <w:bottom w:val="single" w:sz="4" w:space="0" w:color="auto"/>
              <w:right w:val="single" w:sz="4" w:space="0" w:color="auto"/>
            </w:tcBorders>
            <w:shd w:val="clear" w:color="auto" w:fill="auto"/>
            <w:vAlign w:val="center"/>
            <w:hideMark/>
          </w:tcPr>
          <w:p w14:paraId="1E7E3A0F" w14:textId="77777777" w:rsidR="00525375" w:rsidRPr="00354446" w:rsidRDefault="00525375" w:rsidP="0082509E">
            <w:pPr>
              <w:spacing w:after="0" w:line="240" w:lineRule="auto"/>
              <w:jc w:val="center"/>
              <w:rPr>
                <w:rFonts w:ascii="Times New Roman" w:eastAsia="Times New Roman" w:hAnsi="Times New Roman"/>
                <w:sz w:val="20"/>
                <w:szCs w:val="20"/>
                <w:lang w:eastAsia="es-CR"/>
              </w:rPr>
            </w:pPr>
            <w:r w:rsidRPr="00354446">
              <w:rPr>
                <w:rFonts w:ascii="Times New Roman" w:eastAsia="Times New Roman" w:hAnsi="Times New Roman"/>
                <w:sz w:val="20"/>
                <w:szCs w:val="20"/>
                <w:lang w:eastAsia="es-CR"/>
              </w:rPr>
              <w:t>2016</w:t>
            </w:r>
          </w:p>
        </w:tc>
      </w:tr>
      <w:tr w:rsidR="00354446" w:rsidRPr="00354446" w14:paraId="5F72DC4C" w14:textId="77777777" w:rsidTr="002A5EAA">
        <w:trPr>
          <w:trHeight w:val="118"/>
          <w:jc w:val="center"/>
        </w:trPr>
        <w:tc>
          <w:tcPr>
            <w:tcW w:w="2239" w:type="dxa"/>
            <w:tcBorders>
              <w:top w:val="nil"/>
              <w:left w:val="single" w:sz="4" w:space="0" w:color="auto"/>
              <w:bottom w:val="single" w:sz="4" w:space="0" w:color="auto"/>
              <w:right w:val="single" w:sz="4" w:space="0" w:color="auto"/>
            </w:tcBorders>
            <w:shd w:val="clear" w:color="auto" w:fill="auto"/>
            <w:vAlign w:val="center"/>
            <w:hideMark/>
          </w:tcPr>
          <w:p w14:paraId="10A87C10" w14:textId="2F3D0D79" w:rsidR="00525375" w:rsidRPr="00354446" w:rsidRDefault="00E133BF" w:rsidP="00680CAC">
            <w:pPr>
              <w:spacing w:after="0" w:line="240" w:lineRule="auto"/>
              <w:rPr>
                <w:rFonts w:ascii="Times New Roman" w:eastAsia="Times New Roman" w:hAnsi="Times New Roman"/>
                <w:sz w:val="20"/>
                <w:szCs w:val="20"/>
                <w:lang w:eastAsia="es-CR"/>
              </w:rPr>
            </w:pPr>
            <w:r w:rsidRPr="00354446">
              <w:rPr>
                <w:rFonts w:ascii="Times New Roman" w:eastAsia="Times New Roman" w:hAnsi="Times New Roman"/>
                <w:sz w:val="20"/>
                <w:szCs w:val="20"/>
                <w:lang w:eastAsia="es-CR"/>
              </w:rPr>
              <w:t xml:space="preserve"> </w:t>
            </w:r>
            <w:r w:rsidR="00525375" w:rsidRPr="00354446">
              <w:rPr>
                <w:rFonts w:ascii="Times New Roman" w:eastAsia="Times New Roman" w:hAnsi="Times New Roman"/>
                <w:sz w:val="20"/>
                <w:szCs w:val="20"/>
                <w:lang w:eastAsia="es-CR"/>
              </w:rPr>
              <w:t>¢</w:t>
            </w:r>
            <w:r w:rsidRPr="00354446">
              <w:rPr>
                <w:rFonts w:ascii="Times New Roman" w:eastAsia="Times New Roman" w:hAnsi="Times New Roman"/>
                <w:sz w:val="20"/>
                <w:szCs w:val="20"/>
                <w:lang w:eastAsia="es-CR"/>
              </w:rPr>
              <w:t xml:space="preserve"> </w:t>
            </w:r>
            <w:r w:rsidR="00525375" w:rsidRPr="00354446">
              <w:rPr>
                <w:rFonts w:ascii="Times New Roman" w:eastAsia="Times New Roman" w:hAnsi="Times New Roman"/>
                <w:sz w:val="20"/>
                <w:szCs w:val="20"/>
                <w:lang w:eastAsia="es-CR"/>
              </w:rPr>
              <w:t>400.000,00</w:t>
            </w:r>
          </w:p>
        </w:tc>
        <w:tc>
          <w:tcPr>
            <w:tcW w:w="1663" w:type="dxa"/>
            <w:tcBorders>
              <w:top w:val="nil"/>
              <w:left w:val="nil"/>
              <w:bottom w:val="single" w:sz="4" w:space="0" w:color="auto"/>
              <w:right w:val="single" w:sz="4" w:space="0" w:color="auto"/>
            </w:tcBorders>
            <w:shd w:val="clear" w:color="auto" w:fill="auto"/>
            <w:vAlign w:val="center"/>
            <w:hideMark/>
          </w:tcPr>
          <w:p w14:paraId="2AAC3C5E" w14:textId="1BFD2BAE" w:rsidR="00525375" w:rsidRPr="00354446" w:rsidRDefault="00680CAC" w:rsidP="0082509E">
            <w:pPr>
              <w:spacing w:after="0" w:line="240" w:lineRule="auto"/>
              <w:jc w:val="center"/>
              <w:rPr>
                <w:rFonts w:ascii="Times New Roman" w:eastAsia="Times New Roman" w:hAnsi="Times New Roman"/>
                <w:sz w:val="20"/>
                <w:szCs w:val="20"/>
                <w:lang w:eastAsia="es-CR"/>
              </w:rPr>
            </w:pPr>
            <w:r w:rsidRPr="00354446">
              <w:rPr>
                <w:rFonts w:ascii="Times New Roman" w:eastAsia="Times New Roman" w:hAnsi="Times New Roman"/>
                <w:sz w:val="20"/>
                <w:szCs w:val="20"/>
                <w:lang w:eastAsia="es-CR"/>
              </w:rPr>
              <w:t>Sin ejecutar aún</w:t>
            </w:r>
            <w:r w:rsidR="00525375" w:rsidRPr="00354446">
              <w:rPr>
                <w:rFonts w:ascii="Times New Roman" w:eastAsia="Times New Roman" w:hAnsi="Times New Roman"/>
                <w:sz w:val="20"/>
                <w:szCs w:val="20"/>
                <w:lang w:eastAsia="es-CR"/>
              </w:rPr>
              <w:t> </w:t>
            </w:r>
          </w:p>
        </w:tc>
        <w:tc>
          <w:tcPr>
            <w:tcW w:w="1524" w:type="dxa"/>
            <w:tcBorders>
              <w:top w:val="nil"/>
              <w:left w:val="nil"/>
              <w:bottom w:val="single" w:sz="4" w:space="0" w:color="auto"/>
              <w:right w:val="single" w:sz="4" w:space="0" w:color="auto"/>
            </w:tcBorders>
            <w:shd w:val="clear" w:color="auto" w:fill="auto"/>
            <w:vAlign w:val="center"/>
            <w:hideMark/>
          </w:tcPr>
          <w:p w14:paraId="2C94B1B9" w14:textId="77777777" w:rsidR="00525375" w:rsidRPr="00354446" w:rsidRDefault="00525375" w:rsidP="0082509E">
            <w:pPr>
              <w:spacing w:after="0" w:line="240" w:lineRule="auto"/>
              <w:jc w:val="center"/>
              <w:rPr>
                <w:rFonts w:ascii="Times New Roman" w:eastAsia="Times New Roman" w:hAnsi="Times New Roman"/>
                <w:sz w:val="20"/>
                <w:szCs w:val="20"/>
                <w:lang w:eastAsia="es-CR"/>
              </w:rPr>
            </w:pPr>
            <w:r w:rsidRPr="00354446">
              <w:rPr>
                <w:rFonts w:ascii="Times New Roman" w:eastAsia="Times New Roman" w:hAnsi="Times New Roman"/>
                <w:sz w:val="20"/>
                <w:szCs w:val="20"/>
                <w:lang w:eastAsia="es-CR"/>
              </w:rPr>
              <w:t>2017</w:t>
            </w:r>
          </w:p>
        </w:tc>
      </w:tr>
    </w:tbl>
    <w:p w14:paraId="547A447F" w14:textId="0774805E" w:rsidR="00525375" w:rsidRPr="00354446" w:rsidRDefault="00E133BF" w:rsidP="00525375">
      <w:pPr>
        <w:autoSpaceDE w:val="0"/>
        <w:autoSpaceDN w:val="0"/>
        <w:adjustRightInd w:val="0"/>
        <w:ind w:left="708" w:firstLine="708"/>
        <w:jc w:val="both"/>
        <w:rPr>
          <w:rFonts w:ascii="Times New Roman" w:eastAsiaTheme="minorHAnsi" w:hAnsi="Times New Roman"/>
          <w:sz w:val="18"/>
          <w:szCs w:val="18"/>
        </w:rPr>
      </w:pPr>
      <w:r w:rsidRPr="00354446">
        <w:rPr>
          <w:rFonts w:ascii="Times New Roman" w:eastAsiaTheme="minorHAnsi" w:hAnsi="Times New Roman"/>
          <w:sz w:val="18"/>
          <w:szCs w:val="18"/>
        </w:rPr>
        <w:t xml:space="preserve"> </w:t>
      </w:r>
      <w:r w:rsidR="00525375" w:rsidRPr="00354446">
        <w:rPr>
          <w:rFonts w:ascii="Times New Roman" w:eastAsiaTheme="minorHAnsi" w:hAnsi="Times New Roman"/>
          <w:sz w:val="18"/>
          <w:szCs w:val="18"/>
        </w:rPr>
        <w:t>Fuente: IDP</w:t>
      </w:r>
      <w:r w:rsidR="00CC7A4C" w:rsidRPr="00354446">
        <w:rPr>
          <w:rFonts w:ascii="Times New Roman" w:eastAsiaTheme="minorHAnsi" w:hAnsi="Times New Roman"/>
          <w:sz w:val="18"/>
          <w:szCs w:val="18"/>
        </w:rPr>
        <w:t>.</w:t>
      </w:r>
    </w:p>
    <w:p w14:paraId="71A2A3C3" w14:textId="27C93679" w:rsidR="00525375" w:rsidRPr="00354446" w:rsidRDefault="00525375" w:rsidP="00212E2F">
      <w:pPr>
        <w:spacing w:line="240" w:lineRule="auto"/>
        <w:contextualSpacing/>
        <w:jc w:val="both"/>
        <w:rPr>
          <w:rFonts w:ascii="Times New Roman" w:hAnsi="Times New Roman"/>
          <w:lang w:eastAsia="es-CR"/>
        </w:rPr>
      </w:pPr>
      <w:r w:rsidRPr="00354446">
        <w:rPr>
          <w:rFonts w:ascii="Times New Roman" w:hAnsi="Times New Roman"/>
          <w:lang w:eastAsia="es-CR"/>
        </w:rPr>
        <w:t>Sobre este tema la DAIC señala entre las causas principales</w:t>
      </w:r>
      <w:r w:rsidR="00680CAC" w:rsidRPr="00354446">
        <w:rPr>
          <w:rFonts w:ascii="Times New Roman" w:hAnsi="Times New Roman"/>
          <w:lang w:eastAsia="es-CR"/>
        </w:rPr>
        <w:t>,</w:t>
      </w:r>
      <w:r w:rsidRPr="00354446">
        <w:rPr>
          <w:rFonts w:ascii="Times New Roman" w:hAnsi="Times New Roman"/>
          <w:lang w:eastAsia="es-CR"/>
        </w:rPr>
        <w:t xml:space="preserve"> </w:t>
      </w:r>
      <w:r w:rsidR="00BE2016" w:rsidRPr="00354446">
        <w:rPr>
          <w:rFonts w:ascii="Times New Roman" w:hAnsi="Times New Roman"/>
          <w:lang w:eastAsia="es-CR"/>
        </w:rPr>
        <w:t xml:space="preserve">el cierre de </w:t>
      </w:r>
      <w:r w:rsidR="0045341F" w:rsidRPr="00354446">
        <w:rPr>
          <w:rFonts w:ascii="Times New Roman" w:hAnsi="Times New Roman"/>
          <w:lang w:eastAsia="es-CR"/>
        </w:rPr>
        <w:t>cursos d</w:t>
      </w:r>
      <w:r w:rsidRPr="00354446">
        <w:rPr>
          <w:rFonts w:ascii="Times New Roman" w:hAnsi="Times New Roman"/>
          <w:lang w:eastAsia="es-CR"/>
        </w:rPr>
        <w:t xml:space="preserve">ebido a la </w:t>
      </w:r>
      <w:r w:rsidR="0045341F" w:rsidRPr="00354446">
        <w:rPr>
          <w:rFonts w:ascii="Times New Roman" w:hAnsi="Times New Roman"/>
          <w:lang w:eastAsia="es-CR"/>
        </w:rPr>
        <w:t xml:space="preserve">poca </w:t>
      </w:r>
      <w:r w:rsidRPr="00354446">
        <w:rPr>
          <w:rFonts w:ascii="Times New Roman" w:hAnsi="Times New Roman"/>
          <w:lang w:eastAsia="es-CR"/>
        </w:rPr>
        <w:t>matrícula así como dificultades con los funciona</w:t>
      </w:r>
      <w:r w:rsidR="00962BBA" w:rsidRPr="00354446">
        <w:rPr>
          <w:rFonts w:ascii="Times New Roman" w:hAnsi="Times New Roman"/>
          <w:lang w:eastAsia="es-CR"/>
        </w:rPr>
        <w:t xml:space="preserve">rios por los horarios ofrecidos, </w:t>
      </w:r>
      <w:r w:rsidR="00C47E1C" w:rsidRPr="00354446">
        <w:rPr>
          <w:rFonts w:ascii="Times New Roman" w:hAnsi="Times New Roman"/>
          <w:lang w:eastAsia="es-CR"/>
        </w:rPr>
        <w:t>generando un desaprovechamiento de los recursos que debieron utilizarse en capacitar a los funcionarios.</w:t>
      </w:r>
      <w:r w:rsidR="00E133BF" w:rsidRPr="00354446">
        <w:rPr>
          <w:rFonts w:ascii="Times New Roman" w:hAnsi="Times New Roman"/>
          <w:lang w:eastAsia="es-CR"/>
        </w:rPr>
        <w:t xml:space="preserve"> </w:t>
      </w:r>
    </w:p>
    <w:p w14:paraId="2157FC32" w14:textId="77777777" w:rsidR="00525375" w:rsidRPr="00354446" w:rsidRDefault="00525375" w:rsidP="00525375">
      <w:pPr>
        <w:jc w:val="both"/>
        <w:rPr>
          <w:rFonts w:ascii="Times New Roman" w:hAnsi="Times New Roman"/>
          <w:b/>
          <w:lang w:eastAsia="es-CR"/>
        </w:rPr>
      </w:pPr>
      <w:r w:rsidRPr="00354446">
        <w:rPr>
          <w:rFonts w:ascii="Times New Roman" w:hAnsi="Times New Roman"/>
          <w:b/>
          <w:lang w:eastAsia="es-CR"/>
        </w:rPr>
        <w:lastRenderedPageBreak/>
        <w:t>Recomendación a la jefatura de la Dirección de Asuntos Internacionales</w:t>
      </w:r>
    </w:p>
    <w:p w14:paraId="61618326" w14:textId="0E0D9862" w:rsidR="00525375" w:rsidRPr="00354446" w:rsidRDefault="00525375" w:rsidP="00212E2F">
      <w:pPr>
        <w:spacing w:line="240" w:lineRule="auto"/>
        <w:jc w:val="both"/>
        <w:rPr>
          <w:rFonts w:ascii="Times New Roman" w:eastAsiaTheme="minorHAnsi" w:hAnsi="Times New Roman"/>
        </w:rPr>
      </w:pPr>
      <w:r w:rsidRPr="00354446">
        <w:rPr>
          <w:rFonts w:ascii="Times New Roman" w:eastAsiaTheme="minorHAnsi" w:hAnsi="Times New Roman"/>
        </w:rPr>
        <w:t>Gestionar un aumento en el presupuesto para capacitación con el</w:t>
      </w:r>
      <w:r w:rsidR="00E133BF" w:rsidRPr="00354446">
        <w:rPr>
          <w:rFonts w:ascii="Times New Roman" w:eastAsiaTheme="minorHAnsi" w:hAnsi="Times New Roman"/>
        </w:rPr>
        <w:t xml:space="preserve"> </w:t>
      </w:r>
      <w:r w:rsidRPr="00354446">
        <w:rPr>
          <w:rFonts w:ascii="Times New Roman" w:hAnsi="Times New Roman"/>
          <w:lang w:eastAsia="es-CR"/>
        </w:rPr>
        <w:t xml:space="preserve">Instituto de Desarrollo Profesional </w:t>
      </w:r>
      <w:r w:rsidRPr="00354446">
        <w:rPr>
          <w:rFonts w:ascii="Times New Roman" w:eastAsiaTheme="minorHAnsi" w:hAnsi="Times New Roman"/>
        </w:rPr>
        <w:t xml:space="preserve">para el próximo periodo, de acuerdo con el diagnóstico de necesidades de capacitación. </w:t>
      </w:r>
      <w:r w:rsidR="00354446" w:rsidRPr="00354446">
        <w:rPr>
          <w:rFonts w:ascii="Times New Roman" w:eastAsiaTheme="minorHAnsi" w:hAnsi="Times New Roman"/>
        </w:rPr>
        <w:t>Lo anterior e</w:t>
      </w:r>
      <w:r w:rsidR="00F112F4" w:rsidRPr="00354446">
        <w:rPr>
          <w:rFonts w:ascii="Times New Roman" w:eastAsiaTheme="minorHAnsi" w:hAnsi="Times New Roman"/>
        </w:rPr>
        <w:t xml:space="preserve"> estará condicionado hasta tanto se reconsidere el criterio emitido por la Dirección de Asuntos Jurídicos.</w:t>
      </w:r>
      <w:r w:rsidR="00F112F4" w:rsidRPr="00354446">
        <w:rPr>
          <w:rFonts w:ascii="Times New Roman" w:hAnsi="Times New Roman"/>
        </w:rPr>
        <w:t xml:space="preserve"> </w:t>
      </w:r>
      <w:r w:rsidR="00F112F4" w:rsidRPr="00354446">
        <w:rPr>
          <w:rFonts w:ascii="Times New Roman" w:eastAsiaTheme="minorHAnsi" w:hAnsi="Times New Roman"/>
        </w:rPr>
        <w:t>(Plazo máximo 1 año)</w:t>
      </w:r>
    </w:p>
    <w:p w14:paraId="5BD13FB8" w14:textId="6B67EC92" w:rsidR="00423731" w:rsidRPr="00354446" w:rsidRDefault="008E1ACA" w:rsidP="00423731">
      <w:pPr>
        <w:jc w:val="both"/>
        <w:rPr>
          <w:rFonts w:ascii="Times New Roman" w:hAnsi="Times New Roman"/>
          <w:b/>
          <w:lang w:eastAsia="es-CR"/>
        </w:rPr>
      </w:pPr>
      <w:r w:rsidRPr="00354446">
        <w:rPr>
          <w:rFonts w:ascii="Times New Roman" w:hAnsi="Times New Roman"/>
          <w:b/>
          <w:lang w:eastAsia="es-CR"/>
        </w:rPr>
        <w:t>2.2.3</w:t>
      </w:r>
      <w:r w:rsidR="00423731" w:rsidRPr="00354446">
        <w:rPr>
          <w:rFonts w:ascii="Times New Roman" w:hAnsi="Times New Roman"/>
          <w:b/>
          <w:lang w:eastAsia="es-CR"/>
        </w:rPr>
        <w:t xml:space="preserve"> Estrategia de Cooperación en coordinación con la DPI</w:t>
      </w:r>
    </w:p>
    <w:p w14:paraId="4E2DEB1C" w14:textId="7CEDA01B" w:rsidR="00192508" w:rsidRPr="00354446" w:rsidRDefault="00D536CA" w:rsidP="00F112F4">
      <w:pPr>
        <w:autoSpaceDE w:val="0"/>
        <w:autoSpaceDN w:val="0"/>
        <w:adjustRightInd w:val="0"/>
        <w:spacing w:line="240" w:lineRule="auto"/>
        <w:jc w:val="both"/>
        <w:rPr>
          <w:rFonts w:ascii="Times New Roman" w:eastAsiaTheme="minorHAnsi" w:hAnsi="Times New Roman"/>
        </w:rPr>
      </w:pPr>
      <w:r w:rsidRPr="00354446">
        <w:rPr>
          <w:rFonts w:ascii="Times New Roman" w:eastAsiaTheme="minorHAnsi" w:hAnsi="Times New Roman"/>
        </w:rPr>
        <w:t>Una de las tareas de l</w:t>
      </w:r>
      <w:r w:rsidR="00423731" w:rsidRPr="00354446">
        <w:rPr>
          <w:rFonts w:ascii="Times New Roman" w:eastAsiaTheme="minorHAnsi" w:hAnsi="Times New Roman"/>
        </w:rPr>
        <w:t xml:space="preserve">a DAIC </w:t>
      </w:r>
      <w:r w:rsidRPr="00354446">
        <w:rPr>
          <w:rFonts w:ascii="Times New Roman" w:eastAsiaTheme="minorHAnsi" w:hAnsi="Times New Roman"/>
        </w:rPr>
        <w:t xml:space="preserve">es elaborar la </w:t>
      </w:r>
      <w:r w:rsidR="008941B9" w:rsidRPr="00354446">
        <w:rPr>
          <w:rFonts w:ascii="Times New Roman" w:eastAsiaTheme="minorHAnsi" w:hAnsi="Times New Roman"/>
        </w:rPr>
        <w:t>estrategia de cooperación</w:t>
      </w:r>
      <w:r w:rsidR="00F23F8B" w:rsidRPr="00354446">
        <w:rPr>
          <w:rFonts w:ascii="Times New Roman" w:eastAsiaTheme="minorHAnsi" w:hAnsi="Times New Roman"/>
        </w:rPr>
        <w:t xml:space="preserve"> en coordinación con la Dirección de Planificación Institucional</w:t>
      </w:r>
      <w:r w:rsidR="00174EC7" w:rsidRPr="00354446">
        <w:rPr>
          <w:rFonts w:ascii="Times New Roman" w:eastAsiaTheme="minorHAnsi" w:hAnsi="Times New Roman"/>
        </w:rPr>
        <w:t>, DPI</w:t>
      </w:r>
      <w:r w:rsidR="009C3DF5" w:rsidRPr="00354446">
        <w:rPr>
          <w:rFonts w:ascii="Times New Roman" w:eastAsiaTheme="minorHAnsi" w:hAnsi="Times New Roman"/>
        </w:rPr>
        <w:t xml:space="preserve">, </w:t>
      </w:r>
      <w:r w:rsidR="00785D94" w:rsidRPr="00354446">
        <w:rPr>
          <w:rFonts w:ascii="Times New Roman" w:eastAsiaTheme="minorHAnsi" w:hAnsi="Times New Roman"/>
        </w:rPr>
        <w:t xml:space="preserve">de acuerdo a </w:t>
      </w:r>
      <w:r w:rsidR="009C3DF5" w:rsidRPr="00354446">
        <w:rPr>
          <w:rFonts w:ascii="Times New Roman" w:eastAsiaTheme="minorHAnsi" w:hAnsi="Times New Roman"/>
        </w:rPr>
        <w:t>las líneas estratégicas de la administración, paralelas al Plan Nacional de D</w:t>
      </w:r>
      <w:r w:rsidR="00E76C7E" w:rsidRPr="00354446">
        <w:rPr>
          <w:rFonts w:ascii="Times New Roman" w:eastAsiaTheme="minorHAnsi" w:hAnsi="Times New Roman"/>
        </w:rPr>
        <w:t>esarrollo, PND</w:t>
      </w:r>
      <w:r w:rsidR="004A74DE" w:rsidRPr="00354446">
        <w:rPr>
          <w:rFonts w:ascii="Times New Roman" w:eastAsiaTheme="minorHAnsi" w:hAnsi="Times New Roman"/>
        </w:rPr>
        <w:t>;</w:t>
      </w:r>
      <w:r w:rsidR="009C3DF5" w:rsidRPr="00354446">
        <w:rPr>
          <w:rFonts w:ascii="Times New Roman" w:hAnsi="Times New Roman"/>
        </w:rPr>
        <w:t xml:space="preserve"> </w:t>
      </w:r>
      <w:r w:rsidR="009C3DF5" w:rsidRPr="00354446">
        <w:rPr>
          <w:rFonts w:ascii="Times New Roman" w:eastAsiaTheme="minorHAnsi" w:hAnsi="Times New Roman"/>
        </w:rPr>
        <w:t>sin embargo dicho documento nunca se ha elaborado</w:t>
      </w:r>
      <w:r w:rsidR="005C07AB" w:rsidRPr="00354446">
        <w:rPr>
          <w:rFonts w:ascii="Times New Roman" w:eastAsiaTheme="minorHAnsi" w:hAnsi="Times New Roman"/>
        </w:rPr>
        <w:t>. T</w:t>
      </w:r>
      <w:r w:rsidR="008237A2" w:rsidRPr="00354446">
        <w:rPr>
          <w:rFonts w:ascii="Times New Roman" w:eastAsiaTheme="minorHAnsi" w:hAnsi="Times New Roman"/>
        </w:rPr>
        <w:t xml:space="preserve">al ausencia </w:t>
      </w:r>
      <w:r w:rsidR="005C07AB" w:rsidRPr="00354446">
        <w:rPr>
          <w:rFonts w:ascii="Times New Roman" w:eastAsiaTheme="minorHAnsi" w:hAnsi="Times New Roman"/>
        </w:rPr>
        <w:t>demuestra</w:t>
      </w:r>
      <w:r w:rsidR="006B450C" w:rsidRPr="00354446">
        <w:rPr>
          <w:rFonts w:ascii="Times New Roman" w:eastAsiaTheme="minorHAnsi" w:hAnsi="Times New Roman"/>
        </w:rPr>
        <w:t xml:space="preserve"> una deficiente gestión en la planificación y </w:t>
      </w:r>
      <w:r w:rsidR="008237A2" w:rsidRPr="00354446">
        <w:rPr>
          <w:rFonts w:ascii="Times New Roman" w:eastAsiaTheme="minorHAnsi" w:hAnsi="Times New Roman"/>
        </w:rPr>
        <w:t xml:space="preserve">limita la definición de </w:t>
      </w:r>
      <w:r w:rsidR="00B53B2A" w:rsidRPr="00354446">
        <w:rPr>
          <w:rFonts w:ascii="Times New Roman" w:eastAsiaTheme="minorHAnsi" w:hAnsi="Times New Roman"/>
        </w:rPr>
        <w:t>prioridades</w:t>
      </w:r>
      <w:r w:rsidR="00680CAC" w:rsidRPr="00354446">
        <w:rPr>
          <w:rFonts w:ascii="Times New Roman" w:eastAsiaTheme="minorHAnsi" w:hAnsi="Times New Roman"/>
        </w:rPr>
        <w:t>,</w:t>
      </w:r>
      <w:r w:rsidR="008237A2" w:rsidRPr="00354446">
        <w:rPr>
          <w:rFonts w:ascii="Times New Roman" w:eastAsiaTheme="minorHAnsi" w:hAnsi="Times New Roman"/>
        </w:rPr>
        <w:t xml:space="preserve"> así como el rumbo a seguir respecto a la captación de recursos, alianzas y proyectos, aumenta</w:t>
      </w:r>
      <w:r w:rsidR="00B53B2A" w:rsidRPr="00354446">
        <w:rPr>
          <w:rFonts w:ascii="Times New Roman" w:eastAsiaTheme="minorHAnsi" w:hAnsi="Times New Roman"/>
        </w:rPr>
        <w:t>ndo</w:t>
      </w:r>
      <w:r w:rsidR="00F94BA6" w:rsidRPr="00354446">
        <w:rPr>
          <w:rFonts w:ascii="Times New Roman" w:eastAsiaTheme="minorHAnsi" w:hAnsi="Times New Roman"/>
        </w:rPr>
        <w:t xml:space="preserve"> el riesgo de propiciar convenios</w:t>
      </w:r>
      <w:r w:rsidR="008237A2" w:rsidRPr="00354446">
        <w:rPr>
          <w:rFonts w:ascii="Times New Roman" w:eastAsiaTheme="minorHAnsi" w:hAnsi="Times New Roman"/>
        </w:rPr>
        <w:t xml:space="preserve"> contrarios a las prioridades del MEP.</w:t>
      </w:r>
      <w:r w:rsidR="008237A2" w:rsidRPr="00354446">
        <w:rPr>
          <w:rFonts w:ascii="Times New Roman" w:hAnsi="Times New Roman"/>
        </w:rPr>
        <w:t xml:space="preserve"> </w:t>
      </w:r>
    </w:p>
    <w:p w14:paraId="264A1206" w14:textId="7F5B93D2" w:rsidR="005746BA" w:rsidRPr="00354446" w:rsidRDefault="006B3092" w:rsidP="005746BA">
      <w:pPr>
        <w:jc w:val="both"/>
        <w:rPr>
          <w:rFonts w:ascii="Times New Roman" w:eastAsia="Times New Roman" w:hAnsi="Times New Roman"/>
          <w:b/>
          <w:lang w:val="es-ES" w:eastAsia="es-ES"/>
        </w:rPr>
      </w:pPr>
      <w:r w:rsidRPr="00354446">
        <w:rPr>
          <w:rFonts w:ascii="Times New Roman" w:eastAsia="Times New Roman" w:hAnsi="Times New Roman"/>
          <w:b/>
          <w:lang w:val="es-ES" w:eastAsia="es-ES"/>
        </w:rPr>
        <w:t>Recomendación a</w:t>
      </w:r>
      <w:r w:rsidR="0086282C" w:rsidRPr="00354446">
        <w:rPr>
          <w:rFonts w:ascii="Times New Roman" w:eastAsia="Times New Roman" w:hAnsi="Times New Roman"/>
          <w:b/>
          <w:lang w:val="es-ES" w:eastAsia="es-ES"/>
        </w:rPr>
        <w:t xml:space="preserve"> </w:t>
      </w:r>
      <w:r w:rsidR="005746BA" w:rsidRPr="00354446">
        <w:rPr>
          <w:rFonts w:ascii="Times New Roman" w:eastAsia="Times New Roman" w:hAnsi="Times New Roman"/>
          <w:b/>
          <w:lang w:val="es-ES" w:eastAsia="es-ES"/>
        </w:rPr>
        <w:t xml:space="preserve">la Dirección de Asuntos Internacionales </w:t>
      </w:r>
      <w:r w:rsidR="000B64D9" w:rsidRPr="00354446">
        <w:rPr>
          <w:rFonts w:ascii="Times New Roman" w:eastAsia="Times New Roman" w:hAnsi="Times New Roman"/>
          <w:b/>
          <w:lang w:val="es-ES" w:eastAsia="es-ES"/>
        </w:rPr>
        <w:t xml:space="preserve">y Cooperación </w:t>
      </w:r>
      <w:r w:rsidR="005746BA" w:rsidRPr="00354446">
        <w:rPr>
          <w:rFonts w:ascii="Times New Roman" w:eastAsia="Times New Roman" w:hAnsi="Times New Roman"/>
          <w:b/>
          <w:lang w:val="es-ES" w:eastAsia="es-ES"/>
        </w:rPr>
        <w:t xml:space="preserve">y </w:t>
      </w:r>
      <w:r w:rsidR="0086282C" w:rsidRPr="00354446">
        <w:rPr>
          <w:rFonts w:ascii="Times New Roman" w:eastAsia="Times New Roman" w:hAnsi="Times New Roman"/>
          <w:b/>
          <w:lang w:val="es-ES" w:eastAsia="es-ES"/>
        </w:rPr>
        <w:t xml:space="preserve">a la </w:t>
      </w:r>
      <w:r w:rsidR="005746BA" w:rsidRPr="00354446">
        <w:rPr>
          <w:rFonts w:ascii="Times New Roman" w:eastAsia="Times New Roman" w:hAnsi="Times New Roman"/>
          <w:b/>
          <w:lang w:val="es-ES" w:eastAsia="es-ES"/>
        </w:rPr>
        <w:t>Dirección de Planificación Institucional</w:t>
      </w:r>
    </w:p>
    <w:p w14:paraId="4FE41DAB" w14:textId="4C188080" w:rsidR="00DD52C2" w:rsidRPr="00354446" w:rsidRDefault="00DD52C2" w:rsidP="00E86B6A">
      <w:pPr>
        <w:tabs>
          <w:tab w:val="left" w:pos="5472"/>
        </w:tabs>
        <w:spacing w:line="240" w:lineRule="auto"/>
        <w:jc w:val="both"/>
        <w:rPr>
          <w:rFonts w:ascii="Times New Roman" w:hAnsi="Times New Roman"/>
          <w:b/>
          <w:lang w:eastAsia="es-CR"/>
        </w:rPr>
      </w:pPr>
      <w:r w:rsidRPr="00354446">
        <w:rPr>
          <w:rFonts w:ascii="Times New Roman" w:eastAsiaTheme="minorHAnsi" w:hAnsi="Times New Roman"/>
        </w:rPr>
        <w:t>Elaborar la estrategia de cooperación según se indica en la normativa, en coordinación con la Dirección de Planificación Institucional y las autoridades superiores, a fin de unir esfuerzos y generar insumos para la planificación, ejecución y evaluación de los proyectos. (Plazo máximo 6 meses)</w:t>
      </w:r>
      <w:r w:rsidR="00CC7A4C" w:rsidRPr="00354446">
        <w:rPr>
          <w:rFonts w:ascii="Times New Roman" w:eastAsiaTheme="minorHAnsi" w:hAnsi="Times New Roman"/>
        </w:rPr>
        <w:t>.</w:t>
      </w:r>
    </w:p>
    <w:p w14:paraId="612D70B5" w14:textId="24766B18" w:rsidR="002446B6" w:rsidRPr="00354446" w:rsidRDefault="00EC6D43" w:rsidP="002446B6">
      <w:pPr>
        <w:tabs>
          <w:tab w:val="left" w:pos="5472"/>
        </w:tabs>
        <w:jc w:val="both"/>
        <w:rPr>
          <w:rFonts w:ascii="Times New Roman" w:hAnsi="Times New Roman"/>
          <w:b/>
          <w:lang w:eastAsia="es-CR"/>
        </w:rPr>
      </w:pPr>
      <w:r w:rsidRPr="00354446">
        <w:rPr>
          <w:rFonts w:ascii="Times New Roman" w:hAnsi="Times New Roman"/>
          <w:b/>
          <w:lang w:eastAsia="es-CR"/>
        </w:rPr>
        <w:t>2.2.4</w:t>
      </w:r>
      <w:r w:rsidR="002446B6" w:rsidRPr="00354446">
        <w:rPr>
          <w:rFonts w:ascii="Times New Roman" w:hAnsi="Times New Roman"/>
          <w:b/>
          <w:lang w:eastAsia="es-CR"/>
        </w:rPr>
        <w:t xml:space="preserve"> Evaluación del impacto de los proyectos de cooperación</w:t>
      </w:r>
    </w:p>
    <w:p w14:paraId="2923A5D1" w14:textId="32D36298" w:rsidR="00CC5CE9" w:rsidRPr="00354446" w:rsidRDefault="002446B6" w:rsidP="00270FF4">
      <w:pPr>
        <w:autoSpaceDE w:val="0"/>
        <w:autoSpaceDN w:val="0"/>
        <w:adjustRightInd w:val="0"/>
        <w:spacing w:line="240" w:lineRule="auto"/>
        <w:jc w:val="both"/>
        <w:rPr>
          <w:rFonts w:ascii="Times New Roman" w:eastAsiaTheme="minorHAnsi" w:hAnsi="Times New Roman"/>
        </w:rPr>
      </w:pPr>
      <w:r w:rsidRPr="00354446">
        <w:rPr>
          <w:rFonts w:ascii="Times New Roman" w:eastAsiaTheme="minorHAnsi" w:hAnsi="Times New Roman"/>
        </w:rPr>
        <w:lastRenderedPageBreak/>
        <w:t xml:space="preserve">Los convenios y programas que se ejecutan actualmente entre el MEP y </w:t>
      </w:r>
      <w:r w:rsidR="006D5CE5" w:rsidRPr="00354446">
        <w:rPr>
          <w:rFonts w:ascii="Times New Roman" w:eastAsiaTheme="minorHAnsi" w:hAnsi="Times New Roman"/>
        </w:rPr>
        <w:t>cooperantes</w:t>
      </w:r>
      <w:r w:rsidRPr="00354446">
        <w:rPr>
          <w:rFonts w:ascii="Times New Roman" w:eastAsiaTheme="minorHAnsi" w:hAnsi="Times New Roman"/>
        </w:rPr>
        <w:t xml:space="preserve">, mediante el </w:t>
      </w:r>
      <w:r w:rsidR="009B54AB" w:rsidRPr="00354446">
        <w:rPr>
          <w:rFonts w:ascii="Times New Roman" w:eastAsiaTheme="minorHAnsi" w:hAnsi="Times New Roman"/>
        </w:rPr>
        <w:t>enlace y cooperación de la DAIC</w:t>
      </w:r>
      <w:r w:rsidRPr="00354446">
        <w:rPr>
          <w:rFonts w:ascii="Times New Roman" w:eastAsiaTheme="minorHAnsi" w:hAnsi="Times New Roman"/>
        </w:rPr>
        <w:t xml:space="preserve"> no están siendo evaluados ni en su ejecución ni a posteriori, </w:t>
      </w:r>
      <w:r w:rsidR="00DB53E3" w:rsidRPr="00354446">
        <w:rPr>
          <w:rFonts w:ascii="Times New Roman" w:eastAsiaTheme="minorHAnsi" w:hAnsi="Times New Roman"/>
        </w:rPr>
        <w:t xml:space="preserve">por lo que resulta imposible conocer el impacto y </w:t>
      </w:r>
      <w:r w:rsidR="005D1721" w:rsidRPr="00354446">
        <w:rPr>
          <w:rFonts w:ascii="Times New Roman" w:eastAsiaTheme="minorHAnsi" w:hAnsi="Times New Roman"/>
        </w:rPr>
        <w:t>contribución</w:t>
      </w:r>
      <w:r w:rsidRPr="00354446">
        <w:rPr>
          <w:rFonts w:ascii="Times New Roman" w:eastAsiaTheme="minorHAnsi" w:hAnsi="Times New Roman"/>
        </w:rPr>
        <w:t xml:space="preserve"> que brindan estos proyectos</w:t>
      </w:r>
      <w:r w:rsidR="00F0617B" w:rsidRPr="00354446">
        <w:rPr>
          <w:rFonts w:ascii="Times New Roman" w:eastAsiaTheme="minorHAnsi" w:hAnsi="Times New Roman"/>
        </w:rPr>
        <w:t xml:space="preserve"> a nivel ministerial</w:t>
      </w:r>
      <w:r w:rsidR="00614530" w:rsidRPr="00354446">
        <w:rPr>
          <w:rFonts w:ascii="Times New Roman" w:eastAsiaTheme="minorHAnsi" w:hAnsi="Times New Roman"/>
        </w:rPr>
        <w:t xml:space="preserve">. </w:t>
      </w:r>
      <w:r w:rsidR="00486104" w:rsidRPr="00354446">
        <w:rPr>
          <w:rFonts w:ascii="Times New Roman" w:eastAsiaTheme="minorHAnsi" w:hAnsi="Times New Roman"/>
        </w:rPr>
        <w:t>El D</w:t>
      </w:r>
      <w:r w:rsidRPr="00354446">
        <w:rPr>
          <w:rFonts w:ascii="Times New Roman" w:eastAsiaTheme="minorHAnsi" w:hAnsi="Times New Roman"/>
        </w:rPr>
        <w:t>epartament</w:t>
      </w:r>
      <w:r w:rsidR="001D4E29" w:rsidRPr="00354446">
        <w:rPr>
          <w:rFonts w:ascii="Times New Roman" w:eastAsiaTheme="minorHAnsi" w:hAnsi="Times New Roman"/>
        </w:rPr>
        <w:t>o de Programación y Evaluación, DPE,</w:t>
      </w:r>
      <w:r w:rsidRPr="00354446">
        <w:rPr>
          <w:rFonts w:ascii="Times New Roman" w:eastAsiaTheme="minorHAnsi" w:hAnsi="Times New Roman"/>
        </w:rPr>
        <w:t xml:space="preserve"> </w:t>
      </w:r>
      <w:r w:rsidR="001D4E29" w:rsidRPr="00354446">
        <w:rPr>
          <w:rFonts w:ascii="Times New Roman" w:eastAsiaTheme="minorHAnsi" w:hAnsi="Times New Roman"/>
        </w:rPr>
        <w:t>es responsable de</w:t>
      </w:r>
      <w:r w:rsidR="00486104" w:rsidRPr="00354446">
        <w:rPr>
          <w:rFonts w:ascii="Times New Roman" w:eastAsiaTheme="minorHAnsi" w:hAnsi="Times New Roman"/>
        </w:rPr>
        <w:t xml:space="preserve"> elaborar </w:t>
      </w:r>
      <w:r w:rsidR="00005858" w:rsidRPr="00354446">
        <w:rPr>
          <w:rFonts w:ascii="Times New Roman" w:eastAsiaTheme="minorHAnsi" w:hAnsi="Times New Roman"/>
        </w:rPr>
        <w:t xml:space="preserve">los </w:t>
      </w:r>
      <w:r w:rsidR="00486104" w:rsidRPr="00354446">
        <w:rPr>
          <w:rFonts w:ascii="Times New Roman" w:eastAsiaTheme="minorHAnsi" w:hAnsi="Times New Roman"/>
        </w:rPr>
        <w:t>lineamientos, metodologías y herramientas para administrar los proyectos (DE 38170 artículo 44</w:t>
      </w:r>
      <w:r w:rsidRPr="00354446">
        <w:rPr>
          <w:rFonts w:ascii="Times New Roman" w:eastAsiaTheme="minorHAnsi" w:hAnsi="Times New Roman"/>
        </w:rPr>
        <w:t>)</w:t>
      </w:r>
      <w:r w:rsidRPr="00354446">
        <w:rPr>
          <w:rFonts w:ascii="Times New Roman" w:hAnsi="Times New Roman"/>
          <w:lang w:eastAsia="es-CR"/>
        </w:rPr>
        <w:t xml:space="preserve"> </w:t>
      </w:r>
      <w:r w:rsidR="00486104" w:rsidRPr="00354446">
        <w:rPr>
          <w:rFonts w:ascii="Times New Roman" w:hAnsi="Times New Roman"/>
          <w:lang w:eastAsia="es-CR"/>
        </w:rPr>
        <w:t>no obstante</w:t>
      </w:r>
      <w:r w:rsidR="00F0617B" w:rsidRPr="00354446">
        <w:rPr>
          <w:rFonts w:ascii="Times New Roman" w:hAnsi="Times New Roman"/>
          <w:lang w:eastAsia="es-CR"/>
        </w:rPr>
        <w:t>,</w:t>
      </w:r>
      <w:r w:rsidR="00486104" w:rsidRPr="00354446">
        <w:rPr>
          <w:rFonts w:ascii="Times New Roman" w:hAnsi="Times New Roman"/>
          <w:lang w:eastAsia="es-CR"/>
        </w:rPr>
        <w:t xml:space="preserve"> </w:t>
      </w:r>
      <w:r w:rsidR="00F0617B" w:rsidRPr="00354446">
        <w:rPr>
          <w:rFonts w:ascii="Times New Roman" w:hAnsi="Times New Roman"/>
          <w:lang w:eastAsia="es-CR"/>
        </w:rPr>
        <w:t xml:space="preserve">según argumentó la jefatura de este departamento, </w:t>
      </w:r>
      <w:r w:rsidR="00486104" w:rsidRPr="00354446">
        <w:rPr>
          <w:rFonts w:ascii="Times New Roman" w:hAnsi="Times New Roman"/>
          <w:lang w:eastAsia="es-CR"/>
        </w:rPr>
        <w:t xml:space="preserve">actualmente </w:t>
      </w:r>
      <w:r w:rsidR="008B2B74" w:rsidRPr="00354446">
        <w:rPr>
          <w:rFonts w:ascii="Times New Roman" w:eastAsiaTheme="minorHAnsi" w:hAnsi="Times New Roman"/>
        </w:rPr>
        <w:t>no</w:t>
      </w:r>
      <w:r w:rsidRPr="00354446">
        <w:rPr>
          <w:rFonts w:ascii="Times New Roman" w:eastAsiaTheme="minorHAnsi" w:hAnsi="Times New Roman"/>
        </w:rPr>
        <w:t xml:space="preserve"> </w:t>
      </w:r>
      <w:r w:rsidR="005118B6" w:rsidRPr="00354446">
        <w:rPr>
          <w:rFonts w:ascii="Times New Roman" w:eastAsiaTheme="minorHAnsi" w:hAnsi="Times New Roman"/>
        </w:rPr>
        <w:t>poseen</w:t>
      </w:r>
      <w:r w:rsidR="002476DB" w:rsidRPr="00354446">
        <w:rPr>
          <w:rFonts w:ascii="Times New Roman" w:eastAsiaTheme="minorHAnsi" w:hAnsi="Times New Roman"/>
        </w:rPr>
        <w:t xml:space="preserve"> </w:t>
      </w:r>
      <w:r w:rsidR="008B2B74" w:rsidRPr="00354446">
        <w:rPr>
          <w:rFonts w:ascii="Times New Roman" w:eastAsiaTheme="minorHAnsi" w:hAnsi="Times New Roman"/>
        </w:rPr>
        <w:t xml:space="preserve">tales instrumentos </w:t>
      </w:r>
      <w:r w:rsidR="00486104" w:rsidRPr="00354446">
        <w:rPr>
          <w:rFonts w:ascii="Times New Roman" w:eastAsiaTheme="minorHAnsi" w:hAnsi="Times New Roman"/>
        </w:rPr>
        <w:t xml:space="preserve">por lo que señalan que </w:t>
      </w:r>
      <w:r w:rsidR="00FB56DF" w:rsidRPr="00354446">
        <w:rPr>
          <w:rFonts w:ascii="Times New Roman" w:eastAsiaTheme="minorHAnsi" w:hAnsi="Times New Roman"/>
        </w:rPr>
        <w:t xml:space="preserve">en este momento </w:t>
      </w:r>
      <w:r w:rsidR="00B36843" w:rsidRPr="00354446">
        <w:rPr>
          <w:rFonts w:ascii="Times New Roman" w:eastAsiaTheme="minorHAnsi" w:hAnsi="Times New Roman"/>
        </w:rPr>
        <w:t>sería</w:t>
      </w:r>
      <w:r w:rsidR="00486104" w:rsidRPr="00354446">
        <w:rPr>
          <w:rFonts w:ascii="Times New Roman" w:eastAsiaTheme="minorHAnsi" w:hAnsi="Times New Roman"/>
        </w:rPr>
        <w:t xml:space="preserve"> </w:t>
      </w:r>
      <w:r w:rsidR="009D147F" w:rsidRPr="00354446">
        <w:rPr>
          <w:rFonts w:ascii="Times New Roman" w:eastAsiaTheme="minorHAnsi" w:hAnsi="Times New Roman"/>
        </w:rPr>
        <w:t xml:space="preserve">muy difícil </w:t>
      </w:r>
      <w:r w:rsidRPr="00354446">
        <w:rPr>
          <w:rFonts w:ascii="Times New Roman" w:eastAsiaTheme="minorHAnsi" w:hAnsi="Times New Roman"/>
        </w:rPr>
        <w:t>realizar la eval</w:t>
      </w:r>
      <w:r w:rsidR="004067CC" w:rsidRPr="00354446">
        <w:rPr>
          <w:rFonts w:ascii="Times New Roman" w:eastAsiaTheme="minorHAnsi" w:hAnsi="Times New Roman"/>
        </w:rPr>
        <w:t>uación de los proyectos del MEP</w:t>
      </w:r>
      <w:r w:rsidR="00CC7A4C" w:rsidRPr="00354446">
        <w:rPr>
          <w:rFonts w:ascii="Times New Roman" w:eastAsiaTheme="minorHAnsi" w:hAnsi="Times New Roman"/>
        </w:rPr>
        <w:t>.</w:t>
      </w:r>
      <w:r w:rsidR="004067CC" w:rsidRPr="00354446">
        <w:rPr>
          <w:rFonts w:ascii="Times New Roman" w:eastAsiaTheme="minorHAnsi" w:hAnsi="Times New Roman"/>
        </w:rPr>
        <w:t xml:space="preserve"> </w:t>
      </w:r>
    </w:p>
    <w:p w14:paraId="0DAD2FEE" w14:textId="77777777" w:rsidR="004067CC" w:rsidRPr="00354446" w:rsidRDefault="005258A7" w:rsidP="00871BF1">
      <w:pPr>
        <w:spacing w:line="240" w:lineRule="auto"/>
        <w:jc w:val="both"/>
        <w:rPr>
          <w:rFonts w:ascii="Times New Roman" w:eastAsiaTheme="minorHAnsi" w:hAnsi="Times New Roman"/>
        </w:rPr>
      </w:pPr>
      <w:r w:rsidRPr="00354446">
        <w:rPr>
          <w:rFonts w:ascii="Times New Roman" w:eastAsiaTheme="minorHAnsi" w:hAnsi="Times New Roman"/>
        </w:rPr>
        <w:t>Por su parte la NCI 4.5.2 Gestión de proyectos señala claramente la responsabilidad de establecer y vigilar la correcta planificación y gestión de los proyectos que la institución</w:t>
      </w:r>
      <w:r w:rsidR="00BC109B" w:rsidRPr="00354446">
        <w:rPr>
          <w:rFonts w:ascii="Times New Roman" w:eastAsiaTheme="minorHAnsi" w:hAnsi="Times New Roman"/>
        </w:rPr>
        <w:t xml:space="preserve"> emprenda, tal como lo indican los lineamientos dictados por MIDEPLAN en materia de ejec</w:t>
      </w:r>
      <w:r w:rsidR="00871BF1" w:rsidRPr="00354446">
        <w:rPr>
          <w:rFonts w:ascii="Times New Roman" w:eastAsiaTheme="minorHAnsi" w:hAnsi="Times New Roman"/>
        </w:rPr>
        <w:t xml:space="preserve">ución y evaluación de proyectos. </w:t>
      </w:r>
    </w:p>
    <w:p w14:paraId="368AA362" w14:textId="77777777" w:rsidR="008973FE" w:rsidRPr="00354446" w:rsidRDefault="008973FE" w:rsidP="00B3616E">
      <w:pPr>
        <w:jc w:val="both"/>
        <w:rPr>
          <w:rFonts w:ascii="Times New Roman" w:eastAsiaTheme="minorHAnsi" w:hAnsi="Times New Roman"/>
          <w:b/>
        </w:rPr>
      </w:pPr>
    </w:p>
    <w:p w14:paraId="67B62409" w14:textId="33792A4C" w:rsidR="00B3616E" w:rsidRPr="00354446" w:rsidRDefault="00B3616E" w:rsidP="00B3616E">
      <w:pPr>
        <w:jc w:val="both"/>
        <w:rPr>
          <w:rFonts w:ascii="Times New Roman" w:eastAsiaTheme="minorHAnsi" w:hAnsi="Times New Roman"/>
          <w:b/>
        </w:rPr>
      </w:pPr>
      <w:r w:rsidRPr="00354446">
        <w:rPr>
          <w:rFonts w:ascii="Times New Roman" w:eastAsiaTheme="minorHAnsi" w:hAnsi="Times New Roman"/>
          <w:b/>
        </w:rPr>
        <w:t>Recomendación a la Dirección de Planificación Institucional</w:t>
      </w:r>
    </w:p>
    <w:p w14:paraId="515A442B" w14:textId="7FAAABFB" w:rsidR="008D64D6" w:rsidRPr="00354446" w:rsidRDefault="00560A70" w:rsidP="008973FE">
      <w:pPr>
        <w:spacing w:line="240" w:lineRule="auto"/>
        <w:jc w:val="both"/>
        <w:rPr>
          <w:rFonts w:ascii="Times New Roman" w:hAnsi="Times New Roman"/>
          <w:lang w:eastAsia="es-CR"/>
        </w:rPr>
      </w:pPr>
      <w:r w:rsidRPr="00354446">
        <w:rPr>
          <w:rFonts w:ascii="Times New Roman" w:hAnsi="Times New Roman"/>
          <w:lang w:eastAsia="es-CR"/>
        </w:rPr>
        <w:t>Definir los proyectos de cooperación internacional que podrían generar un mayor impacto en el sistema educativo costarricense, priorizando aquellos de mayor envergadura, para su posterior análisis. (Plazo máximo 6 meses)</w:t>
      </w:r>
      <w:r w:rsidR="00CC7A4C" w:rsidRPr="00354446">
        <w:rPr>
          <w:rFonts w:ascii="Times New Roman" w:hAnsi="Times New Roman"/>
          <w:lang w:eastAsia="es-CR"/>
        </w:rPr>
        <w:t>.</w:t>
      </w:r>
      <w:r w:rsidRPr="00354446">
        <w:rPr>
          <w:rFonts w:ascii="Times New Roman" w:hAnsi="Times New Roman"/>
          <w:lang w:eastAsia="es-CR"/>
        </w:rPr>
        <w:t xml:space="preserve"> </w:t>
      </w:r>
    </w:p>
    <w:p w14:paraId="2B839CBF" w14:textId="6F3B66F3" w:rsidR="00836028" w:rsidRPr="00354446" w:rsidRDefault="00EC6D43" w:rsidP="00836028">
      <w:pPr>
        <w:jc w:val="both"/>
        <w:rPr>
          <w:rFonts w:ascii="Times New Roman" w:hAnsi="Times New Roman"/>
          <w:b/>
        </w:rPr>
      </w:pPr>
      <w:r w:rsidRPr="00354446">
        <w:rPr>
          <w:rFonts w:ascii="Times New Roman" w:hAnsi="Times New Roman"/>
          <w:b/>
        </w:rPr>
        <w:t>2.2.5</w:t>
      </w:r>
      <w:r w:rsidR="00836028" w:rsidRPr="00354446">
        <w:rPr>
          <w:rFonts w:ascii="Times New Roman" w:hAnsi="Times New Roman"/>
          <w:b/>
        </w:rPr>
        <w:t xml:space="preserve"> Procedimiento para trámite de convenios de cooperación </w:t>
      </w:r>
    </w:p>
    <w:p w14:paraId="575F0D9B" w14:textId="727A2BFF" w:rsidR="00836028" w:rsidRPr="00354446" w:rsidRDefault="008D0BE5" w:rsidP="00BB22C4">
      <w:pPr>
        <w:spacing w:line="240" w:lineRule="auto"/>
        <w:jc w:val="both"/>
        <w:rPr>
          <w:rFonts w:ascii="Times New Roman" w:hAnsi="Times New Roman"/>
          <w:lang w:eastAsia="es-CR"/>
        </w:rPr>
      </w:pPr>
      <w:r w:rsidRPr="00354446">
        <w:rPr>
          <w:rFonts w:ascii="Times New Roman" w:hAnsi="Times New Roman"/>
          <w:lang w:eastAsia="es-CR"/>
        </w:rPr>
        <w:t>En el Ministerio</w:t>
      </w:r>
      <w:r w:rsidR="00836028" w:rsidRPr="00354446">
        <w:rPr>
          <w:rFonts w:ascii="Times New Roman" w:hAnsi="Times New Roman"/>
          <w:lang w:eastAsia="es-CR"/>
        </w:rPr>
        <w:t xml:space="preserve"> no existe ningún procedimiento formal para el trámite de convenios de cooperación, proceso en el que participan los cooperantes, la DAIC, la Dirección de Asuntos Jurídicos</w:t>
      </w:r>
      <w:r w:rsidR="0014154D" w:rsidRPr="00354446">
        <w:rPr>
          <w:rFonts w:ascii="Times New Roman" w:hAnsi="Times New Roman"/>
          <w:lang w:eastAsia="es-CR"/>
        </w:rPr>
        <w:t>,</w:t>
      </w:r>
      <w:r w:rsidR="00836028" w:rsidRPr="00354446">
        <w:rPr>
          <w:rFonts w:ascii="Times New Roman" w:hAnsi="Times New Roman"/>
          <w:lang w:eastAsia="es-CR"/>
        </w:rPr>
        <w:t xml:space="preserve"> DAJ</w:t>
      </w:r>
      <w:r w:rsidR="0014154D" w:rsidRPr="00354446">
        <w:rPr>
          <w:rFonts w:ascii="Times New Roman" w:hAnsi="Times New Roman"/>
          <w:lang w:eastAsia="es-CR"/>
        </w:rPr>
        <w:t>,</w:t>
      </w:r>
      <w:r w:rsidR="00836028" w:rsidRPr="00354446">
        <w:rPr>
          <w:rFonts w:ascii="Times New Roman" w:hAnsi="Times New Roman"/>
          <w:lang w:eastAsia="es-CR"/>
        </w:rPr>
        <w:t xml:space="preserve"> y otras dependencias técnicas entre las cuales destaca principalmente la Dirección de Desarrollo Curricular</w:t>
      </w:r>
      <w:r w:rsidR="0014154D" w:rsidRPr="00354446">
        <w:rPr>
          <w:rFonts w:ascii="Times New Roman" w:hAnsi="Times New Roman"/>
          <w:lang w:eastAsia="es-CR"/>
        </w:rPr>
        <w:t>,</w:t>
      </w:r>
      <w:r w:rsidR="00836028" w:rsidRPr="00354446">
        <w:rPr>
          <w:rFonts w:ascii="Times New Roman" w:hAnsi="Times New Roman"/>
          <w:lang w:eastAsia="es-CR"/>
        </w:rPr>
        <w:t xml:space="preserve"> DDC; si bien la DAIC cuenta con una guía para elaborar </w:t>
      </w:r>
      <w:r w:rsidR="00836028" w:rsidRPr="00354446">
        <w:rPr>
          <w:rFonts w:ascii="Times New Roman" w:hAnsi="Times New Roman"/>
          <w:lang w:eastAsia="es-CR"/>
        </w:rPr>
        <w:lastRenderedPageBreak/>
        <w:t>un convenio, esta se limita a la elaboración del documento, misma situación se da con la DAJ</w:t>
      </w:r>
      <w:r w:rsidR="00167A22" w:rsidRPr="00354446">
        <w:rPr>
          <w:rFonts w:ascii="Times New Roman" w:hAnsi="Times New Roman"/>
          <w:lang w:eastAsia="es-CR"/>
        </w:rPr>
        <w:t>;</w:t>
      </w:r>
      <w:r w:rsidR="00836028" w:rsidRPr="00354446">
        <w:rPr>
          <w:rFonts w:ascii="Times New Roman" w:hAnsi="Times New Roman"/>
          <w:lang w:eastAsia="es-CR"/>
        </w:rPr>
        <w:t xml:space="preserve"> </w:t>
      </w:r>
      <w:r w:rsidR="00127D76" w:rsidRPr="00354446">
        <w:rPr>
          <w:rFonts w:ascii="Times New Roman" w:hAnsi="Times New Roman"/>
          <w:lang w:eastAsia="es-CR"/>
        </w:rPr>
        <w:t xml:space="preserve">asimismo </w:t>
      </w:r>
      <w:r w:rsidR="00836028" w:rsidRPr="00354446">
        <w:rPr>
          <w:rFonts w:ascii="Times New Roman" w:hAnsi="Times New Roman"/>
          <w:lang w:eastAsia="es-CR"/>
        </w:rPr>
        <w:t>a</w:t>
      </w:r>
      <w:r w:rsidR="00F0617B" w:rsidRPr="00354446">
        <w:rPr>
          <w:rFonts w:ascii="Times New Roman" w:hAnsi="Times New Roman"/>
          <w:lang w:eastAsia="es-CR"/>
        </w:rPr>
        <w:t>nte la ausencia</w:t>
      </w:r>
      <w:r w:rsidR="00836028" w:rsidRPr="00354446">
        <w:rPr>
          <w:rFonts w:ascii="Times New Roman" w:hAnsi="Times New Roman"/>
          <w:lang w:eastAsia="es-CR"/>
        </w:rPr>
        <w:t xml:space="preserve"> de un procedimiento formal para el trámite administrativo de otorgar la calificación de idoneidad para administrar fondos públicos a sujetos privados, la Unidad de Aprobaciones Internas UAI utiliza como referencia la normativa de la Contraloría</w:t>
      </w:r>
      <w:r w:rsidR="00F0617B" w:rsidRPr="00354446">
        <w:rPr>
          <w:rFonts w:ascii="Times New Roman" w:hAnsi="Times New Roman"/>
          <w:lang w:eastAsia="es-CR"/>
        </w:rPr>
        <w:t xml:space="preserve"> General de la República</w:t>
      </w:r>
      <w:r w:rsidR="00836028" w:rsidRPr="00354446">
        <w:rPr>
          <w:rFonts w:ascii="Times New Roman" w:hAnsi="Times New Roman"/>
          <w:lang w:eastAsia="es-CR"/>
        </w:rPr>
        <w:t xml:space="preserve">, según </w:t>
      </w:r>
      <w:r w:rsidR="00F0617B" w:rsidRPr="00354446">
        <w:rPr>
          <w:rFonts w:ascii="Times New Roman" w:hAnsi="Times New Roman"/>
          <w:lang w:eastAsia="es-CR"/>
        </w:rPr>
        <w:t xml:space="preserve">el oficio </w:t>
      </w:r>
      <w:r w:rsidR="00836028" w:rsidRPr="00354446">
        <w:rPr>
          <w:rFonts w:ascii="Times New Roman" w:hAnsi="Times New Roman"/>
          <w:lang w:eastAsia="es-CR"/>
        </w:rPr>
        <w:t xml:space="preserve">DM-0095-01-13. </w:t>
      </w:r>
    </w:p>
    <w:p w14:paraId="3F4DC562" w14:textId="3B4EDAB4" w:rsidR="00836028" w:rsidRPr="00354446" w:rsidRDefault="00BB22C4" w:rsidP="00BB22C4">
      <w:pPr>
        <w:spacing w:line="240" w:lineRule="auto"/>
        <w:jc w:val="both"/>
        <w:rPr>
          <w:rFonts w:ascii="Times New Roman" w:hAnsi="Times New Roman"/>
          <w:lang w:eastAsia="es-CR"/>
        </w:rPr>
      </w:pPr>
      <w:r w:rsidRPr="00354446">
        <w:rPr>
          <w:rFonts w:ascii="Times New Roman" w:hAnsi="Times New Roman"/>
          <w:lang w:eastAsia="es-CR"/>
        </w:rPr>
        <w:t>La ausencia de un</w:t>
      </w:r>
      <w:r w:rsidR="006344F0" w:rsidRPr="00354446">
        <w:rPr>
          <w:rFonts w:ascii="Times New Roman" w:hAnsi="Times New Roman"/>
          <w:lang w:eastAsia="es-CR"/>
        </w:rPr>
        <w:t xml:space="preserve"> procedimiento </w:t>
      </w:r>
      <w:r w:rsidR="00F0617B" w:rsidRPr="00354446">
        <w:rPr>
          <w:rFonts w:ascii="Times New Roman" w:hAnsi="Times New Roman"/>
          <w:lang w:eastAsia="es-CR"/>
        </w:rPr>
        <w:t xml:space="preserve">que </w:t>
      </w:r>
      <w:r w:rsidRPr="00354446">
        <w:rPr>
          <w:rFonts w:ascii="Times New Roman" w:hAnsi="Times New Roman"/>
          <w:lang w:eastAsia="es-CR"/>
        </w:rPr>
        <w:t>incluya</w:t>
      </w:r>
      <w:r w:rsidR="00F0617B" w:rsidRPr="00354446">
        <w:rPr>
          <w:rFonts w:ascii="Times New Roman" w:hAnsi="Times New Roman"/>
          <w:lang w:eastAsia="es-CR"/>
        </w:rPr>
        <w:t xml:space="preserve"> las distintas instancias involucradas </w:t>
      </w:r>
      <w:r w:rsidR="006344F0" w:rsidRPr="00354446">
        <w:rPr>
          <w:rFonts w:ascii="Times New Roman" w:hAnsi="Times New Roman"/>
          <w:lang w:eastAsia="es-CR"/>
        </w:rPr>
        <w:t xml:space="preserve">ha generado </w:t>
      </w:r>
      <w:r w:rsidR="00773663" w:rsidRPr="00354446">
        <w:rPr>
          <w:rFonts w:ascii="Times New Roman" w:hAnsi="Times New Roman"/>
          <w:lang w:eastAsia="es-CR"/>
        </w:rPr>
        <w:t>diferentes situaciones;</w:t>
      </w:r>
      <w:r w:rsidR="00675283" w:rsidRPr="00354446">
        <w:rPr>
          <w:rFonts w:ascii="Times New Roman" w:hAnsi="Times New Roman"/>
          <w:lang w:eastAsia="es-CR"/>
        </w:rPr>
        <w:t xml:space="preserve"> con el proyecto “</w:t>
      </w:r>
      <w:r w:rsidR="00675283" w:rsidRPr="00354446">
        <w:rPr>
          <w:rFonts w:ascii="Times New Roman" w:hAnsi="Times New Roman"/>
          <w:i/>
          <w:lang w:eastAsia="es-CR"/>
        </w:rPr>
        <w:t>Asistentes de Francés</w:t>
      </w:r>
      <w:r w:rsidR="00675283" w:rsidRPr="00354446">
        <w:rPr>
          <w:rFonts w:ascii="Times New Roman" w:hAnsi="Times New Roman"/>
          <w:lang w:eastAsia="es-CR"/>
        </w:rPr>
        <w:t xml:space="preserve">” </w:t>
      </w:r>
      <w:r w:rsidR="003D473B" w:rsidRPr="00354446">
        <w:rPr>
          <w:rFonts w:ascii="Times New Roman" w:hAnsi="Times New Roman"/>
          <w:lang w:eastAsia="es-CR"/>
        </w:rPr>
        <w:t xml:space="preserve">no se tenía claro si debía realizarse primero el convenio con la asociación que manejaría los fondos o el estudio de idoneidad correspondiente, esto además de la resistencia de la Dirección Financiera a emitir un criterio técnico sobre </w:t>
      </w:r>
      <w:r w:rsidR="000B64D9" w:rsidRPr="00354446">
        <w:rPr>
          <w:rFonts w:ascii="Times New Roman" w:hAnsi="Times New Roman"/>
          <w:lang w:eastAsia="es-CR"/>
        </w:rPr>
        <w:t xml:space="preserve">la </w:t>
      </w:r>
      <w:r w:rsidR="003D473B" w:rsidRPr="00354446">
        <w:rPr>
          <w:rFonts w:ascii="Times New Roman" w:hAnsi="Times New Roman"/>
          <w:lang w:eastAsia="es-CR"/>
        </w:rPr>
        <w:t>asociación</w:t>
      </w:r>
      <w:r w:rsidR="00F0617B" w:rsidRPr="00354446">
        <w:rPr>
          <w:rFonts w:ascii="Times New Roman" w:hAnsi="Times New Roman"/>
          <w:lang w:eastAsia="es-CR"/>
        </w:rPr>
        <w:t>,</w:t>
      </w:r>
      <w:r w:rsidR="003D473B" w:rsidRPr="00354446">
        <w:rPr>
          <w:rFonts w:ascii="Times New Roman" w:hAnsi="Times New Roman"/>
          <w:lang w:eastAsia="es-CR"/>
        </w:rPr>
        <w:t xml:space="preserve"> hasta tanto el convenio no estuviera firmado, </w:t>
      </w:r>
      <w:r w:rsidR="00167A22" w:rsidRPr="00354446">
        <w:rPr>
          <w:rFonts w:ascii="Times New Roman" w:hAnsi="Times New Roman"/>
          <w:lang w:eastAsia="es-CR"/>
        </w:rPr>
        <w:t xml:space="preserve">generó </w:t>
      </w:r>
      <w:r w:rsidR="003D473B" w:rsidRPr="00354446">
        <w:rPr>
          <w:rFonts w:ascii="Times New Roman" w:hAnsi="Times New Roman"/>
          <w:lang w:eastAsia="es-CR"/>
        </w:rPr>
        <w:t>importantes atrasos en el proceso</w:t>
      </w:r>
      <w:r w:rsidR="001A2774" w:rsidRPr="00354446">
        <w:rPr>
          <w:rFonts w:ascii="Times New Roman" w:hAnsi="Times New Roman"/>
          <w:lang w:eastAsia="es-CR"/>
        </w:rPr>
        <w:t>; para</w:t>
      </w:r>
      <w:r w:rsidR="00836028" w:rsidRPr="00354446">
        <w:rPr>
          <w:rFonts w:ascii="Times New Roman" w:hAnsi="Times New Roman"/>
          <w:lang w:eastAsia="es-CR"/>
        </w:rPr>
        <w:t xml:space="preserve"> “</w:t>
      </w:r>
      <w:r w:rsidR="00836028" w:rsidRPr="00354446">
        <w:rPr>
          <w:rFonts w:ascii="Times New Roman" w:hAnsi="Times New Roman"/>
          <w:i/>
          <w:lang w:eastAsia="es-CR"/>
        </w:rPr>
        <w:t>Hablemos Mandarín</w:t>
      </w:r>
      <w:r w:rsidR="001A2774" w:rsidRPr="00354446">
        <w:rPr>
          <w:rFonts w:ascii="Times New Roman" w:hAnsi="Times New Roman"/>
          <w:lang w:eastAsia="es-CR"/>
        </w:rPr>
        <w:t xml:space="preserve">” se desconocía </w:t>
      </w:r>
      <w:r w:rsidR="00836028" w:rsidRPr="00354446">
        <w:rPr>
          <w:rFonts w:ascii="Times New Roman" w:hAnsi="Times New Roman"/>
          <w:lang w:eastAsia="es-CR"/>
        </w:rPr>
        <w:t xml:space="preserve">si </w:t>
      </w:r>
      <w:r w:rsidR="001A2774" w:rsidRPr="00354446">
        <w:rPr>
          <w:rFonts w:ascii="Times New Roman" w:hAnsi="Times New Roman"/>
          <w:lang w:eastAsia="es-CR"/>
        </w:rPr>
        <w:t xml:space="preserve">previamente </w:t>
      </w:r>
      <w:r w:rsidR="00836028" w:rsidRPr="00354446">
        <w:rPr>
          <w:rFonts w:ascii="Times New Roman" w:hAnsi="Times New Roman"/>
          <w:lang w:eastAsia="es-CR"/>
        </w:rPr>
        <w:t>el proyecto debía llevar</w:t>
      </w:r>
      <w:r w:rsidR="001A2774" w:rsidRPr="00354446">
        <w:rPr>
          <w:rFonts w:ascii="Times New Roman" w:hAnsi="Times New Roman"/>
          <w:lang w:eastAsia="es-CR"/>
        </w:rPr>
        <w:t>se</w:t>
      </w:r>
      <w:r w:rsidR="00836028" w:rsidRPr="00354446">
        <w:rPr>
          <w:rFonts w:ascii="Times New Roman" w:hAnsi="Times New Roman"/>
          <w:lang w:eastAsia="es-CR"/>
        </w:rPr>
        <w:t xml:space="preserve"> ante el C</w:t>
      </w:r>
      <w:r w:rsidR="001A2774" w:rsidRPr="00354446">
        <w:rPr>
          <w:rFonts w:ascii="Times New Roman" w:hAnsi="Times New Roman"/>
          <w:lang w:eastAsia="es-CR"/>
        </w:rPr>
        <w:t>onsejo Superior de Educación para su aprobación</w:t>
      </w:r>
      <w:r w:rsidR="00836028" w:rsidRPr="00354446">
        <w:rPr>
          <w:rFonts w:ascii="Times New Roman" w:hAnsi="Times New Roman"/>
          <w:lang w:eastAsia="es-CR"/>
        </w:rPr>
        <w:t>.</w:t>
      </w:r>
    </w:p>
    <w:p w14:paraId="7F081D64" w14:textId="3894341A" w:rsidR="00E17629" w:rsidRPr="00354446" w:rsidRDefault="00E17629" w:rsidP="00FC6104">
      <w:pPr>
        <w:spacing w:line="240" w:lineRule="auto"/>
        <w:jc w:val="both"/>
        <w:rPr>
          <w:rFonts w:ascii="Times New Roman" w:hAnsi="Times New Roman"/>
          <w:lang w:eastAsia="es-CR"/>
        </w:rPr>
      </w:pPr>
      <w:r w:rsidRPr="00354446">
        <w:rPr>
          <w:rFonts w:ascii="Times New Roman" w:hAnsi="Times New Roman"/>
          <w:lang w:eastAsia="es-CR"/>
        </w:rPr>
        <w:t>Es importante destacar que en el informe de auditoría 58-09 se había recomendado “</w:t>
      </w:r>
      <w:r w:rsidRPr="00354446">
        <w:rPr>
          <w:rFonts w:ascii="Times New Roman" w:hAnsi="Times New Roman"/>
          <w:i/>
          <w:lang w:eastAsia="es-CR"/>
        </w:rPr>
        <w:t>Elaborar un manual de procedimientos sobre la materia de convenios, que incluya las políticas y lineamientos necesarios para llevar a cabo esta actividad, y darles el debido seguimiento, de acuerdo a lo recomendado en el informe 05-07, denominado Control Interno sobre Convenios</w:t>
      </w:r>
      <w:r w:rsidRPr="00354446">
        <w:rPr>
          <w:rFonts w:ascii="Times New Roman" w:hAnsi="Times New Roman"/>
          <w:lang w:eastAsia="es-CR"/>
        </w:rPr>
        <w:t xml:space="preserve">”, </w:t>
      </w:r>
      <w:r w:rsidR="004F39DD" w:rsidRPr="00354446">
        <w:rPr>
          <w:rFonts w:ascii="Times New Roman" w:hAnsi="Times New Roman"/>
          <w:lang w:eastAsia="es-CR"/>
        </w:rPr>
        <w:t>sin embargo</w:t>
      </w:r>
      <w:r w:rsidR="00DC62F8" w:rsidRPr="00354446">
        <w:rPr>
          <w:rFonts w:ascii="Times New Roman" w:hAnsi="Times New Roman"/>
          <w:lang w:eastAsia="es-CR"/>
        </w:rPr>
        <w:t xml:space="preserve"> </w:t>
      </w:r>
      <w:r w:rsidRPr="00354446">
        <w:rPr>
          <w:rFonts w:ascii="Times New Roman" w:hAnsi="Times New Roman"/>
          <w:lang w:eastAsia="es-CR"/>
        </w:rPr>
        <w:t>a la fecha d</w:t>
      </w:r>
      <w:r w:rsidR="00327E44" w:rsidRPr="00354446">
        <w:rPr>
          <w:rFonts w:ascii="Times New Roman" w:hAnsi="Times New Roman"/>
          <w:lang w:eastAsia="es-CR"/>
        </w:rPr>
        <w:t xml:space="preserve">icho manual no se ha elaborado. </w:t>
      </w:r>
    </w:p>
    <w:p w14:paraId="73916055" w14:textId="09F4A012" w:rsidR="00560616" w:rsidRPr="00354446" w:rsidRDefault="00560616" w:rsidP="001A09BD">
      <w:pPr>
        <w:spacing w:line="240" w:lineRule="auto"/>
        <w:jc w:val="both"/>
        <w:rPr>
          <w:rFonts w:ascii="Times New Roman" w:eastAsia="Times New Roman" w:hAnsi="Times New Roman"/>
          <w:lang w:eastAsia="es-CR"/>
        </w:rPr>
      </w:pPr>
      <w:r w:rsidRPr="00354446">
        <w:rPr>
          <w:rFonts w:ascii="Times New Roman" w:hAnsi="Times New Roman"/>
          <w:lang w:eastAsia="es-CR"/>
        </w:rPr>
        <w:t xml:space="preserve">Al respecto también es importante indicar que </w:t>
      </w:r>
      <w:r w:rsidRPr="00354446">
        <w:rPr>
          <w:rFonts w:ascii="Times New Roman" w:eastAsia="Times New Roman" w:hAnsi="Times New Roman"/>
          <w:lang w:eastAsia="es-CR"/>
        </w:rPr>
        <w:t xml:space="preserve">la ausencia de un procedimiento formal impide conocer las responsabilidades de cada instancia participante, la ruta más eficiente para dicho trámite, los puntos de control, los tiempos de respuesta, así como la forma en que deben darse las comunicaciones. </w:t>
      </w:r>
    </w:p>
    <w:p w14:paraId="09968133" w14:textId="591B4543" w:rsidR="009239B8" w:rsidRPr="00354446" w:rsidRDefault="008D0ABE" w:rsidP="009239B8">
      <w:pPr>
        <w:jc w:val="both"/>
        <w:rPr>
          <w:rFonts w:ascii="Times New Roman" w:hAnsi="Times New Roman"/>
          <w:b/>
          <w:lang w:eastAsia="es-CR"/>
        </w:rPr>
      </w:pPr>
      <w:r w:rsidRPr="00354446">
        <w:rPr>
          <w:rFonts w:ascii="Times New Roman" w:hAnsi="Times New Roman"/>
          <w:b/>
          <w:lang w:eastAsia="es-CR"/>
        </w:rPr>
        <w:t>Recomendación a</w:t>
      </w:r>
      <w:r w:rsidR="009239B8" w:rsidRPr="00354446">
        <w:rPr>
          <w:rFonts w:ascii="Times New Roman" w:hAnsi="Times New Roman"/>
          <w:b/>
          <w:lang w:eastAsia="es-CR"/>
        </w:rPr>
        <w:t xml:space="preserve"> la Ministra de Educación</w:t>
      </w:r>
    </w:p>
    <w:p w14:paraId="1B0221B4" w14:textId="4456CAD1" w:rsidR="00842BE3" w:rsidRPr="00354446" w:rsidRDefault="00B66A30" w:rsidP="00FC6104">
      <w:pPr>
        <w:spacing w:line="240" w:lineRule="auto"/>
        <w:jc w:val="both"/>
        <w:rPr>
          <w:rFonts w:ascii="Times New Roman" w:hAnsi="Times New Roman"/>
          <w:lang w:eastAsia="es-CR"/>
        </w:rPr>
      </w:pPr>
      <w:r w:rsidRPr="00354446">
        <w:rPr>
          <w:rFonts w:ascii="Times New Roman" w:hAnsi="Times New Roman"/>
          <w:lang w:eastAsia="es-CR"/>
        </w:rPr>
        <w:lastRenderedPageBreak/>
        <w:t>Establecer e implementar un procedimiento general para el trámite de convenios de cooperación, que incluya los procesos más frecuentes</w:t>
      </w:r>
      <w:r w:rsidR="00F0617B" w:rsidRPr="00354446">
        <w:rPr>
          <w:rFonts w:ascii="Times New Roman" w:hAnsi="Times New Roman"/>
          <w:lang w:eastAsia="es-CR"/>
        </w:rPr>
        <w:t>,</w:t>
      </w:r>
      <w:r w:rsidR="00E133BF" w:rsidRPr="00354446">
        <w:rPr>
          <w:rFonts w:ascii="Times New Roman" w:hAnsi="Times New Roman"/>
          <w:lang w:eastAsia="es-CR"/>
        </w:rPr>
        <w:t xml:space="preserve"> </w:t>
      </w:r>
      <w:r w:rsidRPr="00354446">
        <w:rPr>
          <w:rFonts w:ascii="Times New Roman" w:hAnsi="Times New Roman"/>
          <w:lang w:eastAsia="es-CR"/>
        </w:rPr>
        <w:t>relevantes y mediante el cual se definan claramente las instancias involucradas, sus responsabilidades y los productos que se deben generar</w:t>
      </w:r>
      <w:r w:rsidR="00F0617B" w:rsidRPr="00354446">
        <w:rPr>
          <w:rFonts w:ascii="Times New Roman" w:hAnsi="Times New Roman"/>
          <w:lang w:eastAsia="es-CR"/>
        </w:rPr>
        <w:t>,</w:t>
      </w:r>
      <w:r w:rsidRPr="00354446">
        <w:rPr>
          <w:rFonts w:ascii="Times New Roman" w:hAnsi="Times New Roman"/>
          <w:lang w:eastAsia="es-CR"/>
        </w:rPr>
        <w:t xml:space="preserve"> tomando como guía para su elaboración los lineamientos dictados por la Dirección de Planificación Institucional. (Plazo máximo 6 meses)</w:t>
      </w:r>
      <w:r w:rsidR="00CC7A4C" w:rsidRPr="00354446">
        <w:rPr>
          <w:rFonts w:ascii="Times New Roman" w:hAnsi="Times New Roman"/>
          <w:lang w:eastAsia="es-CR"/>
        </w:rPr>
        <w:t>.</w:t>
      </w:r>
    </w:p>
    <w:p w14:paraId="4934582D" w14:textId="2E0713E6" w:rsidR="007370BD" w:rsidRPr="00354446" w:rsidRDefault="00EC6D43" w:rsidP="007370BD">
      <w:pPr>
        <w:jc w:val="both"/>
        <w:rPr>
          <w:rFonts w:ascii="Times New Roman" w:hAnsi="Times New Roman"/>
          <w:b/>
        </w:rPr>
      </w:pPr>
      <w:r w:rsidRPr="00354446">
        <w:rPr>
          <w:rFonts w:ascii="Times New Roman" w:hAnsi="Times New Roman"/>
          <w:b/>
          <w:lang w:eastAsia="es-CR"/>
        </w:rPr>
        <w:t>2.2.6</w:t>
      </w:r>
      <w:r w:rsidR="007370BD" w:rsidRPr="00354446">
        <w:rPr>
          <w:rFonts w:ascii="Times New Roman" w:hAnsi="Times New Roman"/>
          <w:b/>
          <w:lang w:eastAsia="es-CR"/>
        </w:rPr>
        <w:t xml:space="preserve"> Tiempos de elaboración y revisión </w:t>
      </w:r>
      <w:r w:rsidR="007370BD" w:rsidRPr="00354446">
        <w:rPr>
          <w:rFonts w:ascii="Times New Roman" w:hAnsi="Times New Roman"/>
          <w:b/>
        </w:rPr>
        <w:t xml:space="preserve">de los Convenios de Cooperación </w:t>
      </w:r>
    </w:p>
    <w:p w14:paraId="48006BD1" w14:textId="1C4B28AA" w:rsidR="006D6203" w:rsidRPr="00354446" w:rsidRDefault="007370BD" w:rsidP="00E567FA">
      <w:pPr>
        <w:spacing w:line="240" w:lineRule="auto"/>
        <w:jc w:val="both"/>
        <w:rPr>
          <w:rFonts w:ascii="Times New Roman" w:hAnsi="Times New Roman"/>
          <w:lang w:eastAsia="es-CR"/>
        </w:rPr>
      </w:pPr>
      <w:r w:rsidRPr="00354446">
        <w:rPr>
          <w:rFonts w:ascii="Times New Roman" w:hAnsi="Times New Roman"/>
          <w:lang w:eastAsia="es-CR"/>
        </w:rPr>
        <w:t>Tras la revisión de algunos expedientes de los convenios de cooperación, del Departamento de Contratació</w:t>
      </w:r>
      <w:r w:rsidR="006D6203" w:rsidRPr="00354446">
        <w:rPr>
          <w:rFonts w:ascii="Times New Roman" w:hAnsi="Times New Roman"/>
          <w:lang w:eastAsia="es-CR"/>
        </w:rPr>
        <w:t>n y Coordinación Institucional, DCCI</w:t>
      </w:r>
      <w:r w:rsidRPr="00354446">
        <w:rPr>
          <w:rFonts w:ascii="Times New Roman" w:hAnsi="Times New Roman"/>
          <w:lang w:eastAsia="es-CR"/>
        </w:rPr>
        <w:t>, se evidenció que en algunas ocasiones los tiempos de elaboración y revisión de los conven</w:t>
      </w:r>
      <w:r w:rsidR="00E772A0" w:rsidRPr="00354446">
        <w:rPr>
          <w:rFonts w:ascii="Times New Roman" w:hAnsi="Times New Roman"/>
          <w:lang w:eastAsia="es-CR"/>
        </w:rPr>
        <w:t>ios de cooperación son extensos, hasta 4 meses, v</w:t>
      </w:r>
      <w:r w:rsidRPr="00354446">
        <w:rPr>
          <w:rFonts w:ascii="Times New Roman" w:hAnsi="Times New Roman"/>
          <w:lang w:eastAsia="es-CR"/>
        </w:rPr>
        <w:t xml:space="preserve">er </w:t>
      </w:r>
      <w:r w:rsidR="00B30861" w:rsidRPr="00354446">
        <w:rPr>
          <w:rFonts w:ascii="Times New Roman" w:hAnsi="Times New Roman"/>
          <w:lang w:eastAsia="es-CR"/>
        </w:rPr>
        <w:t xml:space="preserve">anexos </w:t>
      </w:r>
      <w:r w:rsidR="00B2085F" w:rsidRPr="00354446">
        <w:rPr>
          <w:rFonts w:ascii="Times New Roman" w:hAnsi="Times New Roman"/>
          <w:lang w:eastAsia="es-CR"/>
        </w:rPr>
        <w:t>1, 2 y 3; e</w:t>
      </w:r>
      <w:r w:rsidR="0048330B" w:rsidRPr="00354446">
        <w:rPr>
          <w:rFonts w:ascii="Times New Roman" w:hAnsi="Times New Roman"/>
          <w:lang w:eastAsia="es-CR"/>
        </w:rPr>
        <w:t>sto ha ocasionado,</w:t>
      </w:r>
      <w:r w:rsidRPr="00354446">
        <w:rPr>
          <w:rFonts w:ascii="Times New Roman" w:hAnsi="Times New Roman"/>
          <w:lang w:eastAsia="es-CR"/>
        </w:rPr>
        <w:t xml:space="preserve"> </w:t>
      </w:r>
      <w:r w:rsidR="0048330B" w:rsidRPr="00354446">
        <w:rPr>
          <w:rFonts w:ascii="Times New Roman" w:hAnsi="Times New Roman"/>
          <w:lang w:eastAsia="es-CR"/>
        </w:rPr>
        <w:t xml:space="preserve">además de los atrasos en el proceso, </w:t>
      </w:r>
      <w:r w:rsidRPr="00354446">
        <w:rPr>
          <w:rFonts w:ascii="Times New Roman" w:hAnsi="Times New Roman"/>
          <w:lang w:eastAsia="es-CR"/>
        </w:rPr>
        <w:t>que las funcionarias de la DAIC elaboren los convenios de cooperación y los envíen al DCCI para tratar de agilizar el trámite</w:t>
      </w:r>
      <w:r w:rsidR="004D20D9" w:rsidRPr="00354446">
        <w:rPr>
          <w:rFonts w:ascii="Times New Roman" w:hAnsi="Times New Roman"/>
          <w:lang w:eastAsia="es-CR"/>
        </w:rPr>
        <w:t xml:space="preserve">, situación que evidencia la necesidad de un procedimiento que regule dicho proceso. </w:t>
      </w:r>
    </w:p>
    <w:p w14:paraId="11FF3962" w14:textId="5194C407" w:rsidR="008D64D6" w:rsidRPr="00354446" w:rsidRDefault="00575AAB" w:rsidP="008973FE">
      <w:pPr>
        <w:spacing w:after="0" w:line="240" w:lineRule="auto"/>
        <w:jc w:val="both"/>
        <w:rPr>
          <w:rFonts w:ascii="Times New Roman" w:hAnsi="Times New Roman"/>
          <w:b/>
        </w:rPr>
      </w:pPr>
      <w:r w:rsidRPr="00354446">
        <w:rPr>
          <w:rFonts w:ascii="Times New Roman" w:hAnsi="Times New Roman"/>
          <w:lang w:eastAsia="es-CR"/>
        </w:rPr>
        <w:t>Es importante destacar que en otras</w:t>
      </w:r>
      <w:r w:rsidR="00BA6F83" w:rsidRPr="00354446">
        <w:rPr>
          <w:rFonts w:ascii="Times New Roman" w:hAnsi="Times New Roman"/>
          <w:lang w:eastAsia="es-CR"/>
        </w:rPr>
        <w:t xml:space="preserve"> ocasiones el DCCI ha realizado la revisión de convenios de forma muy expedita, como con el Convenio de Asistentes de Francés o el de Hablemos Mandarín, trámites que tardaron dos y tr</w:t>
      </w:r>
      <w:r w:rsidRPr="00354446">
        <w:rPr>
          <w:rFonts w:ascii="Times New Roman" w:hAnsi="Times New Roman"/>
          <w:lang w:eastAsia="es-CR"/>
        </w:rPr>
        <w:t xml:space="preserve">es semanas respectivamente, no obstante esto no es lo </w:t>
      </w:r>
      <w:r w:rsidR="00B4063B" w:rsidRPr="00354446">
        <w:rPr>
          <w:rFonts w:ascii="Times New Roman" w:hAnsi="Times New Roman"/>
          <w:lang w:eastAsia="es-CR"/>
        </w:rPr>
        <w:t>habitual</w:t>
      </w:r>
      <w:r w:rsidR="004D20D9" w:rsidRPr="00354446">
        <w:rPr>
          <w:rFonts w:ascii="Times New Roman" w:hAnsi="Times New Roman"/>
          <w:lang w:eastAsia="es-CR"/>
        </w:rPr>
        <w:t>.</w:t>
      </w:r>
    </w:p>
    <w:p w14:paraId="53312685" w14:textId="77777777" w:rsidR="008973FE" w:rsidRPr="00354446" w:rsidRDefault="008973FE" w:rsidP="008973FE">
      <w:pPr>
        <w:spacing w:after="0" w:line="240" w:lineRule="auto"/>
        <w:jc w:val="both"/>
        <w:rPr>
          <w:rFonts w:ascii="Times New Roman" w:hAnsi="Times New Roman"/>
          <w:b/>
        </w:rPr>
      </w:pPr>
    </w:p>
    <w:p w14:paraId="58A10439" w14:textId="202004D9" w:rsidR="0070796A" w:rsidRPr="00354446" w:rsidRDefault="0070796A" w:rsidP="0070796A">
      <w:pPr>
        <w:jc w:val="both"/>
        <w:rPr>
          <w:rFonts w:ascii="Times New Roman" w:hAnsi="Times New Roman"/>
          <w:b/>
          <w:lang w:eastAsia="es-CR"/>
        </w:rPr>
      </w:pPr>
      <w:r w:rsidRPr="00354446">
        <w:rPr>
          <w:rFonts w:ascii="Times New Roman" w:hAnsi="Times New Roman"/>
          <w:b/>
          <w:lang w:eastAsia="es-CR"/>
        </w:rPr>
        <w:t xml:space="preserve">Recomendación a la Dirección de Asuntos Jurídicos </w:t>
      </w:r>
    </w:p>
    <w:p w14:paraId="1352AB30" w14:textId="3078E6DD" w:rsidR="0070796A" w:rsidRPr="00354446" w:rsidRDefault="0070796A" w:rsidP="00D64C15">
      <w:pPr>
        <w:spacing w:line="240" w:lineRule="auto"/>
        <w:jc w:val="both"/>
        <w:rPr>
          <w:rFonts w:ascii="Times New Roman" w:hAnsi="Times New Roman"/>
          <w:lang w:eastAsia="es-CR"/>
        </w:rPr>
      </w:pPr>
      <w:r w:rsidRPr="00354446">
        <w:rPr>
          <w:rFonts w:ascii="Times New Roman" w:hAnsi="Times New Roman"/>
          <w:lang w:eastAsia="es-CR"/>
        </w:rPr>
        <w:t xml:space="preserve">Definir en común acuerdo con la Dirección de Asuntos Internacionales </w:t>
      </w:r>
      <w:r w:rsidR="000B64D9" w:rsidRPr="00354446">
        <w:rPr>
          <w:rFonts w:ascii="Times New Roman" w:hAnsi="Times New Roman"/>
          <w:lang w:eastAsia="es-CR"/>
        </w:rPr>
        <w:t xml:space="preserve">y Cooperación, </w:t>
      </w:r>
      <w:r w:rsidRPr="00354446">
        <w:rPr>
          <w:rFonts w:ascii="Times New Roman" w:hAnsi="Times New Roman"/>
          <w:lang w:eastAsia="es-CR"/>
        </w:rPr>
        <w:t xml:space="preserve">y dejando constancia por escrito, los tiempos de respuesta para el trámite de elaboración y revisión de los convenios de cooperación. </w:t>
      </w:r>
      <w:r w:rsidR="00E03457" w:rsidRPr="00354446">
        <w:rPr>
          <w:rFonts w:ascii="Times New Roman" w:hAnsi="Times New Roman"/>
          <w:lang w:eastAsia="es-CR"/>
        </w:rPr>
        <w:t>(Plazo máximo 1 mes</w:t>
      </w:r>
      <w:r w:rsidR="0022252B" w:rsidRPr="00354446">
        <w:rPr>
          <w:rFonts w:ascii="Times New Roman" w:hAnsi="Times New Roman"/>
          <w:lang w:eastAsia="es-CR"/>
        </w:rPr>
        <w:t>)</w:t>
      </w:r>
      <w:r w:rsidR="00CC7A4C" w:rsidRPr="00354446">
        <w:rPr>
          <w:rFonts w:ascii="Times New Roman" w:hAnsi="Times New Roman"/>
          <w:lang w:eastAsia="es-CR"/>
        </w:rPr>
        <w:t>.</w:t>
      </w:r>
    </w:p>
    <w:p w14:paraId="1780E179" w14:textId="77777777" w:rsidR="00354446" w:rsidRDefault="00354446" w:rsidP="00F848FD">
      <w:pPr>
        <w:jc w:val="both"/>
        <w:rPr>
          <w:rFonts w:ascii="Times New Roman" w:hAnsi="Times New Roman"/>
          <w:b/>
        </w:rPr>
      </w:pPr>
    </w:p>
    <w:p w14:paraId="46569BB9" w14:textId="77777777" w:rsidR="00354446" w:rsidRDefault="00354446" w:rsidP="00F848FD">
      <w:pPr>
        <w:jc w:val="both"/>
        <w:rPr>
          <w:rFonts w:ascii="Times New Roman" w:hAnsi="Times New Roman"/>
          <w:b/>
        </w:rPr>
      </w:pPr>
    </w:p>
    <w:p w14:paraId="0967BF52" w14:textId="0389DA12" w:rsidR="00F848FD" w:rsidRPr="00354446" w:rsidRDefault="00D14C82" w:rsidP="00F848FD">
      <w:pPr>
        <w:jc w:val="both"/>
        <w:rPr>
          <w:rFonts w:ascii="Times New Roman" w:hAnsi="Times New Roman"/>
          <w:b/>
        </w:rPr>
      </w:pPr>
      <w:r w:rsidRPr="00354446">
        <w:rPr>
          <w:rFonts w:ascii="Times New Roman" w:hAnsi="Times New Roman"/>
          <w:b/>
        </w:rPr>
        <w:t>2.2.6</w:t>
      </w:r>
      <w:r w:rsidR="00F848FD" w:rsidRPr="00354446">
        <w:rPr>
          <w:rFonts w:ascii="Times New Roman" w:hAnsi="Times New Roman"/>
          <w:b/>
        </w:rPr>
        <w:t>.1 Expedientes DCCI</w:t>
      </w:r>
    </w:p>
    <w:p w14:paraId="6C23589F" w14:textId="6F6F17F6" w:rsidR="00F848FD" w:rsidRPr="00354446" w:rsidRDefault="00F848FD" w:rsidP="003029D5">
      <w:pPr>
        <w:spacing w:line="240" w:lineRule="auto"/>
        <w:jc w:val="both"/>
        <w:rPr>
          <w:rFonts w:ascii="Times New Roman" w:hAnsi="Times New Roman"/>
          <w:lang w:eastAsia="es-CR"/>
        </w:rPr>
      </w:pPr>
      <w:r w:rsidRPr="00354446">
        <w:rPr>
          <w:rFonts w:ascii="Times New Roman" w:hAnsi="Times New Roman"/>
          <w:lang w:eastAsia="es-CR"/>
        </w:rPr>
        <w:lastRenderedPageBreak/>
        <w:t xml:space="preserve">La revisión de algunos expedientes digitales y físicos de los convenios de cooperación, a cargo del </w:t>
      </w:r>
      <w:r w:rsidR="00DE56E9" w:rsidRPr="00354446">
        <w:rPr>
          <w:rFonts w:ascii="Times New Roman" w:hAnsi="Times New Roman"/>
          <w:lang w:eastAsia="es-CR"/>
        </w:rPr>
        <w:t xml:space="preserve">DCCI </w:t>
      </w:r>
      <w:r w:rsidRPr="00354446">
        <w:rPr>
          <w:rFonts w:ascii="Times New Roman" w:hAnsi="Times New Roman"/>
          <w:lang w:eastAsia="es-CR"/>
        </w:rPr>
        <w:t>evidenció varias deficiencias en el foliado, or</w:t>
      </w:r>
      <w:r w:rsidR="00952BBE" w:rsidRPr="00354446">
        <w:rPr>
          <w:rFonts w:ascii="Times New Roman" w:hAnsi="Times New Roman"/>
          <w:lang w:eastAsia="es-CR"/>
        </w:rPr>
        <w:t>den y cronología de los mismos, v</w:t>
      </w:r>
      <w:r w:rsidRPr="00354446">
        <w:rPr>
          <w:rFonts w:ascii="Times New Roman" w:hAnsi="Times New Roman"/>
          <w:lang w:eastAsia="es-CR"/>
        </w:rPr>
        <w:t xml:space="preserve">er </w:t>
      </w:r>
      <w:r w:rsidR="00B4063B" w:rsidRPr="00354446">
        <w:rPr>
          <w:rFonts w:ascii="Times New Roman" w:hAnsi="Times New Roman"/>
          <w:lang w:eastAsia="es-CR"/>
        </w:rPr>
        <w:t>anexos del 4 al 7</w:t>
      </w:r>
      <w:r w:rsidR="00952BBE" w:rsidRPr="00354446">
        <w:rPr>
          <w:rFonts w:ascii="Times New Roman" w:hAnsi="Times New Roman"/>
          <w:lang w:eastAsia="es-CR"/>
        </w:rPr>
        <w:t xml:space="preserve">, </w:t>
      </w:r>
      <w:r w:rsidR="00963126" w:rsidRPr="00354446">
        <w:rPr>
          <w:rFonts w:ascii="Times New Roman" w:hAnsi="Times New Roman"/>
          <w:lang w:eastAsia="es-CR"/>
        </w:rPr>
        <w:t>generada</w:t>
      </w:r>
      <w:r w:rsidR="0070047E" w:rsidRPr="00354446">
        <w:rPr>
          <w:rFonts w:ascii="Times New Roman" w:hAnsi="Times New Roman"/>
          <w:lang w:eastAsia="es-CR"/>
        </w:rPr>
        <w:t>s por el descuido</w:t>
      </w:r>
      <w:r w:rsidR="000C68FF" w:rsidRPr="00354446">
        <w:rPr>
          <w:rFonts w:ascii="Times New Roman" w:hAnsi="Times New Roman"/>
          <w:lang w:eastAsia="es-CR"/>
        </w:rPr>
        <w:t>,</w:t>
      </w:r>
      <w:r w:rsidR="0070047E" w:rsidRPr="00354446">
        <w:rPr>
          <w:rFonts w:ascii="Times New Roman" w:hAnsi="Times New Roman"/>
          <w:lang w:eastAsia="es-CR"/>
        </w:rPr>
        <w:t xml:space="preserve"> lo que eventualmente podría causar </w:t>
      </w:r>
      <w:r w:rsidR="00952BBE" w:rsidRPr="00354446">
        <w:rPr>
          <w:rFonts w:ascii="Times New Roman" w:hAnsi="Times New Roman"/>
          <w:lang w:eastAsia="es-CR"/>
        </w:rPr>
        <w:t>atrasos en la búsqueda y verificación de la información.</w:t>
      </w:r>
      <w:r w:rsidR="00E133BF" w:rsidRPr="00354446">
        <w:rPr>
          <w:rFonts w:ascii="Times New Roman" w:hAnsi="Times New Roman"/>
          <w:lang w:eastAsia="es-CR"/>
        </w:rPr>
        <w:t xml:space="preserve"> </w:t>
      </w:r>
    </w:p>
    <w:p w14:paraId="66473E53" w14:textId="28800104" w:rsidR="00F848FD" w:rsidRPr="00354446" w:rsidRDefault="00F848FD" w:rsidP="00F848FD">
      <w:pPr>
        <w:jc w:val="both"/>
        <w:rPr>
          <w:rFonts w:ascii="Times New Roman" w:hAnsi="Times New Roman"/>
          <w:sz w:val="20"/>
          <w:szCs w:val="20"/>
          <w:lang w:eastAsia="es-CR"/>
        </w:rPr>
      </w:pPr>
      <w:r w:rsidRPr="00354446">
        <w:rPr>
          <w:rFonts w:ascii="Times New Roman" w:hAnsi="Times New Roman"/>
          <w:sz w:val="20"/>
          <w:szCs w:val="20"/>
          <w:lang w:eastAsia="es-CR"/>
        </w:rPr>
        <w:t xml:space="preserve"> </w:t>
      </w:r>
      <w:r w:rsidR="00AB46E2" w:rsidRPr="00354446">
        <w:rPr>
          <w:rFonts w:ascii="Times New Roman" w:hAnsi="Times New Roman"/>
          <w:b/>
          <w:lang w:eastAsia="es-CR"/>
        </w:rPr>
        <w:t>Recomendación</w:t>
      </w:r>
      <w:r w:rsidRPr="00354446">
        <w:rPr>
          <w:rFonts w:ascii="Times New Roman" w:hAnsi="Times New Roman"/>
          <w:b/>
          <w:lang w:eastAsia="es-CR"/>
        </w:rPr>
        <w:t xml:space="preserve"> a la Dirección de Asuntos Jurídicos </w:t>
      </w:r>
    </w:p>
    <w:p w14:paraId="16294CE4" w14:textId="79A7CC54" w:rsidR="00F848FD" w:rsidRPr="00354446" w:rsidRDefault="00F848FD" w:rsidP="003029D5">
      <w:pPr>
        <w:spacing w:line="240" w:lineRule="auto"/>
        <w:jc w:val="both"/>
        <w:rPr>
          <w:rFonts w:ascii="Times New Roman" w:hAnsi="Times New Roman"/>
          <w:lang w:eastAsia="es-CR"/>
        </w:rPr>
      </w:pPr>
      <w:r w:rsidRPr="00354446">
        <w:rPr>
          <w:rFonts w:ascii="Times New Roman" w:hAnsi="Times New Roman"/>
          <w:lang w:eastAsia="es-CR"/>
        </w:rPr>
        <w:t xml:space="preserve">Mantener los expedientes ordenados y foliados cronológicamente evitando repetir documentos innecesariamente y con el debido cuidado de no incluir documentos pertenecientes a otros expedientes. </w:t>
      </w:r>
      <w:r w:rsidR="004D65BB" w:rsidRPr="00354446">
        <w:rPr>
          <w:rFonts w:ascii="Times New Roman" w:hAnsi="Times New Roman"/>
          <w:lang w:eastAsia="es-CR"/>
        </w:rPr>
        <w:t>(Plazo máximo 1 mes</w:t>
      </w:r>
      <w:r w:rsidR="00D510AF" w:rsidRPr="00354446">
        <w:rPr>
          <w:rFonts w:ascii="Times New Roman" w:hAnsi="Times New Roman"/>
          <w:lang w:eastAsia="es-CR"/>
        </w:rPr>
        <w:t>)</w:t>
      </w:r>
      <w:r w:rsidR="00CC7A4C" w:rsidRPr="00354446">
        <w:rPr>
          <w:rFonts w:ascii="Times New Roman" w:hAnsi="Times New Roman"/>
          <w:lang w:eastAsia="es-CR"/>
        </w:rPr>
        <w:t>.</w:t>
      </w:r>
    </w:p>
    <w:p w14:paraId="4977864B" w14:textId="77777777" w:rsidR="00F848FD" w:rsidRPr="00354446" w:rsidRDefault="00F848FD" w:rsidP="002E58F9">
      <w:pPr>
        <w:spacing w:after="0" w:line="240" w:lineRule="auto"/>
        <w:jc w:val="both"/>
        <w:rPr>
          <w:rFonts w:ascii="Times New Roman" w:hAnsi="Times New Roman"/>
          <w:b/>
        </w:rPr>
      </w:pPr>
    </w:p>
    <w:p w14:paraId="3565607F" w14:textId="4372AD62" w:rsidR="00230B00" w:rsidRPr="00354446" w:rsidRDefault="00230B00" w:rsidP="002E58F9">
      <w:pPr>
        <w:spacing w:after="0" w:line="240" w:lineRule="auto"/>
        <w:jc w:val="both"/>
        <w:rPr>
          <w:rFonts w:ascii="Times New Roman" w:hAnsi="Times New Roman"/>
          <w:b/>
        </w:rPr>
      </w:pPr>
      <w:r w:rsidRPr="00354446">
        <w:rPr>
          <w:rFonts w:ascii="Times New Roman" w:hAnsi="Times New Roman"/>
          <w:b/>
        </w:rPr>
        <w:t xml:space="preserve">2.3 </w:t>
      </w:r>
      <w:r w:rsidR="00EC6D43" w:rsidRPr="00354446">
        <w:rPr>
          <w:rFonts w:ascii="Times New Roman" w:hAnsi="Times New Roman"/>
          <w:b/>
        </w:rPr>
        <w:t>SISTEMAS DE INFORMACIÓN</w:t>
      </w:r>
    </w:p>
    <w:p w14:paraId="48296926" w14:textId="77777777" w:rsidR="0010077B" w:rsidRPr="00354446" w:rsidRDefault="0010077B" w:rsidP="002E58F9">
      <w:pPr>
        <w:spacing w:after="0" w:line="240" w:lineRule="auto"/>
        <w:jc w:val="both"/>
        <w:rPr>
          <w:rFonts w:ascii="Times New Roman" w:hAnsi="Times New Roman"/>
        </w:rPr>
      </w:pPr>
    </w:p>
    <w:p w14:paraId="5EB25DF9" w14:textId="52A17041" w:rsidR="001A09BD" w:rsidRPr="00354446" w:rsidRDefault="006D59EE" w:rsidP="00192508">
      <w:pPr>
        <w:jc w:val="both"/>
        <w:rPr>
          <w:rFonts w:ascii="Times New Roman" w:hAnsi="Times New Roman"/>
          <w:b/>
          <w:lang w:eastAsia="es-CR"/>
        </w:rPr>
      </w:pPr>
      <w:r w:rsidRPr="00354446">
        <w:rPr>
          <w:rFonts w:ascii="Times New Roman" w:hAnsi="Times New Roman"/>
          <w:b/>
          <w:lang w:eastAsia="es-CR"/>
        </w:rPr>
        <w:t>2.3.1 Base de datos de los convenios y proyectos</w:t>
      </w:r>
    </w:p>
    <w:p w14:paraId="15BF4455" w14:textId="213A046A" w:rsidR="00230B00" w:rsidRPr="00354446" w:rsidRDefault="006D59EE" w:rsidP="006D59EE">
      <w:pPr>
        <w:spacing w:after="0" w:line="240" w:lineRule="auto"/>
        <w:jc w:val="both"/>
        <w:rPr>
          <w:rFonts w:ascii="Times New Roman" w:hAnsi="Times New Roman"/>
        </w:rPr>
      </w:pPr>
      <w:r w:rsidRPr="00354446">
        <w:rPr>
          <w:rFonts w:ascii="Times New Roman" w:hAnsi="Times New Roman"/>
        </w:rPr>
        <w:t xml:space="preserve">La DAIC no cuenta con una base de datos </w:t>
      </w:r>
      <w:r w:rsidR="00D34288" w:rsidRPr="00354446">
        <w:rPr>
          <w:rFonts w:ascii="Times New Roman" w:hAnsi="Times New Roman"/>
        </w:rPr>
        <w:t xml:space="preserve">mediante </w:t>
      </w:r>
      <w:r w:rsidRPr="00354446">
        <w:rPr>
          <w:rFonts w:ascii="Times New Roman" w:hAnsi="Times New Roman"/>
        </w:rPr>
        <w:t>l</w:t>
      </w:r>
      <w:r w:rsidR="00D34288" w:rsidRPr="00354446">
        <w:rPr>
          <w:rFonts w:ascii="Times New Roman" w:hAnsi="Times New Roman"/>
        </w:rPr>
        <w:t>a</w:t>
      </w:r>
      <w:r w:rsidRPr="00354446">
        <w:rPr>
          <w:rFonts w:ascii="Times New Roman" w:hAnsi="Times New Roman"/>
        </w:rPr>
        <w:t xml:space="preserve"> cual se resguarde de forma segura y centralizad</w:t>
      </w:r>
      <w:r w:rsidR="00B125FC" w:rsidRPr="00354446">
        <w:rPr>
          <w:rFonts w:ascii="Times New Roman" w:hAnsi="Times New Roman"/>
        </w:rPr>
        <w:t>a la información de su gestión</w:t>
      </w:r>
      <w:r w:rsidR="00357714" w:rsidRPr="00354446">
        <w:rPr>
          <w:rFonts w:ascii="Times New Roman" w:hAnsi="Times New Roman"/>
        </w:rPr>
        <w:t>.</w:t>
      </w:r>
      <w:r w:rsidRPr="00354446">
        <w:rPr>
          <w:rFonts w:ascii="Times New Roman" w:hAnsi="Times New Roman"/>
        </w:rPr>
        <w:t xml:space="preserve"> </w:t>
      </w:r>
      <w:r w:rsidR="00357714" w:rsidRPr="00354446">
        <w:rPr>
          <w:rFonts w:ascii="Times New Roman" w:hAnsi="Times New Roman"/>
        </w:rPr>
        <w:t>L</w:t>
      </w:r>
      <w:r w:rsidRPr="00354446">
        <w:rPr>
          <w:rFonts w:ascii="Times New Roman" w:hAnsi="Times New Roman"/>
        </w:rPr>
        <w:t>os documentos referentes a los proyectos, programas y convenios se manejan mediante carpetas compartidas, mayormente escaneados y cada funcionaria administra según considere conveniente la información referente a su sector.</w:t>
      </w:r>
      <w:r w:rsidR="0000522B" w:rsidRPr="00354446">
        <w:rPr>
          <w:rFonts w:ascii="Times New Roman" w:hAnsi="Times New Roman"/>
        </w:rPr>
        <w:t xml:space="preserve"> </w:t>
      </w:r>
      <w:r w:rsidR="0039729E" w:rsidRPr="00354446">
        <w:rPr>
          <w:rFonts w:ascii="Times New Roman" w:hAnsi="Times New Roman"/>
        </w:rPr>
        <w:t xml:space="preserve">Es importante recordar que </w:t>
      </w:r>
      <w:r w:rsidR="0000522B" w:rsidRPr="00354446">
        <w:rPr>
          <w:rFonts w:ascii="Times New Roman" w:hAnsi="Times New Roman"/>
        </w:rPr>
        <w:t xml:space="preserve">una de las funciones de la DAIC establecida en el artículo 20 del </w:t>
      </w:r>
      <w:r w:rsidR="0000522B" w:rsidRPr="00354446">
        <w:rPr>
          <w:rFonts w:ascii="Times New Roman" w:eastAsiaTheme="minorHAnsi" w:hAnsi="Times New Roman"/>
        </w:rPr>
        <w:t xml:space="preserve">Decreto 38170 es </w:t>
      </w:r>
      <w:r w:rsidR="003000C5" w:rsidRPr="00354446">
        <w:rPr>
          <w:rFonts w:ascii="Times New Roman" w:eastAsiaTheme="minorHAnsi" w:hAnsi="Times New Roman"/>
        </w:rPr>
        <w:t xml:space="preserve">precisamente </w:t>
      </w:r>
      <w:r w:rsidR="0000522B" w:rsidRPr="00354446">
        <w:rPr>
          <w:rFonts w:ascii="Times New Roman" w:eastAsiaTheme="minorHAnsi" w:hAnsi="Times New Roman"/>
        </w:rPr>
        <w:t>la de mantener un registro actualizado de estos programas y proyectos</w:t>
      </w:r>
      <w:r w:rsidR="00101F83" w:rsidRPr="00354446">
        <w:rPr>
          <w:rFonts w:ascii="Times New Roman" w:eastAsiaTheme="minorHAnsi" w:hAnsi="Times New Roman"/>
        </w:rPr>
        <w:t xml:space="preserve">, empero el desconocimiento de la importancia que conlleva </w:t>
      </w:r>
      <w:r w:rsidR="0040073E" w:rsidRPr="00354446">
        <w:rPr>
          <w:rFonts w:ascii="Times New Roman" w:eastAsiaTheme="minorHAnsi" w:hAnsi="Times New Roman"/>
        </w:rPr>
        <w:t>un</w:t>
      </w:r>
      <w:r w:rsidR="00101F83" w:rsidRPr="00354446">
        <w:rPr>
          <w:rFonts w:ascii="Times New Roman" w:eastAsiaTheme="minorHAnsi" w:hAnsi="Times New Roman"/>
        </w:rPr>
        <w:t xml:space="preserve"> apropiad</w:t>
      </w:r>
      <w:r w:rsidR="007F49DF" w:rsidRPr="00354446">
        <w:rPr>
          <w:rFonts w:ascii="Times New Roman" w:eastAsiaTheme="minorHAnsi" w:hAnsi="Times New Roman"/>
        </w:rPr>
        <w:t xml:space="preserve">o </w:t>
      </w:r>
      <w:r w:rsidR="00101F83" w:rsidRPr="00354446">
        <w:rPr>
          <w:rFonts w:ascii="Times New Roman" w:eastAsiaTheme="minorHAnsi" w:hAnsi="Times New Roman"/>
        </w:rPr>
        <w:t>resguardo de la información</w:t>
      </w:r>
      <w:r w:rsidR="00575133" w:rsidRPr="00354446">
        <w:rPr>
          <w:rFonts w:ascii="Times New Roman" w:eastAsiaTheme="minorHAnsi" w:hAnsi="Times New Roman"/>
        </w:rPr>
        <w:t xml:space="preserve"> aunado a la ausencia de un procedimiento interno que especifique la forma, codificación y tipo de documentos que se deben incluir en cada uno de los proyectos</w:t>
      </w:r>
      <w:r w:rsidR="00101F83" w:rsidRPr="00354446">
        <w:rPr>
          <w:rFonts w:ascii="Times New Roman" w:eastAsiaTheme="minorHAnsi" w:hAnsi="Times New Roman"/>
        </w:rPr>
        <w:t xml:space="preserve"> </w:t>
      </w:r>
      <w:r w:rsidR="0040073E" w:rsidRPr="00354446">
        <w:rPr>
          <w:rFonts w:ascii="Times New Roman" w:eastAsiaTheme="minorHAnsi" w:hAnsi="Times New Roman"/>
        </w:rPr>
        <w:t>podría ocasionar confusi</w:t>
      </w:r>
      <w:r w:rsidR="00112437" w:rsidRPr="00354446">
        <w:rPr>
          <w:rFonts w:ascii="Times New Roman" w:eastAsiaTheme="minorHAnsi" w:hAnsi="Times New Roman"/>
        </w:rPr>
        <w:t>ones, atrasos</w:t>
      </w:r>
      <w:r w:rsidR="00575133" w:rsidRPr="00354446">
        <w:rPr>
          <w:rFonts w:ascii="Times New Roman" w:eastAsiaTheme="minorHAnsi" w:hAnsi="Times New Roman"/>
        </w:rPr>
        <w:t>,</w:t>
      </w:r>
      <w:r w:rsidR="0040073E" w:rsidRPr="00354446">
        <w:rPr>
          <w:rFonts w:ascii="Times New Roman" w:eastAsiaTheme="minorHAnsi" w:hAnsi="Times New Roman"/>
        </w:rPr>
        <w:t xml:space="preserve"> pérdida de los documentos</w:t>
      </w:r>
      <w:r w:rsidR="00575133" w:rsidRPr="00354446">
        <w:rPr>
          <w:rFonts w:ascii="Times New Roman" w:eastAsiaTheme="minorHAnsi" w:hAnsi="Times New Roman"/>
        </w:rPr>
        <w:t xml:space="preserve"> y </w:t>
      </w:r>
      <w:r w:rsidR="0068334C" w:rsidRPr="00354446">
        <w:rPr>
          <w:rFonts w:ascii="Times New Roman" w:eastAsiaTheme="minorHAnsi" w:hAnsi="Times New Roman"/>
        </w:rPr>
        <w:t xml:space="preserve">consecuentemente se </w:t>
      </w:r>
      <w:r w:rsidR="00575133" w:rsidRPr="00354446">
        <w:rPr>
          <w:rFonts w:ascii="Times New Roman" w:eastAsiaTheme="minorHAnsi" w:hAnsi="Times New Roman"/>
        </w:rPr>
        <w:t>reduce el nivel de seguridad de la informaci</w:t>
      </w:r>
      <w:r w:rsidR="00E0148C" w:rsidRPr="00354446">
        <w:rPr>
          <w:rFonts w:ascii="Times New Roman" w:eastAsiaTheme="minorHAnsi" w:hAnsi="Times New Roman"/>
        </w:rPr>
        <w:t xml:space="preserve">ón </w:t>
      </w:r>
      <w:r w:rsidR="00575133" w:rsidRPr="00354446">
        <w:rPr>
          <w:rFonts w:ascii="Times New Roman" w:eastAsiaTheme="minorHAnsi" w:hAnsi="Times New Roman"/>
        </w:rPr>
        <w:t>genera</w:t>
      </w:r>
      <w:r w:rsidR="0068334C" w:rsidRPr="00354446">
        <w:rPr>
          <w:rFonts w:ascii="Times New Roman" w:eastAsiaTheme="minorHAnsi" w:hAnsi="Times New Roman"/>
        </w:rPr>
        <w:t>da</w:t>
      </w:r>
      <w:r w:rsidR="0040073E" w:rsidRPr="00354446">
        <w:rPr>
          <w:rFonts w:ascii="Times New Roman" w:eastAsiaTheme="minorHAnsi" w:hAnsi="Times New Roman"/>
        </w:rPr>
        <w:t xml:space="preserve">. </w:t>
      </w:r>
    </w:p>
    <w:p w14:paraId="65AD252D" w14:textId="77777777" w:rsidR="00230B00" w:rsidRPr="00354446" w:rsidRDefault="00230B00" w:rsidP="002E58F9">
      <w:pPr>
        <w:spacing w:after="0" w:line="240" w:lineRule="auto"/>
        <w:jc w:val="both"/>
        <w:rPr>
          <w:rFonts w:ascii="Times New Roman" w:hAnsi="Times New Roman"/>
        </w:rPr>
      </w:pPr>
    </w:p>
    <w:p w14:paraId="23D71EEF" w14:textId="5B290202" w:rsidR="006D59EE" w:rsidRPr="00354446" w:rsidRDefault="0000522B" w:rsidP="00212F57">
      <w:pPr>
        <w:autoSpaceDE w:val="0"/>
        <w:autoSpaceDN w:val="0"/>
        <w:adjustRightInd w:val="0"/>
        <w:spacing w:line="240" w:lineRule="auto"/>
        <w:jc w:val="both"/>
        <w:rPr>
          <w:rFonts w:ascii="Times New Roman" w:hAnsi="Times New Roman"/>
        </w:rPr>
      </w:pPr>
      <w:r w:rsidRPr="00354446">
        <w:rPr>
          <w:rFonts w:ascii="Times New Roman" w:hAnsi="Times New Roman"/>
        </w:rPr>
        <w:t xml:space="preserve">La normativa respecto </w:t>
      </w:r>
      <w:r w:rsidR="00E133BF" w:rsidRPr="00354446">
        <w:rPr>
          <w:rFonts w:ascii="Times New Roman" w:hAnsi="Times New Roman"/>
        </w:rPr>
        <w:t>al aprovechamiento</w:t>
      </w:r>
      <w:r w:rsidRPr="00354446">
        <w:rPr>
          <w:rFonts w:ascii="Times New Roman" w:hAnsi="Times New Roman"/>
        </w:rPr>
        <w:t xml:space="preserve"> y uso de las </w:t>
      </w:r>
      <w:r w:rsidR="00167A22" w:rsidRPr="00354446">
        <w:rPr>
          <w:rFonts w:ascii="Times New Roman" w:hAnsi="Times New Roman"/>
        </w:rPr>
        <w:t xml:space="preserve">tecnologías </w:t>
      </w:r>
      <w:r w:rsidR="00B503A8" w:rsidRPr="00354446">
        <w:rPr>
          <w:rFonts w:ascii="Times New Roman" w:hAnsi="Times New Roman"/>
        </w:rPr>
        <w:t xml:space="preserve">de información </w:t>
      </w:r>
      <w:r w:rsidRPr="00354446">
        <w:rPr>
          <w:rFonts w:ascii="Times New Roman" w:hAnsi="Times New Roman"/>
        </w:rPr>
        <w:t>para el apoyo de la gestión institucional</w:t>
      </w:r>
      <w:r w:rsidR="005054F5" w:rsidRPr="00354446">
        <w:rPr>
          <w:rFonts w:ascii="Times New Roman" w:hAnsi="Times New Roman"/>
        </w:rPr>
        <w:t xml:space="preserve"> es clara y amplia</w:t>
      </w:r>
      <w:r w:rsidR="00694251" w:rsidRPr="00354446">
        <w:rPr>
          <w:rFonts w:ascii="Times New Roman" w:hAnsi="Times New Roman"/>
        </w:rPr>
        <w:t xml:space="preserve">, entre ellas la </w:t>
      </w:r>
      <w:r w:rsidRPr="00354446">
        <w:rPr>
          <w:rFonts w:ascii="Times New Roman" w:hAnsi="Times New Roman"/>
        </w:rPr>
        <w:t xml:space="preserve">NCI </w:t>
      </w:r>
      <w:r w:rsidR="00804176" w:rsidRPr="00354446">
        <w:rPr>
          <w:rFonts w:ascii="Times New Roman" w:hAnsi="Times New Roman"/>
        </w:rPr>
        <w:t>5.9</w:t>
      </w:r>
      <w:r w:rsidRPr="00354446">
        <w:rPr>
          <w:rFonts w:ascii="Times New Roman" w:hAnsi="Times New Roman"/>
        </w:rPr>
        <w:t>, la</w:t>
      </w:r>
      <w:r w:rsidR="00804176" w:rsidRPr="00354446">
        <w:rPr>
          <w:rFonts w:ascii="Times New Roman" w:hAnsi="Times New Roman"/>
        </w:rPr>
        <w:t xml:space="preserve"> </w:t>
      </w:r>
      <w:r w:rsidRPr="00354446">
        <w:rPr>
          <w:rFonts w:ascii="Times New Roman" w:hAnsi="Times New Roman"/>
        </w:rPr>
        <w:t xml:space="preserve">Ley General de Control Interno </w:t>
      </w:r>
      <w:r w:rsidR="00B503A8" w:rsidRPr="00354446">
        <w:rPr>
          <w:rFonts w:ascii="Times New Roman" w:hAnsi="Times New Roman"/>
        </w:rPr>
        <w:t xml:space="preserve">en su artículo 16 </w:t>
      </w:r>
      <w:r w:rsidRPr="00354446">
        <w:rPr>
          <w:rFonts w:ascii="Times New Roman" w:hAnsi="Times New Roman"/>
        </w:rPr>
        <w:t xml:space="preserve">y finalmente la Ley 7169 de Promoción del Desarrollo Científico, </w:t>
      </w:r>
      <w:r w:rsidR="00223BCD" w:rsidRPr="00354446">
        <w:rPr>
          <w:rFonts w:ascii="Times New Roman" w:hAnsi="Times New Roman"/>
        </w:rPr>
        <w:t xml:space="preserve">en su </w:t>
      </w:r>
      <w:r w:rsidRPr="00354446">
        <w:rPr>
          <w:rFonts w:ascii="Times New Roman" w:hAnsi="Times New Roman"/>
        </w:rPr>
        <w:t xml:space="preserve">artículo 4. </w:t>
      </w:r>
    </w:p>
    <w:p w14:paraId="7C71E609" w14:textId="3892ECDE" w:rsidR="008B64C7" w:rsidRPr="00354446" w:rsidRDefault="008B64C7" w:rsidP="008B64C7">
      <w:pPr>
        <w:jc w:val="both"/>
        <w:rPr>
          <w:rFonts w:ascii="Times New Roman" w:hAnsi="Times New Roman"/>
          <w:b/>
          <w:lang w:eastAsia="es-CR"/>
        </w:rPr>
      </w:pPr>
      <w:r w:rsidRPr="00354446">
        <w:rPr>
          <w:rFonts w:ascii="Times New Roman" w:hAnsi="Times New Roman"/>
          <w:b/>
          <w:lang w:eastAsia="es-CR"/>
        </w:rPr>
        <w:t>Recomendaciones:</w:t>
      </w:r>
    </w:p>
    <w:p w14:paraId="1659E29C" w14:textId="0EF617E4" w:rsidR="00DB6CAB" w:rsidRPr="00354446" w:rsidRDefault="008B64C7" w:rsidP="008D64D6">
      <w:pPr>
        <w:jc w:val="both"/>
        <w:rPr>
          <w:rFonts w:ascii="Times New Roman" w:hAnsi="Times New Roman"/>
          <w:b/>
          <w:lang w:eastAsia="es-CR"/>
        </w:rPr>
      </w:pPr>
      <w:r w:rsidRPr="00354446">
        <w:rPr>
          <w:rFonts w:ascii="Times New Roman" w:hAnsi="Times New Roman"/>
          <w:b/>
          <w:lang w:eastAsia="es-CR"/>
        </w:rPr>
        <w:t>A la jefatura de la Dirección de Asuntos Internacionales</w:t>
      </w:r>
    </w:p>
    <w:p w14:paraId="074916E2" w14:textId="2C10907C" w:rsidR="008D64D6" w:rsidRPr="00354446" w:rsidRDefault="00676226" w:rsidP="008973FE">
      <w:pPr>
        <w:spacing w:line="240" w:lineRule="auto"/>
        <w:jc w:val="both"/>
        <w:rPr>
          <w:rFonts w:ascii="Times New Roman" w:hAnsi="Times New Roman"/>
        </w:rPr>
      </w:pPr>
      <w:r w:rsidRPr="00354446">
        <w:rPr>
          <w:rFonts w:ascii="Times New Roman" w:hAnsi="Times New Roman"/>
          <w:lang w:eastAsia="es-CR"/>
        </w:rPr>
        <w:t xml:space="preserve">Gestionar ante la Dirección de Informática de Gestión el establecimiento de </w:t>
      </w:r>
      <w:r w:rsidRPr="00354446">
        <w:rPr>
          <w:rFonts w:ascii="Times New Roman" w:hAnsi="Times New Roman"/>
        </w:rPr>
        <w:t>una base de datos que permita ingresar</w:t>
      </w:r>
      <w:r w:rsidR="004734E7" w:rsidRPr="00354446">
        <w:rPr>
          <w:rFonts w:ascii="Times New Roman" w:hAnsi="Times New Roman"/>
        </w:rPr>
        <w:t xml:space="preserve"> la información relacionada con</w:t>
      </w:r>
      <w:r w:rsidRPr="00354446">
        <w:rPr>
          <w:rFonts w:ascii="Times New Roman" w:hAnsi="Times New Roman"/>
        </w:rPr>
        <w:t xml:space="preserve"> los convenios y proyectos en los cuales interviene la DAIC, según sector y cooperante y mantenerla actualizada. Paralelamente valorar la posibilidad de integrar accesos en paralelo con la Dirección de Asuntos Jurídicos, la Dirección de Planificación Institucional y la unidad ejecutora, con las restricciones que corresponda de acuerdo a cada nivel de participación. (</w:t>
      </w:r>
      <w:r w:rsidR="001C7A01" w:rsidRPr="00354446">
        <w:rPr>
          <w:rFonts w:ascii="Times New Roman" w:hAnsi="Times New Roman"/>
        </w:rPr>
        <w:t>Plazo</w:t>
      </w:r>
      <w:r w:rsidRPr="00354446">
        <w:rPr>
          <w:rFonts w:ascii="Times New Roman" w:hAnsi="Times New Roman"/>
        </w:rPr>
        <w:t xml:space="preserve"> máximo 1 mes)</w:t>
      </w:r>
      <w:r w:rsidR="00CC7A4C" w:rsidRPr="00354446">
        <w:rPr>
          <w:rFonts w:ascii="Times New Roman" w:hAnsi="Times New Roman"/>
        </w:rPr>
        <w:t>.</w:t>
      </w:r>
    </w:p>
    <w:p w14:paraId="627BA3AC" w14:textId="77777777" w:rsidR="008B64C7" w:rsidRPr="00354446" w:rsidRDefault="008B64C7" w:rsidP="008B64C7">
      <w:pPr>
        <w:jc w:val="both"/>
        <w:rPr>
          <w:rFonts w:ascii="Times New Roman" w:hAnsi="Times New Roman"/>
          <w:b/>
        </w:rPr>
      </w:pPr>
      <w:r w:rsidRPr="00354446">
        <w:rPr>
          <w:rFonts w:ascii="Times New Roman" w:hAnsi="Times New Roman"/>
          <w:b/>
        </w:rPr>
        <w:t>A la Dirección de Informática de Gestión</w:t>
      </w:r>
    </w:p>
    <w:p w14:paraId="229D3EC7" w14:textId="5A3E2CB9" w:rsidR="006C5C28" w:rsidRPr="00354446" w:rsidRDefault="00147CD2" w:rsidP="00872F33">
      <w:pPr>
        <w:spacing w:line="240" w:lineRule="auto"/>
        <w:jc w:val="both"/>
        <w:rPr>
          <w:rFonts w:ascii="Times New Roman" w:hAnsi="Times New Roman"/>
        </w:rPr>
      </w:pPr>
      <w:r w:rsidRPr="00354446">
        <w:rPr>
          <w:rFonts w:ascii="Times New Roman" w:hAnsi="Times New Roman"/>
        </w:rPr>
        <w:t xml:space="preserve">Diseñar en coordinación con la DAIC una base de datos para ingresar </w:t>
      </w:r>
      <w:r w:rsidR="00300351" w:rsidRPr="00354446">
        <w:rPr>
          <w:rFonts w:ascii="Times New Roman" w:hAnsi="Times New Roman"/>
        </w:rPr>
        <w:t>la información relacionada con</w:t>
      </w:r>
      <w:r w:rsidR="00E3192F" w:rsidRPr="00354446">
        <w:rPr>
          <w:rFonts w:ascii="Times New Roman" w:hAnsi="Times New Roman"/>
        </w:rPr>
        <w:t xml:space="preserve"> los proyectos que se gestan, la</w:t>
      </w:r>
      <w:r w:rsidRPr="00354446">
        <w:rPr>
          <w:rFonts w:ascii="Times New Roman" w:hAnsi="Times New Roman"/>
        </w:rPr>
        <w:t xml:space="preserve"> cual permita el acceso de forma restringida a la Dirección de Asuntos Jurídicos, Dirección de Planificación Institucional y la unidad ejecutora, todo esto de acuerdo a las políticas ministeriales. (Plazo máximo 6 meses)</w:t>
      </w:r>
      <w:r w:rsidR="00CC7A4C" w:rsidRPr="00354446">
        <w:rPr>
          <w:rFonts w:ascii="Times New Roman" w:hAnsi="Times New Roman"/>
        </w:rPr>
        <w:t>.</w:t>
      </w:r>
    </w:p>
    <w:p w14:paraId="03A0EDF7" w14:textId="77777777" w:rsidR="00354446" w:rsidRDefault="00354446" w:rsidP="00E15240">
      <w:pPr>
        <w:jc w:val="both"/>
        <w:rPr>
          <w:rFonts w:ascii="Times New Roman" w:hAnsi="Times New Roman"/>
          <w:b/>
          <w:lang w:eastAsia="es-CR"/>
        </w:rPr>
      </w:pPr>
    </w:p>
    <w:p w14:paraId="41EAF339" w14:textId="38039027" w:rsidR="00E15240" w:rsidRPr="00354446" w:rsidRDefault="00E15240" w:rsidP="00E15240">
      <w:pPr>
        <w:jc w:val="both"/>
        <w:rPr>
          <w:rFonts w:ascii="Times New Roman" w:hAnsi="Times New Roman"/>
          <w:b/>
          <w:lang w:eastAsia="es-CR"/>
        </w:rPr>
      </w:pPr>
      <w:r w:rsidRPr="00354446">
        <w:rPr>
          <w:rFonts w:ascii="Times New Roman" w:hAnsi="Times New Roman"/>
          <w:b/>
          <w:lang w:eastAsia="es-CR"/>
        </w:rPr>
        <w:t xml:space="preserve">2.3.2 Registro de los programas y proyectos </w:t>
      </w:r>
    </w:p>
    <w:p w14:paraId="0AD4EA2D" w14:textId="2FDFF509" w:rsidR="006D59EE" w:rsidRPr="00354446" w:rsidRDefault="00186779" w:rsidP="0025270E">
      <w:pPr>
        <w:autoSpaceDE w:val="0"/>
        <w:autoSpaceDN w:val="0"/>
        <w:adjustRightInd w:val="0"/>
        <w:spacing w:line="240" w:lineRule="auto"/>
        <w:jc w:val="both"/>
        <w:rPr>
          <w:rFonts w:ascii="Times New Roman" w:eastAsiaTheme="minorHAnsi" w:hAnsi="Times New Roman"/>
        </w:rPr>
      </w:pPr>
      <w:r w:rsidRPr="00354446">
        <w:rPr>
          <w:rFonts w:ascii="Times New Roman" w:eastAsiaTheme="minorHAnsi" w:hAnsi="Times New Roman"/>
        </w:rPr>
        <w:t>A pesar de ser una de sus tareas</w:t>
      </w:r>
      <w:r w:rsidR="00357714" w:rsidRPr="00354446">
        <w:rPr>
          <w:rFonts w:ascii="Times New Roman" w:eastAsiaTheme="minorHAnsi" w:hAnsi="Times New Roman"/>
        </w:rPr>
        <w:t>,</w:t>
      </w:r>
      <w:r w:rsidRPr="00354446">
        <w:rPr>
          <w:rFonts w:ascii="Times New Roman" w:eastAsiaTheme="minorHAnsi" w:hAnsi="Times New Roman"/>
        </w:rPr>
        <w:t xml:space="preserve"> l</w:t>
      </w:r>
      <w:r w:rsidR="00A27D38" w:rsidRPr="00354446">
        <w:rPr>
          <w:rFonts w:ascii="Times New Roman" w:eastAsiaTheme="minorHAnsi" w:hAnsi="Times New Roman"/>
        </w:rPr>
        <w:t xml:space="preserve">a DAIC no </w:t>
      </w:r>
      <w:r w:rsidR="00F714F2" w:rsidRPr="00354446">
        <w:rPr>
          <w:rFonts w:ascii="Times New Roman" w:eastAsiaTheme="minorHAnsi" w:hAnsi="Times New Roman"/>
        </w:rPr>
        <w:t>tiene</w:t>
      </w:r>
      <w:r w:rsidR="00F376D0" w:rsidRPr="00354446">
        <w:rPr>
          <w:rFonts w:ascii="Times New Roman" w:eastAsiaTheme="minorHAnsi" w:hAnsi="Times New Roman"/>
        </w:rPr>
        <w:t xml:space="preserve"> </w:t>
      </w:r>
      <w:r w:rsidR="00A27D38" w:rsidRPr="00354446">
        <w:rPr>
          <w:rFonts w:ascii="Times New Roman" w:eastAsiaTheme="minorHAnsi" w:hAnsi="Times New Roman"/>
        </w:rPr>
        <w:t xml:space="preserve">un registro actualizado y unificado de todos los convenios y proyectos que incluya un </w:t>
      </w:r>
      <w:r w:rsidR="001F67B8" w:rsidRPr="00354446">
        <w:rPr>
          <w:rFonts w:ascii="Times New Roman" w:eastAsiaTheme="minorHAnsi" w:hAnsi="Times New Roman"/>
        </w:rPr>
        <w:t xml:space="preserve">mecanismo </w:t>
      </w:r>
      <w:r w:rsidR="00A27D38" w:rsidRPr="00354446">
        <w:rPr>
          <w:rFonts w:ascii="Times New Roman" w:eastAsiaTheme="minorHAnsi" w:hAnsi="Times New Roman"/>
        </w:rPr>
        <w:t xml:space="preserve">de alertas respecto al vencimiento, ya que </w:t>
      </w:r>
      <w:r w:rsidR="00E51F4F" w:rsidRPr="00354446">
        <w:rPr>
          <w:rFonts w:ascii="Times New Roman" w:eastAsiaTheme="minorHAnsi" w:hAnsi="Times New Roman"/>
        </w:rPr>
        <w:t>en</w:t>
      </w:r>
      <w:r w:rsidR="00A27D38" w:rsidRPr="00354446">
        <w:rPr>
          <w:rFonts w:ascii="Times New Roman" w:eastAsiaTheme="minorHAnsi" w:hAnsi="Times New Roman"/>
        </w:rPr>
        <w:t xml:space="preserve"> ocasiones se han percatado de</w:t>
      </w:r>
      <w:r w:rsidR="000D3045" w:rsidRPr="00354446">
        <w:rPr>
          <w:rFonts w:ascii="Times New Roman" w:eastAsiaTheme="minorHAnsi" w:hAnsi="Times New Roman"/>
        </w:rPr>
        <w:t xml:space="preserve"> este hecho </w:t>
      </w:r>
      <w:r w:rsidR="00A27D38" w:rsidRPr="00354446">
        <w:rPr>
          <w:rFonts w:ascii="Times New Roman" w:eastAsiaTheme="minorHAnsi" w:hAnsi="Times New Roman"/>
        </w:rPr>
        <w:t xml:space="preserve">sin tiempo suficiente para realizar el trámite de renovación o adenda con la DAJ, </w:t>
      </w:r>
      <w:r w:rsidR="00282303" w:rsidRPr="00354446">
        <w:rPr>
          <w:rFonts w:ascii="Times New Roman" w:eastAsiaTheme="minorHAnsi" w:hAnsi="Times New Roman"/>
        </w:rPr>
        <w:t xml:space="preserve">gestión </w:t>
      </w:r>
      <w:r w:rsidR="00A27D38" w:rsidRPr="00354446">
        <w:rPr>
          <w:rFonts w:ascii="Times New Roman" w:eastAsiaTheme="minorHAnsi" w:hAnsi="Times New Roman"/>
        </w:rPr>
        <w:t>que puede tomar hasta varios meses</w:t>
      </w:r>
      <w:r w:rsidR="00E51F4F" w:rsidRPr="00354446">
        <w:rPr>
          <w:rFonts w:ascii="Times New Roman" w:eastAsiaTheme="minorHAnsi" w:hAnsi="Times New Roman"/>
        </w:rPr>
        <w:t xml:space="preserve">. </w:t>
      </w:r>
      <w:r w:rsidR="007E6093" w:rsidRPr="00354446">
        <w:rPr>
          <w:rFonts w:ascii="Times New Roman" w:eastAsiaTheme="minorHAnsi" w:hAnsi="Times New Roman"/>
        </w:rPr>
        <w:t>Por</w:t>
      </w:r>
      <w:r w:rsidR="00E133BF" w:rsidRPr="00354446">
        <w:rPr>
          <w:rFonts w:ascii="Times New Roman" w:eastAsiaTheme="minorHAnsi" w:hAnsi="Times New Roman"/>
        </w:rPr>
        <w:t xml:space="preserve"> </w:t>
      </w:r>
      <w:r w:rsidR="00357714" w:rsidRPr="00354446">
        <w:rPr>
          <w:rFonts w:ascii="Times New Roman" w:eastAsiaTheme="minorHAnsi" w:hAnsi="Times New Roman"/>
        </w:rPr>
        <w:t xml:space="preserve">otra </w:t>
      </w:r>
      <w:r w:rsidR="007E6093" w:rsidRPr="00354446">
        <w:rPr>
          <w:rFonts w:ascii="Times New Roman" w:eastAsiaTheme="minorHAnsi" w:hAnsi="Times New Roman"/>
        </w:rPr>
        <w:t>parte</w:t>
      </w:r>
      <w:r w:rsidR="00F714F2" w:rsidRPr="00354446">
        <w:rPr>
          <w:rFonts w:ascii="Times New Roman" w:eastAsiaTheme="minorHAnsi" w:hAnsi="Times New Roman"/>
        </w:rPr>
        <w:t>,</w:t>
      </w:r>
      <w:r w:rsidR="007E6093" w:rsidRPr="00354446">
        <w:rPr>
          <w:rFonts w:ascii="Times New Roman" w:eastAsiaTheme="minorHAnsi" w:hAnsi="Times New Roman"/>
        </w:rPr>
        <w:t xml:space="preserve"> </w:t>
      </w:r>
      <w:r w:rsidR="007D5C2B" w:rsidRPr="00354446">
        <w:rPr>
          <w:rFonts w:ascii="Times New Roman" w:eastAsiaTheme="minorHAnsi" w:hAnsi="Times New Roman"/>
        </w:rPr>
        <w:t xml:space="preserve">pese </w:t>
      </w:r>
      <w:r w:rsidR="007E6093" w:rsidRPr="00354446">
        <w:rPr>
          <w:rFonts w:ascii="Times New Roman" w:eastAsiaTheme="minorHAnsi" w:hAnsi="Times New Roman"/>
        </w:rPr>
        <w:t>a que el Departamento de Programación y Evaluación de la DPI</w:t>
      </w:r>
      <w:r w:rsidR="0090091D" w:rsidRPr="00354446">
        <w:rPr>
          <w:rFonts w:ascii="Times New Roman" w:eastAsiaTheme="minorHAnsi" w:hAnsi="Times New Roman"/>
        </w:rPr>
        <w:t xml:space="preserve"> tiene como labor</w:t>
      </w:r>
      <w:r w:rsidR="00B92628" w:rsidRPr="00354446">
        <w:rPr>
          <w:rFonts w:ascii="Times New Roman" w:eastAsiaTheme="minorHAnsi" w:hAnsi="Times New Roman"/>
        </w:rPr>
        <w:t xml:space="preserve"> </w:t>
      </w:r>
      <w:r w:rsidR="00F47366" w:rsidRPr="00354446">
        <w:rPr>
          <w:rFonts w:ascii="Times New Roman" w:eastAsiaTheme="minorHAnsi" w:hAnsi="Times New Roman"/>
        </w:rPr>
        <w:t xml:space="preserve">mantener </w:t>
      </w:r>
      <w:r w:rsidR="008E7557" w:rsidRPr="00354446">
        <w:rPr>
          <w:rFonts w:ascii="Times New Roman" w:eastAsiaTheme="minorHAnsi" w:hAnsi="Times New Roman"/>
        </w:rPr>
        <w:t xml:space="preserve">registrados </w:t>
      </w:r>
      <w:r w:rsidR="00F47366" w:rsidRPr="00354446">
        <w:rPr>
          <w:rFonts w:ascii="Times New Roman" w:eastAsiaTheme="minorHAnsi" w:hAnsi="Times New Roman"/>
        </w:rPr>
        <w:t xml:space="preserve">todos los programas y proyectos ejecutados </w:t>
      </w:r>
      <w:r w:rsidR="00B92628" w:rsidRPr="00354446">
        <w:rPr>
          <w:rFonts w:ascii="Times New Roman" w:eastAsiaTheme="minorHAnsi" w:hAnsi="Times New Roman"/>
        </w:rPr>
        <w:t xml:space="preserve">en el MEP, </w:t>
      </w:r>
      <w:r w:rsidR="0036357A" w:rsidRPr="00354446">
        <w:rPr>
          <w:rFonts w:ascii="Times New Roman" w:eastAsiaTheme="minorHAnsi" w:hAnsi="Times New Roman"/>
        </w:rPr>
        <w:t xml:space="preserve">(Decreto 38170 artículo 44) </w:t>
      </w:r>
      <w:r w:rsidR="00B92628" w:rsidRPr="00354446">
        <w:rPr>
          <w:rFonts w:ascii="Times New Roman" w:eastAsiaTheme="minorHAnsi" w:hAnsi="Times New Roman"/>
        </w:rPr>
        <w:t xml:space="preserve">no incluye en su banco de datos los proyectos de cooperación puesto que </w:t>
      </w:r>
      <w:r w:rsidR="00A951A3" w:rsidRPr="00354446">
        <w:rPr>
          <w:rFonts w:ascii="Times New Roman" w:eastAsiaTheme="minorHAnsi" w:hAnsi="Times New Roman"/>
        </w:rPr>
        <w:t>según los criterios es</w:t>
      </w:r>
      <w:r w:rsidR="00167C04" w:rsidRPr="00354446">
        <w:rPr>
          <w:rFonts w:ascii="Times New Roman" w:eastAsiaTheme="minorHAnsi" w:hAnsi="Times New Roman"/>
        </w:rPr>
        <w:t>tablecidos por la guía de MIDEP</w:t>
      </w:r>
      <w:r w:rsidR="00A951A3" w:rsidRPr="00354446">
        <w:rPr>
          <w:rFonts w:ascii="Times New Roman" w:eastAsiaTheme="minorHAnsi" w:hAnsi="Times New Roman"/>
        </w:rPr>
        <w:t>L</w:t>
      </w:r>
      <w:r w:rsidR="00167C04" w:rsidRPr="00354446">
        <w:rPr>
          <w:rFonts w:ascii="Times New Roman" w:eastAsiaTheme="minorHAnsi" w:hAnsi="Times New Roman"/>
        </w:rPr>
        <w:t>A</w:t>
      </w:r>
      <w:r w:rsidR="00A951A3" w:rsidRPr="00354446">
        <w:rPr>
          <w:rFonts w:ascii="Times New Roman" w:eastAsiaTheme="minorHAnsi" w:hAnsi="Times New Roman"/>
        </w:rPr>
        <w:t xml:space="preserve">N para el Banco de Proyectos de Inversión Pública, </w:t>
      </w:r>
      <w:r w:rsidR="00F714F2" w:rsidRPr="00354446">
        <w:rPr>
          <w:rFonts w:ascii="Times New Roman" w:eastAsiaTheme="minorHAnsi" w:hAnsi="Times New Roman"/>
        </w:rPr>
        <w:t xml:space="preserve">éstos </w:t>
      </w:r>
      <w:r w:rsidR="00A951A3" w:rsidRPr="00354446">
        <w:rPr>
          <w:rFonts w:ascii="Times New Roman" w:eastAsiaTheme="minorHAnsi" w:hAnsi="Times New Roman"/>
        </w:rPr>
        <w:t xml:space="preserve">no califican </w:t>
      </w:r>
      <w:r w:rsidR="0036357A" w:rsidRPr="00354446">
        <w:rPr>
          <w:rFonts w:ascii="Times New Roman" w:eastAsiaTheme="minorHAnsi" w:hAnsi="Times New Roman"/>
        </w:rPr>
        <w:t xml:space="preserve">debido a que no involucran recursos económicos o </w:t>
      </w:r>
      <w:r w:rsidR="009C6BAD" w:rsidRPr="00354446">
        <w:rPr>
          <w:rFonts w:ascii="Times New Roman" w:eastAsiaTheme="minorHAnsi" w:hAnsi="Times New Roman"/>
        </w:rPr>
        <w:t xml:space="preserve">los mismos </w:t>
      </w:r>
      <w:r w:rsidR="0036357A" w:rsidRPr="00354446">
        <w:rPr>
          <w:rFonts w:ascii="Times New Roman" w:eastAsiaTheme="minorHAnsi" w:hAnsi="Times New Roman"/>
        </w:rPr>
        <w:t xml:space="preserve">no son suficientes. </w:t>
      </w:r>
    </w:p>
    <w:p w14:paraId="3C2533B6" w14:textId="4219E3A6" w:rsidR="0068334C" w:rsidRPr="00354446" w:rsidRDefault="0068334C" w:rsidP="00E2203A">
      <w:pPr>
        <w:spacing w:line="240" w:lineRule="auto"/>
        <w:jc w:val="both"/>
        <w:rPr>
          <w:rFonts w:ascii="Times New Roman" w:eastAsia="Times New Roman" w:hAnsi="Times New Roman"/>
          <w:lang w:eastAsia="es-CR"/>
        </w:rPr>
      </w:pPr>
      <w:r w:rsidRPr="00354446">
        <w:rPr>
          <w:rFonts w:ascii="Times New Roman" w:eastAsiaTheme="minorHAnsi" w:hAnsi="Times New Roman"/>
        </w:rPr>
        <w:t xml:space="preserve">Lo anterior se debe al desconocimiento de la </w:t>
      </w:r>
      <w:r w:rsidRPr="00354446">
        <w:rPr>
          <w:rFonts w:ascii="Times New Roman" w:hAnsi="Times New Roman"/>
          <w:lang w:eastAsia="es-CR"/>
        </w:rPr>
        <w:t xml:space="preserve">importancia que conlleva un adecuado registro de la información, aunado a la </w:t>
      </w:r>
      <w:r w:rsidRPr="00354446">
        <w:rPr>
          <w:rFonts w:ascii="Times New Roman" w:eastAsia="Times New Roman" w:hAnsi="Times New Roman"/>
          <w:lang w:eastAsia="es-CR"/>
        </w:rPr>
        <w:t>ausencia de lineamientos institucionales que permitan registrar y controlar los distintos proyectos que se gestan</w:t>
      </w:r>
      <w:r w:rsidR="00F714F2" w:rsidRPr="00354446">
        <w:rPr>
          <w:rFonts w:ascii="Times New Roman" w:eastAsia="Times New Roman" w:hAnsi="Times New Roman"/>
          <w:lang w:eastAsia="es-CR"/>
        </w:rPr>
        <w:t>, s</w:t>
      </w:r>
      <w:r w:rsidRPr="00354446">
        <w:rPr>
          <w:rFonts w:ascii="Times New Roman" w:eastAsia="Times New Roman" w:hAnsi="Times New Roman"/>
          <w:lang w:eastAsia="es-CR"/>
        </w:rPr>
        <w:t>ituación que de mantenerse propicia la desinformación a nivel ministerial, para la toma de decisiones.</w:t>
      </w:r>
    </w:p>
    <w:p w14:paraId="58F35E35" w14:textId="66DA481F" w:rsidR="0057320C" w:rsidRPr="00354446" w:rsidRDefault="0057320C" w:rsidP="0057320C">
      <w:pPr>
        <w:jc w:val="both"/>
        <w:rPr>
          <w:rFonts w:ascii="Times New Roman" w:hAnsi="Times New Roman"/>
          <w:b/>
          <w:lang w:eastAsia="es-CR"/>
        </w:rPr>
      </w:pPr>
      <w:r w:rsidRPr="00354446">
        <w:rPr>
          <w:rFonts w:ascii="Times New Roman" w:hAnsi="Times New Roman"/>
          <w:b/>
          <w:lang w:eastAsia="es-CR"/>
        </w:rPr>
        <w:t xml:space="preserve">Recomendación a la Jefatura de la Dirección de Asuntos Internacionales </w:t>
      </w:r>
    </w:p>
    <w:p w14:paraId="2B5F9ED7" w14:textId="1E46AB72" w:rsidR="00CF356E" w:rsidRPr="00354446" w:rsidRDefault="0057320C" w:rsidP="00E2203A">
      <w:pPr>
        <w:spacing w:line="240" w:lineRule="auto"/>
        <w:jc w:val="both"/>
        <w:rPr>
          <w:rFonts w:ascii="Times New Roman" w:eastAsiaTheme="minorHAnsi" w:hAnsi="Times New Roman"/>
        </w:rPr>
      </w:pPr>
      <w:r w:rsidRPr="00354446">
        <w:rPr>
          <w:rFonts w:ascii="Times New Roman" w:eastAsiaTheme="minorHAnsi" w:hAnsi="Times New Roman"/>
        </w:rPr>
        <w:t xml:space="preserve">Implementar y mantener un registro digitalizado y actualizado sobre los convenios de cooperación, que brinde alertas sobre el vencimiento de los mismos, hasta tanto se establezca la base de datos. </w:t>
      </w:r>
      <w:r w:rsidR="001C7A01" w:rsidRPr="00354446">
        <w:rPr>
          <w:rFonts w:ascii="Times New Roman" w:eastAsiaTheme="minorHAnsi" w:hAnsi="Times New Roman"/>
        </w:rPr>
        <w:t>(Plazo máximo 3 meses)</w:t>
      </w:r>
      <w:r w:rsidR="00CC7A4C" w:rsidRPr="00354446">
        <w:rPr>
          <w:rFonts w:ascii="Times New Roman" w:eastAsiaTheme="minorHAnsi" w:hAnsi="Times New Roman"/>
        </w:rPr>
        <w:t>.</w:t>
      </w:r>
    </w:p>
    <w:p w14:paraId="61254116" w14:textId="20892B19" w:rsidR="00D1056D" w:rsidRPr="00354446" w:rsidRDefault="00D1056D" w:rsidP="00D1056D">
      <w:pPr>
        <w:jc w:val="both"/>
        <w:rPr>
          <w:rFonts w:ascii="Times New Roman" w:hAnsi="Times New Roman"/>
          <w:b/>
        </w:rPr>
      </w:pPr>
      <w:r w:rsidRPr="00354446">
        <w:rPr>
          <w:rFonts w:ascii="Times New Roman" w:hAnsi="Times New Roman"/>
          <w:b/>
        </w:rPr>
        <w:t>2.3.3 Manejo de la información digital de los proyectos</w:t>
      </w:r>
    </w:p>
    <w:p w14:paraId="1F8B7165" w14:textId="19FF8B02" w:rsidR="00DB6CAB" w:rsidRPr="00354446" w:rsidRDefault="009D6072" w:rsidP="008D64D6">
      <w:pPr>
        <w:spacing w:line="240" w:lineRule="auto"/>
        <w:jc w:val="both"/>
        <w:rPr>
          <w:rFonts w:ascii="Times New Roman" w:hAnsi="Times New Roman"/>
        </w:rPr>
      </w:pPr>
      <w:r w:rsidRPr="00354446">
        <w:rPr>
          <w:rFonts w:ascii="Times New Roman" w:hAnsi="Times New Roman"/>
        </w:rPr>
        <w:t>L</w:t>
      </w:r>
      <w:r w:rsidR="00D1056D" w:rsidRPr="00354446">
        <w:rPr>
          <w:rFonts w:ascii="Times New Roman" w:hAnsi="Times New Roman"/>
        </w:rPr>
        <w:t>a información que se encuentra en las carpetas compartidas no obedece a ningún orden en particul</w:t>
      </w:r>
      <w:r w:rsidRPr="00354446">
        <w:rPr>
          <w:rFonts w:ascii="Times New Roman" w:hAnsi="Times New Roman"/>
        </w:rPr>
        <w:t>ar, cada encargado la organiza y registra</w:t>
      </w:r>
      <w:r w:rsidR="00D1056D" w:rsidRPr="00354446">
        <w:rPr>
          <w:rFonts w:ascii="Times New Roman" w:hAnsi="Times New Roman"/>
        </w:rPr>
        <w:t xml:space="preserve"> como </w:t>
      </w:r>
      <w:r w:rsidR="00D1056D" w:rsidRPr="00354446">
        <w:rPr>
          <w:rFonts w:ascii="Times New Roman" w:hAnsi="Times New Roman"/>
        </w:rPr>
        <w:lastRenderedPageBreak/>
        <w:t>considere oportuno, si bien alguna se encuentra ordenada</w:t>
      </w:r>
      <w:r w:rsidR="00357714" w:rsidRPr="00354446">
        <w:rPr>
          <w:rFonts w:ascii="Times New Roman" w:hAnsi="Times New Roman"/>
        </w:rPr>
        <w:t>,</w:t>
      </w:r>
      <w:r w:rsidR="00D1056D" w:rsidRPr="00354446">
        <w:rPr>
          <w:rFonts w:ascii="Times New Roman" w:hAnsi="Times New Roman"/>
        </w:rPr>
        <w:t xml:space="preserve"> otra por el contrario está bastante desor</w:t>
      </w:r>
      <w:r w:rsidR="00CD6E12" w:rsidRPr="00354446">
        <w:rPr>
          <w:rFonts w:ascii="Times New Roman" w:hAnsi="Times New Roman"/>
        </w:rPr>
        <w:t>ganizada</w:t>
      </w:r>
      <w:r w:rsidR="00D1056D" w:rsidRPr="00354446">
        <w:rPr>
          <w:rFonts w:ascii="Times New Roman" w:hAnsi="Times New Roman"/>
        </w:rPr>
        <w:t xml:space="preserve">, </w:t>
      </w:r>
      <w:r w:rsidR="00CD6E12" w:rsidRPr="00354446">
        <w:rPr>
          <w:rFonts w:ascii="Times New Roman" w:hAnsi="Times New Roman"/>
        </w:rPr>
        <w:t xml:space="preserve">igualmente </w:t>
      </w:r>
      <w:r w:rsidR="00D1056D" w:rsidRPr="00354446">
        <w:rPr>
          <w:rFonts w:ascii="Times New Roman" w:hAnsi="Times New Roman"/>
        </w:rPr>
        <w:t>se observó una cantidad considerable de documentos duplicados</w:t>
      </w:r>
      <w:r w:rsidR="00357714" w:rsidRPr="00354446">
        <w:rPr>
          <w:rFonts w:ascii="Times New Roman" w:hAnsi="Times New Roman"/>
        </w:rPr>
        <w:t>,</w:t>
      </w:r>
      <w:r w:rsidR="00D1056D" w:rsidRPr="00354446">
        <w:rPr>
          <w:rFonts w:ascii="Times New Roman" w:hAnsi="Times New Roman"/>
        </w:rPr>
        <w:t xml:space="preserve"> variad</w:t>
      </w:r>
      <w:r w:rsidR="00357714" w:rsidRPr="00354446">
        <w:rPr>
          <w:rFonts w:ascii="Times New Roman" w:hAnsi="Times New Roman"/>
        </w:rPr>
        <w:t>o</w:t>
      </w:r>
      <w:r w:rsidR="00D1056D" w:rsidRPr="00354446">
        <w:rPr>
          <w:rFonts w:ascii="Times New Roman" w:hAnsi="Times New Roman"/>
        </w:rPr>
        <w:t>s y diferentes versiones de</w:t>
      </w:r>
      <w:r w:rsidR="00844744" w:rsidRPr="00354446">
        <w:rPr>
          <w:rFonts w:ascii="Times New Roman" w:hAnsi="Times New Roman"/>
        </w:rPr>
        <w:t xml:space="preserve"> </w:t>
      </w:r>
      <w:r w:rsidR="00F714F2" w:rsidRPr="00354446">
        <w:rPr>
          <w:rFonts w:ascii="Times New Roman" w:hAnsi="Times New Roman"/>
        </w:rPr>
        <w:t>éstos</w:t>
      </w:r>
      <w:r w:rsidR="00D1056D" w:rsidRPr="00354446">
        <w:rPr>
          <w:rFonts w:ascii="Times New Roman" w:hAnsi="Times New Roman"/>
        </w:rPr>
        <w:t xml:space="preserve">, </w:t>
      </w:r>
      <w:r w:rsidR="0074093D" w:rsidRPr="00354446">
        <w:rPr>
          <w:rFonts w:ascii="Times New Roman" w:hAnsi="Times New Roman"/>
        </w:rPr>
        <w:t>como también ausencia de documentos relevante</w:t>
      </w:r>
      <w:r w:rsidR="00C6509E" w:rsidRPr="00354446">
        <w:rPr>
          <w:rFonts w:ascii="Times New Roman" w:hAnsi="Times New Roman"/>
        </w:rPr>
        <w:t>s</w:t>
      </w:r>
      <w:r w:rsidR="00F52709" w:rsidRPr="00354446">
        <w:rPr>
          <w:rFonts w:ascii="Times New Roman" w:hAnsi="Times New Roman"/>
        </w:rPr>
        <w:t>,</w:t>
      </w:r>
      <w:r w:rsidR="00E133BF" w:rsidRPr="00354446">
        <w:rPr>
          <w:rFonts w:ascii="Times New Roman" w:hAnsi="Times New Roman"/>
        </w:rPr>
        <w:t xml:space="preserve"> </w:t>
      </w:r>
      <w:r w:rsidR="00F52709" w:rsidRPr="00354446">
        <w:rPr>
          <w:rFonts w:ascii="Times New Roman" w:hAnsi="Times New Roman"/>
        </w:rPr>
        <w:t xml:space="preserve">situación que </w:t>
      </w:r>
      <w:r w:rsidR="00F52709" w:rsidRPr="00354446">
        <w:rPr>
          <w:rFonts w:ascii="Times New Roman" w:hAnsi="Times New Roman"/>
          <w:lang w:eastAsia="es-CR"/>
        </w:rPr>
        <w:t>se atribuye a la ausencia de lineamientos oportunos para el manejo de la información</w:t>
      </w:r>
      <w:r w:rsidR="00E0148C" w:rsidRPr="00354446">
        <w:rPr>
          <w:rFonts w:ascii="Times New Roman" w:hAnsi="Times New Roman"/>
          <w:lang w:eastAsia="es-CR"/>
        </w:rPr>
        <w:t>.</w:t>
      </w:r>
    </w:p>
    <w:p w14:paraId="6F58C79E" w14:textId="5E93D68B" w:rsidR="005E602B" w:rsidRPr="00354446" w:rsidRDefault="002557A8" w:rsidP="005E602B">
      <w:pPr>
        <w:autoSpaceDE w:val="0"/>
        <w:autoSpaceDN w:val="0"/>
        <w:adjustRightInd w:val="0"/>
        <w:spacing w:line="240" w:lineRule="auto"/>
        <w:jc w:val="both"/>
        <w:rPr>
          <w:rFonts w:ascii="Times New Roman" w:hAnsi="Times New Roman"/>
        </w:rPr>
      </w:pPr>
      <w:r w:rsidRPr="00354446">
        <w:rPr>
          <w:rFonts w:ascii="Times New Roman" w:hAnsi="Times New Roman"/>
        </w:rPr>
        <w:t>Referente a este tema l</w:t>
      </w:r>
      <w:r w:rsidR="005447F5" w:rsidRPr="00354446">
        <w:rPr>
          <w:rFonts w:ascii="Times New Roman" w:hAnsi="Times New Roman"/>
        </w:rPr>
        <w:t xml:space="preserve">a </w:t>
      </w:r>
      <w:r w:rsidRPr="00354446">
        <w:rPr>
          <w:rFonts w:ascii="Times New Roman" w:hAnsi="Times New Roman"/>
        </w:rPr>
        <w:t xml:space="preserve">NCI </w:t>
      </w:r>
      <w:r w:rsidR="005447F5" w:rsidRPr="00354446">
        <w:rPr>
          <w:rFonts w:ascii="Times New Roman" w:hAnsi="Times New Roman"/>
        </w:rPr>
        <w:t xml:space="preserve">4.4.1 Documentación y registro de la gestión institucional señala la importancia de establecer las medidas pertinentes para que la información relevante se registre y documente convenientemente, lo </w:t>
      </w:r>
      <w:r w:rsidR="002D6FF4" w:rsidRPr="00354446">
        <w:rPr>
          <w:rFonts w:ascii="Times New Roman" w:hAnsi="Times New Roman"/>
        </w:rPr>
        <w:t>anterior</w:t>
      </w:r>
      <w:r w:rsidR="005447F5" w:rsidRPr="00354446">
        <w:rPr>
          <w:rFonts w:ascii="Times New Roman" w:hAnsi="Times New Roman"/>
        </w:rPr>
        <w:t xml:space="preserve"> se complementa con el artículo 16 de la Ley General de Control Interno. </w:t>
      </w:r>
      <w:r w:rsidR="002D6FF4" w:rsidRPr="00354446">
        <w:rPr>
          <w:rFonts w:ascii="Times New Roman" w:hAnsi="Times New Roman"/>
        </w:rPr>
        <w:t xml:space="preserve">Por lo tanto, </w:t>
      </w:r>
      <w:r w:rsidR="002D6FF4" w:rsidRPr="00354446">
        <w:rPr>
          <w:rFonts w:ascii="Times New Roman" w:hAnsi="Times New Roman"/>
          <w:lang w:eastAsia="es-CR"/>
        </w:rPr>
        <w:t>es importante que se corrija lo señalado, en virtud que de</w:t>
      </w:r>
      <w:r w:rsidR="005E602B" w:rsidRPr="00354446">
        <w:rPr>
          <w:rFonts w:ascii="Times New Roman" w:hAnsi="Times New Roman"/>
          <w:lang w:eastAsia="es-CR"/>
        </w:rPr>
        <w:t xml:space="preserve"> mantenerse</w:t>
      </w:r>
      <w:r w:rsidR="002D6FF4" w:rsidRPr="00354446">
        <w:rPr>
          <w:rFonts w:ascii="Times New Roman" w:hAnsi="Times New Roman"/>
          <w:lang w:eastAsia="es-CR"/>
        </w:rPr>
        <w:t xml:space="preserve"> dicha inacción</w:t>
      </w:r>
      <w:r w:rsidR="005E602B" w:rsidRPr="00354446">
        <w:rPr>
          <w:rFonts w:ascii="Times New Roman" w:hAnsi="Times New Roman"/>
          <w:lang w:eastAsia="es-CR"/>
        </w:rPr>
        <w:t xml:space="preserve">, </w:t>
      </w:r>
      <w:r w:rsidR="002D6FF4" w:rsidRPr="00354446">
        <w:rPr>
          <w:rFonts w:ascii="Times New Roman" w:hAnsi="Times New Roman"/>
          <w:lang w:eastAsia="es-CR"/>
        </w:rPr>
        <w:t>se reduce</w:t>
      </w:r>
      <w:r w:rsidR="00F714F2" w:rsidRPr="00354446">
        <w:rPr>
          <w:rFonts w:ascii="Times New Roman" w:hAnsi="Times New Roman"/>
          <w:lang w:eastAsia="es-CR"/>
        </w:rPr>
        <w:t>n</w:t>
      </w:r>
      <w:r w:rsidR="002D6FF4" w:rsidRPr="00354446">
        <w:rPr>
          <w:rFonts w:ascii="Times New Roman" w:hAnsi="Times New Roman"/>
          <w:lang w:eastAsia="es-CR"/>
        </w:rPr>
        <w:t xml:space="preserve"> los niveles de seguridad, </w:t>
      </w:r>
      <w:r w:rsidR="00F714F2" w:rsidRPr="00354446">
        <w:rPr>
          <w:rFonts w:ascii="Times New Roman" w:hAnsi="Times New Roman"/>
          <w:lang w:eastAsia="es-CR"/>
        </w:rPr>
        <w:t xml:space="preserve">se </w:t>
      </w:r>
      <w:r w:rsidR="005E602B" w:rsidRPr="00354446">
        <w:rPr>
          <w:rFonts w:ascii="Times New Roman" w:hAnsi="Times New Roman"/>
          <w:lang w:eastAsia="es-CR"/>
        </w:rPr>
        <w:t>eleva</w:t>
      </w:r>
      <w:r w:rsidR="00F714F2" w:rsidRPr="00354446">
        <w:rPr>
          <w:rFonts w:ascii="Times New Roman" w:hAnsi="Times New Roman"/>
          <w:lang w:eastAsia="es-CR"/>
        </w:rPr>
        <w:t>n</w:t>
      </w:r>
      <w:r w:rsidR="005E602B" w:rsidRPr="00354446">
        <w:rPr>
          <w:rFonts w:ascii="Times New Roman" w:hAnsi="Times New Roman"/>
          <w:lang w:eastAsia="es-CR"/>
        </w:rPr>
        <w:t xml:space="preserve"> los tiempos de búsqueda, provocando atrasos y hasta riesgos de extravío de los datos.</w:t>
      </w:r>
    </w:p>
    <w:p w14:paraId="084FE606" w14:textId="3FEBD4D0" w:rsidR="007B6ACB" w:rsidRPr="00354446" w:rsidRDefault="007B6ACB" w:rsidP="007B6ACB">
      <w:pPr>
        <w:jc w:val="both"/>
        <w:rPr>
          <w:rFonts w:ascii="Times New Roman" w:hAnsi="Times New Roman"/>
          <w:b/>
          <w:lang w:eastAsia="es-CR"/>
        </w:rPr>
      </w:pPr>
      <w:r w:rsidRPr="00354446">
        <w:rPr>
          <w:rFonts w:ascii="Times New Roman" w:hAnsi="Times New Roman"/>
          <w:b/>
          <w:lang w:eastAsia="es-CR"/>
        </w:rPr>
        <w:t>Recomendación a la jefatura de la Dirección de Asuntos Internacionales</w:t>
      </w:r>
    </w:p>
    <w:p w14:paraId="7B849A53" w14:textId="1283B094" w:rsidR="008D64D6" w:rsidRPr="00354446" w:rsidRDefault="007B6ACB" w:rsidP="008973FE">
      <w:pPr>
        <w:spacing w:line="240" w:lineRule="auto"/>
        <w:jc w:val="both"/>
        <w:rPr>
          <w:rFonts w:ascii="Times New Roman" w:hAnsi="Times New Roman"/>
        </w:rPr>
      </w:pPr>
      <w:r w:rsidRPr="00354446">
        <w:rPr>
          <w:rFonts w:ascii="Times New Roman" w:hAnsi="Times New Roman"/>
        </w:rPr>
        <w:t xml:space="preserve">Establecer e implementar lineamientos para el registro y manejo adecuado de la información y verificar que los funcionarios los cumplan. </w:t>
      </w:r>
      <w:r w:rsidR="00856864" w:rsidRPr="00354446">
        <w:rPr>
          <w:rFonts w:ascii="Times New Roman" w:hAnsi="Times New Roman"/>
        </w:rPr>
        <w:t>(Plazo máximo 2 meses)</w:t>
      </w:r>
      <w:r w:rsidR="00CC7A4C" w:rsidRPr="00354446">
        <w:rPr>
          <w:rFonts w:ascii="Times New Roman" w:hAnsi="Times New Roman"/>
        </w:rPr>
        <w:t>.</w:t>
      </w:r>
    </w:p>
    <w:p w14:paraId="53247368" w14:textId="4F3E75A6" w:rsidR="00597B6E" w:rsidRPr="00354446" w:rsidRDefault="00597B6E" w:rsidP="00597B6E">
      <w:pPr>
        <w:jc w:val="both"/>
        <w:rPr>
          <w:rFonts w:ascii="Times New Roman" w:hAnsi="Times New Roman"/>
          <w:b/>
          <w:lang w:eastAsia="es-CR"/>
        </w:rPr>
      </w:pPr>
      <w:r w:rsidRPr="00354446">
        <w:rPr>
          <w:rFonts w:ascii="Times New Roman" w:hAnsi="Times New Roman"/>
          <w:b/>
          <w:lang w:eastAsia="es-CR"/>
        </w:rPr>
        <w:t xml:space="preserve">2.3.4 Sistema de codificación </w:t>
      </w:r>
    </w:p>
    <w:p w14:paraId="375A3730" w14:textId="1C9E38FB" w:rsidR="00155954" w:rsidRPr="00354446" w:rsidRDefault="00B80E47" w:rsidP="002D6FF4">
      <w:pPr>
        <w:spacing w:line="240" w:lineRule="auto"/>
        <w:jc w:val="both"/>
        <w:rPr>
          <w:rFonts w:ascii="Times New Roman" w:hAnsi="Times New Roman"/>
        </w:rPr>
      </w:pPr>
      <w:r w:rsidRPr="00354446">
        <w:rPr>
          <w:rFonts w:ascii="Times New Roman" w:hAnsi="Times New Roman"/>
        </w:rPr>
        <w:t>Debido a la</w:t>
      </w:r>
      <w:r w:rsidR="00F3318E" w:rsidRPr="00354446">
        <w:rPr>
          <w:rFonts w:ascii="Times New Roman" w:hAnsi="Times New Roman"/>
        </w:rPr>
        <w:t xml:space="preserve"> falta de </w:t>
      </w:r>
      <w:r w:rsidRPr="00354446">
        <w:rPr>
          <w:rFonts w:ascii="Times New Roman" w:hAnsi="Times New Roman"/>
        </w:rPr>
        <w:t xml:space="preserve">lineamientos para la </w:t>
      </w:r>
      <w:r w:rsidR="00F3318E" w:rsidRPr="00354446">
        <w:rPr>
          <w:rFonts w:ascii="Times New Roman" w:hAnsi="Times New Roman"/>
        </w:rPr>
        <w:t>codificación</w:t>
      </w:r>
      <w:r w:rsidRPr="00354446">
        <w:rPr>
          <w:rFonts w:ascii="Times New Roman" w:hAnsi="Times New Roman"/>
        </w:rPr>
        <w:t>,</w:t>
      </w:r>
      <w:r w:rsidR="00F3318E" w:rsidRPr="00354446">
        <w:rPr>
          <w:rFonts w:ascii="Times New Roman" w:hAnsi="Times New Roman"/>
        </w:rPr>
        <w:t xml:space="preserve"> la</w:t>
      </w:r>
      <w:r w:rsidR="00597B6E" w:rsidRPr="00354446">
        <w:rPr>
          <w:rFonts w:ascii="Times New Roman" w:hAnsi="Times New Roman"/>
        </w:rPr>
        <w:t xml:space="preserve"> información </w:t>
      </w:r>
      <w:r w:rsidRPr="00354446">
        <w:rPr>
          <w:rFonts w:ascii="Times New Roman" w:hAnsi="Times New Roman"/>
        </w:rPr>
        <w:t xml:space="preserve">y documentación </w:t>
      </w:r>
      <w:r w:rsidR="00F3318E" w:rsidRPr="00354446">
        <w:rPr>
          <w:rFonts w:ascii="Times New Roman" w:hAnsi="Times New Roman"/>
        </w:rPr>
        <w:t>referente a</w:t>
      </w:r>
      <w:r w:rsidR="00597B6E" w:rsidRPr="00354446">
        <w:rPr>
          <w:rFonts w:ascii="Times New Roman" w:hAnsi="Times New Roman"/>
        </w:rPr>
        <w:t xml:space="preserve"> los convenios </w:t>
      </w:r>
      <w:r w:rsidR="00F3318E" w:rsidRPr="00354446">
        <w:rPr>
          <w:rFonts w:ascii="Times New Roman" w:hAnsi="Times New Roman"/>
        </w:rPr>
        <w:t>y proyectos goza</w:t>
      </w:r>
      <w:r w:rsidR="00597B6E" w:rsidRPr="00354446">
        <w:rPr>
          <w:rFonts w:ascii="Times New Roman" w:hAnsi="Times New Roman"/>
        </w:rPr>
        <w:t xml:space="preserve"> de nombre pero no de un número consecutivo o código según el año, cooperante y sector al que pertenece,</w:t>
      </w:r>
      <w:r w:rsidRPr="00354446">
        <w:rPr>
          <w:rFonts w:ascii="Times New Roman" w:hAnsi="Times New Roman"/>
        </w:rPr>
        <w:t xml:space="preserve"> lo que l</w:t>
      </w:r>
      <w:r w:rsidR="002D6FF4" w:rsidRPr="00354446">
        <w:rPr>
          <w:rFonts w:ascii="Times New Roman" w:hAnsi="Times New Roman"/>
        </w:rPr>
        <w:t>a</w:t>
      </w:r>
      <w:r w:rsidRPr="00354446">
        <w:rPr>
          <w:rFonts w:ascii="Times New Roman" w:hAnsi="Times New Roman"/>
        </w:rPr>
        <w:t xml:space="preserve"> haría más fácil </w:t>
      </w:r>
      <w:r w:rsidR="00663AC2" w:rsidRPr="00354446">
        <w:rPr>
          <w:rFonts w:ascii="Times New Roman" w:hAnsi="Times New Roman"/>
        </w:rPr>
        <w:t>de identificar y organizar;</w:t>
      </w:r>
      <w:r w:rsidR="00597B6E" w:rsidRPr="00354446">
        <w:rPr>
          <w:rFonts w:ascii="Times New Roman" w:hAnsi="Times New Roman"/>
        </w:rPr>
        <w:t xml:space="preserve"> </w:t>
      </w:r>
      <w:r w:rsidRPr="00354446">
        <w:rPr>
          <w:rFonts w:ascii="Times New Roman" w:hAnsi="Times New Roman"/>
        </w:rPr>
        <w:t xml:space="preserve">cada persona </w:t>
      </w:r>
      <w:r w:rsidR="00597B6E" w:rsidRPr="00354446">
        <w:rPr>
          <w:rFonts w:ascii="Times New Roman" w:hAnsi="Times New Roman"/>
        </w:rPr>
        <w:t xml:space="preserve">nombra los documentos como considere adecuado, situación </w:t>
      </w:r>
      <w:r w:rsidR="00B95E39" w:rsidRPr="00354446">
        <w:rPr>
          <w:rFonts w:ascii="Times New Roman" w:hAnsi="Times New Roman"/>
        </w:rPr>
        <w:t xml:space="preserve">que </w:t>
      </w:r>
      <w:r w:rsidR="00597B6E" w:rsidRPr="00354446">
        <w:rPr>
          <w:rFonts w:ascii="Times New Roman" w:hAnsi="Times New Roman"/>
        </w:rPr>
        <w:t>se traslada a las carpetas compartidas</w:t>
      </w:r>
      <w:r w:rsidR="004A4432" w:rsidRPr="00354446">
        <w:rPr>
          <w:rFonts w:ascii="Times New Roman" w:hAnsi="Times New Roman"/>
        </w:rPr>
        <w:t xml:space="preserve"> y que como se mencionó provoca </w:t>
      </w:r>
      <w:r w:rsidRPr="00354446">
        <w:rPr>
          <w:rFonts w:ascii="Times New Roman" w:hAnsi="Times New Roman"/>
        </w:rPr>
        <w:t xml:space="preserve">repeticiones, </w:t>
      </w:r>
      <w:r w:rsidR="004A4432" w:rsidRPr="00354446">
        <w:rPr>
          <w:rFonts w:ascii="Times New Roman" w:hAnsi="Times New Roman"/>
        </w:rPr>
        <w:t xml:space="preserve">atrasos y hasta </w:t>
      </w:r>
      <w:r w:rsidR="00521209" w:rsidRPr="00354446">
        <w:rPr>
          <w:rFonts w:ascii="Times New Roman" w:hAnsi="Times New Roman"/>
        </w:rPr>
        <w:t xml:space="preserve">confusiones en la búsqueda de los </w:t>
      </w:r>
      <w:r w:rsidR="00521209" w:rsidRPr="00354446">
        <w:rPr>
          <w:rFonts w:ascii="Times New Roman" w:hAnsi="Times New Roman"/>
        </w:rPr>
        <w:lastRenderedPageBreak/>
        <w:t>datos</w:t>
      </w:r>
      <w:r w:rsidR="00E55A88" w:rsidRPr="00354446">
        <w:rPr>
          <w:rFonts w:ascii="Times New Roman" w:hAnsi="Times New Roman"/>
        </w:rPr>
        <w:t>, situación generada por el desconocimiento de la</w:t>
      </w:r>
      <w:r w:rsidR="00E55A88" w:rsidRPr="00354446">
        <w:rPr>
          <w:rFonts w:ascii="Times New Roman" w:hAnsi="Times New Roman"/>
          <w:lang w:eastAsia="es-CR"/>
        </w:rPr>
        <w:t xml:space="preserve"> importancia que conlleva un adecuado registro de la información; condición que de mantenerse impide que la búsqueda y ordenamiento de la información sea la más idónea, acertada y ordenada, contribuyendo con esto a los principios de eficacia, eficiencia y economía</w:t>
      </w:r>
      <w:r w:rsidR="00E0148C" w:rsidRPr="00354446">
        <w:rPr>
          <w:rFonts w:ascii="Times New Roman" w:hAnsi="Times New Roman"/>
          <w:lang w:eastAsia="es-CR"/>
        </w:rPr>
        <w:t>.</w:t>
      </w:r>
    </w:p>
    <w:p w14:paraId="440889DF" w14:textId="075AEF60" w:rsidR="00FA7E84" w:rsidRPr="00354446" w:rsidRDefault="00FA7E84" w:rsidP="00FA7E84">
      <w:pPr>
        <w:jc w:val="both"/>
        <w:rPr>
          <w:rFonts w:ascii="Times New Roman" w:hAnsi="Times New Roman"/>
          <w:b/>
          <w:lang w:eastAsia="es-CR"/>
        </w:rPr>
      </w:pPr>
      <w:r w:rsidRPr="00354446">
        <w:rPr>
          <w:rFonts w:ascii="Times New Roman" w:hAnsi="Times New Roman"/>
          <w:b/>
          <w:lang w:eastAsia="es-CR"/>
        </w:rPr>
        <w:t>Recomendación a la jefatura de la Dirección de Asuntos Internacionales</w:t>
      </w:r>
    </w:p>
    <w:p w14:paraId="5BCC09B8" w14:textId="6B097DDB" w:rsidR="0057320C" w:rsidRPr="00354446" w:rsidRDefault="00FA7E84" w:rsidP="005730E5">
      <w:pPr>
        <w:spacing w:line="240" w:lineRule="auto"/>
        <w:jc w:val="both"/>
        <w:rPr>
          <w:rFonts w:ascii="Times New Roman" w:hAnsi="Times New Roman"/>
        </w:rPr>
      </w:pPr>
      <w:r w:rsidRPr="00354446">
        <w:rPr>
          <w:rFonts w:ascii="Times New Roman" w:hAnsi="Times New Roman"/>
        </w:rPr>
        <w:t>Implementar un mecanismo de codificación para los convenios, proyectos y programas tomando en cuenta como mínimo año, sector y cooperante</w:t>
      </w:r>
      <w:r w:rsidR="00F1710E" w:rsidRPr="00354446">
        <w:rPr>
          <w:rFonts w:ascii="Times New Roman" w:hAnsi="Times New Roman"/>
        </w:rPr>
        <w:t xml:space="preserve">. </w:t>
      </w:r>
      <w:r w:rsidR="0019392F" w:rsidRPr="00354446">
        <w:rPr>
          <w:rFonts w:ascii="Times New Roman" w:hAnsi="Times New Roman"/>
        </w:rPr>
        <w:t>(Plazo máximo 2 meses)</w:t>
      </w:r>
      <w:r w:rsidR="00CC7A4C" w:rsidRPr="00354446">
        <w:rPr>
          <w:rFonts w:ascii="Times New Roman" w:hAnsi="Times New Roman"/>
        </w:rPr>
        <w:t>.</w:t>
      </w:r>
    </w:p>
    <w:p w14:paraId="13A4F478" w14:textId="77777777" w:rsidR="00386B1A" w:rsidRPr="00354446" w:rsidRDefault="00386B1A" w:rsidP="002E58F9">
      <w:pPr>
        <w:spacing w:after="0" w:line="240" w:lineRule="auto"/>
        <w:jc w:val="both"/>
        <w:rPr>
          <w:rFonts w:ascii="Times New Roman" w:hAnsi="Times New Roman"/>
        </w:rPr>
      </w:pPr>
    </w:p>
    <w:p w14:paraId="3A43674D" w14:textId="0C783FF6" w:rsidR="00386B1A" w:rsidRPr="00354446" w:rsidRDefault="00386B1A" w:rsidP="002E58F9">
      <w:pPr>
        <w:spacing w:after="0" w:line="240" w:lineRule="auto"/>
        <w:jc w:val="both"/>
        <w:rPr>
          <w:rFonts w:ascii="Times New Roman" w:hAnsi="Times New Roman"/>
          <w:b/>
        </w:rPr>
      </w:pPr>
      <w:r w:rsidRPr="00354446">
        <w:rPr>
          <w:rFonts w:ascii="Times New Roman" w:hAnsi="Times New Roman"/>
          <w:b/>
        </w:rPr>
        <w:t xml:space="preserve">2.4 </w:t>
      </w:r>
      <w:r w:rsidR="00EE72CF" w:rsidRPr="00354446">
        <w:rPr>
          <w:rFonts w:ascii="Times New Roman" w:hAnsi="Times New Roman"/>
          <w:b/>
        </w:rPr>
        <w:t>VALORACIÓN DEL CONTROL INTERNO</w:t>
      </w:r>
    </w:p>
    <w:p w14:paraId="3E78274F" w14:textId="77777777" w:rsidR="00230B00" w:rsidRPr="00354446" w:rsidRDefault="00230B00" w:rsidP="002E58F9">
      <w:pPr>
        <w:spacing w:after="0" w:line="240" w:lineRule="auto"/>
        <w:jc w:val="both"/>
        <w:rPr>
          <w:rFonts w:ascii="Times New Roman" w:hAnsi="Times New Roman"/>
        </w:rPr>
      </w:pPr>
    </w:p>
    <w:p w14:paraId="08598996" w14:textId="5E23EDFC" w:rsidR="006A7799" w:rsidRPr="00354446" w:rsidRDefault="006A7799" w:rsidP="006A7799">
      <w:pPr>
        <w:jc w:val="both"/>
        <w:rPr>
          <w:rFonts w:ascii="Times New Roman" w:hAnsi="Times New Roman"/>
          <w:b/>
        </w:rPr>
      </w:pPr>
      <w:r w:rsidRPr="00354446">
        <w:rPr>
          <w:rFonts w:ascii="Times New Roman" w:hAnsi="Times New Roman"/>
          <w:b/>
          <w:lang w:eastAsia="es-CR"/>
        </w:rPr>
        <w:t xml:space="preserve">2.4.1 Manual de </w:t>
      </w:r>
      <w:r w:rsidRPr="00354446">
        <w:rPr>
          <w:rFonts w:ascii="Times New Roman" w:hAnsi="Times New Roman"/>
          <w:b/>
        </w:rPr>
        <w:t>procedimientos DAIC</w:t>
      </w:r>
    </w:p>
    <w:p w14:paraId="17D9C04D" w14:textId="4F2171FD" w:rsidR="005E6ACB" w:rsidRPr="00354446" w:rsidRDefault="00C83D0F" w:rsidP="009836FC">
      <w:pPr>
        <w:spacing w:line="240" w:lineRule="auto"/>
        <w:jc w:val="both"/>
        <w:rPr>
          <w:rFonts w:ascii="Times New Roman" w:hAnsi="Times New Roman"/>
          <w:lang w:eastAsia="es-CR"/>
        </w:rPr>
      </w:pPr>
      <w:r w:rsidRPr="00354446">
        <w:rPr>
          <w:rFonts w:ascii="Times New Roman" w:hAnsi="Times New Roman"/>
          <w:lang w:eastAsia="es-CR"/>
        </w:rPr>
        <w:t xml:space="preserve">En la </w:t>
      </w:r>
      <w:r w:rsidR="006A7799" w:rsidRPr="00354446">
        <w:rPr>
          <w:rFonts w:ascii="Times New Roman" w:hAnsi="Times New Roman"/>
          <w:lang w:eastAsia="es-CR"/>
        </w:rPr>
        <w:t xml:space="preserve">DAIC </w:t>
      </w:r>
      <w:r w:rsidRPr="00354446">
        <w:rPr>
          <w:rFonts w:ascii="Times New Roman" w:hAnsi="Times New Roman"/>
          <w:lang w:eastAsia="es-CR"/>
        </w:rPr>
        <w:t>se utiliza como</w:t>
      </w:r>
      <w:r w:rsidR="009E7670" w:rsidRPr="00354446">
        <w:rPr>
          <w:rFonts w:ascii="Times New Roman" w:hAnsi="Times New Roman"/>
          <w:lang w:eastAsia="es-CR"/>
        </w:rPr>
        <w:t xml:space="preserve"> manual de procedimientos </w:t>
      </w:r>
      <w:r w:rsidR="00033754" w:rsidRPr="00354446">
        <w:rPr>
          <w:rFonts w:ascii="Times New Roman" w:hAnsi="Times New Roman"/>
          <w:lang w:eastAsia="es-CR"/>
        </w:rPr>
        <w:t xml:space="preserve">una recopilación de </w:t>
      </w:r>
      <w:r w:rsidR="006A7799" w:rsidRPr="00354446">
        <w:rPr>
          <w:rFonts w:ascii="Times New Roman" w:hAnsi="Times New Roman"/>
          <w:lang w:eastAsia="es-CR"/>
        </w:rPr>
        <w:t>8</w:t>
      </w:r>
      <w:r w:rsidR="00E133BF" w:rsidRPr="00354446">
        <w:rPr>
          <w:rFonts w:ascii="Times New Roman" w:hAnsi="Times New Roman"/>
          <w:lang w:eastAsia="es-CR"/>
        </w:rPr>
        <w:t xml:space="preserve"> </w:t>
      </w:r>
      <w:r w:rsidR="001215E2" w:rsidRPr="00354446">
        <w:rPr>
          <w:rFonts w:ascii="Times New Roman" w:hAnsi="Times New Roman"/>
          <w:lang w:eastAsia="es-CR"/>
        </w:rPr>
        <w:t>macro</w:t>
      </w:r>
      <w:r w:rsidR="006A7799" w:rsidRPr="00354446">
        <w:rPr>
          <w:rFonts w:ascii="Times New Roman" w:hAnsi="Times New Roman"/>
          <w:lang w:eastAsia="es-CR"/>
        </w:rPr>
        <w:t xml:space="preserve">procesos que se dividen en procedimientos </w:t>
      </w:r>
      <w:r w:rsidR="00033754" w:rsidRPr="00354446">
        <w:rPr>
          <w:rFonts w:ascii="Times New Roman" w:hAnsi="Times New Roman"/>
          <w:lang w:eastAsia="es-CR"/>
        </w:rPr>
        <w:t xml:space="preserve">más </w:t>
      </w:r>
      <w:r w:rsidR="006A7799" w:rsidRPr="00354446">
        <w:rPr>
          <w:rFonts w:ascii="Times New Roman" w:hAnsi="Times New Roman"/>
          <w:lang w:eastAsia="es-CR"/>
        </w:rPr>
        <w:t>específicos,</w:t>
      </w:r>
      <w:r w:rsidR="002F23B0" w:rsidRPr="00354446">
        <w:rPr>
          <w:rFonts w:ascii="Times New Roman" w:hAnsi="Times New Roman"/>
          <w:lang w:eastAsia="es-CR"/>
        </w:rPr>
        <w:t xml:space="preserve"> ver anexo 8</w:t>
      </w:r>
      <w:r w:rsidR="009E7670" w:rsidRPr="00354446">
        <w:rPr>
          <w:rFonts w:ascii="Times New Roman" w:hAnsi="Times New Roman"/>
          <w:lang w:eastAsia="es-CR"/>
        </w:rPr>
        <w:t xml:space="preserve">, </w:t>
      </w:r>
      <w:r w:rsidR="005E6ACB" w:rsidRPr="00354446">
        <w:rPr>
          <w:rFonts w:ascii="Times New Roman" w:hAnsi="Times New Roman"/>
          <w:lang w:eastAsia="es-CR"/>
        </w:rPr>
        <w:t xml:space="preserve">no obstante </w:t>
      </w:r>
      <w:r w:rsidR="006A7799" w:rsidRPr="00354446">
        <w:rPr>
          <w:rFonts w:ascii="Times New Roman" w:hAnsi="Times New Roman"/>
          <w:lang w:eastAsia="es-CR"/>
        </w:rPr>
        <w:t xml:space="preserve">el formato no corresponde a </w:t>
      </w:r>
      <w:r w:rsidR="005E6ACB" w:rsidRPr="00354446">
        <w:rPr>
          <w:rFonts w:ascii="Times New Roman" w:hAnsi="Times New Roman"/>
          <w:lang w:eastAsia="es-CR"/>
        </w:rPr>
        <w:t>lo establecido en el Manual para elaborar Manuales de Procedimientos de la DPI</w:t>
      </w:r>
      <w:r w:rsidR="00BF761F" w:rsidRPr="00354446">
        <w:rPr>
          <w:rFonts w:ascii="Times New Roman" w:hAnsi="Times New Roman"/>
          <w:lang w:eastAsia="es-CR"/>
        </w:rPr>
        <w:t xml:space="preserve">, el cual se desconoce </w:t>
      </w:r>
      <w:r w:rsidR="001215E2" w:rsidRPr="00354446">
        <w:rPr>
          <w:rFonts w:ascii="Times New Roman" w:hAnsi="Times New Roman"/>
          <w:lang w:eastAsia="es-CR"/>
        </w:rPr>
        <w:t xml:space="preserve">por los funcionarios de esta Dirección </w:t>
      </w:r>
      <w:r w:rsidR="00BF761F" w:rsidRPr="00354446">
        <w:rPr>
          <w:rFonts w:ascii="Times New Roman" w:hAnsi="Times New Roman"/>
          <w:lang w:eastAsia="es-CR"/>
        </w:rPr>
        <w:t>y</w:t>
      </w:r>
      <w:r w:rsidR="005E6ACB" w:rsidRPr="00354446">
        <w:rPr>
          <w:rFonts w:ascii="Times New Roman" w:hAnsi="Times New Roman"/>
          <w:lang w:eastAsia="es-CR"/>
        </w:rPr>
        <w:t xml:space="preserve"> cuyo objetivo es estandarizar la metodología para la elaboración de procedimientos de las dependencias del MEP, siendo además de acatamiento obligatorio pata todas las dependencias </w:t>
      </w:r>
      <w:r w:rsidR="00F714F2" w:rsidRPr="00354446">
        <w:rPr>
          <w:rFonts w:ascii="Times New Roman" w:hAnsi="Times New Roman"/>
          <w:lang w:eastAsia="es-CR"/>
        </w:rPr>
        <w:t xml:space="preserve">administrativas </w:t>
      </w:r>
      <w:r w:rsidR="005E6ACB" w:rsidRPr="00354446">
        <w:rPr>
          <w:rFonts w:ascii="Times New Roman" w:hAnsi="Times New Roman"/>
          <w:lang w:eastAsia="es-CR"/>
        </w:rPr>
        <w:t xml:space="preserve">y </w:t>
      </w:r>
      <w:r w:rsidR="00F714F2" w:rsidRPr="00354446">
        <w:rPr>
          <w:rFonts w:ascii="Times New Roman" w:hAnsi="Times New Roman"/>
          <w:lang w:eastAsia="es-CR"/>
        </w:rPr>
        <w:t>regionales;</w:t>
      </w:r>
      <w:r w:rsidR="005E6ACB" w:rsidRPr="00354446">
        <w:rPr>
          <w:rFonts w:ascii="Times New Roman" w:hAnsi="Times New Roman"/>
          <w:lang w:eastAsia="es-CR"/>
        </w:rPr>
        <w:t xml:space="preserve"> aunado a lo anterior una las tareas de la DAIC, establecidas en el Decreto 38170, artículo 20, es precisamente la de establecer los manuales de procedimientos requeridos para el funcionamiento de la Dirección</w:t>
      </w:r>
      <w:r w:rsidR="00125FDA" w:rsidRPr="00354446">
        <w:rPr>
          <w:rFonts w:ascii="Times New Roman" w:hAnsi="Times New Roman"/>
          <w:lang w:eastAsia="es-CR"/>
        </w:rPr>
        <w:t>.</w:t>
      </w:r>
    </w:p>
    <w:p w14:paraId="22F88B3E" w14:textId="781607F8" w:rsidR="00D0437F" w:rsidRPr="00354446" w:rsidRDefault="0011644C" w:rsidP="009836FC">
      <w:pPr>
        <w:spacing w:line="240" w:lineRule="auto"/>
        <w:jc w:val="both"/>
        <w:rPr>
          <w:rFonts w:ascii="Times New Roman" w:hAnsi="Times New Roman"/>
          <w:lang w:eastAsia="es-CR"/>
        </w:rPr>
      </w:pPr>
      <w:r w:rsidRPr="00354446">
        <w:rPr>
          <w:rFonts w:ascii="Times New Roman" w:hAnsi="Times New Roman"/>
          <w:lang w:eastAsia="es-CR"/>
        </w:rPr>
        <w:t xml:space="preserve">La importancia de </w:t>
      </w:r>
      <w:r w:rsidR="00D0437F" w:rsidRPr="00354446">
        <w:rPr>
          <w:rFonts w:ascii="Times New Roman" w:hAnsi="Times New Roman"/>
          <w:lang w:eastAsia="es-CR"/>
        </w:rPr>
        <w:t xml:space="preserve">un manual de procedimientos </w:t>
      </w:r>
      <w:r w:rsidRPr="00354446">
        <w:rPr>
          <w:rFonts w:ascii="Times New Roman" w:hAnsi="Times New Roman"/>
          <w:lang w:eastAsia="es-CR"/>
        </w:rPr>
        <w:t>ra</w:t>
      </w:r>
      <w:r w:rsidR="00A9143E" w:rsidRPr="00354446">
        <w:rPr>
          <w:rFonts w:ascii="Times New Roman" w:hAnsi="Times New Roman"/>
          <w:lang w:eastAsia="es-CR"/>
        </w:rPr>
        <w:t>dica en</w:t>
      </w:r>
      <w:r w:rsidR="00D0437F" w:rsidRPr="00354446">
        <w:rPr>
          <w:rFonts w:ascii="Times New Roman" w:hAnsi="Times New Roman"/>
          <w:lang w:eastAsia="es-CR"/>
        </w:rPr>
        <w:t xml:space="preserve"> contar con una guía adecuada y oportuna para la </w:t>
      </w:r>
      <w:r w:rsidR="00994122" w:rsidRPr="00354446">
        <w:rPr>
          <w:rFonts w:ascii="Times New Roman" w:hAnsi="Times New Roman"/>
          <w:lang w:eastAsia="es-CR"/>
        </w:rPr>
        <w:t>ejecución de las tareas diarias</w:t>
      </w:r>
      <w:r w:rsidR="00AA0729" w:rsidRPr="00354446">
        <w:rPr>
          <w:rFonts w:ascii="Times New Roman" w:hAnsi="Times New Roman"/>
          <w:lang w:eastAsia="es-CR"/>
        </w:rPr>
        <w:t>,</w:t>
      </w:r>
      <w:r w:rsidR="00D0437F" w:rsidRPr="00354446">
        <w:rPr>
          <w:rFonts w:ascii="Times New Roman" w:hAnsi="Times New Roman"/>
          <w:lang w:eastAsia="es-CR"/>
        </w:rPr>
        <w:t xml:space="preserve"> </w:t>
      </w:r>
      <w:r w:rsidR="00994122" w:rsidRPr="00354446">
        <w:rPr>
          <w:rFonts w:ascii="Times New Roman" w:hAnsi="Times New Roman"/>
          <w:lang w:eastAsia="es-CR"/>
        </w:rPr>
        <w:t xml:space="preserve">además </w:t>
      </w:r>
      <w:r w:rsidR="00994122" w:rsidRPr="00354446">
        <w:rPr>
          <w:rFonts w:ascii="Times New Roman" w:hAnsi="Times New Roman"/>
          <w:lang w:eastAsia="es-CR"/>
        </w:rPr>
        <w:lastRenderedPageBreak/>
        <w:t xml:space="preserve">de minimizar el riesgo de que los funcionarios personalicen las tareas o se dupliquen esfuerzos, herramienta que también funciona como apoyo para la inducción de nuevos colaboradores. </w:t>
      </w:r>
    </w:p>
    <w:p w14:paraId="697B0FC7" w14:textId="58257146" w:rsidR="00F41769" w:rsidRPr="00354446" w:rsidRDefault="00F41769" w:rsidP="00F41769">
      <w:pPr>
        <w:jc w:val="both"/>
        <w:rPr>
          <w:rFonts w:ascii="Times New Roman" w:hAnsi="Times New Roman"/>
          <w:b/>
          <w:lang w:eastAsia="es-CR"/>
        </w:rPr>
      </w:pPr>
      <w:r w:rsidRPr="00354446">
        <w:rPr>
          <w:rFonts w:ascii="Times New Roman" w:hAnsi="Times New Roman"/>
          <w:b/>
          <w:lang w:eastAsia="es-CR"/>
        </w:rPr>
        <w:t>Recomendación a la jefatura de la Dirección de Asuntos Internacionales</w:t>
      </w:r>
    </w:p>
    <w:p w14:paraId="305B3885" w14:textId="662E23AE" w:rsidR="00F41769" w:rsidRPr="00354446" w:rsidRDefault="00F41769" w:rsidP="009836FC">
      <w:pPr>
        <w:spacing w:line="240" w:lineRule="auto"/>
        <w:jc w:val="both"/>
        <w:rPr>
          <w:rFonts w:ascii="Times New Roman" w:hAnsi="Times New Roman"/>
          <w:lang w:eastAsia="es-CR"/>
        </w:rPr>
      </w:pPr>
      <w:r w:rsidRPr="00354446">
        <w:rPr>
          <w:rFonts w:ascii="Times New Roman" w:hAnsi="Times New Roman"/>
          <w:lang w:eastAsia="es-CR"/>
        </w:rPr>
        <w:t xml:space="preserve">Elaborar, formalizar y comunicar por escrito el manual de procedimientos de la DAIC, acorde a los lineamientos establecidos por la Dirección de Planificación Institucional. </w:t>
      </w:r>
      <w:r w:rsidR="007E1F2B" w:rsidRPr="00354446">
        <w:rPr>
          <w:rFonts w:ascii="Times New Roman" w:hAnsi="Times New Roman"/>
          <w:lang w:eastAsia="es-CR"/>
        </w:rPr>
        <w:t>(Plazo máximo 3 meses)</w:t>
      </w:r>
      <w:r w:rsidR="00CC7A4C" w:rsidRPr="00354446">
        <w:rPr>
          <w:rFonts w:ascii="Times New Roman" w:hAnsi="Times New Roman"/>
          <w:lang w:eastAsia="es-CR"/>
        </w:rPr>
        <w:t>.</w:t>
      </w:r>
    </w:p>
    <w:p w14:paraId="328BEA63" w14:textId="722EB6B9" w:rsidR="001949D7" w:rsidRPr="00354446" w:rsidRDefault="001949D7" w:rsidP="001949D7">
      <w:pPr>
        <w:jc w:val="both"/>
        <w:rPr>
          <w:rFonts w:ascii="Times New Roman" w:hAnsi="Times New Roman"/>
          <w:b/>
        </w:rPr>
      </w:pPr>
      <w:r w:rsidRPr="00354446">
        <w:rPr>
          <w:rFonts w:ascii="Times New Roman" w:hAnsi="Times New Roman"/>
          <w:b/>
        </w:rPr>
        <w:t xml:space="preserve">2.4.2 Expedientes de los funcionarios </w:t>
      </w:r>
    </w:p>
    <w:p w14:paraId="292150C0" w14:textId="230A774F" w:rsidR="008D64D6" w:rsidRPr="00354446" w:rsidRDefault="00AB1531" w:rsidP="008973FE">
      <w:pPr>
        <w:autoSpaceDE w:val="0"/>
        <w:autoSpaceDN w:val="0"/>
        <w:adjustRightInd w:val="0"/>
        <w:spacing w:line="240" w:lineRule="auto"/>
        <w:jc w:val="both"/>
        <w:rPr>
          <w:rFonts w:ascii="Times New Roman" w:hAnsi="Times New Roman"/>
          <w:i/>
        </w:rPr>
      </w:pPr>
      <w:r w:rsidRPr="00354446">
        <w:rPr>
          <w:rFonts w:ascii="Times New Roman" w:hAnsi="Times New Roman"/>
          <w:lang w:eastAsia="es-CR"/>
        </w:rPr>
        <w:t xml:space="preserve">La revisión de </w:t>
      </w:r>
      <w:r w:rsidR="001949D7" w:rsidRPr="00354446">
        <w:rPr>
          <w:rFonts w:ascii="Times New Roman" w:hAnsi="Times New Roman"/>
          <w:lang w:eastAsia="es-CR"/>
        </w:rPr>
        <w:t xml:space="preserve">los expedientes de los funcionarios </w:t>
      </w:r>
      <w:r w:rsidRPr="00354446">
        <w:rPr>
          <w:rFonts w:ascii="Times New Roman" w:hAnsi="Times New Roman"/>
          <w:lang w:eastAsia="es-CR"/>
        </w:rPr>
        <w:t xml:space="preserve">evidenció </w:t>
      </w:r>
      <w:r w:rsidR="001949D7" w:rsidRPr="00354446">
        <w:rPr>
          <w:rFonts w:ascii="Times New Roman" w:hAnsi="Times New Roman"/>
          <w:lang w:eastAsia="es-CR"/>
        </w:rPr>
        <w:t xml:space="preserve">que no estaban foliados ni ordenados cronológicamente, tampoco cuentan con hoja de datos personales; asimismo 3 </w:t>
      </w:r>
      <w:r w:rsidR="00A90BD4" w:rsidRPr="00354446">
        <w:rPr>
          <w:rFonts w:ascii="Times New Roman" w:hAnsi="Times New Roman"/>
          <w:lang w:eastAsia="es-CR"/>
        </w:rPr>
        <w:t xml:space="preserve">de ellos </w:t>
      </w:r>
      <w:r w:rsidR="001949D7" w:rsidRPr="00354446">
        <w:rPr>
          <w:rFonts w:ascii="Times New Roman" w:hAnsi="Times New Roman"/>
          <w:lang w:eastAsia="es-CR"/>
        </w:rPr>
        <w:t xml:space="preserve">no contaban con la copia de la cédula, otros 3 no tenían copia de los atestados y </w:t>
      </w:r>
      <w:r w:rsidR="00FC3377" w:rsidRPr="00354446">
        <w:rPr>
          <w:rFonts w:ascii="Times New Roman" w:hAnsi="Times New Roman"/>
          <w:lang w:eastAsia="es-CR"/>
        </w:rPr>
        <w:t xml:space="preserve">en </w:t>
      </w:r>
      <w:r w:rsidR="001949D7" w:rsidRPr="00354446">
        <w:rPr>
          <w:rFonts w:ascii="Times New Roman" w:hAnsi="Times New Roman"/>
          <w:lang w:eastAsia="es-CR"/>
        </w:rPr>
        <w:t xml:space="preserve">uno </w:t>
      </w:r>
      <w:r w:rsidR="00A90BD4" w:rsidRPr="00354446">
        <w:rPr>
          <w:rFonts w:ascii="Times New Roman" w:hAnsi="Times New Roman"/>
          <w:lang w:eastAsia="es-CR"/>
        </w:rPr>
        <w:t xml:space="preserve">no </w:t>
      </w:r>
      <w:r w:rsidR="00FC3377" w:rsidRPr="00354446">
        <w:rPr>
          <w:rFonts w:ascii="Times New Roman" w:hAnsi="Times New Roman"/>
          <w:lang w:eastAsia="es-CR"/>
        </w:rPr>
        <w:t>se hallaban</w:t>
      </w:r>
      <w:r w:rsidR="001949D7" w:rsidRPr="00354446">
        <w:rPr>
          <w:rFonts w:ascii="Times New Roman" w:hAnsi="Times New Roman"/>
          <w:lang w:eastAsia="es-CR"/>
        </w:rPr>
        <w:t xml:space="preserve"> las evaluaciones del desempeño</w:t>
      </w:r>
      <w:r w:rsidR="00EF47DA" w:rsidRPr="00354446">
        <w:rPr>
          <w:rFonts w:ascii="Times New Roman" w:hAnsi="Times New Roman"/>
          <w:lang w:eastAsia="es-CR"/>
        </w:rPr>
        <w:t xml:space="preserve">, lo que </w:t>
      </w:r>
      <w:r w:rsidR="00905437" w:rsidRPr="00354446">
        <w:rPr>
          <w:rFonts w:ascii="Times New Roman" w:hAnsi="Times New Roman"/>
          <w:lang w:eastAsia="es-CR"/>
        </w:rPr>
        <w:t xml:space="preserve">impide </w:t>
      </w:r>
      <w:r w:rsidR="001215E2" w:rsidRPr="00354446">
        <w:rPr>
          <w:rFonts w:ascii="Times New Roman" w:hAnsi="Times New Roman"/>
          <w:lang w:eastAsia="es-CR"/>
        </w:rPr>
        <w:t xml:space="preserve">efectuar </w:t>
      </w:r>
      <w:r w:rsidR="00905437" w:rsidRPr="00354446">
        <w:rPr>
          <w:rFonts w:ascii="Times New Roman" w:hAnsi="Times New Roman"/>
          <w:lang w:eastAsia="es-CR"/>
        </w:rPr>
        <w:t xml:space="preserve">una revisión oportuna y conocer con precisión aspectos importantes de la idoneidad del personal destacado, además </w:t>
      </w:r>
      <w:r w:rsidR="00EF47DA" w:rsidRPr="00354446">
        <w:rPr>
          <w:rFonts w:ascii="Times New Roman" w:hAnsi="Times New Roman"/>
          <w:lang w:eastAsia="es-CR"/>
        </w:rPr>
        <w:t xml:space="preserve">es contrario a lo establecido en el </w:t>
      </w:r>
      <w:r w:rsidR="00F714F2" w:rsidRPr="00354446">
        <w:rPr>
          <w:rFonts w:ascii="Times New Roman" w:hAnsi="Times New Roman"/>
        </w:rPr>
        <w:t>Oficio Circular</w:t>
      </w:r>
      <w:r w:rsidR="00873C7C" w:rsidRPr="00354446">
        <w:rPr>
          <w:rFonts w:ascii="Times New Roman" w:hAnsi="Times New Roman"/>
        </w:rPr>
        <w:t xml:space="preserve"> GESTIÓN-003-2016</w:t>
      </w:r>
      <w:r w:rsidR="00EF47DA" w:rsidRPr="00354446">
        <w:rPr>
          <w:rFonts w:ascii="Times New Roman" w:hAnsi="Times New Roman"/>
          <w:i/>
        </w:rPr>
        <w:t xml:space="preserve"> </w:t>
      </w:r>
      <w:r w:rsidR="00873C7C" w:rsidRPr="00354446">
        <w:rPr>
          <w:rFonts w:ascii="Times New Roman" w:hAnsi="Times New Roman"/>
          <w:i/>
        </w:rPr>
        <w:t>“</w:t>
      </w:r>
      <w:r w:rsidR="00EF47DA" w:rsidRPr="00354446">
        <w:rPr>
          <w:rFonts w:ascii="Times New Roman" w:hAnsi="Times New Roman"/>
        </w:rPr>
        <w:t>Actualización de los lineamientos dados mediante Oficio Circular GESTIÓN-029-2005, referentes al manejo de Expedientes de Personal</w:t>
      </w:r>
      <w:r w:rsidR="00873C7C" w:rsidRPr="00354446">
        <w:rPr>
          <w:rFonts w:ascii="Times New Roman" w:hAnsi="Times New Roman"/>
        </w:rPr>
        <w:t>”</w:t>
      </w:r>
      <w:r w:rsidR="00E95C26" w:rsidRPr="00354446">
        <w:rPr>
          <w:rFonts w:ascii="Times New Roman" w:hAnsi="Times New Roman"/>
        </w:rPr>
        <w:t>.</w:t>
      </w:r>
      <w:r w:rsidR="00905437" w:rsidRPr="00354446">
        <w:rPr>
          <w:rFonts w:ascii="Times New Roman" w:hAnsi="Times New Roman"/>
        </w:rPr>
        <w:t xml:space="preserve"> </w:t>
      </w:r>
    </w:p>
    <w:p w14:paraId="2957B6C0" w14:textId="25351965" w:rsidR="00A90B26" w:rsidRPr="00354446" w:rsidRDefault="00A90B26" w:rsidP="00A90B26">
      <w:pPr>
        <w:jc w:val="both"/>
        <w:rPr>
          <w:rFonts w:ascii="Times New Roman" w:hAnsi="Times New Roman"/>
          <w:b/>
          <w:lang w:eastAsia="es-CR"/>
        </w:rPr>
      </w:pPr>
      <w:r w:rsidRPr="00354446">
        <w:rPr>
          <w:rFonts w:ascii="Times New Roman" w:hAnsi="Times New Roman"/>
          <w:b/>
          <w:lang w:eastAsia="es-CR"/>
        </w:rPr>
        <w:t>Recomendación a la jefatura de la Dirección de Asuntos Internacionales</w:t>
      </w:r>
    </w:p>
    <w:p w14:paraId="60FF0B53" w14:textId="5FC63331" w:rsidR="007E1F2B" w:rsidRPr="00354446" w:rsidRDefault="003D6BEA" w:rsidP="00496DFF">
      <w:pPr>
        <w:spacing w:line="240" w:lineRule="auto"/>
        <w:jc w:val="both"/>
        <w:rPr>
          <w:rFonts w:ascii="Times New Roman" w:hAnsi="Times New Roman"/>
          <w:b/>
        </w:rPr>
      </w:pPr>
      <w:r w:rsidRPr="00354446">
        <w:rPr>
          <w:rFonts w:ascii="Times New Roman" w:hAnsi="Times New Roman"/>
        </w:rPr>
        <w:t>Ordenar y actualizar los expedientes físicos de todos los funcionarios según lo estipulado en la normativa. (Plazo máximo 1 mes)</w:t>
      </w:r>
      <w:r w:rsidR="00E95C26" w:rsidRPr="00354446">
        <w:rPr>
          <w:rFonts w:ascii="Times New Roman" w:hAnsi="Times New Roman"/>
        </w:rPr>
        <w:t>.</w:t>
      </w:r>
    </w:p>
    <w:p w14:paraId="084B8FAB" w14:textId="74E4A4F5" w:rsidR="00D309F2" w:rsidRPr="00354446" w:rsidRDefault="00D309F2" w:rsidP="00D309F2">
      <w:pPr>
        <w:jc w:val="both"/>
        <w:rPr>
          <w:rFonts w:ascii="Times New Roman" w:hAnsi="Times New Roman"/>
          <w:b/>
        </w:rPr>
      </w:pPr>
      <w:r w:rsidRPr="00354446">
        <w:rPr>
          <w:rFonts w:ascii="Times New Roman" w:hAnsi="Times New Roman"/>
          <w:b/>
        </w:rPr>
        <w:lastRenderedPageBreak/>
        <w:t xml:space="preserve">2.4.3 Expedientes </w:t>
      </w:r>
      <w:r w:rsidR="007F129A" w:rsidRPr="00354446">
        <w:rPr>
          <w:rFonts w:ascii="Times New Roman" w:hAnsi="Times New Roman"/>
          <w:b/>
        </w:rPr>
        <w:t>de los convenios</w:t>
      </w:r>
    </w:p>
    <w:p w14:paraId="2702D957" w14:textId="24D99755" w:rsidR="00D309F2" w:rsidRPr="00354446" w:rsidRDefault="00E317B2" w:rsidP="001215E2">
      <w:pPr>
        <w:spacing w:line="240" w:lineRule="auto"/>
        <w:jc w:val="both"/>
        <w:rPr>
          <w:rFonts w:ascii="Times New Roman" w:hAnsi="Times New Roman"/>
        </w:rPr>
      </w:pPr>
      <w:r w:rsidRPr="00354446">
        <w:rPr>
          <w:rFonts w:ascii="Times New Roman" w:hAnsi="Times New Roman"/>
        </w:rPr>
        <w:t>N</w:t>
      </w:r>
      <w:r w:rsidR="00D309F2" w:rsidRPr="00354446">
        <w:rPr>
          <w:rFonts w:ascii="Times New Roman" w:hAnsi="Times New Roman"/>
        </w:rPr>
        <w:t xml:space="preserve">o existen lineamientos formales respecto al manejo de los </w:t>
      </w:r>
      <w:r w:rsidRPr="00354446">
        <w:rPr>
          <w:rFonts w:ascii="Times New Roman" w:hAnsi="Times New Roman"/>
        </w:rPr>
        <w:t xml:space="preserve">expedientes físicos de los convenios, </w:t>
      </w:r>
      <w:r w:rsidR="00D309F2" w:rsidRPr="00354446">
        <w:rPr>
          <w:rFonts w:ascii="Times New Roman" w:hAnsi="Times New Roman"/>
        </w:rPr>
        <w:t>por lo que al igual que con las carpetas compartidas no existe estandarización ni un orden en p</w:t>
      </w:r>
      <w:r w:rsidRPr="00354446">
        <w:rPr>
          <w:rFonts w:ascii="Times New Roman" w:hAnsi="Times New Roman"/>
        </w:rPr>
        <w:t>articular, cada funcionario</w:t>
      </w:r>
      <w:r w:rsidR="00D309F2" w:rsidRPr="00354446">
        <w:rPr>
          <w:rFonts w:ascii="Times New Roman" w:hAnsi="Times New Roman"/>
        </w:rPr>
        <w:t xml:space="preserve"> </w:t>
      </w:r>
      <w:r w:rsidR="001215E2" w:rsidRPr="00354446">
        <w:rPr>
          <w:rFonts w:ascii="Times New Roman" w:hAnsi="Times New Roman"/>
        </w:rPr>
        <w:t xml:space="preserve">archiva </w:t>
      </w:r>
      <w:r w:rsidR="00D309F2" w:rsidRPr="00354446">
        <w:rPr>
          <w:rFonts w:ascii="Times New Roman" w:hAnsi="Times New Roman"/>
        </w:rPr>
        <w:t>la información según lo considere, de la misma forma que con la documentación digit</w:t>
      </w:r>
      <w:r w:rsidR="00236CFD" w:rsidRPr="00354446">
        <w:rPr>
          <w:rFonts w:ascii="Times New Roman" w:hAnsi="Times New Roman"/>
        </w:rPr>
        <w:t>al no siempre se encuentran todos los documentos relacionados</w:t>
      </w:r>
      <w:r w:rsidR="00D309F2" w:rsidRPr="00354446">
        <w:rPr>
          <w:rFonts w:ascii="Times New Roman" w:hAnsi="Times New Roman"/>
        </w:rPr>
        <w:t xml:space="preserve"> con el proyecto y en otras ocasiones se hallan documentos repetidos</w:t>
      </w:r>
      <w:r w:rsidR="004A4C6B" w:rsidRPr="00354446">
        <w:rPr>
          <w:rFonts w:ascii="Times New Roman" w:hAnsi="Times New Roman"/>
        </w:rPr>
        <w:t xml:space="preserve">, además </w:t>
      </w:r>
      <w:r w:rsidR="00F714F2" w:rsidRPr="00354446">
        <w:rPr>
          <w:rFonts w:ascii="Times New Roman" w:hAnsi="Times New Roman"/>
        </w:rPr>
        <w:t xml:space="preserve">éstos </w:t>
      </w:r>
      <w:r w:rsidR="00D309F2" w:rsidRPr="00354446">
        <w:rPr>
          <w:rFonts w:ascii="Times New Roman" w:hAnsi="Times New Roman"/>
        </w:rPr>
        <w:t xml:space="preserve">se </w:t>
      </w:r>
      <w:r w:rsidR="001215E2" w:rsidRPr="00354446">
        <w:rPr>
          <w:rFonts w:ascii="Times New Roman" w:hAnsi="Times New Roman"/>
        </w:rPr>
        <w:t xml:space="preserve">mantienen </w:t>
      </w:r>
      <w:r w:rsidR="00D309F2" w:rsidRPr="00354446">
        <w:rPr>
          <w:rFonts w:ascii="Times New Roman" w:hAnsi="Times New Roman"/>
        </w:rPr>
        <w:t xml:space="preserve">en ampos, sin foliar y </w:t>
      </w:r>
      <w:r w:rsidR="00C304ED" w:rsidRPr="00354446">
        <w:rPr>
          <w:rFonts w:ascii="Times New Roman" w:hAnsi="Times New Roman"/>
        </w:rPr>
        <w:t>no necesariamente en orden cronológico</w:t>
      </w:r>
      <w:r w:rsidR="006F0A7E" w:rsidRPr="00354446">
        <w:rPr>
          <w:rFonts w:ascii="Times New Roman" w:hAnsi="Times New Roman"/>
        </w:rPr>
        <w:t xml:space="preserve">, lo que evidencia el desconocimiento </w:t>
      </w:r>
      <w:r w:rsidR="006F0A7E" w:rsidRPr="00354446">
        <w:rPr>
          <w:rFonts w:ascii="Times New Roman" w:hAnsi="Times New Roman"/>
          <w:lang w:eastAsia="es-CR"/>
        </w:rPr>
        <w:t>de la importancia de mantener un expediente adecuadamente</w:t>
      </w:r>
      <w:r w:rsidR="006F0A7E" w:rsidRPr="00354446">
        <w:rPr>
          <w:rFonts w:ascii="Times New Roman" w:hAnsi="Times New Roman"/>
        </w:rPr>
        <w:t>,</w:t>
      </w:r>
      <w:r w:rsidR="002D62C4" w:rsidRPr="00354446">
        <w:rPr>
          <w:rFonts w:ascii="Times New Roman" w:hAnsi="Times New Roman"/>
          <w:lang w:eastAsia="es-CR"/>
        </w:rPr>
        <w:t xml:space="preserve"> a fin de garantizar la seguridad de la información sobre los convenios y proyectos.</w:t>
      </w:r>
    </w:p>
    <w:p w14:paraId="422AB6AA" w14:textId="4A8F5312" w:rsidR="001A09BD" w:rsidRPr="00354446" w:rsidRDefault="0030213C" w:rsidP="00F97A73">
      <w:pPr>
        <w:spacing w:line="240" w:lineRule="auto"/>
        <w:jc w:val="both"/>
        <w:rPr>
          <w:rFonts w:ascii="Times New Roman" w:hAnsi="Times New Roman"/>
          <w:lang w:eastAsia="es-CR"/>
        </w:rPr>
      </w:pPr>
      <w:r w:rsidRPr="00354446">
        <w:rPr>
          <w:rFonts w:ascii="Times New Roman" w:hAnsi="Times New Roman"/>
          <w:lang w:eastAsia="es-CR"/>
        </w:rPr>
        <w:t xml:space="preserve">Sobre el orden del expediente y su foliatura </w:t>
      </w:r>
      <w:r w:rsidR="00C304ED" w:rsidRPr="00354446">
        <w:rPr>
          <w:rFonts w:ascii="Times New Roman" w:hAnsi="Times New Roman"/>
          <w:lang w:eastAsia="es-CR"/>
        </w:rPr>
        <w:t xml:space="preserve">la </w:t>
      </w:r>
      <w:r w:rsidRPr="00354446">
        <w:rPr>
          <w:rFonts w:ascii="Times New Roman" w:hAnsi="Times New Roman"/>
          <w:lang w:eastAsia="es-CR"/>
        </w:rPr>
        <w:t xml:space="preserve">Procuraduría General de la República </w:t>
      </w:r>
      <w:r w:rsidR="00C304ED" w:rsidRPr="00354446">
        <w:rPr>
          <w:rFonts w:ascii="Times New Roman" w:hAnsi="Times New Roman"/>
          <w:lang w:eastAsia="es-CR"/>
        </w:rPr>
        <w:t xml:space="preserve">ha emitido criterios como el </w:t>
      </w:r>
      <w:r w:rsidRPr="00354446">
        <w:rPr>
          <w:rFonts w:ascii="Times New Roman" w:hAnsi="Times New Roman"/>
          <w:lang w:eastAsia="es-CR"/>
        </w:rPr>
        <w:t xml:space="preserve">C- 363-2008, </w:t>
      </w:r>
      <w:r w:rsidR="009F51D3" w:rsidRPr="00354446">
        <w:rPr>
          <w:rFonts w:ascii="Times New Roman" w:hAnsi="Times New Roman"/>
          <w:lang w:eastAsia="es-CR"/>
        </w:rPr>
        <w:t xml:space="preserve">lo que se refuerza en </w:t>
      </w:r>
      <w:r w:rsidRPr="00354446">
        <w:rPr>
          <w:rFonts w:ascii="Times New Roman" w:hAnsi="Times New Roman"/>
          <w:lang w:eastAsia="es-CR"/>
        </w:rPr>
        <w:t xml:space="preserve">el </w:t>
      </w:r>
      <w:r w:rsidR="00F714F2" w:rsidRPr="00354446">
        <w:rPr>
          <w:rFonts w:ascii="Times New Roman" w:hAnsi="Times New Roman"/>
          <w:lang w:eastAsia="es-CR"/>
        </w:rPr>
        <w:t xml:space="preserve">Manual </w:t>
      </w:r>
      <w:r w:rsidRPr="00354446">
        <w:rPr>
          <w:rFonts w:ascii="Times New Roman" w:hAnsi="Times New Roman"/>
          <w:lang w:eastAsia="es-CR"/>
        </w:rPr>
        <w:t>de Procedimientos Archivístic</w:t>
      </w:r>
      <w:r w:rsidR="009F51D3" w:rsidRPr="00354446">
        <w:rPr>
          <w:rFonts w:ascii="Times New Roman" w:hAnsi="Times New Roman"/>
          <w:lang w:eastAsia="es-CR"/>
        </w:rPr>
        <w:t xml:space="preserve">os para los Archivos de Gestión, </w:t>
      </w:r>
      <w:r w:rsidR="002D62C4" w:rsidRPr="00354446">
        <w:rPr>
          <w:rFonts w:ascii="Times New Roman" w:hAnsi="Times New Roman"/>
          <w:lang w:eastAsia="es-CR"/>
        </w:rPr>
        <w:t xml:space="preserve">claro respecto a este tema. </w:t>
      </w:r>
    </w:p>
    <w:p w14:paraId="17B0D71C" w14:textId="5D9A2E18" w:rsidR="00C14BD2" w:rsidRPr="00354446" w:rsidRDefault="00464B02" w:rsidP="007E5A67">
      <w:pPr>
        <w:jc w:val="both"/>
        <w:rPr>
          <w:rFonts w:ascii="Times New Roman" w:hAnsi="Times New Roman"/>
          <w:b/>
          <w:lang w:eastAsia="es-CR"/>
        </w:rPr>
      </w:pPr>
      <w:r w:rsidRPr="00354446">
        <w:rPr>
          <w:rFonts w:ascii="Times New Roman" w:hAnsi="Times New Roman"/>
          <w:b/>
          <w:lang w:eastAsia="es-CR"/>
        </w:rPr>
        <w:t>Recomendaci</w:t>
      </w:r>
      <w:r w:rsidR="0044480C" w:rsidRPr="00354446">
        <w:rPr>
          <w:rFonts w:ascii="Times New Roman" w:hAnsi="Times New Roman"/>
          <w:b/>
          <w:lang w:eastAsia="es-CR"/>
        </w:rPr>
        <w:t>ón</w:t>
      </w:r>
      <w:r w:rsidRPr="00354446">
        <w:rPr>
          <w:rFonts w:ascii="Times New Roman" w:hAnsi="Times New Roman"/>
          <w:b/>
          <w:lang w:eastAsia="es-CR"/>
        </w:rPr>
        <w:t xml:space="preserve"> a la jefatura de la Dirección de Asuntos Internacionales</w:t>
      </w:r>
    </w:p>
    <w:p w14:paraId="1CC32B0D" w14:textId="131BC46C" w:rsidR="0073731A" w:rsidRPr="00354446" w:rsidRDefault="0073731A" w:rsidP="00F97A73">
      <w:pPr>
        <w:spacing w:line="240" w:lineRule="auto"/>
        <w:jc w:val="both"/>
        <w:rPr>
          <w:rFonts w:ascii="Times New Roman" w:hAnsi="Times New Roman"/>
        </w:rPr>
      </w:pPr>
      <w:r w:rsidRPr="00354446">
        <w:rPr>
          <w:rFonts w:ascii="Times New Roman" w:hAnsi="Times New Roman"/>
        </w:rPr>
        <w:t>Mantener una copia digitalizada de los expedientes de los proyectos y convenios, en orden cronológico</w:t>
      </w:r>
      <w:r w:rsidR="00E133BF" w:rsidRPr="00354446">
        <w:rPr>
          <w:rFonts w:ascii="Times New Roman" w:hAnsi="Times New Roman"/>
        </w:rPr>
        <w:t xml:space="preserve"> </w:t>
      </w:r>
      <w:r w:rsidRPr="00354446">
        <w:rPr>
          <w:rFonts w:ascii="Times New Roman" w:hAnsi="Times New Roman"/>
        </w:rPr>
        <w:t>y sin documentos duplicados, utilizando para tal caso el sistema de codificación implementado y mantener los físicos hasta tanto se digitalicen en su totalidad. (Plazo máximo 1 mes)</w:t>
      </w:r>
      <w:r w:rsidR="00CC7A4C" w:rsidRPr="00354446">
        <w:rPr>
          <w:rFonts w:ascii="Times New Roman" w:hAnsi="Times New Roman"/>
        </w:rPr>
        <w:t>.</w:t>
      </w:r>
    </w:p>
    <w:p w14:paraId="6324E5F0" w14:textId="25A22558" w:rsidR="00A405A5" w:rsidRPr="00354446" w:rsidRDefault="00A405A5" w:rsidP="00A405A5">
      <w:pPr>
        <w:jc w:val="both"/>
        <w:rPr>
          <w:rFonts w:ascii="Times New Roman" w:hAnsi="Times New Roman"/>
          <w:b/>
          <w:lang w:eastAsia="es-CR"/>
        </w:rPr>
      </w:pPr>
      <w:r w:rsidRPr="00354446">
        <w:rPr>
          <w:rFonts w:ascii="Times New Roman" w:hAnsi="Times New Roman"/>
          <w:b/>
          <w:lang w:eastAsia="es-CR"/>
        </w:rPr>
        <w:t xml:space="preserve">2.4.4 Trámite de tiempo extraordinario </w:t>
      </w:r>
    </w:p>
    <w:p w14:paraId="1C24384C" w14:textId="01F4239D" w:rsidR="00A81D2C" w:rsidRPr="00354446" w:rsidRDefault="00A405A5" w:rsidP="00AF38F1">
      <w:pPr>
        <w:autoSpaceDE w:val="0"/>
        <w:autoSpaceDN w:val="0"/>
        <w:adjustRightInd w:val="0"/>
        <w:spacing w:line="240" w:lineRule="auto"/>
        <w:jc w:val="both"/>
        <w:rPr>
          <w:rFonts w:ascii="Times New Roman" w:hAnsi="Times New Roman"/>
          <w:b/>
        </w:rPr>
      </w:pPr>
      <w:r w:rsidRPr="00354446">
        <w:rPr>
          <w:rFonts w:ascii="Times New Roman" w:hAnsi="Times New Roman"/>
          <w:lang w:eastAsia="es-CR"/>
        </w:rPr>
        <w:t xml:space="preserve">Para el trámite de tiempo extraordinario, en el segundo semestre de 2016, </w:t>
      </w:r>
      <w:r w:rsidR="00EC79FF" w:rsidRPr="00354446">
        <w:rPr>
          <w:rFonts w:ascii="Times New Roman" w:hAnsi="Times New Roman"/>
          <w:lang w:eastAsia="es-CR"/>
        </w:rPr>
        <w:t xml:space="preserve">por desconocimiento </w:t>
      </w:r>
      <w:r w:rsidRPr="00354446">
        <w:rPr>
          <w:rFonts w:ascii="Times New Roman" w:hAnsi="Times New Roman"/>
          <w:lang w:eastAsia="es-CR"/>
        </w:rPr>
        <w:t xml:space="preserve">la DAIC no utilizó el formulario oficial </w:t>
      </w:r>
      <w:r w:rsidRPr="00354446">
        <w:rPr>
          <w:rFonts w:ascii="Times New Roman" w:hAnsi="Times New Roman"/>
        </w:rPr>
        <w:t>DRH-FOR-01-DRH-010,</w:t>
      </w:r>
      <w:r w:rsidRPr="00354446">
        <w:rPr>
          <w:rFonts w:ascii="Times New Roman" w:hAnsi="Times New Roman"/>
          <w:i/>
        </w:rPr>
        <w:t xml:space="preserve"> </w:t>
      </w:r>
      <w:r w:rsidRPr="00354446">
        <w:rPr>
          <w:rFonts w:ascii="Times New Roman" w:hAnsi="Times New Roman"/>
        </w:rPr>
        <w:t>s</w:t>
      </w:r>
      <w:r w:rsidR="008752B7" w:rsidRPr="00354446">
        <w:rPr>
          <w:rFonts w:ascii="Times New Roman" w:hAnsi="Times New Roman"/>
        </w:rPr>
        <w:t xml:space="preserve">ino un formulario propio, lo que es contrario al Procedimiento Tiempo Extraordinario DRH-PRO-01-DRH-005. </w:t>
      </w:r>
    </w:p>
    <w:p w14:paraId="77D00DA6" w14:textId="0F18F8E9" w:rsidR="00E37CFD" w:rsidRPr="00354446" w:rsidRDefault="00E37CFD" w:rsidP="00E37CFD">
      <w:pPr>
        <w:jc w:val="both"/>
        <w:rPr>
          <w:rFonts w:ascii="Times New Roman" w:hAnsi="Times New Roman"/>
          <w:b/>
          <w:lang w:eastAsia="es-CR"/>
        </w:rPr>
      </w:pPr>
      <w:r w:rsidRPr="00354446">
        <w:rPr>
          <w:rFonts w:ascii="Times New Roman" w:hAnsi="Times New Roman"/>
          <w:b/>
          <w:lang w:eastAsia="es-CR"/>
        </w:rPr>
        <w:lastRenderedPageBreak/>
        <w:t>Recomendación a la jefatura de la Dirección de Asuntos Internacionales</w:t>
      </w:r>
    </w:p>
    <w:p w14:paraId="45357A20" w14:textId="16D2F527" w:rsidR="009421A1" w:rsidRPr="00354446" w:rsidRDefault="006E368E" w:rsidP="009421A1">
      <w:pPr>
        <w:spacing w:after="0" w:line="240" w:lineRule="auto"/>
        <w:jc w:val="both"/>
        <w:rPr>
          <w:rFonts w:ascii="Times New Roman" w:eastAsia="SimSun" w:hAnsi="Times New Roman"/>
          <w:lang w:val="es-ES" w:eastAsia="es-ES"/>
        </w:rPr>
      </w:pPr>
      <w:r w:rsidRPr="00354446">
        <w:rPr>
          <w:rFonts w:ascii="Times New Roman" w:hAnsi="Times New Roman"/>
        </w:rPr>
        <w:t xml:space="preserve">Utilizar en adelante el formulario oficial DRH-FOR-07-UPLA-0231 para el trámite de tiempo extraordinario, según lo establece el </w:t>
      </w:r>
      <w:r w:rsidR="008752B7" w:rsidRPr="00354446">
        <w:rPr>
          <w:rFonts w:ascii="Times New Roman" w:hAnsi="Times New Roman"/>
        </w:rPr>
        <w:t xml:space="preserve">actual </w:t>
      </w:r>
      <w:r w:rsidRPr="00354446">
        <w:rPr>
          <w:rFonts w:ascii="Times New Roman" w:hAnsi="Times New Roman"/>
        </w:rPr>
        <w:t xml:space="preserve">Manual </w:t>
      </w:r>
      <w:r w:rsidR="003A57C5" w:rsidRPr="00354446">
        <w:rPr>
          <w:rFonts w:ascii="Times New Roman" w:hAnsi="Times New Roman"/>
        </w:rPr>
        <w:t xml:space="preserve">de procedimiento para la elaboración de la </w:t>
      </w:r>
      <w:r w:rsidR="003A57C5" w:rsidRPr="00354446">
        <w:rPr>
          <w:rFonts w:ascii="Times New Roman" w:eastAsia="SimSun" w:hAnsi="Times New Roman"/>
          <w:lang w:val="es-ES" w:eastAsia="es-ES"/>
        </w:rPr>
        <w:t xml:space="preserve">planilla de tiempo extraordinario. </w:t>
      </w:r>
      <w:r w:rsidRPr="00354446">
        <w:rPr>
          <w:rFonts w:ascii="Times New Roman" w:eastAsia="SimSun" w:hAnsi="Times New Roman"/>
          <w:lang w:val="es-ES" w:eastAsia="es-ES"/>
        </w:rPr>
        <w:t>(</w:t>
      </w:r>
      <w:r w:rsidR="003A57C5" w:rsidRPr="00354446">
        <w:rPr>
          <w:rFonts w:ascii="Times New Roman" w:eastAsia="SimSun" w:hAnsi="Times New Roman"/>
          <w:lang w:val="es-ES" w:eastAsia="es-ES"/>
        </w:rPr>
        <w:t>Plazo</w:t>
      </w:r>
      <w:r w:rsidRPr="00354446">
        <w:rPr>
          <w:rFonts w:ascii="Times New Roman" w:eastAsia="SimSun" w:hAnsi="Times New Roman"/>
          <w:lang w:val="es-ES" w:eastAsia="es-ES"/>
        </w:rPr>
        <w:t xml:space="preserve"> máximo 1 mes)</w:t>
      </w:r>
      <w:r w:rsidR="00E95C26" w:rsidRPr="00354446">
        <w:rPr>
          <w:rFonts w:ascii="Times New Roman" w:eastAsia="SimSun" w:hAnsi="Times New Roman"/>
          <w:lang w:val="es-ES" w:eastAsia="es-ES"/>
        </w:rPr>
        <w:t>.</w:t>
      </w:r>
    </w:p>
    <w:p w14:paraId="74C27CE5" w14:textId="77777777" w:rsidR="009421A1" w:rsidRPr="00354446" w:rsidRDefault="009421A1" w:rsidP="009421A1">
      <w:pPr>
        <w:spacing w:after="0" w:line="240" w:lineRule="auto"/>
        <w:jc w:val="both"/>
        <w:rPr>
          <w:rFonts w:ascii="Times New Roman" w:hAnsi="Times New Roman"/>
          <w:b/>
          <w:lang w:val="es-ES"/>
        </w:rPr>
      </w:pPr>
    </w:p>
    <w:p w14:paraId="53A3AFB7" w14:textId="7A95E1AD" w:rsidR="00B2266D" w:rsidRPr="00354446" w:rsidRDefault="00E72BFD" w:rsidP="009421A1">
      <w:pPr>
        <w:spacing w:after="0" w:line="240" w:lineRule="auto"/>
        <w:jc w:val="both"/>
        <w:rPr>
          <w:rFonts w:ascii="Times New Roman" w:hAnsi="Times New Roman"/>
          <w:b/>
        </w:rPr>
      </w:pPr>
      <w:r w:rsidRPr="00354446">
        <w:rPr>
          <w:rFonts w:ascii="Times New Roman" w:hAnsi="Times New Roman"/>
          <w:b/>
          <w:lang w:val="es-ES"/>
        </w:rPr>
        <w:t>3</w:t>
      </w:r>
      <w:r w:rsidRPr="00354446">
        <w:rPr>
          <w:rFonts w:ascii="Times New Roman" w:hAnsi="Times New Roman"/>
          <w:b/>
        </w:rPr>
        <w:t>.</w:t>
      </w:r>
      <w:r w:rsidR="00192508" w:rsidRPr="00354446">
        <w:rPr>
          <w:rFonts w:ascii="Times New Roman" w:hAnsi="Times New Roman"/>
          <w:b/>
        </w:rPr>
        <w:t xml:space="preserve"> CONCLUSIÓN</w:t>
      </w:r>
    </w:p>
    <w:p w14:paraId="060C8B87" w14:textId="77777777" w:rsidR="009421A1" w:rsidRPr="00354446" w:rsidRDefault="009421A1" w:rsidP="009421A1">
      <w:pPr>
        <w:spacing w:after="0" w:line="240" w:lineRule="auto"/>
        <w:jc w:val="both"/>
        <w:rPr>
          <w:rFonts w:ascii="Times New Roman" w:hAnsi="Times New Roman"/>
          <w:b/>
        </w:rPr>
      </w:pPr>
    </w:p>
    <w:p w14:paraId="34FB4A46" w14:textId="24A07DD4" w:rsidR="000231A0" w:rsidRPr="00354446" w:rsidRDefault="00FD262F" w:rsidP="002E58F9">
      <w:pPr>
        <w:spacing w:after="0" w:line="240" w:lineRule="auto"/>
        <w:jc w:val="both"/>
        <w:rPr>
          <w:rFonts w:ascii="Times New Roman" w:eastAsia="SimSun" w:hAnsi="Times New Roman"/>
          <w:lang w:val="es-ES" w:eastAsia="es-ES"/>
        </w:rPr>
      </w:pPr>
      <w:r w:rsidRPr="00354446">
        <w:rPr>
          <w:rFonts w:ascii="Times New Roman" w:eastAsia="SimSun" w:hAnsi="Times New Roman"/>
          <w:lang w:eastAsia="es-ES"/>
        </w:rPr>
        <w:t xml:space="preserve">Si bien </w:t>
      </w:r>
      <w:r w:rsidRPr="00354446">
        <w:rPr>
          <w:rFonts w:ascii="Times New Roman" w:eastAsia="SimSun" w:hAnsi="Times New Roman"/>
          <w:lang w:val="es-ES" w:eastAsia="es-ES"/>
        </w:rPr>
        <w:t>la Dirección de Asuntos Internacionales y Cooperación cuenta con un comprometido equipo de trabajo</w:t>
      </w:r>
      <w:r w:rsidR="00134765" w:rsidRPr="00354446">
        <w:rPr>
          <w:rFonts w:ascii="Times New Roman" w:eastAsia="SimSun" w:hAnsi="Times New Roman"/>
          <w:lang w:val="es-ES" w:eastAsia="es-ES"/>
        </w:rPr>
        <w:t>,</w:t>
      </w:r>
      <w:r w:rsidRPr="00354446">
        <w:rPr>
          <w:rFonts w:ascii="Times New Roman" w:eastAsia="SimSun" w:hAnsi="Times New Roman"/>
          <w:lang w:val="es-ES" w:eastAsia="es-ES"/>
        </w:rPr>
        <w:t xml:space="preserve"> </w:t>
      </w:r>
      <w:r w:rsidR="0088318A" w:rsidRPr="00354446">
        <w:rPr>
          <w:rFonts w:ascii="Times New Roman" w:eastAsia="SimSun" w:hAnsi="Times New Roman"/>
          <w:lang w:val="es-ES" w:eastAsia="es-ES"/>
        </w:rPr>
        <w:t xml:space="preserve">su gestión se </w:t>
      </w:r>
      <w:r w:rsidR="00B60256" w:rsidRPr="00354446">
        <w:rPr>
          <w:rFonts w:ascii="Times New Roman" w:eastAsia="SimSun" w:hAnsi="Times New Roman"/>
          <w:lang w:val="es-ES" w:eastAsia="es-ES"/>
        </w:rPr>
        <w:t xml:space="preserve">ve afectada </w:t>
      </w:r>
      <w:r w:rsidR="003537D1" w:rsidRPr="00354446">
        <w:rPr>
          <w:rFonts w:ascii="Times New Roman" w:eastAsia="SimSun" w:hAnsi="Times New Roman"/>
          <w:lang w:val="es-ES" w:eastAsia="es-ES"/>
        </w:rPr>
        <w:t xml:space="preserve">principalmente </w:t>
      </w:r>
      <w:r w:rsidR="00B60256" w:rsidRPr="00354446">
        <w:rPr>
          <w:rFonts w:ascii="Times New Roman" w:eastAsia="SimSun" w:hAnsi="Times New Roman"/>
          <w:lang w:val="es-ES" w:eastAsia="es-ES"/>
        </w:rPr>
        <w:t xml:space="preserve">por </w:t>
      </w:r>
      <w:r w:rsidR="006B67E2" w:rsidRPr="00354446">
        <w:rPr>
          <w:rFonts w:ascii="Times New Roman" w:eastAsia="SimSun" w:hAnsi="Times New Roman"/>
          <w:lang w:val="es-ES" w:eastAsia="es-ES"/>
        </w:rPr>
        <w:t>factores</w:t>
      </w:r>
      <w:r w:rsidR="001A5082" w:rsidRPr="00354446">
        <w:rPr>
          <w:rFonts w:ascii="Times New Roman" w:eastAsia="SimSun" w:hAnsi="Times New Roman"/>
          <w:lang w:val="es-ES" w:eastAsia="es-ES"/>
        </w:rPr>
        <w:t xml:space="preserve"> internos</w:t>
      </w:r>
      <w:r w:rsidR="009B438C" w:rsidRPr="00354446">
        <w:rPr>
          <w:rFonts w:ascii="Times New Roman" w:eastAsia="SimSun" w:hAnsi="Times New Roman"/>
          <w:lang w:val="es-ES" w:eastAsia="es-ES"/>
        </w:rPr>
        <w:t xml:space="preserve"> tales como</w:t>
      </w:r>
      <w:r w:rsidR="0088318A" w:rsidRPr="00354446">
        <w:rPr>
          <w:rFonts w:ascii="Times New Roman" w:eastAsia="SimSun" w:hAnsi="Times New Roman"/>
          <w:lang w:val="es-ES" w:eastAsia="es-ES"/>
        </w:rPr>
        <w:t xml:space="preserve"> la </w:t>
      </w:r>
      <w:r w:rsidR="00730CBD" w:rsidRPr="00354446">
        <w:rPr>
          <w:rFonts w:ascii="Times New Roman" w:eastAsia="SimSun" w:hAnsi="Times New Roman"/>
          <w:lang w:val="es-ES" w:eastAsia="es-ES"/>
        </w:rPr>
        <w:t>ausencia de un adecuado sistema de información y registro</w:t>
      </w:r>
      <w:r w:rsidR="00B60256" w:rsidRPr="00354446">
        <w:rPr>
          <w:rFonts w:ascii="Times New Roman" w:eastAsia="SimSun" w:hAnsi="Times New Roman"/>
          <w:lang w:val="es-ES" w:eastAsia="es-ES"/>
        </w:rPr>
        <w:t xml:space="preserve"> </w:t>
      </w:r>
      <w:r w:rsidR="009B438C" w:rsidRPr="00354446">
        <w:rPr>
          <w:rFonts w:ascii="Times New Roman" w:eastAsia="SimSun" w:hAnsi="Times New Roman"/>
          <w:lang w:val="es-ES" w:eastAsia="es-ES"/>
        </w:rPr>
        <w:t xml:space="preserve">y </w:t>
      </w:r>
      <w:r w:rsidR="00481682" w:rsidRPr="00354446">
        <w:rPr>
          <w:rFonts w:ascii="Times New Roman" w:eastAsia="SimSun" w:hAnsi="Times New Roman"/>
          <w:lang w:val="es-ES" w:eastAsia="es-ES"/>
        </w:rPr>
        <w:t xml:space="preserve">la falta de una apropiada </w:t>
      </w:r>
      <w:r w:rsidR="00B60256" w:rsidRPr="00354446">
        <w:rPr>
          <w:rFonts w:ascii="Times New Roman" w:eastAsia="SimSun" w:hAnsi="Times New Roman"/>
          <w:lang w:val="es-ES" w:eastAsia="es-ES"/>
        </w:rPr>
        <w:t xml:space="preserve">y cuidadosa </w:t>
      </w:r>
      <w:r w:rsidR="00481682" w:rsidRPr="00354446">
        <w:rPr>
          <w:rFonts w:ascii="Times New Roman" w:eastAsia="SimSun" w:hAnsi="Times New Roman"/>
          <w:lang w:val="es-ES" w:eastAsia="es-ES"/>
        </w:rPr>
        <w:t>planificación</w:t>
      </w:r>
      <w:r w:rsidR="009B438C" w:rsidRPr="00354446">
        <w:rPr>
          <w:rFonts w:ascii="Times New Roman" w:eastAsia="SimSun" w:hAnsi="Times New Roman"/>
          <w:lang w:val="es-ES" w:eastAsia="es-ES"/>
        </w:rPr>
        <w:t>, así como de</w:t>
      </w:r>
      <w:r w:rsidR="00481682" w:rsidRPr="00354446">
        <w:rPr>
          <w:rFonts w:ascii="Times New Roman" w:eastAsia="SimSun" w:hAnsi="Times New Roman"/>
          <w:lang w:val="es-ES" w:eastAsia="es-ES"/>
        </w:rPr>
        <w:t xml:space="preserve"> </w:t>
      </w:r>
      <w:r w:rsidR="001A5082" w:rsidRPr="00354446">
        <w:rPr>
          <w:rFonts w:ascii="Times New Roman" w:eastAsia="SimSun" w:hAnsi="Times New Roman"/>
          <w:lang w:val="es-ES" w:eastAsia="es-ES"/>
        </w:rPr>
        <w:t>un importante factor externo</w:t>
      </w:r>
      <w:r w:rsidR="00E70566" w:rsidRPr="00354446">
        <w:rPr>
          <w:rFonts w:ascii="Times New Roman" w:eastAsia="SimSun" w:hAnsi="Times New Roman"/>
          <w:lang w:val="es-ES" w:eastAsia="es-ES"/>
        </w:rPr>
        <w:t xml:space="preserve">, </w:t>
      </w:r>
      <w:r w:rsidR="006B67E2" w:rsidRPr="00354446">
        <w:rPr>
          <w:rFonts w:ascii="Times New Roman" w:eastAsia="SimSun" w:hAnsi="Times New Roman"/>
          <w:lang w:val="es-ES" w:eastAsia="es-ES"/>
        </w:rPr>
        <w:t xml:space="preserve">la carencia </w:t>
      </w:r>
      <w:r w:rsidR="0088318A" w:rsidRPr="00354446">
        <w:rPr>
          <w:rFonts w:ascii="Times New Roman" w:eastAsia="SimSun" w:hAnsi="Times New Roman"/>
          <w:lang w:val="es-ES" w:eastAsia="es-ES"/>
        </w:rPr>
        <w:t>de un procedimiento para</w:t>
      </w:r>
      <w:r w:rsidR="006B544F" w:rsidRPr="00354446">
        <w:rPr>
          <w:rFonts w:ascii="Times New Roman" w:eastAsia="SimSun" w:hAnsi="Times New Roman"/>
          <w:lang w:val="es-ES" w:eastAsia="es-ES"/>
        </w:rPr>
        <w:t xml:space="preserve"> el</w:t>
      </w:r>
      <w:r w:rsidR="0088318A" w:rsidRPr="00354446">
        <w:rPr>
          <w:rFonts w:ascii="Times New Roman" w:eastAsia="SimSun" w:hAnsi="Times New Roman"/>
          <w:lang w:val="es-ES" w:eastAsia="es-ES"/>
        </w:rPr>
        <w:t xml:space="preserve"> </w:t>
      </w:r>
      <w:r w:rsidR="006E097C" w:rsidRPr="00354446">
        <w:rPr>
          <w:rFonts w:ascii="Times New Roman" w:eastAsia="SimSun" w:hAnsi="Times New Roman"/>
          <w:lang w:val="es-ES" w:eastAsia="es-ES"/>
        </w:rPr>
        <w:t xml:space="preserve">trámite de convenios </w:t>
      </w:r>
      <w:r w:rsidR="0088318A" w:rsidRPr="00354446">
        <w:rPr>
          <w:rFonts w:ascii="Times New Roman" w:eastAsia="SimSun" w:hAnsi="Times New Roman"/>
          <w:lang w:val="es-ES" w:eastAsia="es-ES"/>
        </w:rPr>
        <w:t>de cooperaci</w:t>
      </w:r>
      <w:r w:rsidR="0043377F" w:rsidRPr="00354446">
        <w:rPr>
          <w:rFonts w:ascii="Times New Roman" w:eastAsia="SimSun" w:hAnsi="Times New Roman"/>
          <w:lang w:val="es-ES" w:eastAsia="es-ES"/>
        </w:rPr>
        <w:t xml:space="preserve">ón, </w:t>
      </w:r>
      <w:r w:rsidR="006F1F05" w:rsidRPr="00354446">
        <w:rPr>
          <w:rFonts w:ascii="Times New Roman" w:eastAsia="SimSun" w:hAnsi="Times New Roman"/>
          <w:lang w:val="es-ES" w:eastAsia="es-ES"/>
        </w:rPr>
        <w:t>elemento</w:t>
      </w:r>
      <w:r w:rsidR="0043377F" w:rsidRPr="00354446">
        <w:rPr>
          <w:rFonts w:ascii="Times New Roman" w:eastAsia="SimSun" w:hAnsi="Times New Roman"/>
          <w:lang w:val="es-ES" w:eastAsia="es-ES"/>
        </w:rPr>
        <w:t xml:space="preserve"> </w:t>
      </w:r>
      <w:r w:rsidR="00E70566" w:rsidRPr="00354446">
        <w:rPr>
          <w:rFonts w:ascii="Times New Roman" w:eastAsia="SimSun" w:hAnsi="Times New Roman"/>
          <w:lang w:val="es-ES" w:eastAsia="es-ES"/>
        </w:rPr>
        <w:t>que no solo afecta a la DAIC sino a otras instancias</w:t>
      </w:r>
      <w:r w:rsidR="0043377F" w:rsidRPr="00354446">
        <w:rPr>
          <w:rFonts w:ascii="Times New Roman" w:eastAsia="SimSun" w:hAnsi="Times New Roman"/>
          <w:lang w:val="es-ES" w:eastAsia="es-ES"/>
        </w:rPr>
        <w:t xml:space="preserve"> como</w:t>
      </w:r>
      <w:r w:rsidR="00E70566" w:rsidRPr="00354446">
        <w:rPr>
          <w:rFonts w:ascii="Times New Roman" w:eastAsia="SimSun" w:hAnsi="Times New Roman"/>
          <w:lang w:val="es-ES" w:eastAsia="es-ES"/>
        </w:rPr>
        <w:t xml:space="preserve"> la Dirección de Asuntos Jurídicos y los cooperantes</w:t>
      </w:r>
      <w:r w:rsidR="00D96C36" w:rsidRPr="00354446">
        <w:rPr>
          <w:rFonts w:ascii="Times New Roman" w:eastAsia="SimSun" w:hAnsi="Times New Roman"/>
          <w:lang w:val="es-ES" w:eastAsia="es-ES"/>
        </w:rPr>
        <w:t>; hasta tanto no se instaure un procedimiento debidamente elaborado</w:t>
      </w:r>
      <w:r w:rsidR="00134765" w:rsidRPr="00354446">
        <w:rPr>
          <w:rFonts w:ascii="Times New Roman" w:eastAsia="SimSun" w:hAnsi="Times New Roman"/>
          <w:lang w:val="es-ES" w:eastAsia="es-ES"/>
        </w:rPr>
        <w:t>,</w:t>
      </w:r>
      <w:r w:rsidR="00E81038" w:rsidRPr="00354446">
        <w:rPr>
          <w:rFonts w:ascii="Times New Roman" w:eastAsia="SimSun" w:hAnsi="Times New Roman"/>
          <w:lang w:val="es-ES" w:eastAsia="es-ES"/>
        </w:rPr>
        <w:t xml:space="preserve"> </w:t>
      </w:r>
      <w:r w:rsidR="00D96C36" w:rsidRPr="00354446">
        <w:rPr>
          <w:rFonts w:ascii="Times New Roman" w:eastAsia="SimSun" w:hAnsi="Times New Roman"/>
          <w:lang w:val="es-ES" w:eastAsia="es-ES"/>
        </w:rPr>
        <w:t xml:space="preserve">dicha </w:t>
      </w:r>
      <w:r w:rsidR="00BE7C5A" w:rsidRPr="00354446">
        <w:rPr>
          <w:rFonts w:ascii="Times New Roman" w:eastAsia="SimSun" w:hAnsi="Times New Roman"/>
          <w:lang w:val="es-ES" w:eastAsia="es-ES"/>
        </w:rPr>
        <w:t xml:space="preserve">ausencia </w:t>
      </w:r>
      <w:r w:rsidR="00E81038" w:rsidRPr="00354446">
        <w:rPr>
          <w:rFonts w:ascii="Times New Roman" w:eastAsia="SimSun" w:hAnsi="Times New Roman"/>
          <w:lang w:val="es-ES" w:eastAsia="es-ES"/>
        </w:rPr>
        <w:t>continuar</w:t>
      </w:r>
      <w:r w:rsidR="006D5627" w:rsidRPr="00354446">
        <w:rPr>
          <w:rFonts w:ascii="Times New Roman" w:eastAsia="SimSun" w:hAnsi="Times New Roman"/>
          <w:lang w:val="es-ES" w:eastAsia="es-ES"/>
        </w:rPr>
        <w:t xml:space="preserve">á </w:t>
      </w:r>
      <w:r w:rsidR="00435C7F" w:rsidRPr="00354446">
        <w:rPr>
          <w:rFonts w:ascii="Times New Roman" w:eastAsia="SimSun" w:hAnsi="Times New Roman"/>
          <w:lang w:val="es-ES" w:eastAsia="es-ES"/>
        </w:rPr>
        <w:t>dificultando y demorando</w:t>
      </w:r>
      <w:r w:rsidR="00A240F9" w:rsidRPr="00354446">
        <w:rPr>
          <w:rFonts w:ascii="Times New Roman" w:eastAsia="SimSun" w:hAnsi="Times New Roman"/>
          <w:lang w:val="es-ES" w:eastAsia="es-ES"/>
        </w:rPr>
        <w:t xml:space="preserve"> </w:t>
      </w:r>
      <w:r w:rsidR="00E81038" w:rsidRPr="00354446">
        <w:rPr>
          <w:rFonts w:ascii="Times New Roman" w:eastAsia="SimSun" w:hAnsi="Times New Roman"/>
          <w:lang w:val="es-ES" w:eastAsia="es-ES"/>
        </w:rPr>
        <w:t>la gestión</w:t>
      </w:r>
      <w:r w:rsidR="004D08E4" w:rsidRPr="00354446">
        <w:rPr>
          <w:rFonts w:ascii="Times New Roman" w:eastAsia="SimSun" w:hAnsi="Times New Roman"/>
          <w:lang w:val="es-ES" w:eastAsia="es-ES"/>
        </w:rPr>
        <w:t xml:space="preserve"> de </w:t>
      </w:r>
      <w:r w:rsidR="00A14B86" w:rsidRPr="00354446">
        <w:rPr>
          <w:rFonts w:ascii="Times New Roman" w:eastAsia="SimSun" w:hAnsi="Times New Roman"/>
          <w:lang w:val="es-ES" w:eastAsia="es-ES"/>
        </w:rPr>
        <w:t xml:space="preserve">la DAIC </w:t>
      </w:r>
      <w:r w:rsidR="006266DA" w:rsidRPr="00354446">
        <w:rPr>
          <w:rFonts w:ascii="Times New Roman" w:eastAsia="SimSun" w:hAnsi="Times New Roman"/>
          <w:lang w:val="es-ES" w:eastAsia="es-ES"/>
        </w:rPr>
        <w:t xml:space="preserve">enfocada principalmente en facilitar </w:t>
      </w:r>
      <w:r w:rsidR="007F7721" w:rsidRPr="00354446">
        <w:rPr>
          <w:rFonts w:ascii="Times New Roman" w:eastAsia="SimSun" w:hAnsi="Times New Roman"/>
          <w:lang w:val="es-ES" w:eastAsia="es-ES"/>
        </w:rPr>
        <w:t>este tipo de convenios</w:t>
      </w:r>
      <w:r w:rsidR="006266DA" w:rsidRPr="00354446">
        <w:rPr>
          <w:rFonts w:ascii="Times New Roman" w:eastAsia="SimSun" w:hAnsi="Times New Roman"/>
          <w:lang w:val="es-ES" w:eastAsia="es-ES"/>
        </w:rPr>
        <w:t>.</w:t>
      </w:r>
      <w:r w:rsidR="00E81038" w:rsidRPr="00354446">
        <w:rPr>
          <w:rFonts w:ascii="Times New Roman" w:eastAsia="SimSun" w:hAnsi="Times New Roman"/>
          <w:lang w:val="es-ES" w:eastAsia="es-ES"/>
        </w:rPr>
        <w:t xml:space="preserve"> </w:t>
      </w:r>
    </w:p>
    <w:p w14:paraId="1B6229C8" w14:textId="77777777" w:rsidR="00CC0E17" w:rsidRPr="00354446" w:rsidRDefault="00CC0E17" w:rsidP="002E58F9">
      <w:pPr>
        <w:spacing w:after="0" w:line="240" w:lineRule="auto"/>
        <w:jc w:val="both"/>
        <w:rPr>
          <w:rFonts w:ascii="Times New Roman" w:hAnsi="Times New Roman"/>
          <w:b/>
          <w:lang w:val="es-ES"/>
        </w:rPr>
      </w:pPr>
    </w:p>
    <w:p w14:paraId="1FE993C2" w14:textId="77777777" w:rsidR="00ED6C39" w:rsidRPr="00354446" w:rsidRDefault="00E72BFD" w:rsidP="002E58F9">
      <w:pPr>
        <w:spacing w:after="0" w:line="240" w:lineRule="auto"/>
        <w:jc w:val="both"/>
        <w:rPr>
          <w:rFonts w:ascii="Times New Roman" w:hAnsi="Times New Roman"/>
          <w:b/>
        </w:rPr>
      </w:pPr>
      <w:r w:rsidRPr="00354446">
        <w:rPr>
          <w:rFonts w:ascii="Times New Roman" w:hAnsi="Times New Roman"/>
          <w:b/>
        </w:rPr>
        <w:t>4. PUNTOS ESPECÍFICOS</w:t>
      </w:r>
    </w:p>
    <w:p w14:paraId="5ED6327F" w14:textId="77777777" w:rsidR="00AA3B7D" w:rsidRPr="00354446" w:rsidRDefault="00AA3B7D" w:rsidP="002E58F9">
      <w:pPr>
        <w:spacing w:after="0" w:line="240" w:lineRule="auto"/>
        <w:jc w:val="both"/>
        <w:rPr>
          <w:rFonts w:ascii="Times New Roman" w:hAnsi="Times New Roman"/>
        </w:rPr>
      </w:pPr>
    </w:p>
    <w:p w14:paraId="5A5C14BE" w14:textId="77777777" w:rsidR="00ED6C39" w:rsidRPr="00354446" w:rsidRDefault="00B03066" w:rsidP="002E58F9">
      <w:pPr>
        <w:spacing w:after="0" w:line="240" w:lineRule="auto"/>
        <w:jc w:val="both"/>
        <w:rPr>
          <w:rFonts w:ascii="Times New Roman" w:hAnsi="Times New Roman"/>
          <w:b/>
        </w:rPr>
      </w:pPr>
      <w:r w:rsidRPr="00354446">
        <w:rPr>
          <w:rFonts w:ascii="Times New Roman" w:hAnsi="Times New Roman"/>
          <w:b/>
        </w:rPr>
        <w:t xml:space="preserve">4.1 Origen </w:t>
      </w:r>
    </w:p>
    <w:p w14:paraId="1994985D" w14:textId="3D6691F4" w:rsidR="00ED6C39" w:rsidRPr="00354446" w:rsidRDefault="00DF2257" w:rsidP="002E58F9">
      <w:pPr>
        <w:spacing w:after="0" w:line="240" w:lineRule="auto"/>
        <w:jc w:val="both"/>
        <w:rPr>
          <w:rFonts w:ascii="Times New Roman" w:hAnsi="Times New Roman"/>
        </w:rPr>
      </w:pPr>
      <w:r w:rsidRPr="00354446">
        <w:rPr>
          <w:rFonts w:ascii="Times New Roman" w:hAnsi="Times New Roman"/>
        </w:rPr>
        <w:lastRenderedPageBreak/>
        <w:t>El</w:t>
      </w:r>
      <w:r w:rsidR="00F70124" w:rsidRPr="00354446">
        <w:rPr>
          <w:rFonts w:ascii="Times New Roman" w:hAnsi="Times New Roman"/>
        </w:rPr>
        <w:t xml:space="preserve"> presente estudio tiene su origen en el Plan de Trabajo de la Dirección de Au</w:t>
      </w:r>
      <w:r w:rsidR="006D069A" w:rsidRPr="00354446">
        <w:rPr>
          <w:rFonts w:ascii="Times New Roman" w:hAnsi="Times New Roman"/>
        </w:rPr>
        <w:t>ditoría Interna para el año 2017</w:t>
      </w:r>
      <w:r w:rsidR="00F70124" w:rsidRPr="00354446">
        <w:rPr>
          <w:rFonts w:ascii="Times New Roman" w:hAnsi="Times New Roman"/>
        </w:rPr>
        <w:t>. La potestad para su realización -y solicitar la posterior implementación de sus recomendaciones- emana del artículo 22 de la Ley General de Control Interno, en el que se confiere a las Auditorías Internas la atribución de realizar evaluaciones de procesos y recursos sujetos a su competencia institucional</w:t>
      </w:r>
      <w:r w:rsidR="00860179" w:rsidRPr="00354446">
        <w:rPr>
          <w:rFonts w:ascii="Times New Roman" w:hAnsi="Times New Roman"/>
        </w:rPr>
        <w:t>.</w:t>
      </w:r>
    </w:p>
    <w:p w14:paraId="74A5EB5E" w14:textId="77777777" w:rsidR="001553BE" w:rsidRPr="00354446" w:rsidRDefault="001553BE" w:rsidP="002E58F9">
      <w:pPr>
        <w:spacing w:after="0" w:line="240" w:lineRule="auto"/>
        <w:jc w:val="both"/>
        <w:rPr>
          <w:rFonts w:ascii="Times New Roman" w:hAnsi="Times New Roman"/>
        </w:rPr>
      </w:pPr>
    </w:p>
    <w:p w14:paraId="1C436F36" w14:textId="77777777" w:rsidR="0030625D" w:rsidRPr="00354446" w:rsidRDefault="00D66DFC" w:rsidP="002E58F9">
      <w:pPr>
        <w:spacing w:after="0" w:line="240" w:lineRule="auto"/>
        <w:jc w:val="both"/>
        <w:rPr>
          <w:rFonts w:ascii="Times New Roman" w:hAnsi="Times New Roman"/>
          <w:b/>
        </w:rPr>
      </w:pPr>
      <w:r w:rsidRPr="00354446">
        <w:rPr>
          <w:rFonts w:ascii="Times New Roman" w:hAnsi="Times New Roman"/>
          <w:b/>
        </w:rPr>
        <w:t xml:space="preserve">4.2 Normativa </w:t>
      </w:r>
      <w:r w:rsidR="009F673C" w:rsidRPr="00354446">
        <w:rPr>
          <w:rFonts w:ascii="Times New Roman" w:hAnsi="Times New Roman"/>
          <w:b/>
        </w:rPr>
        <w:t xml:space="preserve">Aplicable </w:t>
      </w:r>
    </w:p>
    <w:p w14:paraId="37EDBCB5" w14:textId="105E644E" w:rsidR="003E46A4" w:rsidRPr="00354446" w:rsidRDefault="0030625D" w:rsidP="002E58F9">
      <w:pPr>
        <w:spacing w:after="0" w:line="240" w:lineRule="auto"/>
        <w:jc w:val="both"/>
        <w:rPr>
          <w:rFonts w:ascii="Times New Roman" w:hAnsi="Times New Roman"/>
        </w:rPr>
      </w:pPr>
      <w:r w:rsidRPr="00354446">
        <w:rPr>
          <w:rFonts w:ascii="Times New Roman" w:hAnsi="Times New Roman"/>
        </w:rPr>
        <w:t>Este informe se ejecutó de conformidad con lo establecido en la Ley General de Control Interno, Normas para el Ejercicio de la Auditor</w:t>
      </w:r>
      <w:r w:rsidR="008314CD" w:rsidRPr="00354446">
        <w:rPr>
          <w:rFonts w:ascii="Times New Roman" w:hAnsi="Times New Roman"/>
        </w:rPr>
        <w:t>ía Interna en el Sector Público y el</w:t>
      </w:r>
      <w:r w:rsidRPr="00354446">
        <w:rPr>
          <w:rFonts w:ascii="Times New Roman" w:hAnsi="Times New Roman"/>
        </w:rPr>
        <w:t xml:space="preserve"> Manual de Normas Generales de Auditoría para el Sector Público</w:t>
      </w:r>
      <w:r w:rsidR="00B46A66" w:rsidRPr="00354446">
        <w:rPr>
          <w:rFonts w:ascii="Times New Roman" w:hAnsi="Times New Roman"/>
        </w:rPr>
        <w:t>, d</w:t>
      </w:r>
      <w:r w:rsidR="00F72018" w:rsidRPr="00354446">
        <w:rPr>
          <w:rFonts w:ascii="Times New Roman" w:hAnsi="Times New Roman"/>
        </w:rPr>
        <w:t>e la misma</w:t>
      </w:r>
      <w:r w:rsidR="00EA2FAD" w:rsidRPr="00354446">
        <w:rPr>
          <w:rFonts w:ascii="Times New Roman" w:hAnsi="Times New Roman"/>
        </w:rPr>
        <w:t xml:space="preserve"> </w:t>
      </w:r>
      <w:r w:rsidR="00D33759" w:rsidRPr="00354446">
        <w:rPr>
          <w:rFonts w:ascii="Times New Roman" w:hAnsi="Times New Roman"/>
        </w:rPr>
        <w:t xml:space="preserve">forma </w:t>
      </w:r>
      <w:r w:rsidR="00107AEE" w:rsidRPr="00354446">
        <w:rPr>
          <w:rFonts w:ascii="Times New Roman" w:hAnsi="Times New Roman"/>
        </w:rPr>
        <w:t xml:space="preserve">se tomó en cuenta </w:t>
      </w:r>
      <w:r w:rsidR="00EA2FAD" w:rsidRPr="00354446">
        <w:rPr>
          <w:rFonts w:ascii="Times New Roman" w:hAnsi="Times New Roman"/>
        </w:rPr>
        <w:t>la siguiente normativa:</w:t>
      </w:r>
    </w:p>
    <w:p w14:paraId="3E1429AD" w14:textId="77777777" w:rsidR="00E0455A" w:rsidRPr="00354446" w:rsidRDefault="00E0455A" w:rsidP="002E58F9">
      <w:pPr>
        <w:spacing w:after="0" w:line="240" w:lineRule="auto"/>
        <w:jc w:val="both"/>
        <w:rPr>
          <w:rFonts w:ascii="Times New Roman" w:hAnsi="Times New Roman"/>
        </w:rPr>
      </w:pPr>
    </w:p>
    <w:p w14:paraId="5771E252" w14:textId="13F407C3" w:rsidR="00613465" w:rsidRPr="00354446" w:rsidRDefault="00613465" w:rsidP="006D069A">
      <w:pPr>
        <w:spacing w:after="0" w:line="240" w:lineRule="auto"/>
        <w:jc w:val="both"/>
        <w:rPr>
          <w:rFonts w:ascii="Times New Roman" w:hAnsi="Times New Roman"/>
        </w:rPr>
      </w:pPr>
      <w:r w:rsidRPr="00354446">
        <w:rPr>
          <w:rFonts w:ascii="Times New Roman" w:hAnsi="Times New Roman"/>
        </w:rPr>
        <w:t>-</w:t>
      </w:r>
      <w:r w:rsidR="002A6C98" w:rsidRPr="00354446">
        <w:rPr>
          <w:rFonts w:ascii="Times New Roman" w:hAnsi="Times New Roman"/>
        </w:rPr>
        <w:t xml:space="preserve"> Ley de Promoción del Desarrollo Científico y Tecnológico Ley 7169</w:t>
      </w:r>
      <w:r w:rsidR="00E95C26" w:rsidRPr="00354446">
        <w:rPr>
          <w:rFonts w:ascii="Times New Roman" w:hAnsi="Times New Roman"/>
        </w:rPr>
        <w:t>.</w:t>
      </w:r>
    </w:p>
    <w:p w14:paraId="7845B501" w14:textId="1D6056F0" w:rsidR="002A6C98" w:rsidRPr="00354446" w:rsidRDefault="007A5C86" w:rsidP="002A6C98">
      <w:pPr>
        <w:spacing w:after="0" w:line="240" w:lineRule="auto"/>
        <w:jc w:val="both"/>
        <w:rPr>
          <w:rFonts w:ascii="Times New Roman" w:hAnsi="Times New Roman"/>
        </w:rPr>
      </w:pPr>
      <w:r w:rsidRPr="00354446">
        <w:rPr>
          <w:rFonts w:ascii="Times New Roman" w:hAnsi="Times New Roman"/>
        </w:rPr>
        <w:t>-</w:t>
      </w:r>
      <w:r w:rsidR="002A6C98" w:rsidRPr="00354446">
        <w:rPr>
          <w:rFonts w:ascii="Times New Roman" w:hAnsi="Times New Roman"/>
        </w:rPr>
        <w:t xml:space="preserve"> Decreto 38170 Organización Administrativa de las Oficinas Centrales del Ministerio de Educación Pública</w:t>
      </w:r>
      <w:r w:rsidR="00E95C26" w:rsidRPr="00354446">
        <w:rPr>
          <w:rFonts w:ascii="Times New Roman" w:hAnsi="Times New Roman"/>
        </w:rPr>
        <w:t>.</w:t>
      </w:r>
    </w:p>
    <w:p w14:paraId="3D0F7870" w14:textId="00D59922" w:rsidR="00ED6C39" w:rsidRPr="00354446" w:rsidRDefault="002A6C98" w:rsidP="002E58F9">
      <w:pPr>
        <w:spacing w:after="0" w:line="240" w:lineRule="auto"/>
        <w:jc w:val="both"/>
        <w:rPr>
          <w:rFonts w:ascii="Times New Roman" w:hAnsi="Times New Roman"/>
        </w:rPr>
      </w:pPr>
      <w:r w:rsidRPr="00354446">
        <w:rPr>
          <w:rFonts w:ascii="Times New Roman" w:hAnsi="Times New Roman"/>
        </w:rPr>
        <w:t>-</w:t>
      </w:r>
      <w:r w:rsidR="00367072" w:rsidRPr="00354446">
        <w:rPr>
          <w:rFonts w:ascii="Times New Roman" w:hAnsi="Times New Roman"/>
          <w:lang w:eastAsia="es-CR"/>
        </w:rPr>
        <w:t xml:space="preserve"> Criterio C- 363-2008 Procuraduría General de la República</w:t>
      </w:r>
      <w:r w:rsidR="00E95C26" w:rsidRPr="00354446">
        <w:rPr>
          <w:rFonts w:ascii="Times New Roman" w:hAnsi="Times New Roman"/>
          <w:lang w:eastAsia="es-CR"/>
        </w:rPr>
        <w:t>.</w:t>
      </w:r>
    </w:p>
    <w:p w14:paraId="1A12A574" w14:textId="2B874E5A" w:rsidR="00147F2B" w:rsidRPr="00354446" w:rsidRDefault="00147F2B" w:rsidP="002E58F9">
      <w:pPr>
        <w:spacing w:after="0" w:line="240" w:lineRule="auto"/>
        <w:jc w:val="both"/>
        <w:rPr>
          <w:rFonts w:ascii="Times New Roman" w:hAnsi="Times New Roman"/>
        </w:rPr>
      </w:pPr>
      <w:r w:rsidRPr="00354446">
        <w:rPr>
          <w:rFonts w:ascii="Times New Roman" w:hAnsi="Times New Roman"/>
        </w:rPr>
        <w:t>-</w:t>
      </w:r>
      <w:r w:rsidRPr="00354446">
        <w:rPr>
          <w:rFonts w:ascii="Times New Roman" w:hAnsi="Times New Roman"/>
          <w:lang w:eastAsia="es-CR"/>
        </w:rPr>
        <w:t xml:space="preserve"> </w:t>
      </w:r>
      <w:r w:rsidR="00367072" w:rsidRPr="00354446">
        <w:rPr>
          <w:rFonts w:ascii="Times New Roman" w:hAnsi="Times New Roman"/>
        </w:rPr>
        <w:t>Directriz DRH-PRO-01-DRH-005, Procedimiento de Tiempo Extraordinario</w:t>
      </w:r>
      <w:r w:rsidR="00E95C26" w:rsidRPr="00354446">
        <w:rPr>
          <w:rFonts w:ascii="Times New Roman" w:hAnsi="Times New Roman"/>
        </w:rPr>
        <w:t>.</w:t>
      </w:r>
    </w:p>
    <w:p w14:paraId="4DBBAEBF" w14:textId="41566C58" w:rsidR="00730902" w:rsidRPr="00354446" w:rsidRDefault="00147F2B" w:rsidP="002E58F9">
      <w:pPr>
        <w:spacing w:after="0" w:line="240" w:lineRule="auto"/>
        <w:jc w:val="both"/>
        <w:rPr>
          <w:rFonts w:ascii="Times New Roman" w:hAnsi="Times New Roman"/>
        </w:rPr>
      </w:pPr>
      <w:r w:rsidRPr="00354446">
        <w:rPr>
          <w:rFonts w:ascii="Times New Roman" w:hAnsi="Times New Roman"/>
        </w:rPr>
        <w:t>-</w:t>
      </w:r>
      <w:r w:rsidR="00367072" w:rsidRPr="00354446">
        <w:rPr>
          <w:rFonts w:ascii="Times New Roman" w:hAnsi="Times New Roman"/>
        </w:rPr>
        <w:t xml:space="preserve"> Manual de procedimiento para la elaboración de la planilla de tiempo extraordinario, de la Dirección de Recursos Humanos</w:t>
      </w:r>
      <w:r w:rsidR="00E95C26" w:rsidRPr="00354446">
        <w:rPr>
          <w:rFonts w:ascii="Times New Roman" w:hAnsi="Times New Roman"/>
        </w:rPr>
        <w:t>.</w:t>
      </w:r>
      <w:r w:rsidR="00367072" w:rsidRPr="00354446">
        <w:rPr>
          <w:rFonts w:ascii="Times New Roman" w:hAnsi="Times New Roman"/>
        </w:rPr>
        <w:t xml:space="preserve"> </w:t>
      </w:r>
    </w:p>
    <w:p w14:paraId="7E755C65" w14:textId="5FCC72A1" w:rsidR="00367072" w:rsidRPr="00354446" w:rsidRDefault="00367072" w:rsidP="002E58F9">
      <w:pPr>
        <w:spacing w:after="0" w:line="240" w:lineRule="auto"/>
        <w:jc w:val="both"/>
        <w:rPr>
          <w:rFonts w:ascii="Times New Roman" w:hAnsi="Times New Roman"/>
        </w:rPr>
      </w:pPr>
      <w:r w:rsidRPr="00354446">
        <w:rPr>
          <w:rFonts w:ascii="Times New Roman" w:hAnsi="Times New Roman"/>
        </w:rPr>
        <w:t>-</w:t>
      </w:r>
      <w:r w:rsidR="00544A8E" w:rsidRPr="00354446">
        <w:rPr>
          <w:rFonts w:ascii="Times New Roman" w:hAnsi="Times New Roman"/>
          <w:i/>
          <w:lang w:eastAsia="es-CR"/>
        </w:rPr>
        <w:t xml:space="preserve"> </w:t>
      </w:r>
      <w:r w:rsidR="00544A8E" w:rsidRPr="00354446">
        <w:rPr>
          <w:rFonts w:ascii="Times New Roman" w:hAnsi="Times New Roman"/>
        </w:rPr>
        <w:t>Manual para elaborar Manuales de Procedimientos, de la Dirección de Planificación Institucional</w:t>
      </w:r>
      <w:r w:rsidR="00E95C26" w:rsidRPr="00354446">
        <w:rPr>
          <w:rFonts w:ascii="Times New Roman" w:hAnsi="Times New Roman"/>
        </w:rPr>
        <w:t>.</w:t>
      </w:r>
    </w:p>
    <w:p w14:paraId="5812D5E8" w14:textId="77777777" w:rsidR="00147F2B" w:rsidRPr="00354446" w:rsidRDefault="00147F2B" w:rsidP="002E58F9">
      <w:pPr>
        <w:spacing w:after="0" w:line="240" w:lineRule="auto"/>
        <w:jc w:val="both"/>
        <w:rPr>
          <w:rFonts w:ascii="Times New Roman" w:hAnsi="Times New Roman"/>
        </w:rPr>
      </w:pPr>
    </w:p>
    <w:p w14:paraId="01B7ED44" w14:textId="77777777" w:rsidR="00246792" w:rsidRPr="00354446" w:rsidRDefault="00246792" w:rsidP="002E58F9">
      <w:pPr>
        <w:spacing w:after="0" w:line="240" w:lineRule="auto"/>
        <w:jc w:val="both"/>
        <w:rPr>
          <w:rFonts w:ascii="Times New Roman" w:hAnsi="Times New Roman"/>
        </w:rPr>
      </w:pPr>
    </w:p>
    <w:p w14:paraId="158C24BA" w14:textId="77777777" w:rsidR="001049EA" w:rsidRPr="00354446" w:rsidRDefault="00BA44DF" w:rsidP="002E58F9">
      <w:pPr>
        <w:spacing w:after="0" w:line="240" w:lineRule="auto"/>
        <w:jc w:val="both"/>
        <w:rPr>
          <w:rFonts w:ascii="Times New Roman" w:hAnsi="Times New Roman"/>
          <w:b/>
        </w:rPr>
      </w:pPr>
      <w:r w:rsidRPr="00354446">
        <w:rPr>
          <w:rFonts w:ascii="Times New Roman" w:hAnsi="Times New Roman"/>
          <w:b/>
        </w:rPr>
        <w:t>4.3 D</w:t>
      </w:r>
      <w:r w:rsidR="00D66DFC" w:rsidRPr="00354446">
        <w:rPr>
          <w:rFonts w:ascii="Times New Roman" w:hAnsi="Times New Roman"/>
          <w:b/>
        </w:rPr>
        <w:t xml:space="preserve">iscusión </w:t>
      </w:r>
      <w:r w:rsidR="009F673C" w:rsidRPr="00354446">
        <w:rPr>
          <w:rFonts w:ascii="Times New Roman" w:hAnsi="Times New Roman"/>
          <w:b/>
        </w:rPr>
        <w:t xml:space="preserve">de resultados </w:t>
      </w:r>
    </w:p>
    <w:p w14:paraId="3C69A459" w14:textId="56B8A8E9" w:rsidR="00D66DFC" w:rsidRPr="00354446" w:rsidRDefault="004075E2" w:rsidP="002E58F9">
      <w:pPr>
        <w:spacing w:after="0" w:line="240" w:lineRule="auto"/>
        <w:jc w:val="both"/>
        <w:rPr>
          <w:rFonts w:ascii="Times New Roman" w:hAnsi="Times New Roman"/>
        </w:rPr>
      </w:pPr>
      <w:r w:rsidRPr="00354446">
        <w:rPr>
          <w:rFonts w:ascii="Times New Roman" w:hAnsi="Times New Roman"/>
        </w:rPr>
        <w:t>El</w:t>
      </w:r>
      <w:r w:rsidR="00B94A3C" w:rsidRPr="00354446">
        <w:rPr>
          <w:rFonts w:ascii="Times New Roman" w:hAnsi="Times New Roman"/>
        </w:rPr>
        <w:t xml:space="preserve"> día 17 de agosto</w:t>
      </w:r>
      <w:r w:rsidR="00945A54" w:rsidRPr="00354446">
        <w:rPr>
          <w:rFonts w:ascii="Times New Roman" w:hAnsi="Times New Roman"/>
        </w:rPr>
        <w:t xml:space="preserve"> de 2017</w:t>
      </w:r>
      <w:r w:rsidR="004B3568" w:rsidRPr="00354446">
        <w:rPr>
          <w:rFonts w:ascii="Times New Roman" w:hAnsi="Times New Roman"/>
        </w:rPr>
        <w:t xml:space="preserve"> se discut</w:t>
      </w:r>
      <w:r w:rsidR="00D2496D" w:rsidRPr="00354446">
        <w:rPr>
          <w:rFonts w:ascii="Times New Roman" w:hAnsi="Times New Roman"/>
        </w:rPr>
        <w:t>ió el borrador del informe con</w:t>
      </w:r>
      <w:r w:rsidR="00DF50D9" w:rsidRPr="00354446">
        <w:rPr>
          <w:rFonts w:ascii="Times New Roman" w:hAnsi="Times New Roman"/>
        </w:rPr>
        <w:t xml:space="preserve"> el señor Maximo</w:t>
      </w:r>
      <w:r w:rsidR="00B94A3C" w:rsidRPr="00354446">
        <w:rPr>
          <w:rFonts w:ascii="Times New Roman" w:hAnsi="Times New Roman"/>
        </w:rPr>
        <w:t xml:space="preserve"> Suárez Ulloa, Director del </w:t>
      </w:r>
      <w:r w:rsidR="00354446">
        <w:rPr>
          <w:rFonts w:ascii="Times New Roman" w:hAnsi="Times New Roman"/>
        </w:rPr>
        <w:t>D</w:t>
      </w:r>
      <w:r w:rsidR="00B94A3C" w:rsidRPr="00354446">
        <w:rPr>
          <w:rFonts w:ascii="Times New Roman" w:hAnsi="Times New Roman"/>
        </w:rPr>
        <w:t xml:space="preserve">espacho, </w:t>
      </w:r>
      <w:r w:rsidR="004B3568" w:rsidRPr="00354446">
        <w:rPr>
          <w:rFonts w:ascii="Times New Roman" w:hAnsi="Times New Roman"/>
        </w:rPr>
        <w:t>l</w:t>
      </w:r>
      <w:r w:rsidR="00D2496D" w:rsidRPr="00354446">
        <w:rPr>
          <w:rFonts w:ascii="Times New Roman" w:hAnsi="Times New Roman"/>
        </w:rPr>
        <w:t xml:space="preserve">a señora </w:t>
      </w:r>
      <w:r w:rsidR="007A188B" w:rsidRPr="00354446">
        <w:rPr>
          <w:rFonts w:ascii="Times New Roman" w:hAnsi="Times New Roman"/>
        </w:rPr>
        <w:t xml:space="preserve">Yoselin </w:t>
      </w:r>
      <w:r w:rsidR="007A188B" w:rsidRPr="00354446">
        <w:rPr>
          <w:rFonts w:ascii="Times New Roman" w:hAnsi="Times New Roman"/>
        </w:rPr>
        <w:lastRenderedPageBreak/>
        <w:t>Sánchez León, Jefe de la Dirección de Asunto</w:t>
      </w:r>
      <w:r w:rsidR="002E085C" w:rsidRPr="00354446">
        <w:rPr>
          <w:rFonts w:ascii="Times New Roman" w:hAnsi="Times New Roman"/>
        </w:rPr>
        <w:t>s Internacionales y Cooperación</w:t>
      </w:r>
      <w:r w:rsidR="00B94A3C" w:rsidRPr="00354446">
        <w:rPr>
          <w:rFonts w:ascii="Times New Roman" w:hAnsi="Times New Roman"/>
        </w:rPr>
        <w:t xml:space="preserve"> y la señora </w:t>
      </w:r>
      <w:r w:rsidR="00DE2DDB" w:rsidRPr="00354446">
        <w:rPr>
          <w:rFonts w:ascii="Times New Roman" w:hAnsi="Times New Roman"/>
        </w:rPr>
        <w:t>Ginnette Aragon Ramirez, coordinadora de la Dirección de Asuntos Internacionales y Cooperación.</w:t>
      </w:r>
    </w:p>
    <w:p w14:paraId="3BD2CDB0" w14:textId="77777777" w:rsidR="001553BE" w:rsidRPr="00354446" w:rsidRDefault="001553BE" w:rsidP="002E58F9">
      <w:pPr>
        <w:spacing w:after="0" w:line="240" w:lineRule="auto"/>
        <w:jc w:val="both"/>
        <w:rPr>
          <w:rFonts w:ascii="Times New Roman" w:hAnsi="Times New Roman"/>
        </w:rPr>
      </w:pPr>
    </w:p>
    <w:p w14:paraId="2129AD3C" w14:textId="77777777" w:rsidR="00D66DFC" w:rsidRPr="00354446" w:rsidRDefault="00D66DFC" w:rsidP="002E58F9">
      <w:pPr>
        <w:spacing w:after="0" w:line="240" w:lineRule="auto"/>
        <w:jc w:val="both"/>
        <w:rPr>
          <w:rFonts w:ascii="Times New Roman" w:hAnsi="Times New Roman"/>
          <w:b/>
        </w:rPr>
      </w:pPr>
      <w:r w:rsidRPr="00354446">
        <w:rPr>
          <w:rFonts w:ascii="Times New Roman" w:hAnsi="Times New Roman"/>
          <w:b/>
        </w:rPr>
        <w:t xml:space="preserve">4.4 Trámite del informe </w:t>
      </w:r>
    </w:p>
    <w:p w14:paraId="56E79789" w14:textId="71A259EE" w:rsidR="00AE63D7" w:rsidRPr="00354446" w:rsidRDefault="00AE63D7" w:rsidP="002E58F9">
      <w:pPr>
        <w:autoSpaceDE w:val="0"/>
        <w:autoSpaceDN w:val="0"/>
        <w:adjustRightInd w:val="0"/>
        <w:spacing w:after="0" w:line="240" w:lineRule="auto"/>
        <w:jc w:val="both"/>
        <w:rPr>
          <w:rFonts w:ascii="Times New Roman" w:hAnsi="Times New Roman"/>
        </w:rPr>
      </w:pPr>
      <w:r w:rsidRPr="00354446">
        <w:rPr>
          <w:rFonts w:ascii="Times New Roman" w:hAnsi="Times New Roman"/>
        </w:rPr>
        <w:t xml:space="preserve">Este informe debe </w:t>
      </w:r>
      <w:r w:rsidR="002F1107" w:rsidRPr="00354446">
        <w:rPr>
          <w:rFonts w:ascii="Times New Roman" w:hAnsi="Times New Roman"/>
        </w:rPr>
        <w:t xml:space="preserve">seguir el trámite dispuesto en </w:t>
      </w:r>
      <w:r w:rsidRPr="00354446">
        <w:rPr>
          <w:rFonts w:ascii="Times New Roman" w:hAnsi="Times New Roman"/>
        </w:rPr>
        <w:t>l</w:t>
      </w:r>
      <w:r w:rsidR="002F1107" w:rsidRPr="00354446">
        <w:rPr>
          <w:rFonts w:ascii="Times New Roman" w:hAnsi="Times New Roman"/>
        </w:rPr>
        <w:t>os</w:t>
      </w:r>
      <w:r w:rsidRPr="00354446">
        <w:rPr>
          <w:rFonts w:ascii="Times New Roman" w:hAnsi="Times New Roman"/>
        </w:rPr>
        <w:t xml:space="preserve"> artículo</w:t>
      </w:r>
      <w:r w:rsidR="002F1107" w:rsidRPr="00354446">
        <w:rPr>
          <w:rFonts w:ascii="Times New Roman" w:hAnsi="Times New Roman"/>
        </w:rPr>
        <w:t>s</w:t>
      </w:r>
      <w:r w:rsidRPr="00354446">
        <w:rPr>
          <w:rFonts w:ascii="Times New Roman" w:hAnsi="Times New Roman"/>
        </w:rPr>
        <w:t xml:space="preserve"> 36 </w:t>
      </w:r>
      <w:r w:rsidR="00E52FE8" w:rsidRPr="00354446">
        <w:rPr>
          <w:rFonts w:ascii="Times New Roman" w:hAnsi="Times New Roman"/>
        </w:rPr>
        <w:t xml:space="preserve">y 37 </w:t>
      </w:r>
      <w:r w:rsidRPr="00354446">
        <w:rPr>
          <w:rFonts w:ascii="Times New Roman" w:hAnsi="Times New Roman"/>
        </w:rPr>
        <w:t>de la Ley General de Control Interno, № 8292.</w:t>
      </w:r>
      <w:r w:rsidR="00051CFE" w:rsidRPr="00354446">
        <w:rPr>
          <w:rFonts w:ascii="Times New Roman" w:hAnsi="Times New Roman"/>
        </w:rPr>
        <w:t xml:space="preserve"> </w:t>
      </w:r>
      <w:r w:rsidR="003D2EC5" w:rsidRPr="00354446">
        <w:rPr>
          <w:rFonts w:ascii="Times New Roman" w:hAnsi="Times New Roman"/>
          <w:lang w:val="es-ES" w:eastAsia="es-ES"/>
        </w:rPr>
        <w:t xml:space="preserve">Cada una de las dependencias a las que se dirijan recomendaciones en este informe, debe enviar a esta Auditoría Interna un cronograma detallado, con las acciones </w:t>
      </w:r>
      <w:r w:rsidR="00A43740" w:rsidRPr="00354446">
        <w:rPr>
          <w:rFonts w:ascii="Times New Roman" w:hAnsi="Times New Roman"/>
          <w:lang w:val="es-ES" w:eastAsia="es-ES"/>
        </w:rPr>
        <w:t xml:space="preserve">y fechas en que serán cumplidas. </w:t>
      </w:r>
      <w:r w:rsidR="00051CFE" w:rsidRPr="00354446">
        <w:rPr>
          <w:rFonts w:ascii="Times New Roman" w:hAnsi="Times New Roman"/>
          <w:lang w:val="es-ES" w:eastAsia="es-ES"/>
        </w:rPr>
        <w:t>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003D2EC5" w:rsidRPr="00354446">
        <w:rPr>
          <w:rFonts w:ascii="Times New Roman" w:hAnsi="Times New Roman"/>
        </w:rPr>
        <w:t xml:space="preserve">. </w:t>
      </w:r>
    </w:p>
    <w:p w14:paraId="413CBEEA" w14:textId="77777777" w:rsidR="008973FE" w:rsidRPr="00354446" w:rsidRDefault="008973FE" w:rsidP="002E58F9">
      <w:pPr>
        <w:pStyle w:val="NormalWeb"/>
        <w:spacing w:before="0" w:beforeAutospacing="0" w:after="0" w:afterAutospacing="0"/>
        <w:jc w:val="both"/>
        <w:rPr>
          <w:sz w:val="22"/>
          <w:szCs w:val="22"/>
          <w:lang w:val="es-CR"/>
        </w:rPr>
      </w:pPr>
    </w:p>
    <w:p w14:paraId="742F12DB" w14:textId="77777777" w:rsidR="00B6684F" w:rsidRPr="00354446" w:rsidRDefault="00201D68" w:rsidP="002E58F9">
      <w:pPr>
        <w:pStyle w:val="NormalWeb"/>
        <w:spacing w:before="0" w:beforeAutospacing="0" w:after="0" w:afterAutospacing="0"/>
        <w:jc w:val="both"/>
        <w:rPr>
          <w:b/>
          <w:sz w:val="22"/>
          <w:szCs w:val="22"/>
          <w:lang w:val="es-CR"/>
        </w:rPr>
      </w:pPr>
      <w:r w:rsidRPr="00354446">
        <w:rPr>
          <w:b/>
          <w:sz w:val="22"/>
          <w:szCs w:val="22"/>
          <w:lang w:val="es-CR"/>
        </w:rPr>
        <w:t>5. NOMBRES Y FIRMAS</w:t>
      </w:r>
      <w:r w:rsidR="00261055" w:rsidRPr="00354446">
        <w:rPr>
          <w:b/>
          <w:sz w:val="22"/>
          <w:szCs w:val="22"/>
          <w:lang w:val="es-CR"/>
        </w:rPr>
        <w:t xml:space="preserve"> </w:t>
      </w:r>
    </w:p>
    <w:p w14:paraId="4CF34428" w14:textId="77777777" w:rsidR="00261055" w:rsidRPr="00354446" w:rsidRDefault="00261055" w:rsidP="002E58F9">
      <w:pPr>
        <w:pStyle w:val="NormalWeb"/>
        <w:spacing w:before="0" w:beforeAutospacing="0" w:after="0" w:afterAutospacing="0"/>
        <w:jc w:val="both"/>
        <w:rPr>
          <w:sz w:val="22"/>
          <w:szCs w:val="22"/>
          <w:lang w:val="es-CR"/>
        </w:rPr>
      </w:pPr>
    </w:p>
    <w:p w14:paraId="1C647773" w14:textId="77777777" w:rsidR="00F112F4" w:rsidRPr="00354446" w:rsidRDefault="00F112F4" w:rsidP="002E58F9">
      <w:pPr>
        <w:pStyle w:val="NormalWeb"/>
        <w:spacing w:before="0" w:beforeAutospacing="0" w:after="0" w:afterAutospacing="0"/>
        <w:jc w:val="both"/>
        <w:rPr>
          <w:sz w:val="22"/>
          <w:szCs w:val="22"/>
          <w:lang w:val="es-CR"/>
        </w:rPr>
      </w:pPr>
    </w:p>
    <w:p w14:paraId="55473CC2" w14:textId="77777777" w:rsidR="00F112F4" w:rsidRPr="00354446" w:rsidRDefault="00F112F4" w:rsidP="002E58F9">
      <w:pPr>
        <w:pStyle w:val="NormalWeb"/>
        <w:spacing w:before="0" w:beforeAutospacing="0" w:after="0" w:afterAutospacing="0"/>
        <w:jc w:val="both"/>
        <w:rPr>
          <w:sz w:val="22"/>
          <w:szCs w:val="22"/>
          <w:lang w:val="es-CR"/>
        </w:rPr>
      </w:pPr>
    </w:p>
    <w:p w14:paraId="271E5D13" w14:textId="77777777" w:rsidR="00F112F4" w:rsidRPr="00354446" w:rsidRDefault="00F112F4" w:rsidP="002E58F9">
      <w:pPr>
        <w:pStyle w:val="NormalWeb"/>
        <w:spacing w:before="0" w:beforeAutospacing="0" w:after="0" w:afterAutospacing="0"/>
        <w:jc w:val="both"/>
        <w:rPr>
          <w:sz w:val="22"/>
          <w:szCs w:val="22"/>
          <w:lang w:val="es-CR"/>
        </w:rPr>
      </w:pPr>
    </w:p>
    <w:p w14:paraId="7A9DB965" w14:textId="77777777" w:rsidR="0004603B" w:rsidRPr="00354446" w:rsidRDefault="0004603B" w:rsidP="002E58F9">
      <w:pPr>
        <w:pStyle w:val="NormalWeb"/>
        <w:spacing w:before="0" w:beforeAutospacing="0" w:after="0" w:afterAutospacing="0"/>
        <w:jc w:val="both"/>
        <w:rPr>
          <w:sz w:val="22"/>
          <w:szCs w:val="22"/>
          <w:lang w:val="es-CR"/>
        </w:rPr>
      </w:pPr>
    </w:p>
    <w:p w14:paraId="2D70AE8A" w14:textId="5E875F0B" w:rsidR="003A5D7D" w:rsidRPr="00354446" w:rsidRDefault="003A5D7D" w:rsidP="002E58F9">
      <w:pPr>
        <w:pStyle w:val="NormalWeb"/>
        <w:spacing w:before="0" w:beforeAutospacing="0" w:after="0" w:afterAutospacing="0"/>
        <w:jc w:val="both"/>
        <w:rPr>
          <w:sz w:val="22"/>
          <w:szCs w:val="22"/>
          <w:lang w:val="es-CR"/>
        </w:rPr>
      </w:pPr>
      <w:r w:rsidRPr="00354446">
        <w:rPr>
          <w:sz w:val="22"/>
          <w:szCs w:val="22"/>
          <w:lang w:val="es-CR"/>
        </w:rPr>
        <w:t>Licda. Adriana Chaves Jiménez</w:t>
      </w:r>
      <w:r w:rsidR="00583F9D" w:rsidRPr="00354446">
        <w:rPr>
          <w:sz w:val="22"/>
          <w:szCs w:val="22"/>
          <w:lang w:val="es-CR"/>
        </w:rPr>
        <w:t xml:space="preserve"> </w:t>
      </w:r>
      <w:r w:rsidR="00CC0E17" w:rsidRPr="00354446">
        <w:rPr>
          <w:sz w:val="22"/>
          <w:szCs w:val="22"/>
          <w:lang w:val="es-CR"/>
        </w:rPr>
        <w:tab/>
      </w:r>
      <w:r w:rsidR="00E0455A" w:rsidRPr="00354446">
        <w:rPr>
          <w:sz w:val="22"/>
          <w:szCs w:val="22"/>
          <w:lang w:val="es-CR"/>
        </w:rPr>
        <w:tab/>
      </w:r>
      <w:r w:rsidR="00E0455A" w:rsidRPr="00354446">
        <w:rPr>
          <w:sz w:val="22"/>
          <w:szCs w:val="22"/>
          <w:lang w:val="es-CR"/>
        </w:rPr>
        <w:tab/>
      </w:r>
      <w:r w:rsidR="00E0455A" w:rsidRPr="00354446">
        <w:rPr>
          <w:sz w:val="22"/>
          <w:szCs w:val="22"/>
          <w:lang w:val="es-CR"/>
        </w:rPr>
        <w:tab/>
        <w:t>Lic. Zenén Matarrita Meza</w:t>
      </w:r>
    </w:p>
    <w:p w14:paraId="56E4ACAA" w14:textId="1119FAD4" w:rsidR="003A5D7D" w:rsidRPr="00354446" w:rsidRDefault="00CE65FC" w:rsidP="002E58F9">
      <w:pPr>
        <w:pStyle w:val="NormalWeb"/>
        <w:spacing w:before="0" w:beforeAutospacing="0" w:after="0" w:afterAutospacing="0"/>
        <w:jc w:val="both"/>
        <w:rPr>
          <w:b/>
          <w:sz w:val="22"/>
          <w:szCs w:val="22"/>
          <w:lang w:val="es-CR"/>
        </w:rPr>
      </w:pPr>
      <w:r w:rsidRPr="00354446">
        <w:rPr>
          <w:b/>
          <w:sz w:val="22"/>
          <w:szCs w:val="22"/>
          <w:lang w:val="es-CR"/>
        </w:rPr>
        <w:t>Auditor</w:t>
      </w:r>
      <w:r w:rsidR="0022730E" w:rsidRPr="00354446">
        <w:rPr>
          <w:b/>
          <w:sz w:val="22"/>
          <w:szCs w:val="22"/>
          <w:lang w:val="es-CR"/>
        </w:rPr>
        <w:t>a Encargada</w:t>
      </w:r>
      <w:r w:rsidR="00E133BF" w:rsidRPr="00354446">
        <w:rPr>
          <w:b/>
          <w:sz w:val="22"/>
          <w:szCs w:val="22"/>
          <w:lang w:val="es-CR"/>
        </w:rPr>
        <w:t xml:space="preserve"> </w:t>
      </w:r>
      <w:r w:rsidR="00DD464B" w:rsidRPr="00354446">
        <w:rPr>
          <w:b/>
          <w:sz w:val="22"/>
          <w:szCs w:val="22"/>
          <w:lang w:val="es-CR"/>
        </w:rPr>
        <w:tab/>
      </w:r>
      <w:r w:rsidR="00583F9D" w:rsidRPr="00354446">
        <w:rPr>
          <w:b/>
          <w:sz w:val="22"/>
          <w:szCs w:val="22"/>
          <w:lang w:val="es-CR"/>
        </w:rPr>
        <w:t xml:space="preserve"> </w:t>
      </w:r>
      <w:r w:rsidR="00CC0E17" w:rsidRPr="00354446">
        <w:rPr>
          <w:b/>
          <w:sz w:val="22"/>
          <w:szCs w:val="22"/>
          <w:lang w:val="es-CR"/>
        </w:rPr>
        <w:tab/>
      </w:r>
      <w:r w:rsidR="00E0455A" w:rsidRPr="00354446">
        <w:rPr>
          <w:b/>
          <w:sz w:val="22"/>
          <w:szCs w:val="22"/>
          <w:lang w:val="es-CR"/>
        </w:rPr>
        <w:tab/>
      </w:r>
      <w:r w:rsidR="00E0455A" w:rsidRPr="00354446">
        <w:rPr>
          <w:b/>
          <w:sz w:val="22"/>
          <w:szCs w:val="22"/>
          <w:lang w:val="es-CR"/>
        </w:rPr>
        <w:tab/>
      </w:r>
      <w:r w:rsidR="00E0455A" w:rsidRPr="00354446">
        <w:rPr>
          <w:b/>
          <w:sz w:val="22"/>
          <w:szCs w:val="22"/>
          <w:lang w:val="es-CR"/>
        </w:rPr>
        <w:tab/>
      </w:r>
      <w:r w:rsidR="00E0455A" w:rsidRPr="00354446">
        <w:rPr>
          <w:b/>
          <w:sz w:val="22"/>
          <w:szCs w:val="22"/>
          <w:lang w:val="es-CR"/>
        </w:rPr>
        <w:tab/>
        <w:t xml:space="preserve">Auditor Supervisor </w:t>
      </w:r>
      <w:r w:rsidR="00CC0E17" w:rsidRPr="00354446">
        <w:rPr>
          <w:b/>
          <w:sz w:val="22"/>
          <w:szCs w:val="22"/>
          <w:lang w:val="es-CR"/>
        </w:rPr>
        <w:tab/>
      </w:r>
      <w:r w:rsidR="00CC0E17" w:rsidRPr="00354446">
        <w:rPr>
          <w:b/>
          <w:sz w:val="22"/>
          <w:szCs w:val="22"/>
          <w:lang w:val="es-CR"/>
        </w:rPr>
        <w:tab/>
      </w:r>
      <w:r w:rsidR="00CC0E17" w:rsidRPr="00354446">
        <w:rPr>
          <w:b/>
          <w:sz w:val="22"/>
          <w:szCs w:val="22"/>
          <w:lang w:val="es-CR"/>
        </w:rPr>
        <w:tab/>
      </w:r>
      <w:r w:rsidR="003A5D7D" w:rsidRPr="00354446">
        <w:rPr>
          <w:b/>
          <w:sz w:val="22"/>
          <w:szCs w:val="22"/>
          <w:lang w:val="es-CR"/>
        </w:rPr>
        <w:t xml:space="preserve"> </w:t>
      </w:r>
    </w:p>
    <w:p w14:paraId="1DC0D482" w14:textId="77777777" w:rsidR="00125566" w:rsidRPr="00354446" w:rsidRDefault="00125566" w:rsidP="002E58F9">
      <w:pPr>
        <w:pStyle w:val="NormalWeb"/>
        <w:spacing w:before="0" w:beforeAutospacing="0" w:after="0" w:afterAutospacing="0"/>
        <w:jc w:val="both"/>
        <w:rPr>
          <w:sz w:val="22"/>
          <w:szCs w:val="22"/>
          <w:lang w:val="es-CR"/>
        </w:rPr>
      </w:pPr>
    </w:p>
    <w:p w14:paraId="09A539D3" w14:textId="77777777" w:rsidR="00E469A3" w:rsidRPr="00354446" w:rsidRDefault="00E469A3" w:rsidP="002E58F9">
      <w:pPr>
        <w:pStyle w:val="NormalWeb"/>
        <w:spacing w:before="0" w:beforeAutospacing="0" w:after="0" w:afterAutospacing="0"/>
        <w:jc w:val="both"/>
        <w:rPr>
          <w:sz w:val="22"/>
          <w:szCs w:val="22"/>
          <w:lang w:val="es-CR"/>
        </w:rPr>
      </w:pPr>
    </w:p>
    <w:p w14:paraId="3FC1DBD9" w14:textId="77777777" w:rsidR="00DB6CAB" w:rsidRPr="00354446" w:rsidRDefault="00DB6CAB" w:rsidP="002E58F9">
      <w:pPr>
        <w:pStyle w:val="NormalWeb"/>
        <w:spacing w:before="0" w:beforeAutospacing="0" w:after="0" w:afterAutospacing="0"/>
        <w:jc w:val="both"/>
        <w:rPr>
          <w:sz w:val="22"/>
          <w:szCs w:val="22"/>
          <w:lang w:val="es-CR"/>
        </w:rPr>
      </w:pPr>
    </w:p>
    <w:p w14:paraId="0FDE568C" w14:textId="77777777" w:rsidR="0004603B" w:rsidRPr="00354446" w:rsidRDefault="0004603B" w:rsidP="002E58F9">
      <w:pPr>
        <w:pStyle w:val="NormalWeb"/>
        <w:spacing w:before="0" w:beforeAutospacing="0" w:after="0" w:afterAutospacing="0"/>
        <w:jc w:val="both"/>
        <w:rPr>
          <w:sz w:val="22"/>
          <w:szCs w:val="22"/>
          <w:lang w:val="es-CR"/>
        </w:rPr>
      </w:pPr>
    </w:p>
    <w:p w14:paraId="0B1BDEB0" w14:textId="77777777" w:rsidR="00DB6CAB" w:rsidRPr="00354446" w:rsidRDefault="00DB6CAB" w:rsidP="002E58F9">
      <w:pPr>
        <w:pStyle w:val="NormalWeb"/>
        <w:spacing w:before="0" w:beforeAutospacing="0" w:after="0" w:afterAutospacing="0"/>
        <w:jc w:val="both"/>
        <w:rPr>
          <w:sz w:val="22"/>
          <w:szCs w:val="22"/>
          <w:lang w:val="es-CR"/>
        </w:rPr>
      </w:pPr>
    </w:p>
    <w:p w14:paraId="07B49EFC" w14:textId="77777777" w:rsidR="001172F0" w:rsidRPr="00354446" w:rsidRDefault="001172F0" w:rsidP="002E58F9">
      <w:pPr>
        <w:pStyle w:val="NormalWeb"/>
        <w:spacing w:before="0" w:beforeAutospacing="0" w:after="0" w:afterAutospacing="0"/>
        <w:jc w:val="both"/>
        <w:rPr>
          <w:sz w:val="22"/>
          <w:szCs w:val="22"/>
          <w:lang w:val="es-CR"/>
        </w:rPr>
      </w:pPr>
    </w:p>
    <w:p w14:paraId="22A808C7" w14:textId="3C8A11A8" w:rsidR="00B32CE0" w:rsidRPr="00354446" w:rsidRDefault="00684119" w:rsidP="002E58F9">
      <w:pPr>
        <w:pStyle w:val="NormalWeb"/>
        <w:spacing w:before="0" w:beforeAutospacing="0" w:after="0" w:afterAutospacing="0"/>
        <w:jc w:val="both"/>
        <w:rPr>
          <w:sz w:val="22"/>
          <w:szCs w:val="22"/>
          <w:lang w:val="es-CR"/>
        </w:rPr>
      </w:pPr>
      <w:r w:rsidRPr="00354446">
        <w:rPr>
          <w:sz w:val="22"/>
          <w:szCs w:val="22"/>
          <w:lang w:val="es-CR"/>
        </w:rPr>
        <w:t>MBA</w:t>
      </w:r>
      <w:r w:rsidR="00E0455A" w:rsidRPr="00354446">
        <w:rPr>
          <w:sz w:val="22"/>
          <w:szCs w:val="22"/>
          <w:lang w:val="es-CR"/>
        </w:rPr>
        <w:t xml:space="preserve">. Sarita Pérez Umaña </w:t>
      </w:r>
      <w:r w:rsidR="00E0455A" w:rsidRPr="00354446">
        <w:rPr>
          <w:sz w:val="22"/>
          <w:szCs w:val="22"/>
          <w:lang w:val="es-CR"/>
        </w:rPr>
        <w:tab/>
      </w:r>
      <w:r w:rsidR="00E0455A" w:rsidRPr="00354446">
        <w:rPr>
          <w:sz w:val="22"/>
          <w:szCs w:val="22"/>
          <w:lang w:val="es-CR"/>
        </w:rPr>
        <w:tab/>
      </w:r>
      <w:r w:rsidR="00E0455A" w:rsidRPr="00354446">
        <w:rPr>
          <w:sz w:val="22"/>
          <w:szCs w:val="22"/>
          <w:lang w:val="es-CR"/>
        </w:rPr>
        <w:tab/>
      </w:r>
      <w:r w:rsidR="00E0455A" w:rsidRPr="00354446">
        <w:rPr>
          <w:sz w:val="22"/>
          <w:szCs w:val="22"/>
          <w:lang w:val="es-CR"/>
        </w:rPr>
        <w:tab/>
      </w:r>
      <w:r w:rsidR="00E0455A" w:rsidRPr="00354446">
        <w:rPr>
          <w:sz w:val="22"/>
          <w:szCs w:val="22"/>
          <w:lang w:val="es-CR"/>
        </w:rPr>
        <w:tab/>
        <w:t>MBA. Edier Navarro Esquivel</w:t>
      </w:r>
    </w:p>
    <w:p w14:paraId="23658BD1" w14:textId="2BC6A8B3" w:rsidR="00B32CE0" w:rsidRPr="00354446" w:rsidRDefault="00E0455A" w:rsidP="002E58F9">
      <w:pPr>
        <w:pStyle w:val="NormalWeb"/>
        <w:spacing w:before="0" w:beforeAutospacing="0" w:after="0" w:afterAutospacing="0"/>
        <w:jc w:val="both"/>
        <w:rPr>
          <w:sz w:val="22"/>
          <w:szCs w:val="22"/>
          <w:lang w:val="es-CR"/>
        </w:rPr>
      </w:pPr>
      <w:r w:rsidRPr="00354446">
        <w:rPr>
          <w:b/>
          <w:sz w:val="22"/>
          <w:szCs w:val="22"/>
          <w:lang w:val="es-CR"/>
        </w:rPr>
        <w:t>Jefe Depto. Auditoría de Programas</w:t>
      </w:r>
      <w:r w:rsidRPr="00354446">
        <w:rPr>
          <w:b/>
          <w:sz w:val="22"/>
          <w:szCs w:val="22"/>
        </w:rPr>
        <w:t xml:space="preserve"> </w:t>
      </w:r>
      <w:r w:rsidRPr="00354446">
        <w:rPr>
          <w:b/>
          <w:sz w:val="22"/>
          <w:szCs w:val="22"/>
        </w:rPr>
        <w:tab/>
      </w:r>
      <w:r w:rsidRPr="00354446">
        <w:rPr>
          <w:b/>
          <w:sz w:val="22"/>
          <w:szCs w:val="22"/>
        </w:rPr>
        <w:tab/>
      </w:r>
      <w:r w:rsidRPr="00354446">
        <w:rPr>
          <w:b/>
          <w:sz w:val="22"/>
          <w:szCs w:val="22"/>
        </w:rPr>
        <w:tab/>
      </w:r>
      <w:r w:rsidRPr="00354446">
        <w:rPr>
          <w:b/>
          <w:sz w:val="22"/>
          <w:szCs w:val="22"/>
        </w:rPr>
        <w:tab/>
        <w:t>Subauditor Interno</w:t>
      </w:r>
    </w:p>
    <w:p w14:paraId="4B8FD453" w14:textId="77777777" w:rsidR="00E0455A" w:rsidRPr="00354446" w:rsidRDefault="00E0455A" w:rsidP="00201FEF">
      <w:pPr>
        <w:pStyle w:val="NormalWeb"/>
        <w:spacing w:before="0" w:beforeAutospacing="0" w:after="0" w:afterAutospacing="0"/>
        <w:jc w:val="both"/>
        <w:rPr>
          <w:sz w:val="22"/>
          <w:szCs w:val="22"/>
          <w:lang w:val="es-CR"/>
        </w:rPr>
      </w:pPr>
    </w:p>
    <w:p w14:paraId="67D15AA7" w14:textId="77777777" w:rsidR="00E0455A" w:rsidRPr="00354446" w:rsidRDefault="00E0455A" w:rsidP="00201FEF">
      <w:pPr>
        <w:pStyle w:val="NormalWeb"/>
        <w:spacing w:before="0" w:beforeAutospacing="0" w:after="0" w:afterAutospacing="0"/>
        <w:jc w:val="both"/>
        <w:rPr>
          <w:sz w:val="22"/>
          <w:szCs w:val="22"/>
          <w:lang w:val="es-CR"/>
        </w:rPr>
      </w:pPr>
    </w:p>
    <w:p w14:paraId="37A46B47" w14:textId="77777777" w:rsidR="00E0455A" w:rsidRPr="00354446" w:rsidRDefault="00E0455A" w:rsidP="00201FEF">
      <w:pPr>
        <w:pStyle w:val="NormalWeb"/>
        <w:spacing w:before="0" w:beforeAutospacing="0" w:after="0" w:afterAutospacing="0"/>
        <w:jc w:val="both"/>
        <w:rPr>
          <w:sz w:val="22"/>
          <w:szCs w:val="22"/>
          <w:lang w:val="es-CR"/>
        </w:rPr>
      </w:pPr>
    </w:p>
    <w:p w14:paraId="5358B592" w14:textId="77777777" w:rsidR="00E0455A" w:rsidRPr="00354446" w:rsidRDefault="00E0455A" w:rsidP="00201FEF">
      <w:pPr>
        <w:pStyle w:val="NormalWeb"/>
        <w:spacing w:before="0" w:beforeAutospacing="0" w:after="0" w:afterAutospacing="0"/>
        <w:jc w:val="both"/>
        <w:rPr>
          <w:sz w:val="22"/>
          <w:szCs w:val="22"/>
          <w:lang w:val="es-CR"/>
        </w:rPr>
      </w:pPr>
    </w:p>
    <w:p w14:paraId="780C3F5F" w14:textId="77777777" w:rsidR="00E0455A" w:rsidRPr="00354446" w:rsidRDefault="00201FEF" w:rsidP="00201FEF">
      <w:pPr>
        <w:pStyle w:val="NormalWeb"/>
        <w:spacing w:before="0" w:beforeAutospacing="0" w:after="0" w:afterAutospacing="0"/>
        <w:jc w:val="both"/>
        <w:rPr>
          <w:sz w:val="22"/>
          <w:szCs w:val="22"/>
          <w:lang w:val="en-GB"/>
        </w:rPr>
      </w:pPr>
      <w:r w:rsidRPr="00354446">
        <w:rPr>
          <w:sz w:val="22"/>
          <w:szCs w:val="22"/>
          <w:lang w:val="en-GB"/>
        </w:rPr>
        <w:t>Lic. Harry J. Maynard F.</w:t>
      </w:r>
    </w:p>
    <w:p w14:paraId="04B0FD25" w14:textId="08E8057E" w:rsidR="00201FEF" w:rsidRPr="00354446" w:rsidRDefault="00201FEF" w:rsidP="00201FEF">
      <w:pPr>
        <w:pStyle w:val="NormalWeb"/>
        <w:spacing w:before="0" w:beforeAutospacing="0" w:after="0" w:afterAutospacing="0"/>
        <w:jc w:val="both"/>
        <w:rPr>
          <w:sz w:val="18"/>
          <w:szCs w:val="22"/>
        </w:rPr>
      </w:pPr>
      <w:r w:rsidRPr="00354446">
        <w:rPr>
          <w:b/>
          <w:sz w:val="22"/>
          <w:szCs w:val="22"/>
        </w:rPr>
        <w:t xml:space="preserve">Auditor Interno </w:t>
      </w:r>
    </w:p>
    <w:p w14:paraId="470913D6" w14:textId="3435ADBC" w:rsidR="00D05446" w:rsidRPr="00354446" w:rsidRDefault="00CE65FC" w:rsidP="00354446">
      <w:pPr>
        <w:pStyle w:val="NormalWeb"/>
        <w:spacing w:before="0" w:beforeAutospacing="0" w:after="0" w:afterAutospacing="0"/>
        <w:jc w:val="right"/>
        <w:rPr>
          <w:sz w:val="14"/>
          <w:szCs w:val="18"/>
          <w:lang w:val="es-CR"/>
        </w:rPr>
      </w:pPr>
      <w:r w:rsidRPr="00354446">
        <w:rPr>
          <w:b/>
          <w:sz w:val="18"/>
          <w:szCs w:val="22"/>
        </w:rPr>
        <w:tab/>
      </w:r>
      <w:r w:rsidR="00AE5720" w:rsidRPr="00354446">
        <w:rPr>
          <w:sz w:val="14"/>
          <w:szCs w:val="18"/>
          <w:lang w:val="es-CR"/>
        </w:rPr>
        <w:t>Estudio 05-17</w:t>
      </w:r>
    </w:p>
    <w:p w14:paraId="689988CC" w14:textId="202421D8" w:rsidR="00296502" w:rsidRPr="00354446" w:rsidRDefault="00201D68" w:rsidP="00354446">
      <w:pPr>
        <w:tabs>
          <w:tab w:val="left" w:pos="7938"/>
        </w:tabs>
        <w:spacing w:after="0" w:line="240" w:lineRule="auto"/>
        <w:ind w:right="-91"/>
        <w:jc w:val="center"/>
        <w:rPr>
          <w:rFonts w:ascii="Times New Roman" w:hAnsi="Times New Roman"/>
          <w:b/>
          <w:lang w:val="es-ES"/>
        </w:rPr>
      </w:pPr>
      <w:bookmarkStart w:id="0" w:name="_GoBack"/>
      <w:bookmarkEnd w:id="0"/>
      <w:r w:rsidRPr="00354446">
        <w:rPr>
          <w:rFonts w:ascii="Times New Roman" w:hAnsi="Times New Roman"/>
          <w:b/>
          <w:lang w:val="es-ES"/>
        </w:rPr>
        <w:t>6. ANEXOS</w:t>
      </w:r>
    </w:p>
    <w:p w14:paraId="3C50EB2B" w14:textId="77777777" w:rsidR="00F112F4" w:rsidRPr="00354446" w:rsidRDefault="00F112F4" w:rsidP="00E932A9">
      <w:pPr>
        <w:spacing w:after="0" w:line="240" w:lineRule="auto"/>
        <w:jc w:val="both"/>
        <w:rPr>
          <w:rFonts w:ascii="Times New Roman" w:eastAsia="Times New Roman" w:hAnsi="Times New Roman"/>
          <w:b/>
          <w:i/>
          <w:lang w:eastAsia="es-CR"/>
        </w:rPr>
      </w:pPr>
    </w:p>
    <w:p w14:paraId="075A9E40" w14:textId="2691D7D8" w:rsidR="00F112F4" w:rsidRPr="00354446" w:rsidRDefault="00F112F4" w:rsidP="00E932A9">
      <w:pPr>
        <w:spacing w:after="0" w:line="240" w:lineRule="auto"/>
        <w:jc w:val="both"/>
        <w:rPr>
          <w:rFonts w:ascii="Times New Roman" w:eastAsia="Times New Roman" w:hAnsi="Times New Roman"/>
          <w:b/>
          <w:lang w:eastAsia="es-CR"/>
        </w:rPr>
      </w:pPr>
      <w:r w:rsidRPr="00354446">
        <w:rPr>
          <w:rFonts w:ascii="Times New Roman" w:eastAsia="Times New Roman" w:hAnsi="Times New Roman"/>
          <w:b/>
          <w:lang w:eastAsia="es-CR"/>
        </w:rPr>
        <w:t>6.1 Observaciones de la Administración</w:t>
      </w:r>
    </w:p>
    <w:tbl>
      <w:tblPr>
        <w:tblStyle w:val="Tablaconcuadrcula9"/>
        <w:tblW w:w="8840" w:type="dxa"/>
        <w:tblLook w:val="04A0" w:firstRow="1" w:lastRow="0" w:firstColumn="1" w:lastColumn="0" w:noHBand="0" w:noVBand="1"/>
      </w:tblPr>
      <w:tblGrid>
        <w:gridCol w:w="3706"/>
        <w:gridCol w:w="638"/>
        <w:gridCol w:w="541"/>
        <w:gridCol w:w="936"/>
        <w:gridCol w:w="3019"/>
      </w:tblGrid>
      <w:tr w:rsidR="00354446" w:rsidRPr="00354446" w14:paraId="070ABC34" w14:textId="77777777" w:rsidTr="00FA2208">
        <w:trPr>
          <w:trHeight w:val="240"/>
        </w:trPr>
        <w:tc>
          <w:tcPr>
            <w:tcW w:w="3706" w:type="dxa"/>
            <w:vMerge w:val="restart"/>
            <w:vAlign w:val="center"/>
          </w:tcPr>
          <w:p w14:paraId="05D162C8" w14:textId="77777777" w:rsidR="00F112F4" w:rsidRPr="00354446" w:rsidRDefault="00F112F4" w:rsidP="00F112F4">
            <w:pPr>
              <w:spacing w:after="0" w:line="240" w:lineRule="auto"/>
              <w:jc w:val="center"/>
              <w:rPr>
                <w:rFonts w:ascii="Times New Roman" w:eastAsiaTheme="minorHAnsi" w:hAnsi="Times New Roman"/>
                <w:b/>
                <w:sz w:val="24"/>
                <w:szCs w:val="24"/>
                <w:lang w:eastAsia="es-ES"/>
              </w:rPr>
            </w:pPr>
            <w:r w:rsidRPr="00354446">
              <w:rPr>
                <w:rFonts w:ascii="Times New Roman" w:eastAsiaTheme="minorHAnsi" w:hAnsi="Times New Roman"/>
                <w:b/>
                <w:sz w:val="24"/>
                <w:szCs w:val="24"/>
                <w:lang w:eastAsia="es-ES"/>
              </w:rPr>
              <w:t>Observaciones de la Administración</w:t>
            </w:r>
          </w:p>
        </w:tc>
        <w:tc>
          <w:tcPr>
            <w:tcW w:w="2115" w:type="dxa"/>
            <w:gridSpan w:val="3"/>
          </w:tcPr>
          <w:p w14:paraId="4CC74DED" w14:textId="77777777" w:rsidR="00F112F4" w:rsidRPr="00354446" w:rsidRDefault="00F112F4" w:rsidP="00F112F4">
            <w:pPr>
              <w:spacing w:after="0" w:line="240" w:lineRule="auto"/>
              <w:jc w:val="center"/>
              <w:rPr>
                <w:rFonts w:ascii="Times New Roman" w:eastAsiaTheme="minorHAnsi" w:hAnsi="Times New Roman"/>
                <w:b/>
                <w:sz w:val="24"/>
                <w:szCs w:val="24"/>
                <w:lang w:eastAsia="es-ES"/>
              </w:rPr>
            </w:pPr>
            <w:r w:rsidRPr="00354446">
              <w:rPr>
                <w:rFonts w:ascii="Times New Roman" w:eastAsiaTheme="minorHAnsi" w:hAnsi="Times New Roman"/>
                <w:b/>
                <w:sz w:val="24"/>
                <w:szCs w:val="24"/>
                <w:lang w:eastAsia="es-ES"/>
              </w:rPr>
              <w:t>Se acoge</w:t>
            </w:r>
          </w:p>
        </w:tc>
        <w:tc>
          <w:tcPr>
            <w:tcW w:w="3019" w:type="dxa"/>
            <w:vMerge w:val="restart"/>
            <w:vAlign w:val="center"/>
          </w:tcPr>
          <w:p w14:paraId="15054A94" w14:textId="77777777" w:rsidR="00F112F4" w:rsidRPr="00354446" w:rsidRDefault="00F112F4" w:rsidP="00F112F4">
            <w:pPr>
              <w:spacing w:after="0" w:line="240" w:lineRule="auto"/>
              <w:jc w:val="center"/>
              <w:rPr>
                <w:rFonts w:ascii="Times New Roman" w:eastAsiaTheme="minorHAnsi" w:hAnsi="Times New Roman"/>
                <w:b/>
                <w:sz w:val="24"/>
                <w:szCs w:val="24"/>
                <w:lang w:eastAsia="es-ES"/>
              </w:rPr>
            </w:pPr>
            <w:r w:rsidRPr="00354446">
              <w:rPr>
                <w:rFonts w:ascii="Times New Roman" w:eastAsiaTheme="minorHAnsi" w:hAnsi="Times New Roman"/>
                <w:b/>
                <w:sz w:val="24"/>
                <w:szCs w:val="24"/>
                <w:lang w:eastAsia="es-ES"/>
              </w:rPr>
              <w:t>Criterio de la Dirección de Auditoría Interna</w:t>
            </w:r>
          </w:p>
        </w:tc>
      </w:tr>
      <w:tr w:rsidR="00354446" w:rsidRPr="00354446" w14:paraId="4019F892" w14:textId="77777777" w:rsidTr="00FA2208">
        <w:trPr>
          <w:trHeight w:val="240"/>
        </w:trPr>
        <w:tc>
          <w:tcPr>
            <w:tcW w:w="3706" w:type="dxa"/>
            <w:vMerge/>
          </w:tcPr>
          <w:p w14:paraId="41E2BF5A" w14:textId="77777777" w:rsidR="00F112F4" w:rsidRPr="00354446" w:rsidRDefault="00F112F4" w:rsidP="00F112F4">
            <w:pPr>
              <w:spacing w:after="0" w:line="240" w:lineRule="auto"/>
              <w:jc w:val="center"/>
              <w:rPr>
                <w:rFonts w:ascii="Times New Roman" w:eastAsiaTheme="minorHAnsi" w:hAnsi="Times New Roman"/>
                <w:b/>
                <w:sz w:val="24"/>
                <w:szCs w:val="24"/>
                <w:lang w:eastAsia="es-ES"/>
              </w:rPr>
            </w:pPr>
          </w:p>
        </w:tc>
        <w:tc>
          <w:tcPr>
            <w:tcW w:w="638" w:type="dxa"/>
          </w:tcPr>
          <w:p w14:paraId="32D3BCD5" w14:textId="77777777" w:rsidR="00F112F4" w:rsidRPr="00354446" w:rsidRDefault="00F112F4" w:rsidP="00F112F4">
            <w:pPr>
              <w:spacing w:after="0" w:line="240" w:lineRule="auto"/>
              <w:jc w:val="center"/>
              <w:rPr>
                <w:rFonts w:ascii="Times New Roman" w:eastAsiaTheme="minorHAnsi" w:hAnsi="Times New Roman"/>
                <w:b/>
                <w:sz w:val="24"/>
                <w:szCs w:val="24"/>
                <w:lang w:eastAsia="es-ES"/>
              </w:rPr>
            </w:pPr>
            <w:r w:rsidRPr="00354446">
              <w:rPr>
                <w:rFonts w:ascii="Times New Roman" w:eastAsiaTheme="minorHAnsi" w:hAnsi="Times New Roman"/>
                <w:i/>
                <w:sz w:val="24"/>
                <w:szCs w:val="24"/>
                <w:lang w:eastAsia="es-ES"/>
              </w:rPr>
              <w:t>Sí</w:t>
            </w:r>
          </w:p>
        </w:tc>
        <w:tc>
          <w:tcPr>
            <w:tcW w:w="541" w:type="dxa"/>
          </w:tcPr>
          <w:p w14:paraId="000008C1" w14:textId="77777777" w:rsidR="00F112F4" w:rsidRPr="00354446" w:rsidRDefault="00F112F4" w:rsidP="00F112F4">
            <w:pPr>
              <w:spacing w:after="0" w:line="240" w:lineRule="auto"/>
              <w:jc w:val="center"/>
              <w:rPr>
                <w:rFonts w:ascii="Times New Roman" w:eastAsiaTheme="minorHAnsi" w:hAnsi="Times New Roman"/>
                <w:b/>
                <w:sz w:val="24"/>
                <w:szCs w:val="24"/>
                <w:lang w:eastAsia="es-ES"/>
              </w:rPr>
            </w:pPr>
            <w:r w:rsidRPr="00354446">
              <w:rPr>
                <w:rFonts w:ascii="Times New Roman" w:eastAsiaTheme="minorHAnsi" w:hAnsi="Times New Roman"/>
                <w:i/>
                <w:sz w:val="24"/>
                <w:szCs w:val="24"/>
                <w:lang w:eastAsia="es-ES"/>
              </w:rPr>
              <w:t>No</w:t>
            </w:r>
          </w:p>
        </w:tc>
        <w:tc>
          <w:tcPr>
            <w:tcW w:w="936" w:type="dxa"/>
          </w:tcPr>
          <w:p w14:paraId="1C5C91A2" w14:textId="77777777" w:rsidR="00F112F4" w:rsidRPr="00354446" w:rsidRDefault="00F112F4" w:rsidP="00F112F4">
            <w:pPr>
              <w:spacing w:after="0" w:line="240" w:lineRule="auto"/>
              <w:jc w:val="center"/>
              <w:rPr>
                <w:rFonts w:ascii="Times New Roman" w:eastAsiaTheme="minorHAnsi" w:hAnsi="Times New Roman"/>
                <w:b/>
                <w:sz w:val="24"/>
                <w:szCs w:val="24"/>
                <w:lang w:eastAsia="es-ES"/>
              </w:rPr>
            </w:pPr>
            <w:r w:rsidRPr="00354446">
              <w:rPr>
                <w:rFonts w:ascii="Times New Roman" w:eastAsiaTheme="minorHAnsi" w:hAnsi="Times New Roman"/>
                <w:i/>
                <w:sz w:val="24"/>
                <w:szCs w:val="24"/>
                <w:lang w:eastAsia="es-ES"/>
              </w:rPr>
              <w:t>Parcial</w:t>
            </w:r>
          </w:p>
        </w:tc>
        <w:tc>
          <w:tcPr>
            <w:tcW w:w="3019" w:type="dxa"/>
            <w:vMerge/>
          </w:tcPr>
          <w:p w14:paraId="264BAC33" w14:textId="77777777" w:rsidR="00F112F4" w:rsidRPr="00354446" w:rsidRDefault="00F112F4" w:rsidP="00F112F4">
            <w:pPr>
              <w:spacing w:after="0" w:line="240" w:lineRule="auto"/>
              <w:jc w:val="center"/>
              <w:rPr>
                <w:rFonts w:ascii="Times New Roman" w:eastAsiaTheme="minorHAnsi" w:hAnsi="Times New Roman"/>
                <w:i/>
                <w:sz w:val="24"/>
                <w:szCs w:val="24"/>
                <w:lang w:eastAsia="es-ES"/>
              </w:rPr>
            </w:pPr>
          </w:p>
        </w:tc>
      </w:tr>
      <w:tr w:rsidR="00354446" w:rsidRPr="00354446" w14:paraId="5B6B2B5D" w14:textId="77777777" w:rsidTr="00FA2208">
        <w:trPr>
          <w:trHeight w:val="284"/>
        </w:trPr>
        <w:tc>
          <w:tcPr>
            <w:tcW w:w="3706" w:type="dxa"/>
          </w:tcPr>
          <w:p w14:paraId="3F61BCED" w14:textId="77777777" w:rsidR="00F112F4" w:rsidRPr="00354446" w:rsidRDefault="00F112F4" w:rsidP="00F112F4">
            <w:pPr>
              <w:spacing w:after="0" w:line="240" w:lineRule="auto"/>
              <w:jc w:val="both"/>
              <w:rPr>
                <w:rFonts w:ascii="Times New Roman" w:eastAsiaTheme="minorHAnsi" w:hAnsi="Times New Roman"/>
                <w:lang w:eastAsia="es-ES"/>
              </w:rPr>
            </w:pPr>
          </w:p>
          <w:p w14:paraId="569B0A92" w14:textId="70510A8A" w:rsidR="00F112F4" w:rsidRPr="00354446" w:rsidRDefault="00F112F4" w:rsidP="00F112F4">
            <w:pPr>
              <w:spacing w:after="0" w:line="240" w:lineRule="auto"/>
              <w:jc w:val="both"/>
              <w:rPr>
                <w:rFonts w:ascii="Times New Roman" w:eastAsiaTheme="minorHAnsi" w:hAnsi="Times New Roman"/>
                <w:lang w:eastAsia="es-ES"/>
              </w:rPr>
            </w:pPr>
            <w:r w:rsidRPr="00354446">
              <w:rPr>
                <w:rFonts w:ascii="Times New Roman" w:eastAsiaTheme="minorHAnsi" w:hAnsi="Times New Roman"/>
                <w:lang w:eastAsia="es-ES"/>
              </w:rPr>
              <w:t xml:space="preserve">En reunión efectuada el día 17 de agosto de 2017, en el Despacho de la señora Ministra, en presencia de la </w:t>
            </w:r>
            <w:r w:rsidR="00A606F2" w:rsidRPr="00354446">
              <w:rPr>
                <w:rFonts w:ascii="Times New Roman" w:eastAsiaTheme="minorHAnsi" w:hAnsi="Times New Roman"/>
                <w:lang w:eastAsia="es-ES"/>
              </w:rPr>
              <w:t xml:space="preserve">señora </w:t>
            </w:r>
            <w:r w:rsidR="008973FE" w:rsidRPr="00354446">
              <w:rPr>
                <w:rFonts w:ascii="Times New Roman" w:hAnsi="Times New Roman"/>
              </w:rPr>
              <w:t>Ginnette Aragó</w:t>
            </w:r>
            <w:r w:rsidR="0061004E" w:rsidRPr="00354446">
              <w:rPr>
                <w:rFonts w:ascii="Times New Roman" w:hAnsi="Times New Roman"/>
              </w:rPr>
              <w:t>n Ramirez</w:t>
            </w:r>
            <w:r w:rsidR="0061004E" w:rsidRPr="00354446">
              <w:rPr>
                <w:rFonts w:ascii="Times New Roman" w:eastAsiaTheme="minorHAnsi" w:hAnsi="Times New Roman"/>
                <w:lang w:eastAsia="es-ES"/>
              </w:rPr>
              <w:t xml:space="preserve"> </w:t>
            </w:r>
            <w:r w:rsidRPr="00354446">
              <w:rPr>
                <w:rFonts w:ascii="Times New Roman" w:eastAsiaTheme="minorHAnsi" w:hAnsi="Times New Roman"/>
                <w:lang w:eastAsia="es-ES"/>
              </w:rPr>
              <w:t>y</w:t>
            </w:r>
            <w:r w:rsidR="008973FE" w:rsidRPr="00354446">
              <w:rPr>
                <w:rFonts w:ascii="Times New Roman" w:eastAsiaTheme="minorHAnsi" w:hAnsi="Times New Roman"/>
                <w:lang w:eastAsia="es-ES"/>
              </w:rPr>
              <w:t xml:space="preserve"> el señor Má</w:t>
            </w:r>
            <w:r w:rsidRPr="00354446">
              <w:rPr>
                <w:rFonts w:ascii="Times New Roman" w:eastAsiaTheme="minorHAnsi" w:hAnsi="Times New Roman"/>
                <w:lang w:eastAsia="es-ES"/>
              </w:rPr>
              <w:t>x</w:t>
            </w:r>
            <w:r w:rsidR="00A606F2" w:rsidRPr="00354446">
              <w:rPr>
                <w:rFonts w:ascii="Times New Roman" w:eastAsiaTheme="minorHAnsi" w:hAnsi="Times New Roman"/>
                <w:lang w:eastAsia="es-ES"/>
              </w:rPr>
              <w:t>imo</w:t>
            </w:r>
            <w:r w:rsidRPr="00354446">
              <w:rPr>
                <w:rFonts w:ascii="Times New Roman" w:eastAsiaTheme="minorHAnsi" w:hAnsi="Times New Roman"/>
                <w:lang w:eastAsia="es-ES"/>
              </w:rPr>
              <w:t xml:space="preserve"> </w:t>
            </w:r>
            <w:r w:rsidR="00A606F2" w:rsidRPr="00354446">
              <w:rPr>
                <w:rFonts w:ascii="Times New Roman" w:eastAsiaTheme="minorHAnsi" w:hAnsi="Times New Roman"/>
                <w:lang w:eastAsia="es-ES"/>
              </w:rPr>
              <w:t>Suárez</w:t>
            </w:r>
            <w:r w:rsidRPr="00354446">
              <w:rPr>
                <w:rFonts w:ascii="Times New Roman" w:eastAsiaTheme="minorHAnsi" w:hAnsi="Times New Roman"/>
                <w:lang w:eastAsia="es-ES"/>
              </w:rPr>
              <w:t xml:space="preserve"> Ulloa, este último indicó la necesidad de actualizar los comentarios </w:t>
            </w:r>
            <w:r w:rsidRPr="00354446">
              <w:rPr>
                <w:rFonts w:ascii="Times New Roman" w:eastAsiaTheme="minorHAnsi" w:hAnsi="Times New Roman"/>
                <w:b/>
                <w:lang w:eastAsia="es-ES"/>
              </w:rPr>
              <w:t>2.2.2.1 y 2.2.2.2</w:t>
            </w:r>
            <w:r w:rsidRPr="00354446">
              <w:rPr>
                <w:rFonts w:ascii="Times New Roman" w:eastAsiaTheme="minorHAnsi" w:hAnsi="Times New Roman"/>
                <w:lang w:eastAsia="es-ES"/>
              </w:rPr>
              <w:t xml:space="preserve"> relacionados con la capacitación a los funcionarios de la DAIC, esto con respecto la resolución emitida por la Dirección de Asuntos Jurídicos, y la restricción que se generó para capacitar al personal que se encuentra bajo el amparo del Título Primero.</w:t>
            </w:r>
          </w:p>
          <w:p w14:paraId="14F15696" w14:textId="77777777" w:rsidR="00F112F4" w:rsidRPr="00354446" w:rsidRDefault="00F112F4" w:rsidP="00F112F4">
            <w:pPr>
              <w:spacing w:after="0" w:line="240" w:lineRule="auto"/>
              <w:jc w:val="both"/>
              <w:rPr>
                <w:rFonts w:ascii="Times New Roman" w:eastAsiaTheme="minorHAnsi" w:hAnsi="Times New Roman"/>
                <w:lang w:eastAsia="es-ES"/>
              </w:rPr>
            </w:pPr>
          </w:p>
          <w:p w14:paraId="09938047" w14:textId="77777777" w:rsidR="00F112F4" w:rsidRPr="00354446" w:rsidRDefault="00F112F4" w:rsidP="00F112F4">
            <w:pPr>
              <w:spacing w:after="0" w:line="240" w:lineRule="auto"/>
              <w:jc w:val="both"/>
              <w:rPr>
                <w:rFonts w:ascii="Times New Roman" w:eastAsiaTheme="minorHAnsi" w:hAnsi="Times New Roman"/>
                <w:lang w:eastAsia="es-ES"/>
              </w:rPr>
            </w:pPr>
          </w:p>
        </w:tc>
        <w:tc>
          <w:tcPr>
            <w:tcW w:w="638" w:type="dxa"/>
            <w:vAlign w:val="center"/>
          </w:tcPr>
          <w:p w14:paraId="7AACD7B7" w14:textId="77777777" w:rsidR="00F112F4" w:rsidRPr="00354446" w:rsidRDefault="00F112F4" w:rsidP="00F112F4">
            <w:pPr>
              <w:spacing w:after="0" w:line="240" w:lineRule="auto"/>
              <w:jc w:val="center"/>
              <w:rPr>
                <w:rFonts w:ascii="Times New Roman" w:eastAsiaTheme="minorHAnsi" w:hAnsi="Times New Roman"/>
                <w:sz w:val="24"/>
                <w:szCs w:val="24"/>
                <w:lang w:eastAsia="es-ES"/>
              </w:rPr>
            </w:pPr>
            <w:r w:rsidRPr="00354446">
              <w:rPr>
                <w:rFonts w:ascii="Times New Roman" w:eastAsiaTheme="minorHAnsi" w:hAnsi="Times New Roman"/>
                <w:sz w:val="24"/>
                <w:szCs w:val="24"/>
                <w:lang w:eastAsia="es-ES"/>
              </w:rPr>
              <w:t>√</w:t>
            </w:r>
          </w:p>
        </w:tc>
        <w:tc>
          <w:tcPr>
            <w:tcW w:w="541" w:type="dxa"/>
          </w:tcPr>
          <w:p w14:paraId="53DC82F6" w14:textId="77777777" w:rsidR="00F112F4" w:rsidRPr="00354446" w:rsidRDefault="00F112F4" w:rsidP="00F112F4">
            <w:pPr>
              <w:spacing w:after="0" w:line="240" w:lineRule="auto"/>
              <w:jc w:val="center"/>
              <w:rPr>
                <w:rFonts w:ascii="Times New Roman" w:eastAsiaTheme="minorHAnsi" w:hAnsi="Times New Roman"/>
                <w:i/>
                <w:sz w:val="24"/>
                <w:szCs w:val="24"/>
                <w:lang w:eastAsia="es-ES"/>
              </w:rPr>
            </w:pPr>
          </w:p>
        </w:tc>
        <w:tc>
          <w:tcPr>
            <w:tcW w:w="936" w:type="dxa"/>
          </w:tcPr>
          <w:p w14:paraId="4D98FE65" w14:textId="77777777" w:rsidR="00F112F4" w:rsidRPr="00354446" w:rsidRDefault="00F112F4" w:rsidP="00F112F4">
            <w:pPr>
              <w:spacing w:after="0" w:line="240" w:lineRule="auto"/>
              <w:jc w:val="center"/>
              <w:rPr>
                <w:rFonts w:ascii="Times New Roman" w:eastAsiaTheme="minorHAnsi" w:hAnsi="Times New Roman"/>
                <w:i/>
                <w:sz w:val="24"/>
                <w:szCs w:val="24"/>
                <w:lang w:eastAsia="es-ES"/>
              </w:rPr>
            </w:pPr>
          </w:p>
        </w:tc>
        <w:tc>
          <w:tcPr>
            <w:tcW w:w="3019" w:type="dxa"/>
            <w:vAlign w:val="center"/>
          </w:tcPr>
          <w:p w14:paraId="0164392B" w14:textId="6EF85009" w:rsidR="00F112F4" w:rsidRPr="00354446" w:rsidRDefault="00F112F4" w:rsidP="00F112F4">
            <w:pPr>
              <w:autoSpaceDE w:val="0"/>
              <w:autoSpaceDN w:val="0"/>
              <w:adjustRightInd w:val="0"/>
              <w:spacing w:after="0" w:line="240" w:lineRule="auto"/>
              <w:jc w:val="both"/>
              <w:rPr>
                <w:rFonts w:ascii="Times New Roman" w:eastAsiaTheme="minorHAnsi" w:hAnsi="Times New Roman"/>
                <w:iCs/>
              </w:rPr>
            </w:pPr>
            <w:r w:rsidRPr="00354446">
              <w:rPr>
                <w:rFonts w:ascii="Times New Roman" w:eastAsiaTheme="minorHAnsi" w:hAnsi="Times New Roman"/>
                <w:iCs/>
              </w:rPr>
              <w:t>La jefatura y la auditora encargada del estudio toman nota de lo indicado por el señor Max Suarez y en el seno de la reunión se comprometen a verificar la información, a</w:t>
            </w:r>
            <w:r w:rsidR="00354446" w:rsidRPr="00354446">
              <w:rPr>
                <w:rFonts w:ascii="Times New Roman" w:eastAsiaTheme="minorHAnsi" w:hAnsi="Times New Roman"/>
                <w:iCs/>
              </w:rPr>
              <w:t>ú</w:t>
            </w:r>
            <w:r w:rsidRPr="00354446">
              <w:rPr>
                <w:rFonts w:ascii="Times New Roman" w:eastAsiaTheme="minorHAnsi" w:hAnsi="Times New Roman"/>
                <w:iCs/>
              </w:rPr>
              <w:t xml:space="preserve">n cuando dicho accionar está fuera del rango de alcance del estudio. </w:t>
            </w:r>
          </w:p>
          <w:p w14:paraId="7CF1DD3E" w14:textId="77777777" w:rsidR="00F112F4" w:rsidRPr="00354446" w:rsidRDefault="00F112F4" w:rsidP="00F112F4">
            <w:pPr>
              <w:autoSpaceDE w:val="0"/>
              <w:autoSpaceDN w:val="0"/>
              <w:adjustRightInd w:val="0"/>
              <w:spacing w:after="0" w:line="240" w:lineRule="auto"/>
              <w:jc w:val="both"/>
              <w:rPr>
                <w:rFonts w:ascii="Times New Roman" w:eastAsiaTheme="minorHAnsi" w:hAnsi="Times New Roman"/>
                <w:iCs/>
              </w:rPr>
            </w:pPr>
          </w:p>
          <w:p w14:paraId="65C17D52" w14:textId="77777777" w:rsidR="00F112F4" w:rsidRPr="00354446" w:rsidRDefault="00F112F4" w:rsidP="00F112F4">
            <w:pPr>
              <w:autoSpaceDE w:val="0"/>
              <w:autoSpaceDN w:val="0"/>
              <w:adjustRightInd w:val="0"/>
              <w:spacing w:after="0" w:line="240" w:lineRule="auto"/>
              <w:jc w:val="both"/>
              <w:rPr>
                <w:rFonts w:ascii="Times New Roman" w:eastAsiaTheme="minorHAnsi" w:hAnsi="Times New Roman"/>
                <w:iCs/>
              </w:rPr>
            </w:pPr>
            <w:r w:rsidRPr="00354446">
              <w:rPr>
                <w:rFonts w:ascii="Times New Roman" w:eastAsiaTheme="minorHAnsi" w:hAnsi="Times New Roman"/>
                <w:iCs/>
              </w:rPr>
              <w:t xml:space="preserve">De acuerdo a lo anterior, se corroboró que mediante el oficio IDP-DGA-359-2017 de fecha 11 de agosto de 2017 emitido por el Instituto de Desarrollo Profesional Uladislao Gámez Solano, la Administración indicó lo siguiente: </w:t>
            </w:r>
          </w:p>
          <w:p w14:paraId="4AF1AA73" w14:textId="77777777" w:rsidR="00F112F4" w:rsidRPr="00354446" w:rsidRDefault="00F112F4" w:rsidP="00F112F4">
            <w:pPr>
              <w:autoSpaceDE w:val="0"/>
              <w:autoSpaceDN w:val="0"/>
              <w:adjustRightInd w:val="0"/>
              <w:spacing w:after="0" w:line="240" w:lineRule="auto"/>
              <w:rPr>
                <w:rFonts w:ascii="Times New Roman" w:eastAsiaTheme="minorHAnsi" w:hAnsi="Times New Roman"/>
                <w:i/>
                <w:sz w:val="20"/>
                <w:szCs w:val="20"/>
              </w:rPr>
            </w:pPr>
          </w:p>
          <w:p w14:paraId="3424DAB1" w14:textId="77777777" w:rsidR="00F112F4" w:rsidRPr="00354446" w:rsidRDefault="00F112F4" w:rsidP="00F112F4">
            <w:pPr>
              <w:autoSpaceDE w:val="0"/>
              <w:autoSpaceDN w:val="0"/>
              <w:adjustRightInd w:val="0"/>
              <w:spacing w:after="0" w:line="240" w:lineRule="auto"/>
              <w:jc w:val="both"/>
              <w:rPr>
                <w:rFonts w:ascii="Times New Roman" w:eastAsiaTheme="minorHAnsi" w:hAnsi="Times New Roman"/>
                <w:i/>
                <w:sz w:val="20"/>
                <w:szCs w:val="20"/>
              </w:rPr>
            </w:pPr>
            <w:r w:rsidRPr="00354446">
              <w:rPr>
                <w:rFonts w:ascii="Times New Roman" w:eastAsiaTheme="minorHAnsi" w:hAnsi="Times New Roman"/>
                <w:i/>
                <w:sz w:val="20"/>
                <w:szCs w:val="20"/>
              </w:rPr>
              <w:t xml:space="preserve">En cumplimiento de la circular IDP-DE-021-2017, suscrito por el Director Ejecutivo del Instituto, mediante la cual solicita el apego </w:t>
            </w:r>
            <w:r w:rsidRPr="00354446">
              <w:rPr>
                <w:rFonts w:ascii="Times New Roman" w:eastAsiaTheme="minorHAnsi" w:hAnsi="Times New Roman"/>
                <w:i/>
                <w:sz w:val="20"/>
                <w:szCs w:val="20"/>
              </w:rPr>
              <w:lastRenderedPageBreak/>
              <w:t xml:space="preserve">a la resolución DAJ-080-2017 de la Dirección de Asuntos Jurídicos que señala: </w:t>
            </w:r>
            <w:r w:rsidRPr="00354446">
              <w:rPr>
                <w:rFonts w:ascii="Times New Roman" w:eastAsiaTheme="minorHAnsi" w:hAnsi="Times New Roman"/>
                <w:i/>
                <w:iCs/>
                <w:sz w:val="20"/>
                <w:szCs w:val="20"/>
              </w:rPr>
              <w:t>“…el</w:t>
            </w:r>
            <w:r w:rsidRPr="00354446">
              <w:rPr>
                <w:rFonts w:ascii="Times New Roman" w:eastAsiaTheme="minorHAnsi" w:hAnsi="Times New Roman"/>
                <w:i/>
                <w:sz w:val="20"/>
                <w:szCs w:val="20"/>
              </w:rPr>
              <w:t xml:space="preserve"> </w:t>
            </w:r>
            <w:r w:rsidRPr="00354446">
              <w:rPr>
                <w:rFonts w:ascii="Times New Roman" w:eastAsiaTheme="minorHAnsi" w:hAnsi="Times New Roman"/>
                <w:i/>
                <w:iCs/>
                <w:sz w:val="20"/>
                <w:szCs w:val="20"/>
              </w:rPr>
              <w:t>IDP debe dedicarse a la formación profesional del personal docente, entendido en el sentido amplio que establece el Título Segundo del Estatuto del Servicio Civil (Ley N°1581) y el Reglamento de Carrera Docente (Decreto Ejecutivo N°2235)”.</w:t>
            </w:r>
            <w:r w:rsidRPr="00354446">
              <w:rPr>
                <w:rFonts w:ascii="Times New Roman" w:eastAsiaTheme="minorHAnsi" w:hAnsi="Times New Roman"/>
                <w:i/>
                <w:sz w:val="20"/>
                <w:szCs w:val="20"/>
              </w:rPr>
              <w:t xml:space="preserve"> De manera que, a partir de esta fecha, no es posible por parte del IDPUGS realizar trámites de contratación para capacitación del personal que se encuentra bajo el amparo del Título Primero de la citada normativa. Las solicitudes presentadas al día de hoy no adjudicadas serán archivadas.</w:t>
            </w:r>
          </w:p>
          <w:p w14:paraId="04E674C6" w14:textId="77777777" w:rsidR="00F112F4" w:rsidRPr="00354446" w:rsidRDefault="00F112F4" w:rsidP="00F112F4">
            <w:pPr>
              <w:autoSpaceDE w:val="0"/>
              <w:autoSpaceDN w:val="0"/>
              <w:adjustRightInd w:val="0"/>
              <w:spacing w:after="0" w:line="240" w:lineRule="auto"/>
              <w:jc w:val="both"/>
              <w:rPr>
                <w:rFonts w:ascii="Times New Roman" w:eastAsiaTheme="minorHAnsi" w:hAnsi="Times New Roman"/>
                <w:i/>
                <w:sz w:val="20"/>
                <w:szCs w:val="20"/>
              </w:rPr>
            </w:pPr>
            <w:r w:rsidRPr="00354446">
              <w:rPr>
                <w:rFonts w:ascii="Times New Roman" w:eastAsiaTheme="minorHAnsi" w:hAnsi="Times New Roman"/>
                <w:i/>
                <w:sz w:val="20"/>
                <w:szCs w:val="20"/>
              </w:rPr>
              <w:t>Razón por la cual las Autoridades Ministeriales estarán comunicando posteriormente, el mecanismo para atender la capacitación de dichos funcionarios (Título I)</w:t>
            </w:r>
          </w:p>
          <w:p w14:paraId="181A7373" w14:textId="77777777" w:rsidR="00F112F4" w:rsidRPr="00354446" w:rsidRDefault="00F112F4" w:rsidP="00F112F4">
            <w:pPr>
              <w:autoSpaceDE w:val="0"/>
              <w:autoSpaceDN w:val="0"/>
              <w:adjustRightInd w:val="0"/>
              <w:spacing w:after="0" w:line="240" w:lineRule="auto"/>
              <w:jc w:val="both"/>
              <w:rPr>
                <w:rFonts w:ascii="Times New Roman" w:eastAsiaTheme="minorHAnsi" w:hAnsi="Times New Roman"/>
                <w:i/>
                <w:sz w:val="20"/>
                <w:szCs w:val="20"/>
              </w:rPr>
            </w:pPr>
          </w:p>
          <w:p w14:paraId="49CBBA00" w14:textId="77777777" w:rsidR="00F112F4" w:rsidRPr="00354446" w:rsidRDefault="00F112F4" w:rsidP="00F112F4">
            <w:pPr>
              <w:autoSpaceDE w:val="0"/>
              <w:autoSpaceDN w:val="0"/>
              <w:adjustRightInd w:val="0"/>
              <w:spacing w:after="0" w:line="240" w:lineRule="auto"/>
              <w:jc w:val="both"/>
              <w:rPr>
                <w:rFonts w:ascii="Times New Roman" w:eastAsiaTheme="minorHAnsi" w:hAnsi="Times New Roman"/>
                <w:i/>
                <w:sz w:val="20"/>
                <w:szCs w:val="20"/>
              </w:rPr>
            </w:pPr>
          </w:p>
          <w:p w14:paraId="27AB66D2" w14:textId="77777777" w:rsidR="00F112F4" w:rsidRPr="00354446" w:rsidRDefault="00F112F4" w:rsidP="00F112F4">
            <w:pPr>
              <w:autoSpaceDE w:val="0"/>
              <w:autoSpaceDN w:val="0"/>
              <w:adjustRightInd w:val="0"/>
              <w:spacing w:after="0" w:line="240" w:lineRule="auto"/>
              <w:jc w:val="both"/>
              <w:rPr>
                <w:rFonts w:ascii="Times New Roman" w:eastAsiaTheme="minorHAnsi" w:hAnsi="Times New Roman"/>
              </w:rPr>
            </w:pPr>
            <w:r w:rsidRPr="00354446">
              <w:rPr>
                <w:rFonts w:ascii="Times New Roman" w:eastAsiaTheme="minorHAnsi" w:hAnsi="Times New Roman"/>
              </w:rPr>
              <w:t xml:space="preserve">Posteriormente mediante IDP-DE-413-2017de fecha 31 de agosto de 2017, el Director Ejecutivo del IDP y el Jefe del Dpto. Gestión Administrativa Financiera indican que: </w:t>
            </w:r>
          </w:p>
          <w:p w14:paraId="75945170" w14:textId="77777777" w:rsidR="00F112F4" w:rsidRPr="00354446" w:rsidRDefault="00F112F4" w:rsidP="00F112F4">
            <w:pPr>
              <w:autoSpaceDE w:val="0"/>
              <w:autoSpaceDN w:val="0"/>
              <w:adjustRightInd w:val="0"/>
              <w:spacing w:after="0" w:line="240" w:lineRule="auto"/>
              <w:jc w:val="both"/>
              <w:rPr>
                <w:rFonts w:ascii="Times New Roman" w:eastAsiaTheme="minorHAnsi" w:hAnsi="Times New Roman"/>
              </w:rPr>
            </w:pPr>
          </w:p>
          <w:p w14:paraId="56053D02" w14:textId="77777777" w:rsidR="00F112F4" w:rsidRPr="00354446" w:rsidRDefault="00F112F4" w:rsidP="00F112F4">
            <w:pPr>
              <w:autoSpaceDE w:val="0"/>
              <w:autoSpaceDN w:val="0"/>
              <w:adjustRightInd w:val="0"/>
              <w:spacing w:after="0" w:line="240" w:lineRule="auto"/>
              <w:jc w:val="both"/>
              <w:rPr>
                <w:rFonts w:ascii="Times New Roman" w:eastAsiaTheme="minorHAnsi" w:hAnsi="Times New Roman"/>
                <w:sz w:val="20"/>
                <w:szCs w:val="20"/>
              </w:rPr>
            </w:pPr>
            <w:r w:rsidRPr="00354446">
              <w:rPr>
                <w:rFonts w:ascii="Times New Roman" w:eastAsiaTheme="minorHAnsi" w:hAnsi="Times New Roman"/>
                <w:sz w:val="20"/>
                <w:szCs w:val="20"/>
              </w:rPr>
              <w:t>“…</w:t>
            </w:r>
            <w:r w:rsidRPr="00354446">
              <w:rPr>
                <w:rFonts w:ascii="Times New Roman" w:eastAsiaTheme="minorHAnsi" w:hAnsi="Times New Roman"/>
                <w:i/>
                <w:sz w:val="20"/>
                <w:szCs w:val="20"/>
              </w:rPr>
              <w:t>el día de hoy hemos recibido en el Instituto de Desarrollo Profesional Uladislao Gámez Solano ( IDPUGS) el ofiico DM-1016-08-2017, suscrito por la señora Sonia Marta Mora Escalante, Ministra de Educación Pública, mediante el cual “ se instruye al DIPUGS dar continuidad a los trámites de solicitud y ejecución de procesos de capacitación del personal ministerial del Título Primero, que estén incluidas dentro del Plan de Formación Permanente para el año 2017, en el tanto, se realizan las diferentes gestiones de aclaración o reconsideración del criterio jurídico DAJ-080-C-2017”.</w:t>
            </w:r>
          </w:p>
          <w:p w14:paraId="2202515E" w14:textId="77777777" w:rsidR="00F112F4" w:rsidRPr="00354446" w:rsidRDefault="00F112F4" w:rsidP="00F112F4">
            <w:pPr>
              <w:autoSpaceDE w:val="0"/>
              <w:autoSpaceDN w:val="0"/>
              <w:adjustRightInd w:val="0"/>
              <w:spacing w:after="0" w:line="240" w:lineRule="auto"/>
              <w:jc w:val="both"/>
              <w:rPr>
                <w:rFonts w:ascii="Times New Roman" w:eastAsiaTheme="minorHAnsi" w:hAnsi="Times New Roman"/>
                <w:i/>
                <w:sz w:val="20"/>
                <w:szCs w:val="20"/>
              </w:rPr>
            </w:pPr>
          </w:p>
          <w:p w14:paraId="4DF83C3E" w14:textId="77777777" w:rsidR="00F112F4" w:rsidRPr="00354446" w:rsidRDefault="00F112F4" w:rsidP="00F112F4">
            <w:pPr>
              <w:autoSpaceDE w:val="0"/>
              <w:autoSpaceDN w:val="0"/>
              <w:adjustRightInd w:val="0"/>
              <w:spacing w:after="0" w:line="240" w:lineRule="auto"/>
              <w:jc w:val="both"/>
              <w:rPr>
                <w:rFonts w:ascii="Times New Roman" w:eastAsiaTheme="minorHAnsi" w:hAnsi="Times New Roman"/>
                <w:i/>
                <w:sz w:val="20"/>
                <w:szCs w:val="20"/>
              </w:rPr>
            </w:pPr>
          </w:p>
          <w:p w14:paraId="472C0019" w14:textId="77777777" w:rsidR="00F112F4" w:rsidRPr="00354446" w:rsidRDefault="00F112F4" w:rsidP="00F112F4">
            <w:pPr>
              <w:autoSpaceDE w:val="0"/>
              <w:autoSpaceDN w:val="0"/>
              <w:adjustRightInd w:val="0"/>
              <w:spacing w:after="0" w:line="240" w:lineRule="auto"/>
              <w:jc w:val="both"/>
              <w:rPr>
                <w:rFonts w:ascii="Times New Roman" w:eastAsiaTheme="minorHAnsi" w:hAnsi="Times New Roman"/>
              </w:rPr>
            </w:pPr>
            <w:r w:rsidRPr="00354446">
              <w:rPr>
                <w:rFonts w:ascii="Times New Roman" w:eastAsiaTheme="minorHAnsi" w:hAnsi="Times New Roman"/>
              </w:rPr>
              <w:lastRenderedPageBreak/>
              <w:t>Por lo tanto, se incluirá en el comentario 2.2.2, lo suscrito en ambos oficios por parte del IDP.</w:t>
            </w:r>
          </w:p>
          <w:p w14:paraId="7E0C964C" w14:textId="77777777" w:rsidR="00F112F4" w:rsidRPr="00354446" w:rsidRDefault="00F112F4" w:rsidP="00F112F4">
            <w:pPr>
              <w:autoSpaceDE w:val="0"/>
              <w:autoSpaceDN w:val="0"/>
              <w:adjustRightInd w:val="0"/>
              <w:spacing w:after="0" w:line="240" w:lineRule="auto"/>
              <w:jc w:val="both"/>
              <w:rPr>
                <w:rFonts w:ascii="Times New Roman" w:eastAsiaTheme="minorHAnsi" w:hAnsi="Times New Roman"/>
              </w:rPr>
            </w:pPr>
          </w:p>
          <w:p w14:paraId="43EECBEF" w14:textId="77777777" w:rsidR="00F112F4" w:rsidRPr="00354446" w:rsidRDefault="00F112F4" w:rsidP="00F112F4">
            <w:pPr>
              <w:autoSpaceDE w:val="0"/>
              <w:autoSpaceDN w:val="0"/>
              <w:adjustRightInd w:val="0"/>
              <w:spacing w:after="0" w:line="240" w:lineRule="auto"/>
              <w:jc w:val="both"/>
              <w:rPr>
                <w:rFonts w:ascii="Times New Roman" w:eastAsiaTheme="minorHAnsi" w:hAnsi="Times New Roman"/>
              </w:rPr>
            </w:pPr>
            <w:r w:rsidRPr="00354446">
              <w:rPr>
                <w:rFonts w:ascii="Times New Roman" w:eastAsiaTheme="minorHAnsi" w:hAnsi="Times New Roman"/>
              </w:rPr>
              <w:t>Aunado se plantea la recomendación en los siguientes términos:</w:t>
            </w:r>
          </w:p>
          <w:p w14:paraId="3B126013" w14:textId="77777777" w:rsidR="00F112F4" w:rsidRPr="00354446" w:rsidRDefault="00F112F4" w:rsidP="00F112F4">
            <w:pPr>
              <w:spacing w:after="0" w:line="240" w:lineRule="auto"/>
              <w:jc w:val="both"/>
              <w:rPr>
                <w:rFonts w:ascii="Times New Roman" w:eastAsiaTheme="minorHAnsi" w:hAnsi="Times New Roman"/>
                <w:lang w:eastAsia="es-ES"/>
              </w:rPr>
            </w:pPr>
          </w:p>
          <w:p w14:paraId="4AFC80FC" w14:textId="77777777" w:rsidR="00F112F4" w:rsidRPr="00354446" w:rsidRDefault="00F112F4" w:rsidP="00F112F4">
            <w:pPr>
              <w:jc w:val="both"/>
              <w:rPr>
                <w:rFonts w:ascii="Times New Roman" w:hAnsi="Times New Roman"/>
                <w:b/>
                <w:i/>
                <w:sz w:val="20"/>
                <w:szCs w:val="20"/>
                <w:lang w:eastAsia="es-CR"/>
              </w:rPr>
            </w:pPr>
            <w:r w:rsidRPr="00354446">
              <w:rPr>
                <w:rFonts w:ascii="Times New Roman" w:hAnsi="Times New Roman"/>
                <w:b/>
                <w:i/>
                <w:sz w:val="20"/>
                <w:szCs w:val="20"/>
                <w:lang w:eastAsia="es-CR"/>
              </w:rPr>
              <w:t>Recomendación a la jefatura de la Dirección de Asuntos Internacionales</w:t>
            </w:r>
          </w:p>
          <w:p w14:paraId="53ED1358" w14:textId="77777777" w:rsidR="00F112F4" w:rsidRPr="00354446" w:rsidRDefault="00F112F4" w:rsidP="00F112F4">
            <w:pPr>
              <w:spacing w:line="240" w:lineRule="auto"/>
              <w:jc w:val="both"/>
              <w:rPr>
                <w:rFonts w:ascii="Times New Roman" w:eastAsiaTheme="minorHAnsi" w:hAnsi="Times New Roman"/>
                <w:i/>
                <w:sz w:val="20"/>
                <w:szCs w:val="20"/>
              </w:rPr>
            </w:pPr>
            <w:r w:rsidRPr="00354446">
              <w:rPr>
                <w:rFonts w:ascii="Times New Roman" w:eastAsiaTheme="minorHAnsi" w:hAnsi="Times New Roman"/>
                <w:i/>
                <w:sz w:val="20"/>
                <w:szCs w:val="20"/>
              </w:rPr>
              <w:t>Realizar un diagnóstico formal de necesidades de capacitación del personal y en base a los resultados establecer un plan anual de capacitación. Accionar que estará condicionado hasta el tanto se reconsidere el criterio emitido por la Dirección de Asuntos Jurídicos. (Plazo máximo 1 año)</w:t>
            </w:r>
          </w:p>
          <w:p w14:paraId="490C01F7" w14:textId="77777777" w:rsidR="00F112F4" w:rsidRPr="00354446" w:rsidRDefault="00F112F4" w:rsidP="00F112F4">
            <w:pPr>
              <w:spacing w:after="0" w:line="240" w:lineRule="auto"/>
              <w:jc w:val="both"/>
              <w:rPr>
                <w:rFonts w:ascii="Times New Roman" w:eastAsiaTheme="minorHAnsi" w:hAnsi="Times New Roman"/>
                <w:lang w:eastAsia="es-ES"/>
              </w:rPr>
            </w:pPr>
          </w:p>
          <w:p w14:paraId="6CB44941" w14:textId="77777777" w:rsidR="00F112F4" w:rsidRPr="00354446" w:rsidRDefault="00F112F4" w:rsidP="00F112F4">
            <w:pPr>
              <w:spacing w:after="0" w:line="240" w:lineRule="auto"/>
              <w:jc w:val="both"/>
              <w:rPr>
                <w:rFonts w:ascii="Times New Roman" w:eastAsiaTheme="minorHAnsi" w:hAnsi="Times New Roman"/>
                <w:lang w:eastAsia="es-ES"/>
              </w:rPr>
            </w:pPr>
          </w:p>
        </w:tc>
      </w:tr>
      <w:tr w:rsidR="00354446" w:rsidRPr="00354446" w14:paraId="04DA3AEF" w14:textId="77777777" w:rsidTr="00FA2208">
        <w:trPr>
          <w:trHeight w:val="284"/>
        </w:trPr>
        <w:tc>
          <w:tcPr>
            <w:tcW w:w="3706" w:type="dxa"/>
          </w:tcPr>
          <w:p w14:paraId="396B663A" w14:textId="77777777" w:rsidR="00F112F4" w:rsidRPr="00354446" w:rsidRDefault="00F112F4" w:rsidP="00F112F4">
            <w:pPr>
              <w:spacing w:after="0" w:line="240" w:lineRule="auto"/>
              <w:jc w:val="both"/>
              <w:rPr>
                <w:rFonts w:ascii="Times New Roman" w:eastAsiaTheme="minorHAnsi" w:hAnsi="Times New Roman"/>
                <w:lang w:eastAsia="es-ES"/>
              </w:rPr>
            </w:pPr>
          </w:p>
          <w:p w14:paraId="700E380E" w14:textId="77777777" w:rsidR="00F112F4" w:rsidRPr="00354446" w:rsidRDefault="00F112F4" w:rsidP="00F112F4">
            <w:pPr>
              <w:spacing w:after="0" w:line="240" w:lineRule="auto"/>
              <w:jc w:val="both"/>
              <w:rPr>
                <w:rFonts w:ascii="Times New Roman" w:eastAsia="Times New Roman" w:hAnsi="Times New Roman"/>
                <w:b/>
                <w:bCs/>
                <w:lang w:eastAsia="es-ES"/>
              </w:rPr>
            </w:pPr>
            <w:r w:rsidRPr="00354446">
              <w:rPr>
                <w:rFonts w:ascii="Times New Roman" w:eastAsiaTheme="minorHAnsi" w:hAnsi="Times New Roman"/>
                <w:lang w:eastAsia="es-ES"/>
              </w:rPr>
              <w:t xml:space="preserve">Oficio </w:t>
            </w:r>
            <w:r w:rsidRPr="00354446">
              <w:rPr>
                <w:rFonts w:ascii="Times New Roman" w:eastAsiaTheme="minorHAnsi" w:hAnsi="Times New Roman"/>
                <w:b/>
                <w:lang w:eastAsia="es-ES"/>
              </w:rPr>
              <w:t>DAJ-1652-2017</w:t>
            </w:r>
            <w:r w:rsidRPr="00354446">
              <w:rPr>
                <w:rFonts w:ascii="Times New Roman" w:eastAsiaTheme="minorHAnsi" w:hAnsi="Times New Roman"/>
                <w:lang w:eastAsia="es-ES"/>
              </w:rPr>
              <w:t xml:space="preserve"> de fecha 25 de agosto 2017, emitido por la </w:t>
            </w:r>
            <w:r w:rsidRPr="00354446">
              <w:rPr>
                <w:rFonts w:ascii="Times New Roman" w:eastAsia="Times New Roman" w:hAnsi="Times New Roman"/>
                <w:lang w:eastAsia="es-ES"/>
              </w:rPr>
              <w:t xml:space="preserve">Dirección de Asuntos Jurídicos, en dicho documentos se aceptan las recomendaciones indicadas en los apartados </w:t>
            </w:r>
            <w:r w:rsidRPr="00354446">
              <w:rPr>
                <w:rFonts w:ascii="Times New Roman" w:eastAsia="Times New Roman" w:hAnsi="Times New Roman"/>
                <w:b/>
                <w:bCs/>
                <w:lang w:eastAsia="es-ES"/>
              </w:rPr>
              <w:t xml:space="preserve">2.2.6 </w:t>
            </w:r>
            <w:r w:rsidRPr="00354446">
              <w:rPr>
                <w:rFonts w:ascii="Times New Roman" w:eastAsia="Times New Roman" w:hAnsi="Times New Roman"/>
                <w:lang w:eastAsia="es-ES"/>
              </w:rPr>
              <w:t xml:space="preserve">y </w:t>
            </w:r>
            <w:r w:rsidRPr="00354446">
              <w:rPr>
                <w:rFonts w:ascii="Times New Roman" w:eastAsia="Times New Roman" w:hAnsi="Times New Roman"/>
                <w:b/>
                <w:bCs/>
                <w:lang w:eastAsia="es-ES"/>
              </w:rPr>
              <w:t>2.2.6.1</w:t>
            </w:r>
          </w:p>
          <w:p w14:paraId="683D97EF" w14:textId="77777777" w:rsidR="008973FE" w:rsidRPr="00354446" w:rsidRDefault="008973FE" w:rsidP="00F112F4">
            <w:pPr>
              <w:spacing w:after="0" w:line="240" w:lineRule="auto"/>
              <w:jc w:val="both"/>
              <w:rPr>
                <w:rFonts w:ascii="Times New Roman" w:eastAsiaTheme="minorHAnsi" w:hAnsi="Times New Roman"/>
                <w:lang w:eastAsia="es-ES"/>
              </w:rPr>
            </w:pPr>
          </w:p>
        </w:tc>
        <w:tc>
          <w:tcPr>
            <w:tcW w:w="638" w:type="dxa"/>
            <w:vAlign w:val="center"/>
          </w:tcPr>
          <w:p w14:paraId="1DFA9600" w14:textId="77777777" w:rsidR="00F112F4" w:rsidRPr="00354446" w:rsidRDefault="00F112F4" w:rsidP="00F112F4">
            <w:pPr>
              <w:spacing w:after="0" w:line="240" w:lineRule="auto"/>
              <w:jc w:val="center"/>
              <w:rPr>
                <w:rFonts w:ascii="Times New Roman" w:eastAsiaTheme="minorHAnsi" w:hAnsi="Times New Roman"/>
                <w:i/>
                <w:sz w:val="24"/>
                <w:szCs w:val="24"/>
                <w:lang w:eastAsia="es-ES"/>
              </w:rPr>
            </w:pPr>
            <w:r w:rsidRPr="00354446">
              <w:rPr>
                <w:rFonts w:ascii="Times New Roman" w:eastAsiaTheme="minorHAnsi" w:hAnsi="Times New Roman"/>
                <w:sz w:val="24"/>
                <w:szCs w:val="24"/>
                <w:lang w:eastAsia="es-ES"/>
              </w:rPr>
              <w:t>√</w:t>
            </w:r>
          </w:p>
        </w:tc>
        <w:tc>
          <w:tcPr>
            <w:tcW w:w="541" w:type="dxa"/>
          </w:tcPr>
          <w:p w14:paraId="3159403D" w14:textId="77777777" w:rsidR="00F112F4" w:rsidRPr="00354446" w:rsidRDefault="00F112F4" w:rsidP="00F112F4">
            <w:pPr>
              <w:spacing w:after="0" w:line="240" w:lineRule="auto"/>
              <w:jc w:val="center"/>
              <w:rPr>
                <w:rFonts w:ascii="Times New Roman" w:eastAsiaTheme="minorHAnsi" w:hAnsi="Times New Roman"/>
                <w:i/>
                <w:sz w:val="24"/>
                <w:szCs w:val="24"/>
                <w:lang w:eastAsia="es-ES"/>
              </w:rPr>
            </w:pPr>
          </w:p>
        </w:tc>
        <w:tc>
          <w:tcPr>
            <w:tcW w:w="936" w:type="dxa"/>
          </w:tcPr>
          <w:p w14:paraId="48022D84" w14:textId="77777777" w:rsidR="00F112F4" w:rsidRPr="00354446" w:rsidRDefault="00F112F4" w:rsidP="00F112F4">
            <w:pPr>
              <w:spacing w:after="0" w:line="240" w:lineRule="auto"/>
              <w:jc w:val="center"/>
              <w:rPr>
                <w:rFonts w:ascii="Times New Roman" w:eastAsiaTheme="minorHAnsi" w:hAnsi="Times New Roman"/>
                <w:i/>
                <w:sz w:val="24"/>
                <w:szCs w:val="24"/>
                <w:lang w:eastAsia="es-ES"/>
              </w:rPr>
            </w:pPr>
          </w:p>
        </w:tc>
        <w:tc>
          <w:tcPr>
            <w:tcW w:w="3019" w:type="dxa"/>
            <w:vAlign w:val="center"/>
          </w:tcPr>
          <w:p w14:paraId="1698F420" w14:textId="77777777" w:rsidR="00F112F4" w:rsidRPr="00354446" w:rsidRDefault="00F112F4" w:rsidP="00F112F4">
            <w:pPr>
              <w:spacing w:after="0" w:line="240" w:lineRule="auto"/>
              <w:jc w:val="both"/>
              <w:rPr>
                <w:rFonts w:ascii="Times New Roman" w:eastAsiaTheme="minorHAnsi" w:hAnsi="Times New Roman"/>
                <w:lang w:eastAsia="es-ES"/>
              </w:rPr>
            </w:pPr>
            <w:r w:rsidRPr="00354446">
              <w:rPr>
                <w:rFonts w:ascii="Times New Roman" w:eastAsiaTheme="minorHAnsi" w:hAnsi="Times New Roman"/>
                <w:lang w:eastAsia="es-ES"/>
              </w:rPr>
              <w:t>Las recomendaciones se mantienen, según lo indicado en el Borrador de Informe.</w:t>
            </w:r>
          </w:p>
        </w:tc>
      </w:tr>
      <w:tr w:rsidR="00354446" w:rsidRPr="00354446" w14:paraId="69E9810F" w14:textId="77777777" w:rsidTr="00FA2208">
        <w:trPr>
          <w:trHeight w:val="266"/>
        </w:trPr>
        <w:tc>
          <w:tcPr>
            <w:tcW w:w="3706" w:type="dxa"/>
          </w:tcPr>
          <w:p w14:paraId="431384FE" w14:textId="77777777" w:rsidR="00F112F4" w:rsidRPr="00354446" w:rsidRDefault="00F112F4" w:rsidP="00F112F4">
            <w:pPr>
              <w:spacing w:after="0" w:line="240" w:lineRule="auto"/>
              <w:jc w:val="both"/>
              <w:rPr>
                <w:rFonts w:ascii="Times New Roman" w:eastAsiaTheme="minorHAnsi" w:hAnsi="Times New Roman"/>
                <w:lang w:eastAsia="es-ES"/>
              </w:rPr>
            </w:pPr>
          </w:p>
          <w:p w14:paraId="5EE1D784" w14:textId="6DC1D56D" w:rsidR="00F112F4" w:rsidRPr="00354446" w:rsidRDefault="00F112F4" w:rsidP="00F112F4">
            <w:pPr>
              <w:spacing w:after="0" w:line="240" w:lineRule="auto"/>
              <w:jc w:val="both"/>
              <w:rPr>
                <w:rFonts w:ascii="Times New Roman" w:eastAsiaTheme="minorHAnsi" w:hAnsi="Times New Roman"/>
                <w:lang w:eastAsia="es-ES"/>
              </w:rPr>
            </w:pPr>
            <w:r w:rsidRPr="00354446">
              <w:rPr>
                <w:rFonts w:ascii="Times New Roman" w:eastAsiaTheme="minorHAnsi" w:hAnsi="Times New Roman"/>
                <w:lang w:eastAsia="es-ES"/>
              </w:rPr>
              <w:t xml:space="preserve">Oficio </w:t>
            </w:r>
            <w:r w:rsidRPr="00354446">
              <w:rPr>
                <w:rFonts w:ascii="Times New Roman" w:eastAsiaTheme="minorHAnsi" w:hAnsi="Times New Roman"/>
                <w:b/>
                <w:lang w:eastAsia="es-ES"/>
              </w:rPr>
              <w:t>DIG-2015-2017</w:t>
            </w:r>
            <w:r w:rsidRPr="00354446">
              <w:rPr>
                <w:rFonts w:ascii="Times New Roman" w:eastAsiaTheme="minorHAnsi" w:hAnsi="Times New Roman"/>
                <w:lang w:eastAsia="es-ES"/>
              </w:rPr>
              <w:t xml:space="preserve"> de fecha 22 de agosto del 2017, emitido por la Dirección de Informática de Gestión. en dicho documento se señalan lo</w:t>
            </w:r>
            <w:r w:rsidR="00041DFF" w:rsidRPr="00354446">
              <w:rPr>
                <w:rFonts w:ascii="Times New Roman" w:eastAsiaTheme="minorHAnsi" w:hAnsi="Times New Roman"/>
                <w:lang w:eastAsia="es-ES"/>
              </w:rPr>
              <w:t>s</w:t>
            </w:r>
            <w:r w:rsidRPr="00354446">
              <w:rPr>
                <w:rFonts w:ascii="Times New Roman" w:eastAsiaTheme="minorHAnsi" w:hAnsi="Times New Roman"/>
                <w:lang w:eastAsia="es-ES"/>
              </w:rPr>
              <w:t xml:space="preserve"> siguientes  aportes, relacionados con la recomendación suscrita en el apartado 2.3.1, a saber: </w:t>
            </w:r>
          </w:p>
          <w:p w14:paraId="1915DB97" w14:textId="77777777" w:rsidR="00F112F4" w:rsidRPr="00354446" w:rsidRDefault="00F112F4" w:rsidP="00F112F4">
            <w:pPr>
              <w:spacing w:after="0" w:line="240" w:lineRule="auto"/>
              <w:jc w:val="both"/>
              <w:rPr>
                <w:rFonts w:ascii="Times New Roman" w:eastAsiaTheme="minorHAnsi" w:hAnsi="Times New Roman"/>
                <w:lang w:eastAsia="es-ES"/>
              </w:rPr>
            </w:pPr>
          </w:p>
          <w:p w14:paraId="7695F443" w14:textId="77777777" w:rsidR="00F112F4" w:rsidRPr="00354446" w:rsidRDefault="00F112F4" w:rsidP="00F112F4">
            <w:pPr>
              <w:spacing w:after="0" w:line="240" w:lineRule="auto"/>
              <w:jc w:val="both"/>
              <w:rPr>
                <w:rFonts w:ascii="Times New Roman" w:eastAsiaTheme="minorHAnsi" w:hAnsi="Times New Roman"/>
                <w:lang w:eastAsia="es-ES"/>
              </w:rPr>
            </w:pPr>
            <w:r w:rsidRPr="00354446">
              <w:rPr>
                <w:rFonts w:ascii="Times New Roman" w:eastAsiaTheme="minorHAnsi" w:hAnsi="Times New Roman"/>
                <w:lang w:eastAsia="es-ES"/>
              </w:rPr>
              <w:t xml:space="preserve">*Se objeta el plazo de cumplimiento para desarrollar la base de datos, en virtud que se argumenta que para que la DIG pueda cumplir con dicho proceso, las instancias involucradas deberán trasladar los requerimientos iniciales y a partir de eso, se establecerán las cargas de trabajo, la disponibilidad de personal y el alcance que se quiere lograr. </w:t>
            </w:r>
          </w:p>
          <w:p w14:paraId="71C8A852" w14:textId="77777777" w:rsidR="00F112F4" w:rsidRPr="00354446" w:rsidRDefault="00F112F4" w:rsidP="00F112F4">
            <w:pPr>
              <w:spacing w:after="0" w:line="240" w:lineRule="auto"/>
              <w:jc w:val="both"/>
              <w:rPr>
                <w:rFonts w:ascii="Times New Roman" w:eastAsiaTheme="minorHAnsi" w:hAnsi="Times New Roman"/>
                <w:sz w:val="24"/>
                <w:szCs w:val="24"/>
                <w:lang w:eastAsia="es-ES"/>
              </w:rPr>
            </w:pPr>
          </w:p>
          <w:p w14:paraId="39EE46E7" w14:textId="77777777" w:rsidR="00F112F4" w:rsidRPr="00354446" w:rsidRDefault="00F112F4" w:rsidP="00F112F4">
            <w:pPr>
              <w:spacing w:after="0"/>
              <w:jc w:val="both"/>
              <w:rPr>
                <w:rFonts w:ascii="Times New Roman" w:hAnsi="Times New Roman"/>
              </w:rPr>
            </w:pPr>
            <w:r w:rsidRPr="00354446">
              <w:rPr>
                <w:rFonts w:ascii="Times New Roman" w:hAnsi="Times New Roman"/>
              </w:rPr>
              <w:t>Inicialmente, la recomendación se estipuló en los siguientes términos:</w:t>
            </w:r>
          </w:p>
          <w:p w14:paraId="0522E22A" w14:textId="77777777" w:rsidR="00F112F4" w:rsidRPr="00354446" w:rsidRDefault="00F112F4" w:rsidP="00F112F4">
            <w:pPr>
              <w:spacing w:after="0"/>
              <w:jc w:val="both"/>
              <w:rPr>
                <w:rFonts w:ascii="Times New Roman" w:hAnsi="Times New Roman"/>
              </w:rPr>
            </w:pPr>
          </w:p>
          <w:p w14:paraId="264B1B5C" w14:textId="77777777" w:rsidR="00F112F4" w:rsidRPr="00354446" w:rsidRDefault="00F112F4" w:rsidP="00F112F4">
            <w:pPr>
              <w:jc w:val="both"/>
              <w:rPr>
                <w:rFonts w:ascii="Times New Roman" w:hAnsi="Times New Roman"/>
                <w:b/>
                <w:i/>
                <w:sz w:val="20"/>
                <w:szCs w:val="20"/>
              </w:rPr>
            </w:pPr>
            <w:r w:rsidRPr="00354446">
              <w:rPr>
                <w:rFonts w:ascii="Times New Roman" w:hAnsi="Times New Roman"/>
                <w:b/>
                <w:i/>
                <w:sz w:val="20"/>
                <w:szCs w:val="20"/>
              </w:rPr>
              <w:t>A la Dirección de Informática de Gestión</w:t>
            </w:r>
          </w:p>
          <w:p w14:paraId="2A655172" w14:textId="77777777" w:rsidR="00F112F4" w:rsidRPr="00354446" w:rsidRDefault="00F112F4" w:rsidP="00F112F4">
            <w:pPr>
              <w:spacing w:line="240" w:lineRule="auto"/>
              <w:jc w:val="both"/>
              <w:rPr>
                <w:rFonts w:ascii="Times New Roman" w:hAnsi="Times New Roman"/>
                <w:i/>
                <w:sz w:val="20"/>
                <w:szCs w:val="20"/>
              </w:rPr>
            </w:pPr>
            <w:r w:rsidRPr="00354446">
              <w:rPr>
                <w:rFonts w:ascii="Times New Roman" w:hAnsi="Times New Roman"/>
                <w:i/>
                <w:sz w:val="20"/>
                <w:szCs w:val="20"/>
              </w:rPr>
              <w:t>Diseñar en coordinación con la DAIC una base de datos para ingresar la información relacionada con los proyectos que se gestan, la cual permita el acceso de forma restringida a la Dirección de Asuntos Jurídicos, Dirección de Planificación Institucional y la unidad ejecutora, todo esto de acuerdo a las políticas ministeriales. (Plazo máximo 6 meses)</w:t>
            </w:r>
          </w:p>
          <w:p w14:paraId="0BF23EA9" w14:textId="77777777" w:rsidR="00F112F4" w:rsidRPr="00354446" w:rsidRDefault="00F112F4" w:rsidP="00F112F4">
            <w:pPr>
              <w:spacing w:after="0" w:line="240" w:lineRule="auto"/>
              <w:jc w:val="both"/>
              <w:rPr>
                <w:rFonts w:ascii="Times New Roman" w:eastAsiaTheme="minorHAnsi" w:hAnsi="Times New Roman"/>
                <w:sz w:val="24"/>
                <w:szCs w:val="24"/>
                <w:lang w:eastAsia="es-ES"/>
              </w:rPr>
            </w:pPr>
          </w:p>
        </w:tc>
        <w:tc>
          <w:tcPr>
            <w:tcW w:w="638" w:type="dxa"/>
            <w:vAlign w:val="center"/>
          </w:tcPr>
          <w:p w14:paraId="675A8E5E" w14:textId="77777777" w:rsidR="00F112F4" w:rsidRPr="00354446" w:rsidRDefault="00F112F4" w:rsidP="00F112F4">
            <w:pPr>
              <w:spacing w:after="0" w:line="240" w:lineRule="auto"/>
              <w:jc w:val="center"/>
              <w:rPr>
                <w:rFonts w:ascii="Times New Roman" w:eastAsiaTheme="minorHAnsi" w:hAnsi="Times New Roman"/>
                <w:sz w:val="24"/>
                <w:szCs w:val="24"/>
                <w:lang w:eastAsia="es-ES"/>
              </w:rPr>
            </w:pPr>
          </w:p>
        </w:tc>
        <w:tc>
          <w:tcPr>
            <w:tcW w:w="541" w:type="dxa"/>
            <w:vAlign w:val="center"/>
          </w:tcPr>
          <w:p w14:paraId="1814961A" w14:textId="77777777" w:rsidR="00F112F4" w:rsidRPr="00354446" w:rsidRDefault="00F112F4" w:rsidP="00F112F4">
            <w:pPr>
              <w:spacing w:after="0" w:line="240" w:lineRule="auto"/>
              <w:jc w:val="center"/>
              <w:rPr>
                <w:rFonts w:ascii="Times New Roman" w:eastAsiaTheme="minorHAnsi" w:hAnsi="Times New Roman"/>
                <w:i/>
                <w:sz w:val="24"/>
                <w:szCs w:val="24"/>
                <w:lang w:eastAsia="es-ES"/>
              </w:rPr>
            </w:pPr>
          </w:p>
        </w:tc>
        <w:tc>
          <w:tcPr>
            <w:tcW w:w="936" w:type="dxa"/>
            <w:vAlign w:val="center"/>
          </w:tcPr>
          <w:p w14:paraId="68CF10C6" w14:textId="77777777" w:rsidR="00F112F4" w:rsidRPr="00354446" w:rsidRDefault="00F112F4" w:rsidP="00F112F4">
            <w:pPr>
              <w:spacing w:after="0" w:line="240" w:lineRule="auto"/>
              <w:jc w:val="center"/>
              <w:rPr>
                <w:rFonts w:ascii="Times New Roman" w:eastAsiaTheme="minorHAnsi" w:hAnsi="Times New Roman"/>
                <w:sz w:val="24"/>
                <w:szCs w:val="24"/>
                <w:lang w:eastAsia="es-ES"/>
              </w:rPr>
            </w:pPr>
            <w:r w:rsidRPr="00354446">
              <w:rPr>
                <w:rFonts w:ascii="Times New Roman" w:eastAsiaTheme="minorHAnsi" w:hAnsi="Times New Roman"/>
                <w:sz w:val="24"/>
                <w:szCs w:val="24"/>
                <w:lang w:eastAsia="es-ES"/>
              </w:rPr>
              <w:t>√</w:t>
            </w:r>
          </w:p>
        </w:tc>
        <w:tc>
          <w:tcPr>
            <w:tcW w:w="3019" w:type="dxa"/>
            <w:vAlign w:val="center"/>
          </w:tcPr>
          <w:p w14:paraId="6AC37802" w14:textId="77777777" w:rsidR="00F112F4" w:rsidRPr="00354446" w:rsidRDefault="00F112F4" w:rsidP="00F112F4">
            <w:pPr>
              <w:spacing w:after="0" w:line="240" w:lineRule="auto"/>
              <w:jc w:val="both"/>
              <w:rPr>
                <w:rFonts w:ascii="Times New Roman" w:eastAsiaTheme="minorHAnsi" w:hAnsi="Times New Roman"/>
                <w:lang w:eastAsia="es-ES"/>
              </w:rPr>
            </w:pPr>
            <w:r w:rsidRPr="00354446">
              <w:rPr>
                <w:rFonts w:ascii="Times New Roman" w:eastAsiaTheme="minorHAnsi" w:hAnsi="Times New Roman"/>
                <w:lang w:eastAsia="es-ES"/>
              </w:rPr>
              <w:t>Se procede con la modificación parcial de la recomendación, la cual se le comunica al director de Informática de Gestión por medio de correo electrónico, el día 30 de agosto de 2017. Aunado se le indica la necesidad de incluir dicha base de datos en el proyecto de creación de la Plataforma Administrativa, situación que podría coadyuvar en el establecimiento de un módulo para uso de las Direcciones involucradas, a saber: Asuntos Internacionales, Jurídicos y Planificación Institucional.</w:t>
            </w:r>
          </w:p>
          <w:p w14:paraId="67DFDD22" w14:textId="77777777" w:rsidR="00F112F4" w:rsidRPr="00354446" w:rsidRDefault="00F112F4" w:rsidP="00F112F4">
            <w:pPr>
              <w:spacing w:after="0" w:line="240" w:lineRule="auto"/>
              <w:jc w:val="both"/>
              <w:rPr>
                <w:rFonts w:ascii="Times New Roman" w:eastAsiaTheme="minorHAnsi" w:hAnsi="Times New Roman"/>
                <w:lang w:eastAsia="es-ES"/>
              </w:rPr>
            </w:pPr>
          </w:p>
          <w:p w14:paraId="12335D96" w14:textId="77777777" w:rsidR="00F112F4" w:rsidRPr="00354446" w:rsidRDefault="00F112F4" w:rsidP="00F112F4">
            <w:pPr>
              <w:spacing w:after="0" w:line="240" w:lineRule="auto"/>
              <w:jc w:val="both"/>
              <w:rPr>
                <w:rFonts w:ascii="Times New Roman" w:eastAsiaTheme="minorHAnsi" w:hAnsi="Times New Roman"/>
                <w:lang w:eastAsia="es-ES"/>
              </w:rPr>
            </w:pPr>
            <w:r w:rsidRPr="00354446">
              <w:rPr>
                <w:rFonts w:ascii="Times New Roman" w:eastAsiaTheme="minorHAnsi" w:hAnsi="Times New Roman"/>
                <w:lang w:eastAsia="es-ES"/>
              </w:rPr>
              <w:t>La recomendación se varía de la siguiente forma:</w:t>
            </w:r>
          </w:p>
          <w:p w14:paraId="5799FD1C" w14:textId="77777777" w:rsidR="00F112F4" w:rsidRPr="00354446" w:rsidRDefault="00F112F4" w:rsidP="00F112F4">
            <w:pPr>
              <w:spacing w:after="0" w:line="240" w:lineRule="auto"/>
              <w:jc w:val="both"/>
              <w:rPr>
                <w:rFonts w:ascii="Times New Roman" w:eastAsia="Times New Roman" w:hAnsi="Times New Roman"/>
                <w:b/>
                <w:bCs/>
                <w:i/>
                <w:iCs/>
                <w:sz w:val="20"/>
                <w:szCs w:val="20"/>
                <w:lang w:eastAsia="es-ES"/>
              </w:rPr>
            </w:pPr>
          </w:p>
          <w:p w14:paraId="49900F29" w14:textId="77777777" w:rsidR="00F112F4" w:rsidRPr="00354446" w:rsidRDefault="00F112F4" w:rsidP="00F112F4">
            <w:pPr>
              <w:spacing w:after="0" w:line="240" w:lineRule="auto"/>
              <w:jc w:val="both"/>
              <w:rPr>
                <w:rFonts w:ascii="Times New Roman" w:eastAsia="Times New Roman" w:hAnsi="Times New Roman"/>
                <w:b/>
                <w:bCs/>
                <w:i/>
                <w:iCs/>
                <w:sz w:val="20"/>
                <w:szCs w:val="20"/>
                <w:lang w:eastAsia="es-ES"/>
              </w:rPr>
            </w:pPr>
          </w:p>
          <w:p w14:paraId="36A278A1" w14:textId="77777777" w:rsidR="00F112F4" w:rsidRPr="00354446" w:rsidRDefault="00F112F4" w:rsidP="00F112F4">
            <w:pPr>
              <w:spacing w:after="0" w:line="240" w:lineRule="auto"/>
              <w:jc w:val="both"/>
              <w:rPr>
                <w:rFonts w:ascii="Times New Roman" w:eastAsia="Times New Roman" w:hAnsi="Times New Roman"/>
                <w:b/>
                <w:bCs/>
                <w:i/>
                <w:iCs/>
                <w:sz w:val="20"/>
                <w:szCs w:val="20"/>
                <w:lang w:eastAsia="es-ES"/>
              </w:rPr>
            </w:pPr>
          </w:p>
          <w:p w14:paraId="11FA7F13" w14:textId="77777777" w:rsidR="00F112F4" w:rsidRPr="00354446" w:rsidRDefault="00F112F4" w:rsidP="00F112F4">
            <w:pPr>
              <w:spacing w:after="0" w:line="240" w:lineRule="auto"/>
              <w:jc w:val="both"/>
              <w:rPr>
                <w:rFonts w:ascii="Times New Roman" w:eastAsia="Times New Roman" w:hAnsi="Times New Roman"/>
                <w:b/>
                <w:bCs/>
                <w:i/>
                <w:iCs/>
                <w:sz w:val="20"/>
                <w:szCs w:val="20"/>
                <w:lang w:eastAsia="es-ES"/>
              </w:rPr>
            </w:pPr>
            <w:r w:rsidRPr="00354446">
              <w:rPr>
                <w:rFonts w:ascii="Times New Roman" w:eastAsia="Times New Roman" w:hAnsi="Times New Roman"/>
                <w:b/>
                <w:bCs/>
                <w:i/>
                <w:iCs/>
                <w:sz w:val="20"/>
                <w:szCs w:val="20"/>
                <w:lang w:eastAsia="es-ES"/>
              </w:rPr>
              <w:t>A la Dirección de Informática de Gestión</w:t>
            </w:r>
          </w:p>
          <w:p w14:paraId="51E9B36C" w14:textId="77777777" w:rsidR="00F112F4" w:rsidRPr="00354446" w:rsidRDefault="00F112F4" w:rsidP="00F112F4">
            <w:pPr>
              <w:spacing w:after="0" w:line="240" w:lineRule="auto"/>
              <w:jc w:val="both"/>
              <w:rPr>
                <w:rFonts w:ascii="Times New Roman" w:eastAsia="Times New Roman" w:hAnsi="Times New Roman"/>
                <w:b/>
                <w:bCs/>
                <w:i/>
                <w:iCs/>
                <w:sz w:val="20"/>
                <w:szCs w:val="20"/>
              </w:rPr>
            </w:pPr>
          </w:p>
          <w:p w14:paraId="0D9526EE" w14:textId="77777777" w:rsidR="00F112F4" w:rsidRPr="00354446" w:rsidRDefault="00F112F4" w:rsidP="00F112F4">
            <w:pPr>
              <w:spacing w:after="0" w:line="240" w:lineRule="auto"/>
              <w:jc w:val="both"/>
              <w:rPr>
                <w:rFonts w:ascii="Times New Roman" w:eastAsia="Times New Roman" w:hAnsi="Times New Roman"/>
                <w:i/>
                <w:iCs/>
                <w:sz w:val="20"/>
                <w:szCs w:val="20"/>
                <w:lang w:eastAsia="es-ES"/>
              </w:rPr>
            </w:pPr>
            <w:r w:rsidRPr="00354446">
              <w:rPr>
                <w:rFonts w:ascii="Times New Roman" w:eastAsia="Times New Roman" w:hAnsi="Times New Roman"/>
                <w:i/>
                <w:iCs/>
                <w:sz w:val="20"/>
                <w:szCs w:val="20"/>
                <w:lang w:eastAsia="es-ES"/>
              </w:rPr>
              <w:t>Colaborar con la DAIC en el desarrollo de una base de datos para ingresar la información relacionada con los proyectos que se gestan, la cual permita el acceso de forma restringida a la Dirección de Asuntos Jurídicos, Dirección de Planificación Institucional y la unidad ejecutora, todo esto de acuerdo a las políticas ministeriales. Para el cumplimiento de lo anterior, las instancias involucradas deberán establecer a priori los requerimientos y alcances. El plazo de cumplimiento queda condicionado una vez que la DAIC traslade los requerimientos a la DIG, consecuentemente se diseñará un cronograma de actividades.</w:t>
            </w:r>
          </w:p>
          <w:p w14:paraId="2E033322" w14:textId="77777777" w:rsidR="00F112F4" w:rsidRPr="00354446" w:rsidRDefault="00F112F4" w:rsidP="00F112F4">
            <w:pPr>
              <w:spacing w:after="0" w:line="240" w:lineRule="auto"/>
              <w:jc w:val="both"/>
              <w:rPr>
                <w:rFonts w:ascii="Times New Roman" w:eastAsiaTheme="minorHAnsi" w:hAnsi="Times New Roman"/>
                <w:sz w:val="24"/>
                <w:szCs w:val="24"/>
                <w:lang w:eastAsia="es-ES"/>
              </w:rPr>
            </w:pPr>
          </w:p>
          <w:p w14:paraId="4BCD5B72" w14:textId="77777777" w:rsidR="00F112F4" w:rsidRPr="00354446" w:rsidRDefault="00F112F4" w:rsidP="00F112F4">
            <w:pPr>
              <w:spacing w:after="0" w:line="240" w:lineRule="auto"/>
              <w:jc w:val="both"/>
              <w:rPr>
                <w:rFonts w:ascii="Times New Roman" w:eastAsiaTheme="minorHAnsi" w:hAnsi="Times New Roman"/>
                <w:sz w:val="24"/>
                <w:szCs w:val="24"/>
                <w:lang w:eastAsia="es-ES"/>
              </w:rPr>
            </w:pPr>
            <w:r w:rsidRPr="00354446">
              <w:rPr>
                <w:rFonts w:ascii="Times New Roman" w:eastAsiaTheme="minorHAnsi" w:hAnsi="Times New Roman"/>
                <w:sz w:val="24"/>
                <w:szCs w:val="24"/>
                <w:lang w:eastAsia="es-ES"/>
              </w:rPr>
              <w:t>Aunado a lo anterior, mediante correo electrónico de fecha 30 de agosto, el Director de la DIG, indicó que la recomendación se incluirá</w:t>
            </w:r>
            <w:r w:rsidRPr="00354446">
              <w:rPr>
                <w:rFonts w:ascii="Tahoma" w:eastAsia="Times New Roman" w:hAnsi="Tahoma"/>
                <w:sz w:val="24"/>
                <w:szCs w:val="24"/>
                <w:lang w:eastAsia="es-ES"/>
              </w:rPr>
              <w:t xml:space="preserve"> </w:t>
            </w:r>
            <w:r w:rsidRPr="00354446">
              <w:rPr>
                <w:rFonts w:ascii="Times New Roman" w:eastAsia="Times New Roman" w:hAnsi="Times New Roman"/>
                <w:sz w:val="24"/>
                <w:szCs w:val="24"/>
                <w:lang w:eastAsia="es-ES"/>
              </w:rPr>
              <w:t>“</w:t>
            </w:r>
            <w:r w:rsidRPr="00354446">
              <w:rPr>
                <w:rFonts w:ascii="Times New Roman" w:eastAsia="Times New Roman" w:hAnsi="Times New Roman"/>
                <w:i/>
                <w:sz w:val="20"/>
                <w:szCs w:val="20"/>
                <w:lang w:eastAsia="es-ES"/>
              </w:rPr>
              <w:t>de una vez en la propuesta de proyecto general de la plataforma ministerial”.</w:t>
            </w:r>
            <w:r w:rsidRPr="00354446">
              <w:rPr>
                <w:rFonts w:ascii="Times New Roman" w:eastAsiaTheme="minorHAnsi" w:hAnsi="Times New Roman"/>
                <w:i/>
                <w:sz w:val="20"/>
                <w:szCs w:val="20"/>
                <w:lang w:eastAsia="es-ES"/>
              </w:rPr>
              <w:t xml:space="preserve"> </w:t>
            </w:r>
          </w:p>
          <w:p w14:paraId="2039F1D1" w14:textId="77777777" w:rsidR="00F112F4" w:rsidRPr="00354446" w:rsidRDefault="00F112F4" w:rsidP="00F112F4">
            <w:pPr>
              <w:spacing w:after="0" w:line="240" w:lineRule="auto"/>
              <w:jc w:val="both"/>
              <w:rPr>
                <w:rFonts w:ascii="Times New Roman" w:eastAsiaTheme="minorHAnsi" w:hAnsi="Times New Roman"/>
                <w:sz w:val="24"/>
                <w:szCs w:val="24"/>
                <w:lang w:eastAsia="es-ES"/>
              </w:rPr>
            </w:pPr>
          </w:p>
          <w:p w14:paraId="69FEAAC0" w14:textId="77777777" w:rsidR="00F112F4" w:rsidRPr="00354446" w:rsidRDefault="00F112F4" w:rsidP="00F112F4">
            <w:pPr>
              <w:spacing w:after="0" w:line="240" w:lineRule="auto"/>
              <w:jc w:val="both"/>
              <w:rPr>
                <w:rFonts w:ascii="Times New Roman" w:eastAsiaTheme="minorHAnsi" w:hAnsi="Times New Roman"/>
                <w:sz w:val="24"/>
                <w:szCs w:val="24"/>
                <w:lang w:eastAsia="es-ES"/>
              </w:rPr>
            </w:pPr>
          </w:p>
        </w:tc>
      </w:tr>
      <w:tr w:rsidR="00F112F4" w:rsidRPr="00354446" w14:paraId="4D5D1B14" w14:textId="77777777" w:rsidTr="00FA2208">
        <w:trPr>
          <w:trHeight w:val="279"/>
        </w:trPr>
        <w:tc>
          <w:tcPr>
            <w:tcW w:w="3706" w:type="dxa"/>
          </w:tcPr>
          <w:p w14:paraId="3E08F936" w14:textId="77777777" w:rsidR="00F112F4" w:rsidRPr="00354446" w:rsidRDefault="00F112F4" w:rsidP="00F112F4">
            <w:pPr>
              <w:spacing w:after="0" w:line="240" w:lineRule="auto"/>
              <w:jc w:val="both"/>
              <w:rPr>
                <w:rFonts w:ascii="Times New Roman" w:eastAsiaTheme="minorHAnsi" w:hAnsi="Times New Roman"/>
                <w:lang w:eastAsia="es-ES"/>
              </w:rPr>
            </w:pPr>
          </w:p>
          <w:p w14:paraId="794D6182" w14:textId="77777777" w:rsidR="00F112F4" w:rsidRPr="00354446" w:rsidRDefault="00F112F4" w:rsidP="00F112F4">
            <w:pPr>
              <w:spacing w:after="0" w:line="240" w:lineRule="auto"/>
              <w:jc w:val="both"/>
              <w:rPr>
                <w:rFonts w:ascii="Times New Roman" w:eastAsiaTheme="minorHAnsi" w:hAnsi="Times New Roman"/>
                <w:sz w:val="24"/>
                <w:szCs w:val="24"/>
                <w:lang w:eastAsia="es-ES"/>
              </w:rPr>
            </w:pPr>
            <w:r w:rsidRPr="00354446">
              <w:rPr>
                <w:rFonts w:ascii="Times New Roman" w:eastAsiaTheme="minorHAnsi" w:hAnsi="Times New Roman"/>
                <w:lang w:eastAsia="es-ES"/>
              </w:rPr>
              <w:t xml:space="preserve">Oficio </w:t>
            </w:r>
            <w:r w:rsidRPr="00354446">
              <w:rPr>
                <w:rFonts w:ascii="Times New Roman" w:eastAsiaTheme="minorHAnsi" w:hAnsi="Times New Roman"/>
                <w:b/>
                <w:lang w:eastAsia="es-ES"/>
              </w:rPr>
              <w:t>DPI-0857-2017</w:t>
            </w:r>
            <w:r w:rsidRPr="00354446">
              <w:rPr>
                <w:rFonts w:ascii="Times New Roman" w:eastAsiaTheme="minorHAnsi" w:hAnsi="Times New Roman"/>
                <w:lang w:eastAsia="es-ES"/>
              </w:rPr>
              <w:t xml:space="preserve"> de fecha 25 de agosto 2017, emitido por la </w:t>
            </w:r>
            <w:r w:rsidRPr="00354446">
              <w:rPr>
                <w:rFonts w:ascii="Times New Roman" w:eastAsia="Times New Roman" w:hAnsi="Times New Roman"/>
                <w:lang w:eastAsia="es-ES"/>
              </w:rPr>
              <w:t xml:space="preserve">Dirección de Planificación Institucional.  En dicho documento se aceptan las recomendaciones indicadas en los apartados </w:t>
            </w:r>
            <w:r w:rsidRPr="00354446">
              <w:rPr>
                <w:rFonts w:ascii="Times New Roman" w:eastAsia="Times New Roman" w:hAnsi="Times New Roman"/>
                <w:b/>
                <w:bCs/>
                <w:lang w:eastAsia="es-ES"/>
              </w:rPr>
              <w:t xml:space="preserve">2.2.3 </w:t>
            </w:r>
            <w:r w:rsidRPr="00354446">
              <w:rPr>
                <w:rFonts w:ascii="Times New Roman" w:eastAsia="Times New Roman" w:hAnsi="Times New Roman"/>
                <w:lang w:eastAsia="es-ES"/>
              </w:rPr>
              <w:t xml:space="preserve">y </w:t>
            </w:r>
            <w:r w:rsidRPr="00354446">
              <w:rPr>
                <w:rFonts w:ascii="Times New Roman" w:eastAsia="Times New Roman" w:hAnsi="Times New Roman"/>
                <w:b/>
                <w:bCs/>
                <w:lang w:eastAsia="es-ES"/>
              </w:rPr>
              <w:t>2.2.4</w:t>
            </w:r>
          </w:p>
          <w:p w14:paraId="28A2B0B7" w14:textId="77777777" w:rsidR="00F112F4" w:rsidRPr="00354446" w:rsidRDefault="00F112F4" w:rsidP="00F112F4">
            <w:pPr>
              <w:spacing w:after="0" w:line="240" w:lineRule="auto"/>
              <w:jc w:val="both"/>
              <w:rPr>
                <w:rFonts w:ascii="Times New Roman" w:eastAsiaTheme="minorHAnsi" w:hAnsi="Times New Roman"/>
                <w:sz w:val="24"/>
                <w:szCs w:val="24"/>
                <w:lang w:eastAsia="es-ES"/>
              </w:rPr>
            </w:pPr>
          </w:p>
          <w:p w14:paraId="046212F5" w14:textId="77777777" w:rsidR="00F112F4" w:rsidRPr="00354446" w:rsidRDefault="00F112F4" w:rsidP="00F112F4">
            <w:pPr>
              <w:spacing w:after="0" w:line="240" w:lineRule="auto"/>
              <w:jc w:val="both"/>
              <w:rPr>
                <w:rFonts w:ascii="Times New Roman" w:eastAsiaTheme="minorHAnsi" w:hAnsi="Times New Roman"/>
                <w:sz w:val="24"/>
                <w:szCs w:val="24"/>
                <w:lang w:eastAsia="es-ES"/>
              </w:rPr>
            </w:pPr>
          </w:p>
        </w:tc>
        <w:tc>
          <w:tcPr>
            <w:tcW w:w="638" w:type="dxa"/>
            <w:vAlign w:val="center"/>
          </w:tcPr>
          <w:p w14:paraId="417DF681" w14:textId="77777777" w:rsidR="00F112F4" w:rsidRPr="00354446" w:rsidRDefault="00F112F4" w:rsidP="00F112F4">
            <w:pPr>
              <w:spacing w:after="0" w:line="240" w:lineRule="auto"/>
              <w:jc w:val="center"/>
              <w:rPr>
                <w:rFonts w:ascii="Times New Roman" w:eastAsiaTheme="minorHAnsi" w:hAnsi="Times New Roman"/>
                <w:sz w:val="24"/>
                <w:szCs w:val="24"/>
                <w:lang w:eastAsia="es-ES"/>
              </w:rPr>
            </w:pPr>
            <w:r w:rsidRPr="00354446">
              <w:rPr>
                <w:rFonts w:ascii="Times New Roman" w:eastAsiaTheme="minorHAnsi" w:hAnsi="Times New Roman"/>
                <w:sz w:val="24"/>
                <w:szCs w:val="24"/>
                <w:lang w:eastAsia="es-ES"/>
              </w:rPr>
              <w:t>√</w:t>
            </w:r>
          </w:p>
        </w:tc>
        <w:tc>
          <w:tcPr>
            <w:tcW w:w="541" w:type="dxa"/>
          </w:tcPr>
          <w:p w14:paraId="186680DE" w14:textId="77777777" w:rsidR="00F112F4" w:rsidRPr="00354446" w:rsidRDefault="00F112F4" w:rsidP="00F112F4">
            <w:pPr>
              <w:spacing w:after="0" w:line="240" w:lineRule="auto"/>
              <w:jc w:val="center"/>
              <w:rPr>
                <w:rFonts w:ascii="Times New Roman" w:eastAsiaTheme="minorHAnsi" w:hAnsi="Times New Roman"/>
                <w:sz w:val="24"/>
                <w:szCs w:val="24"/>
                <w:lang w:eastAsia="es-ES"/>
              </w:rPr>
            </w:pPr>
          </w:p>
        </w:tc>
        <w:tc>
          <w:tcPr>
            <w:tcW w:w="936" w:type="dxa"/>
          </w:tcPr>
          <w:p w14:paraId="2F6A7B7F" w14:textId="77777777" w:rsidR="00F112F4" w:rsidRPr="00354446" w:rsidRDefault="00F112F4" w:rsidP="00F112F4">
            <w:pPr>
              <w:spacing w:after="0" w:line="240" w:lineRule="auto"/>
              <w:jc w:val="center"/>
              <w:rPr>
                <w:rFonts w:ascii="Times New Roman" w:eastAsiaTheme="minorHAnsi" w:hAnsi="Times New Roman"/>
                <w:sz w:val="24"/>
                <w:szCs w:val="24"/>
                <w:lang w:eastAsia="es-ES"/>
              </w:rPr>
            </w:pPr>
          </w:p>
        </w:tc>
        <w:tc>
          <w:tcPr>
            <w:tcW w:w="3019" w:type="dxa"/>
            <w:vAlign w:val="center"/>
          </w:tcPr>
          <w:p w14:paraId="23108F7B" w14:textId="77777777" w:rsidR="00F112F4" w:rsidRPr="00354446" w:rsidRDefault="00F112F4" w:rsidP="00F112F4">
            <w:pPr>
              <w:spacing w:after="0" w:line="240" w:lineRule="auto"/>
              <w:jc w:val="both"/>
              <w:rPr>
                <w:rFonts w:ascii="Times New Roman" w:eastAsiaTheme="minorHAnsi" w:hAnsi="Times New Roman"/>
                <w:sz w:val="24"/>
                <w:szCs w:val="24"/>
                <w:lang w:eastAsia="es-ES"/>
              </w:rPr>
            </w:pPr>
            <w:r w:rsidRPr="00354446">
              <w:rPr>
                <w:rFonts w:ascii="Times New Roman" w:eastAsiaTheme="minorHAnsi" w:hAnsi="Times New Roman"/>
                <w:lang w:eastAsia="es-ES"/>
              </w:rPr>
              <w:t>Las recomendaciones se mantienen, según lo indicado en el Borrador de Informe.</w:t>
            </w:r>
          </w:p>
        </w:tc>
      </w:tr>
    </w:tbl>
    <w:p w14:paraId="3A75B79F" w14:textId="77777777" w:rsidR="00F112F4" w:rsidRPr="00354446" w:rsidRDefault="00F112F4" w:rsidP="00E932A9">
      <w:pPr>
        <w:spacing w:after="0" w:line="240" w:lineRule="auto"/>
        <w:jc w:val="both"/>
        <w:rPr>
          <w:rFonts w:ascii="Times New Roman" w:eastAsia="Times New Roman" w:hAnsi="Times New Roman"/>
          <w:b/>
          <w:i/>
          <w:lang w:eastAsia="es-CR"/>
        </w:rPr>
      </w:pPr>
    </w:p>
    <w:p w14:paraId="7ECFD2A8" w14:textId="77777777" w:rsidR="00F112F4" w:rsidRPr="00354446" w:rsidRDefault="00F112F4" w:rsidP="00E932A9">
      <w:pPr>
        <w:spacing w:after="0" w:line="240" w:lineRule="auto"/>
        <w:jc w:val="both"/>
        <w:rPr>
          <w:rFonts w:ascii="Times New Roman" w:eastAsia="Times New Roman" w:hAnsi="Times New Roman"/>
          <w:b/>
          <w:i/>
          <w:lang w:eastAsia="es-CR"/>
        </w:rPr>
      </w:pPr>
    </w:p>
    <w:p w14:paraId="18A5DDBA" w14:textId="093BE71D" w:rsidR="00B30861" w:rsidRPr="00354446" w:rsidRDefault="00F112F4" w:rsidP="00B30861">
      <w:pPr>
        <w:spacing w:after="0" w:line="240" w:lineRule="auto"/>
        <w:jc w:val="both"/>
        <w:rPr>
          <w:rFonts w:ascii="Times New Roman" w:eastAsia="Times New Roman" w:hAnsi="Times New Roman"/>
          <w:b/>
          <w:i/>
          <w:lang w:eastAsia="es-CR"/>
        </w:rPr>
      </w:pPr>
      <w:r w:rsidRPr="00354446">
        <w:rPr>
          <w:rFonts w:ascii="Times New Roman" w:eastAsia="Times New Roman" w:hAnsi="Times New Roman"/>
          <w:b/>
          <w:i/>
          <w:lang w:eastAsia="es-CR"/>
        </w:rPr>
        <w:t xml:space="preserve">Anexo 6.2 </w:t>
      </w:r>
      <w:r w:rsidR="002D322D" w:rsidRPr="00354446">
        <w:rPr>
          <w:rFonts w:ascii="Times New Roman" w:eastAsia="Times New Roman" w:hAnsi="Times New Roman"/>
          <w:b/>
          <w:i/>
          <w:lang w:eastAsia="es-CR"/>
        </w:rPr>
        <w:t>Tiempo en algunos t</w:t>
      </w:r>
      <w:r w:rsidR="00B30861" w:rsidRPr="00354446">
        <w:rPr>
          <w:rFonts w:ascii="Times New Roman" w:eastAsia="Times New Roman" w:hAnsi="Times New Roman"/>
          <w:b/>
          <w:i/>
          <w:lang w:eastAsia="es-CR"/>
        </w:rPr>
        <w:t>rámites de</w:t>
      </w:r>
      <w:r w:rsidR="00920099" w:rsidRPr="00354446">
        <w:rPr>
          <w:rFonts w:ascii="Times New Roman" w:eastAsia="Times New Roman" w:hAnsi="Times New Roman"/>
          <w:b/>
          <w:i/>
          <w:lang w:eastAsia="es-CR"/>
        </w:rPr>
        <w:t>l</w:t>
      </w:r>
      <w:r w:rsidR="00B30861" w:rsidRPr="00354446">
        <w:rPr>
          <w:rFonts w:ascii="Times New Roman" w:eastAsia="Times New Roman" w:hAnsi="Times New Roman"/>
          <w:b/>
          <w:i/>
          <w:lang w:eastAsia="es-CR"/>
        </w:rPr>
        <w:t xml:space="preserve"> convenio Luces para Aprender</w:t>
      </w:r>
    </w:p>
    <w:p w14:paraId="2E37F838" w14:textId="77777777" w:rsidR="00B30861" w:rsidRPr="00354446" w:rsidRDefault="00B30861" w:rsidP="00B30861">
      <w:pPr>
        <w:spacing w:after="0" w:line="240" w:lineRule="auto"/>
        <w:jc w:val="both"/>
        <w:rPr>
          <w:rFonts w:ascii="Times New Roman" w:eastAsia="Times New Roman" w:hAnsi="Times New Roman"/>
          <w:lang w:eastAsia="es-CR"/>
        </w:rPr>
      </w:pPr>
    </w:p>
    <w:tbl>
      <w:tblPr>
        <w:tblStyle w:val="Tablaconcuadrcula15"/>
        <w:tblpPr w:leftFromText="141" w:rightFromText="141" w:vertAnchor="text" w:horzAnchor="margin" w:tblpXSpec="center" w:tblpY="92"/>
        <w:tblW w:w="8642" w:type="dxa"/>
        <w:tblLook w:val="04A0" w:firstRow="1" w:lastRow="0" w:firstColumn="1" w:lastColumn="0" w:noHBand="0" w:noVBand="1"/>
      </w:tblPr>
      <w:tblGrid>
        <w:gridCol w:w="1173"/>
        <w:gridCol w:w="1799"/>
        <w:gridCol w:w="5670"/>
      </w:tblGrid>
      <w:tr w:rsidR="00354446" w:rsidRPr="00354446" w14:paraId="39341B3D" w14:textId="77777777" w:rsidTr="00C021E1">
        <w:trPr>
          <w:trHeight w:val="249"/>
        </w:trPr>
        <w:tc>
          <w:tcPr>
            <w:tcW w:w="1173" w:type="dxa"/>
          </w:tcPr>
          <w:p w14:paraId="343A5968" w14:textId="77777777" w:rsidR="00B30861" w:rsidRPr="00354446" w:rsidRDefault="00B30861" w:rsidP="0082509E">
            <w:pPr>
              <w:spacing w:after="0" w:line="240" w:lineRule="auto"/>
              <w:jc w:val="center"/>
              <w:rPr>
                <w:rFonts w:ascii="Times New Roman" w:eastAsia="Times New Roman" w:hAnsi="Times New Roman"/>
                <w:b/>
                <w:lang w:eastAsia="es-CR"/>
              </w:rPr>
            </w:pPr>
            <w:r w:rsidRPr="00354446">
              <w:rPr>
                <w:rFonts w:ascii="Times New Roman" w:eastAsia="Times New Roman" w:hAnsi="Times New Roman"/>
                <w:b/>
                <w:lang w:eastAsia="es-CR"/>
              </w:rPr>
              <w:t>Fecha</w:t>
            </w:r>
          </w:p>
        </w:tc>
        <w:tc>
          <w:tcPr>
            <w:tcW w:w="1799" w:type="dxa"/>
          </w:tcPr>
          <w:p w14:paraId="3D84B52F" w14:textId="77777777" w:rsidR="00B30861" w:rsidRPr="00354446" w:rsidRDefault="00B30861" w:rsidP="0082509E">
            <w:pPr>
              <w:spacing w:after="0" w:line="240" w:lineRule="auto"/>
              <w:jc w:val="center"/>
              <w:rPr>
                <w:rFonts w:ascii="Times New Roman" w:eastAsia="Times New Roman" w:hAnsi="Times New Roman"/>
                <w:b/>
                <w:lang w:eastAsia="es-CR"/>
              </w:rPr>
            </w:pPr>
            <w:r w:rsidRPr="00354446">
              <w:rPr>
                <w:rFonts w:ascii="Times New Roman" w:eastAsia="Times New Roman" w:hAnsi="Times New Roman"/>
                <w:b/>
                <w:lang w:eastAsia="es-CR"/>
              </w:rPr>
              <w:t>Documento</w:t>
            </w:r>
          </w:p>
        </w:tc>
        <w:tc>
          <w:tcPr>
            <w:tcW w:w="5670" w:type="dxa"/>
          </w:tcPr>
          <w:p w14:paraId="2727B414" w14:textId="77777777" w:rsidR="00B30861" w:rsidRPr="00354446" w:rsidRDefault="00B30861" w:rsidP="0082509E">
            <w:pPr>
              <w:spacing w:after="0" w:line="240" w:lineRule="auto"/>
              <w:jc w:val="center"/>
              <w:rPr>
                <w:rFonts w:ascii="Times New Roman" w:eastAsia="Times New Roman" w:hAnsi="Times New Roman"/>
                <w:b/>
                <w:lang w:eastAsia="es-CR"/>
              </w:rPr>
            </w:pPr>
            <w:r w:rsidRPr="00354446">
              <w:rPr>
                <w:rFonts w:ascii="Times New Roman" w:eastAsia="Times New Roman" w:hAnsi="Times New Roman"/>
                <w:b/>
                <w:lang w:eastAsia="es-CR"/>
              </w:rPr>
              <w:t>Trámite realizado</w:t>
            </w:r>
          </w:p>
        </w:tc>
      </w:tr>
      <w:tr w:rsidR="00354446" w:rsidRPr="00354446" w14:paraId="5D73CBF4" w14:textId="77777777" w:rsidTr="00C021E1">
        <w:trPr>
          <w:trHeight w:val="262"/>
        </w:trPr>
        <w:tc>
          <w:tcPr>
            <w:tcW w:w="1173" w:type="dxa"/>
          </w:tcPr>
          <w:p w14:paraId="1F05C0F0" w14:textId="77777777" w:rsidR="00B30861" w:rsidRPr="00354446" w:rsidRDefault="00B30861" w:rsidP="0082509E">
            <w:pPr>
              <w:spacing w:after="0" w:line="240" w:lineRule="auto"/>
              <w:jc w:val="both"/>
              <w:rPr>
                <w:rFonts w:ascii="Times New Roman" w:eastAsia="Times New Roman" w:hAnsi="Times New Roman"/>
                <w:sz w:val="21"/>
                <w:szCs w:val="21"/>
                <w:lang w:eastAsia="es-CR"/>
              </w:rPr>
            </w:pPr>
            <w:r w:rsidRPr="00354446">
              <w:rPr>
                <w:rFonts w:ascii="Times New Roman" w:eastAsia="Times New Roman" w:hAnsi="Times New Roman"/>
                <w:sz w:val="21"/>
                <w:szCs w:val="21"/>
                <w:lang w:eastAsia="es-CR"/>
              </w:rPr>
              <w:t>27/11/2012</w:t>
            </w:r>
          </w:p>
        </w:tc>
        <w:tc>
          <w:tcPr>
            <w:tcW w:w="1799" w:type="dxa"/>
          </w:tcPr>
          <w:p w14:paraId="3AC77F7E" w14:textId="77777777" w:rsidR="00B30861" w:rsidRPr="00354446" w:rsidRDefault="00B30861" w:rsidP="0082509E">
            <w:pPr>
              <w:spacing w:after="0" w:line="240" w:lineRule="auto"/>
              <w:jc w:val="both"/>
              <w:rPr>
                <w:rFonts w:ascii="Times New Roman" w:eastAsia="Times New Roman" w:hAnsi="Times New Roman"/>
                <w:lang w:eastAsia="es-CR"/>
              </w:rPr>
            </w:pPr>
            <w:r w:rsidRPr="00354446">
              <w:rPr>
                <w:rFonts w:ascii="Times New Roman" w:eastAsia="Times New Roman" w:hAnsi="Times New Roman"/>
                <w:lang w:eastAsia="es-CR"/>
              </w:rPr>
              <w:t>DAIC-796-2012</w:t>
            </w:r>
          </w:p>
        </w:tc>
        <w:tc>
          <w:tcPr>
            <w:tcW w:w="5670" w:type="dxa"/>
          </w:tcPr>
          <w:p w14:paraId="1272E97B" w14:textId="13DA8944" w:rsidR="00B30861" w:rsidRPr="00354446" w:rsidRDefault="00B30861" w:rsidP="0082509E">
            <w:pPr>
              <w:spacing w:after="0" w:line="240" w:lineRule="auto"/>
              <w:jc w:val="both"/>
              <w:rPr>
                <w:rFonts w:ascii="Times New Roman" w:eastAsia="Times New Roman" w:hAnsi="Times New Roman"/>
                <w:lang w:eastAsia="es-CR"/>
              </w:rPr>
            </w:pPr>
            <w:r w:rsidRPr="00354446">
              <w:rPr>
                <w:rFonts w:ascii="Times New Roman" w:eastAsia="Times New Roman" w:hAnsi="Times New Roman"/>
                <w:lang w:eastAsia="es-CR"/>
              </w:rPr>
              <w:t>DAIC traslada borrador de convenio ICE a DAJ para revisión</w:t>
            </w:r>
            <w:r w:rsidR="00E95C26" w:rsidRPr="00354446">
              <w:rPr>
                <w:rFonts w:ascii="Times New Roman" w:eastAsia="Times New Roman" w:hAnsi="Times New Roman"/>
                <w:lang w:eastAsia="es-CR"/>
              </w:rPr>
              <w:t>.</w:t>
            </w:r>
          </w:p>
        </w:tc>
      </w:tr>
      <w:tr w:rsidR="00354446" w:rsidRPr="00354446" w14:paraId="7AD13DC8" w14:textId="77777777" w:rsidTr="00C021E1">
        <w:trPr>
          <w:trHeight w:val="262"/>
        </w:trPr>
        <w:tc>
          <w:tcPr>
            <w:tcW w:w="1173" w:type="dxa"/>
          </w:tcPr>
          <w:p w14:paraId="3E64394A" w14:textId="77777777" w:rsidR="00B30861" w:rsidRPr="00354446" w:rsidRDefault="00B30861" w:rsidP="0082509E">
            <w:pPr>
              <w:spacing w:after="0" w:line="240" w:lineRule="auto"/>
              <w:jc w:val="both"/>
              <w:rPr>
                <w:rFonts w:ascii="Times New Roman" w:eastAsia="Times New Roman" w:hAnsi="Times New Roman"/>
                <w:sz w:val="21"/>
                <w:szCs w:val="21"/>
                <w:lang w:eastAsia="es-CR"/>
              </w:rPr>
            </w:pPr>
            <w:r w:rsidRPr="00354446">
              <w:rPr>
                <w:rFonts w:ascii="Times New Roman" w:eastAsia="Times New Roman" w:hAnsi="Times New Roman"/>
                <w:sz w:val="21"/>
                <w:szCs w:val="21"/>
                <w:lang w:eastAsia="es-CR"/>
              </w:rPr>
              <w:t>12/02/2013</w:t>
            </w:r>
          </w:p>
        </w:tc>
        <w:tc>
          <w:tcPr>
            <w:tcW w:w="1799" w:type="dxa"/>
          </w:tcPr>
          <w:p w14:paraId="25F6AA12" w14:textId="77777777" w:rsidR="00B30861" w:rsidRPr="00354446" w:rsidRDefault="00B30861" w:rsidP="0082509E">
            <w:pPr>
              <w:spacing w:after="0" w:line="240" w:lineRule="auto"/>
              <w:jc w:val="both"/>
              <w:rPr>
                <w:rFonts w:ascii="Times New Roman" w:eastAsia="Times New Roman" w:hAnsi="Times New Roman"/>
                <w:lang w:eastAsia="es-CR"/>
              </w:rPr>
            </w:pPr>
            <w:r w:rsidRPr="00354446">
              <w:rPr>
                <w:rFonts w:ascii="Times New Roman" w:eastAsia="Times New Roman" w:hAnsi="Times New Roman"/>
                <w:lang w:eastAsia="es-CR"/>
              </w:rPr>
              <w:t>Mediante correo</w:t>
            </w:r>
          </w:p>
        </w:tc>
        <w:tc>
          <w:tcPr>
            <w:tcW w:w="5670" w:type="dxa"/>
          </w:tcPr>
          <w:p w14:paraId="02E73462" w14:textId="41D0A120" w:rsidR="00B30861" w:rsidRPr="00354446" w:rsidRDefault="00B30861" w:rsidP="0082509E">
            <w:pPr>
              <w:spacing w:after="0" w:line="240" w:lineRule="auto"/>
              <w:jc w:val="both"/>
              <w:rPr>
                <w:rFonts w:ascii="Times New Roman" w:eastAsia="Times New Roman" w:hAnsi="Times New Roman"/>
                <w:lang w:eastAsia="es-CR"/>
              </w:rPr>
            </w:pPr>
            <w:r w:rsidRPr="00354446">
              <w:rPr>
                <w:rFonts w:ascii="Times New Roman" w:eastAsia="Times New Roman" w:hAnsi="Times New Roman"/>
                <w:lang w:eastAsia="es-CR"/>
              </w:rPr>
              <w:t>DAJ solicita a DIAC información adicional sobre convenio</w:t>
            </w:r>
            <w:r w:rsidR="00E95C26" w:rsidRPr="00354446">
              <w:rPr>
                <w:rFonts w:ascii="Times New Roman" w:eastAsia="Times New Roman" w:hAnsi="Times New Roman"/>
                <w:lang w:eastAsia="es-CR"/>
              </w:rPr>
              <w:t>.</w:t>
            </w:r>
          </w:p>
        </w:tc>
      </w:tr>
      <w:tr w:rsidR="00354446" w:rsidRPr="00354446" w14:paraId="5C177698" w14:textId="77777777" w:rsidTr="00C021E1">
        <w:trPr>
          <w:trHeight w:val="249"/>
        </w:trPr>
        <w:tc>
          <w:tcPr>
            <w:tcW w:w="1173" w:type="dxa"/>
          </w:tcPr>
          <w:p w14:paraId="483C2BFA" w14:textId="77777777" w:rsidR="00B30861" w:rsidRPr="00354446" w:rsidRDefault="00B30861" w:rsidP="0082509E">
            <w:pPr>
              <w:spacing w:after="0" w:line="240" w:lineRule="auto"/>
              <w:jc w:val="both"/>
              <w:rPr>
                <w:rFonts w:ascii="Times New Roman" w:eastAsia="Times New Roman" w:hAnsi="Times New Roman"/>
                <w:sz w:val="21"/>
                <w:szCs w:val="21"/>
                <w:lang w:eastAsia="es-CR"/>
              </w:rPr>
            </w:pPr>
            <w:r w:rsidRPr="00354446">
              <w:rPr>
                <w:rFonts w:ascii="Times New Roman" w:eastAsia="Times New Roman" w:hAnsi="Times New Roman"/>
                <w:sz w:val="21"/>
                <w:szCs w:val="21"/>
                <w:lang w:eastAsia="es-CR"/>
              </w:rPr>
              <w:t>20/02/2013</w:t>
            </w:r>
          </w:p>
        </w:tc>
        <w:tc>
          <w:tcPr>
            <w:tcW w:w="1799" w:type="dxa"/>
          </w:tcPr>
          <w:p w14:paraId="476FEC36" w14:textId="77777777" w:rsidR="00B30861" w:rsidRPr="00354446" w:rsidRDefault="00B30861" w:rsidP="0082509E">
            <w:pPr>
              <w:spacing w:after="0" w:line="240" w:lineRule="auto"/>
              <w:jc w:val="both"/>
              <w:rPr>
                <w:rFonts w:ascii="Times New Roman" w:eastAsia="Times New Roman" w:hAnsi="Times New Roman"/>
                <w:lang w:eastAsia="es-CR"/>
              </w:rPr>
            </w:pPr>
            <w:r w:rsidRPr="00354446">
              <w:rPr>
                <w:rFonts w:ascii="Times New Roman" w:eastAsia="Times New Roman" w:hAnsi="Times New Roman"/>
                <w:lang w:eastAsia="es-CR"/>
              </w:rPr>
              <w:t>Mediante correo</w:t>
            </w:r>
          </w:p>
        </w:tc>
        <w:tc>
          <w:tcPr>
            <w:tcW w:w="5670" w:type="dxa"/>
          </w:tcPr>
          <w:p w14:paraId="2BC5BE04" w14:textId="7BC21948" w:rsidR="00B30861" w:rsidRPr="00354446" w:rsidRDefault="00B30861" w:rsidP="0082509E">
            <w:pPr>
              <w:spacing w:after="0" w:line="240" w:lineRule="auto"/>
              <w:jc w:val="both"/>
              <w:rPr>
                <w:rFonts w:ascii="Times New Roman" w:eastAsia="Times New Roman" w:hAnsi="Times New Roman"/>
                <w:lang w:eastAsia="es-CR"/>
              </w:rPr>
            </w:pPr>
            <w:r w:rsidRPr="00354446">
              <w:rPr>
                <w:rFonts w:ascii="Times New Roman" w:eastAsia="Times New Roman" w:hAnsi="Times New Roman"/>
                <w:lang w:eastAsia="es-CR"/>
              </w:rPr>
              <w:t>DAIC remite información solicitada</w:t>
            </w:r>
            <w:r w:rsidR="00E95C26" w:rsidRPr="00354446">
              <w:rPr>
                <w:rFonts w:ascii="Times New Roman" w:eastAsia="Times New Roman" w:hAnsi="Times New Roman"/>
                <w:lang w:eastAsia="es-CR"/>
              </w:rPr>
              <w:t>.</w:t>
            </w:r>
          </w:p>
        </w:tc>
      </w:tr>
    </w:tbl>
    <w:p w14:paraId="0B2D8894" w14:textId="5A3AE9C1" w:rsidR="00B30861" w:rsidRPr="00354446" w:rsidRDefault="00E133BF" w:rsidP="00B30861">
      <w:pPr>
        <w:spacing w:after="0" w:line="240" w:lineRule="auto"/>
        <w:jc w:val="both"/>
        <w:rPr>
          <w:rFonts w:ascii="Times New Roman" w:eastAsia="Times New Roman" w:hAnsi="Times New Roman"/>
          <w:sz w:val="18"/>
          <w:szCs w:val="18"/>
          <w:lang w:eastAsia="es-CR"/>
        </w:rPr>
      </w:pPr>
      <w:r w:rsidRPr="00354446">
        <w:rPr>
          <w:rFonts w:ascii="Times New Roman" w:eastAsia="Times New Roman" w:hAnsi="Times New Roman"/>
          <w:sz w:val="18"/>
          <w:szCs w:val="18"/>
          <w:lang w:eastAsia="es-CR"/>
        </w:rPr>
        <w:t xml:space="preserve"> </w:t>
      </w:r>
      <w:r w:rsidR="00B30861" w:rsidRPr="00354446">
        <w:rPr>
          <w:rFonts w:ascii="Times New Roman" w:eastAsia="Times New Roman" w:hAnsi="Times New Roman"/>
          <w:sz w:val="18"/>
          <w:szCs w:val="18"/>
          <w:lang w:eastAsia="es-CR"/>
        </w:rPr>
        <w:t>Fuente: Expediente DCCI</w:t>
      </w:r>
      <w:r w:rsidR="00164CA4" w:rsidRPr="00354446">
        <w:rPr>
          <w:rFonts w:ascii="Times New Roman" w:eastAsia="Times New Roman" w:hAnsi="Times New Roman"/>
          <w:sz w:val="18"/>
          <w:szCs w:val="18"/>
          <w:lang w:eastAsia="es-CR"/>
        </w:rPr>
        <w:t>.</w:t>
      </w:r>
    </w:p>
    <w:p w14:paraId="6CDD43B2" w14:textId="77777777" w:rsidR="00B30861" w:rsidRPr="00354446" w:rsidRDefault="00B30861" w:rsidP="00B30861">
      <w:pPr>
        <w:spacing w:after="0" w:line="240" w:lineRule="auto"/>
        <w:jc w:val="both"/>
        <w:rPr>
          <w:rFonts w:ascii="Times New Roman" w:eastAsia="Times New Roman" w:hAnsi="Times New Roman"/>
          <w:lang w:eastAsia="es-CR"/>
        </w:rPr>
      </w:pPr>
    </w:p>
    <w:p w14:paraId="7F7AEAC3" w14:textId="4C408CC0" w:rsidR="00B30861" w:rsidRPr="00354446" w:rsidRDefault="00A657AA" w:rsidP="00B30861">
      <w:pPr>
        <w:spacing w:after="0" w:line="240" w:lineRule="auto"/>
        <w:jc w:val="both"/>
        <w:rPr>
          <w:rFonts w:ascii="Times New Roman" w:eastAsia="Times New Roman" w:hAnsi="Times New Roman"/>
          <w:b/>
          <w:i/>
          <w:lang w:eastAsia="es-CR"/>
        </w:rPr>
      </w:pPr>
      <w:r w:rsidRPr="00354446">
        <w:rPr>
          <w:rFonts w:ascii="Times New Roman" w:eastAsia="Times New Roman" w:hAnsi="Times New Roman"/>
          <w:b/>
          <w:i/>
          <w:lang w:eastAsia="es-CR"/>
        </w:rPr>
        <w:t>Anexo</w:t>
      </w:r>
      <w:r w:rsidR="00F112F4" w:rsidRPr="00354446">
        <w:rPr>
          <w:rFonts w:ascii="Times New Roman" w:eastAsia="Times New Roman" w:hAnsi="Times New Roman"/>
          <w:b/>
          <w:i/>
          <w:lang w:eastAsia="es-CR"/>
        </w:rPr>
        <w:t xml:space="preserve"> 6.3</w:t>
      </w:r>
      <w:r w:rsidR="00B30861" w:rsidRPr="00354446">
        <w:rPr>
          <w:rFonts w:ascii="Times New Roman" w:eastAsia="Times New Roman" w:hAnsi="Times New Roman"/>
          <w:b/>
          <w:i/>
          <w:lang w:eastAsia="es-CR"/>
        </w:rPr>
        <w:t xml:space="preserve"> T</w:t>
      </w:r>
      <w:r w:rsidR="002D322D" w:rsidRPr="00354446">
        <w:rPr>
          <w:rFonts w:ascii="Times New Roman" w:eastAsia="Times New Roman" w:hAnsi="Times New Roman"/>
          <w:b/>
          <w:i/>
          <w:lang w:eastAsia="es-CR"/>
        </w:rPr>
        <w:t xml:space="preserve">iempo </w:t>
      </w:r>
      <w:r w:rsidR="00C021E1" w:rsidRPr="00354446">
        <w:rPr>
          <w:rFonts w:ascii="Times New Roman" w:eastAsia="Times New Roman" w:hAnsi="Times New Roman"/>
          <w:b/>
          <w:i/>
          <w:lang w:eastAsia="es-CR"/>
        </w:rPr>
        <w:t xml:space="preserve">en </w:t>
      </w:r>
      <w:r w:rsidR="002D322D" w:rsidRPr="00354446">
        <w:rPr>
          <w:rFonts w:ascii="Times New Roman" w:eastAsia="Times New Roman" w:hAnsi="Times New Roman"/>
          <w:b/>
          <w:i/>
          <w:lang w:eastAsia="es-CR"/>
        </w:rPr>
        <w:t>algunos t</w:t>
      </w:r>
      <w:r w:rsidR="00B30861" w:rsidRPr="00354446">
        <w:rPr>
          <w:rFonts w:ascii="Times New Roman" w:eastAsia="Times New Roman" w:hAnsi="Times New Roman"/>
          <w:b/>
          <w:i/>
          <w:lang w:eastAsia="es-CR"/>
        </w:rPr>
        <w:t>rámites de convenio Juan Bansbach</w:t>
      </w:r>
    </w:p>
    <w:p w14:paraId="298D38A5" w14:textId="77777777" w:rsidR="00B30861" w:rsidRPr="00354446" w:rsidRDefault="00B30861" w:rsidP="00B30861">
      <w:pPr>
        <w:spacing w:after="0" w:line="240" w:lineRule="auto"/>
        <w:jc w:val="both"/>
        <w:rPr>
          <w:rFonts w:ascii="Times New Roman" w:eastAsia="Times New Roman" w:hAnsi="Times New Roman"/>
          <w:lang w:eastAsia="es-CR"/>
        </w:rPr>
      </w:pPr>
    </w:p>
    <w:tbl>
      <w:tblPr>
        <w:tblStyle w:val="Tablaconcuadrcula15"/>
        <w:tblW w:w="0" w:type="auto"/>
        <w:jc w:val="center"/>
        <w:tblLook w:val="04A0" w:firstRow="1" w:lastRow="0" w:firstColumn="1" w:lastColumn="0" w:noHBand="0" w:noVBand="1"/>
      </w:tblPr>
      <w:tblGrid>
        <w:gridCol w:w="1281"/>
        <w:gridCol w:w="1797"/>
        <w:gridCol w:w="5750"/>
      </w:tblGrid>
      <w:tr w:rsidR="00354446" w:rsidRPr="00354446" w14:paraId="7D745412" w14:textId="77777777" w:rsidTr="001F24CB">
        <w:trPr>
          <w:jc w:val="center"/>
        </w:trPr>
        <w:tc>
          <w:tcPr>
            <w:tcW w:w="1281" w:type="dxa"/>
          </w:tcPr>
          <w:p w14:paraId="29C2EAE2" w14:textId="77777777" w:rsidR="00B30861" w:rsidRPr="00354446" w:rsidRDefault="00B30861" w:rsidP="0082509E">
            <w:pPr>
              <w:spacing w:after="0" w:line="240" w:lineRule="auto"/>
              <w:jc w:val="center"/>
              <w:rPr>
                <w:rFonts w:ascii="Times New Roman" w:eastAsia="Times New Roman" w:hAnsi="Times New Roman"/>
                <w:b/>
                <w:lang w:eastAsia="es-CR"/>
              </w:rPr>
            </w:pPr>
            <w:r w:rsidRPr="00354446">
              <w:rPr>
                <w:rFonts w:ascii="Times New Roman" w:eastAsia="Times New Roman" w:hAnsi="Times New Roman"/>
                <w:b/>
                <w:lang w:eastAsia="es-CR"/>
              </w:rPr>
              <w:t>Fecha</w:t>
            </w:r>
          </w:p>
        </w:tc>
        <w:tc>
          <w:tcPr>
            <w:tcW w:w="1797" w:type="dxa"/>
          </w:tcPr>
          <w:p w14:paraId="35B9AAE2" w14:textId="77777777" w:rsidR="00B30861" w:rsidRPr="00354446" w:rsidRDefault="00B30861" w:rsidP="0082509E">
            <w:pPr>
              <w:spacing w:after="0" w:line="240" w:lineRule="auto"/>
              <w:jc w:val="center"/>
              <w:rPr>
                <w:rFonts w:ascii="Times New Roman" w:eastAsia="Times New Roman" w:hAnsi="Times New Roman"/>
                <w:b/>
                <w:lang w:eastAsia="es-CR"/>
              </w:rPr>
            </w:pPr>
            <w:r w:rsidRPr="00354446">
              <w:rPr>
                <w:rFonts w:ascii="Times New Roman" w:eastAsia="Times New Roman" w:hAnsi="Times New Roman"/>
                <w:b/>
                <w:lang w:eastAsia="es-CR"/>
              </w:rPr>
              <w:t>Documento</w:t>
            </w:r>
          </w:p>
        </w:tc>
        <w:tc>
          <w:tcPr>
            <w:tcW w:w="5750" w:type="dxa"/>
          </w:tcPr>
          <w:p w14:paraId="2EDD5E38" w14:textId="77777777" w:rsidR="00B30861" w:rsidRPr="00354446" w:rsidRDefault="00B30861" w:rsidP="0082509E">
            <w:pPr>
              <w:spacing w:after="0" w:line="240" w:lineRule="auto"/>
              <w:jc w:val="center"/>
              <w:rPr>
                <w:rFonts w:ascii="Times New Roman" w:eastAsia="Times New Roman" w:hAnsi="Times New Roman"/>
                <w:b/>
                <w:lang w:eastAsia="es-CR"/>
              </w:rPr>
            </w:pPr>
            <w:r w:rsidRPr="00354446">
              <w:rPr>
                <w:rFonts w:ascii="Times New Roman" w:eastAsia="Times New Roman" w:hAnsi="Times New Roman"/>
                <w:b/>
                <w:lang w:eastAsia="es-CR"/>
              </w:rPr>
              <w:t>Trámite realizado</w:t>
            </w:r>
          </w:p>
        </w:tc>
      </w:tr>
      <w:tr w:rsidR="00354446" w:rsidRPr="00354446" w14:paraId="433D6B7F" w14:textId="77777777" w:rsidTr="001F24CB">
        <w:trPr>
          <w:jc w:val="center"/>
        </w:trPr>
        <w:tc>
          <w:tcPr>
            <w:tcW w:w="1281" w:type="dxa"/>
          </w:tcPr>
          <w:p w14:paraId="72CA2C8C" w14:textId="77777777" w:rsidR="00B30861" w:rsidRPr="00354446" w:rsidRDefault="00B30861" w:rsidP="0082509E">
            <w:pPr>
              <w:spacing w:after="0" w:line="240" w:lineRule="auto"/>
              <w:jc w:val="both"/>
              <w:rPr>
                <w:rFonts w:ascii="Times New Roman" w:eastAsia="Times New Roman" w:hAnsi="Times New Roman"/>
                <w:sz w:val="21"/>
                <w:szCs w:val="21"/>
                <w:lang w:eastAsia="es-CR"/>
              </w:rPr>
            </w:pPr>
            <w:r w:rsidRPr="00354446">
              <w:rPr>
                <w:rFonts w:ascii="Times New Roman" w:eastAsia="Times New Roman" w:hAnsi="Times New Roman"/>
                <w:sz w:val="21"/>
                <w:szCs w:val="21"/>
                <w:lang w:eastAsia="es-CR"/>
              </w:rPr>
              <w:t>23/04/2015</w:t>
            </w:r>
          </w:p>
        </w:tc>
        <w:tc>
          <w:tcPr>
            <w:tcW w:w="1797" w:type="dxa"/>
          </w:tcPr>
          <w:p w14:paraId="511BFA5C" w14:textId="77777777" w:rsidR="00B30861" w:rsidRPr="00354446" w:rsidRDefault="00B30861" w:rsidP="0082509E">
            <w:pPr>
              <w:spacing w:after="0" w:line="240" w:lineRule="auto"/>
              <w:jc w:val="both"/>
              <w:rPr>
                <w:rFonts w:ascii="Times New Roman" w:eastAsia="Times New Roman" w:hAnsi="Times New Roman"/>
                <w:lang w:eastAsia="es-CR"/>
              </w:rPr>
            </w:pPr>
            <w:r w:rsidRPr="00354446">
              <w:rPr>
                <w:rFonts w:ascii="Times New Roman" w:eastAsia="Times New Roman" w:hAnsi="Times New Roman"/>
                <w:lang w:eastAsia="es-CR"/>
              </w:rPr>
              <w:t>DAIC-156-2015</w:t>
            </w:r>
          </w:p>
        </w:tc>
        <w:tc>
          <w:tcPr>
            <w:tcW w:w="5750" w:type="dxa"/>
          </w:tcPr>
          <w:p w14:paraId="39606CDF" w14:textId="4B1E73C6" w:rsidR="00B30861" w:rsidRPr="00354446" w:rsidRDefault="00B30861" w:rsidP="00E95C26">
            <w:pPr>
              <w:spacing w:after="0" w:line="240" w:lineRule="auto"/>
              <w:jc w:val="both"/>
              <w:rPr>
                <w:rFonts w:ascii="Times New Roman" w:eastAsia="Times New Roman" w:hAnsi="Times New Roman"/>
                <w:lang w:eastAsia="es-CR"/>
              </w:rPr>
            </w:pPr>
            <w:r w:rsidRPr="00354446">
              <w:rPr>
                <w:rFonts w:ascii="Times New Roman" w:eastAsia="Times New Roman" w:hAnsi="Times New Roman"/>
                <w:lang w:eastAsia="es-CR"/>
              </w:rPr>
              <w:t>DAIC traslada borrador del convenio a DCCI para revisión</w:t>
            </w:r>
            <w:r w:rsidR="00E95C26" w:rsidRPr="00354446">
              <w:rPr>
                <w:rFonts w:ascii="Times New Roman" w:eastAsia="Times New Roman" w:hAnsi="Times New Roman"/>
                <w:lang w:eastAsia="es-CR"/>
              </w:rPr>
              <w:t>.</w:t>
            </w:r>
          </w:p>
        </w:tc>
      </w:tr>
      <w:tr w:rsidR="00354446" w:rsidRPr="00354446" w14:paraId="5B927282" w14:textId="77777777" w:rsidTr="001F24CB">
        <w:trPr>
          <w:jc w:val="center"/>
        </w:trPr>
        <w:tc>
          <w:tcPr>
            <w:tcW w:w="1281" w:type="dxa"/>
          </w:tcPr>
          <w:p w14:paraId="2651C1BA" w14:textId="77777777" w:rsidR="00B30861" w:rsidRPr="00354446" w:rsidRDefault="00B30861" w:rsidP="0082509E">
            <w:pPr>
              <w:spacing w:after="0" w:line="240" w:lineRule="auto"/>
              <w:jc w:val="both"/>
              <w:rPr>
                <w:rFonts w:ascii="Times New Roman" w:eastAsia="Times New Roman" w:hAnsi="Times New Roman"/>
                <w:sz w:val="21"/>
                <w:szCs w:val="21"/>
                <w:lang w:eastAsia="es-CR"/>
              </w:rPr>
            </w:pPr>
            <w:r w:rsidRPr="00354446">
              <w:rPr>
                <w:rFonts w:ascii="Times New Roman" w:eastAsia="Times New Roman" w:hAnsi="Times New Roman"/>
                <w:sz w:val="21"/>
                <w:szCs w:val="21"/>
                <w:lang w:eastAsia="es-CR"/>
              </w:rPr>
              <w:t>31/07/2015</w:t>
            </w:r>
          </w:p>
        </w:tc>
        <w:tc>
          <w:tcPr>
            <w:tcW w:w="1797" w:type="dxa"/>
          </w:tcPr>
          <w:p w14:paraId="2981C733" w14:textId="77777777" w:rsidR="00B30861" w:rsidRPr="00354446" w:rsidRDefault="00B30861" w:rsidP="0082509E">
            <w:pPr>
              <w:spacing w:after="0" w:line="240" w:lineRule="auto"/>
              <w:jc w:val="both"/>
              <w:rPr>
                <w:rFonts w:ascii="Times New Roman" w:eastAsia="Times New Roman" w:hAnsi="Times New Roman"/>
                <w:lang w:eastAsia="es-CR"/>
              </w:rPr>
            </w:pPr>
            <w:r w:rsidRPr="00354446">
              <w:rPr>
                <w:rFonts w:ascii="Times New Roman" w:eastAsia="Times New Roman" w:hAnsi="Times New Roman"/>
                <w:lang w:eastAsia="es-CR"/>
              </w:rPr>
              <w:t>DAJ-1376-2015</w:t>
            </w:r>
          </w:p>
        </w:tc>
        <w:tc>
          <w:tcPr>
            <w:tcW w:w="5750" w:type="dxa"/>
          </w:tcPr>
          <w:p w14:paraId="72C3C611" w14:textId="19CC3BCA" w:rsidR="00B30861" w:rsidRPr="00354446" w:rsidRDefault="00B30861" w:rsidP="0082509E">
            <w:pPr>
              <w:spacing w:after="0" w:line="240" w:lineRule="auto"/>
              <w:jc w:val="both"/>
              <w:rPr>
                <w:rFonts w:ascii="Times New Roman" w:eastAsia="Times New Roman" w:hAnsi="Times New Roman"/>
                <w:lang w:eastAsia="es-CR"/>
              </w:rPr>
            </w:pPr>
            <w:r w:rsidRPr="00354446">
              <w:rPr>
                <w:rFonts w:ascii="Times New Roman" w:eastAsia="Times New Roman" w:hAnsi="Times New Roman"/>
                <w:lang w:eastAsia="es-CR"/>
              </w:rPr>
              <w:t>DAJ da respuesta a DAIC sobre convenio MEP Bansbach</w:t>
            </w:r>
            <w:r w:rsidR="00E95C26" w:rsidRPr="00354446">
              <w:rPr>
                <w:rFonts w:ascii="Times New Roman" w:eastAsia="Times New Roman" w:hAnsi="Times New Roman"/>
                <w:lang w:eastAsia="es-CR"/>
              </w:rPr>
              <w:t>.</w:t>
            </w:r>
          </w:p>
        </w:tc>
      </w:tr>
      <w:tr w:rsidR="00354446" w:rsidRPr="00354446" w14:paraId="3567898D" w14:textId="77777777" w:rsidTr="001F24CB">
        <w:tblPrEx>
          <w:jc w:val="left"/>
        </w:tblPrEx>
        <w:tc>
          <w:tcPr>
            <w:tcW w:w="1281" w:type="dxa"/>
          </w:tcPr>
          <w:p w14:paraId="1C3FDAA4" w14:textId="77777777" w:rsidR="00B30861" w:rsidRPr="00354446" w:rsidRDefault="00B30861" w:rsidP="0082509E">
            <w:pPr>
              <w:spacing w:after="0" w:line="240" w:lineRule="auto"/>
              <w:jc w:val="both"/>
              <w:rPr>
                <w:rFonts w:ascii="Times New Roman" w:eastAsia="Times New Roman" w:hAnsi="Times New Roman"/>
                <w:sz w:val="21"/>
                <w:szCs w:val="21"/>
                <w:lang w:eastAsia="es-CR"/>
              </w:rPr>
            </w:pPr>
            <w:r w:rsidRPr="00354446">
              <w:rPr>
                <w:rFonts w:ascii="Times New Roman" w:eastAsia="Times New Roman" w:hAnsi="Times New Roman"/>
                <w:sz w:val="21"/>
                <w:szCs w:val="21"/>
                <w:lang w:eastAsia="es-CR"/>
              </w:rPr>
              <w:t>06/04/2017</w:t>
            </w:r>
          </w:p>
        </w:tc>
        <w:tc>
          <w:tcPr>
            <w:tcW w:w="1797" w:type="dxa"/>
          </w:tcPr>
          <w:p w14:paraId="58B39141" w14:textId="77777777" w:rsidR="00B30861" w:rsidRPr="00354446" w:rsidRDefault="00B30861" w:rsidP="0082509E">
            <w:pPr>
              <w:spacing w:after="0" w:line="240" w:lineRule="auto"/>
              <w:jc w:val="both"/>
              <w:rPr>
                <w:rFonts w:ascii="Times New Roman" w:eastAsia="Times New Roman" w:hAnsi="Times New Roman"/>
                <w:lang w:eastAsia="es-CR"/>
              </w:rPr>
            </w:pPr>
            <w:r w:rsidRPr="00354446">
              <w:rPr>
                <w:rFonts w:ascii="Times New Roman" w:eastAsia="Times New Roman" w:hAnsi="Times New Roman"/>
                <w:lang w:eastAsia="es-CR"/>
              </w:rPr>
              <w:t>DAIC-157-2017</w:t>
            </w:r>
          </w:p>
        </w:tc>
        <w:tc>
          <w:tcPr>
            <w:tcW w:w="5750" w:type="dxa"/>
          </w:tcPr>
          <w:p w14:paraId="7BD855FB" w14:textId="6A4C4007" w:rsidR="00B30861" w:rsidRPr="00354446" w:rsidRDefault="00B30861" w:rsidP="0082509E">
            <w:pPr>
              <w:spacing w:after="0" w:line="240" w:lineRule="auto"/>
              <w:jc w:val="both"/>
              <w:rPr>
                <w:rFonts w:ascii="Times New Roman" w:eastAsia="Times New Roman" w:hAnsi="Times New Roman"/>
                <w:lang w:eastAsia="es-CR"/>
              </w:rPr>
            </w:pPr>
            <w:r w:rsidRPr="00354446">
              <w:rPr>
                <w:rFonts w:ascii="Times New Roman" w:eastAsia="Times New Roman" w:hAnsi="Times New Roman"/>
                <w:lang w:eastAsia="es-CR"/>
              </w:rPr>
              <w:t>DAIC remite a DAJ convenio firmado para trámite de refrendo</w:t>
            </w:r>
            <w:r w:rsidR="00E95C26" w:rsidRPr="00354446">
              <w:rPr>
                <w:rFonts w:ascii="Times New Roman" w:eastAsia="Times New Roman" w:hAnsi="Times New Roman"/>
                <w:lang w:eastAsia="es-CR"/>
              </w:rPr>
              <w:t>.</w:t>
            </w:r>
          </w:p>
        </w:tc>
      </w:tr>
      <w:tr w:rsidR="00354446" w:rsidRPr="00354446" w14:paraId="7F29AC80" w14:textId="77777777" w:rsidTr="001F24CB">
        <w:tblPrEx>
          <w:jc w:val="left"/>
        </w:tblPrEx>
        <w:tc>
          <w:tcPr>
            <w:tcW w:w="1281" w:type="dxa"/>
          </w:tcPr>
          <w:p w14:paraId="6014BA5E" w14:textId="77777777" w:rsidR="00B30861" w:rsidRPr="00354446" w:rsidRDefault="00B30861" w:rsidP="0082509E">
            <w:pPr>
              <w:spacing w:after="0" w:line="240" w:lineRule="auto"/>
              <w:jc w:val="both"/>
              <w:rPr>
                <w:rFonts w:ascii="Times New Roman" w:eastAsia="Times New Roman" w:hAnsi="Times New Roman"/>
                <w:sz w:val="21"/>
                <w:szCs w:val="21"/>
                <w:lang w:eastAsia="es-CR"/>
              </w:rPr>
            </w:pPr>
            <w:r w:rsidRPr="00354446">
              <w:rPr>
                <w:rFonts w:ascii="Times New Roman" w:eastAsia="Times New Roman" w:hAnsi="Times New Roman"/>
                <w:sz w:val="21"/>
                <w:szCs w:val="21"/>
                <w:lang w:eastAsia="es-CR"/>
              </w:rPr>
              <w:t>24/04/2017</w:t>
            </w:r>
          </w:p>
        </w:tc>
        <w:tc>
          <w:tcPr>
            <w:tcW w:w="1797" w:type="dxa"/>
          </w:tcPr>
          <w:p w14:paraId="163E8151" w14:textId="77777777" w:rsidR="00B30861" w:rsidRPr="00354446" w:rsidRDefault="00B30861" w:rsidP="0082509E">
            <w:pPr>
              <w:spacing w:after="0" w:line="240" w:lineRule="auto"/>
              <w:jc w:val="both"/>
              <w:rPr>
                <w:rFonts w:ascii="Times New Roman" w:eastAsia="Times New Roman" w:hAnsi="Times New Roman"/>
                <w:lang w:eastAsia="es-CR"/>
              </w:rPr>
            </w:pPr>
            <w:r w:rsidRPr="00354446">
              <w:rPr>
                <w:rFonts w:ascii="Times New Roman" w:eastAsia="Times New Roman" w:hAnsi="Times New Roman"/>
                <w:lang w:eastAsia="es-CR"/>
              </w:rPr>
              <w:t>DAJ-0811-2017</w:t>
            </w:r>
          </w:p>
        </w:tc>
        <w:tc>
          <w:tcPr>
            <w:tcW w:w="5750" w:type="dxa"/>
          </w:tcPr>
          <w:p w14:paraId="76F3B9BE" w14:textId="0A41493A" w:rsidR="00B30861" w:rsidRPr="00354446" w:rsidRDefault="00B30861" w:rsidP="0082509E">
            <w:pPr>
              <w:spacing w:after="0" w:line="240" w:lineRule="auto"/>
              <w:jc w:val="both"/>
              <w:rPr>
                <w:rFonts w:ascii="Times New Roman" w:eastAsia="Times New Roman" w:hAnsi="Times New Roman"/>
                <w:lang w:eastAsia="es-CR"/>
              </w:rPr>
            </w:pPr>
            <w:r w:rsidRPr="00354446">
              <w:rPr>
                <w:rFonts w:ascii="Times New Roman" w:eastAsia="Times New Roman" w:hAnsi="Times New Roman"/>
                <w:lang w:eastAsia="es-CR"/>
              </w:rPr>
              <w:t>DAJ remite a UAI convenio para refrendo</w:t>
            </w:r>
            <w:r w:rsidR="00E95C26" w:rsidRPr="00354446">
              <w:rPr>
                <w:rFonts w:ascii="Times New Roman" w:eastAsia="Times New Roman" w:hAnsi="Times New Roman"/>
                <w:lang w:eastAsia="es-CR"/>
              </w:rPr>
              <w:t>.</w:t>
            </w:r>
          </w:p>
        </w:tc>
      </w:tr>
      <w:tr w:rsidR="00354446" w:rsidRPr="00354446" w14:paraId="608AD252" w14:textId="77777777" w:rsidTr="001F24CB">
        <w:tblPrEx>
          <w:jc w:val="left"/>
        </w:tblPrEx>
        <w:tc>
          <w:tcPr>
            <w:tcW w:w="1281" w:type="dxa"/>
          </w:tcPr>
          <w:p w14:paraId="7CCB9BB7" w14:textId="77777777" w:rsidR="00B30861" w:rsidRPr="00354446" w:rsidRDefault="00B30861" w:rsidP="0082509E">
            <w:pPr>
              <w:spacing w:after="0" w:line="240" w:lineRule="auto"/>
              <w:jc w:val="both"/>
              <w:rPr>
                <w:rFonts w:ascii="Times New Roman" w:eastAsia="Times New Roman" w:hAnsi="Times New Roman"/>
                <w:sz w:val="21"/>
                <w:szCs w:val="21"/>
                <w:lang w:eastAsia="es-CR"/>
              </w:rPr>
            </w:pPr>
            <w:r w:rsidRPr="00354446">
              <w:rPr>
                <w:rFonts w:ascii="Times New Roman" w:eastAsia="Times New Roman" w:hAnsi="Times New Roman"/>
                <w:sz w:val="21"/>
                <w:szCs w:val="21"/>
                <w:lang w:eastAsia="es-CR"/>
              </w:rPr>
              <w:t>03/05/2017</w:t>
            </w:r>
          </w:p>
        </w:tc>
        <w:tc>
          <w:tcPr>
            <w:tcW w:w="1797" w:type="dxa"/>
          </w:tcPr>
          <w:p w14:paraId="2A21A701" w14:textId="77777777" w:rsidR="00B30861" w:rsidRPr="00354446" w:rsidRDefault="00B30861" w:rsidP="0082509E">
            <w:pPr>
              <w:spacing w:after="0" w:line="240" w:lineRule="auto"/>
              <w:jc w:val="both"/>
              <w:rPr>
                <w:rFonts w:ascii="Times New Roman" w:eastAsia="Times New Roman" w:hAnsi="Times New Roman"/>
                <w:lang w:eastAsia="es-CR"/>
              </w:rPr>
            </w:pPr>
            <w:r w:rsidRPr="00354446">
              <w:rPr>
                <w:rFonts w:ascii="Times New Roman" w:eastAsia="Times New Roman" w:hAnsi="Times New Roman"/>
                <w:lang w:eastAsia="es-CR"/>
              </w:rPr>
              <w:t>UAI-142-2017</w:t>
            </w:r>
          </w:p>
        </w:tc>
        <w:tc>
          <w:tcPr>
            <w:tcW w:w="5750" w:type="dxa"/>
          </w:tcPr>
          <w:p w14:paraId="68109E03" w14:textId="05A2F324" w:rsidR="00B30861" w:rsidRPr="00354446" w:rsidRDefault="00B30861" w:rsidP="0082509E">
            <w:pPr>
              <w:spacing w:after="0" w:line="240" w:lineRule="auto"/>
              <w:jc w:val="both"/>
              <w:rPr>
                <w:rFonts w:ascii="Times New Roman" w:eastAsia="Times New Roman" w:hAnsi="Times New Roman"/>
                <w:lang w:eastAsia="es-CR"/>
              </w:rPr>
            </w:pPr>
            <w:r w:rsidRPr="00354446">
              <w:rPr>
                <w:rFonts w:ascii="Times New Roman" w:eastAsia="Times New Roman" w:hAnsi="Times New Roman"/>
                <w:lang w:eastAsia="es-CR"/>
              </w:rPr>
              <w:t>UAI remite convenio a DAJ sin refrendo</w:t>
            </w:r>
            <w:r w:rsidR="00E95C26" w:rsidRPr="00354446">
              <w:rPr>
                <w:rFonts w:ascii="Times New Roman" w:eastAsia="Times New Roman" w:hAnsi="Times New Roman"/>
                <w:lang w:eastAsia="es-CR"/>
              </w:rPr>
              <w:t>.</w:t>
            </w:r>
            <w:r w:rsidRPr="00354446">
              <w:rPr>
                <w:rFonts w:ascii="Times New Roman" w:eastAsia="Times New Roman" w:hAnsi="Times New Roman"/>
                <w:lang w:eastAsia="es-CR"/>
              </w:rPr>
              <w:t xml:space="preserve"> </w:t>
            </w:r>
          </w:p>
        </w:tc>
      </w:tr>
    </w:tbl>
    <w:p w14:paraId="48B38FF2" w14:textId="0F2138E2" w:rsidR="00B30861" w:rsidRPr="00354446" w:rsidRDefault="00E133BF" w:rsidP="00B30861">
      <w:pPr>
        <w:spacing w:after="0" w:line="240" w:lineRule="auto"/>
        <w:jc w:val="both"/>
        <w:rPr>
          <w:rFonts w:ascii="Times New Roman" w:eastAsia="Times New Roman" w:hAnsi="Times New Roman"/>
          <w:sz w:val="18"/>
          <w:szCs w:val="18"/>
          <w:lang w:eastAsia="es-CR"/>
        </w:rPr>
      </w:pPr>
      <w:r w:rsidRPr="00354446">
        <w:rPr>
          <w:rFonts w:ascii="Times New Roman" w:eastAsia="Times New Roman" w:hAnsi="Times New Roman"/>
          <w:sz w:val="18"/>
          <w:szCs w:val="18"/>
          <w:lang w:eastAsia="es-CR"/>
        </w:rPr>
        <w:t xml:space="preserve"> </w:t>
      </w:r>
      <w:r w:rsidR="00B30861" w:rsidRPr="00354446">
        <w:rPr>
          <w:rFonts w:ascii="Times New Roman" w:eastAsia="Times New Roman" w:hAnsi="Times New Roman"/>
          <w:sz w:val="18"/>
          <w:szCs w:val="18"/>
          <w:lang w:eastAsia="es-CR"/>
        </w:rPr>
        <w:t>Fuente: Expediente DCCI</w:t>
      </w:r>
      <w:r w:rsidR="00164CA4" w:rsidRPr="00354446">
        <w:rPr>
          <w:rFonts w:ascii="Times New Roman" w:eastAsia="Times New Roman" w:hAnsi="Times New Roman"/>
          <w:sz w:val="18"/>
          <w:szCs w:val="18"/>
          <w:lang w:eastAsia="es-CR"/>
        </w:rPr>
        <w:t>.</w:t>
      </w:r>
    </w:p>
    <w:p w14:paraId="2BA60FEE" w14:textId="77777777" w:rsidR="00B30861" w:rsidRPr="00354446" w:rsidRDefault="00B30861" w:rsidP="00B30861">
      <w:pPr>
        <w:spacing w:after="0" w:line="240" w:lineRule="auto"/>
        <w:jc w:val="both"/>
        <w:rPr>
          <w:rFonts w:ascii="Times New Roman" w:eastAsia="Times New Roman" w:hAnsi="Times New Roman"/>
          <w:lang w:eastAsia="es-CR"/>
        </w:rPr>
      </w:pPr>
    </w:p>
    <w:p w14:paraId="358B6ACA" w14:textId="77777777" w:rsidR="00DB6CAB" w:rsidRPr="00354446" w:rsidRDefault="00DB6CAB" w:rsidP="00B30861">
      <w:pPr>
        <w:spacing w:after="0" w:line="240" w:lineRule="auto"/>
        <w:jc w:val="both"/>
        <w:rPr>
          <w:rFonts w:ascii="Times New Roman" w:eastAsia="Times New Roman" w:hAnsi="Times New Roman"/>
          <w:b/>
          <w:i/>
          <w:lang w:eastAsia="es-CR"/>
        </w:rPr>
      </w:pPr>
    </w:p>
    <w:p w14:paraId="6C896EE3" w14:textId="77777777" w:rsidR="008973FE" w:rsidRPr="00354446" w:rsidRDefault="008973FE" w:rsidP="00B30861">
      <w:pPr>
        <w:spacing w:after="0" w:line="240" w:lineRule="auto"/>
        <w:jc w:val="both"/>
        <w:rPr>
          <w:rFonts w:ascii="Times New Roman" w:eastAsia="Times New Roman" w:hAnsi="Times New Roman"/>
          <w:b/>
          <w:i/>
          <w:lang w:eastAsia="es-CR"/>
        </w:rPr>
      </w:pPr>
    </w:p>
    <w:p w14:paraId="408C9768" w14:textId="77777777" w:rsidR="00DB6CAB" w:rsidRPr="00354446" w:rsidRDefault="00DB6CAB" w:rsidP="00B30861">
      <w:pPr>
        <w:spacing w:after="0" w:line="240" w:lineRule="auto"/>
        <w:jc w:val="both"/>
        <w:rPr>
          <w:rFonts w:ascii="Times New Roman" w:eastAsia="Times New Roman" w:hAnsi="Times New Roman"/>
          <w:b/>
          <w:i/>
          <w:lang w:eastAsia="es-CR"/>
        </w:rPr>
      </w:pPr>
    </w:p>
    <w:p w14:paraId="1CBDEF36" w14:textId="22087478" w:rsidR="00B30861" w:rsidRPr="00354446" w:rsidRDefault="00042E63" w:rsidP="00B30861">
      <w:pPr>
        <w:spacing w:after="0" w:line="240" w:lineRule="auto"/>
        <w:jc w:val="both"/>
        <w:rPr>
          <w:rFonts w:ascii="Times New Roman" w:eastAsia="Times New Roman" w:hAnsi="Times New Roman"/>
          <w:b/>
          <w:i/>
          <w:lang w:eastAsia="es-CR"/>
        </w:rPr>
      </w:pPr>
      <w:r w:rsidRPr="00354446">
        <w:rPr>
          <w:rFonts w:ascii="Times New Roman" w:eastAsia="Times New Roman" w:hAnsi="Times New Roman"/>
          <w:b/>
          <w:i/>
          <w:lang w:eastAsia="es-CR"/>
        </w:rPr>
        <w:t>Anexo</w:t>
      </w:r>
      <w:r w:rsidR="00F112F4" w:rsidRPr="00354446">
        <w:rPr>
          <w:rFonts w:ascii="Times New Roman" w:eastAsia="Times New Roman" w:hAnsi="Times New Roman"/>
          <w:b/>
          <w:i/>
          <w:lang w:eastAsia="es-CR"/>
        </w:rPr>
        <w:t xml:space="preserve"> 6.4</w:t>
      </w:r>
      <w:r w:rsidR="00B30861" w:rsidRPr="00354446">
        <w:rPr>
          <w:rFonts w:ascii="Times New Roman" w:eastAsia="Times New Roman" w:hAnsi="Times New Roman"/>
          <w:b/>
          <w:i/>
          <w:lang w:eastAsia="es-CR"/>
        </w:rPr>
        <w:t xml:space="preserve"> T</w:t>
      </w:r>
      <w:r w:rsidR="002D322D" w:rsidRPr="00354446">
        <w:rPr>
          <w:rFonts w:ascii="Times New Roman" w:eastAsia="Times New Roman" w:hAnsi="Times New Roman"/>
          <w:b/>
          <w:i/>
          <w:lang w:eastAsia="es-CR"/>
        </w:rPr>
        <w:t>iempo en algunos t</w:t>
      </w:r>
      <w:r w:rsidR="00B30861" w:rsidRPr="00354446">
        <w:rPr>
          <w:rFonts w:ascii="Times New Roman" w:eastAsia="Times New Roman" w:hAnsi="Times New Roman"/>
          <w:b/>
          <w:i/>
          <w:lang w:eastAsia="es-CR"/>
        </w:rPr>
        <w:t>rámites de convenio Dos Pinos</w:t>
      </w:r>
    </w:p>
    <w:p w14:paraId="3D8EA49D" w14:textId="77777777" w:rsidR="00B30861" w:rsidRPr="00354446" w:rsidRDefault="00B30861" w:rsidP="00B30861">
      <w:pPr>
        <w:spacing w:after="0" w:line="240" w:lineRule="auto"/>
        <w:jc w:val="both"/>
        <w:rPr>
          <w:rFonts w:ascii="Times New Roman" w:eastAsia="Times New Roman" w:hAnsi="Times New Roman"/>
          <w:i/>
          <w:lang w:eastAsia="es-CR"/>
        </w:rPr>
      </w:pPr>
    </w:p>
    <w:tbl>
      <w:tblPr>
        <w:tblStyle w:val="Tablaconcuadrcula16"/>
        <w:tblW w:w="0" w:type="auto"/>
        <w:jc w:val="center"/>
        <w:tblLook w:val="04A0" w:firstRow="1" w:lastRow="0" w:firstColumn="1" w:lastColumn="0" w:noHBand="0" w:noVBand="1"/>
      </w:tblPr>
      <w:tblGrid>
        <w:gridCol w:w="1173"/>
        <w:gridCol w:w="1799"/>
        <w:gridCol w:w="5812"/>
      </w:tblGrid>
      <w:tr w:rsidR="00354446" w:rsidRPr="00354446" w14:paraId="13083966" w14:textId="77777777" w:rsidTr="0082509E">
        <w:trPr>
          <w:jc w:val="center"/>
        </w:trPr>
        <w:tc>
          <w:tcPr>
            <w:tcW w:w="1173" w:type="dxa"/>
          </w:tcPr>
          <w:p w14:paraId="244DE524" w14:textId="77777777" w:rsidR="00B30861" w:rsidRPr="00354446" w:rsidRDefault="00B30861" w:rsidP="0082509E">
            <w:pPr>
              <w:spacing w:after="0" w:line="240" w:lineRule="auto"/>
              <w:jc w:val="center"/>
              <w:rPr>
                <w:rFonts w:ascii="Times New Roman" w:eastAsia="Times New Roman" w:hAnsi="Times New Roman"/>
                <w:b/>
                <w:lang w:eastAsia="es-CR"/>
              </w:rPr>
            </w:pPr>
            <w:r w:rsidRPr="00354446">
              <w:rPr>
                <w:rFonts w:ascii="Times New Roman" w:eastAsia="Times New Roman" w:hAnsi="Times New Roman"/>
                <w:b/>
                <w:lang w:eastAsia="es-CR"/>
              </w:rPr>
              <w:t>Fecha</w:t>
            </w:r>
          </w:p>
        </w:tc>
        <w:tc>
          <w:tcPr>
            <w:tcW w:w="1799" w:type="dxa"/>
          </w:tcPr>
          <w:p w14:paraId="5B5C6234" w14:textId="77777777" w:rsidR="00B30861" w:rsidRPr="00354446" w:rsidRDefault="00B30861" w:rsidP="0082509E">
            <w:pPr>
              <w:spacing w:after="0" w:line="240" w:lineRule="auto"/>
              <w:jc w:val="center"/>
              <w:rPr>
                <w:rFonts w:ascii="Times New Roman" w:eastAsia="Times New Roman" w:hAnsi="Times New Roman"/>
                <w:b/>
                <w:lang w:eastAsia="es-CR"/>
              </w:rPr>
            </w:pPr>
            <w:r w:rsidRPr="00354446">
              <w:rPr>
                <w:rFonts w:ascii="Times New Roman" w:eastAsia="Times New Roman" w:hAnsi="Times New Roman"/>
                <w:b/>
                <w:lang w:eastAsia="es-CR"/>
              </w:rPr>
              <w:t>Documento</w:t>
            </w:r>
          </w:p>
        </w:tc>
        <w:tc>
          <w:tcPr>
            <w:tcW w:w="5812" w:type="dxa"/>
          </w:tcPr>
          <w:p w14:paraId="023053B7" w14:textId="77777777" w:rsidR="00B30861" w:rsidRPr="00354446" w:rsidRDefault="00B30861" w:rsidP="0082509E">
            <w:pPr>
              <w:spacing w:after="0" w:line="240" w:lineRule="auto"/>
              <w:jc w:val="center"/>
              <w:rPr>
                <w:rFonts w:ascii="Times New Roman" w:eastAsia="Times New Roman" w:hAnsi="Times New Roman"/>
                <w:b/>
                <w:lang w:eastAsia="es-CR"/>
              </w:rPr>
            </w:pPr>
            <w:r w:rsidRPr="00354446">
              <w:rPr>
                <w:rFonts w:ascii="Times New Roman" w:eastAsia="Times New Roman" w:hAnsi="Times New Roman"/>
                <w:b/>
                <w:lang w:eastAsia="es-CR"/>
              </w:rPr>
              <w:t>Trámite realizado</w:t>
            </w:r>
          </w:p>
        </w:tc>
      </w:tr>
      <w:tr w:rsidR="00354446" w:rsidRPr="00354446" w14:paraId="5E7B865C" w14:textId="77777777" w:rsidTr="0082509E">
        <w:trPr>
          <w:jc w:val="center"/>
        </w:trPr>
        <w:tc>
          <w:tcPr>
            <w:tcW w:w="1173" w:type="dxa"/>
          </w:tcPr>
          <w:p w14:paraId="3D8EAE16" w14:textId="77777777" w:rsidR="00B30861" w:rsidRPr="00354446" w:rsidRDefault="00B30861" w:rsidP="0082509E">
            <w:pPr>
              <w:spacing w:after="0" w:line="240" w:lineRule="auto"/>
              <w:jc w:val="both"/>
              <w:rPr>
                <w:rFonts w:ascii="Times New Roman" w:eastAsia="Times New Roman" w:hAnsi="Times New Roman"/>
                <w:sz w:val="21"/>
                <w:szCs w:val="21"/>
                <w:lang w:eastAsia="es-CR"/>
              </w:rPr>
            </w:pPr>
            <w:r w:rsidRPr="00354446">
              <w:rPr>
                <w:rFonts w:ascii="Times New Roman" w:eastAsia="Times New Roman" w:hAnsi="Times New Roman"/>
                <w:sz w:val="21"/>
                <w:szCs w:val="21"/>
                <w:lang w:eastAsia="es-CR"/>
              </w:rPr>
              <w:t>02/07/2015</w:t>
            </w:r>
          </w:p>
        </w:tc>
        <w:tc>
          <w:tcPr>
            <w:tcW w:w="1799" w:type="dxa"/>
          </w:tcPr>
          <w:p w14:paraId="25B95D08" w14:textId="77777777" w:rsidR="00B30861" w:rsidRPr="00354446" w:rsidRDefault="00B30861" w:rsidP="0082509E">
            <w:pPr>
              <w:spacing w:after="0" w:line="240" w:lineRule="auto"/>
              <w:jc w:val="both"/>
              <w:rPr>
                <w:rFonts w:ascii="Times New Roman" w:eastAsia="Times New Roman" w:hAnsi="Times New Roman"/>
                <w:lang w:eastAsia="es-CR"/>
              </w:rPr>
            </w:pPr>
            <w:r w:rsidRPr="00354446">
              <w:rPr>
                <w:rFonts w:ascii="Times New Roman" w:eastAsia="Times New Roman" w:hAnsi="Times New Roman"/>
                <w:lang w:eastAsia="es-CR"/>
              </w:rPr>
              <w:t>DAIC-277-2015</w:t>
            </w:r>
          </w:p>
        </w:tc>
        <w:tc>
          <w:tcPr>
            <w:tcW w:w="5812" w:type="dxa"/>
          </w:tcPr>
          <w:p w14:paraId="5332C9FB" w14:textId="575660FA" w:rsidR="00B30861" w:rsidRPr="00354446" w:rsidRDefault="00B30861" w:rsidP="0082509E">
            <w:pPr>
              <w:spacing w:after="0" w:line="240" w:lineRule="auto"/>
              <w:jc w:val="both"/>
              <w:rPr>
                <w:rFonts w:ascii="Times New Roman" w:eastAsia="Times New Roman" w:hAnsi="Times New Roman"/>
                <w:lang w:eastAsia="es-CR"/>
              </w:rPr>
            </w:pPr>
            <w:r w:rsidRPr="00354446">
              <w:rPr>
                <w:rFonts w:ascii="Times New Roman" w:eastAsia="Times New Roman" w:hAnsi="Times New Roman"/>
                <w:lang w:eastAsia="es-CR"/>
              </w:rPr>
              <w:t>DAIC remite a DAJ Adenda del Convenio para revisión</w:t>
            </w:r>
            <w:r w:rsidR="00E95C26" w:rsidRPr="00354446">
              <w:rPr>
                <w:rFonts w:ascii="Times New Roman" w:eastAsia="Times New Roman" w:hAnsi="Times New Roman"/>
                <w:lang w:eastAsia="es-CR"/>
              </w:rPr>
              <w:t>.</w:t>
            </w:r>
          </w:p>
        </w:tc>
      </w:tr>
      <w:tr w:rsidR="00354446" w:rsidRPr="00354446" w14:paraId="187F1285" w14:textId="77777777" w:rsidTr="0082509E">
        <w:trPr>
          <w:jc w:val="center"/>
        </w:trPr>
        <w:tc>
          <w:tcPr>
            <w:tcW w:w="1173" w:type="dxa"/>
            <w:vAlign w:val="center"/>
          </w:tcPr>
          <w:p w14:paraId="43DE7201" w14:textId="77777777" w:rsidR="00B30861" w:rsidRPr="00354446" w:rsidRDefault="00B30861" w:rsidP="0082509E">
            <w:pPr>
              <w:spacing w:after="0" w:line="240" w:lineRule="auto"/>
              <w:jc w:val="both"/>
              <w:rPr>
                <w:rFonts w:ascii="Times New Roman" w:eastAsia="Times New Roman" w:hAnsi="Times New Roman"/>
                <w:sz w:val="21"/>
                <w:szCs w:val="21"/>
                <w:lang w:eastAsia="es-CR"/>
              </w:rPr>
            </w:pPr>
            <w:r w:rsidRPr="00354446">
              <w:rPr>
                <w:rFonts w:ascii="Times New Roman" w:eastAsia="Times New Roman" w:hAnsi="Times New Roman"/>
                <w:sz w:val="21"/>
                <w:szCs w:val="21"/>
                <w:lang w:eastAsia="es-CR"/>
              </w:rPr>
              <w:t>06/10/1015</w:t>
            </w:r>
          </w:p>
        </w:tc>
        <w:tc>
          <w:tcPr>
            <w:tcW w:w="1799" w:type="dxa"/>
            <w:vAlign w:val="center"/>
          </w:tcPr>
          <w:p w14:paraId="47C8707F" w14:textId="77777777" w:rsidR="00B30861" w:rsidRPr="00354446" w:rsidRDefault="00B30861" w:rsidP="0082509E">
            <w:pPr>
              <w:spacing w:after="0" w:line="240" w:lineRule="auto"/>
              <w:jc w:val="both"/>
              <w:rPr>
                <w:rFonts w:ascii="Times New Roman" w:eastAsia="Times New Roman" w:hAnsi="Times New Roman"/>
                <w:lang w:eastAsia="es-CR"/>
              </w:rPr>
            </w:pPr>
            <w:r w:rsidRPr="00354446">
              <w:rPr>
                <w:rFonts w:ascii="Times New Roman" w:eastAsia="Times New Roman" w:hAnsi="Times New Roman"/>
                <w:lang w:eastAsia="es-CR"/>
              </w:rPr>
              <w:t>Mediante correo</w:t>
            </w:r>
          </w:p>
        </w:tc>
        <w:tc>
          <w:tcPr>
            <w:tcW w:w="5812" w:type="dxa"/>
          </w:tcPr>
          <w:p w14:paraId="6F9093B2" w14:textId="27D339CD" w:rsidR="00B30861" w:rsidRPr="00354446" w:rsidRDefault="00B30861" w:rsidP="0082509E">
            <w:pPr>
              <w:spacing w:after="0" w:line="240" w:lineRule="auto"/>
              <w:jc w:val="both"/>
              <w:rPr>
                <w:rFonts w:ascii="Times New Roman" w:eastAsia="Times New Roman" w:hAnsi="Times New Roman"/>
                <w:lang w:eastAsia="es-CR"/>
              </w:rPr>
            </w:pPr>
            <w:r w:rsidRPr="00354446">
              <w:rPr>
                <w:rFonts w:ascii="Times New Roman" w:eastAsia="Times New Roman" w:hAnsi="Times New Roman"/>
                <w:lang w:eastAsia="es-CR"/>
              </w:rPr>
              <w:t>Dos Pinos consulta por el documento</w:t>
            </w:r>
            <w:r w:rsidR="00E95C26" w:rsidRPr="00354446">
              <w:rPr>
                <w:rFonts w:ascii="Times New Roman" w:eastAsia="Times New Roman" w:hAnsi="Times New Roman"/>
                <w:lang w:eastAsia="es-CR"/>
              </w:rPr>
              <w:t>.</w:t>
            </w:r>
          </w:p>
        </w:tc>
      </w:tr>
      <w:tr w:rsidR="00354446" w:rsidRPr="00354446" w14:paraId="07CF0481" w14:textId="77777777" w:rsidTr="0082509E">
        <w:trPr>
          <w:jc w:val="center"/>
        </w:trPr>
        <w:tc>
          <w:tcPr>
            <w:tcW w:w="1173" w:type="dxa"/>
            <w:vAlign w:val="center"/>
          </w:tcPr>
          <w:p w14:paraId="5DF63FB9" w14:textId="77777777" w:rsidR="00B30861" w:rsidRPr="00354446" w:rsidRDefault="00B30861" w:rsidP="0082509E">
            <w:pPr>
              <w:spacing w:after="0" w:line="240" w:lineRule="auto"/>
              <w:jc w:val="both"/>
              <w:rPr>
                <w:rFonts w:ascii="Times New Roman" w:eastAsia="Times New Roman" w:hAnsi="Times New Roman"/>
                <w:sz w:val="21"/>
                <w:szCs w:val="21"/>
                <w:lang w:eastAsia="es-CR"/>
              </w:rPr>
            </w:pPr>
            <w:r w:rsidRPr="00354446">
              <w:rPr>
                <w:rFonts w:ascii="Times New Roman" w:eastAsia="Times New Roman" w:hAnsi="Times New Roman"/>
                <w:sz w:val="21"/>
                <w:szCs w:val="21"/>
                <w:lang w:eastAsia="es-CR"/>
              </w:rPr>
              <w:t>06/10/1015</w:t>
            </w:r>
          </w:p>
        </w:tc>
        <w:tc>
          <w:tcPr>
            <w:tcW w:w="1799" w:type="dxa"/>
            <w:vAlign w:val="center"/>
          </w:tcPr>
          <w:p w14:paraId="4AF77A04" w14:textId="77777777" w:rsidR="00B30861" w:rsidRPr="00354446" w:rsidRDefault="00B30861" w:rsidP="0082509E">
            <w:pPr>
              <w:spacing w:after="0" w:line="240" w:lineRule="auto"/>
              <w:jc w:val="both"/>
              <w:rPr>
                <w:rFonts w:ascii="Times New Roman" w:eastAsia="Times New Roman" w:hAnsi="Times New Roman"/>
                <w:lang w:eastAsia="es-CR"/>
              </w:rPr>
            </w:pPr>
            <w:r w:rsidRPr="00354446">
              <w:rPr>
                <w:rFonts w:ascii="Times New Roman" w:eastAsia="Times New Roman" w:hAnsi="Times New Roman"/>
                <w:lang w:eastAsia="es-CR"/>
              </w:rPr>
              <w:t>Mediante correo</w:t>
            </w:r>
          </w:p>
        </w:tc>
        <w:tc>
          <w:tcPr>
            <w:tcW w:w="5812" w:type="dxa"/>
            <w:vAlign w:val="center"/>
          </w:tcPr>
          <w:p w14:paraId="1310D52E" w14:textId="6D5D4549" w:rsidR="00B30861" w:rsidRPr="00354446" w:rsidRDefault="00B30861" w:rsidP="0082509E">
            <w:pPr>
              <w:spacing w:after="0" w:line="240" w:lineRule="auto"/>
              <w:jc w:val="both"/>
              <w:rPr>
                <w:rFonts w:ascii="Times New Roman" w:eastAsia="Times New Roman" w:hAnsi="Times New Roman"/>
                <w:lang w:eastAsia="es-CR"/>
              </w:rPr>
            </w:pPr>
            <w:r w:rsidRPr="00354446">
              <w:rPr>
                <w:rFonts w:ascii="Times New Roman" w:eastAsia="Times New Roman" w:hAnsi="Times New Roman"/>
                <w:lang w:eastAsia="es-CR"/>
              </w:rPr>
              <w:t>DAIC consulta sobre revisión de la adenda para dar respuesta a la Dos Pinos esa misma semana</w:t>
            </w:r>
            <w:r w:rsidR="00E95C26" w:rsidRPr="00354446">
              <w:rPr>
                <w:rFonts w:ascii="Times New Roman" w:eastAsia="Times New Roman" w:hAnsi="Times New Roman"/>
                <w:lang w:eastAsia="es-CR"/>
              </w:rPr>
              <w:t>.</w:t>
            </w:r>
          </w:p>
        </w:tc>
      </w:tr>
      <w:tr w:rsidR="00354446" w:rsidRPr="00354446" w14:paraId="6D6F179A" w14:textId="77777777" w:rsidTr="0082509E">
        <w:trPr>
          <w:jc w:val="center"/>
        </w:trPr>
        <w:tc>
          <w:tcPr>
            <w:tcW w:w="1173" w:type="dxa"/>
            <w:vAlign w:val="center"/>
          </w:tcPr>
          <w:p w14:paraId="2BEC8495" w14:textId="77777777" w:rsidR="00B30861" w:rsidRPr="00354446" w:rsidRDefault="00B30861" w:rsidP="0082509E">
            <w:pPr>
              <w:spacing w:after="0" w:line="240" w:lineRule="auto"/>
              <w:jc w:val="both"/>
              <w:rPr>
                <w:rFonts w:ascii="Times New Roman" w:eastAsia="Times New Roman" w:hAnsi="Times New Roman"/>
                <w:sz w:val="21"/>
                <w:szCs w:val="21"/>
                <w:lang w:eastAsia="es-CR"/>
              </w:rPr>
            </w:pPr>
            <w:r w:rsidRPr="00354446">
              <w:rPr>
                <w:rFonts w:ascii="Times New Roman" w:eastAsia="Times New Roman" w:hAnsi="Times New Roman"/>
                <w:sz w:val="21"/>
                <w:szCs w:val="21"/>
                <w:lang w:eastAsia="es-CR"/>
              </w:rPr>
              <w:t>17/12/2015</w:t>
            </w:r>
          </w:p>
        </w:tc>
        <w:tc>
          <w:tcPr>
            <w:tcW w:w="1799" w:type="dxa"/>
            <w:vAlign w:val="center"/>
          </w:tcPr>
          <w:p w14:paraId="2BA7190E" w14:textId="77777777" w:rsidR="00B30861" w:rsidRPr="00354446" w:rsidRDefault="00B30861" w:rsidP="0082509E">
            <w:pPr>
              <w:spacing w:after="0" w:line="240" w:lineRule="auto"/>
              <w:jc w:val="both"/>
              <w:rPr>
                <w:rFonts w:ascii="Times New Roman" w:eastAsia="Times New Roman" w:hAnsi="Times New Roman"/>
                <w:lang w:eastAsia="es-CR"/>
              </w:rPr>
            </w:pPr>
            <w:r w:rsidRPr="00354446">
              <w:rPr>
                <w:rFonts w:ascii="Times New Roman" w:eastAsia="Times New Roman" w:hAnsi="Times New Roman"/>
                <w:lang w:eastAsia="es-CR"/>
              </w:rPr>
              <w:t>DAJ-2322-2015</w:t>
            </w:r>
          </w:p>
        </w:tc>
        <w:tc>
          <w:tcPr>
            <w:tcW w:w="5812" w:type="dxa"/>
            <w:vAlign w:val="center"/>
          </w:tcPr>
          <w:p w14:paraId="4478E828" w14:textId="6366B76A" w:rsidR="00B30861" w:rsidRPr="00354446" w:rsidRDefault="00B30861" w:rsidP="0082509E">
            <w:pPr>
              <w:spacing w:after="0" w:line="240" w:lineRule="auto"/>
              <w:jc w:val="both"/>
              <w:rPr>
                <w:rFonts w:ascii="Times New Roman" w:eastAsia="Times New Roman" w:hAnsi="Times New Roman"/>
                <w:lang w:eastAsia="es-CR"/>
              </w:rPr>
            </w:pPr>
            <w:r w:rsidRPr="00354446">
              <w:rPr>
                <w:rFonts w:ascii="Times New Roman" w:eastAsia="Times New Roman" w:hAnsi="Times New Roman"/>
                <w:lang w:eastAsia="es-CR"/>
              </w:rPr>
              <w:t>DAJ remite a Ministra adenda para firma</w:t>
            </w:r>
            <w:r w:rsidR="00164CA4" w:rsidRPr="00354446">
              <w:rPr>
                <w:rFonts w:ascii="Times New Roman" w:eastAsia="Times New Roman" w:hAnsi="Times New Roman"/>
                <w:lang w:eastAsia="es-CR"/>
              </w:rPr>
              <w:t>.</w:t>
            </w:r>
          </w:p>
        </w:tc>
      </w:tr>
    </w:tbl>
    <w:p w14:paraId="59E95D50" w14:textId="6442509B" w:rsidR="00B30861" w:rsidRPr="00354446" w:rsidRDefault="00B30861" w:rsidP="00B30861">
      <w:pPr>
        <w:jc w:val="both"/>
        <w:rPr>
          <w:rFonts w:ascii="Times New Roman" w:hAnsi="Times New Roman"/>
          <w:sz w:val="18"/>
          <w:szCs w:val="18"/>
          <w:lang w:eastAsia="es-CR"/>
        </w:rPr>
      </w:pPr>
      <w:r w:rsidRPr="00354446">
        <w:rPr>
          <w:rFonts w:ascii="Times New Roman" w:eastAsia="Times New Roman" w:hAnsi="Times New Roman"/>
          <w:sz w:val="18"/>
          <w:szCs w:val="18"/>
          <w:lang w:eastAsia="es-CR"/>
        </w:rPr>
        <w:t>Fuente: Expediente DCCI</w:t>
      </w:r>
      <w:r w:rsidR="00164CA4" w:rsidRPr="00354446">
        <w:rPr>
          <w:rFonts w:ascii="Times New Roman" w:eastAsia="Times New Roman" w:hAnsi="Times New Roman"/>
          <w:sz w:val="18"/>
          <w:szCs w:val="18"/>
          <w:lang w:eastAsia="es-CR"/>
        </w:rPr>
        <w:t>.</w:t>
      </w:r>
    </w:p>
    <w:p w14:paraId="19E2460B" w14:textId="77777777" w:rsidR="00B30861" w:rsidRPr="00354446" w:rsidRDefault="00B30861" w:rsidP="00E932A9">
      <w:pPr>
        <w:spacing w:after="0" w:line="240" w:lineRule="auto"/>
        <w:jc w:val="both"/>
        <w:rPr>
          <w:rFonts w:ascii="Times New Roman" w:eastAsia="Times New Roman" w:hAnsi="Times New Roman"/>
          <w:b/>
          <w:i/>
          <w:lang w:eastAsia="es-CR"/>
        </w:rPr>
      </w:pPr>
    </w:p>
    <w:p w14:paraId="0C672C8D" w14:textId="15A98FF9" w:rsidR="00E932A9" w:rsidRPr="00354446" w:rsidRDefault="00C45A8B" w:rsidP="00E932A9">
      <w:pPr>
        <w:spacing w:after="0" w:line="240" w:lineRule="auto"/>
        <w:jc w:val="both"/>
        <w:rPr>
          <w:rFonts w:ascii="Times New Roman" w:eastAsia="Times New Roman" w:hAnsi="Times New Roman"/>
          <w:b/>
          <w:i/>
          <w:lang w:eastAsia="es-CR"/>
        </w:rPr>
      </w:pPr>
      <w:r w:rsidRPr="00354446">
        <w:rPr>
          <w:rFonts w:ascii="Times New Roman" w:eastAsia="Times New Roman" w:hAnsi="Times New Roman"/>
          <w:b/>
          <w:i/>
          <w:lang w:eastAsia="es-CR"/>
        </w:rPr>
        <w:t>Anexo</w:t>
      </w:r>
      <w:r w:rsidR="00B04410" w:rsidRPr="00354446">
        <w:rPr>
          <w:rFonts w:ascii="Times New Roman" w:eastAsia="Times New Roman" w:hAnsi="Times New Roman"/>
          <w:b/>
          <w:i/>
          <w:lang w:eastAsia="es-CR"/>
        </w:rPr>
        <w:t xml:space="preserve"> </w:t>
      </w:r>
      <w:r w:rsidR="00F112F4" w:rsidRPr="00354446">
        <w:rPr>
          <w:rFonts w:ascii="Times New Roman" w:eastAsia="Times New Roman" w:hAnsi="Times New Roman"/>
          <w:b/>
          <w:i/>
          <w:lang w:eastAsia="es-CR"/>
        </w:rPr>
        <w:t xml:space="preserve">6.5  </w:t>
      </w:r>
      <w:r w:rsidR="00E932A9" w:rsidRPr="00354446">
        <w:rPr>
          <w:rFonts w:ascii="Times New Roman" w:eastAsia="Times New Roman" w:hAnsi="Times New Roman"/>
          <w:b/>
          <w:i/>
          <w:lang w:eastAsia="es-CR"/>
        </w:rPr>
        <w:t xml:space="preserve"> </w:t>
      </w:r>
      <w:r w:rsidR="001B6F07" w:rsidRPr="00354446">
        <w:rPr>
          <w:rFonts w:ascii="Times New Roman" w:eastAsia="Times New Roman" w:hAnsi="Times New Roman"/>
          <w:b/>
          <w:i/>
          <w:lang w:eastAsia="es-CR"/>
        </w:rPr>
        <w:t xml:space="preserve">Deficiencias detectadas en el expediente </w:t>
      </w:r>
      <w:r w:rsidR="00CA013B" w:rsidRPr="00354446">
        <w:rPr>
          <w:rFonts w:ascii="Times New Roman" w:eastAsia="Times New Roman" w:hAnsi="Times New Roman"/>
          <w:b/>
          <w:i/>
          <w:lang w:eastAsia="es-CR"/>
        </w:rPr>
        <w:t xml:space="preserve">del </w:t>
      </w:r>
      <w:r w:rsidR="00E932A9" w:rsidRPr="00354446">
        <w:rPr>
          <w:rFonts w:ascii="Times New Roman" w:eastAsia="Times New Roman" w:hAnsi="Times New Roman"/>
          <w:b/>
          <w:i/>
          <w:lang w:eastAsia="es-CR"/>
        </w:rPr>
        <w:t>Convenio Asistentes de Francés</w:t>
      </w:r>
    </w:p>
    <w:p w14:paraId="5BE158C5" w14:textId="77777777" w:rsidR="00C45A8B" w:rsidRPr="00354446" w:rsidRDefault="00C45A8B" w:rsidP="00E932A9">
      <w:pPr>
        <w:spacing w:after="0" w:line="240" w:lineRule="auto"/>
        <w:jc w:val="both"/>
        <w:rPr>
          <w:rFonts w:ascii="Times New Roman" w:eastAsia="Times New Roman" w:hAnsi="Times New Roman"/>
          <w:i/>
          <w:lang w:eastAsia="es-CR"/>
        </w:rPr>
      </w:pPr>
    </w:p>
    <w:tbl>
      <w:tblPr>
        <w:tblStyle w:val="Tablaconcuadrcula17"/>
        <w:tblW w:w="8813" w:type="dxa"/>
        <w:jc w:val="center"/>
        <w:tblLook w:val="04A0" w:firstRow="1" w:lastRow="0" w:firstColumn="1" w:lastColumn="0" w:noHBand="0" w:noVBand="1"/>
      </w:tblPr>
      <w:tblGrid>
        <w:gridCol w:w="1173"/>
        <w:gridCol w:w="829"/>
        <w:gridCol w:w="1689"/>
        <w:gridCol w:w="5122"/>
      </w:tblGrid>
      <w:tr w:rsidR="00354446" w:rsidRPr="00354446" w14:paraId="6A5B0C45" w14:textId="77777777" w:rsidTr="0082509E">
        <w:trPr>
          <w:trHeight w:val="253"/>
          <w:jc w:val="center"/>
        </w:trPr>
        <w:tc>
          <w:tcPr>
            <w:tcW w:w="1173" w:type="dxa"/>
          </w:tcPr>
          <w:p w14:paraId="6D24E141" w14:textId="77777777" w:rsidR="00E932A9" w:rsidRPr="00354446" w:rsidRDefault="00E932A9" w:rsidP="0082509E">
            <w:pPr>
              <w:spacing w:after="0" w:line="240" w:lineRule="auto"/>
              <w:jc w:val="center"/>
              <w:rPr>
                <w:rFonts w:ascii="Times New Roman" w:eastAsia="Times New Roman" w:hAnsi="Times New Roman"/>
                <w:b/>
                <w:i/>
                <w:lang w:eastAsia="es-CR"/>
              </w:rPr>
            </w:pPr>
            <w:r w:rsidRPr="00354446">
              <w:rPr>
                <w:rFonts w:ascii="Times New Roman" w:eastAsia="Times New Roman" w:hAnsi="Times New Roman"/>
                <w:b/>
                <w:i/>
                <w:lang w:eastAsia="es-CR"/>
              </w:rPr>
              <w:lastRenderedPageBreak/>
              <w:t>Fecha</w:t>
            </w:r>
          </w:p>
        </w:tc>
        <w:tc>
          <w:tcPr>
            <w:tcW w:w="829" w:type="dxa"/>
          </w:tcPr>
          <w:p w14:paraId="3AE2781E" w14:textId="77777777" w:rsidR="00E932A9" w:rsidRPr="00354446" w:rsidRDefault="00E932A9" w:rsidP="0082509E">
            <w:pPr>
              <w:spacing w:after="0" w:line="240" w:lineRule="auto"/>
              <w:jc w:val="center"/>
              <w:rPr>
                <w:rFonts w:ascii="Times New Roman" w:eastAsia="Times New Roman" w:hAnsi="Times New Roman"/>
                <w:b/>
                <w:i/>
                <w:lang w:eastAsia="es-CR"/>
              </w:rPr>
            </w:pPr>
            <w:r w:rsidRPr="00354446">
              <w:rPr>
                <w:rFonts w:ascii="Times New Roman" w:eastAsia="Times New Roman" w:hAnsi="Times New Roman"/>
                <w:b/>
                <w:i/>
                <w:lang w:eastAsia="es-CR"/>
              </w:rPr>
              <w:t>Folios</w:t>
            </w:r>
          </w:p>
        </w:tc>
        <w:tc>
          <w:tcPr>
            <w:tcW w:w="1689" w:type="dxa"/>
          </w:tcPr>
          <w:p w14:paraId="1D26FA55" w14:textId="77777777" w:rsidR="00E932A9" w:rsidRPr="00354446" w:rsidRDefault="00E932A9" w:rsidP="0082509E">
            <w:pPr>
              <w:spacing w:after="0" w:line="240" w:lineRule="auto"/>
              <w:jc w:val="center"/>
              <w:rPr>
                <w:rFonts w:ascii="Times New Roman" w:eastAsia="Times New Roman" w:hAnsi="Times New Roman"/>
                <w:b/>
                <w:i/>
                <w:lang w:eastAsia="es-CR"/>
              </w:rPr>
            </w:pPr>
            <w:r w:rsidRPr="00354446">
              <w:rPr>
                <w:rFonts w:ascii="Times New Roman" w:eastAsia="Times New Roman" w:hAnsi="Times New Roman"/>
                <w:b/>
                <w:i/>
                <w:lang w:eastAsia="es-CR"/>
              </w:rPr>
              <w:t>Documento</w:t>
            </w:r>
          </w:p>
        </w:tc>
        <w:tc>
          <w:tcPr>
            <w:tcW w:w="5122" w:type="dxa"/>
          </w:tcPr>
          <w:p w14:paraId="7B5E43C6" w14:textId="77777777" w:rsidR="00E932A9" w:rsidRPr="00354446" w:rsidRDefault="00E932A9" w:rsidP="0082509E">
            <w:pPr>
              <w:spacing w:after="0" w:line="240" w:lineRule="auto"/>
              <w:jc w:val="center"/>
              <w:rPr>
                <w:rFonts w:ascii="Times New Roman" w:eastAsia="Times New Roman" w:hAnsi="Times New Roman"/>
                <w:b/>
                <w:i/>
                <w:lang w:eastAsia="es-CR"/>
              </w:rPr>
            </w:pPr>
            <w:r w:rsidRPr="00354446">
              <w:rPr>
                <w:rFonts w:ascii="Times New Roman" w:eastAsia="Times New Roman" w:hAnsi="Times New Roman"/>
                <w:b/>
                <w:i/>
                <w:lang w:eastAsia="es-CR"/>
              </w:rPr>
              <w:t>Detalle del trámite realizado</w:t>
            </w:r>
          </w:p>
        </w:tc>
      </w:tr>
      <w:tr w:rsidR="00354446" w:rsidRPr="00354446" w14:paraId="74638D6F" w14:textId="77777777" w:rsidTr="0082509E">
        <w:trPr>
          <w:trHeight w:val="253"/>
          <w:jc w:val="center"/>
        </w:trPr>
        <w:tc>
          <w:tcPr>
            <w:tcW w:w="1173" w:type="dxa"/>
          </w:tcPr>
          <w:p w14:paraId="41F2B152" w14:textId="77777777" w:rsidR="00E932A9" w:rsidRPr="00354446" w:rsidRDefault="00E932A9" w:rsidP="0082509E">
            <w:pPr>
              <w:spacing w:after="0" w:line="240" w:lineRule="auto"/>
              <w:jc w:val="both"/>
              <w:rPr>
                <w:rFonts w:ascii="Times New Roman" w:eastAsia="Times New Roman" w:hAnsi="Times New Roman"/>
                <w:lang w:eastAsia="es-CR"/>
              </w:rPr>
            </w:pPr>
            <w:r w:rsidRPr="00354446">
              <w:rPr>
                <w:rFonts w:ascii="Times New Roman" w:eastAsia="Times New Roman" w:hAnsi="Times New Roman"/>
                <w:lang w:eastAsia="es-CR"/>
              </w:rPr>
              <w:t>15/07/2015</w:t>
            </w:r>
          </w:p>
        </w:tc>
        <w:tc>
          <w:tcPr>
            <w:tcW w:w="829" w:type="dxa"/>
          </w:tcPr>
          <w:p w14:paraId="1689731B" w14:textId="77777777" w:rsidR="00E932A9" w:rsidRPr="00354446" w:rsidRDefault="00E932A9" w:rsidP="0082509E">
            <w:pPr>
              <w:spacing w:after="0" w:line="240" w:lineRule="auto"/>
              <w:jc w:val="center"/>
              <w:rPr>
                <w:rFonts w:ascii="Times New Roman" w:eastAsia="Times New Roman" w:hAnsi="Times New Roman"/>
                <w:lang w:eastAsia="es-CR"/>
              </w:rPr>
            </w:pPr>
            <w:r w:rsidRPr="00354446">
              <w:rPr>
                <w:rFonts w:ascii="Times New Roman" w:eastAsia="Times New Roman" w:hAnsi="Times New Roman"/>
                <w:lang w:eastAsia="es-CR"/>
              </w:rPr>
              <w:t>13-20</w:t>
            </w:r>
          </w:p>
        </w:tc>
        <w:tc>
          <w:tcPr>
            <w:tcW w:w="1689" w:type="dxa"/>
          </w:tcPr>
          <w:p w14:paraId="32117DE5" w14:textId="77777777" w:rsidR="00E932A9" w:rsidRPr="00354446" w:rsidRDefault="00E932A9" w:rsidP="0082509E">
            <w:pPr>
              <w:spacing w:after="0" w:line="240" w:lineRule="auto"/>
              <w:jc w:val="both"/>
              <w:rPr>
                <w:rFonts w:ascii="Times New Roman" w:eastAsia="Times New Roman" w:hAnsi="Times New Roman"/>
                <w:lang w:eastAsia="es-CR"/>
              </w:rPr>
            </w:pPr>
            <w:r w:rsidRPr="00354446">
              <w:rPr>
                <w:rFonts w:ascii="Times New Roman" w:eastAsia="Times New Roman" w:hAnsi="Times New Roman"/>
                <w:lang w:eastAsia="es-CR"/>
              </w:rPr>
              <w:t>DAJ-1310-2015</w:t>
            </w:r>
          </w:p>
        </w:tc>
        <w:tc>
          <w:tcPr>
            <w:tcW w:w="5122" w:type="dxa"/>
          </w:tcPr>
          <w:p w14:paraId="64177EAD" w14:textId="7697570A" w:rsidR="00E932A9" w:rsidRPr="00354446" w:rsidRDefault="00E932A9" w:rsidP="0082509E">
            <w:pPr>
              <w:spacing w:after="0" w:line="240" w:lineRule="auto"/>
              <w:jc w:val="both"/>
              <w:rPr>
                <w:rFonts w:ascii="Times New Roman" w:eastAsia="Times New Roman" w:hAnsi="Times New Roman"/>
                <w:lang w:eastAsia="es-CR"/>
              </w:rPr>
            </w:pPr>
            <w:r w:rsidRPr="00354446">
              <w:rPr>
                <w:rFonts w:ascii="Times New Roman" w:eastAsia="Times New Roman" w:hAnsi="Times New Roman"/>
                <w:lang w:eastAsia="es-CR"/>
              </w:rPr>
              <w:t>DAJ remite al despacho análisis del convenio</w:t>
            </w:r>
            <w:r w:rsidR="00164CA4" w:rsidRPr="00354446">
              <w:rPr>
                <w:rFonts w:ascii="Times New Roman" w:eastAsia="Times New Roman" w:hAnsi="Times New Roman"/>
                <w:lang w:eastAsia="es-CR"/>
              </w:rPr>
              <w:t>.</w:t>
            </w:r>
          </w:p>
        </w:tc>
      </w:tr>
      <w:tr w:rsidR="00354446" w:rsidRPr="00354446" w14:paraId="5C7AD0BF" w14:textId="77777777" w:rsidTr="0082509E">
        <w:trPr>
          <w:trHeight w:val="253"/>
          <w:jc w:val="center"/>
        </w:trPr>
        <w:tc>
          <w:tcPr>
            <w:tcW w:w="1173" w:type="dxa"/>
          </w:tcPr>
          <w:p w14:paraId="2A35CC51" w14:textId="77777777" w:rsidR="00E932A9" w:rsidRPr="00354446" w:rsidRDefault="00E932A9" w:rsidP="0082509E">
            <w:pPr>
              <w:spacing w:after="0" w:line="240" w:lineRule="auto"/>
              <w:jc w:val="both"/>
              <w:rPr>
                <w:rFonts w:ascii="Times New Roman" w:eastAsia="Times New Roman" w:hAnsi="Times New Roman"/>
                <w:lang w:eastAsia="es-CR"/>
              </w:rPr>
            </w:pPr>
            <w:r w:rsidRPr="00354446">
              <w:rPr>
                <w:rFonts w:ascii="Times New Roman" w:eastAsia="Times New Roman" w:hAnsi="Times New Roman"/>
                <w:lang w:eastAsia="es-CR"/>
              </w:rPr>
              <w:t>21/06/2016</w:t>
            </w:r>
          </w:p>
        </w:tc>
        <w:tc>
          <w:tcPr>
            <w:tcW w:w="829" w:type="dxa"/>
          </w:tcPr>
          <w:p w14:paraId="6CEC15F7" w14:textId="77777777" w:rsidR="00E932A9" w:rsidRPr="00354446" w:rsidRDefault="00E932A9" w:rsidP="0082509E">
            <w:pPr>
              <w:spacing w:after="0" w:line="240" w:lineRule="auto"/>
              <w:jc w:val="center"/>
              <w:rPr>
                <w:rFonts w:ascii="Times New Roman" w:eastAsia="Times New Roman" w:hAnsi="Times New Roman"/>
                <w:lang w:eastAsia="es-CR"/>
              </w:rPr>
            </w:pPr>
            <w:r w:rsidRPr="00354446">
              <w:rPr>
                <w:rFonts w:ascii="Times New Roman" w:eastAsia="Times New Roman" w:hAnsi="Times New Roman"/>
                <w:lang w:eastAsia="es-CR"/>
              </w:rPr>
              <w:t>21</w:t>
            </w:r>
          </w:p>
        </w:tc>
        <w:tc>
          <w:tcPr>
            <w:tcW w:w="1689" w:type="dxa"/>
          </w:tcPr>
          <w:p w14:paraId="38139D11" w14:textId="77777777" w:rsidR="00E932A9" w:rsidRPr="00354446" w:rsidRDefault="00E932A9" w:rsidP="0082509E">
            <w:pPr>
              <w:spacing w:after="0" w:line="240" w:lineRule="auto"/>
              <w:jc w:val="both"/>
              <w:rPr>
                <w:rFonts w:ascii="Times New Roman" w:eastAsia="Times New Roman" w:hAnsi="Times New Roman"/>
                <w:lang w:eastAsia="es-CR"/>
              </w:rPr>
            </w:pPr>
            <w:r w:rsidRPr="00354446">
              <w:rPr>
                <w:rFonts w:ascii="Times New Roman" w:eastAsia="Times New Roman" w:hAnsi="Times New Roman"/>
                <w:lang w:eastAsia="es-CR"/>
              </w:rPr>
              <w:t>DAIC-228-2016</w:t>
            </w:r>
          </w:p>
        </w:tc>
        <w:tc>
          <w:tcPr>
            <w:tcW w:w="5122" w:type="dxa"/>
          </w:tcPr>
          <w:p w14:paraId="637D6439" w14:textId="26F30C4D" w:rsidR="00E932A9" w:rsidRPr="00354446" w:rsidRDefault="00E932A9" w:rsidP="0082509E">
            <w:pPr>
              <w:spacing w:after="0" w:line="240" w:lineRule="auto"/>
              <w:jc w:val="both"/>
              <w:rPr>
                <w:rFonts w:ascii="Times New Roman" w:eastAsia="Times New Roman" w:hAnsi="Times New Roman"/>
                <w:lang w:eastAsia="es-CR"/>
              </w:rPr>
            </w:pPr>
            <w:r w:rsidRPr="00354446">
              <w:rPr>
                <w:rFonts w:ascii="Times New Roman" w:eastAsia="Times New Roman" w:hAnsi="Times New Roman"/>
                <w:lang w:eastAsia="es-CR"/>
              </w:rPr>
              <w:t>DAIC confirma a DAJ trasladar convenio para firmar</w:t>
            </w:r>
            <w:r w:rsidR="00164CA4" w:rsidRPr="00354446">
              <w:rPr>
                <w:rFonts w:ascii="Times New Roman" w:eastAsia="Times New Roman" w:hAnsi="Times New Roman"/>
                <w:lang w:eastAsia="es-CR"/>
              </w:rPr>
              <w:t>.</w:t>
            </w:r>
          </w:p>
        </w:tc>
      </w:tr>
      <w:tr w:rsidR="00354446" w:rsidRPr="00354446" w14:paraId="6EAE0964" w14:textId="77777777" w:rsidTr="0082509E">
        <w:trPr>
          <w:trHeight w:val="253"/>
          <w:jc w:val="center"/>
        </w:trPr>
        <w:tc>
          <w:tcPr>
            <w:tcW w:w="1173" w:type="dxa"/>
          </w:tcPr>
          <w:p w14:paraId="6EA71AC2" w14:textId="77777777" w:rsidR="00E932A9" w:rsidRPr="00354446" w:rsidRDefault="00E932A9" w:rsidP="0082509E">
            <w:pPr>
              <w:spacing w:after="0" w:line="240" w:lineRule="auto"/>
              <w:jc w:val="both"/>
              <w:rPr>
                <w:rFonts w:ascii="Times New Roman" w:eastAsia="Times New Roman" w:hAnsi="Times New Roman"/>
                <w:lang w:eastAsia="es-CR"/>
              </w:rPr>
            </w:pPr>
            <w:r w:rsidRPr="00354446">
              <w:rPr>
                <w:rFonts w:ascii="Times New Roman" w:eastAsia="Times New Roman" w:hAnsi="Times New Roman"/>
                <w:lang w:eastAsia="es-CR"/>
              </w:rPr>
              <w:t>07/08/2015</w:t>
            </w:r>
          </w:p>
        </w:tc>
        <w:tc>
          <w:tcPr>
            <w:tcW w:w="829" w:type="dxa"/>
          </w:tcPr>
          <w:p w14:paraId="1BBA697C" w14:textId="77777777" w:rsidR="00E932A9" w:rsidRPr="00354446" w:rsidRDefault="00E932A9" w:rsidP="0082509E">
            <w:pPr>
              <w:spacing w:after="0" w:line="240" w:lineRule="auto"/>
              <w:jc w:val="center"/>
              <w:rPr>
                <w:rFonts w:ascii="Times New Roman" w:eastAsia="Times New Roman" w:hAnsi="Times New Roman"/>
                <w:lang w:eastAsia="es-CR"/>
              </w:rPr>
            </w:pPr>
            <w:r w:rsidRPr="00354446">
              <w:rPr>
                <w:rFonts w:ascii="Times New Roman" w:eastAsia="Times New Roman" w:hAnsi="Times New Roman"/>
                <w:lang w:eastAsia="es-CR"/>
              </w:rPr>
              <w:t>22-33</w:t>
            </w:r>
          </w:p>
        </w:tc>
        <w:tc>
          <w:tcPr>
            <w:tcW w:w="1689" w:type="dxa"/>
          </w:tcPr>
          <w:p w14:paraId="596D67D4" w14:textId="77777777" w:rsidR="00E932A9" w:rsidRPr="00354446" w:rsidRDefault="00E932A9" w:rsidP="0082509E">
            <w:pPr>
              <w:spacing w:after="0" w:line="240" w:lineRule="auto"/>
              <w:jc w:val="both"/>
              <w:rPr>
                <w:rFonts w:ascii="Times New Roman" w:eastAsia="Times New Roman" w:hAnsi="Times New Roman"/>
                <w:lang w:eastAsia="es-CR"/>
              </w:rPr>
            </w:pPr>
            <w:r w:rsidRPr="00354446">
              <w:rPr>
                <w:rFonts w:ascii="Times New Roman" w:eastAsia="Times New Roman" w:hAnsi="Times New Roman"/>
                <w:lang w:eastAsia="es-CR"/>
              </w:rPr>
              <w:t>DF-192-2015</w:t>
            </w:r>
          </w:p>
        </w:tc>
        <w:tc>
          <w:tcPr>
            <w:tcW w:w="5122" w:type="dxa"/>
          </w:tcPr>
          <w:p w14:paraId="5535092E" w14:textId="552BAE94" w:rsidR="00E932A9" w:rsidRPr="00354446" w:rsidRDefault="00E932A9" w:rsidP="0082509E">
            <w:pPr>
              <w:spacing w:after="0" w:line="240" w:lineRule="auto"/>
              <w:jc w:val="both"/>
              <w:rPr>
                <w:rFonts w:ascii="Times New Roman" w:eastAsia="Times New Roman" w:hAnsi="Times New Roman"/>
                <w:lang w:eastAsia="es-CR"/>
              </w:rPr>
            </w:pPr>
            <w:r w:rsidRPr="00354446">
              <w:rPr>
                <w:rFonts w:ascii="Times New Roman" w:eastAsia="Times New Roman" w:hAnsi="Times New Roman"/>
                <w:lang w:eastAsia="es-CR"/>
              </w:rPr>
              <w:t>DF comunica a la DAJ criterio técnico de ACOPROF</w:t>
            </w:r>
            <w:r w:rsidR="00164CA4" w:rsidRPr="00354446">
              <w:rPr>
                <w:rFonts w:ascii="Times New Roman" w:eastAsia="Times New Roman" w:hAnsi="Times New Roman"/>
                <w:lang w:eastAsia="es-CR"/>
              </w:rPr>
              <w:t>.</w:t>
            </w:r>
          </w:p>
        </w:tc>
      </w:tr>
    </w:tbl>
    <w:p w14:paraId="5EC0F81F" w14:textId="07D53DFC" w:rsidR="00C45A8B" w:rsidRPr="00354446" w:rsidRDefault="00C45A8B" w:rsidP="00C45A8B">
      <w:pPr>
        <w:tabs>
          <w:tab w:val="left" w:pos="7938"/>
        </w:tabs>
        <w:spacing w:after="0" w:line="240" w:lineRule="auto"/>
        <w:ind w:right="-91"/>
        <w:jc w:val="both"/>
        <w:rPr>
          <w:rFonts w:ascii="Times New Roman" w:hAnsi="Times New Roman"/>
          <w:b/>
          <w:i/>
          <w:sz w:val="18"/>
          <w:szCs w:val="18"/>
          <w:lang w:val="es-ES"/>
        </w:rPr>
      </w:pPr>
      <w:r w:rsidRPr="00354446">
        <w:rPr>
          <w:rFonts w:ascii="Times New Roman" w:hAnsi="Times New Roman"/>
          <w:sz w:val="18"/>
          <w:szCs w:val="18"/>
          <w:lang w:eastAsia="es-CR"/>
        </w:rPr>
        <w:t>Fuente: Expedientes digitales y físicos del DCCI</w:t>
      </w:r>
      <w:r w:rsidR="00164CA4" w:rsidRPr="00354446">
        <w:rPr>
          <w:rFonts w:ascii="Times New Roman" w:hAnsi="Times New Roman"/>
          <w:sz w:val="18"/>
          <w:szCs w:val="18"/>
          <w:lang w:eastAsia="es-CR"/>
        </w:rPr>
        <w:t>.</w:t>
      </w:r>
    </w:p>
    <w:p w14:paraId="25AB3FCF" w14:textId="77777777" w:rsidR="00E932A9" w:rsidRPr="00354446" w:rsidRDefault="00E932A9" w:rsidP="00E932A9">
      <w:pPr>
        <w:spacing w:after="0" w:line="240" w:lineRule="auto"/>
        <w:jc w:val="both"/>
        <w:rPr>
          <w:rFonts w:ascii="Times New Roman" w:eastAsia="Times New Roman" w:hAnsi="Times New Roman"/>
          <w:lang w:eastAsia="es-CR"/>
        </w:rPr>
      </w:pPr>
    </w:p>
    <w:p w14:paraId="61B3A1DD" w14:textId="77777777" w:rsidR="00CA013B" w:rsidRPr="00354446" w:rsidRDefault="00CA013B" w:rsidP="00E932A9">
      <w:pPr>
        <w:spacing w:after="0" w:line="240" w:lineRule="auto"/>
        <w:jc w:val="both"/>
        <w:rPr>
          <w:rFonts w:ascii="Times New Roman" w:eastAsia="Times New Roman" w:hAnsi="Times New Roman"/>
          <w:b/>
          <w:i/>
          <w:lang w:eastAsia="es-CR"/>
        </w:rPr>
      </w:pPr>
    </w:p>
    <w:p w14:paraId="35BBB30E" w14:textId="2505016D" w:rsidR="00E932A9" w:rsidRPr="00354446" w:rsidRDefault="00C45A8B" w:rsidP="00E932A9">
      <w:pPr>
        <w:spacing w:after="0" w:line="240" w:lineRule="auto"/>
        <w:jc w:val="both"/>
        <w:rPr>
          <w:rFonts w:ascii="Times New Roman" w:eastAsia="Times New Roman" w:hAnsi="Times New Roman"/>
          <w:b/>
          <w:i/>
          <w:lang w:eastAsia="es-CR"/>
        </w:rPr>
      </w:pPr>
      <w:r w:rsidRPr="00354446">
        <w:rPr>
          <w:rFonts w:ascii="Times New Roman" w:eastAsia="Times New Roman" w:hAnsi="Times New Roman"/>
          <w:b/>
          <w:i/>
          <w:lang w:eastAsia="es-CR"/>
        </w:rPr>
        <w:t>Anexo</w:t>
      </w:r>
      <w:r w:rsidR="00B04410" w:rsidRPr="00354446">
        <w:rPr>
          <w:rFonts w:ascii="Times New Roman" w:eastAsia="Times New Roman" w:hAnsi="Times New Roman"/>
          <w:b/>
          <w:i/>
          <w:lang w:eastAsia="es-CR"/>
        </w:rPr>
        <w:t xml:space="preserve"> </w:t>
      </w:r>
      <w:r w:rsidR="00F112F4" w:rsidRPr="00354446">
        <w:rPr>
          <w:rFonts w:ascii="Times New Roman" w:eastAsia="Times New Roman" w:hAnsi="Times New Roman"/>
          <w:b/>
          <w:i/>
          <w:lang w:eastAsia="es-CR"/>
        </w:rPr>
        <w:t xml:space="preserve">6.6  </w:t>
      </w:r>
      <w:r w:rsidR="00E932A9" w:rsidRPr="00354446">
        <w:rPr>
          <w:rFonts w:ascii="Times New Roman" w:eastAsia="Times New Roman" w:hAnsi="Times New Roman"/>
          <w:b/>
          <w:i/>
          <w:lang w:eastAsia="es-CR"/>
        </w:rPr>
        <w:t xml:space="preserve"> </w:t>
      </w:r>
      <w:r w:rsidR="001B6F07" w:rsidRPr="00354446">
        <w:rPr>
          <w:rFonts w:ascii="Times New Roman" w:eastAsia="Times New Roman" w:hAnsi="Times New Roman"/>
          <w:b/>
          <w:i/>
          <w:lang w:eastAsia="es-CR"/>
        </w:rPr>
        <w:t xml:space="preserve">Deficiencias detectadas en el expediente </w:t>
      </w:r>
      <w:r w:rsidR="00CA013B" w:rsidRPr="00354446">
        <w:rPr>
          <w:rFonts w:ascii="Times New Roman" w:eastAsia="Times New Roman" w:hAnsi="Times New Roman"/>
          <w:b/>
          <w:i/>
          <w:lang w:eastAsia="es-CR"/>
        </w:rPr>
        <w:t xml:space="preserve">del </w:t>
      </w:r>
      <w:r w:rsidR="00E932A9" w:rsidRPr="00354446">
        <w:rPr>
          <w:rFonts w:ascii="Times New Roman" w:eastAsia="Times New Roman" w:hAnsi="Times New Roman"/>
          <w:b/>
          <w:i/>
          <w:lang w:eastAsia="es-CR"/>
        </w:rPr>
        <w:t>Convenio Asistentes de Francés</w:t>
      </w:r>
    </w:p>
    <w:p w14:paraId="2EA205D0" w14:textId="77777777" w:rsidR="00C45A8B" w:rsidRPr="00354446" w:rsidRDefault="00C45A8B" w:rsidP="00E932A9">
      <w:pPr>
        <w:spacing w:after="0" w:line="240" w:lineRule="auto"/>
        <w:jc w:val="both"/>
        <w:rPr>
          <w:rFonts w:ascii="Times New Roman" w:eastAsia="Times New Roman" w:hAnsi="Times New Roman"/>
          <w:i/>
          <w:lang w:eastAsia="es-CR"/>
        </w:rPr>
      </w:pPr>
    </w:p>
    <w:tbl>
      <w:tblPr>
        <w:tblStyle w:val="Tablaconcuadrcula17"/>
        <w:tblW w:w="8784" w:type="dxa"/>
        <w:jc w:val="center"/>
        <w:tblLook w:val="04A0" w:firstRow="1" w:lastRow="0" w:firstColumn="1" w:lastColumn="0" w:noHBand="0" w:noVBand="1"/>
      </w:tblPr>
      <w:tblGrid>
        <w:gridCol w:w="2405"/>
        <w:gridCol w:w="6379"/>
      </w:tblGrid>
      <w:tr w:rsidR="00354446" w:rsidRPr="00354446" w14:paraId="650F2D51" w14:textId="77777777" w:rsidTr="0082509E">
        <w:trPr>
          <w:trHeight w:val="497"/>
          <w:jc w:val="center"/>
        </w:trPr>
        <w:tc>
          <w:tcPr>
            <w:tcW w:w="2405" w:type="dxa"/>
            <w:vAlign w:val="center"/>
          </w:tcPr>
          <w:p w14:paraId="7CD0E52B" w14:textId="77777777" w:rsidR="00E932A9" w:rsidRPr="00354446" w:rsidRDefault="00E932A9" w:rsidP="0082509E">
            <w:pPr>
              <w:autoSpaceDE w:val="0"/>
              <w:autoSpaceDN w:val="0"/>
              <w:adjustRightInd w:val="0"/>
              <w:spacing w:after="0" w:line="240" w:lineRule="auto"/>
              <w:rPr>
                <w:rFonts w:ascii="Times New Roman" w:eastAsiaTheme="minorHAnsi" w:hAnsi="Times New Roman"/>
              </w:rPr>
            </w:pPr>
            <w:r w:rsidRPr="00354446">
              <w:rPr>
                <w:rFonts w:ascii="Times New Roman" w:eastAsiaTheme="minorHAnsi" w:hAnsi="Times New Roman"/>
              </w:rPr>
              <w:t>Documentos sin foliar</w:t>
            </w:r>
          </w:p>
        </w:tc>
        <w:tc>
          <w:tcPr>
            <w:tcW w:w="6379" w:type="dxa"/>
          </w:tcPr>
          <w:p w14:paraId="74F48E97" w14:textId="5BC4CE96" w:rsidR="00E932A9" w:rsidRPr="00354446" w:rsidRDefault="00E932A9" w:rsidP="0082509E">
            <w:pPr>
              <w:autoSpaceDE w:val="0"/>
              <w:autoSpaceDN w:val="0"/>
              <w:adjustRightInd w:val="0"/>
              <w:spacing w:after="0" w:line="240" w:lineRule="auto"/>
              <w:rPr>
                <w:rFonts w:ascii="Times New Roman" w:eastAsiaTheme="minorHAnsi" w:hAnsi="Times New Roman"/>
              </w:rPr>
            </w:pPr>
            <w:r w:rsidRPr="00354446">
              <w:rPr>
                <w:rFonts w:ascii="Times New Roman" w:eastAsiaTheme="minorHAnsi" w:hAnsi="Times New Roman"/>
              </w:rPr>
              <w:t>Entre folios 10 y 11, 11 y 12, 34 y 35, 46 y 47, 90 y 91, 95 y 96, 96 y 97, 97 y 98, 103 y 104, después del folio 1</w:t>
            </w:r>
            <w:r w:rsidR="00164CA4" w:rsidRPr="00354446">
              <w:rPr>
                <w:rFonts w:ascii="Times New Roman" w:eastAsiaTheme="minorHAnsi" w:hAnsi="Times New Roman"/>
              </w:rPr>
              <w:t>13 hay 18 documentos sin foliar.</w:t>
            </w:r>
          </w:p>
        </w:tc>
      </w:tr>
      <w:tr w:rsidR="00354446" w:rsidRPr="00354446" w14:paraId="095FB66E" w14:textId="77777777" w:rsidTr="0082509E">
        <w:trPr>
          <w:trHeight w:val="248"/>
          <w:jc w:val="center"/>
        </w:trPr>
        <w:tc>
          <w:tcPr>
            <w:tcW w:w="2405" w:type="dxa"/>
            <w:vAlign w:val="center"/>
          </w:tcPr>
          <w:p w14:paraId="124A5D03" w14:textId="77777777" w:rsidR="00E932A9" w:rsidRPr="00354446" w:rsidRDefault="00E932A9" w:rsidP="0082509E">
            <w:pPr>
              <w:autoSpaceDE w:val="0"/>
              <w:autoSpaceDN w:val="0"/>
              <w:adjustRightInd w:val="0"/>
              <w:spacing w:after="0" w:line="240" w:lineRule="auto"/>
              <w:rPr>
                <w:rFonts w:ascii="Times New Roman" w:eastAsiaTheme="minorHAnsi" w:hAnsi="Times New Roman"/>
              </w:rPr>
            </w:pPr>
            <w:r w:rsidRPr="00354446">
              <w:rPr>
                <w:rFonts w:ascii="Times New Roman" w:eastAsiaTheme="minorHAnsi" w:hAnsi="Times New Roman"/>
              </w:rPr>
              <w:t xml:space="preserve">Documentos repetidos </w:t>
            </w:r>
          </w:p>
        </w:tc>
        <w:tc>
          <w:tcPr>
            <w:tcW w:w="6379" w:type="dxa"/>
          </w:tcPr>
          <w:p w14:paraId="49DEF4BC" w14:textId="28362816" w:rsidR="00E932A9" w:rsidRPr="00354446" w:rsidRDefault="00E932A9" w:rsidP="0082509E">
            <w:pPr>
              <w:autoSpaceDE w:val="0"/>
              <w:autoSpaceDN w:val="0"/>
              <w:adjustRightInd w:val="0"/>
              <w:spacing w:after="0" w:line="240" w:lineRule="auto"/>
              <w:rPr>
                <w:rFonts w:ascii="Times New Roman" w:eastAsiaTheme="minorHAnsi" w:hAnsi="Times New Roman"/>
              </w:rPr>
            </w:pPr>
            <w:r w:rsidRPr="00354446">
              <w:rPr>
                <w:rFonts w:ascii="Times New Roman" w:eastAsiaTheme="minorHAnsi" w:hAnsi="Times New Roman"/>
              </w:rPr>
              <w:t>Folio 34 y siguiente sin numerar</w:t>
            </w:r>
            <w:r w:rsidR="00164CA4" w:rsidRPr="00354446">
              <w:rPr>
                <w:rFonts w:ascii="Times New Roman" w:eastAsiaTheme="minorHAnsi" w:hAnsi="Times New Roman"/>
              </w:rPr>
              <w:t>.</w:t>
            </w:r>
          </w:p>
        </w:tc>
      </w:tr>
      <w:tr w:rsidR="00354446" w:rsidRPr="00354446" w14:paraId="3DB3478A" w14:textId="77777777" w:rsidTr="0082509E">
        <w:trPr>
          <w:trHeight w:val="248"/>
          <w:jc w:val="center"/>
        </w:trPr>
        <w:tc>
          <w:tcPr>
            <w:tcW w:w="2405" w:type="dxa"/>
            <w:vAlign w:val="center"/>
          </w:tcPr>
          <w:p w14:paraId="37E63D2E" w14:textId="77777777" w:rsidR="00E932A9" w:rsidRPr="00354446" w:rsidRDefault="00E932A9" w:rsidP="0082509E">
            <w:pPr>
              <w:autoSpaceDE w:val="0"/>
              <w:autoSpaceDN w:val="0"/>
              <w:adjustRightInd w:val="0"/>
              <w:spacing w:after="0" w:line="240" w:lineRule="auto"/>
              <w:rPr>
                <w:rFonts w:ascii="Times New Roman" w:eastAsiaTheme="minorHAnsi" w:hAnsi="Times New Roman"/>
              </w:rPr>
            </w:pPr>
            <w:r w:rsidRPr="00354446">
              <w:rPr>
                <w:rFonts w:ascii="Times New Roman" w:eastAsiaTheme="minorHAnsi" w:hAnsi="Times New Roman"/>
              </w:rPr>
              <w:t xml:space="preserve">Folios repetidos </w:t>
            </w:r>
          </w:p>
        </w:tc>
        <w:tc>
          <w:tcPr>
            <w:tcW w:w="6379" w:type="dxa"/>
          </w:tcPr>
          <w:p w14:paraId="16C5CF6D" w14:textId="77777777" w:rsidR="00E932A9" w:rsidRPr="00354446" w:rsidRDefault="00E932A9" w:rsidP="0082509E">
            <w:pPr>
              <w:autoSpaceDE w:val="0"/>
              <w:autoSpaceDN w:val="0"/>
              <w:adjustRightInd w:val="0"/>
              <w:spacing w:after="0" w:line="240" w:lineRule="auto"/>
              <w:rPr>
                <w:rFonts w:ascii="Times New Roman" w:eastAsiaTheme="minorHAnsi" w:hAnsi="Times New Roman"/>
              </w:rPr>
            </w:pPr>
            <w:r w:rsidRPr="00354446">
              <w:rPr>
                <w:rFonts w:ascii="Times New Roman" w:eastAsiaTheme="minorHAnsi" w:hAnsi="Times New Roman"/>
              </w:rPr>
              <w:t xml:space="preserve">112, 111 </w:t>
            </w:r>
          </w:p>
        </w:tc>
      </w:tr>
      <w:tr w:rsidR="00354446" w:rsidRPr="00354446" w14:paraId="71E12EFE" w14:textId="77777777" w:rsidTr="0082509E">
        <w:trPr>
          <w:trHeight w:val="248"/>
          <w:jc w:val="center"/>
        </w:trPr>
        <w:tc>
          <w:tcPr>
            <w:tcW w:w="2405" w:type="dxa"/>
            <w:vAlign w:val="center"/>
          </w:tcPr>
          <w:p w14:paraId="21CC42CA" w14:textId="77777777" w:rsidR="00E932A9" w:rsidRPr="00354446" w:rsidRDefault="00E932A9" w:rsidP="0082509E">
            <w:pPr>
              <w:autoSpaceDE w:val="0"/>
              <w:autoSpaceDN w:val="0"/>
              <w:adjustRightInd w:val="0"/>
              <w:spacing w:after="0" w:line="240" w:lineRule="auto"/>
              <w:rPr>
                <w:rFonts w:ascii="Times New Roman" w:eastAsiaTheme="minorHAnsi" w:hAnsi="Times New Roman"/>
              </w:rPr>
            </w:pPr>
            <w:r w:rsidRPr="00354446">
              <w:rPr>
                <w:rFonts w:ascii="Times New Roman" w:eastAsiaTheme="minorHAnsi" w:hAnsi="Times New Roman"/>
              </w:rPr>
              <w:t>Folios desordenados</w:t>
            </w:r>
          </w:p>
        </w:tc>
        <w:tc>
          <w:tcPr>
            <w:tcW w:w="6379" w:type="dxa"/>
          </w:tcPr>
          <w:p w14:paraId="342B0810" w14:textId="77777777" w:rsidR="00E932A9" w:rsidRPr="00354446" w:rsidRDefault="00E932A9" w:rsidP="0082509E">
            <w:pPr>
              <w:autoSpaceDE w:val="0"/>
              <w:autoSpaceDN w:val="0"/>
              <w:adjustRightInd w:val="0"/>
              <w:spacing w:after="0" w:line="240" w:lineRule="auto"/>
              <w:rPr>
                <w:rFonts w:ascii="Times New Roman" w:eastAsiaTheme="minorHAnsi" w:hAnsi="Times New Roman"/>
              </w:rPr>
            </w:pPr>
            <w:r w:rsidRPr="00354446">
              <w:rPr>
                <w:rFonts w:ascii="Times New Roman" w:eastAsiaTheme="minorHAnsi" w:hAnsi="Times New Roman"/>
              </w:rPr>
              <w:t>110</w:t>
            </w:r>
          </w:p>
        </w:tc>
      </w:tr>
      <w:tr w:rsidR="00354446" w:rsidRPr="00354446" w14:paraId="3C692DBC" w14:textId="77777777" w:rsidTr="0082509E">
        <w:trPr>
          <w:trHeight w:val="248"/>
          <w:jc w:val="center"/>
        </w:trPr>
        <w:tc>
          <w:tcPr>
            <w:tcW w:w="2405" w:type="dxa"/>
            <w:vAlign w:val="center"/>
          </w:tcPr>
          <w:p w14:paraId="66D4B6AA" w14:textId="77777777" w:rsidR="00E932A9" w:rsidRPr="00354446" w:rsidRDefault="00E932A9" w:rsidP="0082509E">
            <w:pPr>
              <w:autoSpaceDE w:val="0"/>
              <w:autoSpaceDN w:val="0"/>
              <w:adjustRightInd w:val="0"/>
              <w:spacing w:after="0" w:line="240" w:lineRule="auto"/>
              <w:rPr>
                <w:rFonts w:ascii="Times New Roman" w:eastAsiaTheme="minorHAnsi" w:hAnsi="Times New Roman"/>
              </w:rPr>
            </w:pPr>
            <w:r w:rsidRPr="00354446">
              <w:rPr>
                <w:rFonts w:ascii="Times New Roman" w:eastAsiaTheme="minorHAnsi" w:hAnsi="Times New Roman"/>
              </w:rPr>
              <w:t>Documentos que no pertenecen al expediente</w:t>
            </w:r>
          </w:p>
        </w:tc>
        <w:tc>
          <w:tcPr>
            <w:tcW w:w="6379" w:type="dxa"/>
            <w:vAlign w:val="center"/>
          </w:tcPr>
          <w:p w14:paraId="09708349" w14:textId="5AE32B6C" w:rsidR="00E932A9" w:rsidRPr="00354446" w:rsidRDefault="00E932A9" w:rsidP="0082509E">
            <w:pPr>
              <w:autoSpaceDE w:val="0"/>
              <w:autoSpaceDN w:val="0"/>
              <w:adjustRightInd w:val="0"/>
              <w:spacing w:after="0" w:line="240" w:lineRule="auto"/>
              <w:rPr>
                <w:rFonts w:ascii="Times New Roman" w:eastAsiaTheme="minorHAnsi" w:hAnsi="Times New Roman"/>
              </w:rPr>
            </w:pPr>
            <w:r w:rsidRPr="00354446">
              <w:rPr>
                <w:rFonts w:ascii="Times New Roman" w:eastAsiaTheme="minorHAnsi" w:hAnsi="Times New Roman"/>
              </w:rPr>
              <w:t>Folio 22 y 23 Definiciones sobre conflictos individuales de trabajo y huelgas</w:t>
            </w:r>
            <w:r w:rsidR="00164CA4" w:rsidRPr="00354446">
              <w:rPr>
                <w:rFonts w:ascii="Times New Roman" w:eastAsiaTheme="minorHAnsi" w:hAnsi="Times New Roman"/>
              </w:rPr>
              <w:t>.</w:t>
            </w:r>
          </w:p>
        </w:tc>
      </w:tr>
    </w:tbl>
    <w:p w14:paraId="0509A9BA" w14:textId="3D8854FF" w:rsidR="00C45A8B" w:rsidRPr="00354446" w:rsidRDefault="00C45A8B" w:rsidP="00C45A8B">
      <w:pPr>
        <w:tabs>
          <w:tab w:val="left" w:pos="7938"/>
        </w:tabs>
        <w:spacing w:after="0" w:line="240" w:lineRule="auto"/>
        <w:ind w:right="-91"/>
        <w:jc w:val="both"/>
        <w:rPr>
          <w:rFonts w:ascii="Times New Roman" w:hAnsi="Times New Roman"/>
          <w:b/>
          <w:i/>
          <w:sz w:val="18"/>
          <w:szCs w:val="18"/>
          <w:lang w:val="es-ES"/>
        </w:rPr>
      </w:pPr>
      <w:r w:rsidRPr="00354446">
        <w:rPr>
          <w:rFonts w:ascii="Times New Roman" w:hAnsi="Times New Roman"/>
          <w:sz w:val="18"/>
          <w:szCs w:val="18"/>
          <w:lang w:eastAsia="es-CR"/>
        </w:rPr>
        <w:t>Fuente: Expedientes digitales y físicos del DCCI</w:t>
      </w:r>
      <w:r w:rsidR="00164CA4" w:rsidRPr="00354446">
        <w:rPr>
          <w:rFonts w:ascii="Times New Roman" w:hAnsi="Times New Roman"/>
          <w:sz w:val="18"/>
          <w:szCs w:val="18"/>
          <w:lang w:eastAsia="es-CR"/>
        </w:rPr>
        <w:t>.</w:t>
      </w:r>
    </w:p>
    <w:p w14:paraId="2A0C5133" w14:textId="77777777" w:rsidR="00E932A9" w:rsidRPr="00354446" w:rsidRDefault="00E932A9" w:rsidP="00E932A9">
      <w:pPr>
        <w:jc w:val="both"/>
        <w:rPr>
          <w:rFonts w:ascii="Times New Roman" w:hAnsi="Times New Roman"/>
          <w:lang w:eastAsia="es-CR"/>
        </w:rPr>
      </w:pPr>
    </w:p>
    <w:p w14:paraId="3593EB71" w14:textId="06B4B4A3" w:rsidR="00E932A9" w:rsidRPr="00354446" w:rsidRDefault="00C45A8B" w:rsidP="00E932A9">
      <w:pPr>
        <w:spacing w:after="0" w:line="240" w:lineRule="auto"/>
        <w:jc w:val="both"/>
        <w:rPr>
          <w:rFonts w:ascii="Times New Roman" w:eastAsia="Times New Roman" w:hAnsi="Times New Roman"/>
          <w:b/>
          <w:i/>
          <w:lang w:eastAsia="es-CR"/>
        </w:rPr>
      </w:pPr>
      <w:r w:rsidRPr="00354446">
        <w:rPr>
          <w:rFonts w:ascii="Times New Roman" w:eastAsia="Times New Roman" w:hAnsi="Times New Roman"/>
          <w:b/>
          <w:i/>
          <w:lang w:eastAsia="es-CR"/>
        </w:rPr>
        <w:t>Anexo</w:t>
      </w:r>
      <w:r w:rsidR="00B04410" w:rsidRPr="00354446">
        <w:rPr>
          <w:rFonts w:ascii="Times New Roman" w:eastAsia="Times New Roman" w:hAnsi="Times New Roman"/>
          <w:b/>
          <w:i/>
          <w:lang w:eastAsia="es-CR"/>
        </w:rPr>
        <w:t xml:space="preserve"> 6</w:t>
      </w:r>
      <w:r w:rsidR="00F112F4" w:rsidRPr="00354446">
        <w:rPr>
          <w:rFonts w:ascii="Times New Roman" w:eastAsia="Times New Roman" w:hAnsi="Times New Roman"/>
          <w:b/>
          <w:i/>
          <w:lang w:eastAsia="es-CR"/>
        </w:rPr>
        <w:t>.7</w:t>
      </w:r>
      <w:r w:rsidR="00E932A9" w:rsidRPr="00354446">
        <w:rPr>
          <w:rFonts w:ascii="Times New Roman" w:eastAsia="Times New Roman" w:hAnsi="Times New Roman"/>
          <w:b/>
          <w:i/>
          <w:lang w:eastAsia="es-CR"/>
        </w:rPr>
        <w:t xml:space="preserve"> </w:t>
      </w:r>
      <w:r w:rsidR="001B6F07" w:rsidRPr="00354446">
        <w:rPr>
          <w:rFonts w:ascii="Times New Roman" w:eastAsia="Times New Roman" w:hAnsi="Times New Roman"/>
          <w:b/>
          <w:i/>
          <w:lang w:eastAsia="es-CR"/>
        </w:rPr>
        <w:t xml:space="preserve">Deficiencias detectadas en el expediente </w:t>
      </w:r>
      <w:r w:rsidR="00CA013B" w:rsidRPr="00354446">
        <w:rPr>
          <w:rFonts w:ascii="Times New Roman" w:eastAsia="Times New Roman" w:hAnsi="Times New Roman"/>
          <w:b/>
          <w:i/>
          <w:lang w:eastAsia="es-CR"/>
        </w:rPr>
        <w:t xml:space="preserve">del </w:t>
      </w:r>
      <w:r w:rsidR="00E932A9" w:rsidRPr="00354446">
        <w:rPr>
          <w:rFonts w:ascii="Times New Roman" w:eastAsia="Times New Roman" w:hAnsi="Times New Roman"/>
          <w:b/>
          <w:i/>
          <w:lang w:eastAsia="es-CR"/>
        </w:rPr>
        <w:t>Convenio Hablemos Mandarín</w:t>
      </w:r>
    </w:p>
    <w:p w14:paraId="06BC26B2" w14:textId="77777777" w:rsidR="00E932A9" w:rsidRPr="00354446" w:rsidRDefault="00E932A9" w:rsidP="00E932A9">
      <w:pPr>
        <w:spacing w:after="0" w:line="240" w:lineRule="auto"/>
        <w:jc w:val="both"/>
        <w:rPr>
          <w:rFonts w:ascii="Times New Roman" w:eastAsia="Times New Roman" w:hAnsi="Times New Roman"/>
          <w:i/>
          <w:lang w:eastAsia="es-CR"/>
        </w:rPr>
      </w:pPr>
    </w:p>
    <w:tbl>
      <w:tblPr>
        <w:tblStyle w:val="Tablaconcuadrcula18"/>
        <w:tblW w:w="9067" w:type="dxa"/>
        <w:jc w:val="center"/>
        <w:tblLook w:val="04A0" w:firstRow="1" w:lastRow="0" w:firstColumn="1" w:lastColumn="0" w:noHBand="0" w:noVBand="1"/>
      </w:tblPr>
      <w:tblGrid>
        <w:gridCol w:w="2405"/>
        <w:gridCol w:w="6662"/>
      </w:tblGrid>
      <w:tr w:rsidR="00354446" w:rsidRPr="00354446" w14:paraId="70107B3D" w14:textId="77777777" w:rsidTr="0082509E">
        <w:trPr>
          <w:trHeight w:val="497"/>
          <w:jc w:val="center"/>
        </w:trPr>
        <w:tc>
          <w:tcPr>
            <w:tcW w:w="2405" w:type="dxa"/>
            <w:vAlign w:val="center"/>
          </w:tcPr>
          <w:p w14:paraId="7B252991" w14:textId="77777777" w:rsidR="00E932A9" w:rsidRPr="00354446" w:rsidRDefault="00E932A9" w:rsidP="0082509E">
            <w:pPr>
              <w:autoSpaceDE w:val="0"/>
              <w:autoSpaceDN w:val="0"/>
              <w:adjustRightInd w:val="0"/>
              <w:spacing w:after="0" w:line="240" w:lineRule="auto"/>
              <w:rPr>
                <w:rFonts w:ascii="Times New Roman" w:eastAsiaTheme="minorHAnsi" w:hAnsi="Times New Roman"/>
              </w:rPr>
            </w:pPr>
            <w:r w:rsidRPr="00354446">
              <w:rPr>
                <w:rFonts w:ascii="Times New Roman" w:eastAsiaTheme="minorHAnsi" w:hAnsi="Times New Roman"/>
              </w:rPr>
              <w:t>Documentos sin foliar</w:t>
            </w:r>
          </w:p>
        </w:tc>
        <w:tc>
          <w:tcPr>
            <w:tcW w:w="6662" w:type="dxa"/>
          </w:tcPr>
          <w:p w14:paraId="5BB894A3" w14:textId="1A065F4B" w:rsidR="00E932A9" w:rsidRPr="00354446" w:rsidRDefault="00E932A9" w:rsidP="0082509E">
            <w:pPr>
              <w:autoSpaceDE w:val="0"/>
              <w:autoSpaceDN w:val="0"/>
              <w:adjustRightInd w:val="0"/>
              <w:spacing w:after="0" w:line="240" w:lineRule="auto"/>
              <w:rPr>
                <w:rFonts w:ascii="Times New Roman" w:eastAsiaTheme="minorHAnsi" w:hAnsi="Times New Roman"/>
              </w:rPr>
            </w:pPr>
            <w:r w:rsidRPr="00354446">
              <w:rPr>
                <w:rFonts w:ascii="Times New Roman" w:eastAsiaTheme="minorHAnsi" w:hAnsi="Times New Roman"/>
              </w:rPr>
              <w:t>Entre folios 10 y 11, 13 y 14, 20 y 21, 22 y 23, 23 y 24, 24 y 25, 26 y 27, 27 y 28, 29 y 30, 30 y 31, 32 y 33, 87 y 88 93 y 94, 129 y 130, 137 y 138. Documentos en blanco</w:t>
            </w:r>
            <w:r w:rsidR="00164CA4" w:rsidRPr="00354446">
              <w:rPr>
                <w:rFonts w:ascii="Times New Roman" w:eastAsiaTheme="minorHAnsi" w:hAnsi="Times New Roman"/>
              </w:rPr>
              <w:t>.</w:t>
            </w:r>
          </w:p>
          <w:p w14:paraId="532B1FE2" w14:textId="7D287EBD" w:rsidR="00E932A9" w:rsidRPr="00354446" w:rsidRDefault="00E932A9" w:rsidP="0082509E">
            <w:pPr>
              <w:autoSpaceDE w:val="0"/>
              <w:autoSpaceDN w:val="0"/>
              <w:adjustRightInd w:val="0"/>
              <w:spacing w:after="0" w:line="240" w:lineRule="auto"/>
              <w:rPr>
                <w:rFonts w:ascii="Times New Roman" w:eastAsiaTheme="minorHAnsi" w:hAnsi="Times New Roman"/>
              </w:rPr>
            </w:pPr>
            <w:r w:rsidRPr="00354446">
              <w:rPr>
                <w:rFonts w:ascii="Times New Roman" w:eastAsiaTheme="minorHAnsi" w:hAnsi="Times New Roman"/>
              </w:rPr>
              <w:t>Entre folios 68 y 69, 69 y 70, 70 y 71, 71 y 72, 72 y 73, 73 y 74, 74 y 75, 75 y 76, 76 y 77, 77 y 78, 78 y 79, 79 y 80, 80 y 81, 81 y 82, 82 y 83, 83 y 84, 84 y 85, 85 y 86, 86 y 87</w:t>
            </w:r>
            <w:r w:rsidR="00164CA4" w:rsidRPr="00354446">
              <w:rPr>
                <w:rFonts w:ascii="Times New Roman" w:eastAsiaTheme="minorHAnsi" w:hAnsi="Times New Roman"/>
              </w:rPr>
              <w:t>.</w:t>
            </w:r>
            <w:r w:rsidR="00041DFF" w:rsidRPr="00354446">
              <w:rPr>
                <w:rFonts w:ascii="Times New Roman" w:eastAsiaTheme="minorHAnsi" w:hAnsi="Times New Roman"/>
              </w:rPr>
              <w:t xml:space="preserve"> (P</w:t>
            </w:r>
            <w:r w:rsidRPr="00354446">
              <w:rPr>
                <w:rFonts w:ascii="Times New Roman" w:eastAsiaTheme="minorHAnsi" w:hAnsi="Times New Roman"/>
              </w:rPr>
              <w:t>lan de estudios del proyecto)</w:t>
            </w:r>
            <w:r w:rsidR="00164CA4" w:rsidRPr="00354446">
              <w:rPr>
                <w:rFonts w:ascii="Times New Roman" w:eastAsiaTheme="minorHAnsi" w:hAnsi="Times New Roman"/>
              </w:rPr>
              <w:t>.</w:t>
            </w:r>
          </w:p>
          <w:p w14:paraId="387305CE" w14:textId="48EF290B" w:rsidR="00E932A9" w:rsidRPr="00354446" w:rsidRDefault="00E932A9" w:rsidP="0082509E">
            <w:pPr>
              <w:autoSpaceDE w:val="0"/>
              <w:autoSpaceDN w:val="0"/>
              <w:adjustRightInd w:val="0"/>
              <w:spacing w:after="0" w:line="240" w:lineRule="auto"/>
              <w:rPr>
                <w:rFonts w:ascii="Times New Roman" w:eastAsiaTheme="minorHAnsi" w:hAnsi="Times New Roman"/>
              </w:rPr>
            </w:pPr>
            <w:r w:rsidRPr="00354446">
              <w:rPr>
                <w:rFonts w:ascii="Times New Roman" w:eastAsiaTheme="minorHAnsi" w:hAnsi="Times New Roman"/>
              </w:rPr>
              <w:t>Entre 88 y 89, 90 y 91, 91 y 92, 92 y 93, 97 y 98. Documentos al reverso</w:t>
            </w:r>
            <w:r w:rsidR="00164CA4" w:rsidRPr="00354446">
              <w:rPr>
                <w:rFonts w:ascii="Times New Roman" w:eastAsiaTheme="minorHAnsi" w:hAnsi="Times New Roman"/>
              </w:rPr>
              <w:t>.</w:t>
            </w:r>
          </w:p>
          <w:p w14:paraId="2FB28E79" w14:textId="6C3BB081" w:rsidR="00E932A9" w:rsidRPr="00354446" w:rsidRDefault="00E932A9" w:rsidP="0082509E">
            <w:pPr>
              <w:autoSpaceDE w:val="0"/>
              <w:autoSpaceDN w:val="0"/>
              <w:adjustRightInd w:val="0"/>
              <w:spacing w:after="0" w:line="240" w:lineRule="auto"/>
              <w:rPr>
                <w:rFonts w:ascii="Times New Roman" w:eastAsiaTheme="minorHAnsi" w:hAnsi="Times New Roman"/>
              </w:rPr>
            </w:pPr>
            <w:r w:rsidRPr="00354446">
              <w:rPr>
                <w:rFonts w:ascii="Times New Roman" w:eastAsiaTheme="minorHAnsi" w:hAnsi="Times New Roman"/>
              </w:rPr>
              <w:t>Entre folio 171 y 172 documento normal</w:t>
            </w:r>
            <w:r w:rsidR="00164CA4" w:rsidRPr="00354446">
              <w:rPr>
                <w:rFonts w:ascii="Times New Roman" w:eastAsiaTheme="minorHAnsi" w:hAnsi="Times New Roman"/>
              </w:rPr>
              <w:t>.</w:t>
            </w:r>
          </w:p>
        </w:tc>
      </w:tr>
      <w:tr w:rsidR="00354446" w:rsidRPr="00354446" w14:paraId="52D4076C" w14:textId="77777777" w:rsidTr="0082509E">
        <w:trPr>
          <w:trHeight w:val="497"/>
          <w:jc w:val="center"/>
        </w:trPr>
        <w:tc>
          <w:tcPr>
            <w:tcW w:w="2405" w:type="dxa"/>
            <w:vAlign w:val="center"/>
          </w:tcPr>
          <w:p w14:paraId="4354D7B5" w14:textId="77777777" w:rsidR="00E932A9" w:rsidRPr="00354446" w:rsidRDefault="00E932A9" w:rsidP="0082509E">
            <w:pPr>
              <w:autoSpaceDE w:val="0"/>
              <w:autoSpaceDN w:val="0"/>
              <w:adjustRightInd w:val="0"/>
              <w:spacing w:after="0" w:line="240" w:lineRule="auto"/>
              <w:rPr>
                <w:rFonts w:ascii="Times New Roman" w:eastAsiaTheme="minorHAnsi" w:hAnsi="Times New Roman"/>
              </w:rPr>
            </w:pPr>
            <w:r w:rsidRPr="00354446">
              <w:rPr>
                <w:rFonts w:ascii="Times New Roman" w:eastAsiaTheme="minorHAnsi" w:hAnsi="Times New Roman"/>
              </w:rPr>
              <w:t>Folios que no pertenecen al expediente</w:t>
            </w:r>
          </w:p>
        </w:tc>
        <w:tc>
          <w:tcPr>
            <w:tcW w:w="6662" w:type="dxa"/>
          </w:tcPr>
          <w:p w14:paraId="28E42108" w14:textId="4AE335E5" w:rsidR="00E932A9" w:rsidRPr="00354446" w:rsidRDefault="00E932A9" w:rsidP="0082509E">
            <w:pPr>
              <w:autoSpaceDE w:val="0"/>
              <w:autoSpaceDN w:val="0"/>
              <w:adjustRightInd w:val="0"/>
              <w:spacing w:after="0" w:line="240" w:lineRule="auto"/>
              <w:rPr>
                <w:rFonts w:ascii="Times New Roman" w:eastAsiaTheme="minorHAnsi" w:hAnsi="Times New Roman"/>
              </w:rPr>
            </w:pPr>
            <w:r w:rsidRPr="00354446">
              <w:rPr>
                <w:rFonts w:ascii="Times New Roman" w:eastAsiaTheme="minorHAnsi" w:hAnsi="Times New Roman"/>
              </w:rPr>
              <w:t>Folio 40 DAIC 109-2010 sobre trámite de convenio con Asociación de Enseñanza Mundial, Folios 41 y 42 UTL-042-2010 sobre trámite de refrendo de la DAJ Folios del 43 al</w:t>
            </w:r>
            <w:r w:rsidR="00E133BF" w:rsidRPr="00354446">
              <w:rPr>
                <w:rFonts w:ascii="Times New Roman" w:eastAsiaTheme="minorHAnsi" w:hAnsi="Times New Roman"/>
              </w:rPr>
              <w:t xml:space="preserve"> </w:t>
            </w:r>
            <w:r w:rsidRPr="00354446">
              <w:rPr>
                <w:rFonts w:ascii="Times New Roman" w:eastAsiaTheme="minorHAnsi" w:hAnsi="Times New Roman"/>
              </w:rPr>
              <w:t>50 Convenio con Asociación de Enseñanza Mundial.</w:t>
            </w:r>
          </w:p>
        </w:tc>
      </w:tr>
    </w:tbl>
    <w:p w14:paraId="461093FA" w14:textId="756EFA61" w:rsidR="00C45A8B" w:rsidRPr="00354446" w:rsidRDefault="00C45A8B" w:rsidP="00C45A8B">
      <w:pPr>
        <w:tabs>
          <w:tab w:val="left" w:pos="7938"/>
        </w:tabs>
        <w:spacing w:after="0" w:line="240" w:lineRule="auto"/>
        <w:ind w:right="-91"/>
        <w:jc w:val="both"/>
        <w:rPr>
          <w:rFonts w:ascii="Times New Roman" w:hAnsi="Times New Roman"/>
          <w:b/>
          <w:i/>
          <w:sz w:val="18"/>
          <w:szCs w:val="18"/>
          <w:lang w:val="es-ES"/>
        </w:rPr>
      </w:pPr>
      <w:r w:rsidRPr="00354446">
        <w:rPr>
          <w:rFonts w:ascii="Times New Roman" w:hAnsi="Times New Roman"/>
          <w:sz w:val="18"/>
          <w:szCs w:val="18"/>
          <w:lang w:eastAsia="es-CR"/>
        </w:rPr>
        <w:t>Fuente: Expedientes digitales y físicos del DCCI</w:t>
      </w:r>
      <w:r w:rsidR="00164CA4" w:rsidRPr="00354446">
        <w:rPr>
          <w:rFonts w:ascii="Times New Roman" w:hAnsi="Times New Roman"/>
          <w:sz w:val="18"/>
          <w:szCs w:val="18"/>
          <w:lang w:eastAsia="es-CR"/>
        </w:rPr>
        <w:t>.</w:t>
      </w:r>
    </w:p>
    <w:p w14:paraId="2B2D9A12" w14:textId="77777777" w:rsidR="00E932A9" w:rsidRPr="00354446" w:rsidRDefault="00E932A9" w:rsidP="00E932A9">
      <w:pPr>
        <w:spacing w:after="0" w:line="240" w:lineRule="auto"/>
        <w:jc w:val="both"/>
        <w:rPr>
          <w:rFonts w:ascii="Times New Roman" w:eastAsia="Times New Roman" w:hAnsi="Times New Roman"/>
          <w:lang w:eastAsia="es-CR"/>
        </w:rPr>
      </w:pPr>
    </w:p>
    <w:p w14:paraId="5F367DDF" w14:textId="77777777" w:rsidR="007F1E77" w:rsidRPr="00354446" w:rsidRDefault="007F1E77" w:rsidP="00E932A9">
      <w:pPr>
        <w:spacing w:after="0" w:line="240" w:lineRule="auto"/>
        <w:jc w:val="both"/>
        <w:rPr>
          <w:rFonts w:ascii="Times New Roman" w:eastAsia="Times New Roman" w:hAnsi="Times New Roman"/>
          <w:b/>
          <w:i/>
          <w:lang w:eastAsia="es-CR"/>
        </w:rPr>
      </w:pPr>
    </w:p>
    <w:p w14:paraId="3611D87B" w14:textId="77777777" w:rsidR="00F112F4" w:rsidRPr="00354446" w:rsidRDefault="00F112F4" w:rsidP="00E932A9">
      <w:pPr>
        <w:spacing w:after="0" w:line="240" w:lineRule="auto"/>
        <w:jc w:val="both"/>
        <w:rPr>
          <w:rFonts w:ascii="Times New Roman" w:eastAsia="Times New Roman" w:hAnsi="Times New Roman"/>
          <w:b/>
          <w:i/>
          <w:lang w:eastAsia="es-CR"/>
        </w:rPr>
      </w:pPr>
    </w:p>
    <w:p w14:paraId="65AAAB3E" w14:textId="77777777" w:rsidR="00F112F4" w:rsidRPr="00354446" w:rsidRDefault="00F112F4" w:rsidP="00E932A9">
      <w:pPr>
        <w:spacing w:after="0" w:line="240" w:lineRule="auto"/>
        <w:jc w:val="both"/>
        <w:rPr>
          <w:rFonts w:ascii="Times New Roman" w:eastAsia="Times New Roman" w:hAnsi="Times New Roman"/>
          <w:b/>
          <w:i/>
          <w:lang w:eastAsia="es-CR"/>
        </w:rPr>
      </w:pPr>
    </w:p>
    <w:p w14:paraId="5F784B14" w14:textId="77777777" w:rsidR="00F112F4" w:rsidRPr="00354446" w:rsidRDefault="00F112F4" w:rsidP="00E932A9">
      <w:pPr>
        <w:spacing w:after="0" w:line="240" w:lineRule="auto"/>
        <w:jc w:val="both"/>
        <w:rPr>
          <w:rFonts w:ascii="Times New Roman" w:eastAsia="Times New Roman" w:hAnsi="Times New Roman"/>
          <w:b/>
          <w:i/>
          <w:lang w:eastAsia="es-CR"/>
        </w:rPr>
      </w:pPr>
    </w:p>
    <w:p w14:paraId="6C994A51" w14:textId="77777777" w:rsidR="00DB6CAB" w:rsidRPr="00354446" w:rsidRDefault="00DB6CAB" w:rsidP="00E932A9">
      <w:pPr>
        <w:spacing w:after="0" w:line="240" w:lineRule="auto"/>
        <w:jc w:val="both"/>
        <w:rPr>
          <w:rFonts w:ascii="Times New Roman" w:eastAsia="Times New Roman" w:hAnsi="Times New Roman"/>
          <w:b/>
          <w:i/>
          <w:lang w:eastAsia="es-CR"/>
        </w:rPr>
      </w:pPr>
    </w:p>
    <w:p w14:paraId="6F6FF9C4" w14:textId="77777777" w:rsidR="008973FE" w:rsidRPr="00354446" w:rsidRDefault="008973FE" w:rsidP="00E932A9">
      <w:pPr>
        <w:spacing w:after="0" w:line="240" w:lineRule="auto"/>
        <w:jc w:val="both"/>
        <w:rPr>
          <w:rFonts w:ascii="Times New Roman" w:eastAsia="Times New Roman" w:hAnsi="Times New Roman"/>
          <w:b/>
          <w:i/>
          <w:lang w:eastAsia="es-CR"/>
        </w:rPr>
      </w:pPr>
    </w:p>
    <w:p w14:paraId="321DEE0C" w14:textId="55F77C50" w:rsidR="00E932A9" w:rsidRPr="00354446" w:rsidRDefault="00C45A8B" w:rsidP="00E932A9">
      <w:pPr>
        <w:spacing w:after="0" w:line="240" w:lineRule="auto"/>
        <w:jc w:val="both"/>
        <w:rPr>
          <w:rFonts w:ascii="Times New Roman" w:eastAsia="Times New Roman" w:hAnsi="Times New Roman"/>
          <w:b/>
          <w:i/>
          <w:lang w:eastAsia="es-CR"/>
        </w:rPr>
      </w:pPr>
      <w:r w:rsidRPr="00354446">
        <w:rPr>
          <w:rFonts w:ascii="Times New Roman" w:eastAsia="Times New Roman" w:hAnsi="Times New Roman"/>
          <w:b/>
          <w:i/>
          <w:lang w:eastAsia="es-CR"/>
        </w:rPr>
        <w:t>Anex</w:t>
      </w:r>
      <w:r w:rsidR="00F112F4" w:rsidRPr="00354446">
        <w:rPr>
          <w:rFonts w:ascii="Times New Roman" w:eastAsia="Times New Roman" w:hAnsi="Times New Roman"/>
          <w:b/>
          <w:i/>
          <w:lang w:eastAsia="es-CR"/>
        </w:rPr>
        <w:t xml:space="preserve">o 6.8 </w:t>
      </w:r>
      <w:r w:rsidR="00E932A9" w:rsidRPr="00354446">
        <w:rPr>
          <w:rFonts w:ascii="Times New Roman" w:eastAsia="Times New Roman" w:hAnsi="Times New Roman"/>
          <w:b/>
          <w:i/>
          <w:lang w:eastAsia="es-CR"/>
        </w:rPr>
        <w:t xml:space="preserve"> </w:t>
      </w:r>
      <w:r w:rsidR="00F112F4" w:rsidRPr="00354446">
        <w:rPr>
          <w:rFonts w:ascii="Times New Roman" w:eastAsia="Times New Roman" w:hAnsi="Times New Roman"/>
          <w:b/>
          <w:i/>
          <w:lang w:eastAsia="es-CR"/>
        </w:rPr>
        <w:t xml:space="preserve"> </w:t>
      </w:r>
      <w:r w:rsidR="001B6F07" w:rsidRPr="00354446">
        <w:rPr>
          <w:rFonts w:ascii="Times New Roman" w:eastAsia="Times New Roman" w:hAnsi="Times New Roman"/>
          <w:b/>
          <w:i/>
          <w:lang w:eastAsia="es-CR"/>
        </w:rPr>
        <w:t>Deficiencias detectadas en el expediente</w:t>
      </w:r>
      <w:r w:rsidR="00CA013B" w:rsidRPr="00354446">
        <w:rPr>
          <w:rFonts w:ascii="Times New Roman" w:eastAsia="Times New Roman" w:hAnsi="Times New Roman"/>
          <w:b/>
          <w:i/>
          <w:lang w:eastAsia="es-CR"/>
        </w:rPr>
        <w:t xml:space="preserve"> del </w:t>
      </w:r>
      <w:r w:rsidR="00E932A9" w:rsidRPr="00354446">
        <w:rPr>
          <w:rFonts w:ascii="Times New Roman" w:eastAsia="Times New Roman" w:hAnsi="Times New Roman"/>
          <w:b/>
          <w:i/>
          <w:lang w:eastAsia="es-CR"/>
        </w:rPr>
        <w:t>Convenio Juan Bansbach</w:t>
      </w:r>
    </w:p>
    <w:p w14:paraId="41420831" w14:textId="77777777" w:rsidR="00E932A9" w:rsidRPr="00354446" w:rsidRDefault="00E932A9" w:rsidP="00E932A9">
      <w:pPr>
        <w:spacing w:after="0" w:line="240" w:lineRule="auto"/>
        <w:jc w:val="both"/>
        <w:rPr>
          <w:rFonts w:ascii="Times New Roman" w:hAnsi="Times New Roman"/>
        </w:rPr>
      </w:pPr>
    </w:p>
    <w:tbl>
      <w:tblPr>
        <w:tblStyle w:val="Tablaconcuadrcula19"/>
        <w:tblW w:w="8784" w:type="dxa"/>
        <w:jc w:val="center"/>
        <w:tblLook w:val="04A0" w:firstRow="1" w:lastRow="0" w:firstColumn="1" w:lastColumn="0" w:noHBand="0" w:noVBand="1"/>
      </w:tblPr>
      <w:tblGrid>
        <w:gridCol w:w="2547"/>
        <w:gridCol w:w="6237"/>
      </w:tblGrid>
      <w:tr w:rsidR="00354446" w:rsidRPr="00354446" w14:paraId="7EC539CF" w14:textId="77777777" w:rsidTr="0082509E">
        <w:trPr>
          <w:trHeight w:val="271"/>
          <w:jc w:val="center"/>
        </w:trPr>
        <w:tc>
          <w:tcPr>
            <w:tcW w:w="2547" w:type="dxa"/>
            <w:vAlign w:val="center"/>
          </w:tcPr>
          <w:p w14:paraId="1D4124BB" w14:textId="346EC196" w:rsidR="00E932A9" w:rsidRPr="00354446" w:rsidRDefault="00E932A9" w:rsidP="0082509E">
            <w:pPr>
              <w:autoSpaceDE w:val="0"/>
              <w:autoSpaceDN w:val="0"/>
              <w:adjustRightInd w:val="0"/>
              <w:spacing w:after="0" w:line="240" w:lineRule="auto"/>
              <w:rPr>
                <w:rFonts w:ascii="Times New Roman" w:eastAsiaTheme="minorHAnsi" w:hAnsi="Times New Roman"/>
              </w:rPr>
            </w:pPr>
            <w:r w:rsidRPr="00354446">
              <w:rPr>
                <w:rFonts w:ascii="Times New Roman" w:eastAsiaTheme="minorHAnsi" w:hAnsi="Times New Roman"/>
              </w:rPr>
              <w:t>Documentos sin foliar</w:t>
            </w:r>
            <w:r w:rsidR="00164CA4" w:rsidRPr="00354446">
              <w:rPr>
                <w:rFonts w:ascii="Times New Roman" w:eastAsiaTheme="minorHAnsi" w:hAnsi="Times New Roman"/>
              </w:rPr>
              <w:t>.</w:t>
            </w:r>
          </w:p>
        </w:tc>
        <w:tc>
          <w:tcPr>
            <w:tcW w:w="6237" w:type="dxa"/>
          </w:tcPr>
          <w:p w14:paraId="672AE71C" w14:textId="3FBBC92E" w:rsidR="00E932A9" w:rsidRPr="00354446" w:rsidRDefault="00E932A9" w:rsidP="0082509E">
            <w:pPr>
              <w:autoSpaceDE w:val="0"/>
              <w:autoSpaceDN w:val="0"/>
              <w:adjustRightInd w:val="0"/>
              <w:spacing w:after="0" w:line="240" w:lineRule="auto"/>
              <w:rPr>
                <w:rFonts w:ascii="Times New Roman" w:eastAsiaTheme="minorHAnsi" w:hAnsi="Times New Roman"/>
              </w:rPr>
            </w:pPr>
            <w:r w:rsidRPr="00354446">
              <w:rPr>
                <w:rFonts w:ascii="Times New Roman" w:eastAsiaTheme="minorHAnsi" w:hAnsi="Times New Roman"/>
              </w:rPr>
              <w:t>Entre folio 19 y 20,</w:t>
            </w:r>
            <w:r w:rsidR="00E133BF" w:rsidRPr="00354446">
              <w:rPr>
                <w:rFonts w:ascii="Times New Roman" w:eastAsiaTheme="minorHAnsi" w:hAnsi="Times New Roman"/>
              </w:rPr>
              <w:t xml:space="preserve"> </w:t>
            </w:r>
            <w:r w:rsidRPr="00354446">
              <w:rPr>
                <w:rFonts w:ascii="Times New Roman" w:eastAsiaTheme="minorHAnsi" w:hAnsi="Times New Roman"/>
              </w:rPr>
              <w:t>32 y 33</w:t>
            </w:r>
            <w:r w:rsidR="00164CA4" w:rsidRPr="00354446">
              <w:rPr>
                <w:rFonts w:ascii="Times New Roman" w:eastAsiaTheme="minorHAnsi" w:hAnsi="Times New Roman"/>
              </w:rPr>
              <w:t>.</w:t>
            </w:r>
            <w:r w:rsidR="00413A87" w:rsidRPr="00354446">
              <w:rPr>
                <w:rFonts w:ascii="Times New Roman" w:eastAsiaTheme="minorHAnsi" w:hAnsi="Times New Roman"/>
              </w:rPr>
              <w:t xml:space="preserve"> (H</w:t>
            </w:r>
            <w:r w:rsidRPr="00354446">
              <w:rPr>
                <w:rFonts w:ascii="Times New Roman" w:eastAsiaTheme="minorHAnsi" w:hAnsi="Times New Roman"/>
              </w:rPr>
              <w:t>oja en blanco)</w:t>
            </w:r>
            <w:r w:rsidR="00164CA4" w:rsidRPr="00354446">
              <w:rPr>
                <w:rFonts w:ascii="Times New Roman" w:eastAsiaTheme="minorHAnsi" w:hAnsi="Times New Roman"/>
              </w:rPr>
              <w:t>.</w:t>
            </w:r>
          </w:p>
          <w:p w14:paraId="73F0FA74" w14:textId="4CFEF159" w:rsidR="00E932A9" w:rsidRPr="00354446" w:rsidRDefault="00E932A9" w:rsidP="0082509E">
            <w:pPr>
              <w:autoSpaceDE w:val="0"/>
              <w:autoSpaceDN w:val="0"/>
              <w:adjustRightInd w:val="0"/>
              <w:spacing w:after="0" w:line="240" w:lineRule="auto"/>
              <w:rPr>
                <w:rFonts w:ascii="Times New Roman" w:eastAsiaTheme="minorHAnsi" w:hAnsi="Times New Roman"/>
              </w:rPr>
            </w:pPr>
            <w:r w:rsidRPr="00354446">
              <w:rPr>
                <w:rFonts w:ascii="Times New Roman" w:eastAsiaTheme="minorHAnsi" w:hAnsi="Times New Roman"/>
              </w:rPr>
              <w:t>Entre Folio 42 y 43, 63 y 64, 64 y 65, 65 y 66. Documentos al reverso. 9 documentos después del folio 88</w:t>
            </w:r>
            <w:r w:rsidR="00164CA4" w:rsidRPr="00354446">
              <w:rPr>
                <w:rFonts w:ascii="Times New Roman" w:eastAsiaTheme="minorHAnsi" w:hAnsi="Times New Roman"/>
              </w:rPr>
              <w:t>.</w:t>
            </w:r>
          </w:p>
        </w:tc>
      </w:tr>
      <w:tr w:rsidR="00354446" w:rsidRPr="00354446" w14:paraId="1639C012" w14:textId="77777777" w:rsidTr="0082509E">
        <w:trPr>
          <w:trHeight w:val="271"/>
          <w:jc w:val="center"/>
        </w:trPr>
        <w:tc>
          <w:tcPr>
            <w:tcW w:w="2547" w:type="dxa"/>
            <w:vAlign w:val="center"/>
          </w:tcPr>
          <w:p w14:paraId="6F47BC32" w14:textId="5D58D84C" w:rsidR="00E932A9" w:rsidRPr="00354446" w:rsidRDefault="00E932A9" w:rsidP="0082509E">
            <w:pPr>
              <w:autoSpaceDE w:val="0"/>
              <w:autoSpaceDN w:val="0"/>
              <w:adjustRightInd w:val="0"/>
              <w:spacing w:after="0" w:line="240" w:lineRule="auto"/>
              <w:rPr>
                <w:rFonts w:ascii="Times New Roman" w:eastAsiaTheme="minorHAnsi" w:hAnsi="Times New Roman"/>
              </w:rPr>
            </w:pPr>
            <w:r w:rsidRPr="00354446">
              <w:rPr>
                <w:rFonts w:ascii="Times New Roman" w:eastAsiaTheme="minorHAnsi" w:hAnsi="Times New Roman"/>
              </w:rPr>
              <w:t>Folios que no pertenecen al expediente</w:t>
            </w:r>
            <w:r w:rsidR="00164CA4" w:rsidRPr="00354446">
              <w:rPr>
                <w:rFonts w:ascii="Times New Roman" w:eastAsiaTheme="minorHAnsi" w:hAnsi="Times New Roman"/>
              </w:rPr>
              <w:t>.</w:t>
            </w:r>
          </w:p>
        </w:tc>
        <w:tc>
          <w:tcPr>
            <w:tcW w:w="6237" w:type="dxa"/>
            <w:vAlign w:val="center"/>
          </w:tcPr>
          <w:p w14:paraId="2E0BD010" w14:textId="09F0C980" w:rsidR="00E932A9" w:rsidRPr="00354446" w:rsidRDefault="00E932A9" w:rsidP="0082509E">
            <w:pPr>
              <w:autoSpaceDE w:val="0"/>
              <w:autoSpaceDN w:val="0"/>
              <w:adjustRightInd w:val="0"/>
              <w:spacing w:after="0" w:line="240" w:lineRule="auto"/>
              <w:rPr>
                <w:rFonts w:ascii="Times New Roman" w:eastAsiaTheme="minorHAnsi" w:hAnsi="Times New Roman"/>
              </w:rPr>
            </w:pPr>
            <w:r w:rsidRPr="00354446">
              <w:rPr>
                <w:rFonts w:ascii="Times New Roman" w:eastAsiaTheme="minorHAnsi" w:hAnsi="Times New Roman"/>
              </w:rPr>
              <w:t xml:space="preserve">Folio 67, </w:t>
            </w:r>
            <w:r w:rsidRPr="00354446">
              <w:rPr>
                <w:rFonts w:ascii="Times New Roman" w:eastAsia="Times New Roman" w:hAnsi="Times New Roman"/>
                <w:lang w:eastAsia="es-CR"/>
              </w:rPr>
              <w:t>oficio DAIC/224-2016 que corresponde al Convenio MEP-ESPH</w:t>
            </w:r>
            <w:r w:rsidR="00164CA4" w:rsidRPr="00354446">
              <w:rPr>
                <w:rFonts w:ascii="Times New Roman" w:eastAsia="Times New Roman" w:hAnsi="Times New Roman"/>
                <w:lang w:eastAsia="es-CR"/>
              </w:rPr>
              <w:t>.</w:t>
            </w:r>
          </w:p>
        </w:tc>
      </w:tr>
    </w:tbl>
    <w:p w14:paraId="4A175F73" w14:textId="0CFABB51" w:rsidR="00127917" w:rsidRPr="00354446" w:rsidRDefault="00E932A9" w:rsidP="00E932A9">
      <w:pPr>
        <w:tabs>
          <w:tab w:val="left" w:pos="7938"/>
        </w:tabs>
        <w:spacing w:after="0" w:line="240" w:lineRule="auto"/>
        <w:ind w:right="-91"/>
        <w:jc w:val="both"/>
        <w:rPr>
          <w:rFonts w:ascii="Times New Roman" w:hAnsi="Times New Roman"/>
          <w:b/>
          <w:i/>
          <w:sz w:val="18"/>
          <w:szCs w:val="18"/>
          <w:lang w:val="es-ES"/>
        </w:rPr>
      </w:pPr>
      <w:r w:rsidRPr="00354446">
        <w:rPr>
          <w:rFonts w:ascii="Times New Roman" w:hAnsi="Times New Roman"/>
          <w:sz w:val="18"/>
          <w:szCs w:val="18"/>
          <w:lang w:eastAsia="es-CR"/>
        </w:rPr>
        <w:t>Fuente: Expedientes digitales y físicos del DCCI</w:t>
      </w:r>
      <w:r w:rsidR="00164CA4" w:rsidRPr="00354446">
        <w:rPr>
          <w:rFonts w:ascii="Times New Roman" w:hAnsi="Times New Roman"/>
          <w:sz w:val="18"/>
          <w:szCs w:val="18"/>
          <w:lang w:eastAsia="es-CR"/>
        </w:rPr>
        <w:t>.</w:t>
      </w:r>
    </w:p>
    <w:p w14:paraId="4887AF0D" w14:textId="77777777" w:rsidR="007F1E77" w:rsidRPr="00354446" w:rsidRDefault="007F1E77" w:rsidP="002E58F9">
      <w:pPr>
        <w:tabs>
          <w:tab w:val="left" w:pos="7938"/>
        </w:tabs>
        <w:spacing w:after="0" w:line="240" w:lineRule="auto"/>
        <w:ind w:right="-91"/>
        <w:jc w:val="both"/>
        <w:rPr>
          <w:rFonts w:ascii="Times New Roman" w:eastAsia="Times New Roman" w:hAnsi="Times New Roman"/>
          <w:b/>
          <w:i/>
          <w:lang w:eastAsia="es-CR"/>
        </w:rPr>
      </w:pPr>
    </w:p>
    <w:p w14:paraId="185353CD" w14:textId="77777777" w:rsidR="007F1E77" w:rsidRPr="00354446" w:rsidRDefault="007F1E77" w:rsidP="002E58F9">
      <w:pPr>
        <w:tabs>
          <w:tab w:val="left" w:pos="7938"/>
        </w:tabs>
        <w:spacing w:after="0" w:line="240" w:lineRule="auto"/>
        <w:ind w:right="-91"/>
        <w:jc w:val="both"/>
        <w:rPr>
          <w:rFonts w:ascii="Times New Roman" w:eastAsia="Times New Roman" w:hAnsi="Times New Roman"/>
          <w:b/>
          <w:i/>
          <w:lang w:eastAsia="es-CR"/>
        </w:rPr>
      </w:pPr>
    </w:p>
    <w:p w14:paraId="7153B294" w14:textId="1268D9FD" w:rsidR="00AA3D4E" w:rsidRPr="00354446" w:rsidRDefault="00B04410" w:rsidP="002E58F9">
      <w:pPr>
        <w:tabs>
          <w:tab w:val="left" w:pos="7938"/>
        </w:tabs>
        <w:spacing w:after="0" w:line="240" w:lineRule="auto"/>
        <w:ind w:right="-91"/>
        <w:jc w:val="both"/>
        <w:rPr>
          <w:rFonts w:ascii="Times New Roman" w:eastAsia="Times New Roman" w:hAnsi="Times New Roman"/>
          <w:b/>
          <w:i/>
          <w:lang w:eastAsia="es-CR"/>
        </w:rPr>
      </w:pPr>
      <w:r w:rsidRPr="00354446">
        <w:rPr>
          <w:rFonts w:ascii="Times New Roman" w:eastAsia="Times New Roman" w:hAnsi="Times New Roman"/>
          <w:b/>
          <w:i/>
          <w:lang w:eastAsia="es-CR"/>
        </w:rPr>
        <w:t xml:space="preserve">Anexo </w:t>
      </w:r>
      <w:r w:rsidR="00F112F4" w:rsidRPr="00354446">
        <w:rPr>
          <w:rFonts w:ascii="Times New Roman" w:eastAsia="Times New Roman" w:hAnsi="Times New Roman"/>
          <w:b/>
          <w:i/>
          <w:lang w:eastAsia="es-CR"/>
        </w:rPr>
        <w:t xml:space="preserve">6.9 </w:t>
      </w:r>
      <w:r w:rsidR="00AA3D4E" w:rsidRPr="00354446">
        <w:rPr>
          <w:rFonts w:ascii="Times New Roman" w:eastAsia="Times New Roman" w:hAnsi="Times New Roman"/>
          <w:b/>
          <w:i/>
          <w:lang w:eastAsia="es-CR"/>
        </w:rPr>
        <w:t xml:space="preserve"> </w:t>
      </w:r>
      <w:r w:rsidR="00F112F4" w:rsidRPr="00354446">
        <w:rPr>
          <w:rFonts w:ascii="Times New Roman" w:eastAsia="Times New Roman" w:hAnsi="Times New Roman"/>
          <w:b/>
          <w:i/>
          <w:lang w:eastAsia="es-CR"/>
        </w:rPr>
        <w:t xml:space="preserve"> </w:t>
      </w:r>
      <w:r w:rsidR="005C7E30" w:rsidRPr="00354446">
        <w:rPr>
          <w:rFonts w:ascii="Times New Roman" w:eastAsia="Times New Roman" w:hAnsi="Times New Roman"/>
          <w:b/>
          <w:i/>
          <w:lang w:eastAsia="es-CR"/>
        </w:rPr>
        <w:t>Procedimiento incluidos en el m</w:t>
      </w:r>
      <w:r w:rsidR="00AA3D4E" w:rsidRPr="00354446">
        <w:rPr>
          <w:rFonts w:ascii="Times New Roman" w:eastAsia="Times New Roman" w:hAnsi="Times New Roman"/>
          <w:b/>
          <w:i/>
          <w:lang w:eastAsia="es-CR"/>
        </w:rPr>
        <w:t xml:space="preserve">anual de procedimientos de la DAIC </w:t>
      </w:r>
    </w:p>
    <w:p w14:paraId="089B3805" w14:textId="77777777" w:rsidR="00B96E59" w:rsidRPr="00354446" w:rsidRDefault="00B96E59" w:rsidP="002E58F9">
      <w:pPr>
        <w:tabs>
          <w:tab w:val="left" w:pos="7938"/>
        </w:tabs>
        <w:spacing w:after="0" w:line="240" w:lineRule="auto"/>
        <w:ind w:right="-91"/>
        <w:jc w:val="both"/>
        <w:rPr>
          <w:rFonts w:ascii="Times New Roman" w:eastAsia="Times New Roman" w:hAnsi="Times New Roman"/>
          <w:i/>
          <w:lang w:eastAsia="es-CR"/>
        </w:rPr>
      </w:pPr>
    </w:p>
    <w:tbl>
      <w:tblPr>
        <w:tblStyle w:val="Tablaconcuadrcula"/>
        <w:tblW w:w="0" w:type="auto"/>
        <w:tblLook w:val="04A0" w:firstRow="1" w:lastRow="0" w:firstColumn="1" w:lastColumn="0" w:noHBand="0" w:noVBand="1"/>
      </w:tblPr>
      <w:tblGrid>
        <w:gridCol w:w="8828"/>
      </w:tblGrid>
      <w:tr w:rsidR="00B96E59" w:rsidRPr="00354446" w14:paraId="6E0C9ED3" w14:textId="77777777" w:rsidTr="00B96E59">
        <w:tc>
          <w:tcPr>
            <w:tcW w:w="8828" w:type="dxa"/>
          </w:tcPr>
          <w:p w14:paraId="2EBAB196" w14:textId="77777777" w:rsidR="00B96E59" w:rsidRPr="00354446" w:rsidRDefault="00B96E59" w:rsidP="00B96E59">
            <w:pPr>
              <w:tabs>
                <w:tab w:val="left" w:pos="440"/>
                <w:tab w:val="right" w:leader="dot" w:pos="8828"/>
              </w:tabs>
              <w:spacing w:before="240" w:after="100"/>
              <w:rPr>
                <w:rFonts w:ascii="Times New Roman" w:eastAsiaTheme="minorHAnsi" w:hAnsi="Times New Roman"/>
                <w:noProof/>
              </w:rPr>
            </w:pPr>
            <w:r w:rsidRPr="00354446">
              <w:rPr>
                <w:rFonts w:ascii="Times New Roman" w:eastAsiaTheme="minorHAnsi" w:hAnsi="Times New Roman"/>
                <w:noProof/>
              </w:rPr>
              <w:t>-</w:t>
            </w:r>
            <w:hyperlink w:anchor="_Toc388618022" w:history="1">
              <w:r w:rsidRPr="00354446">
                <w:rPr>
                  <w:rFonts w:ascii="Times New Roman" w:eastAsiaTheme="minorHAnsi" w:hAnsi="Times New Roman"/>
                  <w:noProof/>
                </w:rPr>
                <w:t>Procedimientos para viajes al extranjero</w:t>
              </w:r>
            </w:hyperlink>
          </w:p>
          <w:p w14:paraId="4B3B93EB" w14:textId="77777777" w:rsidR="00B96E59" w:rsidRPr="00354446" w:rsidRDefault="00B96E59" w:rsidP="00B96E59">
            <w:pPr>
              <w:tabs>
                <w:tab w:val="left" w:pos="440"/>
                <w:tab w:val="right" w:leader="dot" w:pos="8828"/>
              </w:tabs>
              <w:spacing w:before="240" w:after="100"/>
              <w:rPr>
                <w:rFonts w:ascii="Times New Roman" w:eastAsiaTheme="minorHAnsi" w:hAnsi="Times New Roman"/>
                <w:i/>
                <w:noProof/>
              </w:rPr>
            </w:pPr>
            <w:r w:rsidRPr="00354446">
              <w:rPr>
                <w:rFonts w:ascii="Times New Roman" w:eastAsiaTheme="minorHAnsi" w:hAnsi="Times New Roman"/>
                <w:i/>
                <w:noProof/>
              </w:rPr>
              <w:tab/>
            </w:r>
            <w:hyperlink w:anchor="_Toc388618023" w:history="1">
              <w:r w:rsidRPr="00354446">
                <w:rPr>
                  <w:rFonts w:ascii="Times New Roman" w:eastAsiaTheme="minorHAnsi" w:hAnsi="Times New Roman"/>
                  <w:i/>
                  <w:noProof/>
                </w:rPr>
                <w:t>Viajes de la señora ministra</w:t>
              </w:r>
            </w:hyperlink>
          </w:p>
          <w:p w14:paraId="47A682B3" w14:textId="77777777" w:rsidR="00B96E59" w:rsidRPr="00354446" w:rsidRDefault="00B96E59" w:rsidP="00B96E59">
            <w:pPr>
              <w:tabs>
                <w:tab w:val="left" w:pos="440"/>
                <w:tab w:val="right" w:leader="dot" w:pos="8828"/>
              </w:tabs>
              <w:spacing w:before="240" w:after="100"/>
              <w:rPr>
                <w:rFonts w:ascii="Times New Roman" w:eastAsiaTheme="minorHAnsi" w:hAnsi="Times New Roman"/>
                <w:i/>
                <w:noProof/>
              </w:rPr>
            </w:pPr>
            <w:r w:rsidRPr="00354446">
              <w:rPr>
                <w:rFonts w:ascii="Times New Roman" w:eastAsiaTheme="minorHAnsi" w:hAnsi="Times New Roman"/>
                <w:i/>
                <w:noProof/>
              </w:rPr>
              <w:tab/>
            </w:r>
            <w:hyperlink w:anchor="_Toc388618024" w:history="1">
              <w:r w:rsidRPr="00354446">
                <w:rPr>
                  <w:rFonts w:ascii="Times New Roman" w:eastAsiaTheme="minorHAnsi" w:hAnsi="Times New Roman"/>
                  <w:i/>
                  <w:noProof/>
                </w:rPr>
                <w:t>Viajes de los viceministros</w:t>
              </w:r>
            </w:hyperlink>
          </w:p>
          <w:p w14:paraId="59F0EF2F" w14:textId="77777777" w:rsidR="00B96E59" w:rsidRPr="00354446" w:rsidRDefault="00B96E59" w:rsidP="00B96E59">
            <w:pPr>
              <w:tabs>
                <w:tab w:val="left" w:pos="440"/>
                <w:tab w:val="right" w:leader="dot" w:pos="8828"/>
              </w:tabs>
              <w:spacing w:before="240" w:after="100"/>
              <w:rPr>
                <w:rFonts w:ascii="Times New Roman" w:eastAsiaTheme="minorHAnsi" w:hAnsi="Times New Roman"/>
                <w:i/>
                <w:noProof/>
              </w:rPr>
            </w:pPr>
            <w:r w:rsidRPr="00354446">
              <w:rPr>
                <w:rFonts w:ascii="Times New Roman" w:eastAsiaTheme="minorHAnsi" w:hAnsi="Times New Roman"/>
                <w:i/>
                <w:noProof/>
              </w:rPr>
              <w:tab/>
            </w:r>
            <w:hyperlink w:anchor="_Toc388618025" w:history="1">
              <w:r w:rsidRPr="00354446">
                <w:rPr>
                  <w:rFonts w:ascii="Times New Roman" w:eastAsiaTheme="minorHAnsi" w:hAnsi="Times New Roman"/>
                  <w:i/>
                  <w:noProof/>
                </w:rPr>
                <w:t>Viajes de funcionarios (as) del mep</w:t>
              </w:r>
            </w:hyperlink>
          </w:p>
          <w:p w14:paraId="0B14B5F8" w14:textId="77777777" w:rsidR="00B96E59" w:rsidRPr="00354446" w:rsidRDefault="00B96E59" w:rsidP="00B96E59">
            <w:pPr>
              <w:tabs>
                <w:tab w:val="left" w:pos="440"/>
                <w:tab w:val="right" w:leader="dot" w:pos="8828"/>
              </w:tabs>
              <w:spacing w:before="240" w:after="100"/>
              <w:rPr>
                <w:rFonts w:ascii="Times New Roman" w:eastAsiaTheme="minorHAnsi" w:hAnsi="Times New Roman"/>
                <w:i/>
                <w:noProof/>
              </w:rPr>
            </w:pPr>
            <w:r w:rsidRPr="00354446">
              <w:rPr>
                <w:rFonts w:ascii="Times New Roman" w:eastAsiaTheme="minorHAnsi" w:hAnsi="Times New Roman"/>
                <w:i/>
                <w:noProof/>
              </w:rPr>
              <w:tab/>
            </w:r>
            <w:hyperlink w:anchor="_Toc388618026" w:history="1">
              <w:r w:rsidRPr="00354446">
                <w:rPr>
                  <w:rFonts w:ascii="Times New Roman" w:eastAsiaTheme="minorHAnsi" w:hAnsi="Times New Roman"/>
                  <w:i/>
                  <w:noProof/>
                </w:rPr>
                <w:t>Trámites para uso de millas</w:t>
              </w:r>
            </w:hyperlink>
          </w:p>
          <w:p w14:paraId="3495A10B" w14:textId="77777777" w:rsidR="00B96E59" w:rsidRPr="00354446" w:rsidRDefault="00B96E59" w:rsidP="00B96E59">
            <w:pPr>
              <w:tabs>
                <w:tab w:val="left" w:pos="440"/>
                <w:tab w:val="right" w:leader="dot" w:pos="8828"/>
              </w:tabs>
              <w:spacing w:before="240" w:after="100"/>
              <w:rPr>
                <w:rFonts w:ascii="Times New Roman" w:eastAsiaTheme="minorHAnsi" w:hAnsi="Times New Roman"/>
                <w:i/>
                <w:noProof/>
              </w:rPr>
            </w:pPr>
            <w:r w:rsidRPr="00354446">
              <w:rPr>
                <w:rFonts w:ascii="Times New Roman" w:eastAsiaTheme="minorHAnsi" w:hAnsi="Times New Roman"/>
                <w:i/>
                <w:noProof/>
              </w:rPr>
              <w:tab/>
            </w:r>
            <w:hyperlink w:anchor="_Toc388618027" w:history="1">
              <w:r w:rsidRPr="00354446">
                <w:rPr>
                  <w:rFonts w:ascii="Times New Roman" w:eastAsiaTheme="minorHAnsi" w:hAnsi="Times New Roman"/>
                  <w:i/>
                  <w:noProof/>
                </w:rPr>
                <w:t>Procedimientos para publicación de acuerdos de viaje de viceministros y funcionarios</w:t>
              </w:r>
            </w:hyperlink>
          </w:p>
          <w:p w14:paraId="6B4FF471" w14:textId="77777777" w:rsidR="00B96E59" w:rsidRPr="00354446" w:rsidRDefault="00B96E59" w:rsidP="00B96E59">
            <w:pPr>
              <w:tabs>
                <w:tab w:val="left" w:pos="440"/>
                <w:tab w:val="right" w:leader="dot" w:pos="8828"/>
              </w:tabs>
              <w:spacing w:before="240" w:after="100"/>
              <w:rPr>
                <w:rFonts w:ascii="Times New Roman" w:eastAsiaTheme="minorHAnsi" w:hAnsi="Times New Roman"/>
                <w:i/>
                <w:noProof/>
              </w:rPr>
            </w:pPr>
            <w:r w:rsidRPr="00354446">
              <w:rPr>
                <w:rFonts w:ascii="Times New Roman" w:eastAsiaTheme="minorHAnsi" w:hAnsi="Times New Roman"/>
                <w:i/>
                <w:noProof/>
              </w:rPr>
              <w:tab/>
            </w:r>
            <w:hyperlink w:anchor="_Toc388618028" w:history="1">
              <w:r w:rsidRPr="00354446">
                <w:rPr>
                  <w:rFonts w:ascii="Times New Roman" w:eastAsiaTheme="minorHAnsi" w:hAnsi="Times New Roman"/>
                  <w:i/>
                  <w:noProof/>
                </w:rPr>
                <w:t>Procedimientos para donación de boletos de casa presidencial y del ICT</w:t>
              </w:r>
            </w:hyperlink>
          </w:p>
          <w:p w14:paraId="75617DE5" w14:textId="77777777" w:rsidR="00B96E59" w:rsidRPr="00354446" w:rsidRDefault="00B96E59" w:rsidP="00B96E59">
            <w:pPr>
              <w:tabs>
                <w:tab w:val="left" w:pos="440"/>
                <w:tab w:val="right" w:leader="dot" w:pos="8828"/>
              </w:tabs>
              <w:spacing w:before="240" w:after="100"/>
              <w:rPr>
                <w:rFonts w:ascii="Times New Roman" w:eastAsiaTheme="minorHAnsi" w:hAnsi="Times New Roman"/>
                <w:noProof/>
              </w:rPr>
            </w:pPr>
            <w:r w:rsidRPr="00354446">
              <w:rPr>
                <w:rFonts w:ascii="Times New Roman" w:eastAsiaTheme="minorHAnsi" w:hAnsi="Times New Roman"/>
                <w:noProof/>
              </w:rPr>
              <w:t>-</w:t>
            </w:r>
            <w:hyperlink w:anchor="_Toc388618029" w:history="1">
              <w:r w:rsidRPr="00354446">
                <w:rPr>
                  <w:rFonts w:ascii="Times New Roman" w:eastAsiaTheme="minorHAnsi" w:hAnsi="Times New Roman"/>
                  <w:noProof/>
                </w:rPr>
                <w:t>Procedimientos para exoneración de impuestos de delegaciones oficiales</w:t>
              </w:r>
            </w:hyperlink>
          </w:p>
          <w:p w14:paraId="3827BB4B" w14:textId="77777777" w:rsidR="00B96E59" w:rsidRPr="00354446" w:rsidRDefault="00B96E59" w:rsidP="00B96E59">
            <w:pPr>
              <w:tabs>
                <w:tab w:val="left" w:pos="440"/>
                <w:tab w:val="right" w:leader="dot" w:pos="8828"/>
              </w:tabs>
              <w:spacing w:before="240" w:after="100"/>
              <w:rPr>
                <w:rFonts w:ascii="Times New Roman" w:eastAsiaTheme="minorHAnsi" w:hAnsi="Times New Roman"/>
                <w:noProof/>
              </w:rPr>
            </w:pPr>
            <w:r w:rsidRPr="00354446">
              <w:rPr>
                <w:rFonts w:ascii="Times New Roman" w:eastAsiaTheme="minorHAnsi" w:hAnsi="Times New Roman"/>
                <w:noProof/>
              </w:rPr>
              <w:t>-</w:t>
            </w:r>
            <w:hyperlink w:anchor="_Toc388618030" w:history="1">
              <w:r w:rsidRPr="00354446">
                <w:rPr>
                  <w:rFonts w:ascii="Times New Roman" w:eastAsiaTheme="minorHAnsi" w:hAnsi="Times New Roman"/>
                  <w:noProof/>
                </w:rPr>
                <w:t>Procedimientos para exención de impuestos</w:t>
              </w:r>
            </w:hyperlink>
          </w:p>
          <w:p w14:paraId="674904E2" w14:textId="77777777" w:rsidR="00B96E59" w:rsidRPr="00354446" w:rsidRDefault="00B96E59" w:rsidP="00B96E59">
            <w:pPr>
              <w:tabs>
                <w:tab w:val="left" w:pos="440"/>
                <w:tab w:val="right" w:leader="dot" w:pos="8828"/>
              </w:tabs>
              <w:spacing w:before="240" w:after="100"/>
              <w:rPr>
                <w:rFonts w:ascii="Times New Roman" w:eastAsiaTheme="minorHAnsi" w:hAnsi="Times New Roman"/>
                <w:noProof/>
              </w:rPr>
            </w:pPr>
            <w:r w:rsidRPr="00354446">
              <w:rPr>
                <w:rFonts w:ascii="Times New Roman" w:eastAsiaTheme="minorHAnsi" w:hAnsi="Times New Roman"/>
                <w:noProof/>
              </w:rPr>
              <w:t>-</w:t>
            </w:r>
            <w:hyperlink w:anchor="_Toc388618031" w:history="1">
              <w:r w:rsidRPr="00354446">
                <w:rPr>
                  <w:rFonts w:ascii="Times New Roman" w:eastAsiaTheme="minorHAnsi" w:hAnsi="Times New Roman"/>
                  <w:noProof/>
                </w:rPr>
                <w:t>Procedimientos para trámites de migración</w:t>
              </w:r>
            </w:hyperlink>
          </w:p>
          <w:p w14:paraId="774D4DBB" w14:textId="77777777" w:rsidR="00B96E59" w:rsidRPr="00354446" w:rsidRDefault="00B96E59" w:rsidP="00B96E59">
            <w:pPr>
              <w:tabs>
                <w:tab w:val="left" w:pos="440"/>
                <w:tab w:val="right" w:leader="dot" w:pos="8828"/>
              </w:tabs>
              <w:spacing w:before="240" w:after="100"/>
              <w:rPr>
                <w:rFonts w:ascii="Times New Roman" w:eastAsiaTheme="minorHAnsi" w:hAnsi="Times New Roman"/>
                <w:noProof/>
              </w:rPr>
            </w:pPr>
            <w:r w:rsidRPr="00354446">
              <w:rPr>
                <w:rFonts w:ascii="Times New Roman" w:eastAsiaTheme="minorHAnsi" w:hAnsi="Times New Roman"/>
                <w:noProof/>
              </w:rPr>
              <w:t>-</w:t>
            </w:r>
            <w:hyperlink w:anchor="_Toc388618032" w:history="1">
              <w:r w:rsidRPr="00354446">
                <w:rPr>
                  <w:rFonts w:ascii="Times New Roman" w:eastAsiaTheme="minorHAnsi" w:hAnsi="Times New Roman"/>
                  <w:noProof/>
                </w:rPr>
                <w:t>Procedimientos para atención delegaciones internacionales</w:t>
              </w:r>
            </w:hyperlink>
          </w:p>
          <w:p w14:paraId="6BABF3E5" w14:textId="77777777" w:rsidR="00B96E59" w:rsidRPr="00354446" w:rsidRDefault="00B96E59" w:rsidP="00B96E59">
            <w:pPr>
              <w:tabs>
                <w:tab w:val="left" w:pos="440"/>
                <w:tab w:val="right" w:leader="dot" w:pos="8828"/>
              </w:tabs>
              <w:spacing w:before="240" w:after="100"/>
              <w:rPr>
                <w:rFonts w:ascii="Times New Roman" w:eastAsiaTheme="minorHAnsi" w:hAnsi="Times New Roman"/>
                <w:noProof/>
              </w:rPr>
            </w:pPr>
            <w:r w:rsidRPr="00354446">
              <w:rPr>
                <w:rFonts w:ascii="Times New Roman" w:eastAsiaTheme="minorHAnsi" w:hAnsi="Times New Roman"/>
                <w:noProof/>
              </w:rPr>
              <w:t>-</w:t>
            </w:r>
            <w:hyperlink w:anchor="_Toc388618033" w:history="1">
              <w:r w:rsidRPr="00354446">
                <w:rPr>
                  <w:rFonts w:ascii="Times New Roman" w:eastAsiaTheme="minorHAnsi" w:hAnsi="Times New Roman"/>
                  <w:noProof/>
                </w:rPr>
                <w:t>Procedimientos para elaboración y ejecución de convenios,</w:t>
              </w:r>
            </w:hyperlink>
            <w:hyperlink w:anchor="_Toc388618034" w:history="1">
              <w:r w:rsidRPr="00354446">
                <w:rPr>
                  <w:rFonts w:ascii="Times New Roman" w:eastAsiaTheme="minorHAnsi" w:hAnsi="Times New Roman"/>
                  <w:noProof/>
                </w:rPr>
                <w:t>cartas de entendimiento y adendas</w:t>
              </w:r>
            </w:hyperlink>
          </w:p>
          <w:p w14:paraId="3EB886DC" w14:textId="77777777" w:rsidR="00B96E59" w:rsidRPr="00354446" w:rsidRDefault="00B96E59" w:rsidP="00B96E59">
            <w:pPr>
              <w:tabs>
                <w:tab w:val="left" w:pos="440"/>
                <w:tab w:val="right" w:leader="dot" w:pos="8828"/>
              </w:tabs>
              <w:spacing w:before="240" w:after="100"/>
              <w:rPr>
                <w:rFonts w:ascii="Times New Roman" w:eastAsiaTheme="minorHAnsi" w:hAnsi="Times New Roman"/>
                <w:noProof/>
              </w:rPr>
            </w:pPr>
            <w:r w:rsidRPr="00354446">
              <w:rPr>
                <w:rFonts w:ascii="Times New Roman" w:eastAsiaTheme="minorHAnsi" w:hAnsi="Times New Roman"/>
                <w:noProof/>
              </w:rPr>
              <w:t>-</w:t>
            </w:r>
            <w:hyperlink w:anchor="_Toc388618035" w:history="1">
              <w:r w:rsidRPr="00354446">
                <w:rPr>
                  <w:rFonts w:ascii="Times New Roman" w:eastAsiaTheme="minorHAnsi" w:hAnsi="Times New Roman"/>
                  <w:noProof/>
                </w:rPr>
                <w:t>Procedimientos para becas dirigidas a docentes</w:t>
              </w:r>
            </w:hyperlink>
          </w:p>
          <w:p w14:paraId="51F2E373" w14:textId="3D47DAA1" w:rsidR="00B96E59" w:rsidRPr="00354446" w:rsidRDefault="00B96E59" w:rsidP="00B96E59">
            <w:pPr>
              <w:tabs>
                <w:tab w:val="left" w:pos="440"/>
                <w:tab w:val="right" w:leader="dot" w:pos="8828"/>
              </w:tabs>
              <w:spacing w:before="240" w:after="100"/>
              <w:rPr>
                <w:rFonts w:ascii="Times New Roman" w:eastAsiaTheme="minorHAnsi" w:hAnsi="Times New Roman"/>
                <w:noProof/>
              </w:rPr>
            </w:pPr>
            <w:r w:rsidRPr="00354446">
              <w:rPr>
                <w:rFonts w:ascii="Times New Roman" w:eastAsiaTheme="minorHAnsi" w:hAnsi="Times New Roman"/>
                <w:noProof/>
              </w:rPr>
              <w:t xml:space="preserve">-Procedimientos para asuntos administrativos de los funcionarios de la DAIC </w:t>
            </w:r>
          </w:p>
        </w:tc>
      </w:tr>
    </w:tbl>
    <w:p w14:paraId="5FBBA2EC" w14:textId="77777777" w:rsidR="00092342" w:rsidRPr="00354446" w:rsidRDefault="00092342" w:rsidP="00AA3D4E">
      <w:pPr>
        <w:tabs>
          <w:tab w:val="left" w:pos="440"/>
          <w:tab w:val="right" w:leader="dot" w:pos="8828"/>
        </w:tabs>
        <w:spacing w:before="240" w:after="100"/>
        <w:rPr>
          <w:rFonts w:ascii="Times New Roman" w:eastAsiaTheme="minorHAnsi" w:hAnsi="Times New Roman"/>
          <w:noProof/>
        </w:rPr>
      </w:pPr>
    </w:p>
    <w:p w14:paraId="3C6629DA" w14:textId="77777777" w:rsidR="00092342" w:rsidRPr="00354446" w:rsidRDefault="00092342" w:rsidP="00AA3D4E">
      <w:pPr>
        <w:tabs>
          <w:tab w:val="left" w:pos="440"/>
          <w:tab w:val="right" w:leader="dot" w:pos="8828"/>
        </w:tabs>
        <w:spacing w:before="240" w:after="100"/>
        <w:rPr>
          <w:rFonts w:ascii="Times New Roman" w:eastAsiaTheme="minorHAnsi" w:hAnsi="Times New Roman"/>
          <w:noProof/>
        </w:rPr>
      </w:pPr>
    </w:p>
    <w:p w14:paraId="32F6D14D" w14:textId="77777777" w:rsidR="00AA3D4E" w:rsidRPr="00354446" w:rsidRDefault="00AA3D4E" w:rsidP="002E58F9">
      <w:pPr>
        <w:tabs>
          <w:tab w:val="left" w:pos="7938"/>
        </w:tabs>
        <w:spacing w:after="0" w:line="240" w:lineRule="auto"/>
        <w:ind w:right="-91"/>
        <w:jc w:val="both"/>
        <w:rPr>
          <w:rFonts w:ascii="Times New Roman" w:hAnsi="Times New Roman"/>
          <w:b/>
          <w:lang w:val="es-ES"/>
        </w:rPr>
      </w:pPr>
    </w:p>
    <w:sectPr w:rsidR="00AA3D4E" w:rsidRPr="00354446" w:rsidSect="008F48BB">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D6299" w14:textId="77777777" w:rsidR="002704D8" w:rsidRDefault="002704D8" w:rsidP="00B2266D">
      <w:pPr>
        <w:spacing w:after="0" w:line="240" w:lineRule="auto"/>
      </w:pPr>
      <w:r>
        <w:separator/>
      </w:r>
    </w:p>
  </w:endnote>
  <w:endnote w:type="continuationSeparator" w:id="0">
    <w:p w14:paraId="147A4630" w14:textId="77777777" w:rsidR="002704D8" w:rsidRDefault="002704D8" w:rsidP="00B22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F8BF5" w14:textId="58BD059D" w:rsidR="001215E2" w:rsidRPr="00E133BF" w:rsidRDefault="001215E2" w:rsidP="000A3BF6">
    <w:pPr>
      <w:pStyle w:val="Piedepgina"/>
      <w:pBdr>
        <w:top w:val="single" w:sz="4" w:space="0" w:color="auto"/>
      </w:pBdr>
      <w:tabs>
        <w:tab w:val="left" w:pos="6840"/>
      </w:tabs>
      <w:spacing w:after="0" w:line="240" w:lineRule="auto"/>
      <w:jc w:val="both"/>
      <w:rPr>
        <w:rStyle w:val="Nmerodepgina"/>
        <w:rFonts w:ascii="Times New Roman" w:hAnsi="Times New Roman"/>
        <w:b/>
        <w:color w:val="009200"/>
        <w:sz w:val="24"/>
        <w:szCs w:val="24"/>
      </w:rPr>
    </w:pPr>
    <w:r w:rsidRPr="00E133BF">
      <w:rPr>
        <w:rFonts w:ascii="Times New Roman" w:hAnsi="Times New Roman"/>
        <w:b/>
        <w:color w:val="009200"/>
        <w:sz w:val="24"/>
        <w:szCs w:val="24"/>
      </w:rPr>
      <w:t xml:space="preserve">AI-MEP </w:t>
    </w:r>
    <w:r w:rsidRPr="00E133BF">
      <w:rPr>
        <w:rFonts w:ascii="Times New Roman" w:hAnsi="Times New Roman"/>
        <w:b/>
        <w:color w:val="009200"/>
        <w:sz w:val="24"/>
        <w:szCs w:val="24"/>
      </w:rPr>
      <w:tab/>
      <w:t xml:space="preserve"> </w:t>
    </w:r>
    <w:r w:rsidRPr="00E133BF">
      <w:rPr>
        <w:rFonts w:ascii="Times New Roman" w:hAnsi="Times New Roman"/>
        <w:b/>
        <w:color w:val="009200"/>
        <w:sz w:val="24"/>
        <w:szCs w:val="24"/>
      </w:rPr>
      <w:tab/>
      <w:t xml:space="preserve">PÁGINA </w:t>
    </w:r>
    <w:r w:rsidRPr="00E133BF">
      <w:rPr>
        <w:rStyle w:val="Nmerodepgina"/>
        <w:rFonts w:ascii="Times New Roman" w:hAnsi="Times New Roman"/>
        <w:b/>
        <w:color w:val="009200"/>
        <w:sz w:val="24"/>
        <w:szCs w:val="24"/>
      </w:rPr>
      <w:fldChar w:fldCharType="begin"/>
    </w:r>
    <w:r w:rsidRPr="00E133BF">
      <w:rPr>
        <w:rStyle w:val="Nmerodepgina"/>
        <w:rFonts w:ascii="Times New Roman" w:hAnsi="Times New Roman"/>
        <w:b/>
        <w:color w:val="009200"/>
        <w:sz w:val="24"/>
        <w:szCs w:val="24"/>
      </w:rPr>
      <w:instrText xml:space="preserve"> PAGE </w:instrText>
    </w:r>
    <w:r w:rsidRPr="00E133BF">
      <w:rPr>
        <w:rStyle w:val="Nmerodepgina"/>
        <w:rFonts w:ascii="Times New Roman" w:hAnsi="Times New Roman"/>
        <w:b/>
        <w:color w:val="009200"/>
        <w:sz w:val="24"/>
        <w:szCs w:val="24"/>
      </w:rPr>
      <w:fldChar w:fldCharType="separate"/>
    </w:r>
    <w:r w:rsidR="00DE6244">
      <w:rPr>
        <w:rStyle w:val="Nmerodepgina"/>
        <w:rFonts w:ascii="Times New Roman" w:hAnsi="Times New Roman"/>
        <w:b/>
        <w:noProof/>
        <w:color w:val="009200"/>
        <w:sz w:val="24"/>
        <w:szCs w:val="24"/>
      </w:rPr>
      <w:t>4</w:t>
    </w:r>
    <w:r w:rsidRPr="00E133BF">
      <w:rPr>
        <w:rStyle w:val="Nmerodepgina"/>
        <w:rFonts w:ascii="Times New Roman" w:hAnsi="Times New Roman"/>
        <w:b/>
        <w:color w:val="009200"/>
        <w:sz w:val="24"/>
        <w:szCs w:val="24"/>
      </w:rPr>
      <w:fldChar w:fldCharType="end"/>
    </w:r>
    <w:r w:rsidRPr="00E133BF">
      <w:rPr>
        <w:rStyle w:val="Nmerodepgina"/>
        <w:rFonts w:ascii="Times New Roman" w:hAnsi="Times New Roman"/>
        <w:b/>
        <w:color w:val="009200"/>
        <w:sz w:val="24"/>
        <w:szCs w:val="24"/>
      </w:rPr>
      <w:t xml:space="preserve"> DE </w:t>
    </w:r>
    <w:r w:rsidRPr="00E133BF">
      <w:rPr>
        <w:rStyle w:val="Nmerodepgina"/>
        <w:rFonts w:ascii="Times New Roman" w:hAnsi="Times New Roman"/>
        <w:b/>
        <w:color w:val="009200"/>
        <w:sz w:val="24"/>
        <w:szCs w:val="24"/>
      </w:rPr>
      <w:fldChar w:fldCharType="begin"/>
    </w:r>
    <w:r w:rsidRPr="00E133BF">
      <w:rPr>
        <w:rStyle w:val="Nmerodepgina"/>
        <w:rFonts w:ascii="Times New Roman" w:hAnsi="Times New Roman"/>
        <w:b/>
        <w:color w:val="009200"/>
        <w:sz w:val="24"/>
        <w:szCs w:val="24"/>
      </w:rPr>
      <w:instrText xml:space="preserve"> NUMPAGES </w:instrText>
    </w:r>
    <w:r w:rsidRPr="00E133BF">
      <w:rPr>
        <w:rStyle w:val="Nmerodepgina"/>
        <w:rFonts w:ascii="Times New Roman" w:hAnsi="Times New Roman"/>
        <w:b/>
        <w:color w:val="009200"/>
        <w:sz w:val="24"/>
        <w:szCs w:val="24"/>
      </w:rPr>
      <w:fldChar w:fldCharType="separate"/>
    </w:r>
    <w:r w:rsidR="00DE6244">
      <w:rPr>
        <w:rStyle w:val="Nmerodepgina"/>
        <w:rFonts w:ascii="Times New Roman" w:hAnsi="Times New Roman"/>
        <w:b/>
        <w:noProof/>
        <w:color w:val="009200"/>
        <w:sz w:val="24"/>
        <w:szCs w:val="24"/>
      </w:rPr>
      <w:t>19</w:t>
    </w:r>
    <w:r w:rsidRPr="00E133BF">
      <w:rPr>
        <w:rStyle w:val="Nmerodepgina"/>
        <w:rFonts w:ascii="Times New Roman" w:hAnsi="Times New Roman"/>
        <w:b/>
        <w:color w:val="009200"/>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F3F53" w14:textId="77777777" w:rsidR="001215E2" w:rsidRPr="00EE7787" w:rsidRDefault="001215E2" w:rsidP="00EE7787">
    <w:pPr>
      <w:pBdr>
        <w:bottom w:val="single" w:sz="4" w:space="1" w:color="auto"/>
      </w:pBdr>
      <w:tabs>
        <w:tab w:val="center" w:pos="4252"/>
        <w:tab w:val="right" w:pos="8504"/>
      </w:tabs>
      <w:spacing w:after="0" w:line="240" w:lineRule="auto"/>
      <w:jc w:val="center"/>
      <w:rPr>
        <w:rFonts w:ascii="Times New Roman" w:eastAsia="Times New Roman" w:hAnsi="Times New Roman"/>
        <w:b/>
        <w:bCs/>
        <w:lang w:eastAsia="es-ES"/>
      </w:rPr>
    </w:pPr>
    <w:r w:rsidRPr="00EE7787">
      <w:rPr>
        <w:rFonts w:ascii="Times New Roman" w:eastAsia="Times New Roman" w:hAnsi="Times New Roman"/>
        <w:b/>
        <w:bCs/>
        <w:lang w:eastAsia="es-ES"/>
      </w:rPr>
      <w:t>Educar para una nueva ciudadanía</w:t>
    </w:r>
  </w:p>
  <w:p w14:paraId="680D1F94" w14:textId="77777777" w:rsidR="001215E2" w:rsidRPr="00EE7787" w:rsidRDefault="001215E2" w:rsidP="00EE7787">
    <w:pPr>
      <w:tabs>
        <w:tab w:val="center" w:pos="4252"/>
        <w:tab w:val="right" w:pos="8504"/>
      </w:tabs>
      <w:spacing w:after="0" w:line="240" w:lineRule="auto"/>
      <w:jc w:val="center"/>
      <w:rPr>
        <w:rFonts w:ascii="Times New Roman" w:eastAsia="Times New Roman" w:hAnsi="Times New Roman"/>
        <w:sz w:val="18"/>
        <w:szCs w:val="18"/>
        <w:lang w:eastAsia="es-ES"/>
      </w:rPr>
    </w:pPr>
    <w:r w:rsidRPr="00EE7787">
      <w:rPr>
        <w:rFonts w:ascii="Times New Roman" w:eastAsia="Times New Roman" w:hAnsi="Times New Roman"/>
        <w:sz w:val="18"/>
        <w:szCs w:val="18"/>
        <w:lang w:eastAsia="es-ES"/>
      </w:rPr>
      <w:t>Teléfonos: 2255-1725, 2223-2050</w:t>
    </w:r>
    <w:r w:rsidRPr="00EE7787">
      <w:rPr>
        <w:rFonts w:ascii="Times New Roman" w:eastAsia="Times New Roman" w:hAnsi="Times New Roman"/>
        <w:sz w:val="18"/>
        <w:szCs w:val="18"/>
        <w:lang w:eastAsia="es-ES"/>
      </w:rPr>
      <w:tab/>
      <w:t>7° piso edificio Raventós, San José</w:t>
    </w:r>
  </w:p>
  <w:p w14:paraId="5A815518" w14:textId="5C09ADAA" w:rsidR="001215E2" w:rsidRPr="00EE7787" w:rsidRDefault="001215E2" w:rsidP="00EE7787">
    <w:pPr>
      <w:tabs>
        <w:tab w:val="center" w:pos="4320"/>
        <w:tab w:val="right" w:pos="8640"/>
      </w:tabs>
      <w:suppressAutoHyphens/>
      <w:spacing w:after="0" w:line="240" w:lineRule="auto"/>
      <w:rPr>
        <w:rFonts w:ascii="Times New Roman" w:eastAsia="Times New Roman" w:hAnsi="Times New Roman"/>
        <w:b/>
        <w:bCs/>
        <w:sz w:val="18"/>
        <w:szCs w:val="18"/>
        <w:lang w:eastAsia="ar-SA"/>
      </w:rPr>
    </w:pPr>
    <w:r w:rsidRPr="00EE7787">
      <w:rPr>
        <w:rFonts w:ascii="Times New Roman" w:eastAsia="Times New Roman" w:hAnsi="Times New Roman"/>
        <w:sz w:val="18"/>
        <w:szCs w:val="18"/>
        <w:lang w:val="es-ES" w:eastAsia="es-ES"/>
      </w:rPr>
      <w:tab/>
      <w:t>Fax: 2248-0920</w:t>
    </w:r>
    <w:r>
      <w:rPr>
        <w:rFonts w:ascii="Times New Roman" w:eastAsia="Times New Roman" w:hAnsi="Times New Roman"/>
        <w:sz w:val="18"/>
        <w:szCs w:val="18"/>
        <w:lang w:val="es-ES" w:eastAsia="es-ES"/>
      </w:rPr>
      <w:t xml:space="preserve"> </w:t>
    </w:r>
    <w:r w:rsidRPr="00EE7787">
      <w:rPr>
        <w:rFonts w:ascii="Times New Roman" w:eastAsia="Times New Roman" w:hAnsi="Times New Roman"/>
        <w:sz w:val="18"/>
        <w:szCs w:val="18"/>
        <w:lang w:val="it-IT" w:eastAsia="es-ES"/>
      </w:rPr>
      <w:t xml:space="preserve">Correo: </w:t>
    </w:r>
    <w:hyperlink r:id="rId1" w:history="1">
      <w:r w:rsidRPr="00EE7787">
        <w:rPr>
          <w:rFonts w:ascii="Times New Roman" w:eastAsia="Times New Roman" w:hAnsi="Times New Roman"/>
          <w:sz w:val="18"/>
          <w:szCs w:val="18"/>
          <w:lang w:val="it-IT" w:eastAsia="es-ES"/>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7DDB7" w14:textId="77777777" w:rsidR="002704D8" w:rsidRDefault="002704D8" w:rsidP="00B2266D">
      <w:pPr>
        <w:spacing w:after="0" w:line="240" w:lineRule="auto"/>
      </w:pPr>
      <w:r>
        <w:separator/>
      </w:r>
    </w:p>
  </w:footnote>
  <w:footnote w:type="continuationSeparator" w:id="0">
    <w:p w14:paraId="5EC0D978" w14:textId="77777777" w:rsidR="002704D8" w:rsidRDefault="002704D8" w:rsidP="00B22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1E7DA" w14:textId="3B62B0FC" w:rsidR="001215E2" w:rsidRPr="00354446" w:rsidRDefault="001215E2" w:rsidP="00E518A8">
    <w:pPr>
      <w:pStyle w:val="Ttulo2"/>
      <w:pBdr>
        <w:bottom w:val="single" w:sz="4" w:space="1" w:color="auto"/>
      </w:pBdr>
      <w:jc w:val="left"/>
      <w:rPr>
        <w:color w:val="009200"/>
        <w:sz w:val="22"/>
        <w:szCs w:val="28"/>
      </w:rPr>
    </w:pPr>
    <w:r w:rsidRPr="00354446">
      <w:rPr>
        <w:color w:val="009200"/>
        <w:sz w:val="22"/>
        <w:szCs w:val="28"/>
      </w:rPr>
      <w:t xml:space="preserve">INFORME </w:t>
    </w:r>
    <w:r w:rsidR="00354446" w:rsidRPr="00354446">
      <w:rPr>
        <w:color w:val="009200"/>
        <w:sz w:val="22"/>
        <w:szCs w:val="28"/>
      </w:rPr>
      <w:t>7</w:t>
    </w:r>
    <w:r w:rsidRPr="00354446">
      <w:rPr>
        <w:color w:val="009200"/>
        <w:sz w:val="22"/>
        <w:szCs w:val="28"/>
      </w:rPr>
      <w:t>0-17 DIRECCIÓN DE ASUNTOS INTERNACIONALES Y COOPERACIÓN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91945" w14:textId="7FFD8FA7" w:rsidR="001215E2" w:rsidRPr="008F48BB" w:rsidRDefault="001215E2" w:rsidP="008F48BB">
    <w:pPr>
      <w:pStyle w:val="Encabezado"/>
      <w:pBdr>
        <w:bottom w:val="single" w:sz="4" w:space="1" w:color="auto"/>
      </w:pBdr>
      <w:tabs>
        <w:tab w:val="left" w:pos="6237"/>
        <w:tab w:val="right" w:pos="7797"/>
      </w:tabs>
      <w:rPr>
        <w:szCs w:val="16"/>
      </w:rPr>
    </w:pPr>
    <w:r>
      <w:rPr>
        <w:noProof/>
        <w:lang w:eastAsia="es-CR"/>
      </w:rPr>
      <mc:AlternateContent>
        <mc:Choice Requires="wps">
          <w:drawing>
            <wp:anchor distT="0" distB="0" distL="114300" distR="114300" simplePos="0" relativeHeight="251657216" behindDoc="0" locked="0" layoutInCell="1" allowOverlap="1" wp14:anchorId="421E7167" wp14:editId="020E4C9F">
              <wp:simplePos x="0" y="0"/>
              <wp:positionH relativeFrom="column">
                <wp:posOffset>1301115</wp:posOffset>
              </wp:positionH>
              <wp:positionV relativeFrom="paragraph">
                <wp:posOffset>-1905</wp:posOffset>
              </wp:positionV>
              <wp:extent cx="2703830" cy="1098550"/>
              <wp:effectExtent l="0" t="0" r="1270" b="63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1098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CCB29F" w14:textId="77777777" w:rsidR="001215E2" w:rsidRPr="00945800" w:rsidRDefault="001215E2" w:rsidP="008F48BB">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14:paraId="3EED64CA" w14:textId="4BB4A696" w:rsidR="001215E2" w:rsidRPr="00945800" w:rsidRDefault="001215E2" w:rsidP="008F48BB">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 xml:space="preserve">INFORME </w:t>
                          </w:r>
                          <w:r w:rsidR="00354446">
                            <w:rPr>
                              <w:rFonts w:ascii="Times New Roman" w:hAnsi="Times New Roman"/>
                              <w:b/>
                              <w:color w:val="009200"/>
                              <w:sz w:val="28"/>
                              <w:szCs w:val="28"/>
                            </w:rPr>
                            <w:t>7</w:t>
                          </w:r>
                          <w:r>
                            <w:rPr>
                              <w:rFonts w:ascii="Times New Roman" w:hAnsi="Times New Roman"/>
                              <w:b/>
                              <w:color w:val="009200"/>
                              <w:sz w:val="28"/>
                              <w:szCs w:val="28"/>
                            </w:rPr>
                            <w:t>0-17</w:t>
                          </w:r>
                        </w:p>
                        <w:p w14:paraId="2629D38C" w14:textId="331042D9" w:rsidR="001215E2" w:rsidRPr="00CF2F32" w:rsidRDefault="001215E2" w:rsidP="008F48BB">
                          <w:pPr>
                            <w:spacing w:after="0" w:line="240" w:lineRule="auto"/>
                            <w:jc w:val="center"/>
                            <w:rPr>
                              <w:rFonts w:ascii="Bookman Old Style" w:hAnsi="Bookman Old Style"/>
                              <w:b/>
                              <w:color w:val="008000"/>
                              <w:sz w:val="24"/>
                              <w:szCs w:val="24"/>
                            </w:rPr>
                          </w:pPr>
                          <w:r>
                            <w:rPr>
                              <w:rFonts w:ascii="Times New Roman" w:hAnsi="Times New Roman"/>
                              <w:b/>
                              <w:color w:val="009200"/>
                              <w:sz w:val="28"/>
                              <w:szCs w:val="28"/>
                            </w:rPr>
                            <w:t>DIRECCIÓN DE ASUNTOS INTERNACIONALES Y COOPERACIÓN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E7167" id="_x0000_t202" coordsize="21600,21600" o:spt="202" path="m,l,21600r21600,l21600,xe">
              <v:stroke joinstyle="miter"/>
              <v:path gradientshapeok="t" o:connecttype="rect"/>
            </v:shapetype>
            <v:shape id="Text Box 4" o:spid="_x0000_s1026" type="#_x0000_t202" style="position:absolute;margin-left:102.45pt;margin-top:-.15pt;width:212.9pt;height: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" stroked="f">
              <v:textbox>
                <w:txbxContent>
                  <w:p w14:paraId="63CCB29F" w14:textId="77777777" w:rsidR="001215E2" w:rsidRPr="00945800" w:rsidRDefault="001215E2" w:rsidP="008F48BB">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14:paraId="3EED64CA" w14:textId="4BB4A696" w:rsidR="001215E2" w:rsidRPr="00945800" w:rsidRDefault="001215E2" w:rsidP="008F48BB">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 xml:space="preserve">INFORME </w:t>
                    </w:r>
                    <w:r w:rsidR="00354446">
                      <w:rPr>
                        <w:rFonts w:ascii="Times New Roman" w:hAnsi="Times New Roman"/>
                        <w:b/>
                        <w:color w:val="009200"/>
                        <w:sz w:val="28"/>
                        <w:szCs w:val="28"/>
                      </w:rPr>
                      <w:t>7</w:t>
                    </w:r>
                    <w:r>
                      <w:rPr>
                        <w:rFonts w:ascii="Times New Roman" w:hAnsi="Times New Roman"/>
                        <w:b/>
                        <w:color w:val="009200"/>
                        <w:sz w:val="28"/>
                        <w:szCs w:val="28"/>
                      </w:rPr>
                      <w:t>0-17</w:t>
                    </w:r>
                  </w:p>
                  <w:p w14:paraId="2629D38C" w14:textId="331042D9" w:rsidR="001215E2" w:rsidRPr="00CF2F32" w:rsidRDefault="001215E2" w:rsidP="008F48BB">
                    <w:pPr>
                      <w:spacing w:after="0" w:line="240" w:lineRule="auto"/>
                      <w:jc w:val="center"/>
                      <w:rPr>
                        <w:rFonts w:ascii="Bookman Old Style" w:hAnsi="Bookman Old Style"/>
                        <w:b/>
                        <w:color w:val="008000"/>
                        <w:sz w:val="24"/>
                        <w:szCs w:val="24"/>
                      </w:rPr>
                    </w:pPr>
                    <w:r>
                      <w:rPr>
                        <w:rFonts w:ascii="Times New Roman" w:hAnsi="Times New Roman"/>
                        <w:b/>
                        <w:color w:val="009200"/>
                        <w:sz w:val="28"/>
                        <w:szCs w:val="28"/>
                      </w:rPr>
                      <w:t>DIRECCIÓN DE ASUNTOS INTERNACIONALES Y COOPERACIÓN</w:t>
                    </w:r>
                  </w:p>
                </w:txbxContent>
              </v:textbox>
            </v:shape>
          </w:pict>
        </mc:Fallback>
      </mc:AlternateContent>
    </w:r>
    <w:r>
      <w:rPr>
        <w:b/>
        <w:noProof/>
        <w:color w:val="008000"/>
        <w:sz w:val="28"/>
        <w:szCs w:val="28"/>
        <w:lang w:eastAsia="es-CR"/>
      </w:rPr>
      <w:drawing>
        <wp:inline distT="0" distB="0" distL="0" distR="0" wp14:anchorId="2C79A504" wp14:editId="2C844680">
          <wp:extent cx="1373505" cy="965835"/>
          <wp:effectExtent l="0" t="0" r="0" b="5715"/>
          <wp:docPr id="3"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pito logo"/>
                  <pic:cNvPicPr>
                    <a:picLocks noChangeAspect="1" noChangeArrowheads="1"/>
                  </pic:cNvPicPr>
                </pic:nvPicPr>
                <pic:blipFill>
                  <a:blip r:embed="rId1"/>
                  <a:srcRect/>
                  <a:stretch>
                    <a:fillRect/>
                  </a:stretch>
                </pic:blipFill>
                <pic:spPr bwMode="auto">
                  <a:xfrm>
                    <a:off x="0" y="0"/>
                    <a:ext cx="1373505" cy="965835"/>
                  </a:xfrm>
                  <a:prstGeom prst="rect">
                    <a:avLst/>
                  </a:prstGeom>
                  <a:noFill/>
                  <a:ln w="9525">
                    <a:noFill/>
                    <a:miter lim="800000"/>
                    <a:headEnd/>
                    <a:tailEnd/>
                  </a:ln>
                </pic:spPr>
              </pic:pic>
            </a:graphicData>
          </a:graphic>
        </wp:inline>
      </w:drawing>
    </w:r>
    <w:r>
      <w:tab/>
    </w:r>
    <w:r>
      <w:tab/>
    </w:r>
    <w:r>
      <w:rPr>
        <w:noProof/>
        <w:lang w:eastAsia="es-CR"/>
      </w:rPr>
      <w:drawing>
        <wp:inline distT="0" distB="0" distL="0" distR="0" wp14:anchorId="59A3B25B" wp14:editId="77FE2399">
          <wp:extent cx="1309370" cy="1111885"/>
          <wp:effectExtent l="19050" t="0" r="508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309370" cy="11118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10BC"/>
    <w:multiLevelType w:val="hybridMultilevel"/>
    <w:tmpl w:val="458C664E"/>
    <w:lvl w:ilvl="0" w:tplc="321CABCC">
      <w:start w:val="1"/>
      <w:numFmt w:val="bullet"/>
      <w:lvlText w:val="•"/>
      <w:lvlJc w:val="left"/>
      <w:pPr>
        <w:tabs>
          <w:tab w:val="num" w:pos="720"/>
        </w:tabs>
        <w:ind w:left="720" w:hanging="360"/>
      </w:pPr>
      <w:rPr>
        <w:rFonts w:ascii="Times New Roman" w:hAnsi="Times New Roman" w:hint="default"/>
      </w:rPr>
    </w:lvl>
    <w:lvl w:ilvl="1" w:tplc="4E522E6E" w:tentative="1">
      <w:start w:val="1"/>
      <w:numFmt w:val="bullet"/>
      <w:lvlText w:val="•"/>
      <w:lvlJc w:val="left"/>
      <w:pPr>
        <w:tabs>
          <w:tab w:val="num" w:pos="1440"/>
        </w:tabs>
        <w:ind w:left="1440" w:hanging="360"/>
      </w:pPr>
      <w:rPr>
        <w:rFonts w:ascii="Times New Roman" w:hAnsi="Times New Roman" w:hint="default"/>
      </w:rPr>
    </w:lvl>
    <w:lvl w:ilvl="2" w:tplc="8E3AEA70" w:tentative="1">
      <w:start w:val="1"/>
      <w:numFmt w:val="bullet"/>
      <w:lvlText w:val="•"/>
      <w:lvlJc w:val="left"/>
      <w:pPr>
        <w:tabs>
          <w:tab w:val="num" w:pos="2160"/>
        </w:tabs>
        <w:ind w:left="2160" w:hanging="360"/>
      </w:pPr>
      <w:rPr>
        <w:rFonts w:ascii="Times New Roman" w:hAnsi="Times New Roman" w:hint="default"/>
      </w:rPr>
    </w:lvl>
    <w:lvl w:ilvl="3" w:tplc="5A5E474C" w:tentative="1">
      <w:start w:val="1"/>
      <w:numFmt w:val="bullet"/>
      <w:lvlText w:val="•"/>
      <w:lvlJc w:val="left"/>
      <w:pPr>
        <w:tabs>
          <w:tab w:val="num" w:pos="2880"/>
        </w:tabs>
        <w:ind w:left="2880" w:hanging="360"/>
      </w:pPr>
      <w:rPr>
        <w:rFonts w:ascii="Times New Roman" w:hAnsi="Times New Roman" w:hint="default"/>
      </w:rPr>
    </w:lvl>
    <w:lvl w:ilvl="4" w:tplc="AE2A3644" w:tentative="1">
      <w:start w:val="1"/>
      <w:numFmt w:val="bullet"/>
      <w:lvlText w:val="•"/>
      <w:lvlJc w:val="left"/>
      <w:pPr>
        <w:tabs>
          <w:tab w:val="num" w:pos="3600"/>
        </w:tabs>
        <w:ind w:left="3600" w:hanging="360"/>
      </w:pPr>
      <w:rPr>
        <w:rFonts w:ascii="Times New Roman" w:hAnsi="Times New Roman" w:hint="default"/>
      </w:rPr>
    </w:lvl>
    <w:lvl w:ilvl="5" w:tplc="1DBE5D40" w:tentative="1">
      <w:start w:val="1"/>
      <w:numFmt w:val="bullet"/>
      <w:lvlText w:val="•"/>
      <w:lvlJc w:val="left"/>
      <w:pPr>
        <w:tabs>
          <w:tab w:val="num" w:pos="4320"/>
        </w:tabs>
        <w:ind w:left="4320" w:hanging="360"/>
      </w:pPr>
      <w:rPr>
        <w:rFonts w:ascii="Times New Roman" w:hAnsi="Times New Roman" w:hint="default"/>
      </w:rPr>
    </w:lvl>
    <w:lvl w:ilvl="6" w:tplc="BEAC514C" w:tentative="1">
      <w:start w:val="1"/>
      <w:numFmt w:val="bullet"/>
      <w:lvlText w:val="•"/>
      <w:lvlJc w:val="left"/>
      <w:pPr>
        <w:tabs>
          <w:tab w:val="num" w:pos="5040"/>
        </w:tabs>
        <w:ind w:left="5040" w:hanging="360"/>
      </w:pPr>
      <w:rPr>
        <w:rFonts w:ascii="Times New Roman" w:hAnsi="Times New Roman" w:hint="default"/>
      </w:rPr>
    </w:lvl>
    <w:lvl w:ilvl="7" w:tplc="48542CEC" w:tentative="1">
      <w:start w:val="1"/>
      <w:numFmt w:val="bullet"/>
      <w:lvlText w:val="•"/>
      <w:lvlJc w:val="left"/>
      <w:pPr>
        <w:tabs>
          <w:tab w:val="num" w:pos="5760"/>
        </w:tabs>
        <w:ind w:left="5760" w:hanging="360"/>
      </w:pPr>
      <w:rPr>
        <w:rFonts w:ascii="Times New Roman" w:hAnsi="Times New Roman" w:hint="default"/>
      </w:rPr>
    </w:lvl>
    <w:lvl w:ilvl="8" w:tplc="A9A6F11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C60A90"/>
    <w:multiLevelType w:val="hybridMultilevel"/>
    <w:tmpl w:val="EF1ED6D8"/>
    <w:lvl w:ilvl="0" w:tplc="DA7C8948">
      <w:start w:val="1"/>
      <w:numFmt w:val="bullet"/>
      <w:lvlText w:val="•"/>
      <w:lvlJc w:val="left"/>
      <w:pPr>
        <w:tabs>
          <w:tab w:val="num" w:pos="720"/>
        </w:tabs>
        <w:ind w:left="720" w:hanging="360"/>
      </w:pPr>
      <w:rPr>
        <w:rFonts w:ascii="Times New Roman" w:hAnsi="Times New Roman" w:hint="default"/>
      </w:rPr>
    </w:lvl>
    <w:lvl w:ilvl="1" w:tplc="175C9AD2" w:tentative="1">
      <w:start w:val="1"/>
      <w:numFmt w:val="bullet"/>
      <w:lvlText w:val="•"/>
      <w:lvlJc w:val="left"/>
      <w:pPr>
        <w:tabs>
          <w:tab w:val="num" w:pos="1440"/>
        </w:tabs>
        <w:ind w:left="1440" w:hanging="360"/>
      </w:pPr>
      <w:rPr>
        <w:rFonts w:ascii="Times New Roman" w:hAnsi="Times New Roman" w:hint="default"/>
      </w:rPr>
    </w:lvl>
    <w:lvl w:ilvl="2" w:tplc="0E38DC9C" w:tentative="1">
      <w:start w:val="1"/>
      <w:numFmt w:val="bullet"/>
      <w:lvlText w:val="•"/>
      <w:lvlJc w:val="left"/>
      <w:pPr>
        <w:tabs>
          <w:tab w:val="num" w:pos="2160"/>
        </w:tabs>
        <w:ind w:left="2160" w:hanging="360"/>
      </w:pPr>
      <w:rPr>
        <w:rFonts w:ascii="Times New Roman" w:hAnsi="Times New Roman" w:hint="default"/>
      </w:rPr>
    </w:lvl>
    <w:lvl w:ilvl="3" w:tplc="D5666C5C" w:tentative="1">
      <w:start w:val="1"/>
      <w:numFmt w:val="bullet"/>
      <w:lvlText w:val="•"/>
      <w:lvlJc w:val="left"/>
      <w:pPr>
        <w:tabs>
          <w:tab w:val="num" w:pos="2880"/>
        </w:tabs>
        <w:ind w:left="2880" w:hanging="360"/>
      </w:pPr>
      <w:rPr>
        <w:rFonts w:ascii="Times New Roman" w:hAnsi="Times New Roman" w:hint="default"/>
      </w:rPr>
    </w:lvl>
    <w:lvl w:ilvl="4" w:tplc="683AE0AA" w:tentative="1">
      <w:start w:val="1"/>
      <w:numFmt w:val="bullet"/>
      <w:lvlText w:val="•"/>
      <w:lvlJc w:val="left"/>
      <w:pPr>
        <w:tabs>
          <w:tab w:val="num" w:pos="3600"/>
        </w:tabs>
        <w:ind w:left="3600" w:hanging="360"/>
      </w:pPr>
      <w:rPr>
        <w:rFonts w:ascii="Times New Roman" w:hAnsi="Times New Roman" w:hint="default"/>
      </w:rPr>
    </w:lvl>
    <w:lvl w:ilvl="5" w:tplc="94840ACE" w:tentative="1">
      <w:start w:val="1"/>
      <w:numFmt w:val="bullet"/>
      <w:lvlText w:val="•"/>
      <w:lvlJc w:val="left"/>
      <w:pPr>
        <w:tabs>
          <w:tab w:val="num" w:pos="4320"/>
        </w:tabs>
        <w:ind w:left="4320" w:hanging="360"/>
      </w:pPr>
      <w:rPr>
        <w:rFonts w:ascii="Times New Roman" w:hAnsi="Times New Roman" w:hint="default"/>
      </w:rPr>
    </w:lvl>
    <w:lvl w:ilvl="6" w:tplc="ECBEB2C6" w:tentative="1">
      <w:start w:val="1"/>
      <w:numFmt w:val="bullet"/>
      <w:lvlText w:val="•"/>
      <w:lvlJc w:val="left"/>
      <w:pPr>
        <w:tabs>
          <w:tab w:val="num" w:pos="5040"/>
        </w:tabs>
        <w:ind w:left="5040" w:hanging="360"/>
      </w:pPr>
      <w:rPr>
        <w:rFonts w:ascii="Times New Roman" w:hAnsi="Times New Roman" w:hint="default"/>
      </w:rPr>
    </w:lvl>
    <w:lvl w:ilvl="7" w:tplc="0E2AB0E0" w:tentative="1">
      <w:start w:val="1"/>
      <w:numFmt w:val="bullet"/>
      <w:lvlText w:val="•"/>
      <w:lvlJc w:val="left"/>
      <w:pPr>
        <w:tabs>
          <w:tab w:val="num" w:pos="5760"/>
        </w:tabs>
        <w:ind w:left="5760" w:hanging="360"/>
      </w:pPr>
      <w:rPr>
        <w:rFonts w:ascii="Times New Roman" w:hAnsi="Times New Roman" w:hint="default"/>
      </w:rPr>
    </w:lvl>
    <w:lvl w:ilvl="8" w:tplc="21B6C5B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2CF68A9"/>
    <w:multiLevelType w:val="hybridMultilevel"/>
    <w:tmpl w:val="D8A60A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3E51BFA"/>
    <w:multiLevelType w:val="hybridMultilevel"/>
    <w:tmpl w:val="15104570"/>
    <w:lvl w:ilvl="0" w:tplc="6A64E56E">
      <w:start w:val="1"/>
      <w:numFmt w:val="bullet"/>
      <w:lvlText w:val="•"/>
      <w:lvlJc w:val="left"/>
      <w:pPr>
        <w:tabs>
          <w:tab w:val="num" w:pos="720"/>
        </w:tabs>
        <w:ind w:left="720" w:hanging="360"/>
      </w:pPr>
      <w:rPr>
        <w:rFonts w:ascii="Times New Roman" w:hAnsi="Times New Roman" w:hint="default"/>
      </w:rPr>
    </w:lvl>
    <w:lvl w:ilvl="1" w:tplc="4DEA7152" w:tentative="1">
      <w:start w:val="1"/>
      <w:numFmt w:val="bullet"/>
      <w:lvlText w:val="•"/>
      <w:lvlJc w:val="left"/>
      <w:pPr>
        <w:tabs>
          <w:tab w:val="num" w:pos="1440"/>
        </w:tabs>
        <w:ind w:left="1440" w:hanging="360"/>
      </w:pPr>
      <w:rPr>
        <w:rFonts w:ascii="Times New Roman" w:hAnsi="Times New Roman" w:hint="default"/>
      </w:rPr>
    </w:lvl>
    <w:lvl w:ilvl="2" w:tplc="DED4FF18" w:tentative="1">
      <w:start w:val="1"/>
      <w:numFmt w:val="bullet"/>
      <w:lvlText w:val="•"/>
      <w:lvlJc w:val="left"/>
      <w:pPr>
        <w:tabs>
          <w:tab w:val="num" w:pos="2160"/>
        </w:tabs>
        <w:ind w:left="2160" w:hanging="360"/>
      </w:pPr>
      <w:rPr>
        <w:rFonts w:ascii="Times New Roman" w:hAnsi="Times New Roman" w:hint="default"/>
      </w:rPr>
    </w:lvl>
    <w:lvl w:ilvl="3" w:tplc="DC0EAC64" w:tentative="1">
      <w:start w:val="1"/>
      <w:numFmt w:val="bullet"/>
      <w:lvlText w:val="•"/>
      <w:lvlJc w:val="left"/>
      <w:pPr>
        <w:tabs>
          <w:tab w:val="num" w:pos="2880"/>
        </w:tabs>
        <w:ind w:left="2880" w:hanging="360"/>
      </w:pPr>
      <w:rPr>
        <w:rFonts w:ascii="Times New Roman" w:hAnsi="Times New Roman" w:hint="default"/>
      </w:rPr>
    </w:lvl>
    <w:lvl w:ilvl="4" w:tplc="E69A1F30" w:tentative="1">
      <w:start w:val="1"/>
      <w:numFmt w:val="bullet"/>
      <w:lvlText w:val="•"/>
      <w:lvlJc w:val="left"/>
      <w:pPr>
        <w:tabs>
          <w:tab w:val="num" w:pos="3600"/>
        </w:tabs>
        <w:ind w:left="3600" w:hanging="360"/>
      </w:pPr>
      <w:rPr>
        <w:rFonts w:ascii="Times New Roman" w:hAnsi="Times New Roman" w:hint="default"/>
      </w:rPr>
    </w:lvl>
    <w:lvl w:ilvl="5" w:tplc="EC36843E" w:tentative="1">
      <w:start w:val="1"/>
      <w:numFmt w:val="bullet"/>
      <w:lvlText w:val="•"/>
      <w:lvlJc w:val="left"/>
      <w:pPr>
        <w:tabs>
          <w:tab w:val="num" w:pos="4320"/>
        </w:tabs>
        <w:ind w:left="4320" w:hanging="360"/>
      </w:pPr>
      <w:rPr>
        <w:rFonts w:ascii="Times New Roman" w:hAnsi="Times New Roman" w:hint="default"/>
      </w:rPr>
    </w:lvl>
    <w:lvl w:ilvl="6" w:tplc="A5B8FB1C" w:tentative="1">
      <w:start w:val="1"/>
      <w:numFmt w:val="bullet"/>
      <w:lvlText w:val="•"/>
      <w:lvlJc w:val="left"/>
      <w:pPr>
        <w:tabs>
          <w:tab w:val="num" w:pos="5040"/>
        </w:tabs>
        <w:ind w:left="5040" w:hanging="360"/>
      </w:pPr>
      <w:rPr>
        <w:rFonts w:ascii="Times New Roman" w:hAnsi="Times New Roman" w:hint="default"/>
      </w:rPr>
    </w:lvl>
    <w:lvl w:ilvl="7" w:tplc="E36642C0" w:tentative="1">
      <w:start w:val="1"/>
      <w:numFmt w:val="bullet"/>
      <w:lvlText w:val="•"/>
      <w:lvlJc w:val="left"/>
      <w:pPr>
        <w:tabs>
          <w:tab w:val="num" w:pos="5760"/>
        </w:tabs>
        <w:ind w:left="5760" w:hanging="360"/>
      </w:pPr>
      <w:rPr>
        <w:rFonts w:ascii="Times New Roman" w:hAnsi="Times New Roman" w:hint="default"/>
      </w:rPr>
    </w:lvl>
    <w:lvl w:ilvl="8" w:tplc="1F6A705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5B34F2B"/>
    <w:multiLevelType w:val="hybridMultilevel"/>
    <w:tmpl w:val="F17A6C86"/>
    <w:lvl w:ilvl="0" w:tplc="CB540C24">
      <w:start w:val="1"/>
      <w:numFmt w:val="bullet"/>
      <w:lvlText w:val=""/>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6A21831"/>
    <w:multiLevelType w:val="hybridMultilevel"/>
    <w:tmpl w:val="2AFE9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0750323F"/>
    <w:multiLevelType w:val="multilevel"/>
    <w:tmpl w:val="C5B8B2F2"/>
    <w:lvl w:ilvl="0">
      <w:start w:val="1"/>
      <w:numFmt w:val="decimal"/>
      <w:lvlText w:val="%1."/>
      <w:lvlJc w:val="left"/>
      <w:pPr>
        <w:ind w:left="360" w:hanging="360"/>
      </w:pPr>
      <w:rPr>
        <w:rFonts w:hint="default"/>
      </w:rPr>
    </w:lvl>
    <w:lvl w:ilvl="1">
      <w:start w:val="5"/>
      <w:numFmt w:val="decimal"/>
      <w:isLgl/>
      <w:lvlText w:val="%1.%2"/>
      <w:lvlJc w:val="left"/>
      <w:pPr>
        <w:ind w:left="723" w:hanging="375"/>
      </w:pPr>
      <w:rPr>
        <w:rFonts w:hint="default"/>
        <w:b/>
      </w:rPr>
    </w:lvl>
    <w:lvl w:ilvl="2">
      <w:start w:val="1"/>
      <w:numFmt w:val="decimal"/>
      <w:isLgl/>
      <w:lvlText w:val="%1.%2.%3"/>
      <w:lvlJc w:val="left"/>
      <w:pPr>
        <w:ind w:left="1416" w:hanging="720"/>
      </w:pPr>
      <w:rPr>
        <w:rFonts w:hint="default"/>
        <w:b/>
      </w:rPr>
    </w:lvl>
    <w:lvl w:ilvl="3">
      <w:start w:val="1"/>
      <w:numFmt w:val="decimal"/>
      <w:isLgl/>
      <w:lvlText w:val="%1.%2.%3.%4"/>
      <w:lvlJc w:val="left"/>
      <w:pPr>
        <w:ind w:left="2124" w:hanging="1080"/>
      </w:pPr>
      <w:rPr>
        <w:rFonts w:hint="default"/>
        <w:b/>
      </w:rPr>
    </w:lvl>
    <w:lvl w:ilvl="4">
      <w:start w:val="1"/>
      <w:numFmt w:val="decimal"/>
      <w:isLgl/>
      <w:lvlText w:val="%1.%2.%3.%4.%5"/>
      <w:lvlJc w:val="left"/>
      <w:pPr>
        <w:ind w:left="2472" w:hanging="1080"/>
      </w:pPr>
      <w:rPr>
        <w:rFonts w:hint="default"/>
        <w:b/>
      </w:rPr>
    </w:lvl>
    <w:lvl w:ilvl="5">
      <w:start w:val="1"/>
      <w:numFmt w:val="decimal"/>
      <w:isLgl/>
      <w:lvlText w:val="%1.%2.%3.%4.%5.%6"/>
      <w:lvlJc w:val="left"/>
      <w:pPr>
        <w:ind w:left="3180" w:hanging="1440"/>
      </w:pPr>
      <w:rPr>
        <w:rFonts w:hint="default"/>
        <w:b/>
      </w:rPr>
    </w:lvl>
    <w:lvl w:ilvl="6">
      <w:start w:val="1"/>
      <w:numFmt w:val="decimal"/>
      <w:isLgl/>
      <w:lvlText w:val="%1.%2.%3.%4.%5.%6.%7"/>
      <w:lvlJc w:val="left"/>
      <w:pPr>
        <w:ind w:left="3528" w:hanging="1440"/>
      </w:pPr>
      <w:rPr>
        <w:rFonts w:hint="default"/>
        <w:b/>
      </w:rPr>
    </w:lvl>
    <w:lvl w:ilvl="7">
      <w:start w:val="1"/>
      <w:numFmt w:val="decimal"/>
      <w:isLgl/>
      <w:lvlText w:val="%1.%2.%3.%4.%5.%6.%7.%8"/>
      <w:lvlJc w:val="left"/>
      <w:pPr>
        <w:ind w:left="4236" w:hanging="1800"/>
      </w:pPr>
      <w:rPr>
        <w:rFonts w:hint="default"/>
        <w:b/>
      </w:rPr>
    </w:lvl>
    <w:lvl w:ilvl="8">
      <w:start w:val="1"/>
      <w:numFmt w:val="decimal"/>
      <w:isLgl/>
      <w:lvlText w:val="%1.%2.%3.%4.%5.%6.%7.%8.%9"/>
      <w:lvlJc w:val="left"/>
      <w:pPr>
        <w:ind w:left="4584" w:hanging="1800"/>
      </w:pPr>
      <w:rPr>
        <w:rFonts w:hint="default"/>
        <w:b/>
      </w:rPr>
    </w:lvl>
  </w:abstractNum>
  <w:abstractNum w:abstractNumId="7" w15:restartNumberingAfterBreak="0">
    <w:nsid w:val="0DDA082D"/>
    <w:multiLevelType w:val="hybridMultilevel"/>
    <w:tmpl w:val="FBE2D7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F347C0C"/>
    <w:multiLevelType w:val="hybridMultilevel"/>
    <w:tmpl w:val="C8D888BA"/>
    <w:lvl w:ilvl="0" w:tplc="EC5C416E">
      <w:start w:val="1"/>
      <w:numFmt w:val="bullet"/>
      <w:lvlText w:val=""/>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137B7727"/>
    <w:multiLevelType w:val="multilevel"/>
    <w:tmpl w:val="C6BE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9A29E7"/>
    <w:multiLevelType w:val="multilevel"/>
    <w:tmpl w:val="5CEE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036554"/>
    <w:multiLevelType w:val="hybridMultilevel"/>
    <w:tmpl w:val="FE3A9FEC"/>
    <w:lvl w:ilvl="0" w:tplc="B5CAB3FE">
      <w:start w:val="1"/>
      <w:numFmt w:val="decimal"/>
      <w:lvlText w:val="%1."/>
      <w:lvlJc w:val="left"/>
      <w:pPr>
        <w:ind w:left="786" w:hanging="360"/>
      </w:pPr>
      <w:rPr>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1A235F66"/>
    <w:multiLevelType w:val="multilevel"/>
    <w:tmpl w:val="120E1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4517FC"/>
    <w:multiLevelType w:val="hybridMultilevel"/>
    <w:tmpl w:val="A878A7AE"/>
    <w:lvl w:ilvl="0" w:tplc="F8E659BA">
      <w:start w:val="2"/>
      <w:numFmt w:val="bullet"/>
      <w:lvlText w:val="-"/>
      <w:lvlJc w:val="left"/>
      <w:pPr>
        <w:ind w:left="1074" w:hanging="360"/>
      </w:pPr>
      <w:rPr>
        <w:rFonts w:ascii="Bookman Old Style" w:eastAsiaTheme="minorEastAsia" w:hAnsi="Bookman Old Style" w:cs="Times New Roman" w:hint="default"/>
      </w:rPr>
    </w:lvl>
    <w:lvl w:ilvl="1" w:tplc="140A0003" w:tentative="1">
      <w:start w:val="1"/>
      <w:numFmt w:val="bullet"/>
      <w:lvlText w:val="o"/>
      <w:lvlJc w:val="left"/>
      <w:pPr>
        <w:ind w:left="1794" w:hanging="360"/>
      </w:pPr>
      <w:rPr>
        <w:rFonts w:ascii="Courier New" w:hAnsi="Courier New" w:cs="Courier New" w:hint="default"/>
      </w:rPr>
    </w:lvl>
    <w:lvl w:ilvl="2" w:tplc="140A0005" w:tentative="1">
      <w:start w:val="1"/>
      <w:numFmt w:val="bullet"/>
      <w:lvlText w:val=""/>
      <w:lvlJc w:val="left"/>
      <w:pPr>
        <w:ind w:left="2514" w:hanging="360"/>
      </w:pPr>
      <w:rPr>
        <w:rFonts w:ascii="Wingdings" w:hAnsi="Wingdings" w:hint="default"/>
      </w:rPr>
    </w:lvl>
    <w:lvl w:ilvl="3" w:tplc="140A0001" w:tentative="1">
      <w:start w:val="1"/>
      <w:numFmt w:val="bullet"/>
      <w:lvlText w:val=""/>
      <w:lvlJc w:val="left"/>
      <w:pPr>
        <w:ind w:left="3234" w:hanging="360"/>
      </w:pPr>
      <w:rPr>
        <w:rFonts w:ascii="Symbol" w:hAnsi="Symbol" w:hint="default"/>
      </w:rPr>
    </w:lvl>
    <w:lvl w:ilvl="4" w:tplc="140A0003" w:tentative="1">
      <w:start w:val="1"/>
      <w:numFmt w:val="bullet"/>
      <w:lvlText w:val="o"/>
      <w:lvlJc w:val="left"/>
      <w:pPr>
        <w:ind w:left="3954" w:hanging="360"/>
      </w:pPr>
      <w:rPr>
        <w:rFonts w:ascii="Courier New" w:hAnsi="Courier New" w:cs="Courier New" w:hint="default"/>
      </w:rPr>
    </w:lvl>
    <w:lvl w:ilvl="5" w:tplc="140A0005" w:tentative="1">
      <w:start w:val="1"/>
      <w:numFmt w:val="bullet"/>
      <w:lvlText w:val=""/>
      <w:lvlJc w:val="left"/>
      <w:pPr>
        <w:ind w:left="4674" w:hanging="360"/>
      </w:pPr>
      <w:rPr>
        <w:rFonts w:ascii="Wingdings" w:hAnsi="Wingdings" w:hint="default"/>
      </w:rPr>
    </w:lvl>
    <w:lvl w:ilvl="6" w:tplc="140A0001" w:tentative="1">
      <w:start w:val="1"/>
      <w:numFmt w:val="bullet"/>
      <w:lvlText w:val=""/>
      <w:lvlJc w:val="left"/>
      <w:pPr>
        <w:ind w:left="5394" w:hanging="360"/>
      </w:pPr>
      <w:rPr>
        <w:rFonts w:ascii="Symbol" w:hAnsi="Symbol" w:hint="default"/>
      </w:rPr>
    </w:lvl>
    <w:lvl w:ilvl="7" w:tplc="140A0003" w:tentative="1">
      <w:start w:val="1"/>
      <w:numFmt w:val="bullet"/>
      <w:lvlText w:val="o"/>
      <w:lvlJc w:val="left"/>
      <w:pPr>
        <w:ind w:left="6114" w:hanging="360"/>
      </w:pPr>
      <w:rPr>
        <w:rFonts w:ascii="Courier New" w:hAnsi="Courier New" w:cs="Courier New" w:hint="default"/>
      </w:rPr>
    </w:lvl>
    <w:lvl w:ilvl="8" w:tplc="140A0005" w:tentative="1">
      <w:start w:val="1"/>
      <w:numFmt w:val="bullet"/>
      <w:lvlText w:val=""/>
      <w:lvlJc w:val="left"/>
      <w:pPr>
        <w:ind w:left="6834" w:hanging="360"/>
      </w:pPr>
      <w:rPr>
        <w:rFonts w:ascii="Wingdings" w:hAnsi="Wingdings" w:hint="default"/>
      </w:rPr>
    </w:lvl>
  </w:abstractNum>
  <w:abstractNum w:abstractNumId="14" w15:restartNumberingAfterBreak="0">
    <w:nsid w:val="1FD02CD8"/>
    <w:multiLevelType w:val="hybridMultilevel"/>
    <w:tmpl w:val="9E744D2E"/>
    <w:lvl w:ilvl="0" w:tplc="A19A1FB4">
      <w:start w:val="2"/>
      <w:numFmt w:val="bullet"/>
      <w:lvlText w:val="-"/>
      <w:lvlJc w:val="left"/>
      <w:pPr>
        <w:ind w:left="1074" w:hanging="360"/>
      </w:pPr>
      <w:rPr>
        <w:rFonts w:ascii="Bookman Old Style" w:eastAsiaTheme="minorEastAsia" w:hAnsi="Bookman Old Style" w:cs="Times New Roman" w:hint="default"/>
      </w:rPr>
    </w:lvl>
    <w:lvl w:ilvl="1" w:tplc="140A0003" w:tentative="1">
      <w:start w:val="1"/>
      <w:numFmt w:val="bullet"/>
      <w:lvlText w:val="o"/>
      <w:lvlJc w:val="left"/>
      <w:pPr>
        <w:ind w:left="1794" w:hanging="360"/>
      </w:pPr>
      <w:rPr>
        <w:rFonts w:ascii="Courier New" w:hAnsi="Courier New" w:cs="Courier New" w:hint="default"/>
      </w:rPr>
    </w:lvl>
    <w:lvl w:ilvl="2" w:tplc="140A0005" w:tentative="1">
      <w:start w:val="1"/>
      <w:numFmt w:val="bullet"/>
      <w:lvlText w:val=""/>
      <w:lvlJc w:val="left"/>
      <w:pPr>
        <w:ind w:left="2514" w:hanging="360"/>
      </w:pPr>
      <w:rPr>
        <w:rFonts w:ascii="Wingdings" w:hAnsi="Wingdings" w:hint="default"/>
      </w:rPr>
    </w:lvl>
    <w:lvl w:ilvl="3" w:tplc="140A0001" w:tentative="1">
      <w:start w:val="1"/>
      <w:numFmt w:val="bullet"/>
      <w:lvlText w:val=""/>
      <w:lvlJc w:val="left"/>
      <w:pPr>
        <w:ind w:left="3234" w:hanging="360"/>
      </w:pPr>
      <w:rPr>
        <w:rFonts w:ascii="Symbol" w:hAnsi="Symbol" w:hint="default"/>
      </w:rPr>
    </w:lvl>
    <w:lvl w:ilvl="4" w:tplc="140A0003" w:tentative="1">
      <w:start w:val="1"/>
      <w:numFmt w:val="bullet"/>
      <w:lvlText w:val="o"/>
      <w:lvlJc w:val="left"/>
      <w:pPr>
        <w:ind w:left="3954" w:hanging="360"/>
      </w:pPr>
      <w:rPr>
        <w:rFonts w:ascii="Courier New" w:hAnsi="Courier New" w:cs="Courier New" w:hint="default"/>
      </w:rPr>
    </w:lvl>
    <w:lvl w:ilvl="5" w:tplc="140A0005" w:tentative="1">
      <w:start w:val="1"/>
      <w:numFmt w:val="bullet"/>
      <w:lvlText w:val=""/>
      <w:lvlJc w:val="left"/>
      <w:pPr>
        <w:ind w:left="4674" w:hanging="360"/>
      </w:pPr>
      <w:rPr>
        <w:rFonts w:ascii="Wingdings" w:hAnsi="Wingdings" w:hint="default"/>
      </w:rPr>
    </w:lvl>
    <w:lvl w:ilvl="6" w:tplc="140A0001" w:tentative="1">
      <w:start w:val="1"/>
      <w:numFmt w:val="bullet"/>
      <w:lvlText w:val=""/>
      <w:lvlJc w:val="left"/>
      <w:pPr>
        <w:ind w:left="5394" w:hanging="360"/>
      </w:pPr>
      <w:rPr>
        <w:rFonts w:ascii="Symbol" w:hAnsi="Symbol" w:hint="default"/>
      </w:rPr>
    </w:lvl>
    <w:lvl w:ilvl="7" w:tplc="140A0003" w:tentative="1">
      <w:start w:val="1"/>
      <w:numFmt w:val="bullet"/>
      <w:lvlText w:val="o"/>
      <w:lvlJc w:val="left"/>
      <w:pPr>
        <w:ind w:left="6114" w:hanging="360"/>
      </w:pPr>
      <w:rPr>
        <w:rFonts w:ascii="Courier New" w:hAnsi="Courier New" w:cs="Courier New" w:hint="default"/>
      </w:rPr>
    </w:lvl>
    <w:lvl w:ilvl="8" w:tplc="140A0005" w:tentative="1">
      <w:start w:val="1"/>
      <w:numFmt w:val="bullet"/>
      <w:lvlText w:val=""/>
      <w:lvlJc w:val="left"/>
      <w:pPr>
        <w:ind w:left="6834" w:hanging="360"/>
      </w:pPr>
      <w:rPr>
        <w:rFonts w:ascii="Wingdings" w:hAnsi="Wingdings" w:hint="default"/>
      </w:rPr>
    </w:lvl>
  </w:abstractNum>
  <w:abstractNum w:abstractNumId="15" w15:restartNumberingAfterBreak="0">
    <w:nsid w:val="23150A77"/>
    <w:multiLevelType w:val="hybridMultilevel"/>
    <w:tmpl w:val="2C8659C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23407DF8"/>
    <w:multiLevelType w:val="hybridMultilevel"/>
    <w:tmpl w:val="E7809F38"/>
    <w:lvl w:ilvl="0" w:tplc="2610A992">
      <w:start w:val="1"/>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7" w15:restartNumberingAfterBreak="0">
    <w:nsid w:val="23A65D40"/>
    <w:multiLevelType w:val="hybridMultilevel"/>
    <w:tmpl w:val="35FA16C8"/>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8" w15:restartNumberingAfterBreak="0">
    <w:nsid w:val="2761738F"/>
    <w:multiLevelType w:val="hybridMultilevel"/>
    <w:tmpl w:val="015C6A6C"/>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289F27AD"/>
    <w:multiLevelType w:val="hybridMultilevel"/>
    <w:tmpl w:val="BADADA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29706909"/>
    <w:multiLevelType w:val="hybridMultilevel"/>
    <w:tmpl w:val="19124A7A"/>
    <w:lvl w:ilvl="0" w:tplc="76CC04DE">
      <w:start w:val="1"/>
      <w:numFmt w:val="lowerLetter"/>
      <w:lvlText w:val="%1)"/>
      <w:lvlJc w:val="left"/>
      <w:pPr>
        <w:ind w:left="420" w:hanging="360"/>
      </w:pPr>
      <w:rPr>
        <w:rFonts w:hint="default"/>
      </w:rPr>
    </w:lvl>
    <w:lvl w:ilvl="1" w:tplc="140A0019" w:tentative="1">
      <w:start w:val="1"/>
      <w:numFmt w:val="lowerLetter"/>
      <w:lvlText w:val="%2."/>
      <w:lvlJc w:val="left"/>
      <w:pPr>
        <w:ind w:left="1140" w:hanging="360"/>
      </w:pPr>
    </w:lvl>
    <w:lvl w:ilvl="2" w:tplc="140A001B" w:tentative="1">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abstractNum w:abstractNumId="21" w15:restartNumberingAfterBreak="0">
    <w:nsid w:val="2D497957"/>
    <w:multiLevelType w:val="hybridMultilevel"/>
    <w:tmpl w:val="C35A10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2E19214A"/>
    <w:multiLevelType w:val="hybridMultilevel"/>
    <w:tmpl w:val="697ACA6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32E233C9"/>
    <w:multiLevelType w:val="multilevel"/>
    <w:tmpl w:val="E696C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223F2E"/>
    <w:multiLevelType w:val="hybridMultilevel"/>
    <w:tmpl w:val="51F8EF86"/>
    <w:lvl w:ilvl="0" w:tplc="140A0017">
      <w:start w:val="3"/>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394C6418"/>
    <w:multiLevelType w:val="hybridMultilevel"/>
    <w:tmpl w:val="1DB06080"/>
    <w:lvl w:ilvl="0" w:tplc="9CA6FBBC">
      <w:start w:val="2"/>
      <w:numFmt w:val="bullet"/>
      <w:lvlText w:val=""/>
      <w:lvlJc w:val="left"/>
      <w:pPr>
        <w:ind w:left="720" w:hanging="360"/>
      </w:pPr>
      <w:rPr>
        <w:rFonts w:ascii="Symbol" w:eastAsia="Calibri"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3D3B4C43"/>
    <w:multiLevelType w:val="multilevel"/>
    <w:tmpl w:val="E390AF46"/>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D22DC4"/>
    <w:multiLevelType w:val="hybridMultilevel"/>
    <w:tmpl w:val="E7568FA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8" w15:restartNumberingAfterBreak="0">
    <w:nsid w:val="3FF14771"/>
    <w:multiLevelType w:val="hybridMultilevel"/>
    <w:tmpl w:val="5CB4B78E"/>
    <w:lvl w:ilvl="0" w:tplc="E024857C">
      <w:start w:val="8"/>
      <w:numFmt w:val="upperRoman"/>
      <w:lvlText w:val="%1."/>
      <w:lvlJc w:val="left"/>
      <w:pPr>
        <w:ind w:left="1080" w:hanging="720"/>
      </w:pPr>
      <w:rPr>
        <w:rFonts w:hint="default"/>
        <w:sz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40A37922"/>
    <w:multiLevelType w:val="hybridMultilevel"/>
    <w:tmpl w:val="A1EA26D4"/>
    <w:lvl w:ilvl="0" w:tplc="7B2A742C">
      <w:start w:val="1"/>
      <w:numFmt w:val="upperRoman"/>
      <w:lvlText w:val="%1."/>
      <w:lvlJc w:val="left"/>
      <w:pPr>
        <w:ind w:left="720" w:hanging="72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42642B88"/>
    <w:multiLevelType w:val="hybridMultilevel"/>
    <w:tmpl w:val="61161F06"/>
    <w:lvl w:ilvl="0" w:tplc="9B48807A">
      <w:start w:val="1"/>
      <w:numFmt w:val="bullet"/>
      <w:lvlText w:val="•"/>
      <w:lvlJc w:val="left"/>
      <w:pPr>
        <w:tabs>
          <w:tab w:val="num" w:pos="720"/>
        </w:tabs>
        <w:ind w:left="720" w:hanging="360"/>
      </w:pPr>
      <w:rPr>
        <w:rFonts w:ascii="Times New Roman" w:hAnsi="Times New Roman" w:hint="default"/>
      </w:rPr>
    </w:lvl>
    <w:lvl w:ilvl="1" w:tplc="40848946" w:tentative="1">
      <w:start w:val="1"/>
      <w:numFmt w:val="bullet"/>
      <w:lvlText w:val="•"/>
      <w:lvlJc w:val="left"/>
      <w:pPr>
        <w:tabs>
          <w:tab w:val="num" w:pos="1440"/>
        </w:tabs>
        <w:ind w:left="1440" w:hanging="360"/>
      </w:pPr>
      <w:rPr>
        <w:rFonts w:ascii="Times New Roman" w:hAnsi="Times New Roman" w:hint="default"/>
      </w:rPr>
    </w:lvl>
    <w:lvl w:ilvl="2" w:tplc="B218B6F4" w:tentative="1">
      <w:start w:val="1"/>
      <w:numFmt w:val="bullet"/>
      <w:lvlText w:val="•"/>
      <w:lvlJc w:val="left"/>
      <w:pPr>
        <w:tabs>
          <w:tab w:val="num" w:pos="2160"/>
        </w:tabs>
        <w:ind w:left="2160" w:hanging="360"/>
      </w:pPr>
      <w:rPr>
        <w:rFonts w:ascii="Times New Roman" w:hAnsi="Times New Roman" w:hint="default"/>
      </w:rPr>
    </w:lvl>
    <w:lvl w:ilvl="3" w:tplc="5E126838" w:tentative="1">
      <w:start w:val="1"/>
      <w:numFmt w:val="bullet"/>
      <w:lvlText w:val="•"/>
      <w:lvlJc w:val="left"/>
      <w:pPr>
        <w:tabs>
          <w:tab w:val="num" w:pos="2880"/>
        </w:tabs>
        <w:ind w:left="2880" w:hanging="360"/>
      </w:pPr>
      <w:rPr>
        <w:rFonts w:ascii="Times New Roman" w:hAnsi="Times New Roman" w:hint="default"/>
      </w:rPr>
    </w:lvl>
    <w:lvl w:ilvl="4" w:tplc="B9EE7608" w:tentative="1">
      <w:start w:val="1"/>
      <w:numFmt w:val="bullet"/>
      <w:lvlText w:val="•"/>
      <w:lvlJc w:val="left"/>
      <w:pPr>
        <w:tabs>
          <w:tab w:val="num" w:pos="3600"/>
        </w:tabs>
        <w:ind w:left="3600" w:hanging="360"/>
      </w:pPr>
      <w:rPr>
        <w:rFonts w:ascii="Times New Roman" w:hAnsi="Times New Roman" w:hint="default"/>
      </w:rPr>
    </w:lvl>
    <w:lvl w:ilvl="5" w:tplc="80526818" w:tentative="1">
      <w:start w:val="1"/>
      <w:numFmt w:val="bullet"/>
      <w:lvlText w:val="•"/>
      <w:lvlJc w:val="left"/>
      <w:pPr>
        <w:tabs>
          <w:tab w:val="num" w:pos="4320"/>
        </w:tabs>
        <w:ind w:left="4320" w:hanging="360"/>
      </w:pPr>
      <w:rPr>
        <w:rFonts w:ascii="Times New Roman" w:hAnsi="Times New Roman" w:hint="default"/>
      </w:rPr>
    </w:lvl>
    <w:lvl w:ilvl="6" w:tplc="EC82F266" w:tentative="1">
      <w:start w:val="1"/>
      <w:numFmt w:val="bullet"/>
      <w:lvlText w:val="•"/>
      <w:lvlJc w:val="left"/>
      <w:pPr>
        <w:tabs>
          <w:tab w:val="num" w:pos="5040"/>
        </w:tabs>
        <w:ind w:left="5040" w:hanging="360"/>
      </w:pPr>
      <w:rPr>
        <w:rFonts w:ascii="Times New Roman" w:hAnsi="Times New Roman" w:hint="default"/>
      </w:rPr>
    </w:lvl>
    <w:lvl w:ilvl="7" w:tplc="D4C2BB04" w:tentative="1">
      <w:start w:val="1"/>
      <w:numFmt w:val="bullet"/>
      <w:lvlText w:val="•"/>
      <w:lvlJc w:val="left"/>
      <w:pPr>
        <w:tabs>
          <w:tab w:val="num" w:pos="5760"/>
        </w:tabs>
        <w:ind w:left="5760" w:hanging="360"/>
      </w:pPr>
      <w:rPr>
        <w:rFonts w:ascii="Times New Roman" w:hAnsi="Times New Roman" w:hint="default"/>
      </w:rPr>
    </w:lvl>
    <w:lvl w:ilvl="8" w:tplc="0AE8D40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4B262DE5"/>
    <w:multiLevelType w:val="multilevel"/>
    <w:tmpl w:val="D0A8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DC5E2D"/>
    <w:multiLevelType w:val="hybridMultilevel"/>
    <w:tmpl w:val="7D9AFF3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2C17F03"/>
    <w:multiLevelType w:val="hybridMultilevel"/>
    <w:tmpl w:val="D2D4BB52"/>
    <w:lvl w:ilvl="0" w:tplc="E548A582">
      <w:start w:val="1"/>
      <w:numFmt w:val="decimal"/>
      <w:lvlText w:val="%1."/>
      <w:lvlJc w:val="left"/>
      <w:pPr>
        <w:ind w:left="720" w:hanging="360"/>
      </w:pPr>
      <w:rPr>
        <w:rFonts w:hint="default"/>
        <w:b/>
        <w:i/>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560F5389"/>
    <w:multiLevelType w:val="hybridMultilevel"/>
    <w:tmpl w:val="CD167FAE"/>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35" w15:restartNumberingAfterBreak="0">
    <w:nsid w:val="5DC64756"/>
    <w:multiLevelType w:val="hybridMultilevel"/>
    <w:tmpl w:val="CE68F3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F6D360F"/>
    <w:multiLevelType w:val="hybridMultilevel"/>
    <w:tmpl w:val="4DC4CA00"/>
    <w:lvl w:ilvl="0" w:tplc="140A0019">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7" w15:restartNumberingAfterBreak="0">
    <w:nsid w:val="644D3746"/>
    <w:multiLevelType w:val="hybridMultilevel"/>
    <w:tmpl w:val="4EC2F55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68461C84"/>
    <w:multiLevelType w:val="hybridMultilevel"/>
    <w:tmpl w:val="5F246982"/>
    <w:lvl w:ilvl="0" w:tplc="09C0869A">
      <w:start w:val="1"/>
      <w:numFmt w:val="bullet"/>
      <w:lvlText w:val="•"/>
      <w:lvlJc w:val="left"/>
      <w:pPr>
        <w:tabs>
          <w:tab w:val="num" w:pos="720"/>
        </w:tabs>
        <w:ind w:left="720" w:hanging="360"/>
      </w:pPr>
      <w:rPr>
        <w:rFonts w:ascii="Times New Roman" w:hAnsi="Times New Roman" w:hint="default"/>
      </w:rPr>
    </w:lvl>
    <w:lvl w:ilvl="1" w:tplc="2B4207AE" w:tentative="1">
      <w:start w:val="1"/>
      <w:numFmt w:val="bullet"/>
      <w:lvlText w:val="•"/>
      <w:lvlJc w:val="left"/>
      <w:pPr>
        <w:tabs>
          <w:tab w:val="num" w:pos="1440"/>
        </w:tabs>
        <w:ind w:left="1440" w:hanging="360"/>
      </w:pPr>
      <w:rPr>
        <w:rFonts w:ascii="Times New Roman" w:hAnsi="Times New Roman" w:hint="default"/>
      </w:rPr>
    </w:lvl>
    <w:lvl w:ilvl="2" w:tplc="133EB122" w:tentative="1">
      <w:start w:val="1"/>
      <w:numFmt w:val="bullet"/>
      <w:lvlText w:val="•"/>
      <w:lvlJc w:val="left"/>
      <w:pPr>
        <w:tabs>
          <w:tab w:val="num" w:pos="2160"/>
        </w:tabs>
        <w:ind w:left="2160" w:hanging="360"/>
      </w:pPr>
      <w:rPr>
        <w:rFonts w:ascii="Times New Roman" w:hAnsi="Times New Roman" w:hint="default"/>
      </w:rPr>
    </w:lvl>
    <w:lvl w:ilvl="3" w:tplc="1D4080C6" w:tentative="1">
      <w:start w:val="1"/>
      <w:numFmt w:val="bullet"/>
      <w:lvlText w:val="•"/>
      <w:lvlJc w:val="left"/>
      <w:pPr>
        <w:tabs>
          <w:tab w:val="num" w:pos="2880"/>
        </w:tabs>
        <w:ind w:left="2880" w:hanging="360"/>
      </w:pPr>
      <w:rPr>
        <w:rFonts w:ascii="Times New Roman" w:hAnsi="Times New Roman" w:hint="default"/>
      </w:rPr>
    </w:lvl>
    <w:lvl w:ilvl="4" w:tplc="C9626800" w:tentative="1">
      <w:start w:val="1"/>
      <w:numFmt w:val="bullet"/>
      <w:lvlText w:val="•"/>
      <w:lvlJc w:val="left"/>
      <w:pPr>
        <w:tabs>
          <w:tab w:val="num" w:pos="3600"/>
        </w:tabs>
        <w:ind w:left="3600" w:hanging="360"/>
      </w:pPr>
      <w:rPr>
        <w:rFonts w:ascii="Times New Roman" w:hAnsi="Times New Roman" w:hint="default"/>
      </w:rPr>
    </w:lvl>
    <w:lvl w:ilvl="5" w:tplc="35E2A936" w:tentative="1">
      <w:start w:val="1"/>
      <w:numFmt w:val="bullet"/>
      <w:lvlText w:val="•"/>
      <w:lvlJc w:val="left"/>
      <w:pPr>
        <w:tabs>
          <w:tab w:val="num" w:pos="4320"/>
        </w:tabs>
        <w:ind w:left="4320" w:hanging="360"/>
      </w:pPr>
      <w:rPr>
        <w:rFonts w:ascii="Times New Roman" w:hAnsi="Times New Roman" w:hint="default"/>
      </w:rPr>
    </w:lvl>
    <w:lvl w:ilvl="6" w:tplc="FEC689C8" w:tentative="1">
      <w:start w:val="1"/>
      <w:numFmt w:val="bullet"/>
      <w:lvlText w:val="•"/>
      <w:lvlJc w:val="left"/>
      <w:pPr>
        <w:tabs>
          <w:tab w:val="num" w:pos="5040"/>
        </w:tabs>
        <w:ind w:left="5040" w:hanging="360"/>
      </w:pPr>
      <w:rPr>
        <w:rFonts w:ascii="Times New Roman" w:hAnsi="Times New Roman" w:hint="default"/>
      </w:rPr>
    </w:lvl>
    <w:lvl w:ilvl="7" w:tplc="64DE2824" w:tentative="1">
      <w:start w:val="1"/>
      <w:numFmt w:val="bullet"/>
      <w:lvlText w:val="•"/>
      <w:lvlJc w:val="left"/>
      <w:pPr>
        <w:tabs>
          <w:tab w:val="num" w:pos="5760"/>
        </w:tabs>
        <w:ind w:left="5760" w:hanging="360"/>
      </w:pPr>
      <w:rPr>
        <w:rFonts w:ascii="Times New Roman" w:hAnsi="Times New Roman" w:hint="default"/>
      </w:rPr>
    </w:lvl>
    <w:lvl w:ilvl="8" w:tplc="679670CA"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89147B9"/>
    <w:multiLevelType w:val="hybridMultilevel"/>
    <w:tmpl w:val="6632E43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69E07760"/>
    <w:multiLevelType w:val="hybridMultilevel"/>
    <w:tmpl w:val="19124A7A"/>
    <w:lvl w:ilvl="0" w:tplc="76CC04DE">
      <w:start w:val="1"/>
      <w:numFmt w:val="lowerLetter"/>
      <w:lvlText w:val="%1)"/>
      <w:lvlJc w:val="left"/>
      <w:pPr>
        <w:ind w:left="420" w:hanging="360"/>
      </w:pPr>
      <w:rPr>
        <w:rFonts w:hint="default"/>
      </w:rPr>
    </w:lvl>
    <w:lvl w:ilvl="1" w:tplc="140A0019" w:tentative="1">
      <w:start w:val="1"/>
      <w:numFmt w:val="lowerLetter"/>
      <w:lvlText w:val="%2."/>
      <w:lvlJc w:val="left"/>
      <w:pPr>
        <w:ind w:left="1140" w:hanging="360"/>
      </w:pPr>
    </w:lvl>
    <w:lvl w:ilvl="2" w:tplc="140A001B" w:tentative="1">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abstractNum w:abstractNumId="41" w15:restartNumberingAfterBreak="0">
    <w:nsid w:val="6DD30C9E"/>
    <w:multiLevelType w:val="multilevel"/>
    <w:tmpl w:val="7874781A"/>
    <w:lvl w:ilvl="0">
      <w:start w:val="1"/>
      <w:numFmt w:val="decimal"/>
      <w:lvlText w:val="%1"/>
      <w:lvlJc w:val="left"/>
      <w:pPr>
        <w:ind w:left="405" w:hanging="405"/>
      </w:pPr>
      <w:rPr>
        <w:rFonts w:hint="default"/>
        <w:b/>
      </w:rPr>
    </w:lvl>
    <w:lvl w:ilvl="1">
      <w:start w:val="3"/>
      <w:numFmt w:val="decimal"/>
      <w:lvlText w:val="%1.%2"/>
      <w:lvlJc w:val="left"/>
      <w:pPr>
        <w:ind w:left="1113" w:hanging="405"/>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42" w15:restartNumberingAfterBreak="0">
    <w:nsid w:val="704B4FD6"/>
    <w:multiLevelType w:val="hybridMultilevel"/>
    <w:tmpl w:val="9306C0E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71116702"/>
    <w:multiLevelType w:val="hybridMultilevel"/>
    <w:tmpl w:val="0F8CF3B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9795B97"/>
    <w:multiLevelType w:val="multilevel"/>
    <w:tmpl w:val="0122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991E59"/>
    <w:multiLevelType w:val="hybridMultilevel"/>
    <w:tmpl w:val="C5284A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7EFB3705"/>
    <w:multiLevelType w:val="hybridMultilevel"/>
    <w:tmpl w:val="AAAE82A8"/>
    <w:lvl w:ilvl="0" w:tplc="08785920">
      <w:start w:val="3"/>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32"/>
  </w:num>
  <w:num w:numId="2">
    <w:abstractNumId w:val="6"/>
  </w:num>
  <w:num w:numId="3">
    <w:abstractNumId w:val="11"/>
  </w:num>
  <w:num w:numId="4">
    <w:abstractNumId w:val="13"/>
  </w:num>
  <w:num w:numId="5">
    <w:abstractNumId w:val="14"/>
  </w:num>
  <w:num w:numId="6">
    <w:abstractNumId w:val="42"/>
  </w:num>
  <w:num w:numId="7">
    <w:abstractNumId w:val="26"/>
  </w:num>
  <w:num w:numId="8">
    <w:abstractNumId w:val="41"/>
  </w:num>
  <w:num w:numId="9">
    <w:abstractNumId w:val="33"/>
  </w:num>
  <w:num w:numId="10">
    <w:abstractNumId w:val="7"/>
  </w:num>
  <w:num w:numId="11">
    <w:abstractNumId w:val="27"/>
  </w:num>
  <w:num w:numId="12">
    <w:abstractNumId w:val="23"/>
  </w:num>
  <w:num w:numId="13">
    <w:abstractNumId w:val="44"/>
  </w:num>
  <w:num w:numId="14">
    <w:abstractNumId w:val="10"/>
  </w:num>
  <w:num w:numId="15">
    <w:abstractNumId w:val="31"/>
  </w:num>
  <w:num w:numId="16">
    <w:abstractNumId w:val="2"/>
  </w:num>
  <w:num w:numId="17">
    <w:abstractNumId w:val="12"/>
  </w:num>
  <w:num w:numId="18">
    <w:abstractNumId w:val="24"/>
  </w:num>
  <w:num w:numId="19">
    <w:abstractNumId w:val="39"/>
  </w:num>
  <w:num w:numId="20">
    <w:abstractNumId w:val="38"/>
  </w:num>
  <w:num w:numId="21">
    <w:abstractNumId w:val="30"/>
  </w:num>
  <w:num w:numId="22">
    <w:abstractNumId w:val="1"/>
  </w:num>
  <w:num w:numId="23">
    <w:abstractNumId w:val="0"/>
  </w:num>
  <w:num w:numId="24">
    <w:abstractNumId w:val="3"/>
  </w:num>
  <w:num w:numId="25">
    <w:abstractNumId w:val="25"/>
  </w:num>
  <w:num w:numId="26">
    <w:abstractNumId w:val="45"/>
  </w:num>
  <w:num w:numId="27">
    <w:abstractNumId w:val="37"/>
  </w:num>
  <w:num w:numId="28">
    <w:abstractNumId w:val="36"/>
  </w:num>
  <w:num w:numId="29">
    <w:abstractNumId w:val="22"/>
  </w:num>
  <w:num w:numId="30">
    <w:abstractNumId w:val="28"/>
  </w:num>
  <w:num w:numId="31">
    <w:abstractNumId w:val="18"/>
  </w:num>
  <w:num w:numId="32">
    <w:abstractNumId w:val="29"/>
  </w:num>
  <w:num w:numId="33">
    <w:abstractNumId w:val="40"/>
  </w:num>
  <w:num w:numId="34">
    <w:abstractNumId w:val="9"/>
  </w:num>
  <w:num w:numId="35">
    <w:abstractNumId w:val="20"/>
  </w:num>
  <w:num w:numId="36">
    <w:abstractNumId w:val="21"/>
  </w:num>
  <w:num w:numId="37">
    <w:abstractNumId w:val="5"/>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9"/>
  </w:num>
  <w:num w:numId="41">
    <w:abstractNumId w:val="4"/>
  </w:num>
  <w:num w:numId="42">
    <w:abstractNumId w:val="15"/>
  </w:num>
  <w:num w:numId="43">
    <w:abstractNumId w:val="34"/>
  </w:num>
  <w:num w:numId="44">
    <w:abstractNumId w:val="8"/>
  </w:num>
  <w:num w:numId="45">
    <w:abstractNumId w:val="43"/>
  </w:num>
  <w:num w:numId="46">
    <w:abstractNumId w:val="35"/>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6D"/>
    <w:rsid w:val="00000163"/>
    <w:rsid w:val="000004B5"/>
    <w:rsid w:val="00000751"/>
    <w:rsid w:val="00000BFF"/>
    <w:rsid w:val="000011F4"/>
    <w:rsid w:val="0000125E"/>
    <w:rsid w:val="0000165B"/>
    <w:rsid w:val="00001A17"/>
    <w:rsid w:val="00001F3A"/>
    <w:rsid w:val="0000242A"/>
    <w:rsid w:val="00002636"/>
    <w:rsid w:val="00002693"/>
    <w:rsid w:val="000027A5"/>
    <w:rsid w:val="000032EA"/>
    <w:rsid w:val="00004D49"/>
    <w:rsid w:val="00004E31"/>
    <w:rsid w:val="0000522B"/>
    <w:rsid w:val="000052A0"/>
    <w:rsid w:val="00005858"/>
    <w:rsid w:val="00005956"/>
    <w:rsid w:val="00005C90"/>
    <w:rsid w:val="00006B11"/>
    <w:rsid w:val="00006EC8"/>
    <w:rsid w:val="00006FA1"/>
    <w:rsid w:val="000070AD"/>
    <w:rsid w:val="000075C2"/>
    <w:rsid w:val="000103B2"/>
    <w:rsid w:val="00010DDB"/>
    <w:rsid w:val="00011288"/>
    <w:rsid w:val="000115BA"/>
    <w:rsid w:val="000118FE"/>
    <w:rsid w:val="00012209"/>
    <w:rsid w:val="00012B94"/>
    <w:rsid w:val="0001355C"/>
    <w:rsid w:val="00013561"/>
    <w:rsid w:val="00013DF5"/>
    <w:rsid w:val="0001455F"/>
    <w:rsid w:val="000147D2"/>
    <w:rsid w:val="000165E6"/>
    <w:rsid w:val="00017A46"/>
    <w:rsid w:val="00017B03"/>
    <w:rsid w:val="00017B49"/>
    <w:rsid w:val="00017E3E"/>
    <w:rsid w:val="000200A0"/>
    <w:rsid w:val="00020185"/>
    <w:rsid w:val="000202D0"/>
    <w:rsid w:val="00020DE4"/>
    <w:rsid w:val="00021119"/>
    <w:rsid w:val="00021D48"/>
    <w:rsid w:val="000223FA"/>
    <w:rsid w:val="00022778"/>
    <w:rsid w:val="00022999"/>
    <w:rsid w:val="00022AB2"/>
    <w:rsid w:val="00022D54"/>
    <w:rsid w:val="000230C2"/>
    <w:rsid w:val="000231A0"/>
    <w:rsid w:val="000237F4"/>
    <w:rsid w:val="00023A8B"/>
    <w:rsid w:val="000246FC"/>
    <w:rsid w:val="0002487F"/>
    <w:rsid w:val="000259E5"/>
    <w:rsid w:val="00026725"/>
    <w:rsid w:val="0002673A"/>
    <w:rsid w:val="00027026"/>
    <w:rsid w:val="00027173"/>
    <w:rsid w:val="00027416"/>
    <w:rsid w:val="000279E0"/>
    <w:rsid w:val="00027E93"/>
    <w:rsid w:val="00027F9C"/>
    <w:rsid w:val="00030977"/>
    <w:rsid w:val="00031000"/>
    <w:rsid w:val="00031420"/>
    <w:rsid w:val="000314AD"/>
    <w:rsid w:val="000316BD"/>
    <w:rsid w:val="00031816"/>
    <w:rsid w:val="00031C8E"/>
    <w:rsid w:val="000322ED"/>
    <w:rsid w:val="00032824"/>
    <w:rsid w:val="00032838"/>
    <w:rsid w:val="000332DA"/>
    <w:rsid w:val="00033754"/>
    <w:rsid w:val="000341FD"/>
    <w:rsid w:val="0003466A"/>
    <w:rsid w:val="00034AF3"/>
    <w:rsid w:val="00034DB4"/>
    <w:rsid w:val="00035CC2"/>
    <w:rsid w:val="00036524"/>
    <w:rsid w:val="00036D63"/>
    <w:rsid w:val="00036F55"/>
    <w:rsid w:val="000371BC"/>
    <w:rsid w:val="00037285"/>
    <w:rsid w:val="000402B9"/>
    <w:rsid w:val="00040A5D"/>
    <w:rsid w:val="00041A95"/>
    <w:rsid w:val="00041D81"/>
    <w:rsid w:val="00041DFF"/>
    <w:rsid w:val="00041FA8"/>
    <w:rsid w:val="000427A6"/>
    <w:rsid w:val="00042E63"/>
    <w:rsid w:val="000432F5"/>
    <w:rsid w:val="0004336B"/>
    <w:rsid w:val="00043592"/>
    <w:rsid w:val="000438AF"/>
    <w:rsid w:val="00043A8B"/>
    <w:rsid w:val="00043B47"/>
    <w:rsid w:val="00043E6C"/>
    <w:rsid w:val="00044131"/>
    <w:rsid w:val="00044754"/>
    <w:rsid w:val="00044FAE"/>
    <w:rsid w:val="0004519A"/>
    <w:rsid w:val="000457BC"/>
    <w:rsid w:val="00045B53"/>
    <w:rsid w:val="0004603B"/>
    <w:rsid w:val="000464F9"/>
    <w:rsid w:val="000466BE"/>
    <w:rsid w:val="00046AC7"/>
    <w:rsid w:val="0004732A"/>
    <w:rsid w:val="00047880"/>
    <w:rsid w:val="000479D8"/>
    <w:rsid w:val="00047BDC"/>
    <w:rsid w:val="0005011D"/>
    <w:rsid w:val="000505FC"/>
    <w:rsid w:val="00050A12"/>
    <w:rsid w:val="00050CB8"/>
    <w:rsid w:val="0005115B"/>
    <w:rsid w:val="00051862"/>
    <w:rsid w:val="000518DB"/>
    <w:rsid w:val="00051AF3"/>
    <w:rsid w:val="00051CFE"/>
    <w:rsid w:val="00052D9A"/>
    <w:rsid w:val="00052E17"/>
    <w:rsid w:val="0005314C"/>
    <w:rsid w:val="000535D8"/>
    <w:rsid w:val="00053685"/>
    <w:rsid w:val="00053820"/>
    <w:rsid w:val="000539D0"/>
    <w:rsid w:val="00053B28"/>
    <w:rsid w:val="00054421"/>
    <w:rsid w:val="00054E10"/>
    <w:rsid w:val="00055213"/>
    <w:rsid w:val="00055663"/>
    <w:rsid w:val="000557B1"/>
    <w:rsid w:val="00055A2B"/>
    <w:rsid w:val="00056226"/>
    <w:rsid w:val="000562D2"/>
    <w:rsid w:val="000567B7"/>
    <w:rsid w:val="00056F3C"/>
    <w:rsid w:val="00057763"/>
    <w:rsid w:val="00057AB6"/>
    <w:rsid w:val="00057BF5"/>
    <w:rsid w:val="00057D46"/>
    <w:rsid w:val="000601B2"/>
    <w:rsid w:val="0006040E"/>
    <w:rsid w:val="00060779"/>
    <w:rsid w:val="00061F94"/>
    <w:rsid w:val="00062503"/>
    <w:rsid w:val="000625EA"/>
    <w:rsid w:val="0006314A"/>
    <w:rsid w:val="00063A22"/>
    <w:rsid w:val="0006411F"/>
    <w:rsid w:val="00064A46"/>
    <w:rsid w:val="00065342"/>
    <w:rsid w:val="00066E57"/>
    <w:rsid w:val="00067D3D"/>
    <w:rsid w:val="000702D5"/>
    <w:rsid w:val="00070628"/>
    <w:rsid w:val="000706F9"/>
    <w:rsid w:val="00070962"/>
    <w:rsid w:val="00071523"/>
    <w:rsid w:val="0007196F"/>
    <w:rsid w:val="00071F1E"/>
    <w:rsid w:val="00072540"/>
    <w:rsid w:val="00072AB0"/>
    <w:rsid w:val="0007358F"/>
    <w:rsid w:val="0007405D"/>
    <w:rsid w:val="00074A7B"/>
    <w:rsid w:val="000751BD"/>
    <w:rsid w:val="00075DF7"/>
    <w:rsid w:val="00076C1B"/>
    <w:rsid w:val="00076D3A"/>
    <w:rsid w:val="0008018C"/>
    <w:rsid w:val="00080BE4"/>
    <w:rsid w:val="00081485"/>
    <w:rsid w:val="000818C6"/>
    <w:rsid w:val="0008197D"/>
    <w:rsid w:val="0008242A"/>
    <w:rsid w:val="00082C70"/>
    <w:rsid w:val="00082EBF"/>
    <w:rsid w:val="00083262"/>
    <w:rsid w:val="000834D7"/>
    <w:rsid w:val="00083AFF"/>
    <w:rsid w:val="00083FBF"/>
    <w:rsid w:val="000842FB"/>
    <w:rsid w:val="00084784"/>
    <w:rsid w:val="00084E32"/>
    <w:rsid w:val="0008560D"/>
    <w:rsid w:val="000860F2"/>
    <w:rsid w:val="000864CB"/>
    <w:rsid w:val="00086B2E"/>
    <w:rsid w:val="00086F75"/>
    <w:rsid w:val="00087501"/>
    <w:rsid w:val="00087B47"/>
    <w:rsid w:val="00090071"/>
    <w:rsid w:val="00090230"/>
    <w:rsid w:val="0009025D"/>
    <w:rsid w:val="000907A0"/>
    <w:rsid w:val="00090864"/>
    <w:rsid w:val="00090BAC"/>
    <w:rsid w:val="00091273"/>
    <w:rsid w:val="00092342"/>
    <w:rsid w:val="00092908"/>
    <w:rsid w:val="0009293D"/>
    <w:rsid w:val="0009390F"/>
    <w:rsid w:val="00093B55"/>
    <w:rsid w:val="00093F2E"/>
    <w:rsid w:val="000944D7"/>
    <w:rsid w:val="0009493E"/>
    <w:rsid w:val="00094D49"/>
    <w:rsid w:val="000966D1"/>
    <w:rsid w:val="00096A9B"/>
    <w:rsid w:val="00096CCD"/>
    <w:rsid w:val="00096F00"/>
    <w:rsid w:val="00097279"/>
    <w:rsid w:val="000974D4"/>
    <w:rsid w:val="00097807"/>
    <w:rsid w:val="00097837"/>
    <w:rsid w:val="00097928"/>
    <w:rsid w:val="000A02FE"/>
    <w:rsid w:val="000A0CE9"/>
    <w:rsid w:val="000A0D6E"/>
    <w:rsid w:val="000A0D87"/>
    <w:rsid w:val="000A0EBC"/>
    <w:rsid w:val="000A0F71"/>
    <w:rsid w:val="000A19F0"/>
    <w:rsid w:val="000A1A3F"/>
    <w:rsid w:val="000A1F7C"/>
    <w:rsid w:val="000A24C6"/>
    <w:rsid w:val="000A28F4"/>
    <w:rsid w:val="000A2C45"/>
    <w:rsid w:val="000A2D5C"/>
    <w:rsid w:val="000A2D6A"/>
    <w:rsid w:val="000A33FB"/>
    <w:rsid w:val="000A3511"/>
    <w:rsid w:val="000A3BCC"/>
    <w:rsid w:val="000A3BF6"/>
    <w:rsid w:val="000A4D06"/>
    <w:rsid w:val="000A4F60"/>
    <w:rsid w:val="000A628C"/>
    <w:rsid w:val="000A6643"/>
    <w:rsid w:val="000A6693"/>
    <w:rsid w:val="000A703C"/>
    <w:rsid w:val="000A71ED"/>
    <w:rsid w:val="000A78C6"/>
    <w:rsid w:val="000A7A21"/>
    <w:rsid w:val="000B0B15"/>
    <w:rsid w:val="000B1893"/>
    <w:rsid w:val="000B1962"/>
    <w:rsid w:val="000B1B19"/>
    <w:rsid w:val="000B2CC5"/>
    <w:rsid w:val="000B311F"/>
    <w:rsid w:val="000B40DC"/>
    <w:rsid w:val="000B4C8F"/>
    <w:rsid w:val="000B4D31"/>
    <w:rsid w:val="000B571F"/>
    <w:rsid w:val="000B5FF1"/>
    <w:rsid w:val="000B60F5"/>
    <w:rsid w:val="000B64D9"/>
    <w:rsid w:val="000B665F"/>
    <w:rsid w:val="000B6746"/>
    <w:rsid w:val="000B6B4D"/>
    <w:rsid w:val="000B6EC2"/>
    <w:rsid w:val="000B74CD"/>
    <w:rsid w:val="000C016E"/>
    <w:rsid w:val="000C063E"/>
    <w:rsid w:val="000C0E1D"/>
    <w:rsid w:val="000C10BD"/>
    <w:rsid w:val="000C1122"/>
    <w:rsid w:val="000C1A44"/>
    <w:rsid w:val="000C1C69"/>
    <w:rsid w:val="000C21BF"/>
    <w:rsid w:val="000C21F1"/>
    <w:rsid w:val="000C250E"/>
    <w:rsid w:val="000C2ECF"/>
    <w:rsid w:val="000C3081"/>
    <w:rsid w:val="000C3216"/>
    <w:rsid w:val="000C47A7"/>
    <w:rsid w:val="000C4818"/>
    <w:rsid w:val="000C48F0"/>
    <w:rsid w:val="000C586F"/>
    <w:rsid w:val="000C5FCC"/>
    <w:rsid w:val="000C618E"/>
    <w:rsid w:val="000C68FF"/>
    <w:rsid w:val="000C69D8"/>
    <w:rsid w:val="000C6B29"/>
    <w:rsid w:val="000C6D06"/>
    <w:rsid w:val="000C763F"/>
    <w:rsid w:val="000C7C9F"/>
    <w:rsid w:val="000D012D"/>
    <w:rsid w:val="000D01CA"/>
    <w:rsid w:val="000D04C2"/>
    <w:rsid w:val="000D079C"/>
    <w:rsid w:val="000D0862"/>
    <w:rsid w:val="000D08C8"/>
    <w:rsid w:val="000D1010"/>
    <w:rsid w:val="000D17B0"/>
    <w:rsid w:val="000D1CCA"/>
    <w:rsid w:val="000D1DA8"/>
    <w:rsid w:val="000D2CB4"/>
    <w:rsid w:val="000D3045"/>
    <w:rsid w:val="000D3330"/>
    <w:rsid w:val="000D3790"/>
    <w:rsid w:val="000D4052"/>
    <w:rsid w:val="000D4B2F"/>
    <w:rsid w:val="000D6951"/>
    <w:rsid w:val="000D7495"/>
    <w:rsid w:val="000D7FB3"/>
    <w:rsid w:val="000E03EC"/>
    <w:rsid w:val="000E0658"/>
    <w:rsid w:val="000E067C"/>
    <w:rsid w:val="000E07A0"/>
    <w:rsid w:val="000E0F8B"/>
    <w:rsid w:val="000E1CC5"/>
    <w:rsid w:val="000E2248"/>
    <w:rsid w:val="000E290B"/>
    <w:rsid w:val="000E3D66"/>
    <w:rsid w:val="000E430F"/>
    <w:rsid w:val="000E4D7D"/>
    <w:rsid w:val="000E4DEB"/>
    <w:rsid w:val="000E4F04"/>
    <w:rsid w:val="000E5197"/>
    <w:rsid w:val="000E5405"/>
    <w:rsid w:val="000E59DD"/>
    <w:rsid w:val="000E5C8B"/>
    <w:rsid w:val="000E6A4F"/>
    <w:rsid w:val="000E6DF7"/>
    <w:rsid w:val="000E7224"/>
    <w:rsid w:val="000E723D"/>
    <w:rsid w:val="000E7E78"/>
    <w:rsid w:val="000F07B2"/>
    <w:rsid w:val="000F0D5B"/>
    <w:rsid w:val="000F182D"/>
    <w:rsid w:val="000F211E"/>
    <w:rsid w:val="000F28F6"/>
    <w:rsid w:val="000F2A4B"/>
    <w:rsid w:val="000F2BAE"/>
    <w:rsid w:val="000F2D79"/>
    <w:rsid w:val="000F2D8D"/>
    <w:rsid w:val="000F2DB7"/>
    <w:rsid w:val="000F2FBD"/>
    <w:rsid w:val="000F304D"/>
    <w:rsid w:val="000F3210"/>
    <w:rsid w:val="000F32E4"/>
    <w:rsid w:val="000F3A94"/>
    <w:rsid w:val="000F3CC1"/>
    <w:rsid w:val="000F41C7"/>
    <w:rsid w:val="000F4B4A"/>
    <w:rsid w:val="000F4E07"/>
    <w:rsid w:val="000F51C6"/>
    <w:rsid w:val="000F5832"/>
    <w:rsid w:val="000F5916"/>
    <w:rsid w:val="000F6114"/>
    <w:rsid w:val="000F6763"/>
    <w:rsid w:val="000F7469"/>
    <w:rsid w:val="000F7ADD"/>
    <w:rsid w:val="0010077B"/>
    <w:rsid w:val="00100794"/>
    <w:rsid w:val="00100D8A"/>
    <w:rsid w:val="00101AD4"/>
    <w:rsid w:val="00101CF0"/>
    <w:rsid w:val="00101F29"/>
    <w:rsid w:val="00101F83"/>
    <w:rsid w:val="0010263A"/>
    <w:rsid w:val="001026E2"/>
    <w:rsid w:val="00102A71"/>
    <w:rsid w:val="00103AB7"/>
    <w:rsid w:val="00103FBA"/>
    <w:rsid w:val="00104490"/>
    <w:rsid w:val="00104557"/>
    <w:rsid w:val="001049EA"/>
    <w:rsid w:val="00104D11"/>
    <w:rsid w:val="00105663"/>
    <w:rsid w:val="0010585C"/>
    <w:rsid w:val="00105DEB"/>
    <w:rsid w:val="00106E92"/>
    <w:rsid w:val="0010740A"/>
    <w:rsid w:val="00107AEE"/>
    <w:rsid w:val="00107DCF"/>
    <w:rsid w:val="0011097C"/>
    <w:rsid w:val="00110C71"/>
    <w:rsid w:val="00111D27"/>
    <w:rsid w:val="00111E99"/>
    <w:rsid w:val="00112437"/>
    <w:rsid w:val="0011265B"/>
    <w:rsid w:val="00113B02"/>
    <w:rsid w:val="0011457F"/>
    <w:rsid w:val="00114701"/>
    <w:rsid w:val="0011475F"/>
    <w:rsid w:val="00114A3D"/>
    <w:rsid w:val="00114F67"/>
    <w:rsid w:val="0011500A"/>
    <w:rsid w:val="00115D26"/>
    <w:rsid w:val="001160E4"/>
    <w:rsid w:val="0011644C"/>
    <w:rsid w:val="001165D8"/>
    <w:rsid w:val="001166A9"/>
    <w:rsid w:val="001168E2"/>
    <w:rsid w:val="00116F14"/>
    <w:rsid w:val="001172F0"/>
    <w:rsid w:val="0011774A"/>
    <w:rsid w:val="00117934"/>
    <w:rsid w:val="00117AF9"/>
    <w:rsid w:val="00117E13"/>
    <w:rsid w:val="00120282"/>
    <w:rsid w:val="00120D48"/>
    <w:rsid w:val="00120E26"/>
    <w:rsid w:val="001210FA"/>
    <w:rsid w:val="00121109"/>
    <w:rsid w:val="001213FE"/>
    <w:rsid w:val="001215E2"/>
    <w:rsid w:val="00121AAC"/>
    <w:rsid w:val="001222B5"/>
    <w:rsid w:val="00122735"/>
    <w:rsid w:val="00122C34"/>
    <w:rsid w:val="00122E81"/>
    <w:rsid w:val="001235CD"/>
    <w:rsid w:val="001240A7"/>
    <w:rsid w:val="001242CE"/>
    <w:rsid w:val="00125566"/>
    <w:rsid w:val="0012578F"/>
    <w:rsid w:val="00125A82"/>
    <w:rsid w:val="00125C99"/>
    <w:rsid w:val="00125FDA"/>
    <w:rsid w:val="001263DD"/>
    <w:rsid w:val="001269CA"/>
    <w:rsid w:val="00126D4F"/>
    <w:rsid w:val="001271F7"/>
    <w:rsid w:val="00127917"/>
    <w:rsid w:val="00127D76"/>
    <w:rsid w:val="001302D1"/>
    <w:rsid w:val="001302FF"/>
    <w:rsid w:val="0013038F"/>
    <w:rsid w:val="0013068E"/>
    <w:rsid w:val="00131271"/>
    <w:rsid w:val="001313EF"/>
    <w:rsid w:val="00131411"/>
    <w:rsid w:val="0013141C"/>
    <w:rsid w:val="00131EDC"/>
    <w:rsid w:val="00132FA3"/>
    <w:rsid w:val="00133075"/>
    <w:rsid w:val="00133985"/>
    <w:rsid w:val="00133BB9"/>
    <w:rsid w:val="00133FDC"/>
    <w:rsid w:val="001344C4"/>
    <w:rsid w:val="00134765"/>
    <w:rsid w:val="001356B2"/>
    <w:rsid w:val="001360AC"/>
    <w:rsid w:val="001360E3"/>
    <w:rsid w:val="0013633A"/>
    <w:rsid w:val="001371B6"/>
    <w:rsid w:val="0013753A"/>
    <w:rsid w:val="0014019A"/>
    <w:rsid w:val="001401DA"/>
    <w:rsid w:val="00140473"/>
    <w:rsid w:val="0014061C"/>
    <w:rsid w:val="001406C9"/>
    <w:rsid w:val="00141068"/>
    <w:rsid w:val="0014154D"/>
    <w:rsid w:val="001418BD"/>
    <w:rsid w:val="0014225B"/>
    <w:rsid w:val="001422EA"/>
    <w:rsid w:val="00142769"/>
    <w:rsid w:val="00143A46"/>
    <w:rsid w:val="00143D3E"/>
    <w:rsid w:val="00143FBD"/>
    <w:rsid w:val="0014416E"/>
    <w:rsid w:val="0014480B"/>
    <w:rsid w:val="00144F94"/>
    <w:rsid w:val="00145081"/>
    <w:rsid w:val="00145793"/>
    <w:rsid w:val="00145E57"/>
    <w:rsid w:val="00146063"/>
    <w:rsid w:val="00146B5C"/>
    <w:rsid w:val="00146D3E"/>
    <w:rsid w:val="001472B6"/>
    <w:rsid w:val="001477C6"/>
    <w:rsid w:val="00147CD2"/>
    <w:rsid w:val="00147F2B"/>
    <w:rsid w:val="0015118B"/>
    <w:rsid w:val="001511D6"/>
    <w:rsid w:val="0015130B"/>
    <w:rsid w:val="0015133D"/>
    <w:rsid w:val="00151B6E"/>
    <w:rsid w:val="00151CBD"/>
    <w:rsid w:val="00152D9F"/>
    <w:rsid w:val="001530D6"/>
    <w:rsid w:val="00153F4D"/>
    <w:rsid w:val="00154857"/>
    <w:rsid w:val="001553BE"/>
    <w:rsid w:val="00155602"/>
    <w:rsid w:val="00155954"/>
    <w:rsid w:val="00155E9D"/>
    <w:rsid w:val="00155ED8"/>
    <w:rsid w:val="00156B21"/>
    <w:rsid w:val="00157101"/>
    <w:rsid w:val="0015729F"/>
    <w:rsid w:val="001573FA"/>
    <w:rsid w:val="00157E54"/>
    <w:rsid w:val="001609DC"/>
    <w:rsid w:val="001614A3"/>
    <w:rsid w:val="00161590"/>
    <w:rsid w:val="0016263D"/>
    <w:rsid w:val="00162EFF"/>
    <w:rsid w:val="00163395"/>
    <w:rsid w:val="00163A7D"/>
    <w:rsid w:val="00163AC6"/>
    <w:rsid w:val="00163FB2"/>
    <w:rsid w:val="00164BDD"/>
    <w:rsid w:val="00164CA4"/>
    <w:rsid w:val="00164E32"/>
    <w:rsid w:val="001667A2"/>
    <w:rsid w:val="00167339"/>
    <w:rsid w:val="001674F3"/>
    <w:rsid w:val="00167560"/>
    <w:rsid w:val="00167A22"/>
    <w:rsid w:val="00167C04"/>
    <w:rsid w:val="00167C74"/>
    <w:rsid w:val="00167FFD"/>
    <w:rsid w:val="0017006E"/>
    <w:rsid w:val="00170C39"/>
    <w:rsid w:val="00170E4D"/>
    <w:rsid w:val="00171105"/>
    <w:rsid w:val="001729F3"/>
    <w:rsid w:val="00172E5E"/>
    <w:rsid w:val="00172E73"/>
    <w:rsid w:val="00172F1E"/>
    <w:rsid w:val="001732C7"/>
    <w:rsid w:val="001733EF"/>
    <w:rsid w:val="001738E8"/>
    <w:rsid w:val="00173946"/>
    <w:rsid w:val="00173B96"/>
    <w:rsid w:val="00173D8A"/>
    <w:rsid w:val="0017471B"/>
    <w:rsid w:val="00174970"/>
    <w:rsid w:val="00174BA2"/>
    <w:rsid w:val="00174EC7"/>
    <w:rsid w:val="001766BF"/>
    <w:rsid w:val="001767A0"/>
    <w:rsid w:val="00176D23"/>
    <w:rsid w:val="0017703B"/>
    <w:rsid w:val="001775D9"/>
    <w:rsid w:val="00177B9C"/>
    <w:rsid w:val="00177E9B"/>
    <w:rsid w:val="0018145F"/>
    <w:rsid w:val="001815C4"/>
    <w:rsid w:val="00181F63"/>
    <w:rsid w:val="00182362"/>
    <w:rsid w:val="001824FB"/>
    <w:rsid w:val="001827B3"/>
    <w:rsid w:val="00183224"/>
    <w:rsid w:val="00183262"/>
    <w:rsid w:val="00183A62"/>
    <w:rsid w:val="00183AC2"/>
    <w:rsid w:val="00184A7C"/>
    <w:rsid w:val="00184A80"/>
    <w:rsid w:val="00184F41"/>
    <w:rsid w:val="00185831"/>
    <w:rsid w:val="001861BB"/>
    <w:rsid w:val="00186779"/>
    <w:rsid w:val="00186A73"/>
    <w:rsid w:val="00186CB9"/>
    <w:rsid w:val="001872FC"/>
    <w:rsid w:val="001878C7"/>
    <w:rsid w:val="00187AEC"/>
    <w:rsid w:val="00187F0F"/>
    <w:rsid w:val="00190108"/>
    <w:rsid w:val="001909F4"/>
    <w:rsid w:val="00190DB3"/>
    <w:rsid w:val="001916E9"/>
    <w:rsid w:val="00191DC9"/>
    <w:rsid w:val="00192444"/>
    <w:rsid w:val="00192508"/>
    <w:rsid w:val="001927DE"/>
    <w:rsid w:val="0019392F"/>
    <w:rsid w:val="0019396A"/>
    <w:rsid w:val="00193E27"/>
    <w:rsid w:val="001946A5"/>
    <w:rsid w:val="001949D7"/>
    <w:rsid w:val="00194ACC"/>
    <w:rsid w:val="00194CE8"/>
    <w:rsid w:val="001955D7"/>
    <w:rsid w:val="00195936"/>
    <w:rsid w:val="0019595A"/>
    <w:rsid w:val="00195C9E"/>
    <w:rsid w:val="00196043"/>
    <w:rsid w:val="00196355"/>
    <w:rsid w:val="001964AE"/>
    <w:rsid w:val="00196602"/>
    <w:rsid w:val="0019695D"/>
    <w:rsid w:val="00196E3F"/>
    <w:rsid w:val="00197013"/>
    <w:rsid w:val="001970A2"/>
    <w:rsid w:val="00197CC3"/>
    <w:rsid w:val="001A09BD"/>
    <w:rsid w:val="001A0B06"/>
    <w:rsid w:val="001A0E26"/>
    <w:rsid w:val="001A10A8"/>
    <w:rsid w:val="001A16A3"/>
    <w:rsid w:val="001A1DAF"/>
    <w:rsid w:val="001A2090"/>
    <w:rsid w:val="001A2774"/>
    <w:rsid w:val="001A27BB"/>
    <w:rsid w:val="001A373C"/>
    <w:rsid w:val="001A3AD3"/>
    <w:rsid w:val="001A433E"/>
    <w:rsid w:val="001A4369"/>
    <w:rsid w:val="001A4B45"/>
    <w:rsid w:val="001A5082"/>
    <w:rsid w:val="001A5AF6"/>
    <w:rsid w:val="001A5C77"/>
    <w:rsid w:val="001A5FF0"/>
    <w:rsid w:val="001A626E"/>
    <w:rsid w:val="001A6791"/>
    <w:rsid w:val="001A740F"/>
    <w:rsid w:val="001A7930"/>
    <w:rsid w:val="001B0032"/>
    <w:rsid w:val="001B03D0"/>
    <w:rsid w:val="001B0BAF"/>
    <w:rsid w:val="001B0E87"/>
    <w:rsid w:val="001B172E"/>
    <w:rsid w:val="001B197A"/>
    <w:rsid w:val="001B288A"/>
    <w:rsid w:val="001B28CB"/>
    <w:rsid w:val="001B28E5"/>
    <w:rsid w:val="001B2A2D"/>
    <w:rsid w:val="001B38D7"/>
    <w:rsid w:val="001B43FB"/>
    <w:rsid w:val="001B471A"/>
    <w:rsid w:val="001B47B7"/>
    <w:rsid w:val="001B4A41"/>
    <w:rsid w:val="001B4C82"/>
    <w:rsid w:val="001B6F07"/>
    <w:rsid w:val="001B6F2B"/>
    <w:rsid w:val="001B70F8"/>
    <w:rsid w:val="001C0390"/>
    <w:rsid w:val="001C04EF"/>
    <w:rsid w:val="001C06A4"/>
    <w:rsid w:val="001C0807"/>
    <w:rsid w:val="001C0AAD"/>
    <w:rsid w:val="001C0FAC"/>
    <w:rsid w:val="001C1B0B"/>
    <w:rsid w:val="001C2DB4"/>
    <w:rsid w:val="001C3EDF"/>
    <w:rsid w:val="001C409E"/>
    <w:rsid w:val="001C457B"/>
    <w:rsid w:val="001C5237"/>
    <w:rsid w:val="001C528B"/>
    <w:rsid w:val="001C5CB8"/>
    <w:rsid w:val="001C5EA8"/>
    <w:rsid w:val="001C5FD2"/>
    <w:rsid w:val="001C645E"/>
    <w:rsid w:val="001C685B"/>
    <w:rsid w:val="001C68D0"/>
    <w:rsid w:val="001C7193"/>
    <w:rsid w:val="001C75C3"/>
    <w:rsid w:val="001C7A01"/>
    <w:rsid w:val="001D01CF"/>
    <w:rsid w:val="001D0528"/>
    <w:rsid w:val="001D0A07"/>
    <w:rsid w:val="001D1171"/>
    <w:rsid w:val="001D1420"/>
    <w:rsid w:val="001D1580"/>
    <w:rsid w:val="001D222E"/>
    <w:rsid w:val="001D2CF4"/>
    <w:rsid w:val="001D2E2D"/>
    <w:rsid w:val="001D3D66"/>
    <w:rsid w:val="001D3EE3"/>
    <w:rsid w:val="001D44FF"/>
    <w:rsid w:val="001D45D8"/>
    <w:rsid w:val="001D4C45"/>
    <w:rsid w:val="001D4E29"/>
    <w:rsid w:val="001D509F"/>
    <w:rsid w:val="001D5558"/>
    <w:rsid w:val="001D5EF0"/>
    <w:rsid w:val="001D5FB5"/>
    <w:rsid w:val="001D6937"/>
    <w:rsid w:val="001D6E5C"/>
    <w:rsid w:val="001D7289"/>
    <w:rsid w:val="001D7439"/>
    <w:rsid w:val="001D7781"/>
    <w:rsid w:val="001E0377"/>
    <w:rsid w:val="001E1F77"/>
    <w:rsid w:val="001E220F"/>
    <w:rsid w:val="001E26B2"/>
    <w:rsid w:val="001E26DC"/>
    <w:rsid w:val="001E2C09"/>
    <w:rsid w:val="001E3AB4"/>
    <w:rsid w:val="001E40BF"/>
    <w:rsid w:val="001E53BD"/>
    <w:rsid w:val="001E5708"/>
    <w:rsid w:val="001E593C"/>
    <w:rsid w:val="001E5D91"/>
    <w:rsid w:val="001E5E70"/>
    <w:rsid w:val="001E5F3E"/>
    <w:rsid w:val="001E65AE"/>
    <w:rsid w:val="001E6684"/>
    <w:rsid w:val="001E6891"/>
    <w:rsid w:val="001E7548"/>
    <w:rsid w:val="001E777C"/>
    <w:rsid w:val="001E77C4"/>
    <w:rsid w:val="001E7E46"/>
    <w:rsid w:val="001F0BDD"/>
    <w:rsid w:val="001F0F2C"/>
    <w:rsid w:val="001F1593"/>
    <w:rsid w:val="001F1894"/>
    <w:rsid w:val="001F1BC9"/>
    <w:rsid w:val="001F2301"/>
    <w:rsid w:val="001F24CB"/>
    <w:rsid w:val="001F2E4D"/>
    <w:rsid w:val="001F32C7"/>
    <w:rsid w:val="001F3801"/>
    <w:rsid w:val="001F3CED"/>
    <w:rsid w:val="001F3CF9"/>
    <w:rsid w:val="001F3F7A"/>
    <w:rsid w:val="001F4188"/>
    <w:rsid w:val="001F4445"/>
    <w:rsid w:val="001F4C49"/>
    <w:rsid w:val="001F4DA6"/>
    <w:rsid w:val="001F5027"/>
    <w:rsid w:val="001F520F"/>
    <w:rsid w:val="001F6050"/>
    <w:rsid w:val="001F67B8"/>
    <w:rsid w:val="001F6851"/>
    <w:rsid w:val="001F73DC"/>
    <w:rsid w:val="001F76F2"/>
    <w:rsid w:val="0020049A"/>
    <w:rsid w:val="002006E6"/>
    <w:rsid w:val="00200A1B"/>
    <w:rsid w:val="00200BDE"/>
    <w:rsid w:val="00200DB1"/>
    <w:rsid w:val="0020105D"/>
    <w:rsid w:val="00201314"/>
    <w:rsid w:val="00201D68"/>
    <w:rsid w:val="00201FEF"/>
    <w:rsid w:val="0020295B"/>
    <w:rsid w:val="00202B67"/>
    <w:rsid w:val="00202BE6"/>
    <w:rsid w:val="00203010"/>
    <w:rsid w:val="00203074"/>
    <w:rsid w:val="00203103"/>
    <w:rsid w:val="0020354C"/>
    <w:rsid w:val="00204A03"/>
    <w:rsid w:val="00204F3F"/>
    <w:rsid w:val="00204FDF"/>
    <w:rsid w:val="00205171"/>
    <w:rsid w:val="002054B8"/>
    <w:rsid w:val="002056AF"/>
    <w:rsid w:val="002065CE"/>
    <w:rsid w:val="00206D22"/>
    <w:rsid w:val="002103D2"/>
    <w:rsid w:val="00210850"/>
    <w:rsid w:val="0021155B"/>
    <w:rsid w:val="002119AC"/>
    <w:rsid w:val="00211B27"/>
    <w:rsid w:val="00212018"/>
    <w:rsid w:val="0021247E"/>
    <w:rsid w:val="00212901"/>
    <w:rsid w:val="00212D44"/>
    <w:rsid w:val="00212E2F"/>
    <w:rsid w:val="00212F57"/>
    <w:rsid w:val="002132EF"/>
    <w:rsid w:val="0021336F"/>
    <w:rsid w:val="002136C0"/>
    <w:rsid w:val="00213E55"/>
    <w:rsid w:val="00214203"/>
    <w:rsid w:val="002148DC"/>
    <w:rsid w:val="00214911"/>
    <w:rsid w:val="00214C92"/>
    <w:rsid w:val="00214D21"/>
    <w:rsid w:val="002150C7"/>
    <w:rsid w:val="0021590E"/>
    <w:rsid w:val="002159EC"/>
    <w:rsid w:val="00215B60"/>
    <w:rsid w:val="00215C1C"/>
    <w:rsid w:val="002161D0"/>
    <w:rsid w:val="0021634A"/>
    <w:rsid w:val="0021644C"/>
    <w:rsid w:val="00216500"/>
    <w:rsid w:val="00216B66"/>
    <w:rsid w:val="00217D5B"/>
    <w:rsid w:val="002202A0"/>
    <w:rsid w:val="00220B39"/>
    <w:rsid w:val="00220CA9"/>
    <w:rsid w:val="0022135F"/>
    <w:rsid w:val="0022141D"/>
    <w:rsid w:val="00221A65"/>
    <w:rsid w:val="002221DD"/>
    <w:rsid w:val="0022252B"/>
    <w:rsid w:val="00222650"/>
    <w:rsid w:val="0022295F"/>
    <w:rsid w:val="00222D35"/>
    <w:rsid w:val="00222EAC"/>
    <w:rsid w:val="00223BCD"/>
    <w:rsid w:val="00223F9F"/>
    <w:rsid w:val="00224824"/>
    <w:rsid w:val="00224CF8"/>
    <w:rsid w:val="0022530D"/>
    <w:rsid w:val="0022533C"/>
    <w:rsid w:val="00226A7B"/>
    <w:rsid w:val="00226E68"/>
    <w:rsid w:val="0022730E"/>
    <w:rsid w:val="002273AB"/>
    <w:rsid w:val="00227BD7"/>
    <w:rsid w:val="00227DE7"/>
    <w:rsid w:val="00230060"/>
    <w:rsid w:val="00230B00"/>
    <w:rsid w:val="00230B05"/>
    <w:rsid w:val="00231777"/>
    <w:rsid w:val="002320EE"/>
    <w:rsid w:val="00232658"/>
    <w:rsid w:val="00232677"/>
    <w:rsid w:val="0023276B"/>
    <w:rsid w:val="00232BF1"/>
    <w:rsid w:val="00232BFD"/>
    <w:rsid w:val="0023301F"/>
    <w:rsid w:val="0023334C"/>
    <w:rsid w:val="002334A3"/>
    <w:rsid w:val="00233FA8"/>
    <w:rsid w:val="0023587A"/>
    <w:rsid w:val="00236BE7"/>
    <w:rsid w:val="00236CF5"/>
    <w:rsid w:val="00236CFD"/>
    <w:rsid w:val="00237290"/>
    <w:rsid w:val="00237562"/>
    <w:rsid w:val="00240945"/>
    <w:rsid w:val="00240F27"/>
    <w:rsid w:val="00241B5F"/>
    <w:rsid w:val="00241B94"/>
    <w:rsid w:val="00241EC0"/>
    <w:rsid w:val="00241F9C"/>
    <w:rsid w:val="0024253B"/>
    <w:rsid w:val="00242874"/>
    <w:rsid w:val="00242D66"/>
    <w:rsid w:val="00242D6F"/>
    <w:rsid w:val="002438BC"/>
    <w:rsid w:val="00243A43"/>
    <w:rsid w:val="00243DA7"/>
    <w:rsid w:val="002446B6"/>
    <w:rsid w:val="00244A0A"/>
    <w:rsid w:val="00244B57"/>
    <w:rsid w:val="00244E23"/>
    <w:rsid w:val="00244EC3"/>
    <w:rsid w:val="0024504B"/>
    <w:rsid w:val="002451C1"/>
    <w:rsid w:val="00245ADF"/>
    <w:rsid w:val="00245C52"/>
    <w:rsid w:val="00245CD3"/>
    <w:rsid w:val="00245F9A"/>
    <w:rsid w:val="00246792"/>
    <w:rsid w:val="00246877"/>
    <w:rsid w:val="00246906"/>
    <w:rsid w:val="0024749B"/>
    <w:rsid w:val="002476DB"/>
    <w:rsid w:val="0024782D"/>
    <w:rsid w:val="002479F6"/>
    <w:rsid w:val="002501C5"/>
    <w:rsid w:val="00250256"/>
    <w:rsid w:val="00250A7D"/>
    <w:rsid w:val="00250C46"/>
    <w:rsid w:val="00251BB6"/>
    <w:rsid w:val="00252417"/>
    <w:rsid w:val="0025270E"/>
    <w:rsid w:val="00252A5A"/>
    <w:rsid w:val="0025309C"/>
    <w:rsid w:val="00253439"/>
    <w:rsid w:val="002537AD"/>
    <w:rsid w:val="00253D5F"/>
    <w:rsid w:val="0025419B"/>
    <w:rsid w:val="002549DB"/>
    <w:rsid w:val="00254A19"/>
    <w:rsid w:val="002557A8"/>
    <w:rsid w:val="00255C2B"/>
    <w:rsid w:val="002561B8"/>
    <w:rsid w:val="0025673D"/>
    <w:rsid w:val="00256819"/>
    <w:rsid w:val="00256EDB"/>
    <w:rsid w:val="00256F64"/>
    <w:rsid w:val="002570B5"/>
    <w:rsid w:val="00257126"/>
    <w:rsid w:val="002578C8"/>
    <w:rsid w:val="00257902"/>
    <w:rsid w:val="0026026C"/>
    <w:rsid w:val="0026040A"/>
    <w:rsid w:val="00260537"/>
    <w:rsid w:val="00261055"/>
    <w:rsid w:val="00261BDB"/>
    <w:rsid w:val="00261E0F"/>
    <w:rsid w:val="00261F24"/>
    <w:rsid w:val="002624F7"/>
    <w:rsid w:val="002626CA"/>
    <w:rsid w:val="00262AD8"/>
    <w:rsid w:val="00263048"/>
    <w:rsid w:val="0026304B"/>
    <w:rsid w:val="00263228"/>
    <w:rsid w:val="002639A9"/>
    <w:rsid w:val="00263F67"/>
    <w:rsid w:val="00264619"/>
    <w:rsid w:val="002648E6"/>
    <w:rsid w:val="002649E3"/>
    <w:rsid w:val="00264B87"/>
    <w:rsid w:val="00265117"/>
    <w:rsid w:val="00265180"/>
    <w:rsid w:val="002653B8"/>
    <w:rsid w:val="002655A3"/>
    <w:rsid w:val="00265FB9"/>
    <w:rsid w:val="0026660D"/>
    <w:rsid w:val="00267BA7"/>
    <w:rsid w:val="00267BEB"/>
    <w:rsid w:val="002704D8"/>
    <w:rsid w:val="00270661"/>
    <w:rsid w:val="00270741"/>
    <w:rsid w:val="002707CB"/>
    <w:rsid w:val="00270FF4"/>
    <w:rsid w:val="002710B5"/>
    <w:rsid w:val="00271500"/>
    <w:rsid w:val="00271901"/>
    <w:rsid w:val="002726DB"/>
    <w:rsid w:val="00272802"/>
    <w:rsid w:val="00272CC6"/>
    <w:rsid w:val="002735AB"/>
    <w:rsid w:val="002742AB"/>
    <w:rsid w:val="002745FE"/>
    <w:rsid w:val="00274617"/>
    <w:rsid w:val="002753AC"/>
    <w:rsid w:val="002754CB"/>
    <w:rsid w:val="0027555B"/>
    <w:rsid w:val="00275568"/>
    <w:rsid w:val="00275ABF"/>
    <w:rsid w:val="002760AC"/>
    <w:rsid w:val="00277CB0"/>
    <w:rsid w:val="00277EC8"/>
    <w:rsid w:val="00277EDF"/>
    <w:rsid w:val="0028005B"/>
    <w:rsid w:val="00280E43"/>
    <w:rsid w:val="002817E4"/>
    <w:rsid w:val="00282303"/>
    <w:rsid w:val="00282367"/>
    <w:rsid w:val="002823D5"/>
    <w:rsid w:val="00282B4E"/>
    <w:rsid w:val="00283015"/>
    <w:rsid w:val="0028324F"/>
    <w:rsid w:val="002838DD"/>
    <w:rsid w:val="002847A7"/>
    <w:rsid w:val="002849C6"/>
    <w:rsid w:val="00284F2F"/>
    <w:rsid w:val="00284FA9"/>
    <w:rsid w:val="0028515B"/>
    <w:rsid w:val="002864E1"/>
    <w:rsid w:val="00286C83"/>
    <w:rsid w:val="002871B5"/>
    <w:rsid w:val="0028779C"/>
    <w:rsid w:val="00287821"/>
    <w:rsid w:val="00287AB0"/>
    <w:rsid w:val="002901DF"/>
    <w:rsid w:val="00290335"/>
    <w:rsid w:val="00290B5D"/>
    <w:rsid w:val="00290D25"/>
    <w:rsid w:val="00291420"/>
    <w:rsid w:val="0029167B"/>
    <w:rsid w:val="002916F0"/>
    <w:rsid w:val="00292F33"/>
    <w:rsid w:val="00293303"/>
    <w:rsid w:val="002937AF"/>
    <w:rsid w:val="002937E9"/>
    <w:rsid w:val="00293EEB"/>
    <w:rsid w:val="00294A04"/>
    <w:rsid w:val="0029521B"/>
    <w:rsid w:val="00295976"/>
    <w:rsid w:val="002959A7"/>
    <w:rsid w:val="00296502"/>
    <w:rsid w:val="00296CA1"/>
    <w:rsid w:val="00296F01"/>
    <w:rsid w:val="00297C7B"/>
    <w:rsid w:val="00297E37"/>
    <w:rsid w:val="002A02F2"/>
    <w:rsid w:val="002A0D3B"/>
    <w:rsid w:val="002A0D9E"/>
    <w:rsid w:val="002A1944"/>
    <w:rsid w:val="002A20C2"/>
    <w:rsid w:val="002A215A"/>
    <w:rsid w:val="002A2561"/>
    <w:rsid w:val="002A25C9"/>
    <w:rsid w:val="002A264A"/>
    <w:rsid w:val="002A2D24"/>
    <w:rsid w:val="002A3114"/>
    <w:rsid w:val="002A3171"/>
    <w:rsid w:val="002A31F8"/>
    <w:rsid w:val="002A44AC"/>
    <w:rsid w:val="002A4C81"/>
    <w:rsid w:val="002A51D5"/>
    <w:rsid w:val="002A575F"/>
    <w:rsid w:val="002A5EAA"/>
    <w:rsid w:val="002A6283"/>
    <w:rsid w:val="002A6C98"/>
    <w:rsid w:val="002A72EA"/>
    <w:rsid w:val="002A77FA"/>
    <w:rsid w:val="002B071F"/>
    <w:rsid w:val="002B1788"/>
    <w:rsid w:val="002B1853"/>
    <w:rsid w:val="002B1FAE"/>
    <w:rsid w:val="002B28F4"/>
    <w:rsid w:val="002B2D04"/>
    <w:rsid w:val="002B3290"/>
    <w:rsid w:val="002B387E"/>
    <w:rsid w:val="002B3EEA"/>
    <w:rsid w:val="002B4818"/>
    <w:rsid w:val="002B4937"/>
    <w:rsid w:val="002B5428"/>
    <w:rsid w:val="002B5752"/>
    <w:rsid w:val="002B5E29"/>
    <w:rsid w:val="002B635B"/>
    <w:rsid w:val="002B6857"/>
    <w:rsid w:val="002B68F2"/>
    <w:rsid w:val="002B7239"/>
    <w:rsid w:val="002C17F1"/>
    <w:rsid w:val="002C1E6D"/>
    <w:rsid w:val="002C22BD"/>
    <w:rsid w:val="002C2794"/>
    <w:rsid w:val="002C2C51"/>
    <w:rsid w:val="002C2C76"/>
    <w:rsid w:val="002C3070"/>
    <w:rsid w:val="002C381F"/>
    <w:rsid w:val="002C4191"/>
    <w:rsid w:val="002C44B4"/>
    <w:rsid w:val="002C481E"/>
    <w:rsid w:val="002C48B8"/>
    <w:rsid w:val="002C4A27"/>
    <w:rsid w:val="002C5BA7"/>
    <w:rsid w:val="002C64B0"/>
    <w:rsid w:val="002C66B6"/>
    <w:rsid w:val="002C7947"/>
    <w:rsid w:val="002D126F"/>
    <w:rsid w:val="002D1A4D"/>
    <w:rsid w:val="002D1D39"/>
    <w:rsid w:val="002D20F7"/>
    <w:rsid w:val="002D217D"/>
    <w:rsid w:val="002D23DD"/>
    <w:rsid w:val="002D2D22"/>
    <w:rsid w:val="002D322D"/>
    <w:rsid w:val="002D354D"/>
    <w:rsid w:val="002D43DA"/>
    <w:rsid w:val="002D4858"/>
    <w:rsid w:val="002D52D8"/>
    <w:rsid w:val="002D5D42"/>
    <w:rsid w:val="002D6031"/>
    <w:rsid w:val="002D6219"/>
    <w:rsid w:val="002D62C4"/>
    <w:rsid w:val="002D695B"/>
    <w:rsid w:val="002D6FF4"/>
    <w:rsid w:val="002D7281"/>
    <w:rsid w:val="002D73DC"/>
    <w:rsid w:val="002D7695"/>
    <w:rsid w:val="002D77D3"/>
    <w:rsid w:val="002D7A57"/>
    <w:rsid w:val="002D7C2A"/>
    <w:rsid w:val="002E043E"/>
    <w:rsid w:val="002E085C"/>
    <w:rsid w:val="002E0923"/>
    <w:rsid w:val="002E0CB4"/>
    <w:rsid w:val="002E0DED"/>
    <w:rsid w:val="002E15E2"/>
    <w:rsid w:val="002E15F2"/>
    <w:rsid w:val="002E1945"/>
    <w:rsid w:val="002E25D7"/>
    <w:rsid w:val="002E2D5B"/>
    <w:rsid w:val="002E2F33"/>
    <w:rsid w:val="002E301B"/>
    <w:rsid w:val="002E33DA"/>
    <w:rsid w:val="002E3850"/>
    <w:rsid w:val="002E4E7D"/>
    <w:rsid w:val="002E5724"/>
    <w:rsid w:val="002E58F9"/>
    <w:rsid w:val="002E5C25"/>
    <w:rsid w:val="002E61C7"/>
    <w:rsid w:val="002E6343"/>
    <w:rsid w:val="002E6394"/>
    <w:rsid w:val="002E6B1A"/>
    <w:rsid w:val="002E6CA7"/>
    <w:rsid w:val="002F0405"/>
    <w:rsid w:val="002F1107"/>
    <w:rsid w:val="002F11BD"/>
    <w:rsid w:val="002F14EF"/>
    <w:rsid w:val="002F18CA"/>
    <w:rsid w:val="002F2147"/>
    <w:rsid w:val="002F23B0"/>
    <w:rsid w:val="002F27C1"/>
    <w:rsid w:val="002F2D12"/>
    <w:rsid w:val="002F2DA1"/>
    <w:rsid w:val="002F2DC4"/>
    <w:rsid w:val="002F2E14"/>
    <w:rsid w:val="002F32B1"/>
    <w:rsid w:val="002F33CB"/>
    <w:rsid w:val="002F35AB"/>
    <w:rsid w:val="002F35CC"/>
    <w:rsid w:val="002F3621"/>
    <w:rsid w:val="002F3684"/>
    <w:rsid w:val="002F39B2"/>
    <w:rsid w:val="002F3A1C"/>
    <w:rsid w:val="002F3FC2"/>
    <w:rsid w:val="002F4005"/>
    <w:rsid w:val="002F4D1E"/>
    <w:rsid w:val="002F630C"/>
    <w:rsid w:val="002F6719"/>
    <w:rsid w:val="002F6D0A"/>
    <w:rsid w:val="002F76A6"/>
    <w:rsid w:val="002F7B8A"/>
    <w:rsid w:val="003000C5"/>
    <w:rsid w:val="0030016E"/>
    <w:rsid w:val="00300351"/>
    <w:rsid w:val="0030093D"/>
    <w:rsid w:val="00300B4A"/>
    <w:rsid w:val="00300CA4"/>
    <w:rsid w:val="00302066"/>
    <w:rsid w:val="0030213C"/>
    <w:rsid w:val="00302397"/>
    <w:rsid w:val="0030243B"/>
    <w:rsid w:val="00302565"/>
    <w:rsid w:val="003025A1"/>
    <w:rsid w:val="003026C2"/>
    <w:rsid w:val="003029D5"/>
    <w:rsid w:val="00302DEC"/>
    <w:rsid w:val="0030315D"/>
    <w:rsid w:val="00303879"/>
    <w:rsid w:val="003038C0"/>
    <w:rsid w:val="00303B0D"/>
    <w:rsid w:val="00303EC2"/>
    <w:rsid w:val="00303ED6"/>
    <w:rsid w:val="00304B76"/>
    <w:rsid w:val="00305006"/>
    <w:rsid w:val="0030542B"/>
    <w:rsid w:val="00305C0E"/>
    <w:rsid w:val="00305F63"/>
    <w:rsid w:val="0030625D"/>
    <w:rsid w:val="00306729"/>
    <w:rsid w:val="00306970"/>
    <w:rsid w:val="00306A08"/>
    <w:rsid w:val="003075B2"/>
    <w:rsid w:val="00307645"/>
    <w:rsid w:val="00307A80"/>
    <w:rsid w:val="00307BB6"/>
    <w:rsid w:val="00307E06"/>
    <w:rsid w:val="00310491"/>
    <w:rsid w:val="003106E6"/>
    <w:rsid w:val="00310900"/>
    <w:rsid w:val="00310BCC"/>
    <w:rsid w:val="00311798"/>
    <w:rsid w:val="00311E19"/>
    <w:rsid w:val="00311F01"/>
    <w:rsid w:val="003121AC"/>
    <w:rsid w:val="003127B1"/>
    <w:rsid w:val="00312C3D"/>
    <w:rsid w:val="00313642"/>
    <w:rsid w:val="00313C2B"/>
    <w:rsid w:val="00313F0C"/>
    <w:rsid w:val="003140E6"/>
    <w:rsid w:val="003141AE"/>
    <w:rsid w:val="00314707"/>
    <w:rsid w:val="003149C1"/>
    <w:rsid w:val="00314B8D"/>
    <w:rsid w:val="003152AE"/>
    <w:rsid w:val="0031565E"/>
    <w:rsid w:val="003165C7"/>
    <w:rsid w:val="00316F77"/>
    <w:rsid w:val="00317EA4"/>
    <w:rsid w:val="00321122"/>
    <w:rsid w:val="00321282"/>
    <w:rsid w:val="003216B5"/>
    <w:rsid w:val="00321E1E"/>
    <w:rsid w:val="0032220A"/>
    <w:rsid w:val="0032232F"/>
    <w:rsid w:val="00322B61"/>
    <w:rsid w:val="00323295"/>
    <w:rsid w:val="00323366"/>
    <w:rsid w:val="003241BE"/>
    <w:rsid w:val="00325797"/>
    <w:rsid w:val="00325F2A"/>
    <w:rsid w:val="0032682A"/>
    <w:rsid w:val="00326A1C"/>
    <w:rsid w:val="00326AFF"/>
    <w:rsid w:val="00326D22"/>
    <w:rsid w:val="00327336"/>
    <w:rsid w:val="0032773C"/>
    <w:rsid w:val="00327AEF"/>
    <w:rsid w:val="00327E44"/>
    <w:rsid w:val="003309E9"/>
    <w:rsid w:val="00330DAD"/>
    <w:rsid w:val="00330E07"/>
    <w:rsid w:val="00330EAD"/>
    <w:rsid w:val="0033167D"/>
    <w:rsid w:val="0033181F"/>
    <w:rsid w:val="00331E93"/>
    <w:rsid w:val="00331F62"/>
    <w:rsid w:val="00332471"/>
    <w:rsid w:val="0033249F"/>
    <w:rsid w:val="00332D59"/>
    <w:rsid w:val="003331CF"/>
    <w:rsid w:val="003331F8"/>
    <w:rsid w:val="003335A3"/>
    <w:rsid w:val="0033408C"/>
    <w:rsid w:val="003341EE"/>
    <w:rsid w:val="003342D5"/>
    <w:rsid w:val="00334451"/>
    <w:rsid w:val="003348EA"/>
    <w:rsid w:val="00334C13"/>
    <w:rsid w:val="00334C40"/>
    <w:rsid w:val="00334DA2"/>
    <w:rsid w:val="00335588"/>
    <w:rsid w:val="00335940"/>
    <w:rsid w:val="00336EAA"/>
    <w:rsid w:val="00337180"/>
    <w:rsid w:val="0033731D"/>
    <w:rsid w:val="00340E25"/>
    <w:rsid w:val="00340EA7"/>
    <w:rsid w:val="00340EFA"/>
    <w:rsid w:val="00341B8F"/>
    <w:rsid w:val="00342FE5"/>
    <w:rsid w:val="00343109"/>
    <w:rsid w:val="00343A84"/>
    <w:rsid w:val="00344D79"/>
    <w:rsid w:val="00344D82"/>
    <w:rsid w:val="00344D94"/>
    <w:rsid w:val="00345085"/>
    <w:rsid w:val="003450E7"/>
    <w:rsid w:val="00345965"/>
    <w:rsid w:val="00345D20"/>
    <w:rsid w:val="00345D96"/>
    <w:rsid w:val="003462C2"/>
    <w:rsid w:val="003463C9"/>
    <w:rsid w:val="00346818"/>
    <w:rsid w:val="0034760F"/>
    <w:rsid w:val="00347A51"/>
    <w:rsid w:val="0035036A"/>
    <w:rsid w:val="00350592"/>
    <w:rsid w:val="00350FC1"/>
    <w:rsid w:val="003510CE"/>
    <w:rsid w:val="0035153B"/>
    <w:rsid w:val="00352B6B"/>
    <w:rsid w:val="003537D1"/>
    <w:rsid w:val="00353ADD"/>
    <w:rsid w:val="00354418"/>
    <w:rsid w:val="00354446"/>
    <w:rsid w:val="003548B0"/>
    <w:rsid w:val="00354E7E"/>
    <w:rsid w:val="003558A5"/>
    <w:rsid w:val="00355C78"/>
    <w:rsid w:val="003560CA"/>
    <w:rsid w:val="0035623C"/>
    <w:rsid w:val="00356454"/>
    <w:rsid w:val="00356473"/>
    <w:rsid w:val="003564E7"/>
    <w:rsid w:val="0035695F"/>
    <w:rsid w:val="00356BCD"/>
    <w:rsid w:val="00357363"/>
    <w:rsid w:val="00357714"/>
    <w:rsid w:val="00357A63"/>
    <w:rsid w:val="00361A30"/>
    <w:rsid w:val="00361D51"/>
    <w:rsid w:val="003622A0"/>
    <w:rsid w:val="00363418"/>
    <w:rsid w:val="0036357A"/>
    <w:rsid w:val="0036429C"/>
    <w:rsid w:val="0036489E"/>
    <w:rsid w:val="0036514A"/>
    <w:rsid w:val="00365A9D"/>
    <w:rsid w:val="003663E3"/>
    <w:rsid w:val="00366C39"/>
    <w:rsid w:val="00366C5B"/>
    <w:rsid w:val="00367072"/>
    <w:rsid w:val="003704A4"/>
    <w:rsid w:val="0037065F"/>
    <w:rsid w:val="0037172E"/>
    <w:rsid w:val="003726EE"/>
    <w:rsid w:val="003728B3"/>
    <w:rsid w:val="003737B8"/>
    <w:rsid w:val="00373A4F"/>
    <w:rsid w:val="00373C1A"/>
    <w:rsid w:val="00373C47"/>
    <w:rsid w:val="00374B37"/>
    <w:rsid w:val="00374BE4"/>
    <w:rsid w:val="00374E10"/>
    <w:rsid w:val="00375852"/>
    <w:rsid w:val="00375E93"/>
    <w:rsid w:val="003760EA"/>
    <w:rsid w:val="0037635B"/>
    <w:rsid w:val="0037663A"/>
    <w:rsid w:val="00376A5A"/>
    <w:rsid w:val="003773BC"/>
    <w:rsid w:val="0037774E"/>
    <w:rsid w:val="00377805"/>
    <w:rsid w:val="003778D1"/>
    <w:rsid w:val="00377B72"/>
    <w:rsid w:val="00377E94"/>
    <w:rsid w:val="00380EF2"/>
    <w:rsid w:val="003810A0"/>
    <w:rsid w:val="003811CB"/>
    <w:rsid w:val="003819B6"/>
    <w:rsid w:val="00381DA9"/>
    <w:rsid w:val="0038235B"/>
    <w:rsid w:val="00382855"/>
    <w:rsid w:val="003829F4"/>
    <w:rsid w:val="00382A3C"/>
    <w:rsid w:val="0038388C"/>
    <w:rsid w:val="00383BBD"/>
    <w:rsid w:val="00384D14"/>
    <w:rsid w:val="003850FE"/>
    <w:rsid w:val="00385705"/>
    <w:rsid w:val="003857E1"/>
    <w:rsid w:val="00385C68"/>
    <w:rsid w:val="003866D1"/>
    <w:rsid w:val="00386890"/>
    <w:rsid w:val="00386925"/>
    <w:rsid w:val="0038696A"/>
    <w:rsid w:val="003869FA"/>
    <w:rsid w:val="00386B1A"/>
    <w:rsid w:val="003874D5"/>
    <w:rsid w:val="00387528"/>
    <w:rsid w:val="00387C93"/>
    <w:rsid w:val="00390120"/>
    <w:rsid w:val="00390460"/>
    <w:rsid w:val="0039080F"/>
    <w:rsid w:val="0039086B"/>
    <w:rsid w:val="00390A70"/>
    <w:rsid w:val="003922FC"/>
    <w:rsid w:val="00392FDC"/>
    <w:rsid w:val="00393866"/>
    <w:rsid w:val="00393FE2"/>
    <w:rsid w:val="00394297"/>
    <w:rsid w:val="00394693"/>
    <w:rsid w:val="00394875"/>
    <w:rsid w:val="00394DD1"/>
    <w:rsid w:val="0039551E"/>
    <w:rsid w:val="00395548"/>
    <w:rsid w:val="00396CD3"/>
    <w:rsid w:val="00396E86"/>
    <w:rsid w:val="0039729E"/>
    <w:rsid w:val="003979DD"/>
    <w:rsid w:val="00397DFC"/>
    <w:rsid w:val="00397E82"/>
    <w:rsid w:val="003A0701"/>
    <w:rsid w:val="003A0C36"/>
    <w:rsid w:val="003A0E35"/>
    <w:rsid w:val="003A0F41"/>
    <w:rsid w:val="003A0FC1"/>
    <w:rsid w:val="003A104D"/>
    <w:rsid w:val="003A25C8"/>
    <w:rsid w:val="003A381A"/>
    <w:rsid w:val="003A3B5A"/>
    <w:rsid w:val="003A433B"/>
    <w:rsid w:val="003A45EE"/>
    <w:rsid w:val="003A46F5"/>
    <w:rsid w:val="003A5279"/>
    <w:rsid w:val="003A5480"/>
    <w:rsid w:val="003A5488"/>
    <w:rsid w:val="003A57C5"/>
    <w:rsid w:val="003A596E"/>
    <w:rsid w:val="003A5D7D"/>
    <w:rsid w:val="003A5DF5"/>
    <w:rsid w:val="003A7BBC"/>
    <w:rsid w:val="003B002C"/>
    <w:rsid w:val="003B0A25"/>
    <w:rsid w:val="003B0A77"/>
    <w:rsid w:val="003B0D50"/>
    <w:rsid w:val="003B14CA"/>
    <w:rsid w:val="003B2ACC"/>
    <w:rsid w:val="003B3082"/>
    <w:rsid w:val="003B3270"/>
    <w:rsid w:val="003B35F7"/>
    <w:rsid w:val="003B35F9"/>
    <w:rsid w:val="003B38DC"/>
    <w:rsid w:val="003B3D0F"/>
    <w:rsid w:val="003B3D32"/>
    <w:rsid w:val="003B3D50"/>
    <w:rsid w:val="003B3F23"/>
    <w:rsid w:val="003B44B5"/>
    <w:rsid w:val="003B45A8"/>
    <w:rsid w:val="003B462E"/>
    <w:rsid w:val="003B54F7"/>
    <w:rsid w:val="003B5693"/>
    <w:rsid w:val="003B625C"/>
    <w:rsid w:val="003B6279"/>
    <w:rsid w:val="003B62F3"/>
    <w:rsid w:val="003B6854"/>
    <w:rsid w:val="003B6D9A"/>
    <w:rsid w:val="003B7224"/>
    <w:rsid w:val="003B7447"/>
    <w:rsid w:val="003B7973"/>
    <w:rsid w:val="003B7A06"/>
    <w:rsid w:val="003C0134"/>
    <w:rsid w:val="003C024E"/>
    <w:rsid w:val="003C097E"/>
    <w:rsid w:val="003C0CEC"/>
    <w:rsid w:val="003C23D0"/>
    <w:rsid w:val="003C2591"/>
    <w:rsid w:val="003C28A5"/>
    <w:rsid w:val="003C2D6B"/>
    <w:rsid w:val="003C3405"/>
    <w:rsid w:val="003C42F4"/>
    <w:rsid w:val="003C42FE"/>
    <w:rsid w:val="003C50E5"/>
    <w:rsid w:val="003C5601"/>
    <w:rsid w:val="003C57F7"/>
    <w:rsid w:val="003C5B2E"/>
    <w:rsid w:val="003C641E"/>
    <w:rsid w:val="003C6A59"/>
    <w:rsid w:val="003C77FD"/>
    <w:rsid w:val="003C78F6"/>
    <w:rsid w:val="003C7978"/>
    <w:rsid w:val="003C7C01"/>
    <w:rsid w:val="003C7D13"/>
    <w:rsid w:val="003D028A"/>
    <w:rsid w:val="003D02B2"/>
    <w:rsid w:val="003D0452"/>
    <w:rsid w:val="003D07B5"/>
    <w:rsid w:val="003D0DCA"/>
    <w:rsid w:val="003D0DEA"/>
    <w:rsid w:val="003D11A7"/>
    <w:rsid w:val="003D17E0"/>
    <w:rsid w:val="003D1AAA"/>
    <w:rsid w:val="003D1C76"/>
    <w:rsid w:val="003D1E9F"/>
    <w:rsid w:val="003D2105"/>
    <w:rsid w:val="003D21C2"/>
    <w:rsid w:val="003D227B"/>
    <w:rsid w:val="003D2385"/>
    <w:rsid w:val="003D2587"/>
    <w:rsid w:val="003D2EC5"/>
    <w:rsid w:val="003D36F4"/>
    <w:rsid w:val="003D3B6D"/>
    <w:rsid w:val="003D439E"/>
    <w:rsid w:val="003D4429"/>
    <w:rsid w:val="003D473B"/>
    <w:rsid w:val="003D4A4D"/>
    <w:rsid w:val="003D5D6B"/>
    <w:rsid w:val="003D5FEB"/>
    <w:rsid w:val="003D6016"/>
    <w:rsid w:val="003D6477"/>
    <w:rsid w:val="003D6B59"/>
    <w:rsid w:val="003D6BEA"/>
    <w:rsid w:val="003D6F0B"/>
    <w:rsid w:val="003D70FA"/>
    <w:rsid w:val="003D7837"/>
    <w:rsid w:val="003D784B"/>
    <w:rsid w:val="003D7C4D"/>
    <w:rsid w:val="003D7C8D"/>
    <w:rsid w:val="003D7F49"/>
    <w:rsid w:val="003E02DF"/>
    <w:rsid w:val="003E0B39"/>
    <w:rsid w:val="003E0FAA"/>
    <w:rsid w:val="003E13A0"/>
    <w:rsid w:val="003E14DD"/>
    <w:rsid w:val="003E218D"/>
    <w:rsid w:val="003E219F"/>
    <w:rsid w:val="003E26BC"/>
    <w:rsid w:val="003E27E0"/>
    <w:rsid w:val="003E3CA4"/>
    <w:rsid w:val="003E4513"/>
    <w:rsid w:val="003E46A4"/>
    <w:rsid w:val="003E4D41"/>
    <w:rsid w:val="003E53F2"/>
    <w:rsid w:val="003E546C"/>
    <w:rsid w:val="003E6D34"/>
    <w:rsid w:val="003E7486"/>
    <w:rsid w:val="003E7579"/>
    <w:rsid w:val="003E78B8"/>
    <w:rsid w:val="003F0164"/>
    <w:rsid w:val="003F0DD3"/>
    <w:rsid w:val="003F1359"/>
    <w:rsid w:val="003F3988"/>
    <w:rsid w:val="003F4BC9"/>
    <w:rsid w:val="003F4F6F"/>
    <w:rsid w:val="003F54A9"/>
    <w:rsid w:val="003F5D44"/>
    <w:rsid w:val="003F5EC7"/>
    <w:rsid w:val="003F66F1"/>
    <w:rsid w:val="003F693B"/>
    <w:rsid w:val="003F6F32"/>
    <w:rsid w:val="003F74B9"/>
    <w:rsid w:val="003F752A"/>
    <w:rsid w:val="003F79AC"/>
    <w:rsid w:val="003F7BCE"/>
    <w:rsid w:val="0040073E"/>
    <w:rsid w:val="00400CE9"/>
    <w:rsid w:val="00401636"/>
    <w:rsid w:val="00401A23"/>
    <w:rsid w:val="00401B9C"/>
    <w:rsid w:val="00401F84"/>
    <w:rsid w:val="004023DF"/>
    <w:rsid w:val="00402AB9"/>
    <w:rsid w:val="00402D2E"/>
    <w:rsid w:val="004031D7"/>
    <w:rsid w:val="0040372A"/>
    <w:rsid w:val="00403B36"/>
    <w:rsid w:val="00403EB0"/>
    <w:rsid w:val="00403F7E"/>
    <w:rsid w:val="00404452"/>
    <w:rsid w:val="00404896"/>
    <w:rsid w:val="004048D1"/>
    <w:rsid w:val="00405785"/>
    <w:rsid w:val="004067A9"/>
    <w:rsid w:val="004067CC"/>
    <w:rsid w:val="004075E2"/>
    <w:rsid w:val="004103F5"/>
    <w:rsid w:val="004104A2"/>
    <w:rsid w:val="00410DF9"/>
    <w:rsid w:val="00412E65"/>
    <w:rsid w:val="00413001"/>
    <w:rsid w:val="0041323C"/>
    <w:rsid w:val="00413A65"/>
    <w:rsid w:val="00413A87"/>
    <w:rsid w:val="00413DB9"/>
    <w:rsid w:val="00414469"/>
    <w:rsid w:val="0041457F"/>
    <w:rsid w:val="00414870"/>
    <w:rsid w:val="00415A09"/>
    <w:rsid w:val="00416277"/>
    <w:rsid w:val="004165F7"/>
    <w:rsid w:val="00416BD0"/>
    <w:rsid w:val="00417064"/>
    <w:rsid w:val="004173AB"/>
    <w:rsid w:val="004178FC"/>
    <w:rsid w:val="00417E59"/>
    <w:rsid w:val="00417FCC"/>
    <w:rsid w:val="00420647"/>
    <w:rsid w:val="00420AA6"/>
    <w:rsid w:val="004217FF"/>
    <w:rsid w:val="0042238D"/>
    <w:rsid w:val="00422572"/>
    <w:rsid w:val="0042349A"/>
    <w:rsid w:val="004234CE"/>
    <w:rsid w:val="00423731"/>
    <w:rsid w:val="004242ED"/>
    <w:rsid w:val="00424421"/>
    <w:rsid w:val="004245F6"/>
    <w:rsid w:val="0042488D"/>
    <w:rsid w:val="0042569A"/>
    <w:rsid w:val="00425AA6"/>
    <w:rsid w:val="00426200"/>
    <w:rsid w:val="00426798"/>
    <w:rsid w:val="00426839"/>
    <w:rsid w:val="00426F50"/>
    <w:rsid w:val="004305E6"/>
    <w:rsid w:val="004310EC"/>
    <w:rsid w:val="00431119"/>
    <w:rsid w:val="0043112B"/>
    <w:rsid w:val="00431F74"/>
    <w:rsid w:val="00433558"/>
    <w:rsid w:val="0043377F"/>
    <w:rsid w:val="0043417C"/>
    <w:rsid w:val="00434616"/>
    <w:rsid w:val="00434EE7"/>
    <w:rsid w:val="00435C7F"/>
    <w:rsid w:val="00436363"/>
    <w:rsid w:val="004364F6"/>
    <w:rsid w:val="0043678A"/>
    <w:rsid w:val="004372D5"/>
    <w:rsid w:val="0043756E"/>
    <w:rsid w:val="004377D7"/>
    <w:rsid w:val="0043790D"/>
    <w:rsid w:val="00437945"/>
    <w:rsid w:val="00437B74"/>
    <w:rsid w:val="00437CC9"/>
    <w:rsid w:val="00440C64"/>
    <w:rsid w:val="00441485"/>
    <w:rsid w:val="00441857"/>
    <w:rsid w:val="00441963"/>
    <w:rsid w:val="0044199E"/>
    <w:rsid w:val="00441BDB"/>
    <w:rsid w:val="0044245A"/>
    <w:rsid w:val="00442953"/>
    <w:rsid w:val="00442BBF"/>
    <w:rsid w:val="00443971"/>
    <w:rsid w:val="00443A6E"/>
    <w:rsid w:val="00443C6D"/>
    <w:rsid w:val="004444BB"/>
    <w:rsid w:val="00444638"/>
    <w:rsid w:val="0044463D"/>
    <w:rsid w:val="0044480C"/>
    <w:rsid w:val="0044507C"/>
    <w:rsid w:val="004454D3"/>
    <w:rsid w:val="00445688"/>
    <w:rsid w:val="00445A55"/>
    <w:rsid w:val="00446C5F"/>
    <w:rsid w:val="00446DEE"/>
    <w:rsid w:val="00447344"/>
    <w:rsid w:val="00447575"/>
    <w:rsid w:val="0044758B"/>
    <w:rsid w:val="00447804"/>
    <w:rsid w:val="00447C70"/>
    <w:rsid w:val="00447DEC"/>
    <w:rsid w:val="004507A5"/>
    <w:rsid w:val="00450AD4"/>
    <w:rsid w:val="00450C5B"/>
    <w:rsid w:val="00450E37"/>
    <w:rsid w:val="00451579"/>
    <w:rsid w:val="004519BB"/>
    <w:rsid w:val="00451E3A"/>
    <w:rsid w:val="00451E55"/>
    <w:rsid w:val="00451FCF"/>
    <w:rsid w:val="00452005"/>
    <w:rsid w:val="00452034"/>
    <w:rsid w:val="004521DA"/>
    <w:rsid w:val="004522B2"/>
    <w:rsid w:val="004524E6"/>
    <w:rsid w:val="004529A5"/>
    <w:rsid w:val="00452E94"/>
    <w:rsid w:val="0045341F"/>
    <w:rsid w:val="004539A2"/>
    <w:rsid w:val="00453AE8"/>
    <w:rsid w:val="00453BBC"/>
    <w:rsid w:val="00453BF7"/>
    <w:rsid w:val="00454113"/>
    <w:rsid w:val="00454703"/>
    <w:rsid w:val="00454F6E"/>
    <w:rsid w:val="004551B3"/>
    <w:rsid w:val="004557EE"/>
    <w:rsid w:val="00455D3B"/>
    <w:rsid w:val="00456429"/>
    <w:rsid w:val="00456645"/>
    <w:rsid w:val="00456D33"/>
    <w:rsid w:val="00457278"/>
    <w:rsid w:val="004573C3"/>
    <w:rsid w:val="00457A72"/>
    <w:rsid w:val="00457ABE"/>
    <w:rsid w:val="00457CA4"/>
    <w:rsid w:val="00457F27"/>
    <w:rsid w:val="0046045A"/>
    <w:rsid w:val="004605D9"/>
    <w:rsid w:val="00460AF3"/>
    <w:rsid w:val="0046122F"/>
    <w:rsid w:val="004614C7"/>
    <w:rsid w:val="00461716"/>
    <w:rsid w:val="00461A12"/>
    <w:rsid w:val="00461A81"/>
    <w:rsid w:val="00461C9B"/>
    <w:rsid w:val="00461D58"/>
    <w:rsid w:val="00461EB7"/>
    <w:rsid w:val="00462CDE"/>
    <w:rsid w:val="00464294"/>
    <w:rsid w:val="00464745"/>
    <w:rsid w:val="00464B02"/>
    <w:rsid w:val="004652F0"/>
    <w:rsid w:val="0046575F"/>
    <w:rsid w:val="00465F06"/>
    <w:rsid w:val="004663C8"/>
    <w:rsid w:val="00466783"/>
    <w:rsid w:val="004676B1"/>
    <w:rsid w:val="004676F4"/>
    <w:rsid w:val="00470257"/>
    <w:rsid w:val="00470829"/>
    <w:rsid w:val="00471DC0"/>
    <w:rsid w:val="00472836"/>
    <w:rsid w:val="00473124"/>
    <w:rsid w:val="004734E7"/>
    <w:rsid w:val="00473E7F"/>
    <w:rsid w:val="00474476"/>
    <w:rsid w:val="004748CD"/>
    <w:rsid w:val="00474ABC"/>
    <w:rsid w:val="0047523A"/>
    <w:rsid w:val="004752BC"/>
    <w:rsid w:val="004757C2"/>
    <w:rsid w:val="004765F6"/>
    <w:rsid w:val="00476FEF"/>
    <w:rsid w:val="00477106"/>
    <w:rsid w:val="00477292"/>
    <w:rsid w:val="0047740D"/>
    <w:rsid w:val="004777D8"/>
    <w:rsid w:val="00477F88"/>
    <w:rsid w:val="004801DA"/>
    <w:rsid w:val="00480821"/>
    <w:rsid w:val="00480AC3"/>
    <w:rsid w:val="00480CAC"/>
    <w:rsid w:val="00480E59"/>
    <w:rsid w:val="00481682"/>
    <w:rsid w:val="004828F4"/>
    <w:rsid w:val="0048330B"/>
    <w:rsid w:val="00483C5E"/>
    <w:rsid w:val="00483D19"/>
    <w:rsid w:val="00483DEB"/>
    <w:rsid w:val="00483EDA"/>
    <w:rsid w:val="0048421B"/>
    <w:rsid w:val="0048483C"/>
    <w:rsid w:val="0048530E"/>
    <w:rsid w:val="00485323"/>
    <w:rsid w:val="00486104"/>
    <w:rsid w:val="00486197"/>
    <w:rsid w:val="004869BA"/>
    <w:rsid w:val="00486FAE"/>
    <w:rsid w:val="00487E7E"/>
    <w:rsid w:val="004909F7"/>
    <w:rsid w:val="00491895"/>
    <w:rsid w:val="00491EE3"/>
    <w:rsid w:val="004925E0"/>
    <w:rsid w:val="00492B5D"/>
    <w:rsid w:val="00493F40"/>
    <w:rsid w:val="004945BB"/>
    <w:rsid w:val="004952A4"/>
    <w:rsid w:val="0049537F"/>
    <w:rsid w:val="004958AB"/>
    <w:rsid w:val="00495FB5"/>
    <w:rsid w:val="00496A76"/>
    <w:rsid w:val="00496B34"/>
    <w:rsid w:val="00496DFF"/>
    <w:rsid w:val="0049791A"/>
    <w:rsid w:val="00497925"/>
    <w:rsid w:val="00497A1D"/>
    <w:rsid w:val="004A0BCF"/>
    <w:rsid w:val="004A1231"/>
    <w:rsid w:val="004A1389"/>
    <w:rsid w:val="004A1A04"/>
    <w:rsid w:val="004A1AB2"/>
    <w:rsid w:val="004A2614"/>
    <w:rsid w:val="004A303D"/>
    <w:rsid w:val="004A3873"/>
    <w:rsid w:val="004A3EFF"/>
    <w:rsid w:val="004A42D0"/>
    <w:rsid w:val="004A4432"/>
    <w:rsid w:val="004A4C6B"/>
    <w:rsid w:val="004A4DA0"/>
    <w:rsid w:val="004A4E89"/>
    <w:rsid w:val="004A51FF"/>
    <w:rsid w:val="004A5742"/>
    <w:rsid w:val="004A58B5"/>
    <w:rsid w:val="004A5CD8"/>
    <w:rsid w:val="004A5F03"/>
    <w:rsid w:val="004A6E9E"/>
    <w:rsid w:val="004A6EDD"/>
    <w:rsid w:val="004A74DE"/>
    <w:rsid w:val="004A7640"/>
    <w:rsid w:val="004A7AF6"/>
    <w:rsid w:val="004B0091"/>
    <w:rsid w:val="004B0A82"/>
    <w:rsid w:val="004B11B8"/>
    <w:rsid w:val="004B11CC"/>
    <w:rsid w:val="004B17CD"/>
    <w:rsid w:val="004B2292"/>
    <w:rsid w:val="004B28F9"/>
    <w:rsid w:val="004B2CDB"/>
    <w:rsid w:val="004B2D5D"/>
    <w:rsid w:val="004B3130"/>
    <w:rsid w:val="004B333A"/>
    <w:rsid w:val="004B3568"/>
    <w:rsid w:val="004B3573"/>
    <w:rsid w:val="004B3B66"/>
    <w:rsid w:val="004B3CA8"/>
    <w:rsid w:val="004B4491"/>
    <w:rsid w:val="004B46C8"/>
    <w:rsid w:val="004B4C88"/>
    <w:rsid w:val="004B5A47"/>
    <w:rsid w:val="004B5FFB"/>
    <w:rsid w:val="004B6218"/>
    <w:rsid w:val="004B78E1"/>
    <w:rsid w:val="004C0690"/>
    <w:rsid w:val="004C0AD1"/>
    <w:rsid w:val="004C182A"/>
    <w:rsid w:val="004C2188"/>
    <w:rsid w:val="004C21C1"/>
    <w:rsid w:val="004C26A6"/>
    <w:rsid w:val="004C2E24"/>
    <w:rsid w:val="004C5C00"/>
    <w:rsid w:val="004C5C54"/>
    <w:rsid w:val="004C5CB9"/>
    <w:rsid w:val="004C633E"/>
    <w:rsid w:val="004C6354"/>
    <w:rsid w:val="004C6B2F"/>
    <w:rsid w:val="004C6CF0"/>
    <w:rsid w:val="004C71AE"/>
    <w:rsid w:val="004D0189"/>
    <w:rsid w:val="004D01C4"/>
    <w:rsid w:val="004D0268"/>
    <w:rsid w:val="004D03E8"/>
    <w:rsid w:val="004D0710"/>
    <w:rsid w:val="004D08E4"/>
    <w:rsid w:val="004D09D9"/>
    <w:rsid w:val="004D0AB0"/>
    <w:rsid w:val="004D0D28"/>
    <w:rsid w:val="004D12C0"/>
    <w:rsid w:val="004D175F"/>
    <w:rsid w:val="004D1940"/>
    <w:rsid w:val="004D19C7"/>
    <w:rsid w:val="004D20D9"/>
    <w:rsid w:val="004D2353"/>
    <w:rsid w:val="004D295F"/>
    <w:rsid w:val="004D2C6A"/>
    <w:rsid w:val="004D3B21"/>
    <w:rsid w:val="004D4A10"/>
    <w:rsid w:val="004D586B"/>
    <w:rsid w:val="004D65BB"/>
    <w:rsid w:val="004D6796"/>
    <w:rsid w:val="004D6F4A"/>
    <w:rsid w:val="004D75ED"/>
    <w:rsid w:val="004D7C9B"/>
    <w:rsid w:val="004E018F"/>
    <w:rsid w:val="004E0396"/>
    <w:rsid w:val="004E0721"/>
    <w:rsid w:val="004E0747"/>
    <w:rsid w:val="004E089E"/>
    <w:rsid w:val="004E08CB"/>
    <w:rsid w:val="004E0C16"/>
    <w:rsid w:val="004E1521"/>
    <w:rsid w:val="004E18D9"/>
    <w:rsid w:val="004E2006"/>
    <w:rsid w:val="004E289F"/>
    <w:rsid w:val="004E3305"/>
    <w:rsid w:val="004E3378"/>
    <w:rsid w:val="004E36C7"/>
    <w:rsid w:val="004E3ECA"/>
    <w:rsid w:val="004E3F21"/>
    <w:rsid w:val="004E4315"/>
    <w:rsid w:val="004E4348"/>
    <w:rsid w:val="004E4789"/>
    <w:rsid w:val="004E4E99"/>
    <w:rsid w:val="004E4F7F"/>
    <w:rsid w:val="004E4FA6"/>
    <w:rsid w:val="004E5AB0"/>
    <w:rsid w:val="004E5D27"/>
    <w:rsid w:val="004E681F"/>
    <w:rsid w:val="004E6935"/>
    <w:rsid w:val="004E7D81"/>
    <w:rsid w:val="004E7FA0"/>
    <w:rsid w:val="004F0470"/>
    <w:rsid w:val="004F07EC"/>
    <w:rsid w:val="004F137D"/>
    <w:rsid w:val="004F14E3"/>
    <w:rsid w:val="004F14E9"/>
    <w:rsid w:val="004F17DC"/>
    <w:rsid w:val="004F202B"/>
    <w:rsid w:val="004F2035"/>
    <w:rsid w:val="004F21A7"/>
    <w:rsid w:val="004F22AB"/>
    <w:rsid w:val="004F29E8"/>
    <w:rsid w:val="004F2B07"/>
    <w:rsid w:val="004F39DD"/>
    <w:rsid w:val="004F45AC"/>
    <w:rsid w:val="004F48E0"/>
    <w:rsid w:val="004F4921"/>
    <w:rsid w:val="004F4F7D"/>
    <w:rsid w:val="004F5C05"/>
    <w:rsid w:val="004F60CE"/>
    <w:rsid w:val="004F6896"/>
    <w:rsid w:val="004F6B43"/>
    <w:rsid w:val="004F7057"/>
    <w:rsid w:val="004F75B3"/>
    <w:rsid w:val="00500C84"/>
    <w:rsid w:val="00500DA3"/>
    <w:rsid w:val="00500E98"/>
    <w:rsid w:val="00501D85"/>
    <w:rsid w:val="00503B20"/>
    <w:rsid w:val="0050429A"/>
    <w:rsid w:val="0050430E"/>
    <w:rsid w:val="00504812"/>
    <w:rsid w:val="005054F5"/>
    <w:rsid w:val="00505965"/>
    <w:rsid w:val="00505A24"/>
    <w:rsid w:val="00505BE1"/>
    <w:rsid w:val="00506305"/>
    <w:rsid w:val="00506B9F"/>
    <w:rsid w:val="0050702F"/>
    <w:rsid w:val="00507B5D"/>
    <w:rsid w:val="00507EE8"/>
    <w:rsid w:val="00507EEC"/>
    <w:rsid w:val="00510404"/>
    <w:rsid w:val="00510582"/>
    <w:rsid w:val="00510801"/>
    <w:rsid w:val="00510BCE"/>
    <w:rsid w:val="00510C0F"/>
    <w:rsid w:val="00510FCB"/>
    <w:rsid w:val="0051147B"/>
    <w:rsid w:val="005115B5"/>
    <w:rsid w:val="00511882"/>
    <w:rsid w:val="005118A2"/>
    <w:rsid w:val="005118B6"/>
    <w:rsid w:val="00511C4B"/>
    <w:rsid w:val="005127D3"/>
    <w:rsid w:val="0051356A"/>
    <w:rsid w:val="00514688"/>
    <w:rsid w:val="00514717"/>
    <w:rsid w:val="0051477C"/>
    <w:rsid w:val="005148DC"/>
    <w:rsid w:val="005149F4"/>
    <w:rsid w:val="00514ABF"/>
    <w:rsid w:val="00514F5E"/>
    <w:rsid w:val="00514FF3"/>
    <w:rsid w:val="00515347"/>
    <w:rsid w:val="005167F2"/>
    <w:rsid w:val="00517C17"/>
    <w:rsid w:val="0052002B"/>
    <w:rsid w:val="0052111F"/>
    <w:rsid w:val="00521209"/>
    <w:rsid w:val="00522477"/>
    <w:rsid w:val="005229F6"/>
    <w:rsid w:val="00522B89"/>
    <w:rsid w:val="00523334"/>
    <w:rsid w:val="00523BDB"/>
    <w:rsid w:val="0052408D"/>
    <w:rsid w:val="00524914"/>
    <w:rsid w:val="00524DA7"/>
    <w:rsid w:val="00525375"/>
    <w:rsid w:val="005258A7"/>
    <w:rsid w:val="0052591F"/>
    <w:rsid w:val="00525A2F"/>
    <w:rsid w:val="00525A61"/>
    <w:rsid w:val="00525B34"/>
    <w:rsid w:val="00525BD2"/>
    <w:rsid w:val="00526632"/>
    <w:rsid w:val="00526DAD"/>
    <w:rsid w:val="00527092"/>
    <w:rsid w:val="00527283"/>
    <w:rsid w:val="0052765D"/>
    <w:rsid w:val="0052781E"/>
    <w:rsid w:val="005305FA"/>
    <w:rsid w:val="005310CE"/>
    <w:rsid w:val="00531676"/>
    <w:rsid w:val="00532BB3"/>
    <w:rsid w:val="00532F9E"/>
    <w:rsid w:val="00532FF8"/>
    <w:rsid w:val="0053426C"/>
    <w:rsid w:val="005343EB"/>
    <w:rsid w:val="0053461C"/>
    <w:rsid w:val="00534675"/>
    <w:rsid w:val="005347CE"/>
    <w:rsid w:val="00534B42"/>
    <w:rsid w:val="00534E3A"/>
    <w:rsid w:val="00534FA9"/>
    <w:rsid w:val="0053509C"/>
    <w:rsid w:val="005350D0"/>
    <w:rsid w:val="005355A4"/>
    <w:rsid w:val="00535D51"/>
    <w:rsid w:val="00536CAB"/>
    <w:rsid w:val="00536DA5"/>
    <w:rsid w:val="005373FD"/>
    <w:rsid w:val="00540022"/>
    <w:rsid w:val="005404D3"/>
    <w:rsid w:val="005407BA"/>
    <w:rsid w:val="0054091F"/>
    <w:rsid w:val="0054095F"/>
    <w:rsid w:val="00540B68"/>
    <w:rsid w:val="00540F25"/>
    <w:rsid w:val="0054178C"/>
    <w:rsid w:val="00541A22"/>
    <w:rsid w:val="00541E56"/>
    <w:rsid w:val="0054258E"/>
    <w:rsid w:val="005425FD"/>
    <w:rsid w:val="00542720"/>
    <w:rsid w:val="00542A31"/>
    <w:rsid w:val="00542E9A"/>
    <w:rsid w:val="00542F4C"/>
    <w:rsid w:val="00542FDD"/>
    <w:rsid w:val="0054309A"/>
    <w:rsid w:val="005432A3"/>
    <w:rsid w:val="00543A82"/>
    <w:rsid w:val="00543BCE"/>
    <w:rsid w:val="00543F06"/>
    <w:rsid w:val="0054437E"/>
    <w:rsid w:val="005445CA"/>
    <w:rsid w:val="005445CE"/>
    <w:rsid w:val="005447AA"/>
    <w:rsid w:val="005447F5"/>
    <w:rsid w:val="00544A8E"/>
    <w:rsid w:val="005451F7"/>
    <w:rsid w:val="0054585E"/>
    <w:rsid w:val="00545950"/>
    <w:rsid w:val="00545BF0"/>
    <w:rsid w:val="00545C6E"/>
    <w:rsid w:val="00546C5D"/>
    <w:rsid w:val="00546FBD"/>
    <w:rsid w:val="00547298"/>
    <w:rsid w:val="005472F8"/>
    <w:rsid w:val="005504B8"/>
    <w:rsid w:val="00550C80"/>
    <w:rsid w:val="00550CA8"/>
    <w:rsid w:val="00551069"/>
    <w:rsid w:val="00551B48"/>
    <w:rsid w:val="00551C56"/>
    <w:rsid w:val="00551D51"/>
    <w:rsid w:val="00552F7F"/>
    <w:rsid w:val="0055304E"/>
    <w:rsid w:val="00553161"/>
    <w:rsid w:val="0055389D"/>
    <w:rsid w:val="00554176"/>
    <w:rsid w:val="005541D9"/>
    <w:rsid w:val="0055426E"/>
    <w:rsid w:val="0055461A"/>
    <w:rsid w:val="00554DAF"/>
    <w:rsid w:val="00555935"/>
    <w:rsid w:val="00555D20"/>
    <w:rsid w:val="00555D5F"/>
    <w:rsid w:val="00557543"/>
    <w:rsid w:val="00557CB6"/>
    <w:rsid w:val="00557D33"/>
    <w:rsid w:val="00560616"/>
    <w:rsid w:val="00560A70"/>
    <w:rsid w:val="00560E08"/>
    <w:rsid w:val="00561752"/>
    <w:rsid w:val="005626AB"/>
    <w:rsid w:val="005628EB"/>
    <w:rsid w:val="00562DB2"/>
    <w:rsid w:val="00562FAF"/>
    <w:rsid w:val="005630A9"/>
    <w:rsid w:val="005632C1"/>
    <w:rsid w:val="00563DA7"/>
    <w:rsid w:val="005640AD"/>
    <w:rsid w:val="005642B8"/>
    <w:rsid w:val="005643CC"/>
    <w:rsid w:val="0056469C"/>
    <w:rsid w:val="0056583D"/>
    <w:rsid w:val="00566121"/>
    <w:rsid w:val="00566855"/>
    <w:rsid w:val="00566AA4"/>
    <w:rsid w:val="00567C29"/>
    <w:rsid w:val="00570227"/>
    <w:rsid w:val="00570E5C"/>
    <w:rsid w:val="00571140"/>
    <w:rsid w:val="005713A3"/>
    <w:rsid w:val="005713DA"/>
    <w:rsid w:val="005716FC"/>
    <w:rsid w:val="00571DA3"/>
    <w:rsid w:val="0057251D"/>
    <w:rsid w:val="005727D6"/>
    <w:rsid w:val="00572D54"/>
    <w:rsid w:val="005730E5"/>
    <w:rsid w:val="0057320C"/>
    <w:rsid w:val="00573520"/>
    <w:rsid w:val="005746BA"/>
    <w:rsid w:val="0057477C"/>
    <w:rsid w:val="00574B51"/>
    <w:rsid w:val="00575133"/>
    <w:rsid w:val="0057518E"/>
    <w:rsid w:val="00575AAB"/>
    <w:rsid w:val="005761F7"/>
    <w:rsid w:val="005763E4"/>
    <w:rsid w:val="00576E84"/>
    <w:rsid w:val="00577FD4"/>
    <w:rsid w:val="005807D2"/>
    <w:rsid w:val="00581162"/>
    <w:rsid w:val="00581237"/>
    <w:rsid w:val="00581E7A"/>
    <w:rsid w:val="00582522"/>
    <w:rsid w:val="005829C3"/>
    <w:rsid w:val="00582AC8"/>
    <w:rsid w:val="0058367A"/>
    <w:rsid w:val="00583F9D"/>
    <w:rsid w:val="00584B0F"/>
    <w:rsid w:val="0058552B"/>
    <w:rsid w:val="00586032"/>
    <w:rsid w:val="00586339"/>
    <w:rsid w:val="00586CEC"/>
    <w:rsid w:val="005874A3"/>
    <w:rsid w:val="00587727"/>
    <w:rsid w:val="00590861"/>
    <w:rsid w:val="00591435"/>
    <w:rsid w:val="005915DF"/>
    <w:rsid w:val="005923D1"/>
    <w:rsid w:val="005925B1"/>
    <w:rsid w:val="00592D2D"/>
    <w:rsid w:val="00592F8C"/>
    <w:rsid w:val="00593937"/>
    <w:rsid w:val="00593A5D"/>
    <w:rsid w:val="005940FE"/>
    <w:rsid w:val="00594100"/>
    <w:rsid w:val="005966AD"/>
    <w:rsid w:val="005972D3"/>
    <w:rsid w:val="00597662"/>
    <w:rsid w:val="0059775D"/>
    <w:rsid w:val="00597B6E"/>
    <w:rsid w:val="00597DE6"/>
    <w:rsid w:val="005A0A56"/>
    <w:rsid w:val="005A0C6E"/>
    <w:rsid w:val="005A1EB9"/>
    <w:rsid w:val="005A1F0A"/>
    <w:rsid w:val="005A24F1"/>
    <w:rsid w:val="005A2591"/>
    <w:rsid w:val="005A2A3F"/>
    <w:rsid w:val="005A2F96"/>
    <w:rsid w:val="005A374C"/>
    <w:rsid w:val="005A376D"/>
    <w:rsid w:val="005A43DC"/>
    <w:rsid w:val="005A46D3"/>
    <w:rsid w:val="005A4746"/>
    <w:rsid w:val="005A47BD"/>
    <w:rsid w:val="005A5D6C"/>
    <w:rsid w:val="005A6C0E"/>
    <w:rsid w:val="005A7070"/>
    <w:rsid w:val="005A7296"/>
    <w:rsid w:val="005A76B1"/>
    <w:rsid w:val="005A7995"/>
    <w:rsid w:val="005A7E47"/>
    <w:rsid w:val="005B06FF"/>
    <w:rsid w:val="005B0BA0"/>
    <w:rsid w:val="005B0CAC"/>
    <w:rsid w:val="005B1099"/>
    <w:rsid w:val="005B133C"/>
    <w:rsid w:val="005B14BE"/>
    <w:rsid w:val="005B1660"/>
    <w:rsid w:val="005B1902"/>
    <w:rsid w:val="005B2682"/>
    <w:rsid w:val="005B3211"/>
    <w:rsid w:val="005B3230"/>
    <w:rsid w:val="005B36FC"/>
    <w:rsid w:val="005B41A2"/>
    <w:rsid w:val="005B50A9"/>
    <w:rsid w:val="005B585D"/>
    <w:rsid w:val="005B5890"/>
    <w:rsid w:val="005B5E43"/>
    <w:rsid w:val="005B5E62"/>
    <w:rsid w:val="005B63DD"/>
    <w:rsid w:val="005B64DD"/>
    <w:rsid w:val="005B68B8"/>
    <w:rsid w:val="005B734A"/>
    <w:rsid w:val="005B76FD"/>
    <w:rsid w:val="005B78BB"/>
    <w:rsid w:val="005B7991"/>
    <w:rsid w:val="005B7A7B"/>
    <w:rsid w:val="005B7CDD"/>
    <w:rsid w:val="005C01DE"/>
    <w:rsid w:val="005C07AB"/>
    <w:rsid w:val="005C1063"/>
    <w:rsid w:val="005C1117"/>
    <w:rsid w:val="005C1999"/>
    <w:rsid w:val="005C1B32"/>
    <w:rsid w:val="005C2A97"/>
    <w:rsid w:val="005C2ED6"/>
    <w:rsid w:val="005C39EA"/>
    <w:rsid w:val="005C60A4"/>
    <w:rsid w:val="005C619F"/>
    <w:rsid w:val="005C6209"/>
    <w:rsid w:val="005C6630"/>
    <w:rsid w:val="005C6E86"/>
    <w:rsid w:val="005C6ECC"/>
    <w:rsid w:val="005C6F47"/>
    <w:rsid w:val="005C7274"/>
    <w:rsid w:val="005C73D0"/>
    <w:rsid w:val="005C75D0"/>
    <w:rsid w:val="005C7B7D"/>
    <w:rsid w:val="005C7BAC"/>
    <w:rsid w:val="005C7E30"/>
    <w:rsid w:val="005C7E79"/>
    <w:rsid w:val="005D00D5"/>
    <w:rsid w:val="005D039F"/>
    <w:rsid w:val="005D0456"/>
    <w:rsid w:val="005D0675"/>
    <w:rsid w:val="005D0E91"/>
    <w:rsid w:val="005D1147"/>
    <w:rsid w:val="005D1310"/>
    <w:rsid w:val="005D1721"/>
    <w:rsid w:val="005D1984"/>
    <w:rsid w:val="005D2A71"/>
    <w:rsid w:val="005D2CF1"/>
    <w:rsid w:val="005D3079"/>
    <w:rsid w:val="005D3800"/>
    <w:rsid w:val="005D4158"/>
    <w:rsid w:val="005D4800"/>
    <w:rsid w:val="005D4C06"/>
    <w:rsid w:val="005D5912"/>
    <w:rsid w:val="005D59EF"/>
    <w:rsid w:val="005D5A82"/>
    <w:rsid w:val="005D5B9E"/>
    <w:rsid w:val="005D5EA2"/>
    <w:rsid w:val="005D5ED0"/>
    <w:rsid w:val="005D644B"/>
    <w:rsid w:val="005D6A69"/>
    <w:rsid w:val="005D6B3A"/>
    <w:rsid w:val="005D7612"/>
    <w:rsid w:val="005D794F"/>
    <w:rsid w:val="005E0059"/>
    <w:rsid w:val="005E045A"/>
    <w:rsid w:val="005E097A"/>
    <w:rsid w:val="005E122C"/>
    <w:rsid w:val="005E1619"/>
    <w:rsid w:val="005E1B29"/>
    <w:rsid w:val="005E220D"/>
    <w:rsid w:val="005E24DE"/>
    <w:rsid w:val="005E30BE"/>
    <w:rsid w:val="005E33F1"/>
    <w:rsid w:val="005E375F"/>
    <w:rsid w:val="005E383A"/>
    <w:rsid w:val="005E3851"/>
    <w:rsid w:val="005E48A6"/>
    <w:rsid w:val="005E51F4"/>
    <w:rsid w:val="005E5CDD"/>
    <w:rsid w:val="005E5D53"/>
    <w:rsid w:val="005E602B"/>
    <w:rsid w:val="005E645D"/>
    <w:rsid w:val="005E6ACB"/>
    <w:rsid w:val="005E6D91"/>
    <w:rsid w:val="005E7103"/>
    <w:rsid w:val="005E71C9"/>
    <w:rsid w:val="005E742C"/>
    <w:rsid w:val="005F0006"/>
    <w:rsid w:val="005F02BE"/>
    <w:rsid w:val="005F0400"/>
    <w:rsid w:val="005F0431"/>
    <w:rsid w:val="005F05D0"/>
    <w:rsid w:val="005F0CE1"/>
    <w:rsid w:val="005F109A"/>
    <w:rsid w:val="005F1111"/>
    <w:rsid w:val="005F11CE"/>
    <w:rsid w:val="005F157C"/>
    <w:rsid w:val="005F1C79"/>
    <w:rsid w:val="005F1CB1"/>
    <w:rsid w:val="005F1D65"/>
    <w:rsid w:val="005F213C"/>
    <w:rsid w:val="005F282A"/>
    <w:rsid w:val="005F2E54"/>
    <w:rsid w:val="005F2EAF"/>
    <w:rsid w:val="005F365E"/>
    <w:rsid w:val="005F4604"/>
    <w:rsid w:val="005F4BAA"/>
    <w:rsid w:val="005F5984"/>
    <w:rsid w:val="005F5A5B"/>
    <w:rsid w:val="005F5ABF"/>
    <w:rsid w:val="005F606B"/>
    <w:rsid w:val="005F60F1"/>
    <w:rsid w:val="005F65FF"/>
    <w:rsid w:val="005F661C"/>
    <w:rsid w:val="005F6D0D"/>
    <w:rsid w:val="005F6FA2"/>
    <w:rsid w:val="005F747D"/>
    <w:rsid w:val="005F787B"/>
    <w:rsid w:val="005F79D2"/>
    <w:rsid w:val="00600FAF"/>
    <w:rsid w:val="00601886"/>
    <w:rsid w:val="00603650"/>
    <w:rsid w:val="00603757"/>
    <w:rsid w:val="006039ED"/>
    <w:rsid w:val="00603B0F"/>
    <w:rsid w:val="00603E8E"/>
    <w:rsid w:val="0060472C"/>
    <w:rsid w:val="006049B8"/>
    <w:rsid w:val="00604BCE"/>
    <w:rsid w:val="00605386"/>
    <w:rsid w:val="0060567D"/>
    <w:rsid w:val="00606C0B"/>
    <w:rsid w:val="00606F4D"/>
    <w:rsid w:val="00607563"/>
    <w:rsid w:val="0061004E"/>
    <w:rsid w:val="006107B6"/>
    <w:rsid w:val="00610A5E"/>
    <w:rsid w:val="00611490"/>
    <w:rsid w:val="00612041"/>
    <w:rsid w:val="0061235B"/>
    <w:rsid w:val="00612DFC"/>
    <w:rsid w:val="006130E8"/>
    <w:rsid w:val="00613465"/>
    <w:rsid w:val="00613482"/>
    <w:rsid w:val="00613580"/>
    <w:rsid w:val="0061367C"/>
    <w:rsid w:val="00613992"/>
    <w:rsid w:val="00613C2D"/>
    <w:rsid w:val="006141C9"/>
    <w:rsid w:val="00614530"/>
    <w:rsid w:val="00614C23"/>
    <w:rsid w:val="00614E2B"/>
    <w:rsid w:val="00614EF3"/>
    <w:rsid w:val="00615093"/>
    <w:rsid w:val="006153D7"/>
    <w:rsid w:val="00615589"/>
    <w:rsid w:val="00615892"/>
    <w:rsid w:val="00615D8C"/>
    <w:rsid w:val="006160F8"/>
    <w:rsid w:val="006165A2"/>
    <w:rsid w:val="0061684C"/>
    <w:rsid w:val="00616B5F"/>
    <w:rsid w:val="006172F7"/>
    <w:rsid w:val="00617334"/>
    <w:rsid w:val="006174BF"/>
    <w:rsid w:val="0061761D"/>
    <w:rsid w:val="006179EA"/>
    <w:rsid w:val="00617A57"/>
    <w:rsid w:val="00617F1F"/>
    <w:rsid w:val="00620362"/>
    <w:rsid w:val="006205EC"/>
    <w:rsid w:val="0062086E"/>
    <w:rsid w:val="00620AE6"/>
    <w:rsid w:val="00620B3E"/>
    <w:rsid w:val="00620FF7"/>
    <w:rsid w:val="00621276"/>
    <w:rsid w:val="0062128A"/>
    <w:rsid w:val="0062161E"/>
    <w:rsid w:val="00621927"/>
    <w:rsid w:val="00621C15"/>
    <w:rsid w:val="00622627"/>
    <w:rsid w:val="00622BC6"/>
    <w:rsid w:val="00622C1B"/>
    <w:rsid w:val="00622D7F"/>
    <w:rsid w:val="00622F61"/>
    <w:rsid w:val="00623034"/>
    <w:rsid w:val="00624180"/>
    <w:rsid w:val="006241B9"/>
    <w:rsid w:val="00624761"/>
    <w:rsid w:val="00624910"/>
    <w:rsid w:val="00624B16"/>
    <w:rsid w:val="00624CB1"/>
    <w:rsid w:val="00625BD2"/>
    <w:rsid w:val="006266DA"/>
    <w:rsid w:val="0062674A"/>
    <w:rsid w:val="006274BD"/>
    <w:rsid w:val="00627BBB"/>
    <w:rsid w:val="00627EDF"/>
    <w:rsid w:val="00630F5B"/>
    <w:rsid w:val="006314B1"/>
    <w:rsid w:val="006320C0"/>
    <w:rsid w:val="006326B7"/>
    <w:rsid w:val="00633035"/>
    <w:rsid w:val="00633ED1"/>
    <w:rsid w:val="00633F4D"/>
    <w:rsid w:val="0063432C"/>
    <w:rsid w:val="00634346"/>
    <w:rsid w:val="006344F0"/>
    <w:rsid w:val="00634717"/>
    <w:rsid w:val="00634910"/>
    <w:rsid w:val="006350CA"/>
    <w:rsid w:val="006356A4"/>
    <w:rsid w:val="0063593D"/>
    <w:rsid w:val="00636262"/>
    <w:rsid w:val="0063657A"/>
    <w:rsid w:val="0063668E"/>
    <w:rsid w:val="00636CB8"/>
    <w:rsid w:val="006371C4"/>
    <w:rsid w:val="0063760C"/>
    <w:rsid w:val="006376FD"/>
    <w:rsid w:val="00637DD5"/>
    <w:rsid w:val="0064100A"/>
    <w:rsid w:val="006413A0"/>
    <w:rsid w:val="006416BE"/>
    <w:rsid w:val="00641769"/>
    <w:rsid w:val="00641C2A"/>
    <w:rsid w:val="006423E0"/>
    <w:rsid w:val="0064298C"/>
    <w:rsid w:val="00642A22"/>
    <w:rsid w:val="00643669"/>
    <w:rsid w:val="00643A4C"/>
    <w:rsid w:val="00643AA4"/>
    <w:rsid w:val="00643CB5"/>
    <w:rsid w:val="00643FB0"/>
    <w:rsid w:val="006446EB"/>
    <w:rsid w:val="00644F61"/>
    <w:rsid w:val="00644F9F"/>
    <w:rsid w:val="00645101"/>
    <w:rsid w:val="00645279"/>
    <w:rsid w:val="006454EC"/>
    <w:rsid w:val="00645CCB"/>
    <w:rsid w:val="00645E15"/>
    <w:rsid w:val="00646207"/>
    <w:rsid w:val="00646870"/>
    <w:rsid w:val="006469EE"/>
    <w:rsid w:val="00646B7D"/>
    <w:rsid w:val="006471EF"/>
    <w:rsid w:val="00647670"/>
    <w:rsid w:val="00650118"/>
    <w:rsid w:val="006506D7"/>
    <w:rsid w:val="0065082F"/>
    <w:rsid w:val="00651423"/>
    <w:rsid w:val="00651F24"/>
    <w:rsid w:val="006524A3"/>
    <w:rsid w:val="006525E8"/>
    <w:rsid w:val="00652A3C"/>
    <w:rsid w:val="00652B63"/>
    <w:rsid w:val="00652C35"/>
    <w:rsid w:val="00652CFA"/>
    <w:rsid w:val="00653191"/>
    <w:rsid w:val="0065348B"/>
    <w:rsid w:val="00653F98"/>
    <w:rsid w:val="00654239"/>
    <w:rsid w:val="0065498F"/>
    <w:rsid w:val="00654E76"/>
    <w:rsid w:val="00654F7A"/>
    <w:rsid w:val="0065528D"/>
    <w:rsid w:val="0065536D"/>
    <w:rsid w:val="00655B70"/>
    <w:rsid w:val="006569BF"/>
    <w:rsid w:val="0065761C"/>
    <w:rsid w:val="00657B8B"/>
    <w:rsid w:val="00657FC2"/>
    <w:rsid w:val="00660F13"/>
    <w:rsid w:val="006610A8"/>
    <w:rsid w:val="0066145C"/>
    <w:rsid w:val="006632F4"/>
    <w:rsid w:val="00663AC2"/>
    <w:rsid w:val="00663C4F"/>
    <w:rsid w:val="006640BF"/>
    <w:rsid w:val="0066480C"/>
    <w:rsid w:val="00664CAE"/>
    <w:rsid w:val="00664D94"/>
    <w:rsid w:val="006652C6"/>
    <w:rsid w:val="00665478"/>
    <w:rsid w:val="0066578A"/>
    <w:rsid w:val="00665934"/>
    <w:rsid w:val="00665CDE"/>
    <w:rsid w:val="00665FAE"/>
    <w:rsid w:val="006660BE"/>
    <w:rsid w:val="006665DD"/>
    <w:rsid w:val="00666B50"/>
    <w:rsid w:val="00667196"/>
    <w:rsid w:val="00670427"/>
    <w:rsid w:val="00670E9D"/>
    <w:rsid w:val="00670ECD"/>
    <w:rsid w:val="00670F65"/>
    <w:rsid w:val="006717E6"/>
    <w:rsid w:val="00671A9D"/>
    <w:rsid w:val="00671C28"/>
    <w:rsid w:val="006728A7"/>
    <w:rsid w:val="006729A5"/>
    <w:rsid w:val="0067343F"/>
    <w:rsid w:val="006739FB"/>
    <w:rsid w:val="00673B4C"/>
    <w:rsid w:val="00673B64"/>
    <w:rsid w:val="00674124"/>
    <w:rsid w:val="006742DB"/>
    <w:rsid w:val="006749FD"/>
    <w:rsid w:val="00674A7E"/>
    <w:rsid w:val="00674A91"/>
    <w:rsid w:val="00674F21"/>
    <w:rsid w:val="006750E5"/>
    <w:rsid w:val="00675125"/>
    <w:rsid w:val="00675191"/>
    <w:rsid w:val="00675283"/>
    <w:rsid w:val="0067530F"/>
    <w:rsid w:val="00676226"/>
    <w:rsid w:val="0067659C"/>
    <w:rsid w:val="00676B7F"/>
    <w:rsid w:val="006770CD"/>
    <w:rsid w:val="006773A3"/>
    <w:rsid w:val="00677BD8"/>
    <w:rsid w:val="00677EA1"/>
    <w:rsid w:val="00680148"/>
    <w:rsid w:val="0068014D"/>
    <w:rsid w:val="00680327"/>
    <w:rsid w:val="00680535"/>
    <w:rsid w:val="00680B67"/>
    <w:rsid w:val="00680CAC"/>
    <w:rsid w:val="006815E9"/>
    <w:rsid w:val="00681716"/>
    <w:rsid w:val="0068201D"/>
    <w:rsid w:val="006821FE"/>
    <w:rsid w:val="006823A3"/>
    <w:rsid w:val="006824E4"/>
    <w:rsid w:val="00682580"/>
    <w:rsid w:val="006827FF"/>
    <w:rsid w:val="00682BE3"/>
    <w:rsid w:val="00682E7A"/>
    <w:rsid w:val="00682E87"/>
    <w:rsid w:val="00682F5D"/>
    <w:rsid w:val="0068333A"/>
    <w:rsid w:val="0068334C"/>
    <w:rsid w:val="00683EA7"/>
    <w:rsid w:val="00684119"/>
    <w:rsid w:val="0068433B"/>
    <w:rsid w:val="00684802"/>
    <w:rsid w:val="00684B60"/>
    <w:rsid w:val="00684F64"/>
    <w:rsid w:val="00685B85"/>
    <w:rsid w:val="00685BB1"/>
    <w:rsid w:val="00686AEC"/>
    <w:rsid w:val="00687105"/>
    <w:rsid w:val="00687742"/>
    <w:rsid w:val="006877BA"/>
    <w:rsid w:val="00687B0B"/>
    <w:rsid w:val="006906C8"/>
    <w:rsid w:val="006906E7"/>
    <w:rsid w:val="00691231"/>
    <w:rsid w:val="00692EEA"/>
    <w:rsid w:val="0069374D"/>
    <w:rsid w:val="00694251"/>
    <w:rsid w:val="00694A81"/>
    <w:rsid w:val="00694BAF"/>
    <w:rsid w:val="00695A3E"/>
    <w:rsid w:val="00695DA6"/>
    <w:rsid w:val="00695E01"/>
    <w:rsid w:val="00695F73"/>
    <w:rsid w:val="00696347"/>
    <w:rsid w:val="00696528"/>
    <w:rsid w:val="006972D7"/>
    <w:rsid w:val="00697720"/>
    <w:rsid w:val="00697A80"/>
    <w:rsid w:val="006A05CD"/>
    <w:rsid w:val="006A09D9"/>
    <w:rsid w:val="006A1120"/>
    <w:rsid w:val="006A1CA5"/>
    <w:rsid w:val="006A1D5A"/>
    <w:rsid w:val="006A1F7B"/>
    <w:rsid w:val="006A23F0"/>
    <w:rsid w:val="006A2603"/>
    <w:rsid w:val="006A29C1"/>
    <w:rsid w:val="006A2CCC"/>
    <w:rsid w:val="006A2E98"/>
    <w:rsid w:val="006A34EA"/>
    <w:rsid w:val="006A478D"/>
    <w:rsid w:val="006A48CF"/>
    <w:rsid w:val="006A4B4F"/>
    <w:rsid w:val="006A4D93"/>
    <w:rsid w:val="006A4F81"/>
    <w:rsid w:val="006A5AFC"/>
    <w:rsid w:val="006A6031"/>
    <w:rsid w:val="006A6171"/>
    <w:rsid w:val="006A6186"/>
    <w:rsid w:val="006A65C9"/>
    <w:rsid w:val="006A67AE"/>
    <w:rsid w:val="006A7799"/>
    <w:rsid w:val="006A7B6F"/>
    <w:rsid w:val="006A7C35"/>
    <w:rsid w:val="006A7E02"/>
    <w:rsid w:val="006B025D"/>
    <w:rsid w:val="006B13A0"/>
    <w:rsid w:val="006B146F"/>
    <w:rsid w:val="006B1C2E"/>
    <w:rsid w:val="006B1D97"/>
    <w:rsid w:val="006B1DAC"/>
    <w:rsid w:val="006B2B82"/>
    <w:rsid w:val="006B2FDC"/>
    <w:rsid w:val="006B3092"/>
    <w:rsid w:val="006B328E"/>
    <w:rsid w:val="006B344A"/>
    <w:rsid w:val="006B3A1A"/>
    <w:rsid w:val="006B3A2D"/>
    <w:rsid w:val="006B3DE1"/>
    <w:rsid w:val="006B450C"/>
    <w:rsid w:val="006B4ACC"/>
    <w:rsid w:val="006B4C37"/>
    <w:rsid w:val="006B5140"/>
    <w:rsid w:val="006B544F"/>
    <w:rsid w:val="006B54C0"/>
    <w:rsid w:val="006B57C4"/>
    <w:rsid w:val="006B58F2"/>
    <w:rsid w:val="006B5E58"/>
    <w:rsid w:val="006B67E2"/>
    <w:rsid w:val="006B6B9E"/>
    <w:rsid w:val="006B76B3"/>
    <w:rsid w:val="006B7AD3"/>
    <w:rsid w:val="006B7AF1"/>
    <w:rsid w:val="006B7FC3"/>
    <w:rsid w:val="006C099A"/>
    <w:rsid w:val="006C17D7"/>
    <w:rsid w:val="006C1C31"/>
    <w:rsid w:val="006C27E8"/>
    <w:rsid w:val="006C2A30"/>
    <w:rsid w:val="006C3431"/>
    <w:rsid w:val="006C3630"/>
    <w:rsid w:val="006C3D7C"/>
    <w:rsid w:val="006C4052"/>
    <w:rsid w:val="006C4211"/>
    <w:rsid w:val="006C450F"/>
    <w:rsid w:val="006C46F0"/>
    <w:rsid w:val="006C47B6"/>
    <w:rsid w:val="006C4C07"/>
    <w:rsid w:val="006C5175"/>
    <w:rsid w:val="006C5310"/>
    <w:rsid w:val="006C5518"/>
    <w:rsid w:val="006C5543"/>
    <w:rsid w:val="006C55A9"/>
    <w:rsid w:val="006C5C28"/>
    <w:rsid w:val="006C5CB6"/>
    <w:rsid w:val="006C6AC9"/>
    <w:rsid w:val="006C7375"/>
    <w:rsid w:val="006C73CB"/>
    <w:rsid w:val="006D058C"/>
    <w:rsid w:val="006D069A"/>
    <w:rsid w:val="006D088B"/>
    <w:rsid w:val="006D11DD"/>
    <w:rsid w:val="006D13AD"/>
    <w:rsid w:val="006D2234"/>
    <w:rsid w:val="006D3021"/>
    <w:rsid w:val="006D4063"/>
    <w:rsid w:val="006D44A3"/>
    <w:rsid w:val="006D465F"/>
    <w:rsid w:val="006D48D5"/>
    <w:rsid w:val="006D4C34"/>
    <w:rsid w:val="006D4E0E"/>
    <w:rsid w:val="006D5595"/>
    <w:rsid w:val="006D5627"/>
    <w:rsid w:val="006D59EE"/>
    <w:rsid w:val="006D5C52"/>
    <w:rsid w:val="006D5CE5"/>
    <w:rsid w:val="006D6203"/>
    <w:rsid w:val="006D6245"/>
    <w:rsid w:val="006D6305"/>
    <w:rsid w:val="006D6FA1"/>
    <w:rsid w:val="006D7251"/>
    <w:rsid w:val="006E075B"/>
    <w:rsid w:val="006E07A4"/>
    <w:rsid w:val="006E097C"/>
    <w:rsid w:val="006E1944"/>
    <w:rsid w:val="006E1DAA"/>
    <w:rsid w:val="006E240B"/>
    <w:rsid w:val="006E24A3"/>
    <w:rsid w:val="006E2E8B"/>
    <w:rsid w:val="006E3040"/>
    <w:rsid w:val="006E30F2"/>
    <w:rsid w:val="006E368E"/>
    <w:rsid w:val="006E3C31"/>
    <w:rsid w:val="006E4355"/>
    <w:rsid w:val="006E527A"/>
    <w:rsid w:val="006E53B0"/>
    <w:rsid w:val="006E5AF6"/>
    <w:rsid w:val="006E6903"/>
    <w:rsid w:val="006E6F60"/>
    <w:rsid w:val="006E79EB"/>
    <w:rsid w:val="006E7D88"/>
    <w:rsid w:val="006F05D1"/>
    <w:rsid w:val="006F0A7E"/>
    <w:rsid w:val="006F1206"/>
    <w:rsid w:val="006F1E3D"/>
    <w:rsid w:val="006F1F05"/>
    <w:rsid w:val="006F208F"/>
    <w:rsid w:val="006F2113"/>
    <w:rsid w:val="006F227E"/>
    <w:rsid w:val="006F2579"/>
    <w:rsid w:val="006F28B8"/>
    <w:rsid w:val="006F28F1"/>
    <w:rsid w:val="006F2DEF"/>
    <w:rsid w:val="006F2F25"/>
    <w:rsid w:val="006F3F70"/>
    <w:rsid w:val="006F3FDB"/>
    <w:rsid w:val="006F4107"/>
    <w:rsid w:val="006F41D8"/>
    <w:rsid w:val="006F42D2"/>
    <w:rsid w:val="006F4460"/>
    <w:rsid w:val="006F4546"/>
    <w:rsid w:val="006F4D0A"/>
    <w:rsid w:val="006F4D72"/>
    <w:rsid w:val="006F4DC2"/>
    <w:rsid w:val="006F4DEC"/>
    <w:rsid w:val="006F4F0C"/>
    <w:rsid w:val="006F4F4A"/>
    <w:rsid w:val="006F509C"/>
    <w:rsid w:val="006F5323"/>
    <w:rsid w:val="006F53CA"/>
    <w:rsid w:val="006F55D0"/>
    <w:rsid w:val="006F5738"/>
    <w:rsid w:val="006F5EA4"/>
    <w:rsid w:val="006F5FDB"/>
    <w:rsid w:val="006F6245"/>
    <w:rsid w:val="006F6C19"/>
    <w:rsid w:val="006F6D52"/>
    <w:rsid w:val="006F6E51"/>
    <w:rsid w:val="006F6E73"/>
    <w:rsid w:val="006F6E7B"/>
    <w:rsid w:val="006F7434"/>
    <w:rsid w:val="006F7540"/>
    <w:rsid w:val="006F78F2"/>
    <w:rsid w:val="007000C5"/>
    <w:rsid w:val="0070047E"/>
    <w:rsid w:val="0070183B"/>
    <w:rsid w:val="00701A1C"/>
    <w:rsid w:val="00701EFD"/>
    <w:rsid w:val="00701F43"/>
    <w:rsid w:val="00701F4F"/>
    <w:rsid w:val="007022AA"/>
    <w:rsid w:val="0070265D"/>
    <w:rsid w:val="00702677"/>
    <w:rsid w:val="0070272B"/>
    <w:rsid w:val="00702E6E"/>
    <w:rsid w:val="00702F80"/>
    <w:rsid w:val="0070323A"/>
    <w:rsid w:val="00704198"/>
    <w:rsid w:val="007045DB"/>
    <w:rsid w:val="00704C0E"/>
    <w:rsid w:val="0070535A"/>
    <w:rsid w:val="007055B2"/>
    <w:rsid w:val="0070605A"/>
    <w:rsid w:val="0070626C"/>
    <w:rsid w:val="0070709F"/>
    <w:rsid w:val="0070742C"/>
    <w:rsid w:val="00707875"/>
    <w:rsid w:val="0070796A"/>
    <w:rsid w:val="00707FB8"/>
    <w:rsid w:val="007101E9"/>
    <w:rsid w:val="00710513"/>
    <w:rsid w:val="00710D45"/>
    <w:rsid w:val="00710E07"/>
    <w:rsid w:val="00711123"/>
    <w:rsid w:val="007119E6"/>
    <w:rsid w:val="00711B0F"/>
    <w:rsid w:val="00713037"/>
    <w:rsid w:val="00713081"/>
    <w:rsid w:val="00713280"/>
    <w:rsid w:val="00713BB6"/>
    <w:rsid w:val="00714D2E"/>
    <w:rsid w:val="0071553E"/>
    <w:rsid w:val="00715588"/>
    <w:rsid w:val="007159D5"/>
    <w:rsid w:val="00715B09"/>
    <w:rsid w:val="00715DCA"/>
    <w:rsid w:val="007165B3"/>
    <w:rsid w:val="007169E2"/>
    <w:rsid w:val="00717037"/>
    <w:rsid w:val="007175CB"/>
    <w:rsid w:val="0072089E"/>
    <w:rsid w:val="00720C36"/>
    <w:rsid w:val="00720E41"/>
    <w:rsid w:val="007226F1"/>
    <w:rsid w:val="007229A5"/>
    <w:rsid w:val="00722C11"/>
    <w:rsid w:val="007231CB"/>
    <w:rsid w:val="00723D1C"/>
    <w:rsid w:val="007241CB"/>
    <w:rsid w:val="0072439E"/>
    <w:rsid w:val="00724A15"/>
    <w:rsid w:val="00724DE8"/>
    <w:rsid w:val="00725449"/>
    <w:rsid w:val="00725788"/>
    <w:rsid w:val="00725C85"/>
    <w:rsid w:val="00726491"/>
    <w:rsid w:val="00726843"/>
    <w:rsid w:val="00726E85"/>
    <w:rsid w:val="00726FFF"/>
    <w:rsid w:val="00727046"/>
    <w:rsid w:val="007270CC"/>
    <w:rsid w:val="00727578"/>
    <w:rsid w:val="0072760F"/>
    <w:rsid w:val="007277C7"/>
    <w:rsid w:val="00727C0E"/>
    <w:rsid w:val="00727D19"/>
    <w:rsid w:val="0073054C"/>
    <w:rsid w:val="00730902"/>
    <w:rsid w:val="00730CBD"/>
    <w:rsid w:val="00731996"/>
    <w:rsid w:val="00731DC8"/>
    <w:rsid w:val="00732AE4"/>
    <w:rsid w:val="00732E38"/>
    <w:rsid w:val="00732FDA"/>
    <w:rsid w:val="00732FF7"/>
    <w:rsid w:val="007330E1"/>
    <w:rsid w:val="007331FB"/>
    <w:rsid w:val="0073364C"/>
    <w:rsid w:val="007337A2"/>
    <w:rsid w:val="00733822"/>
    <w:rsid w:val="0073391B"/>
    <w:rsid w:val="00733D67"/>
    <w:rsid w:val="00733E71"/>
    <w:rsid w:val="00733F4A"/>
    <w:rsid w:val="00735047"/>
    <w:rsid w:val="00735A70"/>
    <w:rsid w:val="007370BD"/>
    <w:rsid w:val="0073731A"/>
    <w:rsid w:val="00737817"/>
    <w:rsid w:val="00737B66"/>
    <w:rsid w:val="00740381"/>
    <w:rsid w:val="00740645"/>
    <w:rsid w:val="007408DB"/>
    <w:rsid w:val="0074093D"/>
    <w:rsid w:val="0074153F"/>
    <w:rsid w:val="0074175D"/>
    <w:rsid w:val="00741DD0"/>
    <w:rsid w:val="00742180"/>
    <w:rsid w:val="007423B4"/>
    <w:rsid w:val="0074270F"/>
    <w:rsid w:val="00743A98"/>
    <w:rsid w:val="007447A3"/>
    <w:rsid w:val="00744A87"/>
    <w:rsid w:val="00744D99"/>
    <w:rsid w:val="00744FD9"/>
    <w:rsid w:val="00745091"/>
    <w:rsid w:val="00745B2B"/>
    <w:rsid w:val="00745D36"/>
    <w:rsid w:val="00746040"/>
    <w:rsid w:val="00746267"/>
    <w:rsid w:val="00746844"/>
    <w:rsid w:val="00746B8A"/>
    <w:rsid w:val="00747329"/>
    <w:rsid w:val="0074769F"/>
    <w:rsid w:val="00747821"/>
    <w:rsid w:val="00747B3B"/>
    <w:rsid w:val="00747C5D"/>
    <w:rsid w:val="00750654"/>
    <w:rsid w:val="00750A21"/>
    <w:rsid w:val="00750DEB"/>
    <w:rsid w:val="00750F63"/>
    <w:rsid w:val="007510A1"/>
    <w:rsid w:val="00752365"/>
    <w:rsid w:val="00752513"/>
    <w:rsid w:val="007525D6"/>
    <w:rsid w:val="0075335D"/>
    <w:rsid w:val="00753A2C"/>
    <w:rsid w:val="00753CF0"/>
    <w:rsid w:val="007544D5"/>
    <w:rsid w:val="0075467F"/>
    <w:rsid w:val="00755362"/>
    <w:rsid w:val="007554D0"/>
    <w:rsid w:val="0075678B"/>
    <w:rsid w:val="00756B33"/>
    <w:rsid w:val="00756CA9"/>
    <w:rsid w:val="00757967"/>
    <w:rsid w:val="00757E35"/>
    <w:rsid w:val="00760049"/>
    <w:rsid w:val="00760139"/>
    <w:rsid w:val="007602BF"/>
    <w:rsid w:val="00760454"/>
    <w:rsid w:val="00760A4F"/>
    <w:rsid w:val="00761286"/>
    <w:rsid w:val="007612C8"/>
    <w:rsid w:val="00761BBD"/>
    <w:rsid w:val="00762BDA"/>
    <w:rsid w:val="00762D97"/>
    <w:rsid w:val="00764BA2"/>
    <w:rsid w:val="00764CF1"/>
    <w:rsid w:val="00764E2E"/>
    <w:rsid w:val="0076587E"/>
    <w:rsid w:val="0076588B"/>
    <w:rsid w:val="00765C10"/>
    <w:rsid w:val="00765FE7"/>
    <w:rsid w:val="00766F9E"/>
    <w:rsid w:val="00767011"/>
    <w:rsid w:val="00767C2B"/>
    <w:rsid w:val="00767C5E"/>
    <w:rsid w:val="00771017"/>
    <w:rsid w:val="00771243"/>
    <w:rsid w:val="00771323"/>
    <w:rsid w:val="00771AD8"/>
    <w:rsid w:val="00771C94"/>
    <w:rsid w:val="007724EF"/>
    <w:rsid w:val="00772822"/>
    <w:rsid w:val="00772AEF"/>
    <w:rsid w:val="00772EF7"/>
    <w:rsid w:val="007730A5"/>
    <w:rsid w:val="00773285"/>
    <w:rsid w:val="00773663"/>
    <w:rsid w:val="00774CCE"/>
    <w:rsid w:val="00774D5D"/>
    <w:rsid w:val="00774D60"/>
    <w:rsid w:val="007754F0"/>
    <w:rsid w:val="007757C8"/>
    <w:rsid w:val="00775DDB"/>
    <w:rsid w:val="00775E08"/>
    <w:rsid w:val="00775E1A"/>
    <w:rsid w:val="00776A00"/>
    <w:rsid w:val="00776C41"/>
    <w:rsid w:val="00776E12"/>
    <w:rsid w:val="0077749D"/>
    <w:rsid w:val="00777628"/>
    <w:rsid w:val="00777D14"/>
    <w:rsid w:val="00777F4E"/>
    <w:rsid w:val="0078018D"/>
    <w:rsid w:val="00780719"/>
    <w:rsid w:val="007808F1"/>
    <w:rsid w:val="00780B9E"/>
    <w:rsid w:val="00780E7D"/>
    <w:rsid w:val="00781496"/>
    <w:rsid w:val="007815A9"/>
    <w:rsid w:val="00781BCB"/>
    <w:rsid w:val="007823A9"/>
    <w:rsid w:val="0078293D"/>
    <w:rsid w:val="00782AA9"/>
    <w:rsid w:val="0078347D"/>
    <w:rsid w:val="0078372D"/>
    <w:rsid w:val="0078386C"/>
    <w:rsid w:val="007849AE"/>
    <w:rsid w:val="007849D4"/>
    <w:rsid w:val="00784B75"/>
    <w:rsid w:val="00785251"/>
    <w:rsid w:val="007859E8"/>
    <w:rsid w:val="00785B93"/>
    <w:rsid w:val="00785C2F"/>
    <w:rsid w:val="00785C35"/>
    <w:rsid w:val="00785D94"/>
    <w:rsid w:val="007863A8"/>
    <w:rsid w:val="00786D5A"/>
    <w:rsid w:val="0078768C"/>
    <w:rsid w:val="00787BBD"/>
    <w:rsid w:val="0079006D"/>
    <w:rsid w:val="0079111B"/>
    <w:rsid w:val="00791753"/>
    <w:rsid w:val="00791942"/>
    <w:rsid w:val="00791ACE"/>
    <w:rsid w:val="00791B81"/>
    <w:rsid w:val="00791F3B"/>
    <w:rsid w:val="00794226"/>
    <w:rsid w:val="007942A6"/>
    <w:rsid w:val="007949FC"/>
    <w:rsid w:val="00795087"/>
    <w:rsid w:val="0079523C"/>
    <w:rsid w:val="007953E0"/>
    <w:rsid w:val="0079546D"/>
    <w:rsid w:val="0079587E"/>
    <w:rsid w:val="00795A4E"/>
    <w:rsid w:val="0079650D"/>
    <w:rsid w:val="007970AE"/>
    <w:rsid w:val="0079717D"/>
    <w:rsid w:val="00797BC6"/>
    <w:rsid w:val="00797E0C"/>
    <w:rsid w:val="00797E26"/>
    <w:rsid w:val="007A0455"/>
    <w:rsid w:val="007A1385"/>
    <w:rsid w:val="007A1404"/>
    <w:rsid w:val="007A149D"/>
    <w:rsid w:val="007A188B"/>
    <w:rsid w:val="007A20AF"/>
    <w:rsid w:val="007A2374"/>
    <w:rsid w:val="007A23AB"/>
    <w:rsid w:val="007A27BE"/>
    <w:rsid w:val="007A281B"/>
    <w:rsid w:val="007A2D75"/>
    <w:rsid w:val="007A31A5"/>
    <w:rsid w:val="007A32CC"/>
    <w:rsid w:val="007A3C86"/>
    <w:rsid w:val="007A3E40"/>
    <w:rsid w:val="007A4283"/>
    <w:rsid w:val="007A46D7"/>
    <w:rsid w:val="007A4F00"/>
    <w:rsid w:val="007A4FC3"/>
    <w:rsid w:val="007A503C"/>
    <w:rsid w:val="007A51DD"/>
    <w:rsid w:val="007A5C86"/>
    <w:rsid w:val="007A5F67"/>
    <w:rsid w:val="007A605D"/>
    <w:rsid w:val="007A60E1"/>
    <w:rsid w:val="007A640E"/>
    <w:rsid w:val="007A73DF"/>
    <w:rsid w:val="007A74FD"/>
    <w:rsid w:val="007A7818"/>
    <w:rsid w:val="007B0090"/>
    <w:rsid w:val="007B0EE2"/>
    <w:rsid w:val="007B1F9E"/>
    <w:rsid w:val="007B223F"/>
    <w:rsid w:val="007B2B0B"/>
    <w:rsid w:val="007B2B68"/>
    <w:rsid w:val="007B2FB2"/>
    <w:rsid w:val="007B3774"/>
    <w:rsid w:val="007B3978"/>
    <w:rsid w:val="007B3B79"/>
    <w:rsid w:val="007B42EA"/>
    <w:rsid w:val="007B440D"/>
    <w:rsid w:val="007B49BC"/>
    <w:rsid w:val="007B55D8"/>
    <w:rsid w:val="007B6176"/>
    <w:rsid w:val="007B6ACB"/>
    <w:rsid w:val="007B6CA2"/>
    <w:rsid w:val="007B6FB2"/>
    <w:rsid w:val="007B7496"/>
    <w:rsid w:val="007B76E4"/>
    <w:rsid w:val="007B77A4"/>
    <w:rsid w:val="007B7F72"/>
    <w:rsid w:val="007B7F7D"/>
    <w:rsid w:val="007C033B"/>
    <w:rsid w:val="007C0C2D"/>
    <w:rsid w:val="007C0DFE"/>
    <w:rsid w:val="007C10E0"/>
    <w:rsid w:val="007C13D8"/>
    <w:rsid w:val="007C1874"/>
    <w:rsid w:val="007C22BD"/>
    <w:rsid w:val="007C273D"/>
    <w:rsid w:val="007C380B"/>
    <w:rsid w:val="007C40AE"/>
    <w:rsid w:val="007C49C1"/>
    <w:rsid w:val="007C4D20"/>
    <w:rsid w:val="007C4E0E"/>
    <w:rsid w:val="007C4EA4"/>
    <w:rsid w:val="007C5C5F"/>
    <w:rsid w:val="007C6E7E"/>
    <w:rsid w:val="007C6FED"/>
    <w:rsid w:val="007C78B7"/>
    <w:rsid w:val="007C7932"/>
    <w:rsid w:val="007C79D0"/>
    <w:rsid w:val="007C7BDA"/>
    <w:rsid w:val="007D05CA"/>
    <w:rsid w:val="007D0CAB"/>
    <w:rsid w:val="007D0F0F"/>
    <w:rsid w:val="007D1E78"/>
    <w:rsid w:val="007D1F8D"/>
    <w:rsid w:val="007D245C"/>
    <w:rsid w:val="007D2617"/>
    <w:rsid w:val="007D2F89"/>
    <w:rsid w:val="007D36B0"/>
    <w:rsid w:val="007D397C"/>
    <w:rsid w:val="007D4186"/>
    <w:rsid w:val="007D4FB8"/>
    <w:rsid w:val="007D5C2B"/>
    <w:rsid w:val="007D5E3A"/>
    <w:rsid w:val="007D6905"/>
    <w:rsid w:val="007D6B4E"/>
    <w:rsid w:val="007D6D69"/>
    <w:rsid w:val="007E064C"/>
    <w:rsid w:val="007E0DF4"/>
    <w:rsid w:val="007E0E27"/>
    <w:rsid w:val="007E1201"/>
    <w:rsid w:val="007E1357"/>
    <w:rsid w:val="007E1C0A"/>
    <w:rsid w:val="007E1C0D"/>
    <w:rsid w:val="007E1F2B"/>
    <w:rsid w:val="007E21AA"/>
    <w:rsid w:val="007E21FC"/>
    <w:rsid w:val="007E34A1"/>
    <w:rsid w:val="007E4413"/>
    <w:rsid w:val="007E55DD"/>
    <w:rsid w:val="007E5A67"/>
    <w:rsid w:val="007E6093"/>
    <w:rsid w:val="007E61BF"/>
    <w:rsid w:val="007E6209"/>
    <w:rsid w:val="007E65F7"/>
    <w:rsid w:val="007E6A03"/>
    <w:rsid w:val="007E7085"/>
    <w:rsid w:val="007E70EF"/>
    <w:rsid w:val="007E72C4"/>
    <w:rsid w:val="007E72DF"/>
    <w:rsid w:val="007E7830"/>
    <w:rsid w:val="007E7E43"/>
    <w:rsid w:val="007F129A"/>
    <w:rsid w:val="007F15A1"/>
    <w:rsid w:val="007F1714"/>
    <w:rsid w:val="007F1E77"/>
    <w:rsid w:val="007F1E82"/>
    <w:rsid w:val="007F2EF2"/>
    <w:rsid w:val="007F3C39"/>
    <w:rsid w:val="007F3E64"/>
    <w:rsid w:val="007F4086"/>
    <w:rsid w:val="007F4266"/>
    <w:rsid w:val="007F46F0"/>
    <w:rsid w:val="007F4887"/>
    <w:rsid w:val="007F49DF"/>
    <w:rsid w:val="007F4B08"/>
    <w:rsid w:val="007F5181"/>
    <w:rsid w:val="007F61E7"/>
    <w:rsid w:val="007F6251"/>
    <w:rsid w:val="007F6266"/>
    <w:rsid w:val="007F6DED"/>
    <w:rsid w:val="007F7721"/>
    <w:rsid w:val="007F7838"/>
    <w:rsid w:val="007F7A32"/>
    <w:rsid w:val="007F7EDB"/>
    <w:rsid w:val="0080089C"/>
    <w:rsid w:val="00800C3F"/>
    <w:rsid w:val="00800EE5"/>
    <w:rsid w:val="00801279"/>
    <w:rsid w:val="008013AA"/>
    <w:rsid w:val="00801863"/>
    <w:rsid w:val="00801D4B"/>
    <w:rsid w:val="00801DB0"/>
    <w:rsid w:val="00801DC2"/>
    <w:rsid w:val="00802CD8"/>
    <w:rsid w:val="00802E45"/>
    <w:rsid w:val="0080348E"/>
    <w:rsid w:val="008035F6"/>
    <w:rsid w:val="008037E9"/>
    <w:rsid w:val="00804176"/>
    <w:rsid w:val="0080432E"/>
    <w:rsid w:val="008048AC"/>
    <w:rsid w:val="00804906"/>
    <w:rsid w:val="00804A69"/>
    <w:rsid w:val="00804B2E"/>
    <w:rsid w:val="00804CBC"/>
    <w:rsid w:val="00805C01"/>
    <w:rsid w:val="00806195"/>
    <w:rsid w:val="008062B7"/>
    <w:rsid w:val="00806A7D"/>
    <w:rsid w:val="008074C9"/>
    <w:rsid w:val="0080790D"/>
    <w:rsid w:val="00807F21"/>
    <w:rsid w:val="008115A1"/>
    <w:rsid w:val="00812496"/>
    <w:rsid w:val="0081500D"/>
    <w:rsid w:val="00815193"/>
    <w:rsid w:val="00815DC9"/>
    <w:rsid w:val="00817776"/>
    <w:rsid w:val="00817FAB"/>
    <w:rsid w:val="00820301"/>
    <w:rsid w:val="00820580"/>
    <w:rsid w:val="008207DF"/>
    <w:rsid w:val="00820985"/>
    <w:rsid w:val="00820BC1"/>
    <w:rsid w:val="00820E2E"/>
    <w:rsid w:val="00820FA0"/>
    <w:rsid w:val="00821000"/>
    <w:rsid w:val="00821368"/>
    <w:rsid w:val="0082163E"/>
    <w:rsid w:val="008237A2"/>
    <w:rsid w:val="00823F2F"/>
    <w:rsid w:val="008240AC"/>
    <w:rsid w:val="008240EA"/>
    <w:rsid w:val="00824731"/>
    <w:rsid w:val="008247F4"/>
    <w:rsid w:val="00824E30"/>
    <w:rsid w:val="0082509E"/>
    <w:rsid w:val="00825D29"/>
    <w:rsid w:val="008266C7"/>
    <w:rsid w:val="0082696B"/>
    <w:rsid w:val="00826E2F"/>
    <w:rsid w:val="0082707E"/>
    <w:rsid w:val="00827293"/>
    <w:rsid w:val="00827432"/>
    <w:rsid w:val="008276A8"/>
    <w:rsid w:val="008278C9"/>
    <w:rsid w:val="00831188"/>
    <w:rsid w:val="008314CD"/>
    <w:rsid w:val="008318E5"/>
    <w:rsid w:val="00831C66"/>
    <w:rsid w:val="0083262D"/>
    <w:rsid w:val="00832B57"/>
    <w:rsid w:val="0083309E"/>
    <w:rsid w:val="00833839"/>
    <w:rsid w:val="00833B6E"/>
    <w:rsid w:val="0083454A"/>
    <w:rsid w:val="00834A18"/>
    <w:rsid w:val="00834CB9"/>
    <w:rsid w:val="00835792"/>
    <w:rsid w:val="00836028"/>
    <w:rsid w:val="008366AD"/>
    <w:rsid w:val="00836A49"/>
    <w:rsid w:val="00836AAB"/>
    <w:rsid w:val="008370DC"/>
    <w:rsid w:val="008372A3"/>
    <w:rsid w:val="00837335"/>
    <w:rsid w:val="008374D2"/>
    <w:rsid w:val="00837A27"/>
    <w:rsid w:val="00837F07"/>
    <w:rsid w:val="0084058E"/>
    <w:rsid w:val="008406FE"/>
    <w:rsid w:val="00840CE5"/>
    <w:rsid w:val="00840EC1"/>
    <w:rsid w:val="00841319"/>
    <w:rsid w:val="008414E9"/>
    <w:rsid w:val="00841944"/>
    <w:rsid w:val="00841F6F"/>
    <w:rsid w:val="0084249A"/>
    <w:rsid w:val="00842837"/>
    <w:rsid w:val="00842BE3"/>
    <w:rsid w:val="00843094"/>
    <w:rsid w:val="0084331C"/>
    <w:rsid w:val="008441FE"/>
    <w:rsid w:val="0084470B"/>
    <w:rsid w:val="0084473E"/>
    <w:rsid w:val="00844744"/>
    <w:rsid w:val="008449CE"/>
    <w:rsid w:val="00844C24"/>
    <w:rsid w:val="00844DED"/>
    <w:rsid w:val="00845613"/>
    <w:rsid w:val="00845F48"/>
    <w:rsid w:val="00845FB7"/>
    <w:rsid w:val="0084666F"/>
    <w:rsid w:val="00846AC0"/>
    <w:rsid w:val="00847C12"/>
    <w:rsid w:val="00850063"/>
    <w:rsid w:val="00850760"/>
    <w:rsid w:val="008508D4"/>
    <w:rsid w:val="008509DF"/>
    <w:rsid w:val="008513B1"/>
    <w:rsid w:val="0085175E"/>
    <w:rsid w:val="00851F8F"/>
    <w:rsid w:val="00853BB9"/>
    <w:rsid w:val="00853C02"/>
    <w:rsid w:val="008546E5"/>
    <w:rsid w:val="00854BEE"/>
    <w:rsid w:val="008552E1"/>
    <w:rsid w:val="00855AA1"/>
    <w:rsid w:val="00855ED6"/>
    <w:rsid w:val="00855FE7"/>
    <w:rsid w:val="008566A3"/>
    <w:rsid w:val="00856864"/>
    <w:rsid w:val="00856D1D"/>
    <w:rsid w:val="00856E3C"/>
    <w:rsid w:val="00857F99"/>
    <w:rsid w:val="00860167"/>
    <w:rsid w:val="00860179"/>
    <w:rsid w:val="0086030C"/>
    <w:rsid w:val="00860C69"/>
    <w:rsid w:val="0086282C"/>
    <w:rsid w:val="008635E8"/>
    <w:rsid w:val="008637EE"/>
    <w:rsid w:val="00863875"/>
    <w:rsid w:val="00863E07"/>
    <w:rsid w:val="008640F5"/>
    <w:rsid w:val="00865391"/>
    <w:rsid w:val="00865B2B"/>
    <w:rsid w:val="00865EE4"/>
    <w:rsid w:val="008661E4"/>
    <w:rsid w:val="008662D1"/>
    <w:rsid w:val="00866373"/>
    <w:rsid w:val="008669AF"/>
    <w:rsid w:val="00866B22"/>
    <w:rsid w:val="00866B81"/>
    <w:rsid w:val="00866BB2"/>
    <w:rsid w:val="00866BEB"/>
    <w:rsid w:val="008673D3"/>
    <w:rsid w:val="0086745D"/>
    <w:rsid w:val="0086755D"/>
    <w:rsid w:val="00867A82"/>
    <w:rsid w:val="00867AB3"/>
    <w:rsid w:val="00870401"/>
    <w:rsid w:val="00870472"/>
    <w:rsid w:val="00870D5B"/>
    <w:rsid w:val="00870E27"/>
    <w:rsid w:val="0087116A"/>
    <w:rsid w:val="0087173B"/>
    <w:rsid w:val="00871786"/>
    <w:rsid w:val="008719F5"/>
    <w:rsid w:val="00871BF1"/>
    <w:rsid w:val="00872236"/>
    <w:rsid w:val="0087246E"/>
    <w:rsid w:val="0087257D"/>
    <w:rsid w:val="00872C52"/>
    <w:rsid w:val="00872F33"/>
    <w:rsid w:val="008730AC"/>
    <w:rsid w:val="008732D7"/>
    <w:rsid w:val="00873C74"/>
    <w:rsid w:val="00873C7C"/>
    <w:rsid w:val="00873EF7"/>
    <w:rsid w:val="00874B09"/>
    <w:rsid w:val="00874C2E"/>
    <w:rsid w:val="00874DEE"/>
    <w:rsid w:val="0087514D"/>
    <w:rsid w:val="0087519D"/>
    <w:rsid w:val="0087520C"/>
    <w:rsid w:val="008752B7"/>
    <w:rsid w:val="008753D1"/>
    <w:rsid w:val="00875867"/>
    <w:rsid w:val="008763C4"/>
    <w:rsid w:val="00876BFD"/>
    <w:rsid w:val="00876D66"/>
    <w:rsid w:val="00876F34"/>
    <w:rsid w:val="008777CA"/>
    <w:rsid w:val="00877B27"/>
    <w:rsid w:val="00877D63"/>
    <w:rsid w:val="0088004F"/>
    <w:rsid w:val="00880386"/>
    <w:rsid w:val="00880626"/>
    <w:rsid w:val="008809CA"/>
    <w:rsid w:val="00880AF0"/>
    <w:rsid w:val="008816A2"/>
    <w:rsid w:val="00881D46"/>
    <w:rsid w:val="00881F83"/>
    <w:rsid w:val="00882175"/>
    <w:rsid w:val="00882FC7"/>
    <w:rsid w:val="0088318A"/>
    <w:rsid w:val="0088370B"/>
    <w:rsid w:val="00883721"/>
    <w:rsid w:val="00883E45"/>
    <w:rsid w:val="008840D4"/>
    <w:rsid w:val="00885AFF"/>
    <w:rsid w:val="008866CF"/>
    <w:rsid w:val="00886C8A"/>
    <w:rsid w:val="00887621"/>
    <w:rsid w:val="00887B69"/>
    <w:rsid w:val="00887D84"/>
    <w:rsid w:val="0089015F"/>
    <w:rsid w:val="00890183"/>
    <w:rsid w:val="00890544"/>
    <w:rsid w:val="008907F5"/>
    <w:rsid w:val="00890BB5"/>
    <w:rsid w:val="00890F20"/>
    <w:rsid w:val="00890FB6"/>
    <w:rsid w:val="00892717"/>
    <w:rsid w:val="00892922"/>
    <w:rsid w:val="00892BCD"/>
    <w:rsid w:val="00892FF6"/>
    <w:rsid w:val="00893591"/>
    <w:rsid w:val="008936E7"/>
    <w:rsid w:val="00893BB7"/>
    <w:rsid w:val="008941B9"/>
    <w:rsid w:val="008946F7"/>
    <w:rsid w:val="00894888"/>
    <w:rsid w:val="00894AEA"/>
    <w:rsid w:val="00894AED"/>
    <w:rsid w:val="0089541D"/>
    <w:rsid w:val="008956D8"/>
    <w:rsid w:val="0089603C"/>
    <w:rsid w:val="0089621A"/>
    <w:rsid w:val="008964B7"/>
    <w:rsid w:val="008967D2"/>
    <w:rsid w:val="00896B6F"/>
    <w:rsid w:val="00896BC0"/>
    <w:rsid w:val="008973FE"/>
    <w:rsid w:val="008978B6"/>
    <w:rsid w:val="00897D6D"/>
    <w:rsid w:val="008A0185"/>
    <w:rsid w:val="008A03D8"/>
    <w:rsid w:val="008A044F"/>
    <w:rsid w:val="008A0ED0"/>
    <w:rsid w:val="008A1004"/>
    <w:rsid w:val="008A12DC"/>
    <w:rsid w:val="008A157F"/>
    <w:rsid w:val="008A1B67"/>
    <w:rsid w:val="008A30C0"/>
    <w:rsid w:val="008A344A"/>
    <w:rsid w:val="008A370C"/>
    <w:rsid w:val="008A4841"/>
    <w:rsid w:val="008A485A"/>
    <w:rsid w:val="008A59C5"/>
    <w:rsid w:val="008A67D5"/>
    <w:rsid w:val="008A6D65"/>
    <w:rsid w:val="008A706F"/>
    <w:rsid w:val="008B04E0"/>
    <w:rsid w:val="008B062D"/>
    <w:rsid w:val="008B104F"/>
    <w:rsid w:val="008B105E"/>
    <w:rsid w:val="008B17E1"/>
    <w:rsid w:val="008B1C20"/>
    <w:rsid w:val="008B1E17"/>
    <w:rsid w:val="008B2484"/>
    <w:rsid w:val="008B24FA"/>
    <w:rsid w:val="008B2B74"/>
    <w:rsid w:val="008B2C3D"/>
    <w:rsid w:val="008B31B6"/>
    <w:rsid w:val="008B33B2"/>
    <w:rsid w:val="008B3913"/>
    <w:rsid w:val="008B3C19"/>
    <w:rsid w:val="008B3EAE"/>
    <w:rsid w:val="008B4FD0"/>
    <w:rsid w:val="008B502F"/>
    <w:rsid w:val="008B5A5C"/>
    <w:rsid w:val="008B5D17"/>
    <w:rsid w:val="008B62B0"/>
    <w:rsid w:val="008B64C7"/>
    <w:rsid w:val="008B6FD3"/>
    <w:rsid w:val="008C027B"/>
    <w:rsid w:val="008C0AD9"/>
    <w:rsid w:val="008C128E"/>
    <w:rsid w:val="008C1461"/>
    <w:rsid w:val="008C17FA"/>
    <w:rsid w:val="008C238F"/>
    <w:rsid w:val="008C2997"/>
    <w:rsid w:val="008C2A61"/>
    <w:rsid w:val="008C2D06"/>
    <w:rsid w:val="008C3F1C"/>
    <w:rsid w:val="008C3FF4"/>
    <w:rsid w:val="008C4624"/>
    <w:rsid w:val="008C4744"/>
    <w:rsid w:val="008C58C8"/>
    <w:rsid w:val="008C60D5"/>
    <w:rsid w:val="008C61B1"/>
    <w:rsid w:val="008C62B4"/>
    <w:rsid w:val="008C6900"/>
    <w:rsid w:val="008C6B7D"/>
    <w:rsid w:val="008C74CA"/>
    <w:rsid w:val="008C7E8E"/>
    <w:rsid w:val="008D0100"/>
    <w:rsid w:val="008D094D"/>
    <w:rsid w:val="008D0ABE"/>
    <w:rsid w:val="008D0BE5"/>
    <w:rsid w:val="008D14D5"/>
    <w:rsid w:val="008D1844"/>
    <w:rsid w:val="008D1B8F"/>
    <w:rsid w:val="008D2464"/>
    <w:rsid w:val="008D26E7"/>
    <w:rsid w:val="008D332F"/>
    <w:rsid w:val="008D33E0"/>
    <w:rsid w:val="008D3872"/>
    <w:rsid w:val="008D4365"/>
    <w:rsid w:val="008D4943"/>
    <w:rsid w:val="008D4B29"/>
    <w:rsid w:val="008D4B5E"/>
    <w:rsid w:val="008D4C31"/>
    <w:rsid w:val="008D4CE8"/>
    <w:rsid w:val="008D4D1A"/>
    <w:rsid w:val="008D543B"/>
    <w:rsid w:val="008D56BE"/>
    <w:rsid w:val="008D58CC"/>
    <w:rsid w:val="008D59ED"/>
    <w:rsid w:val="008D5A24"/>
    <w:rsid w:val="008D5C8F"/>
    <w:rsid w:val="008D5EA3"/>
    <w:rsid w:val="008D64D6"/>
    <w:rsid w:val="008D691E"/>
    <w:rsid w:val="008D6D6F"/>
    <w:rsid w:val="008D7AA9"/>
    <w:rsid w:val="008D7C9C"/>
    <w:rsid w:val="008D7DC1"/>
    <w:rsid w:val="008E047B"/>
    <w:rsid w:val="008E057B"/>
    <w:rsid w:val="008E09A1"/>
    <w:rsid w:val="008E0C56"/>
    <w:rsid w:val="008E0F3E"/>
    <w:rsid w:val="008E16ED"/>
    <w:rsid w:val="008E1ACA"/>
    <w:rsid w:val="008E220D"/>
    <w:rsid w:val="008E2A95"/>
    <w:rsid w:val="008E3267"/>
    <w:rsid w:val="008E42C7"/>
    <w:rsid w:val="008E474E"/>
    <w:rsid w:val="008E5358"/>
    <w:rsid w:val="008E58F8"/>
    <w:rsid w:val="008E6304"/>
    <w:rsid w:val="008E70DA"/>
    <w:rsid w:val="008E719D"/>
    <w:rsid w:val="008E7557"/>
    <w:rsid w:val="008E7634"/>
    <w:rsid w:val="008E7A62"/>
    <w:rsid w:val="008F004E"/>
    <w:rsid w:val="008F0769"/>
    <w:rsid w:val="008F0BD5"/>
    <w:rsid w:val="008F114B"/>
    <w:rsid w:val="008F1B78"/>
    <w:rsid w:val="008F1F61"/>
    <w:rsid w:val="008F28C6"/>
    <w:rsid w:val="008F2B20"/>
    <w:rsid w:val="008F2F38"/>
    <w:rsid w:val="008F426A"/>
    <w:rsid w:val="008F455E"/>
    <w:rsid w:val="008F4607"/>
    <w:rsid w:val="008F488A"/>
    <w:rsid w:val="008F48BB"/>
    <w:rsid w:val="008F5245"/>
    <w:rsid w:val="008F52CE"/>
    <w:rsid w:val="008F5CF9"/>
    <w:rsid w:val="008F62C9"/>
    <w:rsid w:val="008F6502"/>
    <w:rsid w:val="008F6DA4"/>
    <w:rsid w:val="008F702A"/>
    <w:rsid w:val="008F782E"/>
    <w:rsid w:val="008F7D32"/>
    <w:rsid w:val="008F7D8A"/>
    <w:rsid w:val="009005FA"/>
    <w:rsid w:val="0090091D"/>
    <w:rsid w:val="00901148"/>
    <w:rsid w:val="00901214"/>
    <w:rsid w:val="00901456"/>
    <w:rsid w:val="0090148A"/>
    <w:rsid w:val="00901C4D"/>
    <w:rsid w:val="009022C2"/>
    <w:rsid w:val="00902ACB"/>
    <w:rsid w:val="00902C96"/>
    <w:rsid w:val="00903558"/>
    <w:rsid w:val="00903DC5"/>
    <w:rsid w:val="0090443D"/>
    <w:rsid w:val="009045BD"/>
    <w:rsid w:val="00904E63"/>
    <w:rsid w:val="009053CD"/>
    <w:rsid w:val="00905437"/>
    <w:rsid w:val="00905756"/>
    <w:rsid w:val="00906E08"/>
    <w:rsid w:val="00907016"/>
    <w:rsid w:val="00907240"/>
    <w:rsid w:val="00907CD4"/>
    <w:rsid w:val="0091002D"/>
    <w:rsid w:val="00910924"/>
    <w:rsid w:val="00910D4A"/>
    <w:rsid w:val="00910D86"/>
    <w:rsid w:val="00911210"/>
    <w:rsid w:val="00911443"/>
    <w:rsid w:val="00911521"/>
    <w:rsid w:val="009134CA"/>
    <w:rsid w:val="009135B4"/>
    <w:rsid w:val="009139CB"/>
    <w:rsid w:val="00913A42"/>
    <w:rsid w:val="00914DB7"/>
    <w:rsid w:val="00914E80"/>
    <w:rsid w:val="0091519C"/>
    <w:rsid w:val="0091558F"/>
    <w:rsid w:val="00915B3D"/>
    <w:rsid w:val="009161E2"/>
    <w:rsid w:val="0091643E"/>
    <w:rsid w:val="009169B9"/>
    <w:rsid w:val="00916E39"/>
    <w:rsid w:val="009176E1"/>
    <w:rsid w:val="009179A3"/>
    <w:rsid w:val="00920099"/>
    <w:rsid w:val="00920724"/>
    <w:rsid w:val="009208F6"/>
    <w:rsid w:val="00920A01"/>
    <w:rsid w:val="0092116F"/>
    <w:rsid w:val="00921E69"/>
    <w:rsid w:val="00922047"/>
    <w:rsid w:val="009228B3"/>
    <w:rsid w:val="00922E1A"/>
    <w:rsid w:val="009231BD"/>
    <w:rsid w:val="00923629"/>
    <w:rsid w:val="009236DA"/>
    <w:rsid w:val="009239B8"/>
    <w:rsid w:val="00923DE6"/>
    <w:rsid w:val="00923EAD"/>
    <w:rsid w:val="00923FC0"/>
    <w:rsid w:val="00924294"/>
    <w:rsid w:val="009243CE"/>
    <w:rsid w:val="00924F08"/>
    <w:rsid w:val="0092514D"/>
    <w:rsid w:val="009256F2"/>
    <w:rsid w:val="00925813"/>
    <w:rsid w:val="00926509"/>
    <w:rsid w:val="0092665E"/>
    <w:rsid w:val="0092673F"/>
    <w:rsid w:val="00926C7A"/>
    <w:rsid w:val="00927281"/>
    <w:rsid w:val="0092737C"/>
    <w:rsid w:val="00927E20"/>
    <w:rsid w:val="00927F79"/>
    <w:rsid w:val="0093024F"/>
    <w:rsid w:val="009302CC"/>
    <w:rsid w:val="009303ED"/>
    <w:rsid w:val="0093049C"/>
    <w:rsid w:val="00931195"/>
    <w:rsid w:val="00931276"/>
    <w:rsid w:val="00931341"/>
    <w:rsid w:val="00931885"/>
    <w:rsid w:val="00931B0A"/>
    <w:rsid w:val="00931F5D"/>
    <w:rsid w:val="00932338"/>
    <w:rsid w:val="00932E06"/>
    <w:rsid w:val="00933D64"/>
    <w:rsid w:val="009347D7"/>
    <w:rsid w:val="00934A98"/>
    <w:rsid w:val="00934DD5"/>
    <w:rsid w:val="00936217"/>
    <w:rsid w:val="00936A6B"/>
    <w:rsid w:val="00936ACC"/>
    <w:rsid w:val="00937436"/>
    <w:rsid w:val="00937575"/>
    <w:rsid w:val="00937F26"/>
    <w:rsid w:val="009404AA"/>
    <w:rsid w:val="00940865"/>
    <w:rsid w:val="00940BEB"/>
    <w:rsid w:val="0094119E"/>
    <w:rsid w:val="00941509"/>
    <w:rsid w:val="00941D3C"/>
    <w:rsid w:val="009421A1"/>
    <w:rsid w:val="0094282C"/>
    <w:rsid w:val="00942FDC"/>
    <w:rsid w:val="00943297"/>
    <w:rsid w:val="0094352A"/>
    <w:rsid w:val="00943D24"/>
    <w:rsid w:val="0094406F"/>
    <w:rsid w:val="00944B4E"/>
    <w:rsid w:val="00944B56"/>
    <w:rsid w:val="00944CBD"/>
    <w:rsid w:val="00944E03"/>
    <w:rsid w:val="00945800"/>
    <w:rsid w:val="00945A54"/>
    <w:rsid w:val="00945FB8"/>
    <w:rsid w:val="00946564"/>
    <w:rsid w:val="00946B7C"/>
    <w:rsid w:val="009473DC"/>
    <w:rsid w:val="00947F5D"/>
    <w:rsid w:val="00950D40"/>
    <w:rsid w:val="009513C6"/>
    <w:rsid w:val="00952193"/>
    <w:rsid w:val="009522A3"/>
    <w:rsid w:val="00952BBE"/>
    <w:rsid w:val="00952E4F"/>
    <w:rsid w:val="00952FD0"/>
    <w:rsid w:val="0095311D"/>
    <w:rsid w:val="0095319F"/>
    <w:rsid w:val="0095348F"/>
    <w:rsid w:val="009551C0"/>
    <w:rsid w:val="00955FE7"/>
    <w:rsid w:val="00956128"/>
    <w:rsid w:val="00956425"/>
    <w:rsid w:val="00956F56"/>
    <w:rsid w:val="0095752F"/>
    <w:rsid w:val="00957685"/>
    <w:rsid w:val="009579B0"/>
    <w:rsid w:val="00957D86"/>
    <w:rsid w:val="00957F8D"/>
    <w:rsid w:val="00960351"/>
    <w:rsid w:val="009605BF"/>
    <w:rsid w:val="009605ED"/>
    <w:rsid w:val="00961932"/>
    <w:rsid w:val="0096267A"/>
    <w:rsid w:val="009626A0"/>
    <w:rsid w:val="00962B1C"/>
    <w:rsid w:val="00962BBA"/>
    <w:rsid w:val="0096300B"/>
    <w:rsid w:val="00963033"/>
    <w:rsid w:val="00963126"/>
    <w:rsid w:val="009633FE"/>
    <w:rsid w:val="009637F9"/>
    <w:rsid w:val="0096398A"/>
    <w:rsid w:val="00963B10"/>
    <w:rsid w:val="00963C8F"/>
    <w:rsid w:val="00964D71"/>
    <w:rsid w:val="00965351"/>
    <w:rsid w:val="009655C3"/>
    <w:rsid w:val="00965D78"/>
    <w:rsid w:val="00965F40"/>
    <w:rsid w:val="0096635B"/>
    <w:rsid w:val="009664F7"/>
    <w:rsid w:val="009667E6"/>
    <w:rsid w:val="009678E9"/>
    <w:rsid w:val="00967DC8"/>
    <w:rsid w:val="00970035"/>
    <w:rsid w:val="009717B3"/>
    <w:rsid w:val="00971865"/>
    <w:rsid w:val="009720A5"/>
    <w:rsid w:val="00972BA3"/>
    <w:rsid w:val="00973BF2"/>
    <w:rsid w:val="00973C4C"/>
    <w:rsid w:val="009740B6"/>
    <w:rsid w:val="00974126"/>
    <w:rsid w:val="00975710"/>
    <w:rsid w:val="0097591F"/>
    <w:rsid w:val="00975C65"/>
    <w:rsid w:val="009773A2"/>
    <w:rsid w:val="00977482"/>
    <w:rsid w:val="009775F8"/>
    <w:rsid w:val="00977717"/>
    <w:rsid w:val="00977B1E"/>
    <w:rsid w:val="00977FF6"/>
    <w:rsid w:val="0098008F"/>
    <w:rsid w:val="009807C2"/>
    <w:rsid w:val="00980871"/>
    <w:rsid w:val="00980A07"/>
    <w:rsid w:val="00980EE2"/>
    <w:rsid w:val="00981370"/>
    <w:rsid w:val="009814D3"/>
    <w:rsid w:val="0098151C"/>
    <w:rsid w:val="00981D30"/>
    <w:rsid w:val="00981F24"/>
    <w:rsid w:val="00982126"/>
    <w:rsid w:val="0098213E"/>
    <w:rsid w:val="00982D93"/>
    <w:rsid w:val="009836FC"/>
    <w:rsid w:val="0098418F"/>
    <w:rsid w:val="00984500"/>
    <w:rsid w:val="00984727"/>
    <w:rsid w:val="009848EE"/>
    <w:rsid w:val="009848FD"/>
    <w:rsid w:val="00985097"/>
    <w:rsid w:val="0098529F"/>
    <w:rsid w:val="00985E06"/>
    <w:rsid w:val="00986476"/>
    <w:rsid w:val="00986676"/>
    <w:rsid w:val="00986BF5"/>
    <w:rsid w:val="00987175"/>
    <w:rsid w:val="00987350"/>
    <w:rsid w:val="00990EE7"/>
    <w:rsid w:val="009910E8"/>
    <w:rsid w:val="00991733"/>
    <w:rsid w:val="0099174B"/>
    <w:rsid w:val="00991947"/>
    <w:rsid w:val="00991FF4"/>
    <w:rsid w:val="00992653"/>
    <w:rsid w:val="00992700"/>
    <w:rsid w:val="00992BD5"/>
    <w:rsid w:val="0099330D"/>
    <w:rsid w:val="00993389"/>
    <w:rsid w:val="00994122"/>
    <w:rsid w:val="00994819"/>
    <w:rsid w:val="00994B76"/>
    <w:rsid w:val="00994F36"/>
    <w:rsid w:val="0099523C"/>
    <w:rsid w:val="00995CDE"/>
    <w:rsid w:val="00995D1B"/>
    <w:rsid w:val="00995F52"/>
    <w:rsid w:val="00996214"/>
    <w:rsid w:val="00996F14"/>
    <w:rsid w:val="0099709C"/>
    <w:rsid w:val="00997E3A"/>
    <w:rsid w:val="009A0B94"/>
    <w:rsid w:val="009A11FF"/>
    <w:rsid w:val="009A13E4"/>
    <w:rsid w:val="009A1F1A"/>
    <w:rsid w:val="009A1FD4"/>
    <w:rsid w:val="009A261B"/>
    <w:rsid w:val="009A28EA"/>
    <w:rsid w:val="009A2A7D"/>
    <w:rsid w:val="009A2C1F"/>
    <w:rsid w:val="009A3262"/>
    <w:rsid w:val="009A3341"/>
    <w:rsid w:val="009A3442"/>
    <w:rsid w:val="009A35F7"/>
    <w:rsid w:val="009A3B25"/>
    <w:rsid w:val="009A4127"/>
    <w:rsid w:val="009A42E8"/>
    <w:rsid w:val="009A56F8"/>
    <w:rsid w:val="009A584F"/>
    <w:rsid w:val="009A5DE8"/>
    <w:rsid w:val="009A5E93"/>
    <w:rsid w:val="009A5EAB"/>
    <w:rsid w:val="009A5EFA"/>
    <w:rsid w:val="009A6AB2"/>
    <w:rsid w:val="009A718A"/>
    <w:rsid w:val="009A75A4"/>
    <w:rsid w:val="009A791F"/>
    <w:rsid w:val="009A7A1A"/>
    <w:rsid w:val="009A7A2F"/>
    <w:rsid w:val="009A7E29"/>
    <w:rsid w:val="009B061B"/>
    <w:rsid w:val="009B1374"/>
    <w:rsid w:val="009B18AB"/>
    <w:rsid w:val="009B2946"/>
    <w:rsid w:val="009B29F9"/>
    <w:rsid w:val="009B2B4E"/>
    <w:rsid w:val="009B2C73"/>
    <w:rsid w:val="009B2DEB"/>
    <w:rsid w:val="009B3673"/>
    <w:rsid w:val="009B36FB"/>
    <w:rsid w:val="009B3AFF"/>
    <w:rsid w:val="009B3D95"/>
    <w:rsid w:val="009B4163"/>
    <w:rsid w:val="009B417C"/>
    <w:rsid w:val="009B438C"/>
    <w:rsid w:val="009B4786"/>
    <w:rsid w:val="009B54AB"/>
    <w:rsid w:val="009B57BE"/>
    <w:rsid w:val="009B5912"/>
    <w:rsid w:val="009B65A9"/>
    <w:rsid w:val="009B699C"/>
    <w:rsid w:val="009B6DC3"/>
    <w:rsid w:val="009B7174"/>
    <w:rsid w:val="009B7D32"/>
    <w:rsid w:val="009C028A"/>
    <w:rsid w:val="009C04C9"/>
    <w:rsid w:val="009C06A0"/>
    <w:rsid w:val="009C0844"/>
    <w:rsid w:val="009C0BA4"/>
    <w:rsid w:val="009C0E1A"/>
    <w:rsid w:val="009C1433"/>
    <w:rsid w:val="009C15F8"/>
    <w:rsid w:val="009C19D8"/>
    <w:rsid w:val="009C1DA3"/>
    <w:rsid w:val="009C233D"/>
    <w:rsid w:val="009C2789"/>
    <w:rsid w:val="009C30D3"/>
    <w:rsid w:val="009C3790"/>
    <w:rsid w:val="009C3857"/>
    <w:rsid w:val="009C3DF5"/>
    <w:rsid w:val="009C3E8B"/>
    <w:rsid w:val="009C4562"/>
    <w:rsid w:val="009C46BE"/>
    <w:rsid w:val="009C4A0B"/>
    <w:rsid w:val="009C5225"/>
    <w:rsid w:val="009C56EA"/>
    <w:rsid w:val="009C5F34"/>
    <w:rsid w:val="009C6436"/>
    <w:rsid w:val="009C6AC5"/>
    <w:rsid w:val="009C6BAD"/>
    <w:rsid w:val="009C6C4A"/>
    <w:rsid w:val="009C757C"/>
    <w:rsid w:val="009C75A9"/>
    <w:rsid w:val="009C7787"/>
    <w:rsid w:val="009C7C46"/>
    <w:rsid w:val="009C7C75"/>
    <w:rsid w:val="009C7DB6"/>
    <w:rsid w:val="009D0177"/>
    <w:rsid w:val="009D0350"/>
    <w:rsid w:val="009D0B5C"/>
    <w:rsid w:val="009D147F"/>
    <w:rsid w:val="009D16F8"/>
    <w:rsid w:val="009D17EE"/>
    <w:rsid w:val="009D1FE9"/>
    <w:rsid w:val="009D221A"/>
    <w:rsid w:val="009D2D07"/>
    <w:rsid w:val="009D36F8"/>
    <w:rsid w:val="009D38E9"/>
    <w:rsid w:val="009D3E99"/>
    <w:rsid w:val="009D414B"/>
    <w:rsid w:val="009D4176"/>
    <w:rsid w:val="009D43CC"/>
    <w:rsid w:val="009D448E"/>
    <w:rsid w:val="009D56B8"/>
    <w:rsid w:val="009D5D21"/>
    <w:rsid w:val="009D5DA2"/>
    <w:rsid w:val="009D5DB7"/>
    <w:rsid w:val="009D6072"/>
    <w:rsid w:val="009D63B1"/>
    <w:rsid w:val="009D64C5"/>
    <w:rsid w:val="009D6946"/>
    <w:rsid w:val="009D6AE0"/>
    <w:rsid w:val="009D6DD3"/>
    <w:rsid w:val="009D770F"/>
    <w:rsid w:val="009D7852"/>
    <w:rsid w:val="009D7F0C"/>
    <w:rsid w:val="009E007A"/>
    <w:rsid w:val="009E0452"/>
    <w:rsid w:val="009E0670"/>
    <w:rsid w:val="009E06A6"/>
    <w:rsid w:val="009E0A87"/>
    <w:rsid w:val="009E0D30"/>
    <w:rsid w:val="009E190B"/>
    <w:rsid w:val="009E1CD3"/>
    <w:rsid w:val="009E25C3"/>
    <w:rsid w:val="009E271C"/>
    <w:rsid w:val="009E3AD4"/>
    <w:rsid w:val="009E4740"/>
    <w:rsid w:val="009E4ADB"/>
    <w:rsid w:val="009E540D"/>
    <w:rsid w:val="009E5F32"/>
    <w:rsid w:val="009E7670"/>
    <w:rsid w:val="009E7676"/>
    <w:rsid w:val="009E7986"/>
    <w:rsid w:val="009E7A7E"/>
    <w:rsid w:val="009E7EA2"/>
    <w:rsid w:val="009F0009"/>
    <w:rsid w:val="009F0830"/>
    <w:rsid w:val="009F08FB"/>
    <w:rsid w:val="009F0B34"/>
    <w:rsid w:val="009F0CC7"/>
    <w:rsid w:val="009F0E46"/>
    <w:rsid w:val="009F1B60"/>
    <w:rsid w:val="009F1BAC"/>
    <w:rsid w:val="009F1EBC"/>
    <w:rsid w:val="009F2257"/>
    <w:rsid w:val="009F290F"/>
    <w:rsid w:val="009F3626"/>
    <w:rsid w:val="009F36DC"/>
    <w:rsid w:val="009F398D"/>
    <w:rsid w:val="009F3C9B"/>
    <w:rsid w:val="009F3E71"/>
    <w:rsid w:val="009F4366"/>
    <w:rsid w:val="009F496B"/>
    <w:rsid w:val="009F49E2"/>
    <w:rsid w:val="009F4B33"/>
    <w:rsid w:val="009F4C7D"/>
    <w:rsid w:val="009F4CFB"/>
    <w:rsid w:val="009F4E6C"/>
    <w:rsid w:val="009F5161"/>
    <w:rsid w:val="009F51D3"/>
    <w:rsid w:val="009F557B"/>
    <w:rsid w:val="009F5592"/>
    <w:rsid w:val="009F61A8"/>
    <w:rsid w:val="009F66EA"/>
    <w:rsid w:val="009F673C"/>
    <w:rsid w:val="009F6C31"/>
    <w:rsid w:val="009F6D1E"/>
    <w:rsid w:val="009F71AD"/>
    <w:rsid w:val="009F7423"/>
    <w:rsid w:val="009F77A8"/>
    <w:rsid w:val="009F7C1C"/>
    <w:rsid w:val="009F7F4F"/>
    <w:rsid w:val="00A007ED"/>
    <w:rsid w:val="00A00F83"/>
    <w:rsid w:val="00A01122"/>
    <w:rsid w:val="00A011D4"/>
    <w:rsid w:val="00A014BC"/>
    <w:rsid w:val="00A023A0"/>
    <w:rsid w:val="00A0275C"/>
    <w:rsid w:val="00A02E05"/>
    <w:rsid w:val="00A032FD"/>
    <w:rsid w:val="00A03355"/>
    <w:rsid w:val="00A0382A"/>
    <w:rsid w:val="00A03C6B"/>
    <w:rsid w:val="00A03E5A"/>
    <w:rsid w:val="00A0461F"/>
    <w:rsid w:val="00A04A6B"/>
    <w:rsid w:val="00A04F22"/>
    <w:rsid w:val="00A058B7"/>
    <w:rsid w:val="00A05960"/>
    <w:rsid w:val="00A05D5F"/>
    <w:rsid w:val="00A063FE"/>
    <w:rsid w:val="00A06707"/>
    <w:rsid w:val="00A076D5"/>
    <w:rsid w:val="00A07869"/>
    <w:rsid w:val="00A078E4"/>
    <w:rsid w:val="00A07D19"/>
    <w:rsid w:val="00A10082"/>
    <w:rsid w:val="00A101A6"/>
    <w:rsid w:val="00A105E3"/>
    <w:rsid w:val="00A10A81"/>
    <w:rsid w:val="00A10E4E"/>
    <w:rsid w:val="00A11464"/>
    <w:rsid w:val="00A11649"/>
    <w:rsid w:val="00A11AAE"/>
    <w:rsid w:val="00A11F34"/>
    <w:rsid w:val="00A1211E"/>
    <w:rsid w:val="00A125B2"/>
    <w:rsid w:val="00A12AD3"/>
    <w:rsid w:val="00A1400D"/>
    <w:rsid w:val="00A1416C"/>
    <w:rsid w:val="00A14B86"/>
    <w:rsid w:val="00A14D30"/>
    <w:rsid w:val="00A15A8F"/>
    <w:rsid w:val="00A15F5C"/>
    <w:rsid w:val="00A160B6"/>
    <w:rsid w:val="00A1622F"/>
    <w:rsid w:val="00A169D6"/>
    <w:rsid w:val="00A1748A"/>
    <w:rsid w:val="00A175DC"/>
    <w:rsid w:val="00A17DE6"/>
    <w:rsid w:val="00A20585"/>
    <w:rsid w:val="00A20902"/>
    <w:rsid w:val="00A20D8A"/>
    <w:rsid w:val="00A20E37"/>
    <w:rsid w:val="00A20EDB"/>
    <w:rsid w:val="00A217FF"/>
    <w:rsid w:val="00A21DF7"/>
    <w:rsid w:val="00A222FF"/>
    <w:rsid w:val="00A22957"/>
    <w:rsid w:val="00A22968"/>
    <w:rsid w:val="00A237E8"/>
    <w:rsid w:val="00A23AD1"/>
    <w:rsid w:val="00A240F9"/>
    <w:rsid w:val="00A243F8"/>
    <w:rsid w:val="00A2499D"/>
    <w:rsid w:val="00A24A4A"/>
    <w:rsid w:val="00A24B84"/>
    <w:rsid w:val="00A25AE9"/>
    <w:rsid w:val="00A25F7E"/>
    <w:rsid w:val="00A26BE6"/>
    <w:rsid w:val="00A274C1"/>
    <w:rsid w:val="00A27D38"/>
    <w:rsid w:val="00A27DF7"/>
    <w:rsid w:val="00A27F2D"/>
    <w:rsid w:val="00A300F4"/>
    <w:rsid w:val="00A30481"/>
    <w:rsid w:val="00A3086C"/>
    <w:rsid w:val="00A309E7"/>
    <w:rsid w:val="00A3135A"/>
    <w:rsid w:val="00A31A6B"/>
    <w:rsid w:val="00A31C55"/>
    <w:rsid w:val="00A322BA"/>
    <w:rsid w:val="00A32B0A"/>
    <w:rsid w:val="00A32CC7"/>
    <w:rsid w:val="00A335AB"/>
    <w:rsid w:val="00A33809"/>
    <w:rsid w:val="00A3429C"/>
    <w:rsid w:val="00A34814"/>
    <w:rsid w:val="00A348EE"/>
    <w:rsid w:val="00A34A22"/>
    <w:rsid w:val="00A34FD9"/>
    <w:rsid w:val="00A35E24"/>
    <w:rsid w:val="00A36642"/>
    <w:rsid w:val="00A375CA"/>
    <w:rsid w:val="00A37714"/>
    <w:rsid w:val="00A4015B"/>
    <w:rsid w:val="00A405A5"/>
    <w:rsid w:val="00A40EFB"/>
    <w:rsid w:val="00A415B0"/>
    <w:rsid w:val="00A41EAD"/>
    <w:rsid w:val="00A4297C"/>
    <w:rsid w:val="00A433BC"/>
    <w:rsid w:val="00A43740"/>
    <w:rsid w:val="00A43E8A"/>
    <w:rsid w:val="00A45DA4"/>
    <w:rsid w:val="00A471C2"/>
    <w:rsid w:val="00A47388"/>
    <w:rsid w:val="00A474F3"/>
    <w:rsid w:val="00A47D07"/>
    <w:rsid w:val="00A504D3"/>
    <w:rsid w:val="00A507F7"/>
    <w:rsid w:val="00A5086F"/>
    <w:rsid w:val="00A50EEA"/>
    <w:rsid w:val="00A512FF"/>
    <w:rsid w:val="00A5134D"/>
    <w:rsid w:val="00A5144D"/>
    <w:rsid w:val="00A51B81"/>
    <w:rsid w:val="00A51CCA"/>
    <w:rsid w:val="00A5203C"/>
    <w:rsid w:val="00A52354"/>
    <w:rsid w:val="00A52A76"/>
    <w:rsid w:val="00A53352"/>
    <w:rsid w:val="00A5352A"/>
    <w:rsid w:val="00A5355B"/>
    <w:rsid w:val="00A53845"/>
    <w:rsid w:val="00A53BAE"/>
    <w:rsid w:val="00A53F27"/>
    <w:rsid w:val="00A544E7"/>
    <w:rsid w:val="00A54AC3"/>
    <w:rsid w:val="00A54C3B"/>
    <w:rsid w:val="00A54CA9"/>
    <w:rsid w:val="00A54CF3"/>
    <w:rsid w:val="00A5501B"/>
    <w:rsid w:val="00A556E8"/>
    <w:rsid w:val="00A55FDC"/>
    <w:rsid w:val="00A56242"/>
    <w:rsid w:val="00A56B29"/>
    <w:rsid w:val="00A56D25"/>
    <w:rsid w:val="00A57709"/>
    <w:rsid w:val="00A57E04"/>
    <w:rsid w:val="00A6001D"/>
    <w:rsid w:val="00A6004C"/>
    <w:rsid w:val="00A606F2"/>
    <w:rsid w:val="00A6079F"/>
    <w:rsid w:val="00A6163C"/>
    <w:rsid w:val="00A6167B"/>
    <w:rsid w:val="00A6184E"/>
    <w:rsid w:val="00A61B40"/>
    <w:rsid w:val="00A620AB"/>
    <w:rsid w:val="00A620DB"/>
    <w:rsid w:val="00A623A0"/>
    <w:rsid w:val="00A62A45"/>
    <w:rsid w:val="00A62D9A"/>
    <w:rsid w:val="00A632AA"/>
    <w:rsid w:val="00A63690"/>
    <w:rsid w:val="00A63820"/>
    <w:rsid w:val="00A641D2"/>
    <w:rsid w:val="00A645FE"/>
    <w:rsid w:val="00A647AF"/>
    <w:rsid w:val="00A648C6"/>
    <w:rsid w:val="00A648DA"/>
    <w:rsid w:val="00A649C8"/>
    <w:rsid w:val="00A64FB1"/>
    <w:rsid w:val="00A6501A"/>
    <w:rsid w:val="00A654A9"/>
    <w:rsid w:val="00A65639"/>
    <w:rsid w:val="00A657AA"/>
    <w:rsid w:val="00A65BC3"/>
    <w:rsid w:val="00A65E41"/>
    <w:rsid w:val="00A65EFB"/>
    <w:rsid w:val="00A65F1E"/>
    <w:rsid w:val="00A65FEA"/>
    <w:rsid w:val="00A6627A"/>
    <w:rsid w:val="00A6778A"/>
    <w:rsid w:val="00A67ED8"/>
    <w:rsid w:val="00A70069"/>
    <w:rsid w:val="00A70183"/>
    <w:rsid w:val="00A702A6"/>
    <w:rsid w:val="00A70B65"/>
    <w:rsid w:val="00A70E9B"/>
    <w:rsid w:val="00A71F46"/>
    <w:rsid w:val="00A7220F"/>
    <w:rsid w:val="00A72EB8"/>
    <w:rsid w:val="00A7300C"/>
    <w:rsid w:val="00A74061"/>
    <w:rsid w:val="00A7439D"/>
    <w:rsid w:val="00A747CA"/>
    <w:rsid w:val="00A74E9B"/>
    <w:rsid w:val="00A7589C"/>
    <w:rsid w:val="00A75C5B"/>
    <w:rsid w:val="00A75E70"/>
    <w:rsid w:val="00A764AD"/>
    <w:rsid w:val="00A77190"/>
    <w:rsid w:val="00A77E04"/>
    <w:rsid w:val="00A8123B"/>
    <w:rsid w:val="00A81AFE"/>
    <w:rsid w:val="00A81D2C"/>
    <w:rsid w:val="00A83A54"/>
    <w:rsid w:val="00A83A93"/>
    <w:rsid w:val="00A83B53"/>
    <w:rsid w:val="00A83D59"/>
    <w:rsid w:val="00A8486E"/>
    <w:rsid w:val="00A84B13"/>
    <w:rsid w:val="00A85A96"/>
    <w:rsid w:val="00A86085"/>
    <w:rsid w:val="00A86658"/>
    <w:rsid w:val="00A8691B"/>
    <w:rsid w:val="00A86AAA"/>
    <w:rsid w:val="00A86C36"/>
    <w:rsid w:val="00A86D90"/>
    <w:rsid w:val="00A87194"/>
    <w:rsid w:val="00A873F9"/>
    <w:rsid w:val="00A877A5"/>
    <w:rsid w:val="00A87D92"/>
    <w:rsid w:val="00A903B5"/>
    <w:rsid w:val="00A90B26"/>
    <w:rsid w:val="00A90BD4"/>
    <w:rsid w:val="00A911E4"/>
    <w:rsid w:val="00A91400"/>
    <w:rsid w:val="00A9143E"/>
    <w:rsid w:val="00A91BD2"/>
    <w:rsid w:val="00A91BF9"/>
    <w:rsid w:val="00A9214F"/>
    <w:rsid w:val="00A9270B"/>
    <w:rsid w:val="00A92BF8"/>
    <w:rsid w:val="00A92C42"/>
    <w:rsid w:val="00A93014"/>
    <w:rsid w:val="00A93521"/>
    <w:rsid w:val="00A9427F"/>
    <w:rsid w:val="00A9428C"/>
    <w:rsid w:val="00A94E9F"/>
    <w:rsid w:val="00A951A3"/>
    <w:rsid w:val="00A959A0"/>
    <w:rsid w:val="00A95B33"/>
    <w:rsid w:val="00A95F73"/>
    <w:rsid w:val="00A960A6"/>
    <w:rsid w:val="00A9632E"/>
    <w:rsid w:val="00A965EF"/>
    <w:rsid w:val="00A9693B"/>
    <w:rsid w:val="00A96D30"/>
    <w:rsid w:val="00A97082"/>
    <w:rsid w:val="00A97AAF"/>
    <w:rsid w:val="00A97C93"/>
    <w:rsid w:val="00A97D81"/>
    <w:rsid w:val="00AA020C"/>
    <w:rsid w:val="00AA065B"/>
    <w:rsid w:val="00AA0729"/>
    <w:rsid w:val="00AA131A"/>
    <w:rsid w:val="00AA1808"/>
    <w:rsid w:val="00AA1960"/>
    <w:rsid w:val="00AA20EF"/>
    <w:rsid w:val="00AA3427"/>
    <w:rsid w:val="00AA3495"/>
    <w:rsid w:val="00AA34AA"/>
    <w:rsid w:val="00AA35C3"/>
    <w:rsid w:val="00AA390C"/>
    <w:rsid w:val="00AA3935"/>
    <w:rsid w:val="00AA396A"/>
    <w:rsid w:val="00AA3978"/>
    <w:rsid w:val="00AA3AF5"/>
    <w:rsid w:val="00AA3B7D"/>
    <w:rsid w:val="00AA3D4E"/>
    <w:rsid w:val="00AA3D59"/>
    <w:rsid w:val="00AA3E3B"/>
    <w:rsid w:val="00AA3F75"/>
    <w:rsid w:val="00AA4B37"/>
    <w:rsid w:val="00AA4BBD"/>
    <w:rsid w:val="00AA5B4B"/>
    <w:rsid w:val="00AA680F"/>
    <w:rsid w:val="00AA6D4A"/>
    <w:rsid w:val="00AA6F11"/>
    <w:rsid w:val="00AA70EC"/>
    <w:rsid w:val="00AA7460"/>
    <w:rsid w:val="00AA7629"/>
    <w:rsid w:val="00AA7DE0"/>
    <w:rsid w:val="00AB0177"/>
    <w:rsid w:val="00AB0369"/>
    <w:rsid w:val="00AB0430"/>
    <w:rsid w:val="00AB0BB9"/>
    <w:rsid w:val="00AB0C16"/>
    <w:rsid w:val="00AB0FA7"/>
    <w:rsid w:val="00AB1531"/>
    <w:rsid w:val="00AB1E6A"/>
    <w:rsid w:val="00AB21DE"/>
    <w:rsid w:val="00AB237F"/>
    <w:rsid w:val="00AB2DEC"/>
    <w:rsid w:val="00AB3100"/>
    <w:rsid w:val="00AB326B"/>
    <w:rsid w:val="00AB372C"/>
    <w:rsid w:val="00AB385F"/>
    <w:rsid w:val="00AB46C3"/>
    <w:rsid w:val="00AB46E2"/>
    <w:rsid w:val="00AB5691"/>
    <w:rsid w:val="00AB59BE"/>
    <w:rsid w:val="00AB5F3E"/>
    <w:rsid w:val="00AB6711"/>
    <w:rsid w:val="00AB77FC"/>
    <w:rsid w:val="00AB7B55"/>
    <w:rsid w:val="00AB7B5E"/>
    <w:rsid w:val="00AB7BF5"/>
    <w:rsid w:val="00AC0A10"/>
    <w:rsid w:val="00AC166E"/>
    <w:rsid w:val="00AC1F82"/>
    <w:rsid w:val="00AC2000"/>
    <w:rsid w:val="00AC2369"/>
    <w:rsid w:val="00AC2419"/>
    <w:rsid w:val="00AC2672"/>
    <w:rsid w:val="00AC2B73"/>
    <w:rsid w:val="00AC377A"/>
    <w:rsid w:val="00AC461C"/>
    <w:rsid w:val="00AC4660"/>
    <w:rsid w:val="00AC4C04"/>
    <w:rsid w:val="00AC5490"/>
    <w:rsid w:val="00AC55AD"/>
    <w:rsid w:val="00AC6122"/>
    <w:rsid w:val="00AC6336"/>
    <w:rsid w:val="00AC6B85"/>
    <w:rsid w:val="00AC70F3"/>
    <w:rsid w:val="00AC7A49"/>
    <w:rsid w:val="00AD0101"/>
    <w:rsid w:val="00AD0F64"/>
    <w:rsid w:val="00AD155B"/>
    <w:rsid w:val="00AD2AAA"/>
    <w:rsid w:val="00AD2BF0"/>
    <w:rsid w:val="00AD31B7"/>
    <w:rsid w:val="00AD3442"/>
    <w:rsid w:val="00AD39F4"/>
    <w:rsid w:val="00AD44FB"/>
    <w:rsid w:val="00AD4C40"/>
    <w:rsid w:val="00AD518B"/>
    <w:rsid w:val="00AD54C0"/>
    <w:rsid w:val="00AD62C6"/>
    <w:rsid w:val="00AD6435"/>
    <w:rsid w:val="00AD651F"/>
    <w:rsid w:val="00AD6756"/>
    <w:rsid w:val="00AD6A86"/>
    <w:rsid w:val="00AD7051"/>
    <w:rsid w:val="00AD72A0"/>
    <w:rsid w:val="00AE0006"/>
    <w:rsid w:val="00AE003C"/>
    <w:rsid w:val="00AE09DF"/>
    <w:rsid w:val="00AE1705"/>
    <w:rsid w:val="00AE1EBD"/>
    <w:rsid w:val="00AE1EC9"/>
    <w:rsid w:val="00AE27D9"/>
    <w:rsid w:val="00AE2D91"/>
    <w:rsid w:val="00AE339A"/>
    <w:rsid w:val="00AE3458"/>
    <w:rsid w:val="00AE36AE"/>
    <w:rsid w:val="00AE3A39"/>
    <w:rsid w:val="00AE3E28"/>
    <w:rsid w:val="00AE3F59"/>
    <w:rsid w:val="00AE4B2D"/>
    <w:rsid w:val="00AE53D8"/>
    <w:rsid w:val="00AE5720"/>
    <w:rsid w:val="00AE5930"/>
    <w:rsid w:val="00AE629D"/>
    <w:rsid w:val="00AE63D7"/>
    <w:rsid w:val="00AE6A73"/>
    <w:rsid w:val="00AE6C33"/>
    <w:rsid w:val="00AE6E2A"/>
    <w:rsid w:val="00AE6EB4"/>
    <w:rsid w:val="00AE76AA"/>
    <w:rsid w:val="00AE7750"/>
    <w:rsid w:val="00AE7A0D"/>
    <w:rsid w:val="00AE7AEF"/>
    <w:rsid w:val="00AE7D06"/>
    <w:rsid w:val="00AE7D98"/>
    <w:rsid w:val="00AF05AD"/>
    <w:rsid w:val="00AF2EED"/>
    <w:rsid w:val="00AF38F1"/>
    <w:rsid w:val="00AF3C1C"/>
    <w:rsid w:val="00AF43E1"/>
    <w:rsid w:val="00AF4695"/>
    <w:rsid w:val="00AF5927"/>
    <w:rsid w:val="00AF59ED"/>
    <w:rsid w:val="00AF5DF9"/>
    <w:rsid w:val="00AF6F0B"/>
    <w:rsid w:val="00AF6F93"/>
    <w:rsid w:val="00AF7011"/>
    <w:rsid w:val="00B00165"/>
    <w:rsid w:val="00B00E81"/>
    <w:rsid w:val="00B014F3"/>
    <w:rsid w:val="00B01503"/>
    <w:rsid w:val="00B01875"/>
    <w:rsid w:val="00B0227A"/>
    <w:rsid w:val="00B023C4"/>
    <w:rsid w:val="00B02A01"/>
    <w:rsid w:val="00B03066"/>
    <w:rsid w:val="00B038D1"/>
    <w:rsid w:val="00B03C25"/>
    <w:rsid w:val="00B04410"/>
    <w:rsid w:val="00B04AAB"/>
    <w:rsid w:val="00B04CC9"/>
    <w:rsid w:val="00B04F91"/>
    <w:rsid w:val="00B05032"/>
    <w:rsid w:val="00B05268"/>
    <w:rsid w:val="00B05A4F"/>
    <w:rsid w:val="00B07169"/>
    <w:rsid w:val="00B07B18"/>
    <w:rsid w:val="00B07EBC"/>
    <w:rsid w:val="00B1009C"/>
    <w:rsid w:val="00B101FB"/>
    <w:rsid w:val="00B109EB"/>
    <w:rsid w:val="00B113D9"/>
    <w:rsid w:val="00B113FB"/>
    <w:rsid w:val="00B11EFB"/>
    <w:rsid w:val="00B12365"/>
    <w:rsid w:val="00B125FC"/>
    <w:rsid w:val="00B12774"/>
    <w:rsid w:val="00B12E68"/>
    <w:rsid w:val="00B13456"/>
    <w:rsid w:val="00B13940"/>
    <w:rsid w:val="00B1579E"/>
    <w:rsid w:val="00B157C4"/>
    <w:rsid w:val="00B15F5C"/>
    <w:rsid w:val="00B162CE"/>
    <w:rsid w:val="00B16449"/>
    <w:rsid w:val="00B16527"/>
    <w:rsid w:val="00B16A9C"/>
    <w:rsid w:val="00B16E63"/>
    <w:rsid w:val="00B17312"/>
    <w:rsid w:val="00B176B8"/>
    <w:rsid w:val="00B206C0"/>
    <w:rsid w:val="00B206CE"/>
    <w:rsid w:val="00B2085F"/>
    <w:rsid w:val="00B208E8"/>
    <w:rsid w:val="00B20A0E"/>
    <w:rsid w:val="00B20B43"/>
    <w:rsid w:val="00B20C97"/>
    <w:rsid w:val="00B2136F"/>
    <w:rsid w:val="00B21AD5"/>
    <w:rsid w:val="00B22209"/>
    <w:rsid w:val="00B2266D"/>
    <w:rsid w:val="00B22FA6"/>
    <w:rsid w:val="00B22FAB"/>
    <w:rsid w:val="00B23031"/>
    <w:rsid w:val="00B23614"/>
    <w:rsid w:val="00B2377E"/>
    <w:rsid w:val="00B243BD"/>
    <w:rsid w:val="00B243CA"/>
    <w:rsid w:val="00B24899"/>
    <w:rsid w:val="00B254D1"/>
    <w:rsid w:val="00B259F4"/>
    <w:rsid w:val="00B276AE"/>
    <w:rsid w:val="00B27C99"/>
    <w:rsid w:val="00B27DB6"/>
    <w:rsid w:val="00B27EDF"/>
    <w:rsid w:val="00B3007A"/>
    <w:rsid w:val="00B3085B"/>
    <w:rsid w:val="00B30861"/>
    <w:rsid w:val="00B3088C"/>
    <w:rsid w:val="00B317E5"/>
    <w:rsid w:val="00B31974"/>
    <w:rsid w:val="00B31DA8"/>
    <w:rsid w:val="00B329D6"/>
    <w:rsid w:val="00B32B7C"/>
    <w:rsid w:val="00B32CE0"/>
    <w:rsid w:val="00B32E55"/>
    <w:rsid w:val="00B33008"/>
    <w:rsid w:val="00B33303"/>
    <w:rsid w:val="00B3357C"/>
    <w:rsid w:val="00B348D5"/>
    <w:rsid w:val="00B34E26"/>
    <w:rsid w:val="00B35544"/>
    <w:rsid w:val="00B359FA"/>
    <w:rsid w:val="00B3616E"/>
    <w:rsid w:val="00B36234"/>
    <w:rsid w:val="00B36721"/>
    <w:rsid w:val="00B36843"/>
    <w:rsid w:val="00B36F3F"/>
    <w:rsid w:val="00B37A1C"/>
    <w:rsid w:val="00B37F66"/>
    <w:rsid w:val="00B4063B"/>
    <w:rsid w:val="00B40669"/>
    <w:rsid w:val="00B4098E"/>
    <w:rsid w:val="00B40B87"/>
    <w:rsid w:val="00B40EE0"/>
    <w:rsid w:val="00B40FB0"/>
    <w:rsid w:val="00B4114D"/>
    <w:rsid w:val="00B41A0E"/>
    <w:rsid w:val="00B42628"/>
    <w:rsid w:val="00B42C77"/>
    <w:rsid w:val="00B42DDF"/>
    <w:rsid w:val="00B43192"/>
    <w:rsid w:val="00B43215"/>
    <w:rsid w:val="00B43557"/>
    <w:rsid w:val="00B43970"/>
    <w:rsid w:val="00B43D44"/>
    <w:rsid w:val="00B43E90"/>
    <w:rsid w:val="00B44750"/>
    <w:rsid w:val="00B44DC2"/>
    <w:rsid w:val="00B451DD"/>
    <w:rsid w:val="00B46797"/>
    <w:rsid w:val="00B46A66"/>
    <w:rsid w:val="00B471BC"/>
    <w:rsid w:val="00B4742C"/>
    <w:rsid w:val="00B47B8F"/>
    <w:rsid w:val="00B47C24"/>
    <w:rsid w:val="00B503A8"/>
    <w:rsid w:val="00B5040F"/>
    <w:rsid w:val="00B50719"/>
    <w:rsid w:val="00B50859"/>
    <w:rsid w:val="00B50ACA"/>
    <w:rsid w:val="00B50FD5"/>
    <w:rsid w:val="00B516DA"/>
    <w:rsid w:val="00B51FA3"/>
    <w:rsid w:val="00B51FA5"/>
    <w:rsid w:val="00B5206B"/>
    <w:rsid w:val="00B52592"/>
    <w:rsid w:val="00B526D3"/>
    <w:rsid w:val="00B52ACF"/>
    <w:rsid w:val="00B5305D"/>
    <w:rsid w:val="00B537D7"/>
    <w:rsid w:val="00B53B2A"/>
    <w:rsid w:val="00B53C12"/>
    <w:rsid w:val="00B540C8"/>
    <w:rsid w:val="00B544D3"/>
    <w:rsid w:val="00B5498E"/>
    <w:rsid w:val="00B54B0A"/>
    <w:rsid w:val="00B5527B"/>
    <w:rsid w:val="00B557F1"/>
    <w:rsid w:val="00B567FF"/>
    <w:rsid w:val="00B56C78"/>
    <w:rsid w:val="00B57175"/>
    <w:rsid w:val="00B5726C"/>
    <w:rsid w:val="00B57E71"/>
    <w:rsid w:val="00B57F11"/>
    <w:rsid w:val="00B60256"/>
    <w:rsid w:val="00B60316"/>
    <w:rsid w:val="00B60EF7"/>
    <w:rsid w:val="00B61197"/>
    <w:rsid w:val="00B613E4"/>
    <w:rsid w:val="00B617C6"/>
    <w:rsid w:val="00B61BE4"/>
    <w:rsid w:val="00B61D0D"/>
    <w:rsid w:val="00B62660"/>
    <w:rsid w:val="00B629A8"/>
    <w:rsid w:val="00B62AB4"/>
    <w:rsid w:val="00B62ED6"/>
    <w:rsid w:val="00B635A2"/>
    <w:rsid w:val="00B635C9"/>
    <w:rsid w:val="00B639E5"/>
    <w:rsid w:val="00B6449F"/>
    <w:rsid w:val="00B647FC"/>
    <w:rsid w:val="00B64ED2"/>
    <w:rsid w:val="00B6516C"/>
    <w:rsid w:val="00B655D4"/>
    <w:rsid w:val="00B657B4"/>
    <w:rsid w:val="00B65DBF"/>
    <w:rsid w:val="00B6684F"/>
    <w:rsid w:val="00B669A2"/>
    <w:rsid w:val="00B66A30"/>
    <w:rsid w:val="00B66D24"/>
    <w:rsid w:val="00B671E1"/>
    <w:rsid w:val="00B6732B"/>
    <w:rsid w:val="00B67CB4"/>
    <w:rsid w:val="00B67FC5"/>
    <w:rsid w:val="00B70046"/>
    <w:rsid w:val="00B704E3"/>
    <w:rsid w:val="00B70DA3"/>
    <w:rsid w:val="00B71CD3"/>
    <w:rsid w:val="00B71FDA"/>
    <w:rsid w:val="00B72068"/>
    <w:rsid w:val="00B724D4"/>
    <w:rsid w:val="00B72854"/>
    <w:rsid w:val="00B72D8B"/>
    <w:rsid w:val="00B73AF2"/>
    <w:rsid w:val="00B73CD7"/>
    <w:rsid w:val="00B73D02"/>
    <w:rsid w:val="00B74304"/>
    <w:rsid w:val="00B749FC"/>
    <w:rsid w:val="00B75BDA"/>
    <w:rsid w:val="00B75C55"/>
    <w:rsid w:val="00B75FAA"/>
    <w:rsid w:val="00B76333"/>
    <w:rsid w:val="00B76633"/>
    <w:rsid w:val="00B76778"/>
    <w:rsid w:val="00B7787C"/>
    <w:rsid w:val="00B77DC9"/>
    <w:rsid w:val="00B80C23"/>
    <w:rsid w:val="00B80E47"/>
    <w:rsid w:val="00B80EF7"/>
    <w:rsid w:val="00B8191A"/>
    <w:rsid w:val="00B81939"/>
    <w:rsid w:val="00B8205B"/>
    <w:rsid w:val="00B82196"/>
    <w:rsid w:val="00B827D2"/>
    <w:rsid w:val="00B82DEA"/>
    <w:rsid w:val="00B82E21"/>
    <w:rsid w:val="00B830D0"/>
    <w:rsid w:val="00B83714"/>
    <w:rsid w:val="00B83A2D"/>
    <w:rsid w:val="00B83E96"/>
    <w:rsid w:val="00B8432D"/>
    <w:rsid w:val="00B845F4"/>
    <w:rsid w:val="00B84624"/>
    <w:rsid w:val="00B84924"/>
    <w:rsid w:val="00B85441"/>
    <w:rsid w:val="00B85DFE"/>
    <w:rsid w:val="00B871CF"/>
    <w:rsid w:val="00B8723E"/>
    <w:rsid w:val="00B878FF"/>
    <w:rsid w:val="00B87A4A"/>
    <w:rsid w:val="00B87EEE"/>
    <w:rsid w:val="00B90725"/>
    <w:rsid w:val="00B90F43"/>
    <w:rsid w:val="00B9118A"/>
    <w:rsid w:val="00B91269"/>
    <w:rsid w:val="00B91308"/>
    <w:rsid w:val="00B91E9A"/>
    <w:rsid w:val="00B92628"/>
    <w:rsid w:val="00B929D9"/>
    <w:rsid w:val="00B92A17"/>
    <w:rsid w:val="00B92DD3"/>
    <w:rsid w:val="00B9346C"/>
    <w:rsid w:val="00B9393C"/>
    <w:rsid w:val="00B94A3C"/>
    <w:rsid w:val="00B95156"/>
    <w:rsid w:val="00B958F6"/>
    <w:rsid w:val="00B95947"/>
    <w:rsid w:val="00B95B65"/>
    <w:rsid w:val="00B95E39"/>
    <w:rsid w:val="00B96099"/>
    <w:rsid w:val="00B96558"/>
    <w:rsid w:val="00B965B6"/>
    <w:rsid w:val="00B96E59"/>
    <w:rsid w:val="00B970EC"/>
    <w:rsid w:val="00B97591"/>
    <w:rsid w:val="00B97A1D"/>
    <w:rsid w:val="00B97D04"/>
    <w:rsid w:val="00B97E59"/>
    <w:rsid w:val="00BA0921"/>
    <w:rsid w:val="00BA0E2F"/>
    <w:rsid w:val="00BA1686"/>
    <w:rsid w:val="00BA27A1"/>
    <w:rsid w:val="00BA2BB3"/>
    <w:rsid w:val="00BA3322"/>
    <w:rsid w:val="00BA421F"/>
    <w:rsid w:val="00BA44DF"/>
    <w:rsid w:val="00BA45A1"/>
    <w:rsid w:val="00BA6674"/>
    <w:rsid w:val="00BA6B79"/>
    <w:rsid w:val="00BA6E68"/>
    <w:rsid w:val="00BA6F83"/>
    <w:rsid w:val="00BA6F95"/>
    <w:rsid w:val="00BA70CA"/>
    <w:rsid w:val="00BA710D"/>
    <w:rsid w:val="00BA71A2"/>
    <w:rsid w:val="00BA726B"/>
    <w:rsid w:val="00BA74AA"/>
    <w:rsid w:val="00BA7740"/>
    <w:rsid w:val="00BA7BC8"/>
    <w:rsid w:val="00BB00F7"/>
    <w:rsid w:val="00BB0B6F"/>
    <w:rsid w:val="00BB0C65"/>
    <w:rsid w:val="00BB12C5"/>
    <w:rsid w:val="00BB179D"/>
    <w:rsid w:val="00BB18F2"/>
    <w:rsid w:val="00BB1E21"/>
    <w:rsid w:val="00BB1E47"/>
    <w:rsid w:val="00BB1F0B"/>
    <w:rsid w:val="00BB22C4"/>
    <w:rsid w:val="00BB2475"/>
    <w:rsid w:val="00BB2F97"/>
    <w:rsid w:val="00BB377C"/>
    <w:rsid w:val="00BB3E76"/>
    <w:rsid w:val="00BB4228"/>
    <w:rsid w:val="00BB495E"/>
    <w:rsid w:val="00BB4C70"/>
    <w:rsid w:val="00BB50F8"/>
    <w:rsid w:val="00BB523D"/>
    <w:rsid w:val="00BB5C2A"/>
    <w:rsid w:val="00BB631E"/>
    <w:rsid w:val="00BB6329"/>
    <w:rsid w:val="00BB645B"/>
    <w:rsid w:val="00BB6C4A"/>
    <w:rsid w:val="00BB6FEF"/>
    <w:rsid w:val="00BB7036"/>
    <w:rsid w:val="00BB714B"/>
    <w:rsid w:val="00BB77B2"/>
    <w:rsid w:val="00BC00B9"/>
    <w:rsid w:val="00BC056F"/>
    <w:rsid w:val="00BC0961"/>
    <w:rsid w:val="00BC0A55"/>
    <w:rsid w:val="00BC0C72"/>
    <w:rsid w:val="00BC0CD0"/>
    <w:rsid w:val="00BC109B"/>
    <w:rsid w:val="00BC12F7"/>
    <w:rsid w:val="00BC181A"/>
    <w:rsid w:val="00BC2909"/>
    <w:rsid w:val="00BC2B75"/>
    <w:rsid w:val="00BC394C"/>
    <w:rsid w:val="00BC3ABE"/>
    <w:rsid w:val="00BC3C24"/>
    <w:rsid w:val="00BC3EBE"/>
    <w:rsid w:val="00BC4343"/>
    <w:rsid w:val="00BC47E6"/>
    <w:rsid w:val="00BC4AA8"/>
    <w:rsid w:val="00BC4F5E"/>
    <w:rsid w:val="00BC5568"/>
    <w:rsid w:val="00BC56E3"/>
    <w:rsid w:val="00BC610F"/>
    <w:rsid w:val="00BC7033"/>
    <w:rsid w:val="00BC7167"/>
    <w:rsid w:val="00BC7924"/>
    <w:rsid w:val="00BC798E"/>
    <w:rsid w:val="00BC7B2E"/>
    <w:rsid w:val="00BD09B3"/>
    <w:rsid w:val="00BD1617"/>
    <w:rsid w:val="00BD1BB8"/>
    <w:rsid w:val="00BD1D9D"/>
    <w:rsid w:val="00BD2DB4"/>
    <w:rsid w:val="00BD3187"/>
    <w:rsid w:val="00BD31CA"/>
    <w:rsid w:val="00BD3512"/>
    <w:rsid w:val="00BD37C0"/>
    <w:rsid w:val="00BD4307"/>
    <w:rsid w:val="00BD4E2C"/>
    <w:rsid w:val="00BD5848"/>
    <w:rsid w:val="00BD59F1"/>
    <w:rsid w:val="00BD5A4A"/>
    <w:rsid w:val="00BD5F60"/>
    <w:rsid w:val="00BD5FE2"/>
    <w:rsid w:val="00BD787A"/>
    <w:rsid w:val="00BD7EF1"/>
    <w:rsid w:val="00BE05C3"/>
    <w:rsid w:val="00BE08EC"/>
    <w:rsid w:val="00BE0EF2"/>
    <w:rsid w:val="00BE1186"/>
    <w:rsid w:val="00BE185A"/>
    <w:rsid w:val="00BE1F83"/>
    <w:rsid w:val="00BE2016"/>
    <w:rsid w:val="00BE27DD"/>
    <w:rsid w:val="00BE292E"/>
    <w:rsid w:val="00BE2C84"/>
    <w:rsid w:val="00BE3225"/>
    <w:rsid w:val="00BE417D"/>
    <w:rsid w:val="00BE41EE"/>
    <w:rsid w:val="00BE424D"/>
    <w:rsid w:val="00BE4552"/>
    <w:rsid w:val="00BE475D"/>
    <w:rsid w:val="00BE5106"/>
    <w:rsid w:val="00BE64AF"/>
    <w:rsid w:val="00BE7115"/>
    <w:rsid w:val="00BE7C5A"/>
    <w:rsid w:val="00BF0411"/>
    <w:rsid w:val="00BF051F"/>
    <w:rsid w:val="00BF1767"/>
    <w:rsid w:val="00BF20A8"/>
    <w:rsid w:val="00BF22EF"/>
    <w:rsid w:val="00BF233B"/>
    <w:rsid w:val="00BF2543"/>
    <w:rsid w:val="00BF2873"/>
    <w:rsid w:val="00BF2A8A"/>
    <w:rsid w:val="00BF2D25"/>
    <w:rsid w:val="00BF2E9C"/>
    <w:rsid w:val="00BF4065"/>
    <w:rsid w:val="00BF43B1"/>
    <w:rsid w:val="00BF43D6"/>
    <w:rsid w:val="00BF4BD2"/>
    <w:rsid w:val="00BF4E13"/>
    <w:rsid w:val="00BF5464"/>
    <w:rsid w:val="00BF6A1D"/>
    <w:rsid w:val="00BF6E07"/>
    <w:rsid w:val="00BF761F"/>
    <w:rsid w:val="00BF7B53"/>
    <w:rsid w:val="00BF7D71"/>
    <w:rsid w:val="00C001DD"/>
    <w:rsid w:val="00C0069C"/>
    <w:rsid w:val="00C006F0"/>
    <w:rsid w:val="00C00769"/>
    <w:rsid w:val="00C0089F"/>
    <w:rsid w:val="00C00976"/>
    <w:rsid w:val="00C00AC5"/>
    <w:rsid w:val="00C01511"/>
    <w:rsid w:val="00C01635"/>
    <w:rsid w:val="00C01736"/>
    <w:rsid w:val="00C01997"/>
    <w:rsid w:val="00C01C09"/>
    <w:rsid w:val="00C01CFA"/>
    <w:rsid w:val="00C021E1"/>
    <w:rsid w:val="00C0220A"/>
    <w:rsid w:val="00C0273F"/>
    <w:rsid w:val="00C02855"/>
    <w:rsid w:val="00C02AB6"/>
    <w:rsid w:val="00C03055"/>
    <w:rsid w:val="00C0380B"/>
    <w:rsid w:val="00C03E67"/>
    <w:rsid w:val="00C04830"/>
    <w:rsid w:val="00C04D12"/>
    <w:rsid w:val="00C057CE"/>
    <w:rsid w:val="00C06273"/>
    <w:rsid w:val="00C0685E"/>
    <w:rsid w:val="00C0691A"/>
    <w:rsid w:val="00C1027C"/>
    <w:rsid w:val="00C105D9"/>
    <w:rsid w:val="00C1073F"/>
    <w:rsid w:val="00C1210F"/>
    <w:rsid w:val="00C12311"/>
    <w:rsid w:val="00C12843"/>
    <w:rsid w:val="00C12A2A"/>
    <w:rsid w:val="00C13B8D"/>
    <w:rsid w:val="00C14851"/>
    <w:rsid w:val="00C14882"/>
    <w:rsid w:val="00C148D0"/>
    <w:rsid w:val="00C14BD2"/>
    <w:rsid w:val="00C15E9C"/>
    <w:rsid w:val="00C15F25"/>
    <w:rsid w:val="00C15F51"/>
    <w:rsid w:val="00C16288"/>
    <w:rsid w:val="00C16574"/>
    <w:rsid w:val="00C16598"/>
    <w:rsid w:val="00C169EE"/>
    <w:rsid w:val="00C177EA"/>
    <w:rsid w:val="00C17C54"/>
    <w:rsid w:val="00C2058D"/>
    <w:rsid w:val="00C2063B"/>
    <w:rsid w:val="00C207E5"/>
    <w:rsid w:val="00C20E34"/>
    <w:rsid w:val="00C2103D"/>
    <w:rsid w:val="00C21ABC"/>
    <w:rsid w:val="00C21C42"/>
    <w:rsid w:val="00C21C52"/>
    <w:rsid w:val="00C21C6B"/>
    <w:rsid w:val="00C22A3B"/>
    <w:rsid w:val="00C22D89"/>
    <w:rsid w:val="00C22F66"/>
    <w:rsid w:val="00C2311E"/>
    <w:rsid w:val="00C231D2"/>
    <w:rsid w:val="00C2337E"/>
    <w:rsid w:val="00C233DE"/>
    <w:rsid w:val="00C23E78"/>
    <w:rsid w:val="00C23FEE"/>
    <w:rsid w:val="00C24768"/>
    <w:rsid w:val="00C248E7"/>
    <w:rsid w:val="00C25C23"/>
    <w:rsid w:val="00C26398"/>
    <w:rsid w:val="00C2674E"/>
    <w:rsid w:val="00C277A8"/>
    <w:rsid w:val="00C27857"/>
    <w:rsid w:val="00C27B75"/>
    <w:rsid w:val="00C304ED"/>
    <w:rsid w:val="00C314D8"/>
    <w:rsid w:val="00C31622"/>
    <w:rsid w:val="00C31AE3"/>
    <w:rsid w:val="00C31E16"/>
    <w:rsid w:val="00C32DA3"/>
    <w:rsid w:val="00C32E19"/>
    <w:rsid w:val="00C3322B"/>
    <w:rsid w:val="00C33E77"/>
    <w:rsid w:val="00C34241"/>
    <w:rsid w:val="00C34432"/>
    <w:rsid w:val="00C34D85"/>
    <w:rsid w:val="00C351A7"/>
    <w:rsid w:val="00C354ED"/>
    <w:rsid w:val="00C358A9"/>
    <w:rsid w:val="00C36B15"/>
    <w:rsid w:val="00C373C1"/>
    <w:rsid w:val="00C3743E"/>
    <w:rsid w:val="00C37949"/>
    <w:rsid w:val="00C37A28"/>
    <w:rsid w:val="00C40946"/>
    <w:rsid w:val="00C409B0"/>
    <w:rsid w:val="00C4229E"/>
    <w:rsid w:val="00C42497"/>
    <w:rsid w:val="00C44490"/>
    <w:rsid w:val="00C445D5"/>
    <w:rsid w:val="00C45303"/>
    <w:rsid w:val="00C45A8B"/>
    <w:rsid w:val="00C45B07"/>
    <w:rsid w:val="00C46113"/>
    <w:rsid w:val="00C46400"/>
    <w:rsid w:val="00C464A8"/>
    <w:rsid w:val="00C46BCD"/>
    <w:rsid w:val="00C46E1F"/>
    <w:rsid w:val="00C47507"/>
    <w:rsid w:val="00C47B9E"/>
    <w:rsid w:val="00C47E1C"/>
    <w:rsid w:val="00C47EF1"/>
    <w:rsid w:val="00C5146A"/>
    <w:rsid w:val="00C520EF"/>
    <w:rsid w:val="00C523C6"/>
    <w:rsid w:val="00C52B4D"/>
    <w:rsid w:val="00C53670"/>
    <w:rsid w:val="00C5373C"/>
    <w:rsid w:val="00C53F89"/>
    <w:rsid w:val="00C54C8B"/>
    <w:rsid w:val="00C54F17"/>
    <w:rsid w:val="00C55040"/>
    <w:rsid w:val="00C556B1"/>
    <w:rsid w:val="00C55EB1"/>
    <w:rsid w:val="00C56AD0"/>
    <w:rsid w:val="00C570E4"/>
    <w:rsid w:val="00C572B2"/>
    <w:rsid w:val="00C57459"/>
    <w:rsid w:val="00C57860"/>
    <w:rsid w:val="00C57B59"/>
    <w:rsid w:val="00C605B6"/>
    <w:rsid w:val="00C610A4"/>
    <w:rsid w:val="00C614C3"/>
    <w:rsid w:val="00C619E0"/>
    <w:rsid w:val="00C61AAA"/>
    <w:rsid w:val="00C63A87"/>
    <w:rsid w:val="00C649F4"/>
    <w:rsid w:val="00C6509E"/>
    <w:rsid w:val="00C65D48"/>
    <w:rsid w:val="00C6610C"/>
    <w:rsid w:val="00C663A8"/>
    <w:rsid w:val="00C66618"/>
    <w:rsid w:val="00C66974"/>
    <w:rsid w:val="00C67130"/>
    <w:rsid w:val="00C70056"/>
    <w:rsid w:val="00C70309"/>
    <w:rsid w:val="00C70780"/>
    <w:rsid w:val="00C70F7C"/>
    <w:rsid w:val="00C71027"/>
    <w:rsid w:val="00C71335"/>
    <w:rsid w:val="00C719A1"/>
    <w:rsid w:val="00C71BF0"/>
    <w:rsid w:val="00C72A21"/>
    <w:rsid w:val="00C72BBA"/>
    <w:rsid w:val="00C72E2A"/>
    <w:rsid w:val="00C72F0A"/>
    <w:rsid w:val="00C73021"/>
    <w:rsid w:val="00C735BF"/>
    <w:rsid w:val="00C7436A"/>
    <w:rsid w:val="00C7446C"/>
    <w:rsid w:val="00C74483"/>
    <w:rsid w:val="00C745E0"/>
    <w:rsid w:val="00C74A6F"/>
    <w:rsid w:val="00C74CAC"/>
    <w:rsid w:val="00C7514E"/>
    <w:rsid w:val="00C7547F"/>
    <w:rsid w:val="00C75E89"/>
    <w:rsid w:val="00C75F0D"/>
    <w:rsid w:val="00C76190"/>
    <w:rsid w:val="00C76846"/>
    <w:rsid w:val="00C76F94"/>
    <w:rsid w:val="00C7708D"/>
    <w:rsid w:val="00C779FE"/>
    <w:rsid w:val="00C77AB5"/>
    <w:rsid w:val="00C77F3D"/>
    <w:rsid w:val="00C801C4"/>
    <w:rsid w:val="00C8189B"/>
    <w:rsid w:val="00C81DB9"/>
    <w:rsid w:val="00C81F8D"/>
    <w:rsid w:val="00C82F56"/>
    <w:rsid w:val="00C83699"/>
    <w:rsid w:val="00C837A6"/>
    <w:rsid w:val="00C83D0F"/>
    <w:rsid w:val="00C8417F"/>
    <w:rsid w:val="00C844C8"/>
    <w:rsid w:val="00C846B3"/>
    <w:rsid w:val="00C84C63"/>
    <w:rsid w:val="00C85066"/>
    <w:rsid w:val="00C86C28"/>
    <w:rsid w:val="00C86DCD"/>
    <w:rsid w:val="00C8731D"/>
    <w:rsid w:val="00C87364"/>
    <w:rsid w:val="00C8740F"/>
    <w:rsid w:val="00C879C4"/>
    <w:rsid w:val="00C87FB8"/>
    <w:rsid w:val="00C90B2F"/>
    <w:rsid w:val="00C90C41"/>
    <w:rsid w:val="00C9168F"/>
    <w:rsid w:val="00C917D2"/>
    <w:rsid w:val="00C919EF"/>
    <w:rsid w:val="00C92077"/>
    <w:rsid w:val="00C92AC4"/>
    <w:rsid w:val="00C93546"/>
    <w:rsid w:val="00C9362A"/>
    <w:rsid w:val="00C9388D"/>
    <w:rsid w:val="00C941F2"/>
    <w:rsid w:val="00C9446A"/>
    <w:rsid w:val="00C945D9"/>
    <w:rsid w:val="00C948D6"/>
    <w:rsid w:val="00C94C5C"/>
    <w:rsid w:val="00C9509C"/>
    <w:rsid w:val="00C95A75"/>
    <w:rsid w:val="00C95BCE"/>
    <w:rsid w:val="00C96833"/>
    <w:rsid w:val="00C96917"/>
    <w:rsid w:val="00C97AE7"/>
    <w:rsid w:val="00CA013B"/>
    <w:rsid w:val="00CA0ACD"/>
    <w:rsid w:val="00CA103F"/>
    <w:rsid w:val="00CA1CA2"/>
    <w:rsid w:val="00CA212C"/>
    <w:rsid w:val="00CA2195"/>
    <w:rsid w:val="00CA351E"/>
    <w:rsid w:val="00CA381C"/>
    <w:rsid w:val="00CA3AB0"/>
    <w:rsid w:val="00CA4005"/>
    <w:rsid w:val="00CA47AA"/>
    <w:rsid w:val="00CA4998"/>
    <w:rsid w:val="00CA56DF"/>
    <w:rsid w:val="00CA5848"/>
    <w:rsid w:val="00CA603E"/>
    <w:rsid w:val="00CA617F"/>
    <w:rsid w:val="00CA7A0A"/>
    <w:rsid w:val="00CA7A4C"/>
    <w:rsid w:val="00CA7BD4"/>
    <w:rsid w:val="00CB020A"/>
    <w:rsid w:val="00CB0696"/>
    <w:rsid w:val="00CB0B46"/>
    <w:rsid w:val="00CB1601"/>
    <w:rsid w:val="00CB1CDD"/>
    <w:rsid w:val="00CB2B4F"/>
    <w:rsid w:val="00CB3CC7"/>
    <w:rsid w:val="00CB3DAB"/>
    <w:rsid w:val="00CB3F53"/>
    <w:rsid w:val="00CB4258"/>
    <w:rsid w:val="00CB5CEE"/>
    <w:rsid w:val="00CB60B7"/>
    <w:rsid w:val="00CB63AE"/>
    <w:rsid w:val="00CB7186"/>
    <w:rsid w:val="00CB75BF"/>
    <w:rsid w:val="00CB767F"/>
    <w:rsid w:val="00CC0821"/>
    <w:rsid w:val="00CC0A64"/>
    <w:rsid w:val="00CC0E17"/>
    <w:rsid w:val="00CC1464"/>
    <w:rsid w:val="00CC171C"/>
    <w:rsid w:val="00CC1967"/>
    <w:rsid w:val="00CC1C6F"/>
    <w:rsid w:val="00CC1CC6"/>
    <w:rsid w:val="00CC23FA"/>
    <w:rsid w:val="00CC2541"/>
    <w:rsid w:val="00CC287D"/>
    <w:rsid w:val="00CC2880"/>
    <w:rsid w:val="00CC2B46"/>
    <w:rsid w:val="00CC32D7"/>
    <w:rsid w:val="00CC3440"/>
    <w:rsid w:val="00CC3781"/>
    <w:rsid w:val="00CC42C7"/>
    <w:rsid w:val="00CC5263"/>
    <w:rsid w:val="00CC5685"/>
    <w:rsid w:val="00CC5CE9"/>
    <w:rsid w:val="00CC674A"/>
    <w:rsid w:val="00CC6DE2"/>
    <w:rsid w:val="00CC6FC6"/>
    <w:rsid w:val="00CC71BE"/>
    <w:rsid w:val="00CC7A4C"/>
    <w:rsid w:val="00CD016B"/>
    <w:rsid w:val="00CD03A3"/>
    <w:rsid w:val="00CD1E09"/>
    <w:rsid w:val="00CD228B"/>
    <w:rsid w:val="00CD2795"/>
    <w:rsid w:val="00CD2DAD"/>
    <w:rsid w:val="00CD3686"/>
    <w:rsid w:val="00CD3720"/>
    <w:rsid w:val="00CD3AC2"/>
    <w:rsid w:val="00CD491B"/>
    <w:rsid w:val="00CD4B15"/>
    <w:rsid w:val="00CD57B9"/>
    <w:rsid w:val="00CD5EA8"/>
    <w:rsid w:val="00CD626D"/>
    <w:rsid w:val="00CD64B2"/>
    <w:rsid w:val="00CD6E12"/>
    <w:rsid w:val="00CD6E88"/>
    <w:rsid w:val="00CD74ED"/>
    <w:rsid w:val="00CE0078"/>
    <w:rsid w:val="00CE04C3"/>
    <w:rsid w:val="00CE05D7"/>
    <w:rsid w:val="00CE0996"/>
    <w:rsid w:val="00CE09A3"/>
    <w:rsid w:val="00CE1158"/>
    <w:rsid w:val="00CE1E1F"/>
    <w:rsid w:val="00CE1EE1"/>
    <w:rsid w:val="00CE228E"/>
    <w:rsid w:val="00CE273F"/>
    <w:rsid w:val="00CE2A41"/>
    <w:rsid w:val="00CE2C0C"/>
    <w:rsid w:val="00CE2FBB"/>
    <w:rsid w:val="00CE36C1"/>
    <w:rsid w:val="00CE3882"/>
    <w:rsid w:val="00CE3A31"/>
    <w:rsid w:val="00CE3CEA"/>
    <w:rsid w:val="00CE3FCD"/>
    <w:rsid w:val="00CE4545"/>
    <w:rsid w:val="00CE4929"/>
    <w:rsid w:val="00CE497C"/>
    <w:rsid w:val="00CE4D6D"/>
    <w:rsid w:val="00CE4FBB"/>
    <w:rsid w:val="00CE5193"/>
    <w:rsid w:val="00CE554E"/>
    <w:rsid w:val="00CE59CC"/>
    <w:rsid w:val="00CE65FC"/>
    <w:rsid w:val="00CE6956"/>
    <w:rsid w:val="00CE6AD1"/>
    <w:rsid w:val="00CE6E0D"/>
    <w:rsid w:val="00CE7149"/>
    <w:rsid w:val="00CE71DE"/>
    <w:rsid w:val="00CE7C1C"/>
    <w:rsid w:val="00CF043C"/>
    <w:rsid w:val="00CF04D3"/>
    <w:rsid w:val="00CF0CC6"/>
    <w:rsid w:val="00CF0E24"/>
    <w:rsid w:val="00CF0ED6"/>
    <w:rsid w:val="00CF142C"/>
    <w:rsid w:val="00CF1D3B"/>
    <w:rsid w:val="00CF2296"/>
    <w:rsid w:val="00CF2A72"/>
    <w:rsid w:val="00CF2F32"/>
    <w:rsid w:val="00CF303E"/>
    <w:rsid w:val="00CF356E"/>
    <w:rsid w:val="00CF3972"/>
    <w:rsid w:val="00CF41E6"/>
    <w:rsid w:val="00CF46EC"/>
    <w:rsid w:val="00CF578C"/>
    <w:rsid w:val="00CF57E6"/>
    <w:rsid w:val="00CF5AA3"/>
    <w:rsid w:val="00CF5CFB"/>
    <w:rsid w:val="00CF6054"/>
    <w:rsid w:val="00CF6B58"/>
    <w:rsid w:val="00CF7274"/>
    <w:rsid w:val="00D00186"/>
    <w:rsid w:val="00D0040D"/>
    <w:rsid w:val="00D00653"/>
    <w:rsid w:val="00D019F7"/>
    <w:rsid w:val="00D01FC4"/>
    <w:rsid w:val="00D021DF"/>
    <w:rsid w:val="00D028E5"/>
    <w:rsid w:val="00D02C5C"/>
    <w:rsid w:val="00D03B86"/>
    <w:rsid w:val="00D03C26"/>
    <w:rsid w:val="00D0437F"/>
    <w:rsid w:val="00D048E7"/>
    <w:rsid w:val="00D04B7B"/>
    <w:rsid w:val="00D05315"/>
    <w:rsid w:val="00D05446"/>
    <w:rsid w:val="00D06285"/>
    <w:rsid w:val="00D063A4"/>
    <w:rsid w:val="00D063A6"/>
    <w:rsid w:val="00D06895"/>
    <w:rsid w:val="00D07346"/>
    <w:rsid w:val="00D074E7"/>
    <w:rsid w:val="00D077F1"/>
    <w:rsid w:val="00D07979"/>
    <w:rsid w:val="00D07C13"/>
    <w:rsid w:val="00D1056D"/>
    <w:rsid w:val="00D10AE5"/>
    <w:rsid w:val="00D10BBF"/>
    <w:rsid w:val="00D10E7A"/>
    <w:rsid w:val="00D11138"/>
    <w:rsid w:val="00D1246F"/>
    <w:rsid w:val="00D124E6"/>
    <w:rsid w:val="00D12844"/>
    <w:rsid w:val="00D12B78"/>
    <w:rsid w:val="00D1312E"/>
    <w:rsid w:val="00D137EB"/>
    <w:rsid w:val="00D13ADA"/>
    <w:rsid w:val="00D1492B"/>
    <w:rsid w:val="00D14C82"/>
    <w:rsid w:val="00D151F3"/>
    <w:rsid w:val="00D15278"/>
    <w:rsid w:val="00D154C2"/>
    <w:rsid w:val="00D159D9"/>
    <w:rsid w:val="00D159FD"/>
    <w:rsid w:val="00D16905"/>
    <w:rsid w:val="00D16B33"/>
    <w:rsid w:val="00D16DF7"/>
    <w:rsid w:val="00D1707A"/>
    <w:rsid w:val="00D17602"/>
    <w:rsid w:val="00D17BAD"/>
    <w:rsid w:val="00D17F61"/>
    <w:rsid w:val="00D20025"/>
    <w:rsid w:val="00D200A2"/>
    <w:rsid w:val="00D203C2"/>
    <w:rsid w:val="00D20BF2"/>
    <w:rsid w:val="00D20CEB"/>
    <w:rsid w:val="00D211EE"/>
    <w:rsid w:val="00D2173A"/>
    <w:rsid w:val="00D22384"/>
    <w:rsid w:val="00D2275E"/>
    <w:rsid w:val="00D22D3E"/>
    <w:rsid w:val="00D23791"/>
    <w:rsid w:val="00D2496D"/>
    <w:rsid w:val="00D24C81"/>
    <w:rsid w:val="00D254F8"/>
    <w:rsid w:val="00D25C81"/>
    <w:rsid w:val="00D2640D"/>
    <w:rsid w:val="00D2655A"/>
    <w:rsid w:val="00D265B0"/>
    <w:rsid w:val="00D268E6"/>
    <w:rsid w:val="00D2794C"/>
    <w:rsid w:val="00D27E7A"/>
    <w:rsid w:val="00D309F2"/>
    <w:rsid w:val="00D30D9A"/>
    <w:rsid w:val="00D31575"/>
    <w:rsid w:val="00D3183D"/>
    <w:rsid w:val="00D318F3"/>
    <w:rsid w:val="00D31BB4"/>
    <w:rsid w:val="00D31F1F"/>
    <w:rsid w:val="00D32BB3"/>
    <w:rsid w:val="00D32C49"/>
    <w:rsid w:val="00D33759"/>
    <w:rsid w:val="00D33AE0"/>
    <w:rsid w:val="00D3412D"/>
    <w:rsid w:val="00D34288"/>
    <w:rsid w:val="00D34C97"/>
    <w:rsid w:val="00D35201"/>
    <w:rsid w:val="00D35424"/>
    <w:rsid w:val="00D35807"/>
    <w:rsid w:val="00D35C6C"/>
    <w:rsid w:val="00D35FCE"/>
    <w:rsid w:val="00D35FD8"/>
    <w:rsid w:val="00D3610D"/>
    <w:rsid w:val="00D36270"/>
    <w:rsid w:val="00D368D8"/>
    <w:rsid w:val="00D37F3E"/>
    <w:rsid w:val="00D40207"/>
    <w:rsid w:val="00D40A0B"/>
    <w:rsid w:val="00D40EF7"/>
    <w:rsid w:val="00D42306"/>
    <w:rsid w:val="00D424AA"/>
    <w:rsid w:val="00D425FB"/>
    <w:rsid w:val="00D42ED4"/>
    <w:rsid w:val="00D444B6"/>
    <w:rsid w:val="00D44D93"/>
    <w:rsid w:val="00D450B7"/>
    <w:rsid w:val="00D45399"/>
    <w:rsid w:val="00D45A83"/>
    <w:rsid w:val="00D45B99"/>
    <w:rsid w:val="00D46284"/>
    <w:rsid w:val="00D4636E"/>
    <w:rsid w:val="00D46488"/>
    <w:rsid w:val="00D464D9"/>
    <w:rsid w:val="00D4651E"/>
    <w:rsid w:val="00D468A8"/>
    <w:rsid w:val="00D4706B"/>
    <w:rsid w:val="00D47D73"/>
    <w:rsid w:val="00D50326"/>
    <w:rsid w:val="00D50C69"/>
    <w:rsid w:val="00D510AF"/>
    <w:rsid w:val="00D51222"/>
    <w:rsid w:val="00D51C80"/>
    <w:rsid w:val="00D5258B"/>
    <w:rsid w:val="00D52F01"/>
    <w:rsid w:val="00D5310A"/>
    <w:rsid w:val="00D5339C"/>
    <w:rsid w:val="00D536A3"/>
    <w:rsid w:val="00D536CA"/>
    <w:rsid w:val="00D54368"/>
    <w:rsid w:val="00D549A5"/>
    <w:rsid w:val="00D54CB9"/>
    <w:rsid w:val="00D54E0D"/>
    <w:rsid w:val="00D550A7"/>
    <w:rsid w:val="00D55A87"/>
    <w:rsid w:val="00D55B96"/>
    <w:rsid w:val="00D55EB6"/>
    <w:rsid w:val="00D55F64"/>
    <w:rsid w:val="00D56A12"/>
    <w:rsid w:val="00D57BBC"/>
    <w:rsid w:val="00D57CC3"/>
    <w:rsid w:val="00D57CF1"/>
    <w:rsid w:val="00D6043E"/>
    <w:rsid w:val="00D6063B"/>
    <w:rsid w:val="00D60858"/>
    <w:rsid w:val="00D6101E"/>
    <w:rsid w:val="00D6138B"/>
    <w:rsid w:val="00D61873"/>
    <w:rsid w:val="00D618E7"/>
    <w:rsid w:val="00D61AF1"/>
    <w:rsid w:val="00D61D14"/>
    <w:rsid w:val="00D62CFD"/>
    <w:rsid w:val="00D62D10"/>
    <w:rsid w:val="00D63828"/>
    <w:rsid w:val="00D63D0B"/>
    <w:rsid w:val="00D64061"/>
    <w:rsid w:val="00D647C2"/>
    <w:rsid w:val="00D648C5"/>
    <w:rsid w:val="00D64B69"/>
    <w:rsid w:val="00D64C15"/>
    <w:rsid w:val="00D66DFC"/>
    <w:rsid w:val="00D670DD"/>
    <w:rsid w:val="00D70D7A"/>
    <w:rsid w:val="00D7142A"/>
    <w:rsid w:val="00D71CAB"/>
    <w:rsid w:val="00D72BE4"/>
    <w:rsid w:val="00D7386B"/>
    <w:rsid w:val="00D73C1F"/>
    <w:rsid w:val="00D73DF9"/>
    <w:rsid w:val="00D73EDC"/>
    <w:rsid w:val="00D74905"/>
    <w:rsid w:val="00D74CDE"/>
    <w:rsid w:val="00D7558E"/>
    <w:rsid w:val="00D75DCF"/>
    <w:rsid w:val="00D76429"/>
    <w:rsid w:val="00D76C53"/>
    <w:rsid w:val="00D77A2F"/>
    <w:rsid w:val="00D77CDF"/>
    <w:rsid w:val="00D80031"/>
    <w:rsid w:val="00D8044C"/>
    <w:rsid w:val="00D80EEE"/>
    <w:rsid w:val="00D810AD"/>
    <w:rsid w:val="00D81169"/>
    <w:rsid w:val="00D81513"/>
    <w:rsid w:val="00D81E80"/>
    <w:rsid w:val="00D81E9B"/>
    <w:rsid w:val="00D81FEA"/>
    <w:rsid w:val="00D823C1"/>
    <w:rsid w:val="00D828EB"/>
    <w:rsid w:val="00D82AE8"/>
    <w:rsid w:val="00D830EA"/>
    <w:rsid w:val="00D83252"/>
    <w:rsid w:val="00D837E4"/>
    <w:rsid w:val="00D84F09"/>
    <w:rsid w:val="00D85247"/>
    <w:rsid w:val="00D8528A"/>
    <w:rsid w:val="00D8574D"/>
    <w:rsid w:val="00D862F4"/>
    <w:rsid w:val="00D865FB"/>
    <w:rsid w:val="00D86602"/>
    <w:rsid w:val="00D86A91"/>
    <w:rsid w:val="00D872C5"/>
    <w:rsid w:val="00D877A6"/>
    <w:rsid w:val="00D87B7A"/>
    <w:rsid w:val="00D9030B"/>
    <w:rsid w:val="00D91395"/>
    <w:rsid w:val="00D91ACC"/>
    <w:rsid w:val="00D9313C"/>
    <w:rsid w:val="00D93349"/>
    <w:rsid w:val="00D93387"/>
    <w:rsid w:val="00D93518"/>
    <w:rsid w:val="00D93C4D"/>
    <w:rsid w:val="00D93E49"/>
    <w:rsid w:val="00D94451"/>
    <w:rsid w:val="00D9467C"/>
    <w:rsid w:val="00D9491F"/>
    <w:rsid w:val="00D9528F"/>
    <w:rsid w:val="00D9571C"/>
    <w:rsid w:val="00D95825"/>
    <w:rsid w:val="00D96C36"/>
    <w:rsid w:val="00D97E2B"/>
    <w:rsid w:val="00D97FE3"/>
    <w:rsid w:val="00DA0C0A"/>
    <w:rsid w:val="00DA0C69"/>
    <w:rsid w:val="00DA0D48"/>
    <w:rsid w:val="00DA1A43"/>
    <w:rsid w:val="00DA208D"/>
    <w:rsid w:val="00DA2135"/>
    <w:rsid w:val="00DA21B0"/>
    <w:rsid w:val="00DA2F7F"/>
    <w:rsid w:val="00DA301A"/>
    <w:rsid w:val="00DA3286"/>
    <w:rsid w:val="00DA32F7"/>
    <w:rsid w:val="00DA3CAB"/>
    <w:rsid w:val="00DA3ED3"/>
    <w:rsid w:val="00DA44DC"/>
    <w:rsid w:val="00DA5162"/>
    <w:rsid w:val="00DA5B60"/>
    <w:rsid w:val="00DA642E"/>
    <w:rsid w:val="00DA66A9"/>
    <w:rsid w:val="00DA76DC"/>
    <w:rsid w:val="00DA7DD3"/>
    <w:rsid w:val="00DB0234"/>
    <w:rsid w:val="00DB0698"/>
    <w:rsid w:val="00DB06E1"/>
    <w:rsid w:val="00DB0B2A"/>
    <w:rsid w:val="00DB13A0"/>
    <w:rsid w:val="00DB1B9E"/>
    <w:rsid w:val="00DB1F70"/>
    <w:rsid w:val="00DB2566"/>
    <w:rsid w:val="00DB3102"/>
    <w:rsid w:val="00DB3347"/>
    <w:rsid w:val="00DB4261"/>
    <w:rsid w:val="00DB451D"/>
    <w:rsid w:val="00DB463F"/>
    <w:rsid w:val="00DB4A0C"/>
    <w:rsid w:val="00DB4D16"/>
    <w:rsid w:val="00DB4F22"/>
    <w:rsid w:val="00DB53E3"/>
    <w:rsid w:val="00DB5624"/>
    <w:rsid w:val="00DB5B23"/>
    <w:rsid w:val="00DB5F7B"/>
    <w:rsid w:val="00DB69CA"/>
    <w:rsid w:val="00DB6CAB"/>
    <w:rsid w:val="00DB70B7"/>
    <w:rsid w:val="00DB7173"/>
    <w:rsid w:val="00DB7206"/>
    <w:rsid w:val="00DB7BC5"/>
    <w:rsid w:val="00DC0154"/>
    <w:rsid w:val="00DC0204"/>
    <w:rsid w:val="00DC037C"/>
    <w:rsid w:val="00DC03EB"/>
    <w:rsid w:val="00DC0A06"/>
    <w:rsid w:val="00DC0A47"/>
    <w:rsid w:val="00DC0AC1"/>
    <w:rsid w:val="00DC0E74"/>
    <w:rsid w:val="00DC2148"/>
    <w:rsid w:val="00DC2860"/>
    <w:rsid w:val="00DC29DE"/>
    <w:rsid w:val="00DC3045"/>
    <w:rsid w:val="00DC31C5"/>
    <w:rsid w:val="00DC321D"/>
    <w:rsid w:val="00DC330D"/>
    <w:rsid w:val="00DC3645"/>
    <w:rsid w:val="00DC3BA8"/>
    <w:rsid w:val="00DC3DDB"/>
    <w:rsid w:val="00DC3EFA"/>
    <w:rsid w:val="00DC43CB"/>
    <w:rsid w:val="00DC4676"/>
    <w:rsid w:val="00DC4762"/>
    <w:rsid w:val="00DC48F3"/>
    <w:rsid w:val="00DC48F6"/>
    <w:rsid w:val="00DC4AFC"/>
    <w:rsid w:val="00DC4B87"/>
    <w:rsid w:val="00DC4D40"/>
    <w:rsid w:val="00DC5D50"/>
    <w:rsid w:val="00DC62F8"/>
    <w:rsid w:val="00DC671B"/>
    <w:rsid w:val="00DC7079"/>
    <w:rsid w:val="00DC77B9"/>
    <w:rsid w:val="00DC7AE4"/>
    <w:rsid w:val="00DC7E96"/>
    <w:rsid w:val="00DD00B1"/>
    <w:rsid w:val="00DD01D0"/>
    <w:rsid w:val="00DD02BA"/>
    <w:rsid w:val="00DD070F"/>
    <w:rsid w:val="00DD116A"/>
    <w:rsid w:val="00DD12AC"/>
    <w:rsid w:val="00DD1A14"/>
    <w:rsid w:val="00DD1C69"/>
    <w:rsid w:val="00DD2779"/>
    <w:rsid w:val="00DD2BA5"/>
    <w:rsid w:val="00DD33BF"/>
    <w:rsid w:val="00DD3899"/>
    <w:rsid w:val="00DD464B"/>
    <w:rsid w:val="00DD46A1"/>
    <w:rsid w:val="00DD46CC"/>
    <w:rsid w:val="00DD4907"/>
    <w:rsid w:val="00DD50CA"/>
    <w:rsid w:val="00DD52C2"/>
    <w:rsid w:val="00DD5D87"/>
    <w:rsid w:val="00DD6065"/>
    <w:rsid w:val="00DD6218"/>
    <w:rsid w:val="00DD6673"/>
    <w:rsid w:val="00DD6A67"/>
    <w:rsid w:val="00DD6E7A"/>
    <w:rsid w:val="00DD727B"/>
    <w:rsid w:val="00DD778F"/>
    <w:rsid w:val="00DD798E"/>
    <w:rsid w:val="00DD7C2C"/>
    <w:rsid w:val="00DE0672"/>
    <w:rsid w:val="00DE0749"/>
    <w:rsid w:val="00DE0B7F"/>
    <w:rsid w:val="00DE0C78"/>
    <w:rsid w:val="00DE1538"/>
    <w:rsid w:val="00DE1580"/>
    <w:rsid w:val="00DE1743"/>
    <w:rsid w:val="00DE2B43"/>
    <w:rsid w:val="00DE2DDB"/>
    <w:rsid w:val="00DE2F02"/>
    <w:rsid w:val="00DE3CB8"/>
    <w:rsid w:val="00DE3D72"/>
    <w:rsid w:val="00DE442B"/>
    <w:rsid w:val="00DE4898"/>
    <w:rsid w:val="00DE4FA6"/>
    <w:rsid w:val="00DE55FC"/>
    <w:rsid w:val="00DE56E9"/>
    <w:rsid w:val="00DE570F"/>
    <w:rsid w:val="00DE5F55"/>
    <w:rsid w:val="00DE608C"/>
    <w:rsid w:val="00DE6244"/>
    <w:rsid w:val="00DE69BB"/>
    <w:rsid w:val="00DE6A6A"/>
    <w:rsid w:val="00DE6E2D"/>
    <w:rsid w:val="00DE71E5"/>
    <w:rsid w:val="00DE730B"/>
    <w:rsid w:val="00DE7407"/>
    <w:rsid w:val="00DE74A3"/>
    <w:rsid w:val="00DE754D"/>
    <w:rsid w:val="00DE7886"/>
    <w:rsid w:val="00DE788E"/>
    <w:rsid w:val="00DE7CB7"/>
    <w:rsid w:val="00DF00F0"/>
    <w:rsid w:val="00DF010A"/>
    <w:rsid w:val="00DF05EE"/>
    <w:rsid w:val="00DF07E8"/>
    <w:rsid w:val="00DF1517"/>
    <w:rsid w:val="00DF1EE3"/>
    <w:rsid w:val="00DF203B"/>
    <w:rsid w:val="00DF2257"/>
    <w:rsid w:val="00DF2D5D"/>
    <w:rsid w:val="00DF3855"/>
    <w:rsid w:val="00DF3C07"/>
    <w:rsid w:val="00DF41F4"/>
    <w:rsid w:val="00DF450D"/>
    <w:rsid w:val="00DF47A1"/>
    <w:rsid w:val="00DF4E64"/>
    <w:rsid w:val="00DF50D9"/>
    <w:rsid w:val="00DF5110"/>
    <w:rsid w:val="00DF68D2"/>
    <w:rsid w:val="00DF71C3"/>
    <w:rsid w:val="00DF75EE"/>
    <w:rsid w:val="00DF7BCA"/>
    <w:rsid w:val="00E0017C"/>
    <w:rsid w:val="00E0025A"/>
    <w:rsid w:val="00E00BEF"/>
    <w:rsid w:val="00E00C3E"/>
    <w:rsid w:val="00E0148C"/>
    <w:rsid w:val="00E016D9"/>
    <w:rsid w:val="00E0289B"/>
    <w:rsid w:val="00E03121"/>
    <w:rsid w:val="00E03457"/>
    <w:rsid w:val="00E034E4"/>
    <w:rsid w:val="00E0455A"/>
    <w:rsid w:val="00E04B68"/>
    <w:rsid w:val="00E05924"/>
    <w:rsid w:val="00E05F4A"/>
    <w:rsid w:val="00E0756D"/>
    <w:rsid w:val="00E0792C"/>
    <w:rsid w:val="00E07E4B"/>
    <w:rsid w:val="00E10050"/>
    <w:rsid w:val="00E10570"/>
    <w:rsid w:val="00E108EB"/>
    <w:rsid w:val="00E10CF6"/>
    <w:rsid w:val="00E10DC1"/>
    <w:rsid w:val="00E11463"/>
    <w:rsid w:val="00E118BF"/>
    <w:rsid w:val="00E11C46"/>
    <w:rsid w:val="00E11C4F"/>
    <w:rsid w:val="00E12203"/>
    <w:rsid w:val="00E12C59"/>
    <w:rsid w:val="00E12D11"/>
    <w:rsid w:val="00E133BF"/>
    <w:rsid w:val="00E13F62"/>
    <w:rsid w:val="00E14393"/>
    <w:rsid w:val="00E15240"/>
    <w:rsid w:val="00E15AE3"/>
    <w:rsid w:val="00E15EF0"/>
    <w:rsid w:val="00E1673D"/>
    <w:rsid w:val="00E16C0F"/>
    <w:rsid w:val="00E170D1"/>
    <w:rsid w:val="00E17234"/>
    <w:rsid w:val="00E174F2"/>
    <w:rsid w:val="00E17629"/>
    <w:rsid w:val="00E179A7"/>
    <w:rsid w:val="00E17AFF"/>
    <w:rsid w:val="00E20236"/>
    <w:rsid w:val="00E20A77"/>
    <w:rsid w:val="00E20BA0"/>
    <w:rsid w:val="00E20D05"/>
    <w:rsid w:val="00E20FCE"/>
    <w:rsid w:val="00E21256"/>
    <w:rsid w:val="00E2181B"/>
    <w:rsid w:val="00E219DD"/>
    <w:rsid w:val="00E2203A"/>
    <w:rsid w:val="00E22487"/>
    <w:rsid w:val="00E22616"/>
    <w:rsid w:val="00E227B1"/>
    <w:rsid w:val="00E227F0"/>
    <w:rsid w:val="00E23048"/>
    <w:rsid w:val="00E232B4"/>
    <w:rsid w:val="00E23E65"/>
    <w:rsid w:val="00E24329"/>
    <w:rsid w:val="00E24A88"/>
    <w:rsid w:val="00E24B29"/>
    <w:rsid w:val="00E24E74"/>
    <w:rsid w:val="00E25498"/>
    <w:rsid w:val="00E257CE"/>
    <w:rsid w:val="00E25D51"/>
    <w:rsid w:val="00E25EC5"/>
    <w:rsid w:val="00E25FA9"/>
    <w:rsid w:val="00E26344"/>
    <w:rsid w:val="00E26471"/>
    <w:rsid w:val="00E26524"/>
    <w:rsid w:val="00E26A47"/>
    <w:rsid w:val="00E26C79"/>
    <w:rsid w:val="00E276C6"/>
    <w:rsid w:val="00E27B84"/>
    <w:rsid w:val="00E27E5A"/>
    <w:rsid w:val="00E317B2"/>
    <w:rsid w:val="00E3192F"/>
    <w:rsid w:val="00E31AB7"/>
    <w:rsid w:val="00E31F33"/>
    <w:rsid w:val="00E329B4"/>
    <w:rsid w:val="00E32F3E"/>
    <w:rsid w:val="00E32FE9"/>
    <w:rsid w:val="00E33C89"/>
    <w:rsid w:val="00E33F5D"/>
    <w:rsid w:val="00E34055"/>
    <w:rsid w:val="00E343DD"/>
    <w:rsid w:val="00E347E9"/>
    <w:rsid w:val="00E34D11"/>
    <w:rsid w:val="00E35901"/>
    <w:rsid w:val="00E35911"/>
    <w:rsid w:val="00E35A98"/>
    <w:rsid w:val="00E35DF3"/>
    <w:rsid w:val="00E36329"/>
    <w:rsid w:val="00E36F10"/>
    <w:rsid w:val="00E372E8"/>
    <w:rsid w:val="00E37314"/>
    <w:rsid w:val="00E37446"/>
    <w:rsid w:val="00E37CFD"/>
    <w:rsid w:val="00E37EDD"/>
    <w:rsid w:val="00E40758"/>
    <w:rsid w:val="00E407FC"/>
    <w:rsid w:val="00E40B89"/>
    <w:rsid w:val="00E41333"/>
    <w:rsid w:val="00E416FB"/>
    <w:rsid w:val="00E41C43"/>
    <w:rsid w:val="00E41DD2"/>
    <w:rsid w:val="00E428C9"/>
    <w:rsid w:val="00E42B03"/>
    <w:rsid w:val="00E42B69"/>
    <w:rsid w:val="00E42D16"/>
    <w:rsid w:val="00E43118"/>
    <w:rsid w:val="00E4324E"/>
    <w:rsid w:val="00E43676"/>
    <w:rsid w:val="00E439E1"/>
    <w:rsid w:val="00E44150"/>
    <w:rsid w:val="00E44439"/>
    <w:rsid w:val="00E4463A"/>
    <w:rsid w:val="00E447C5"/>
    <w:rsid w:val="00E44EAD"/>
    <w:rsid w:val="00E45243"/>
    <w:rsid w:val="00E45AD6"/>
    <w:rsid w:val="00E45DE6"/>
    <w:rsid w:val="00E45E0C"/>
    <w:rsid w:val="00E461CE"/>
    <w:rsid w:val="00E462D3"/>
    <w:rsid w:val="00E46742"/>
    <w:rsid w:val="00E467F6"/>
    <w:rsid w:val="00E469A3"/>
    <w:rsid w:val="00E47042"/>
    <w:rsid w:val="00E472D4"/>
    <w:rsid w:val="00E47686"/>
    <w:rsid w:val="00E4781B"/>
    <w:rsid w:val="00E47ABD"/>
    <w:rsid w:val="00E50604"/>
    <w:rsid w:val="00E50C14"/>
    <w:rsid w:val="00E510FA"/>
    <w:rsid w:val="00E518A8"/>
    <w:rsid w:val="00E51B90"/>
    <w:rsid w:val="00E51F4F"/>
    <w:rsid w:val="00E5220D"/>
    <w:rsid w:val="00E526A1"/>
    <w:rsid w:val="00E52B0B"/>
    <w:rsid w:val="00E52B83"/>
    <w:rsid w:val="00E52FE8"/>
    <w:rsid w:val="00E531CC"/>
    <w:rsid w:val="00E54548"/>
    <w:rsid w:val="00E54BA1"/>
    <w:rsid w:val="00E551B3"/>
    <w:rsid w:val="00E551B9"/>
    <w:rsid w:val="00E552C2"/>
    <w:rsid w:val="00E5599B"/>
    <w:rsid w:val="00E55A88"/>
    <w:rsid w:val="00E55F6A"/>
    <w:rsid w:val="00E567FA"/>
    <w:rsid w:val="00E56961"/>
    <w:rsid w:val="00E5698C"/>
    <w:rsid w:val="00E56CEC"/>
    <w:rsid w:val="00E57ACA"/>
    <w:rsid w:val="00E57DF6"/>
    <w:rsid w:val="00E60A0E"/>
    <w:rsid w:val="00E60E91"/>
    <w:rsid w:val="00E6100C"/>
    <w:rsid w:val="00E62409"/>
    <w:rsid w:val="00E625D2"/>
    <w:rsid w:val="00E6380B"/>
    <w:rsid w:val="00E64316"/>
    <w:rsid w:val="00E6439C"/>
    <w:rsid w:val="00E644BD"/>
    <w:rsid w:val="00E64BE7"/>
    <w:rsid w:val="00E64DB9"/>
    <w:rsid w:val="00E64EDD"/>
    <w:rsid w:val="00E65D83"/>
    <w:rsid w:val="00E65DAA"/>
    <w:rsid w:val="00E66056"/>
    <w:rsid w:val="00E665EA"/>
    <w:rsid w:val="00E66626"/>
    <w:rsid w:val="00E666A9"/>
    <w:rsid w:val="00E66E90"/>
    <w:rsid w:val="00E66F61"/>
    <w:rsid w:val="00E6710E"/>
    <w:rsid w:val="00E6722B"/>
    <w:rsid w:val="00E67801"/>
    <w:rsid w:val="00E67A14"/>
    <w:rsid w:val="00E67AEF"/>
    <w:rsid w:val="00E70566"/>
    <w:rsid w:val="00E71034"/>
    <w:rsid w:val="00E710E2"/>
    <w:rsid w:val="00E723FB"/>
    <w:rsid w:val="00E72BFD"/>
    <w:rsid w:val="00E72C62"/>
    <w:rsid w:val="00E72D8A"/>
    <w:rsid w:val="00E72FE9"/>
    <w:rsid w:val="00E7343D"/>
    <w:rsid w:val="00E7394D"/>
    <w:rsid w:val="00E73EBB"/>
    <w:rsid w:val="00E74F2E"/>
    <w:rsid w:val="00E75150"/>
    <w:rsid w:val="00E7572D"/>
    <w:rsid w:val="00E75FB1"/>
    <w:rsid w:val="00E75FB7"/>
    <w:rsid w:val="00E76532"/>
    <w:rsid w:val="00E76B71"/>
    <w:rsid w:val="00E76C7E"/>
    <w:rsid w:val="00E772A0"/>
    <w:rsid w:val="00E77565"/>
    <w:rsid w:val="00E77A4D"/>
    <w:rsid w:val="00E80071"/>
    <w:rsid w:val="00E80701"/>
    <w:rsid w:val="00E81038"/>
    <w:rsid w:val="00E81324"/>
    <w:rsid w:val="00E820C2"/>
    <w:rsid w:val="00E8267C"/>
    <w:rsid w:val="00E83838"/>
    <w:rsid w:val="00E83854"/>
    <w:rsid w:val="00E83C0B"/>
    <w:rsid w:val="00E84888"/>
    <w:rsid w:val="00E84B00"/>
    <w:rsid w:val="00E8537D"/>
    <w:rsid w:val="00E86249"/>
    <w:rsid w:val="00E865F4"/>
    <w:rsid w:val="00E866B4"/>
    <w:rsid w:val="00E86870"/>
    <w:rsid w:val="00E86AEF"/>
    <w:rsid w:val="00E86B6A"/>
    <w:rsid w:val="00E86B9C"/>
    <w:rsid w:val="00E86C9B"/>
    <w:rsid w:val="00E86CA0"/>
    <w:rsid w:val="00E86DBE"/>
    <w:rsid w:val="00E87157"/>
    <w:rsid w:val="00E8744A"/>
    <w:rsid w:val="00E87D1F"/>
    <w:rsid w:val="00E87DEB"/>
    <w:rsid w:val="00E90558"/>
    <w:rsid w:val="00E90A63"/>
    <w:rsid w:val="00E91326"/>
    <w:rsid w:val="00E91748"/>
    <w:rsid w:val="00E9191B"/>
    <w:rsid w:val="00E91A2C"/>
    <w:rsid w:val="00E91DDF"/>
    <w:rsid w:val="00E92045"/>
    <w:rsid w:val="00E9225E"/>
    <w:rsid w:val="00E92EAB"/>
    <w:rsid w:val="00E92EE3"/>
    <w:rsid w:val="00E9321F"/>
    <w:rsid w:val="00E932A9"/>
    <w:rsid w:val="00E93696"/>
    <w:rsid w:val="00E939D3"/>
    <w:rsid w:val="00E948F8"/>
    <w:rsid w:val="00E95751"/>
    <w:rsid w:val="00E95C26"/>
    <w:rsid w:val="00E95CBB"/>
    <w:rsid w:val="00E96150"/>
    <w:rsid w:val="00E9660D"/>
    <w:rsid w:val="00E97218"/>
    <w:rsid w:val="00E97E3C"/>
    <w:rsid w:val="00EA0835"/>
    <w:rsid w:val="00EA0E7B"/>
    <w:rsid w:val="00EA12F1"/>
    <w:rsid w:val="00EA1BB9"/>
    <w:rsid w:val="00EA1C99"/>
    <w:rsid w:val="00EA290B"/>
    <w:rsid w:val="00EA2BEF"/>
    <w:rsid w:val="00EA2E4B"/>
    <w:rsid w:val="00EA2FAD"/>
    <w:rsid w:val="00EA3318"/>
    <w:rsid w:val="00EA35B6"/>
    <w:rsid w:val="00EA39BD"/>
    <w:rsid w:val="00EA411C"/>
    <w:rsid w:val="00EA44C6"/>
    <w:rsid w:val="00EA4899"/>
    <w:rsid w:val="00EA4921"/>
    <w:rsid w:val="00EA6552"/>
    <w:rsid w:val="00EA68FD"/>
    <w:rsid w:val="00EA6A24"/>
    <w:rsid w:val="00EA6B66"/>
    <w:rsid w:val="00EA6BAE"/>
    <w:rsid w:val="00EA707F"/>
    <w:rsid w:val="00EA71E9"/>
    <w:rsid w:val="00EA7BC6"/>
    <w:rsid w:val="00EA7CBA"/>
    <w:rsid w:val="00EB150F"/>
    <w:rsid w:val="00EB23CA"/>
    <w:rsid w:val="00EB282C"/>
    <w:rsid w:val="00EB2C2B"/>
    <w:rsid w:val="00EB2E1C"/>
    <w:rsid w:val="00EB2FC8"/>
    <w:rsid w:val="00EB3165"/>
    <w:rsid w:val="00EB3240"/>
    <w:rsid w:val="00EB3249"/>
    <w:rsid w:val="00EB3CD8"/>
    <w:rsid w:val="00EB3D29"/>
    <w:rsid w:val="00EB49C6"/>
    <w:rsid w:val="00EB531C"/>
    <w:rsid w:val="00EB5B66"/>
    <w:rsid w:val="00EB66B3"/>
    <w:rsid w:val="00EB6846"/>
    <w:rsid w:val="00EB6D6B"/>
    <w:rsid w:val="00EB6FAF"/>
    <w:rsid w:val="00EB7C6B"/>
    <w:rsid w:val="00EC0245"/>
    <w:rsid w:val="00EC0653"/>
    <w:rsid w:val="00EC090D"/>
    <w:rsid w:val="00EC0D71"/>
    <w:rsid w:val="00EC1C37"/>
    <w:rsid w:val="00EC1DE7"/>
    <w:rsid w:val="00EC1E6C"/>
    <w:rsid w:val="00EC2645"/>
    <w:rsid w:val="00EC2B13"/>
    <w:rsid w:val="00EC31A3"/>
    <w:rsid w:val="00EC4254"/>
    <w:rsid w:val="00EC460C"/>
    <w:rsid w:val="00EC47D5"/>
    <w:rsid w:val="00EC48D5"/>
    <w:rsid w:val="00EC54BB"/>
    <w:rsid w:val="00EC5744"/>
    <w:rsid w:val="00EC6B0D"/>
    <w:rsid w:val="00EC6C6C"/>
    <w:rsid w:val="00EC6D43"/>
    <w:rsid w:val="00EC79FF"/>
    <w:rsid w:val="00EC7C60"/>
    <w:rsid w:val="00ED0786"/>
    <w:rsid w:val="00ED08B7"/>
    <w:rsid w:val="00ED10A9"/>
    <w:rsid w:val="00ED13E0"/>
    <w:rsid w:val="00ED1456"/>
    <w:rsid w:val="00ED17A5"/>
    <w:rsid w:val="00ED197A"/>
    <w:rsid w:val="00ED5019"/>
    <w:rsid w:val="00ED670C"/>
    <w:rsid w:val="00ED6C39"/>
    <w:rsid w:val="00ED6C6B"/>
    <w:rsid w:val="00ED7563"/>
    <w:rsid w:val="00ED783D"/>
    <w:rsid w:val="00ED7849"/>
    <w:rsid w:val="00ED7946"/>
    <w:rsid w:val="00ED7AF8"/>
    <w:rsid w:val="00ED7B48"/>
    <w:rsid w:val="00EE016E"/>
    <w:rsid w:val="00EE1521"/>
    <w:rsid w:val="00EE1D8E"/>
    <w:rsid w:val="00EE257F"/>
    <w:rsid w:val="00EE26F8"/>
    <w:rsid w:val="00EE2C13"/>
    <w:rsid w:val="00EE2C2E"/>
    <w:rsid w:val="00EE2F7E"/>
    <w:rsid w:val="00EE2FB2"/>
    <w:rsid w:val="00EE332C"/>
    <w:rsid w:val="00EE35F3"/>
    <w:rsid w:val="00EE3C4C"/>
    <w:rsid w:val="00EE3FBE"/>
    <w:rsid w:val="00EE42CC"/>
    <w:rsid w:val="00EE4C65"/>
    <w:rsid w:val="00EE592B"/>
    <w:rsid w:val="00EE599B"/>
    <w:rsid w:val="00EE6044"/>
    <w:rsid w:val="00EE6B7E"/>
    <w:rsid w:val="00EE6C2A"/>
    <w:rsid w:val="00EE6CDA"/>
    <w:rsid w:val="00EE6CFC"/>
    <w:rsid w:val="00EE6FCB"/>
    <w:rsid w:val="00EE72CF"/>
    <w:rsid w:val="00EE7387"/>
    <w:rsid w:val="00EE7787"/>
    <w:rsid w:val="00EE7A86"/>
    <w:rsid w:val="00EE7D69"/>
    <w:rsid w:val="00EF0A8E"/>
    <w:rsid w:val="00EF0DC9"/>
    <w:rsid w:val="00EF0DD3"/>
    <w:rsid w:val="00EF1C53"/>
    <w:rsid w:val="00EF1D01"/>
    <w:rsid w:val="00EF1D7E"/>
    <w:rsid w:val="00EF2DC5"/>
    <w:rsid w:val="00EF2FF0"/>
    <w:rsid w:val="00EF3318"/>
    <w:rsid w:val="00EF47DA"/>
    <w:rsid w:val="00EF52E7"/>
    <w:rsid w:val="00EF5D33"/>
    <w:rsid w:val="00EF5D57"/>
    <w:rsid w:val="00EF6E5A"/>
    <w:rsid w:val="00EF702D"/>
    <w:rsid w:val="00EF7079"/>
    <w:rsid w:val="00EF7BB8"/>
    <w:rsid w:val="00EF7E7C"/>
    <w:rsid w:val="00F00899"/>
    <w:rsid w:val="00F00E85"/>
    <w:rsid w:val="00F01AFE"/>
    <w:rsid w:val="00F01BB1"/>
    <w:rsid w:val="00F01E04"/>
    <w:rsid w:val="00F02962"/>
    <w:rsid w:val="00F02BC0"/>
    <w:rsid w:val="00F02BE0"/>
    <w:rsid w:val="00F03192"/>
    <w:rsid w:val="00F03BF7"/>
    <w:rsid w:val="00F03E18"/>
    <w:rsid w:val="00F03ED7"/>
    <w:rsid w:val="00F04110"/>
    <w:rsid w:val="00F04480"/>
    <w:rsid w:val="00F04557"/>
    <w:rsid w:val="00F04BA1"/>
    <w:rsid w:val="00F05078"/>
    <w:rsid w:val="00F0590F"/>
    <w:rsid w:val="00F05E04"/>
    <w:rsid w:val="00F0617B"/>
    <w:rsid w:val="00F066E7"/>
    <w:rsid w:val="00F06D99"/>
    <w:rsid w:val="00F07100"/>
    <w:rsid w:val="00F0711D"/>
    <w:rsid w:val="00F071CA"/>
    <w:rsid w:val="00F07235"/>
    <w:rsid w:val="00F106D3"/>
    <w:rsid w:val="00F108EE"/>
    <w:rsid w:val="00F10982"/>
    <w:rsid w:val="00F112F4"/>
    <w:rsid w:val="00F1143E"/>
    <w:rsid w:val="00F1200D"/>
    <w:rsid w:val="00F122ED"/>
    <w:rsid w:val="00F12472"/>
    <w:rsid w:val="00F12926"/>
    <w:rsid w:val="00F12F18"/>
    <w:rsid w:val="00F13549"/>
    <w:rsid w:val="00F138F2"/>
    <w:rsid w:val="00F13FE6"/>
    <w:rsid w:val="00F141B4"/>
    <w:rsid w:val="00F14511"/>
    <w:rsid w:val="00F14A71"/>
    <w:rsid w:val="00F14FA6"/>
    <w:rsid w:val="00F15923"/>
    <w:rsid w:val="00F1603C"/>
    <w:rsid w:val="00F1621F"/>
    <w:rsid w:val="00F16291"/>
    <w:rsid w:val="00F16401"/>
    <w:rsid w:val="00F168B9"/>
    <w:rsid w:val="00F1710E"/>
    <w:rsid w:val="00F17248"/>
    <w:rsid w:val="00F17A56"/>
    <w:rsid w:val="00F17BF5"/>
    <w:rsid w:val="00F17EC9"/>
    <w:rsid w:val="00F202BC"/>
    <w:rsid w:val="00F2084D"/>
    <w:rsid w:val="00F20E21"/>
    <w:rsid w:val="00F222A7"/>
    <w:rsid w:val="00F226D4"/>
    <w:rsid w:val="00F2272E"/>
    <w:rsid w:val="00F2385B"/>
    <w:rsid w:val="00F23F8B"/>
    <w:rsid w:val="00F24774"/>
    <w:rsid w:val="00F24C8F"/>
    <w:rsid w:val="00F255F5"/>
    <w:rsid w:val="00F25F50"/>
    <w:rsid w:val="00F26011"/>
    <w:rsid w:val="00F2619A"/>
    <w:rsid w:val="00F26810"/>
    <w:rsid w:val="00F27223"/>
    <w:rsid w:val="00F274F0"/>
    <w:rsid w:val="00F27616"/>
    <w:rsid w:val="00F27C16"/>
    <w:rsid w:val="00F27F17"/>
    <w:rsid w:val="00F300CC"/>
    <w:rsid w:val="00F30190"/>
    <w:rsid w:val="00F30B15"/>
    <w:rsid w:val="00F30B5D"/>
    <w:rsid w:val="00F30EC7"/>
    <w:rsid w:val="00F312E5"/>
    <w:rsid w:val="00F32734"/>
    <w:rsid w:val="00F3318E"/>
    <w:rsid w:val="00F33454"/>
    <w:rsid w:val="00F334D6"/>
    <w:rsid w:val="00F3405A"/>
    <w:rsid w:val="00F3429B"/>
    <w:rsid w:val="00F34439"/>
    <w:rsid w:val="00F34889"/>
    <w:rsid w:val="00F34DC7"/>
    <w:rsid w:val="00F3571C"/>
    <w:rsid w:val="00F35CB7"/>
    <w:rsid w:val="00F35EE9"/>
    <w:rsid w:val="00F367D9"/>
    <w:rsid w:val="00F36AEA"/>
    <w:rsid w:val="00F36B51"/>
    <w:rsid w:val="00F36D8D"/>
    <w:rsid w:val="00F36F0D"/>
    <w:rsid w:val="00F376D0"/>
    <w:rsid w:val="00F378E8"/>
    <w:rsid w:val="00F37973"/>
    <w:rsid w:val="00F406EB"/>
    <w:rsid w:val="00F409E3"/>
    <w:rsid w:val="00F40A27"/>
    <w:rsid w:val="00F40F6A"/>
    <w:rsid w:val="00F4137B"/>
    <w:rsid w:val="00F41573"/>
    <w:rsid w:val="00F41769"/>
    <w:rsid w:val="00F41C77"/>
    <w:rsid w:val="00F4255F"/>
    <w:rsid w:val="00F42810"/>
    <w:rsid w:val="00F432A1"/>
    <w:rsid w:val="00F4371C"/>
    <w:rsid w:val="00F43924"/>
    <w:rsid w:val="00F4407B"/>
    <w:rsid w:val="00F44E98"/>
    <w:rsid w:val="00F4508D"/>
    <w:rsid w:val="00F450DC"/>
    <w:rsid w:val="00F4543C"/>
    <w:rsid w:val="00F45814"/>
    <w:rsid w:val="00F461ED"/>
    <w:rsid w:val="00F464A7"/>
    <w:rsid w:val="00F46760"/>
    <w:rsid w:val="00F46AB5"/>
    <w:rsid w:val="00F46C50"/>
    <w:rsid w:val="00F46C57"/>
    <w:rsid w:val="00F46F30"/>
    <w:rsid w:val="00F47366"/>
    <w:rsid w:val="00F47E0D"/>
    <w:rsid w:val="00F50255"/>
    <w:rsid w:val="00F50268"/>
    <w:rsid w:val="00F50D08"/>
    <w:rsid w:val="00F50D0E"/>
    <w:rsid w:val="00F50DDC"/>
    <w:rsid w:val="00F51808"/>
    <w:rsid w:val="00F51B0B"/>
    <w:rsid w:val="00F52709"/>
    <w:rsid w:val="00F538C0"/>
    <w:rsid w:val="00F541E2"/>
    <w:rsid w:val="00F548A6"/>
    <w:rsid w:val="00F549B3"/>
    <w:rsid w:val="00F54A37"/>
    <w:rsid w:val="00F54AEB"/>
    <w:rsid w:val="00F54F0A"/>
    <w:rsid w:val="00F54FE5"/>
    <w:rsid w:val="00F553A8"/>
    <w:rsid w:val="00F55548"/>
    <w:rsid w:val="00F55CBE"/>
    <w:rsid w:val="00F56CC6"/>
    <w:rsid w:val="00F57457"/>
    <w:rsid w:val="00F5747A"/>
    <w:rsid w:val="00F579EF"/>
    <w:rsid w:val="00F6084A"/>
    <w:rsid w:val="00F60C51"/>
    <w:rsid w:val="00F60EF6"/>
    <w:rsid w:val="00F60F2E"/>
    <w:rsid w:val="00F60F5D"/>
    <w:rsid w:val="00F61E10"/>
    <w:rsid w:val="00F620EA"/>
    <w:rsid w:val="00F627A5"/>
    <w:rsid w:val="00F62E24"/>
    <w:rsid w:val="00F62FAD"/>
    <w:rsid w:val="00F6329B"/>
    <w:rsid w:val="00F64972"/>
    <w:rsid w:val="00F64B6D"/>
    <w:rsid w:val="00F6503E"/>
    <w:rsid w:val="00F654EA"/>
    <w:rsid w:val="00F6604E"/>
    <w:rsid w:val="00F66BFF"/>
    <w:rsid w:val="00F66D93"/>
    <w:rsid w:val="00F67166"/>
    <w:rsid w:val="00F67526"/>
    <w:rsid w:val="00F677F9"/>
    <w:rsid w:val="00F70029"/>
    <w:rsid w:val="00F70124"/>
    <w:rsid w:val="00F70220"/>
    <w:rsid w:val="00F70911"/>
    <w:rsid w:val="00F71351"/>
    <w:rsid w:val="00F714F2"/>
    <w:rsid w:val="00F72018"/>
    <w:rsid w:val="00F72557"/>
    <w:rsid w:val="00F72912"/>
    <w:rsid w:val="00F72CEF"/>
    <w:rsid w:val="00F72EF0"/>
    <w:rsid w:val="00F731FF"/>
    <w:rsid w:val="00F73956"/>
    <w:rsid w:val="00F73F63"/>
    <w:rsid w:val="00F74685"/>
    <w:rsid w:val="00F746A1"/>
    <w:rsid w:val="00F74758"/>
    <w:rsid w:val="00F74F24"/>
    <w:rsid w:val="00F75132"/>
    <w:rsid w:val="00F75EBC"/>
    <w:rsid w:val="00F766C8"/>
    <w:rsid w:val="00F767EA"/>
    <w:rsid w:val="00F7682B"/>
    <w:rsid w:val="00F768A2"/>
    <w:rsid w:val="00F76922"/>
    <w:rsid w:val="00F76D2D"/>
    <w:rsid w:val="00F77191"/>
    <w:rsid w:val="00F774B8"/>
    <w:rsid w:val="00F77665"/>
    <w:rsid w:val="00F81A8C"/>
    <w:rsid w:val="00F82141"/>
    <w:rsid w:val="00F821E0"/>
    <w:rsid w:val="00F82615"/>
    <w:rsid w:val="00F82DFD"/>
    <w:rsid w:val="00F83495"/>
    <w:rsid w:val="00F8358F"/>
    <w:rsid w:val="00F83AE2"/>
    <w:rsid w:val="00F83DE0"/>
    <w:rsid w:val="00F846EE"/>
    <w:rsid w:val="00F848FD"/>
    <w:rsid w:val="00F849D9"/>
    <w:rsid w:val="00F84E20"/>
    <w:rsid w:val="00F85DF2"/>
    <w:rsid w:val="00F85E4B"/>
    <w:rsid w:val="00F860E5"/>
    <w:rsid w:val="00F86786"/>
    <w:rsid w:val="00F86B6F"/>
    <w:rsid w:val="00F86B93"/>
    <w:rsid w:val="00F87C78"/>
    <w:rsid w:val="00F87FE8"/>
    <w:rsid w:val="00F90233"/>
    <w:rsid w:val="00F9112A"/>
    <w:rsid w:val="00F912CB"/>
    <w:rsid w:val="00F91478"/>
    <w:rsid w:val="00F9184B"/>
    <w:rsid w:val="00F91F27"/>
    <w:rsid w:val="00F92397"/>
    <w:rsid w:val="00F92905"/>
    <w:rsid w:val="00F92C54"/>
    <w:rsid w:val="00F92E1A"/>
    <w:rsid w:val="00F92E63"/>
    <w:rsid w:val="00F92F0A"/>
    <w:rsid w:val="00F92F39"/>
    <w:rsid w:val="00F931A0"/>
    <w:rsid w:val="00F93392"/>
    <w:rsid w:val="00F93932"/>
    <w:rsid w:val="00F94078"/>
    <w:rsid w:val="00F9466E"/>
    <w:rsid w:val="00F94BA6"/>
    <w:rsid w:val="00F94BD0"/>
    <w:rsid w:val="00F94E71"/>
    <w:rsid w:val="00F95203"/>
    <w:rsid w:val="00F95288"/>
    <w:rsid w:val="00F955C7"/>
    <w:rsid w:val="00F959CE"/>
    <w:rsid w:val="00F95B4B"/>
    <w:rsid w:val="00F96A4C"/>
    <w:rsid w:val="00F96C5B"/>
    <w:rsid w:val="00F97A73"/>
    <w:rsid w:val="00FA0445"/>
    <w:rsid w:val="00FA0998"/>
    <w:rsid w:val="00FA1BA8"/>
    <w:rsid w:val="00FA1BAB"/>
    <w:rsid w:val="00FA1EF2"/>
    <w:rsid w:val="00FA32EC"/>
    <w:rsid w:val="00FA3395"/>
    <w:rsid w:val="00FA34A5"/>
    <w:rsid w:val="00FA4230"/>
    <w:rsid w:val="00FA4BE9"/>
    <w:rsid w:val="00FA4DB6"/>
    <w:rsid w:val="00FA4E52"/>
    <w:rsid w:val="00FA4FE8"/>
    <w:rsid w:val="00FA5176"/>
    <w:rsid w:val="00FA51A1"/>
    <w:rsid w:val="00FA595C"/>
    <w:rsid w:val="00FA5DE3"/>
    <w:rsid w:val="00FA60DA"/>
    <w:rsid w:val="00FA66DC"/>
    <w:rsid w:val="00FA6E8A"/>
    <w:rsid w:val="00FA7033"/>
    <w:rsid w:val="00FA71B0"/>
    <w:rsid w:val="00FA737B"/>
    <w:rsid w:val="00FA7554"/>
    <w:rsid w:val="00FA7E84"/>
    <w:rsid w:val="00FB05DF"/>
    <w:rsid w:val="00FB0F6D"/>
    <w:rsid w:val="00FB19F8"/>
    <w:rsid w:val="00FB1C93"/>
    <w:rsid w:val="00FB2D16"/>
    <w:rsid w:val="00FB3337"/>
    <w:rsid w:val="00FB345C"/>
    <w:rsid w:val="00FB4202"/>
    <w:rsid w:val="00FB45F7"/>
    <w:rsid w:val="00FB47AA"/>
    <w:rsid w:val="00FB4EA9"/>
    <w:rsid w:val="00FB4EFB"/>
    <w:rsid w:val="00FB56DF"/>
    <w:rsid w:val="00FB58EC"/>
    <w:rsid w:val="00FB5EB1"/>
    <w:rsid w:val="00FB5EE8"/>
    <w:rsid w:val="00FB60DE"/>
    <w:rsid w:val="00FB7CAE"/>
    <w:rsid w:val="00FB7FF7"/>
    <w:rsid w:val="00FC00F3"/>
    <w:rsid w:val="00FC0A37"/>
    <w:rsid w:val="00FC0EB2"/>
    <w:rsid w:val="00FC10EC"/>
    <w:rsid w:val="00FC10F8"/>
    <w:rsid w:val="00FC15C7"/>
    <w:rsid w:val="00FC1918"/>
    <w:rsid w:val="00FC1A84"/>
    <w:rsid w:val="00FC2087"/>
    <w:rsid w:val="00FC212B"/>
    <w:rsid w:val="00FC2348"/>
    <w:rsid w:val="00FC280E"/>
    <w:rsid w:val="00FC3377"/>
    <w:rsid w:val="00FC37F0"/>
    <w:rsid w:val="00FC3CA5"/>
    <w:rsid w:val="00FC46BC"/>
    <w:rsid w:val="00FC48EC"/>
    <w:rsid w:val="00FC492B"/>
    <w:rsid w:val="00FC5453"/>
    <w:rsid w:val="00FC56C5"/>
    <w:rsid w:val="00FC571D"/>
    <w:rsid w:val="00FC6104"/>
    <w:rsid w:val="00FC6551"/>
    <w:rsid w:val="00FC6C2D"/>
    <w:rsid w:val="00FC7276"/>
    <w:rsid w:val="00FC7335"/>
    <w:rsid w:val="00FC7B15"/>
    <w:rsid w:val="00FC7DB8"/>
    <w:rsid w:val="00FD02CC"/>
    <w:rsid w:val="00FD094C"/>
    <w:rsid w:val="00FD0AFC"/>
    <w:rsid w:val="00FD0C22"/>
    <w:rsid w:val="00FD1318"/>
    <w:rsid w:val="00FD1654"/>
    <w:rsid w:val="00FD262F"/>
    <w:rsid w:val="00FD26D2"/>
    <w:rsid w:val="00FD33F2"/>
    <w:rsid w:val="00FD3F2D"/>
    <w:rsid w:val="00FD4766"/>
    <w:rsid w:val="00FD49F9"/>
    <w:rsid w:val="00FD4A20"/>
    <w:rsid w:val="00FD4DA0"/>
    <w:rsid w:val="00FD6730"/>
    <w:rsid w:val="00FD6884"/>
    <w:rsid w:val="00FD71DC"/>
    <w:rsid w:val="00FD7319"/>
    <w:rsid w:val="00FE02A9"/>
    <w:rsid w:val="00FE0749"/>
    <w:rsid w:val="00FE1F74"/>
    <w:rsid w:val="00FE224B"/>
    <w:rsid w:val="00FE2D89"/>
    <w:rsid w:val="00FE2F4E"/>
    <w:rsid w:val="00FE3132"/>
    <w:rsid w:val="00FE37D8"/>
    <w:rsid w:val="00FE48DE"/>
    <w:rsid w:val="00FE4DCC"/>
    <w:rsid w:val="00FE5173"/>
    <w:rsid w:val="00FE546A"/>
    <w:rsid w:val="00FE5616"/>
    <w:rsid w:val="00FE5698"/>
    <w:rsid w:val="00FE5806"/>
    <w:rsid w:val="00FE5D63"/>
    <w:rsid w:val="00FE6414"/>
    <w:rsid w:val="00FE65E5"/>
    <w:rsid w:val="00FE6BAD"/>
    <w:rsid w:val="00FE6E82"/>
    <w:rsid w:val="00FE725E"/>
    <w:rsid w:val="00FE7B63"/>
    <w:rsid w:val="00FE7C0E"/>
    <w:rsid w:val="00FF00B9"/>
    <w:rsid w:val="00FF03BD"/>
    <w:rsid w:val="00FF09CF"/>
    <w:rsid w:val="00FF1146"/>
    <w:rsid w:val="00FF11A2"/>
    <w:rsid w:val="00FF120F"/>
    <w:rsid w:val="00FF1249"/>
    <w:rsid w:val="00FF1316"/>
    <w:rsid w:val="00FF1562"/>
    <w:rsid w:val="00FF192B"/>
    <w:rsid w:val="00FF2FC3"/>
    <w:rsid w:val="00FF335C"/>
    <w:rsid w:val="00FF3489"/>
    <w:rsid w:val="00FF3B47"/>
    <w:rsid w:val="00FF3CD7"/>
    <w:rsid w:val="00FF3F6F"/>
    <w:rsid w:val="00FF409E"/>
    <w:rsid w:val="00FF4507"/>
    <w:rsid w:val="00FF4553"/>
    <w:rsid w:val="00FF4D71"/>
    <w:rsid w:val="00FF51E3"/>
    <w:rsid w:val="00FF51E5"/>
    <w:rsid w:val="00FF5320"/>
    <w:rsid w:val="00FF5B99"/>
    <w:rsid w:val="00FF63AF"/>
    <w:rsid w:val="00FF7236"/>
    <w:rsid w:val="00FF74E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73D179"/>
  <w15:docId w15:val="{7F63EF6B-3436-4DCF-AE11-74344E42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6D"/>
    <w:pPr>
      <w:spacing w:after="200" w:line="276" w:lineRule="auto"/>
    </w:pPr>
    <w:rPr>
      <w:rFonts w:ascii="Calibri" w:eastAsia="Calibri" w:hAnsi="Calibri" w:cs="Times New Roman"/>
    </w:rPr>
  </w:style>
  <w:style w:type="paragraph" w:styleId="Ttulo1">
    <w:name w:val="heading 1"/>
    <w:basedOn w:val="Normal"/>
    <w:next w:val="Normal"/>
    <w:link w:val="Ttulo1Car"/>
    <w:qFormat/>
    <w:rsid w:val="00B2266D"/>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B2266D"/>
    <w:pPr>
      <w:keepNext/>
      <w:spacing w:after="0" w:line="240" w:lineRule="auto"/>
      <w:jc w:val="center"/>
      <w:outlineLvl w:val="1"/>
    </w:pPr>
    <w:rPr>
      <w:rFonts w:ascii="Times New Roman" w:eastAsia="SimSun" w:hAnsi="Times New Roman"/>
      <w:b/>
      <w:color w:val="008000"/>
      <w:sz w:val="24"/>
      <w:szCs w:val="24"/>
      <w:lang w:val="es-ES" w:eastAsia="es-ES"/>
    </w:rPr>
  </w:style>
  <w:style w:type="paragraph" w:styleId="Ttulo3">
    <w:name w:val="heading 3"/>
    <w:basedOn w:val="Normal"/>
    <w:next w:val="Normal"/>
    <w:link w:val="Ttulo3Car"/>
    <w:unhideWhenUsed/>
    <w:qFormat/>
    <w:rsid w:val="00B2266D"/>
    <w:pPr>
      <w:keepNext/>
      <w:spacing w:before="240" w:after="60" w:line="240" w:lineRule="auto"/>
      <w:outlineLvl w:val="2"/>
    </w:pPr>
    <w:rPr>
      <w:rFonts w:ascii="Cambria" w:eastAsia="Times New Roman" w:hAnsi="Cambria"/>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2266D"/>
    <w:rPr>
      <w:rFonts w:ascii="Cambria" w:eastAsia="Times New Roman" w:hAnsi="Cambria" w:cs="Times New Roman"/>
      <w:b/>
      <w:bCs/>
      <w:kern w:val="32"/>
      <w:sz w:val="32"/>
      <w:szCs w:val="32"/>
    </w:rPr>
  </w:style>
  <w:style w:type="character" w:customStyle="1" w:styleId="Ttulo2Car">
    <w:name w:val="Título 2 Car"/>
    <w:basedOn w:val="Fuentedeprrafopredeter"/>
    <w:link w:val="Ttulo2"/>
    <w:rsid w:val="00B2266D"/>
    <w:rPr>
      <w:rFonts w:ascii="Times New Roman" w:eastAsia="SimSun" w:hAnsi="Times New Roman" w:cs="Times New Roman"/>
      <w:b/>
      <w:color w:val="008000"/>
      <w:sz w:val="24"/>
      <w:szCs w:val="24"/>
      <w:lang w:val="es-ES" w:eastAsia="es-ES"/>
    </w:rPr>
  </w:style>
  <w:style w:type="character" w:customStyle="1" w:styleId="Ttulo3Car">
    <w:name w:val="Título 3 Car"/>
    <w:basedOn w:val="Fuentedeprrafopredeter"/>
    <w:link w:val="Ttulo3"/>
    <w:rsid w:val="00B2266D"/>
    <w:rPr>
      <w:rFonts w:ascii="Cambria" w:eastAsia="Times New Roman" w:hAnsi="Cambria" w:cs="Times New Roman"/>
      <w:b/>
      <w:bCs/>
      <w:sz w:val="26"/>
      <w:szCs w:val="26"/>
      <w:lang w:val="es-ES" w:eastAsia="es-ES"/>
    </w:rPr>
  </w:style>
  <w:style w:type="paragraph" w:styleId="Encabezado">
    <w:name w:val="header"/>
    <w:basedOn w:val="Normal"/>
    <w:link w:val="EncabezadoCar"/>
    <w:uiPriority w:val="99"/>
    <w:unhideWhenUsed/>
    <w:rsid w:val="00B2266D"/>
    <w:pPr>
      <w:tabs>
        <w:tab w:val="center" w:pos="4419"/>
        <w:tab w:val="right" w:pos="8838"/>
      </w:tabs>
    </w:pPr>
  </w:style>
  <w:style w:type="character" w:customStyle="1" w:styleId="EncabezadoCar">
    <w:name w:val="Encabezado Car"/>
    <w:basedOn w:val="Fuentedeprrafopredeter"/>
    <w:link w:val="Encabezado"/>
    <w:uiPriority w:val="99"/>
    <w:rsid w:val="00B2266D"/>
    <w:rPr>
      <w:rFonts w:ascii="Calibri" w:eastAsia="Calibri" w:hAnsi="Calibri" w:cs="Times New Roman"/>
    </w:rPr>
  </w:style>
  <w:style w:type="paragraph" w:styleId="Piedepgina">
    <w:name w:val="footer"/>
    <w:basedOn w:val="Normal"/>
    <w:link w:val="PiedepginaCar"/>
    <w:uiPriority w:val="99"/>
    <w:unhideWhenUsed/>
    <w:rsid w:val="00B2266D"/>
    <w:pPr>
      <w:tabs>
        <w:tab w:val="center" w:pos="4419"/>
        <w:tab w:val="right" w:pos="8838"/>
      </w:tabs>
    </w:pPr>
  </w:style>
  <w:style w:type="character" w:customStyle="1" w:styleId="PiedepginaCar">
    <w:name w:val="Pie de página Car"/>
    <w:basedOn w:val="Fuentedeprrafopredeter"/>
    <w:link w:val="Piedepgina"/>
    <w:uiPriority w:val="99"/>
    <w:rsid w:val="00B2266D"/>
    <w:rPr>
      <w:rFonts w:ascii="Calibri" w:eastAsia="Calibri" w:hAnsi="Calibri" w:cs="Times New Roman"/>
    </w:rPr>
  </w:style>
  <w:style w:type="paragraph" w:styleId="Textoindependiente2">
    <w:name w:val="Body Text 2"/>
    <w:basedOn w:val="Normal"/>
    <w:link w:val="Textoindependiente2Car"/>
    <w:rsid w:val="00B2266D"/>
    <w:pPr>
      <w:spacing w:after="0" w:line="240" w:lineRule="auto"/>
      <w:jc w:val="both"/>
    </w:pPr>
    <w:rPr>
      <w:rFonts w:ascii="Times New Roman" w:eastAsia="SimSun" w:hAnsi="Times New Roman"/>
      <w:sz w:val="28"/>
      <w:szCs w:val="24"/>
      <w:lang w:val="es-ES" w:eastAsia="es-ES"/>
    </w:rPr>
  </w:style>
  <w:style w:type="character" w:customStyle="1" w:styleId="Textoindependiente2Car">
    <w:name w:val="Texto independiente 2 Car"/>
    <w:basedOn w:val="Fuentedeprrafopredeter"/>
    <w:link w:val="Textoindependiente2"/>
    <w:rsid w:val="00B2266D"/>
    <w:rPr>
      <w:rFonts w:ascii="Times New Roman" w:eastAsia="SimSun" w:hAnsi="Times New Roman" w:cs="Times New Roman"/>
      <w:sz w:val="28"/>
      <w:szCs w:val="24"/>
      <w:lang w:val="es-ES" w:eastAsia="es-ES"/>
    </w:rPr>
  </w:style>
  <w:style w:type="paragraph" w:styleId="Textoindependiente">
    <w:name w:val="Body Text"/>
    <w:basedOn w:val="Normal"/>
    <w:link w:val="TextoindependienteCar"/>
    <w:rsid w:val="00B2266D"/>
    <w:pPr>
      <w:spacing w:after="0" w:line="240" w:lineRule="auto"/>
      <w:jc w:val="both"/>
    </w:pPr>
    <w:rPr>
      <w:rFonts w:ascii="Bookman Old Style" w:eastAsia="SimSun" w:hAnsi="Bookman Old Style"/>
      <w:sz w:val="24"/>
      <w:szCs w:val="20"/>
      <w:lang w:eastAsia="es-ES"/>
    </w:rPr>
  </w:style>
  <w:style w:type="character" w:customStyle="1" w:styleId="TextoindependienteCar">
    <w:name w:val="Texto independiente Car"/>
    <w:basedOn w:val="Fuentedeprrafopredeter"/>
    <w:link w:val="Textoindependiente"/>
    <w:rsid w:val="00B2266D"/>
    <w:rPr>
      <w:rFonts w:ascii="Bookman Old Style" w:eastAsia="SimSun" w:hAnsi="Bookman Old Style" w:cs="Times New Roman"/>
      <w:sz w:val="24"/>
      <w:szCs w:val="20"/>
      <w:lang w:eastAsia="es-ES"/>
    </w:rPr>
  </w:style>
  <w:style w:type="character" w:customStyle="1" w:styleId="Sangra2detindependienteCar">
    <w:name w:val="Sangría 2 de t. independiente Car"/>
    <w:basedOn w:val="Fuentedeprrafopredeter"/>
    <w:link w:val="Sangra2detindependiente"/>
    <w:rsid w:val="00B2266D"/>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B2266D"/>
    <w:pPr>
      <w:spacing w:after="0" w:line="480" w:lineRule="auto"/>
      <w:ind w:left="720"/>
      <w:jc w:val="both"/>
    </w:pPr>
    <w:rPr>
      <w:rFonts w:ascii="Times New Roman" w:eastAsia="SimSun" w:hAnsi="Times New Roman"/>
      <w:sz w:val="24"/>
      <w:szCs w:val="20"/>
      <w:lang w:val="es-ES_tradnl" w:eastAsia="es-ES"/>
    </w:rPr>
  </w:style>
  <w:style w:type="character" w:customStyle="1" w:styleId="Sangra2detindependienteCar1">
    <w:name w:val="Sangría 2 de t. independiente Car1"/>
    <w:basedOn w:val="Fuentedeprrafopredeter"/>
    <w:uiPriority w:val="99"/>
    <w:semiHidden/>
    <w:rsid w:val="00B2266D"/>
    <w:rPr>
      <w:rFonts w:ascii="Calibri" w:eastAsia="Calibri" w:hAnsi="Calibri" w:cs="Times New Roman"/>
    </w:rPr>
  </w:style>
  <w:style w:type="paragraph" w:styleId="Prrafodelista">
    <w:name w:val="List Paragraph"/>
    <w:basedOn w:val="Normal"/>
    <w:uiPriority w:val="34"/>
    <w:qFormat/>
    <w:rsid w:val="00B2266D"/>
    <w:pPr>
      <w:spacing w:after="0" w:line="240" w:lineRule="auto"/>
      <w:ind w:left="708"/>
    </w:pPr>
    <w:rPr>
      <w:rFonts w:ascii="Times New Roman" w:eastAsia="SimSun" w:hAnsi="Times New Roman"/>
      <w:sz w:val="24"/>
      <w:szCs w:val="24"/>
      <w:lang w:val="es-ES" w:eastAsia="es-ES"/>
    </w:rPr>
  </w:style>
  <w:style w:type="paragraph" w:styleId="NormalWeb">
    <w:name w:val="Normal (Web)"/>
    <w:basedOn w:val="Normal"/>
    <w:uiPriority w:val="99"/>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noparagraphstyle">
    <w:name w:val="noparagraphstyle"/>
    <w:basedOn w:val="Normal"/>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grame">
    <w:name w:val="grame"/>
    <w:basedOn w:val="Fuentedeprrafopredeter"/>
    <w:rsid w:val="00B2266D"/>
  </w:style>
  <w:style w:type="character" w:styleId="Hipervnculo">
    <w:name w:val="Hyperlink"/>
    <w:basedOn w:val="Fuentedeprrafopredeter"/>
    <w:uiPriority w:val="99"/>
    <w:rsid w:val="00B2266D"/>
    <w:rPr>
      <w:color w:val="0000FF"/>
      <w:u w:val="single"/>
    </w:rPr>
  </w:style>
  <w:style w:type="character" w:styleId="Nmerodepgina">
    <w:name w:val="page number"/>
    <w:basedOn w:val="Fuentedeprrafopredeter"/>
    <w:rsid w:val="00B2266D"/>
  </w:style>
  <w:style w:type="character" w:customStyle="1" w:styleId="TextodegloboCar">
    <w:name w:val="Texto de globo Car"/>
    <w:basedOn w:val="Fuentedeprrafopredeter"/>
    <w:link w:val="Textodeglobo"/>
    <w:uiPriority w:val="99"/>
    <w:semiHidden/>
    <w:rsid w:val="00B2266D"/>
    <w:rPr>
      <w:rFonts w:ascii="Tahoma" w:eastAsia="Calibri" w:hAnsi="Tahoma" w:cs="Tahoma"/>
      <w:sz w:val="16"/>
      <w:szCs w:val="16"/>
    </w:rPr>
  </w:style>
  <w:style w:type="paragraph" w:styleId="Textodeglobo">
    <w:name w:val="Balloon Text"/>
    <w:basedOn w:val="Normal"/>
    <w:link w:val="TextodegloboCar"/>
    <w:uiPriority w:val="99"/>
    <w:semiHidden/>
    <w:unhideWhenUsed/>
    <w:rsid w:val="00B2266D"/>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B2266D"/>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B2266D"/>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B2266D"/>
    <w:pPr>
      <w:spacing w:after="0" w:line="240" w:lineRule="auto"/>
      <w:jc w:val="both"/>
    </w:pPr>
    <w:rPr>
      <w:rFonts w:ascii="Bookman Old Style" w:hAnsi="Bookman Old Style"/>
      <w:i/>
      <w:color w:val="000000"/>
    </w:rPr>
  </w:style>
  <w:style w:type="character" w:customStyle="1" w:styleId="Textoindependiente3Car1">
    <w:name w:val="Texto independiente 3 Car1"/>
    <w:basedOn w:val="Fuentedeprrafopredeter"/>
    <w:uiPriority w:val="99"/>
    <w:semiHidden/>
    <w:rsid w:val="00B2266D"/>
    <w:rPr>
      <w:rFonts w:ascii="Calibri" w:eastAsia="Calibri" w:hAnsi="Calibri" w:cs="Times New Roman"/>
      <w:sz w:val="16"/>
      <w:szCs w:val="16"/>
    </w:rPr>
  </w:style>
  <w:style w:type="paragraph" w:styleId="Listaconvietas">
    <w:name w:val="List Bullet"/>
    <w:basedOn w:val="Normal"/>
    <w:rsid w:val="00B2266D"/>
    <w:pPr>
      <w:spacing w:after="0" w:line="240" w:lineRule="auto"/>
      <w:contextualSpacing/>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B2266D"/>
    <w:rPr>
      <w:b/>
      <w:bCs/>
    </w:rPr>
  </w:style>
  <w:style w:type="paragraph" w:styleId="Sangradetextonormal">
    <w:name w:val="Body Text Indent"/>
    <w:basedOn w:val="Normal"/>
    <w:link w:val="SangradetextonormalCar"/>
    <w:rsid w:val="00B2266D"/>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B2266D"/>
    <w:rPr>
      <w:rFonts w:ascii="Times New Roman" w:eastAsia="Times New Roman" w:hAnsi="Times New Roman" w:cs="Times New Roman"/>
      <w:sz w:val="24"/>
      <w:szCs w:val="24"/>
      <w:lang w:val="es-ES" w:eastAsia="es-ES"/>
    </w:rPr>
  </w:style>
  <w:style w:type="paragraph" w:customStyle="1" w:styleId="Default">
    <w:name w:val="Default"/>
    <w:rsid w:val="00B2266D"/>
    <w:pPr>
      <w:autoSpaceDE w:val="0"/>
      <w:autoSpaceDN w:val="0"/>
      <w:adjustRightInd w:val="0"/>
      <w:spacing w:after="0" w:line="240" w:lineRule="auto"/>
    </w:pPr>
    <w:rPr>
      <w:rFonts w:ascii="Courier New" w:eastAsia="Calibri" w:hAnsi="Courier New" w:cs="Courier New"/>
      <w:color w:val="000000"/>
      <w:sz w:val="24"/>
      <w:szCs w:val="24"/>
      <w:lang w:val="es-ES" w:eastAsia="es-ES"/>
    </w:rPr>
  </w:style>
  <w:style w:type="character" w:styleId="Refdecomentario">
    <w:name w:val="annotation reference"/>
    <w:basedOn w:val="Fuentedeprrafopredeter"/>
    <w:uiPriority w:val="99"/>
    <w:semiHidden/>
    <w:unhideWhenUsed/>
    <w:rsid w:val="00B2266D"/>
    <w:rPr>
      <w:sz w:val="16"/>
      <w:szCs w:val="16"/>
    </w:rPr>
  </w:style>
  <w:style w:type="paragraph" w:styleId="Textocomentario">
    <w:name w:val="annotation text"/>
    <w:basedOn w:val="Normal"/>
    <w:link w:val="TextocomentarioCar"/>
    <w:uiPriority w:val="99"/>
    <w:unhideWhenUsed/>
    <w:rsid w:val="00B2266D"/>
    <w:rPr>
      <w:sz w:val="20"/>
      <w:szCs w:val="20"/>
    </w:rPr>
  </w:style>
  <w:style w:type="character" w:customStyle="1" w:styleId="TextocomentarioCar">
    <w:name w:val="Texto comentario Car"/>
    <w:basedOn w:val="Fuentedeprrafopredeter"/>
    <w:link w:val="Textocomentario"/>
    <w:uiPriority w:val="99"/>
    <w:rsid w:val="00B226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2266D"/>
    <w:rPr>
      <w:b/>
      <w:bCs/>
    </w:rPr>
  </w:style>
  <w:style w:type="character" w:customStyle="1" w:styleId="AsuntodelcomentarioCar">
    <w:name w:val="Asunto del comentario Car"/>
    <w:basedOn w:val="TextocomentarioCar"/>
    <w:link w:val="Asuntodelcomentario"/>
    <w:uiPriority w:val="99"/>
    <w:semiHidden/>
    <w:rsid w:val="00B2266D"/>
    <w:rPr>
      <w:rFonts w:ascii="Calibri" w:eastAsia="Calibri" w:hAnsi="Calibri" w:cs="Times New Roman"/>
      <w:b/>
      <w:bCs/>
      <w:sz w:val="20"/>
      <w:szCs w:val="20"/>
    </w:rPr>
  </w:style>
  <w:style w:type="table" w:styleId="Tablaconcuadrcula">
    <w:name w:val="Table Grid"/>
    <w:basedOn w:val="Tablanormal"/>
    <w:uiPriority w:val="59"/>
    <w:rsid w:val="00B2266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5">
    <w:name w:val="Light Grid Accent 5"/>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ipervnculovisitado">
    <w:name w:val="FollowedHyperlink"/>
    <w:basedOn w:val="Fuentedeprrafopredeter"/>
    <w:uiPriority w:val="99"/>
    <w:rsid w:val="00B2266D"/>
    <w:rPr>
      <w:color w:val="954F72" w:themeColor="followedHyperlink"/>
      <w:u w:val="single"/>
    </w:rPr>
  </w:style>
  <w:style w:type="paragraph" w:styleId="TDC1">
    <w:name w:val="toc 1"/>
    <w:basedOn w:val="Normal"/>
    <w:next w:val="Normal"/>
    <w:autoRedefine/>
    <w:uiPriority w:val="39"/>
    <w:qFormat/>
    <w:rsid w:val="00471DC0"/>
    <w:pPr>
      <w:tabs>
        <w:tab w:val="right" w:leader="dot" w:pos="8830"/>
      </w:tabs>
      <w:spacing w:after="0" w:line="240" w:lineRule="auto"/>
      <w:jc w:val="both"/>
    </w:pPr>
    <w:rPr>
      <w:rFonts w:ascii="Times New Roman" w:hAnsi="Times New Roman"/>
      <w:b/>
      <w:color w:val="FF0000"/>
    </w:rPr>
  </w:style>
  <w:style w:type="paragraph" w:styleId="TDC2">
    <w:name w:val="toc 2"/>
    <w:basedOn w:val="Normal"/>
    <w:next w:val="Normal"/>
    <w:autoRedefine/>
    <w:uiPriority w:val="39"/>
    <w:qFormat/>
    <w:rsid w:val="00B2266D"/>
    <w:pPr>
      <w:spacing w:after="0" w:line="240" w:lineRule="auto"/>
      <w:ind w:left="240"/>
    </w:pPr>
    <w:rPr>
      <w:rFonts w:ascii="Times New Roman" w:eastAsia="SimSun" w:hAnsi="Times New Roman"/>
      <w:smallCaps/>
      <w:sz w:val="20"/>
      <w:szCs w:val="20"/>
      <w:lang w:val="es-ES" w:eastAsia="es-ES"/>
    </w:rPr>
  </w:style>
  <w:style w:type="paragraph" w:styleId="TtulodeTDC">
    <w:name w:val="TOC Heading"/>
    <w:basedOn w:val="Ttulo1"/>
    <w:next w:val="Normal"/>
    <w:uiPriority w:val="39"/>
    <w:semiHidden/>
    <w:unhideWhenUsed/>
    <w:qFormat/>
    <w:rsid w:val="00B2266D"/>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styleId="TDC3">
    <w:name w:val="toc 3"/>
    <w:basedOn w:val="Normal"/>
    <w:next w:val="Normal"/>
    <w:autoRedefine/>
    <w:uiPriority w:val="39"/>
    <w:semiHidden/>
    <w:unhideWhenUsed/>
    <w:rsid w:val="00B2266D"/>
    <w:pPr>
      <w:spacing w:after="100"/>
      <w:ind w:left="440"/>
    </w:pPr>
  </w:style>
  <w:style w:type="table" w:styleId="Tablaweb3">
    <w:name w:val="Table Web 3"/>
    <w:basedOn w:val="Tablanormal"/>
    <w:rsid w:val="00B2266D"/>
    <w:pPr>
      <w:spacing w:after="0" w:line="240" w:lineRule="auto"/>
    </w:pPr>
    <w:rPr>
      <w:rFonts w:ascii="Times New Roman" w:eastAsia="Times New Roman" w:hAnsi="Times New Roman" w:cs="Times New Roman"/>
      <w:sz w:val="20"/>
      <w:szCs w:val="20"/>
      <w:lang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B2266D"/>
    <w:pPr>
      <w:widowControl w:val="0"/>
      <w:tabs>
        <w:tab w:val="left" w:pos="2607"/>
        <w:tab w:val="left" w:pos="2976"/>
      </w:tabs>
      <w:autoSpaceDE w:val="0"/>
      <w:autoSpaceDN w:val="0"/>
      <w:adjustRightInd w:val="0"/>
      <w:spacing w:after="0" w:line="850" w:lineRule="atLeast"/>
      <w:ind w:left="2976" w:hanging="368"/>
      <w:jc w:val="both"/>
    </w:pPr>
    <w:rPr>
      <w:rFonts w:ascii="Times New Roman" w:eastAsia="Times New Roman" w:hAnsi="Times New Roman"/>
      <w:sz w:val="20"/>
      <w:szCs w:val="20"/>
      <w:lang w:val="en-US" w:eastAsia="es-ES"/>
    </w:rPr>
  </w:style>
  <w:style w:type="character" w:styleId="Nmerodelnea">
    <w:name w:val="line number"/>
    <w:basedOn w:val="Fuentedeprrafopredeter"/>
    <w:uiPriority w:val="99"/>
    <w:semiHidden/>
    <w:unhideWhenUsed/>
    <w:rsid w:val="00B2266D"/>
  </w:style>
  <w:style w:type="paragraph" w:styleId="Textosinformato">
    <w:name w:val="Plain Text"/>
    <w:basedOn w:val="Normal"/>
    <w:link w:val="TextosinformatoCar"/>
    <w:uiPriority w:val="99"/>
    <w:unhideWhenUsed/>
    <w:rsid w:val="00B2266D"/>
    <w:pPr>
      <w:spacing w:after="0" w:line="240" w:lineRule="auto"/>
    </w:pPr>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B2266D"/>
    <w:rPr>
      <w:rFonts w:ascii="Consolas" w:hAnsi="Consolas"/>
      <w:sz w:val="21"/>
      <w:szCs w:val="21"/>
    </w:rPr>
  </w:style>
  <w:style w:type="table" w:styleId="Sombreadoclaro-nfasis5">
    <w:name w:val="Light Shading Accent 5"/>
    <w:basedOn w:val="Tablanormal"/>
    <w:uiPriority w:val="60"/>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vistoso-nfasis5">
    <w:name w:val="Colorful Shading Accent 5"/>
    <w:basedOn w:val="Tablanormal"/>
    <w:uiPriority w:val="71"/>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vistosa-nfasis5">
    <w:name w:val="Colorful Grid Accent 5"/>
    <w:basedOn w:val="Tablanormal"/>
    <w:uiPriority w:val="73"/>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stavistosa-nfasis5">
    <w:name w:val="Colorful List Accent 5"/>
    <w:basedOn w:val="Tablanormal"/>
    <w:uiPriority w:val="72"/>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paragraph" w:styleId="Revisin">
    <w:name w:val="Revision"/>
    <w:hidden/>
    <w:uiPriority w:val="99"/>
    <w:semiHidden/>
    <w:rsid w:val="00B2266D"/>
    <w:pPr>
      <w:spacing w:after="0" w:line="240" w:lineRule="auto"/>
    </w:pPr>
    <w:rPr>
      <w:rFonts w:ascii="Times New Roman" w:eastAsia="Times New Roman" w:hAnsi="Times New Roman" w:cs="Times New Roman"/>
      <w:sz w:val="20"/>
      <w:szCs w:val="20"/>
      <w:lang w:val="es-ES" w:eastAsia="es-ES"/>
    </w:rPr>
  </w:style>
  <w:style w:type="paragraph" w:customStyle="1" w:styleId="xl64">
    <w:name w:val="xl64"/>
    <w:basedOn w:val="Normal"/>
    <w:rsid w:val="00B2266D"/>
    <w:pP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5">
    <w:name w:val="xl65"/>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6">
    <w:name w:val="xl66"/>
    <w:basedOn w:val="Normal"/>
    <w:rsid w:val="00B2266D"/>
    <w:pPr>
      <w:spacing w:before="100" w:beforeAutospacing="1" w:after="100" w:afterAutospacing="1" w:line="240" w:lineRule="auto"/>
      <w:jc w:val="center"/>
    </w:pPr>
    <w:rPr>
      <w:rFonts w:ascii="Bookman Old Style" w:eastAsia="Times New Roman" w:hAnsi="Bookman Old Style"/>
      <w:sz w:val="18"/>
      <w:szCs w:val="18"/>
      <w:lang w:eastAsia="es-CR"/>
    </w:rPr>
  </w:style>
  <w:style w:type="paragraph" w:customStyle="1" w:styleId="xl67">
    <w:name w:val="xl67"/>
    <w:basedOn w:val="Normal"/>
    <w:rsid w:val="00B2266D"/>
    <w:pPr>
      <w:pBdr>
        <w:top w:val="single" w:sz="4" w:space="0" w:color="auto"/>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8">
    <w:name w:val="xl68"/>
    <w:basedOn w:val="Normal"/>
    <w:rsid w:val="00B2266D"/>
    <w:pPr>
      <w:pBdr>
        <w:top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9">
    <w:name w:val="xl69"/>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0">
    <w:name w:val="xl70"/>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1">
    <w:name w:val="xl71"/>
    <w:basedOn w:val="Normal"/>
    <w:rsid w:val="00B2266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2">
    <w:name w:val="xl72"/>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3">
    <w:name w:val="xl73"/>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4">
    <w:name w:val="xl74"/>
    <w:basedOn w:val="Normal"/>
    <w:rsid w:val="00B2266D"/>
    <w:pPr>
      <w:pBdr>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5">
    <w:name w:val="xl75"/>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6">
    <w:name w:val="xl76"/>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7">
    <w:name w:val="xl77"/>
    <w:basedOn w:val="Normal"/>
    <w:rsid w:val="00B2266D"/>
    <w:pPr>
      <w:pBdr>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8">
    <w:name w:val="xl78"/>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79">
    <w:name w:val="xl79"/>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80">
    <w:name w:val="xl80"/>
    <w:basedOn w:val="Normal"/>
    <w:rsid w:val="00B226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claro">
    <w:name w:val="Light Shading"/>
    <w:basedOn w:val="Tablanormal"/>
    <w:uiPriority w:val="60"/>
    <w:rsid w:val="00B2266D"/>
    <w:pPr>
      <w:spacing w:after="0" w:line="240" w:lineRule="auto"/>
    </w:pPr>
    <w:rPr>
      <w:rFonts w:ascii="Calibri" w:eastAsia="Calibri" w:hAnsi="Calibri" w:cs="Times New Roman"/>
      <w:color w:val="000000" w:themeColor="text1" w:themeShade="BF"/>
      <w:sz w:val="20"/>
      <w:szCs w:val="20"/>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B2266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medio2-nfasis5">
    <w:name w:val="Medium Shading 2 Accent 5"/>
    <w:basedOn w:val="Tablanormal"/>
    <w:uiPriority w:val="64"/>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Sombreadovistoso-nfasis51">
    <w:name w:val="Sombreado vistoso - Énfasis 51"/>
    <w:basedOn w:val="Tablanormal"/>
    <w:next w:val="Sombreadovistoso-nfasis5"/>
    <w:uiPriority w:val="71"/>
    <w:rsid w:val="00B2266D"/>
    <w:pPr>
      <w:spacing w:after="0" w:line="240" w:lineRule="auto"/>
    </w:pPr>
    <w:rPr>
      <w:rFonts w:ascii="Times New Roman" w:eastAsia="Times New Roman" w:hAnsi="Times New Roman" w:cs="Times New Roman"/>
      <w:color w:val="000000"/>
      <w:sz w:val="20"/>
      <w:szCs w:val="20"/>
      <w:lang w:val="es-ES"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Listavistosa-nfasis52">
    <w:name w:val="Lista vistosa - Énfasis 52"/>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Cuadrculaclara-nfasis51">
    <w:name w:val="Cuadrícula clara - Énfasis 51"/>
    <w:basedOn w:val="Tablanormal"/>
    <w:next w:val="Cuadrculaclara-nfasis5"/>
    <w:uiPriority w:val="62"/>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aconcuadrcula1">
    <w:name w:val="Tabla con cuadrícula1"/>
    <w:basedOn w:val="Tablanormal"/>
    <w:next w:val="Tablaconcuadrcula"/>
    <w:uiPriority w:val="59"/>
    <w:rsid w:val="00B226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2266D"/>
  </w:style>
  <w:style w:type="character" w:styleId="nfasis">
    <w:name w:val="Emphasis"/>
    <w:basedOn w:val="Fuentedeprrafopredeter"/>
    <w:uiPriority w:val="20"/>
    <w:qFormat/>
    <w:rsid w:val="00B2266D"/>
    <w:rPr>
      <w:b/>
      <w:bCs/>
      <w:i w:val="0"/>
      <w:iCs w:val="0"/>
    </w:rPr>
  </w:style>
  <w:style w:type="table" w:customStyle="1" w:styleId="Tabladelista2-nfasis51">
    <w:name w:val="Tabla de lista 2 - Énfasis 51"/>
    <w:basedOn w:val="Tablanormal"/>
    <w:uiPriority w:val="47"/>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normal51">
    <w:name w:val="Tabla normal 51"/>
    <w:basedOn w:val="Tablanormal"/>
    <w:uiPriority w:val="45"/>
    <w:rsid w:val="00B226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0">
    <w:name w:val="Tabla normal 51"/>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B2266D"/>
    <w:pPr>
      <w:spacing w:after="0" w:line="240" w:lineRule="auto"/>
    </w:pPr>
    <w:rPr>
      <w:rFonts w:ascii="Times New Roman" w:eastAsia="Times New Roman" w:hAnsi="Times New Roman"/>
      <w:i/>
      <w:iCs/>
      <w:sz w:val="24"/>
      <w:szCs w:val="24"/>
      <w:lang w:eastAsia="es-CR"/>
    </w:rPr>
  </w:style>
  <w:style w:type="character" w:customStyle="1" w:styleId="DireccinHTMLCar">
    <w:name w:val="Dirección HTML Car"/>
    <w:basedOn w:val="Fuentedeprrafopredeter"/>
    <w:link w:val="DireccinHTML"/>
    <w:uiPriority w:val="99"/>
    <w:rsid w:val="00B2266D"/>
    <w:rPr>
      <w:rFonts w:ascii="Times New Roman" w:eastAsia="Times New Roman" w:hAnsi="Times New Roman" w:cs="Times New Roman"/>
      <w:i/>
      <w:iCs/>
      <w:sz w:val="24"/>
      <w:szCs w:val="24"/>
      <w:lang w:eastAsia="es-CR"/>
    </w:rPr>
  </w:style>
  <w:style w:type="table" w:customStyle="1" w:styleId="Tablaconcuadrcula3">
    <w:name w:val="Tabla con cuadrícula3"/>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C66974"/>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053B28"/>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3D5D6B"/>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aconcuadrcula8">
    <w:name w:val="Tabla con cuadrícula8"/>
    <w:basedOn w:val="Tablanormal"/>
    <w:next w:val="Tablaconcuadrcula"/>
    <w:uiPriority w:val="39"/>
    <w:rsid w:val="00D6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CF57E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6concolores-nfasis61">
    <w:name w:val="Tabla de cuadrícula 6 con colores - Énfasis 61"/>
    <w:basedOn w:val="Tablanormal"/>
    <w:uiPriority w:val="51"/>
    <w:rsid w:val="00CF57E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2-nfasis61">
    <w:name w:val="Tabla de lista 2 - Énfasis 61"/>
    <w:basedOn w:val="Tablanormal"/>
    <w:uiPriority w:val="47"/>
    <w:rsid w:val="0018236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a2">
    <w:name w:val="List 2"/>
    <w:basedOn w:val="Normal"/>
    <w:rsid w:val="00FE02A9"/>
    <w:pPr>
      <w:spacing w:after="0" w:line="240" w:lineRule="auto"/>
      <w:ind w:left="566" w:hanging="283"/>
    </w:pPr>
    <w:rPr>
      <w:rFonts w:ascii="Times New Roman" w:eastAsia="Times New Roman" w:hAnsi="Times New Roman"/>
      <w:sz w:val="24"/>
      <w:szCs w:val="24"/>
      <w:lang w:val="es-ES" w:eastAsia="es-ES"/>
    </w:rPr>
  </w:style>
  <w:style w:type="table" w:customStyle="1" w:styleId="Tablaconcuadrcula9">
    <w:name w:val="Tabla con cuadrícula9"/>
    <w:basedOn w:val="Tablanormal"/>
    <w:next w:val="Tablaconcuadrcula"/>
    <w:uiPriority w:val="39"/>
    <w:rsid w:val="00E83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semiHidden/>
    <w:unhideWhenUsed/>
    <w:rsid w:val="0096635B"/>
    <w:pPr>
      <w:spacing w:after="100"/>
      <w:ind w:left="660"/>
    </w:pPr>
  </w:style>
  <w:style w:type="table" w:customStyle="1" w:styleId="Tablaconcuadrcula10">
    <w:name w:val="Tabla con cuadrícula10"/>
    <w:basedOn w:val="Tablanormal"/>
    <w:next w:val="Tablaconcuadrcula"/>
    <w:rsid w:val="00C46113"/>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59"/>
    <w:rsid w:val="00DE788E"/>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834CB9"/>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FE2F4E"/>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103AB7"/>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13753A"/>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13753A"/>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121109"/>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121109"/>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121109"/>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68185">
      <w:bodyDiv w:val="1"/>
      <w:marLeft w:val="0"/>
      <w:marRight w:val="0"/>
      <w:marTop w:val="0"/>
      <w:marBottom w:val="0"/>
      <w:divBdr>
        <w:top w:val="none" w:sz="0" w:space="0" w:color="auto"/>
        <w:left w:val="none" w:sz="0" w:space="0" w:color="auto"/>
        <w:bottom w:val="none" w:sz="0" w:space="0" w:color="auto"/>
        <w:right w:val="none" w:sz="0" w:space="0" w:color="auto"/>
      </w:divBdr>
    </w:div>
    <w:div w:id="382868370">
      <w:bodyDiv w:val="1"/>
      <w:marLeft w:val="0"/>
      <w:marRight w:val="0"/>
      <w:marTop w:val="0"/>
      <w:marBottom w:val="0"/>
      <w:divBdr>
        <w:top w:val="none" w:sz="0" w:space="0" w:color="auto"/>
        <w:left w:val="none" w:sz="0" w:space="0" w:color="auto"/>
        <w:bottom w:val="none" w:sz="0" w:space="0" w:color="auto"/>
        <w:right w:val="none" w:sz="0" w:space="0" w:color="auto"/>
      </w:divBdr>
    </w:div>
    <w:div w:id="466044208">
      <w:bodyDiv w:val="1"/>
      <w:marLeft w:val="0"/>
      <w:marRight w:val="0"/>
      <w:marTop w:val="0"/>
      <w:marBottom w:val="0"/>
      <w:divBdr>
        <w:top w:val="none" w:sz="0" w:space="0" w:color="auto"/>
        <w:left w:val="none" w:sz="0" w:space="0" w:color="auto"/>
        <w:bottom w:val="none" w:sz="0" w:space="0" w:color="auto"/>
        <w:right w:val="none" w:sz="0" w:space="0" w:color="auto"/>
      </w:divBdr>
    </w:div>
    <w:div w:id="488909686">
      <w:bodyDiv w:val="1"/>
      <w:marLeft w:val="0"/>
      <w:marRight w:val="0"/>
      <w:marTop w:val="0"/>
      <w:marBottom w:val="0"/>
      <w:divBdr>
        <w:top w:val="none" w:sz="0" w:space="0" w:color="auto"/>
        <w:left w:val="none" w:sz="0" w:space="0" w:color="auto"/>
        <w:bottom w:val="none" w:sz="0" w:space="0" w:color="auto"/>
        <w:right w:val="none" w:sz="0" w:space="0" w:color="auto"/>
      </w:divBdr>
      <w:divsChild>
        <w:div w:id="214045851">
          <w:marLeft w:val="547"/>
          <w:marRight w:val="0"/>
          <w:marTop w:val="0"/>
          <w:marBottom w:val="0"/>
          <w:divBdr>
            <w:top w:val="none" w:sz="0" w:space="0" w:color="auto"/>
            <w:left w:val="none" w:sz="0" w:space="0" w:color="auto"/>
            <w:bottom w:val="none" w:sz="0" w:space="0" w:color="auto"/>
            <w:right w:val="none" w:sz="0" w:space="0" w:color="auto"/>
          </w:divBdr>
        </w:div>
      </w:divsChild>
    </w:div>
    <w:div w:id="492568867">
      <w:bodyDiv w:val="1"/>
      <w:marLeft w:val="0"/>
      <w:marRight w:val="0"/>
      <w:marTop w:val="0"/>
      <w:marBottom w:val="0"/>
      <w:divBdr>
        <w:top w:val="none" w:sz="0" w:space="0" w:color="auto"/>
        <w:left w:val="none" w:sz="0" w:space="0" w:color="auto"/>
        <w:bottom w:val="none" w:sz="0" w:space="0" w:color="auto"/>
        <w:right w:val="none" w:sz="0" w:space="0" w:color="auto"/>
      </w:divBdr>
    </w:div>
    <w:div w:id="642392926">
      <w:bodyDiv w:val="1"/>
      <w:marLeft w:val="0"/>
      <w:marRight w:val="0"/>
      <w:marTop w:val="0"/>
      <w:marBottom w:val="0"/>
      <w:divBdr>
        <w:top w:val="none" w:sz="0" w:space="0" w:color="auto"/>
        <w:left w:val="none" w:sz="0" w:space="0" w:color="auto"/>
        <w:bottom w:val="none" w:sz="0" w:space="0" w:color="auto"/>
        <w:right w:val="none" w:sz="0" w:space="0" w:color="auto"/>
      </w:divBdr>
      <w:divsChild>
        <w:div w:id="522742926">
          <w:marLeft w:val="547"/>
          <w:marRight w:val="0"/>
          <w:marTop w:val="0"/>
          <w:marBottom w:val="0"/>
          <w:divBdr>
            <w:top w:val="none" w:sz="0" w:space="0" w:color="auto"/>
            <w:left w:val="none" w:sz="0" w:space="0" w:color="auto"/>
            <w:bottom w:val="none" w:sz="0" w:space="0" w:color="auto"/>
            <w:right w:val="none" w:sz="0" w:space="0" w:color="auto"/>
          </w:divBdr>
        </w:div>
      </w:divsChild>
    </w:div>
    <w:div w:id="651982004">
      <w:bodyDiv w:val="1"/>
      <w:marLeft w:val="0"/>
      <w:marRight w:val="0"/>
      <w:marTop w:val="0"/>
      <w:marBottom w:val="0"/>
      <w:divBdr>
        <w:top w:val="none" w:sz="0" w:space="0" w:color="auto"/>
        <w:left w:val="none" w:sz="0" w:space="0" w:color="auto"/>
        <w:bottom w:val="none" w:sz="0" w:space="0" w:color="auto"/>
        <w:right w:val="none" w:sz="0" w:space="0" w:color="auto"/>
      </w:divBdr>
    </w:div>
    <w:div w:id="736586027">
      <w:bodyDiv w:val="1"/>
      <w:marLeft w:val="0"/>
      <w:marRight w:val="0"/>
      <w:marTop w:val="0"/>
      <w:marBottom w:val="0"/>
      <w:divBdr>
        <w:top w:val="none" w:sz="0" w:space="0" w:color="auto"/>
        <w:left w:val="none" w:sz="0" w:space="0" w:color="auto"/>
        <w:bottom w:val="none" w:sz="0" w:space="0" w:color="auto"/>
        <w:right w:val="none" w:sz="0" w:space="0" w:color="auto"/>
      </w:divBdr>
    </w:div>
    <w:div w:id="755907989">
      <w:bodyDiv w:val="1"/>
      <w:marLeft w:val="0"/>
      <w:marRight w:val="0"/>
      <w:marTop w:val="0"/>
      <w:marBottom w:val="0"/>
      <w:divBdr>
        <w:top w:val="none" w:sz="0" w:space="0" w:color="auto"/>
        <w:left w:val="none" w:sz="0" w:space="0" w:color="auto"/>
        <w:bottom w:val="none" w:sz="0" w:space="0" w:color="auto"/>
        <w:right w:val="none" w:sz="0" w:space="0" w:color="auto"/>
      </w:divBdr>
    </w:div>
    <w:div w:id="965815989">
      <w:bodyDiv w:val="1"/>
      <w:marLeft w:val="0"/>
      <w:marRight w:val="0"/>
      <w:marTop w:val="0"/>
      <w:marBottom w:val="0"/>
      <w:divBdr>
        <w:top w:val="none" w:sz="0" w:space="0" w:color="auto"/>
        <w:left w:val="none" w:sz="0" w:space="0" w:color="auto"/>
        <w:bottom w:val="none" w:sz="0" w:space="0" w:color="auto"/>
        <w:right w:val="none" w:sz="0" w:space="0" w:color="auto"/>
      </w:divBdr>
    </w:div>
    <w:div w:id="1163547102">
      <w:bodyDiv w:val="1"/>
      <w:marLeft w:val="0"/>
      <w:marRight w:val="0"/>
      <w:marTop w:val="0"/>
      <w:marBottom w:val="0"/>
      <w:divBdr>
        <w:top w:val="none" w:sz="0" w:space="0" w:color="auto"/>
        <w:left w:val="none" w:sz="0" w:space="0" w:color="auto"/>
        <w:bottom w:val="none" w:sz="0" w:space="0" w:color="auto"/>
        <w:right w:val="none" w:sz="0" w:space="0" w:color="auto"/>
      </w:divBdr>
    </w:div>
    <w:div w:id="1361319970">
      <w:bodyDiv w:val="1"/>
      <w:marLeft w:val="0"/>
      <w:marRight w:val="0"/>
      <w:marTop w:val="0"/>
      <w:marBottom w:val="0"/>
      <w:divBdr>
        <w:top w:val="none" w:sz="0" w:space="0" w:color="auto"/>
        <w:left w:val="none" w:sz="0" w:space="0" w:color="auto"/>
        <w:bottom w:val="none" w:sz="0" w:space="0" w:color="auto"/>
        <w:right w:val="none" w:sz="0" w:space="0" w:color="auto"/>
      </w:divBdr>
      <w:divsChild>
        <w:div w:id="390471427">
          <w:marLeft w:val="547"/>
          <w:marRight w:val="0"/>
          <w:marTop w:val="0"/>
          <w:marBottom w:val="0"/>
          <w:divBdr>
            <w:top w:val="none" w:sz="0" w:space="0" w:color="auto"/>
            <w:left w:val="none" w:sz="0" w:space="0" w:color="auto"/>
            <w:bottom w:val="none" w:sz="0" w:space="0" w:color="auto"/>
            <w:right w:val="none" w:sz="0" w:space="0" w:color="auto"/>
          </w:divBdr>
        </w:div>
      </w:divsChild>
    </w:div>
    <w:div w:id="1571502886">
      <w:bodyDiv w:val="1"/>
      <w:marLeft w:val="0"/>
      <w:marRight w:val="0"/>
      <w:marTop w:val="0"/>
      <w:marBottom w:val="0"/>
      <w:divBdr>
        <w:top w:val="none" w:sz="0" w:space="0" w:color="auto"/>
        <w:left w:val="none" w:sz="0" w:space="0" w:color="auto"/>
        <w:bottom w:val="none" w:sz="0" w:space="0" w:color="auto"/>
        <w:right w:val="none" w:sz="0" w:space="0" w:color="auto"/>
      </w:divBdr>
      <w:divsChild>
        <w:div w:id="527450509">
          <w:marLeft w:val="547"/>
          <w:marRight w:val="0"/>
          <w:marTop w:val="0"/>
          <w:marBottom w:val="0"/>
          <w:divBdr>
            <w:top w:val="none" w:sz="0" w:space="0" w:color="auto"/>
            <w:left w:val="none" w:sz="0" w:space="0" w:color="auto"/>
            <w:bottom w:val="none" w:sz="0" w:space="0" w:color="auto"/>
            <w:right w:val="none" w:sz="0" w:space="0" w:color="auto"/>
          </w:divBdr>
        </w:div>
      </w:divsChild>
    </w:div>
    <w:div w:id="1631666142">
      <w:bodyDiv w:val="1"/>
      <w:marLeft w:val="0"/>
      <w:marRight w:val="0"/>
      <w:marTop w:val="0"/>
      <w:marBottom w:val="0"/>
      <w:divBdr>
        <w:top w:val="none" w:sz="0" w:space="0" w:color="auto"/>
        <w:left w:val="none" w:sz="0" w:space="0" w:color="auto"/>
        <w:bottom w:val="none" w:sz="0" w:space="0" w:color="auto"/>
        <w:right w:val="none" w:sz="0" w:space="0" w:color="auto"/>
      </w:divBdr>
    </w:div>
    <w:div w:id="1698584856">
      <w:bodyDiv w:val="1"/>
      <w:marLeft w:val="0"/>
      <w:marRight w:val="0"/>
      <w:marTop w:val="0"/>
      <w:marBottom w:val="0"/>
      <w:divBdr>
        <w:top w:val="none" w:sz="0" w:space="0" w:color="auto"/>
        <w:left w:val="none" w:sz="0" w:space="0" w:color="auto"/>
        <w:bottom w:val="none" w:sz="0" w:space="0" w:color="auto"/>
        <w:right w:val="none" w:sz="0" w:space="0" w:color="auto"/>
      </w:divBdr>
    </w:div>
    <w:div w:id="1734963696">
      <w:bodyDiv w:val="1"/>
      <w:marLeft w:val="0"/>
      <w:marRight w:val="0"/>
      <w:marTop w:val="0"/>
      <w:marBottom w:val="0"/>
      <w:divBdr>
        <w:top w:val="none" w:sz="0" w:space="0" w:color="auto"/>
        <w:left w:val="none" w:sz="0" w:space="0" w:color="auto"/>
        <w:bottom w:val="none" w:sz="0" w:space="0" w:color="auto"/>
        <w:right w:val="none" w:sz="0" w:space="0" w:color="auto"/>
      </w:divBdr>
      <w:divsChild>
        <w:div w:id="163516440">
          <w:marLeft w:val="547"/>
          <w:marRight w:val="0"/>
          <w:marTop w:val="0"/>
          <w:marBottom w:val="0"/>
          <w:divBdr>
            <w:top w:val="none" w:sz="0" w:space="0" w:color="auto"/>
            <w:left w:val="none" w:sz="0" w:space="0" w:color="auto"/>
            <w:bottom w:val="none" w:sz="0" w:space="0" w:color="auto"/>
            <w:right w:val="none" w:sz="0" w:space="0" w:color="auto"/>
          </w:divBdr>
        </w:div>
      </w:divsChild>
    </w:div>
    <w:div w:id="1800800891">
      <w:bodyDiv w:val="1"/>
      <w:marLeft w:val="0"/>
      <w:marRight w:val="0"/>
      <w:marTop w:val="0"/>
      <w:marBottom w:val="0"/>
      <w:divBdr>
        <w:top w:val="none" w:sz="0" w:space="0" w:color="auto"/>
        <w:left w:val="none" w:sz="0" w:space="0" w:color="auto"/>
        <w:bottom w:val="none" w:sz="0" w:space="0" w:color="auto"/>
        <w:right w:val="none" w:sz="0" w:space="0" w:color="auto"/>
      </w:divBdr>
    </w:div>
    <w:div w:id="1873421432">
      <w:bodyDiv w:val="1"/>
      <w:marLeft w:val="0"/>
      <w:marRight w:val="0"/>
      <w:marTop w:val="0"/>
      <w:marBottom w:val="0"/>
      <w:divBdr>
        <w:top w:val="none" w:sz="0" w:space="0" w:color="auto"/>
        <w:left w:val="none" w:sz="0" w:space="0" w:color="auto"/>
        <w:bottom w:val="none" w:sz="0" w:space="0" w:color="auto"/>
        <w:right w:val="none" w:sz="0" w:space="0" w:color="auto"/>
      </w:divBdr>
    </w:div>
    <w:div w:id="1888026800">
      <w:bodyDiv w:val="1"/>
      <w:marLeft w:val="0"/>
      <w:marRight w:val="0"/>
      <w:marTop w:val="0"/>
      <w:marBottom w:val="0"/>
      <w:divBdr>
        <w:top w:val="none" w:sz="0" w:space="0" w:color="auto"/>
        <w:left w:val="none" w:sz="0" w:space="0" w:color="auto"/>
        <w:bottom w:val="none" w:sz="0" w:space="0" w:color="auto"/>
        <w:right w:val="none" w:sz="0" w:space="0" w:color="auto"/>
      </w:divBdr>
    </w:div>
    <w:div w:id="1961259647">
      <w:bodyDiv w:val="1"/>
      <w:marLeft w:val="0"/>
      <w:marRight w:val="0"/>
      <w:marTop w:val="0"/>
      <w:marBottom w:val="0"/>
      <w:divBdr>
        <w:top w:val="none" w:sz="0" w:space="0" w:color="auto"/>
        <w:left w:val="none" w:sz="0" w:space="0" w:color="auto"/>
        <w:bottom w:val="none" w:sz="0" w:space="0" w:color="auto"/>
        <w:right w:val="none" w:sz="0" w:space="0" w:color="auto"/>
      </w:divBdr>
    </w:div>
    <w:div w:id="2068650457">
      <w:bodyDiv w:val="1"/>
      <w:marLeft w:val="0"/>
      <w:marRight w:val="0"/>
      <w:marTop w:val="0"/>
      <w:marBottom w:val="0"/>
      <w:divBdr>
        <w:top w:val="none" w:sz="0" w:space="0" w:color="auto"/>
        <w:left w:val="none" w:sz="0" w:space="0" w:color="auto"/>
        <w:bottom w:val="none" w:sz="0" w:space="0" w:color="auto"/>
        <w:right w:val="none" w:sz="0" w:space="0" w:color="auto"/>
      </w:divBdr>
    </w:div>
    <w:div w:id="21360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3E921-BC1D-4EB4-B9A9-D6BE44939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6875</Words>
  <Characters>37817</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Chaves Jimenez</dc:creator>
  <cp:lastModifiedBy>Harry James Maynard Fernandez</cp:lastModifiedBy>
  <cp:revision>2</cp:revision>
  <cp:lastPrinted>2017-09-11T17:59:00Z</cp:lastPrinted>
  <dcterms:created xsi:type="dcterms:W3CDTF">2017-09-12T17:51:00Z</dcterms:created>
  <dcterms:modified xsi:type="dcterms:W3CDTF">2017-09-12T17:51:00Z</dcterms:modified>
</cp:coreProperties>
</file>