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76" w:rsidRPr="008D7A48" w:rsidRDefault="00731DAA" w:rsidP="00E65776">
      <w:pPr>
        <w:pStyle w:val="TDC1"/>
        <w:jc w:val="center"/>
        <w:rPr>
          <w:sz w:val="24"/>
          <w:szCs w:val="24"/>
        </w:rPr>
      </w:pPr>
      <w:r w:rsidRPr="008D7A48">
        <w:rPr>
          <w:sz w:val="24"/>
          <w:szCs w:val="24"/>
        </w:rPr>
        <w:t>TABLA DE CONTENIDOS</w:t>
      </w:r>
    </w:p>
    <w:p w:rsidR="008D7A48" w:rsidRPr="008D7A48" w:rsidRDefault="00E65776">
      <w:pPr>
        <w:pStyle w:val="TDC1"/>
        <w:tabs>
          <w:tab w:val="right" w:pos="8830"/>
        </w:tabs>
        <w:rPr>
          <w:rFonts w:eastAsiaTheme="minorEastAsia"/>
          <w:b w:val="0"/>
          <w:bCs w:val="0"/>
          <w:noProof/>
          <w:sz w:val="24"/>
          <w:szCs w:val="24"/>
          <w:lang w:eastAsia="es-CR"/>
        </w:rPr>
      </w:pPr>
      <w:r w:rsidRPr="008D7A48">
        <w:rPr>
          <w:b w:val="0"/>
          <w:bCs w:val="0"/>
          <w:iCs/>
          <w:caps/>
          <w:sz w:val="24"/>
          <w:szCs w:val="24"/>
          <w:highlight w:val="yellow"/>
          <w:u w:val="single"/>
        </w:rPr>
        <w:fldChar w:fldCharType="begin"/>
      </w:r>
      <w:r w:rsidRPr="008D7A48">
        <w:rPr>
          <w:b w:val="0"/>
          <w:bCs w:val="0"/>
          <w:iCs/>
          <w:caps/>
          <w:sz w:val="24"/>
          <w:szCs w:val="24"/>
          <w:highlight w:val="yellow"/>
          <w:u w:val="single"/>
        </w:rPr>
        <w:instrText xml:space="preserve"> TOC \o \u </w:instrText>
      </w:r>
      <w:r w:rsidRPr="008D7A48">
        <w:rPr>
          <w:b w:val="0"/>
          <w:bCs w:val="0"/>
          <w:iCs/>
          <w:caps/>
          <w:sz w:val="24"/>
          <w:szCs w:val="24"/>
          <w:highlight w:val="yellow"/>
          <w:u w:val="single"/>
        </w:rPr>
        <w:fldChar w:fldCharType="separate"/>
      </w:r>
      <w:r w:rsidR="008D7A48" w:rsidRPr="008D7A48">
        <w:rPr>
          <w:noProof/>
          <w:sz w:val="24"/>
          <w:szCs w:val="24"/>
        </w:rPr>
        <w:t>RESUMEN EJECUTIVO</w:t>
      </w:r>
      <w:r w:rsidR="008D7A48" w:rsidRPr="008D7A48">
        <w:rPr>
          <w:noProof/>
          <w:sz w:val="24"/>
          <w:szCs w:val="24"/>
        </w:rPr>
        <w:tab/>
      </w:r>
      <w:r w:rsidR="008D7A48" w:rsidRPr="008D7A48">
        <w:rPr>
          <w:noProof/>
          <w:sz w:val="24"/>
          <w:szCs w:val="24"/>
        </w:rPr>
        <w:fldChar w:fldCharType="begin"/>
      </w:r>
      <w:r w:rsidR="008D7A48" w:rsidRPr="008D7A48">
        <w:rPr>
          <w:noProof/>
          <w:sz w:val="24"/>
          <w:szCs w:val="24"/>
        </w:rPr>
        <w:instrText xml:space="preserve"> PAGEREF _Toc16583927 \h </w:instrText>
      </w:r>
      <w:r w:rsidR="008D7A48" w:rsidRPr="008D7A48">
        <w:rPr>
          <w:noProof/>
          <w:sz w:val="24"/>
          <w:szCs w:val="24"/>
        </w:rPr>
      </w:r>
      <w:r w:rsidR="008D7A48" w:rsidRPr="008D7A48">
        <w:rPr>
          <w:noProof/>
          <w:sz w:val="24"/>
          <w:szCs w:val="24"/>
        </w:rPr>
        <w:fldChar w:fldCharType="separate"/>
      </w:r>
      <w:r w:rsidR="008D7A48" w:rsidRPr="008D7A48">
        <w:rPr>
          <w:noProof/>
          <w:sz w:val="24"/>
          <w:szCs w:val="24"/>
        </w:rPr>
        <w:t>2</w:t>
      </w:r>
      <w:r w:rsidR="008D7A48" w:rsidRPr="008D7A48">
        <w:rPr>
          <w:noProof/>
          <w:sz w:val="24"/>
          <w:szCs w:val="24"/>
        </w:rPr>
        <w:fldChar w:fldCharType="end"/>
      </w:r>
    </w:p>
    <w:p w:rsidR="008D7A48" w:rsidRPr="008D7A48" w:rsidRDefault="008D7A48">
      <w:pPr>
        <w:pStyle w:val="TDC1"/>
        <w:tabs>
          <w:tab w:val="right" w:pos="8830"/>
        </w:tabs>
        <w:rPr>
          <w:rFonts w:eastAsiaTheme="minorEastAsia"/>
          <w:b w:val="0"/>
          <w:bCs w:val="0"/>
          <w:noProof/>
          <w:sz w:val="24"/>
          <w:szCs w:val="24"/>
          <w:lang w:eastAsia="es-CR"/>
        </w:rPr>
      </w:pPr>
      <w:r w:rsidRPr="008D7A48">
        <w:rPr>
          <w:noProof/>
          <w:sz w:val="24"/>
          <w:szCs w:val="24"/>
        </w:rPr>
        <w:t>1. INTRODUCCIÓN</w:t>
      </w:r>
      <w:r w:rsidRPr="008D7A48">
        <w:rPr>
          <w:noProof/>
          <w:sz w:val="24"/>
          <w:szCs w:val="24"/>
        </w:rPr>
        <w:tab/>
      </w:r>
      <w:r w:rsidRPr="008D7A48">
        <w:rPr>
          <w:noProof/>
          <w:sz w:val="24"/>
          <w:szCs w:val="24"/>
        </w:rPr>
        <w:fldChar w:fldCharType="begin"/>
      </w:r>
      <w:r w:rsidRPr="008D7A48">
        <w:rPr>
          <w:noProof/>
          <w:sz w:val="24"/>
          <w:szCs w:val="24"/>
        </w:rPr>
        <w:instrText xml:space="preserve"> PAGEREF _Toc16583928 \h </w:instrText>
      </w:r>
      <w:r w:rsidRPr="008D7A48">
        <w:rPr>
          <w:noProof/>
          <w:sz w:val="24"/>
          <w:szCs w:val="24"/>
        </w:rPr>
      </w:r>
      <w:r w:rsidRPr="008D7A48">
        <w:rPr>
          <w:noProof/>
          <w:sz w:val="24"/>
          <w:szCs w:val="24"/>
        </w:rPr>
        <w:fldChar w:fldCharType="separate"/>
      </w:r>
      <w:r w:rsidRPr="008D7A48">
        <w:rPr>
          <w:noProof/>
          <w:sz w:val="24"/>
          <w:szCs w:val="24"/>
        </w:rPr>
        <w:t>3</w:t>
      </w:r>
      <w:r w:rsidRPr="008D7A48">
        <w:rPr>
          <w:noProof/>
          <w:sz w:val="24"/>
          <w:szCs w:val="24"/>
        </w:rPr>
        <w:fldChar w:fldCharType="end"/>
      </w:r>
    </w:p>
    <w:p w:rsidR="008D7A48" w:rsidRPr="008D7A48" w:rsidRDefault="008D7A48" w:rsidP="008D7A48">
      <w:pPr>
        <w:pStyle w:val="TDC2"/>
        <w:rPr>
          <w:rFonts w:eastAsiaTheme="minorEastAsia"/>
          <w:lang w:eastAsia="es-CR"/>
        </w:rPr>
      </w:pPr>
      <w:r w:rsidRPr="008D7A48">
        <w:t>1.1 Objetivo General</w:t>
      </w:r>
      <w:r w:rsidRPr="008D7A48">
        <w:tab/>
      </w:r>
      <w:r w:rsidRPr="008D7A48">
        <w:fldChar w:fldCharType="begin"/>
      </w:r>
      <w:r w:rsidRPr="008D7A48">
        <w:instrText xml:space="preserve"> PAGEREF _Toc16583929 \h </w:instrText>
      </w:r>
      <w:r w:rsidRPr="008D7A48">
        <w:fldChar w:fldCharType="separate"/>
      </w:r>
      <w:r w:rsidRPr="008D7A48">
        <w:t>3</w:t>
      </w:r>
      <w:r w:rsidRPr="008D7A48">
        <w:fldChar w:fldCharType="end"/>
      </w:r>
    </w:p>
    <w:p w:rsidR="008D7A48" w:rsidRPr="008D7A48" w:rsidRDefault="008D7A48" w:rsidP="008D7A48">
      <w:pPr>
        <w:pStyle w:val="TDC2"/>
        <w:rPr>
          <w:rFonts w:eastAsiaTheme="minorEastAsia"/>
          <w:lang w:eastAsia="es-CR"/>
        </w:rPr>
      </w:pPr>
      <w:r w:rsidRPr="008D7A48">
        <w:t>1.2 Alcance</w:t>
      </w:r>
      <w:r w:rsidRPr="008D7A48">
        <w:tab/>
      </w:r>
      <w:r w:rsidRPr="008D7A48">
        <w:fldChar w:fldCharType="begin"/>
      </w:r>
      <w:r w:rsidRPr="008D7A48">
        <w:instrText xml:space="preserve"> PAGEREF _Toc16583930 \h </w:instrText>
      </w:r>
      <w:r w:rsidRPr="008D7A48">
        <w:fldChar w:fldCharType="separate"/>
      </w:r>
      <w:r w:rsidRPr="008D7A48">
        <w:t>3</w:t>
      </w:r>
      <w:r w:rsidRPr="008D7A48">
        <w:fldChar w:fldCharType="end"/>
      </w:r>
    </w:p>
    <w:p w:rsidR="008D7A48" w:rsidRPr="008D7A48" w:rsidRDefault="008D7A48" w:rsidP="008D7A48">
      <w:pPr>
        <w:pStyle w:val="TDC2"/>
        <w:rPr>
          <w:rFonts w:eastAsiaTheme="minorEastAsia"/>
          <w:lang w:eastAsia="es-CR"/>
        </w:rPr>
      </w:pPr>
      <w:r w:rsidRPr="008D7A48">
        <w:t>1.3 Antecedentes</w:t>
      </w:r>
      <w:r w:rsidRPr="008D7A48">
        <w:tab/>
      </w:r>
      <w:r w:rsidRPr="008D7A48">
        <w:fldChar w:fldCharType="begin"/>
      </w:r>
      <w:r w:rsidRPr="008D7A48">
        <w:instrText xml:space="preserve"> PAGEREF _Toc16583931 \h </w:instrText>
      </w:r>
      <w:r w:rsidRPr="008D7A48">
        <w:fldChar w:fldCharType="separate"/>
      </w:r>
      <w:r w:rsidRPr="008D7A48">
        <w:t>3</w:t>
      </w:r>
      <w:r w:rsidRPr="008D7A48">
        <w:fldChar w:fldCharType="end"/>
      </w:r>
    </w:p>
    <w:p w:rsidR="008D7A48" w:rsidRPr="008D7A48" w:rsidRDefault="008D7A48">
      <w:pPr>
        <w:pStyle w:val="TDC1"/>
        <w:tabs>
          <w:tab w:val="right" w:pos="8830"/>
        </w:tabs>
        <w:rPr>
          <w:rFonts w:eastAsiaTheme="minorEastAsia"/>
          <w:b w:val="0"/>
          <w:bCs w:val="0"/>
          <w:noProof/>
          <w:sz w:val="24"/>
          <w:szCs w:val="24"/>
          <w:lang w:eastAsia="es-CR"/>
        </w:rPr>
      </w:pPr>
      <w:r w:rsidRPr="008D7A48">
        <w:rPr>
          <w:noProof/>
          <w:sz w:val="24"/>
          <w:szCs w:val="24"/>
        </w:rPr>
        <w:t>2. HALLAZGOS</w:t>
      </w:r>
      <w:r w:rsidRPr="008D7A48">
        <w:rPr>
          <w:noProof/>
          <w:sz w:val="24"/>
          <w:szCs w:val="24"/>
        </w:rPr>
        <w:tab/>
      </w:r>
      <w:r w:rsidRPr="008D7A48">
        <w:rPr>
          <w:noProof/>
          <w:sz w:val="24"/>
          <w:szCs w:val="24"/>
        </w:rPr>
        <w:fldChar w:fldCharType="begin"/>
      </w:r>
      <w:r w:rsidRPr="008D7A48">
        <w:rPr>
          <w:noProof/>
          <w:sz w:val="24"/>
          <w:szCs w:val="24"/>
        </w:rPr>
        <w:instrText xml:space="preserve"> PAGEREF _Toc16583932 \h </w:instrText>
      </w:r>
      <w:r w:rsidRPr="008D7A48">
        <w:rPr>
          <w:noProof/>
          <w:sz w:val="24"/>
          <w:szCs w:val="24"/>
        </w:rPr>
      </w:r>
      <w:r w:rsidRPr="008D7A48">
        <w:rPr>
          <w:noProof/>
          <w:sz w:val="24"/>
          <w:szCs w:val="24"/>
        </w:rPr>
        <w:fldChar w:fldCharType="separate"/>
      </w:r>
      <w:r w:rsidRPr="008D7A48">
        <w:rPr>
          <w:noProof/>
          <w:sz w:val="24"/>
          <w:szCs w:val="24"/>
        </w:rPr>
        <w:t>3</w:t>
      </w:r>
      <w:r w:rsidRPr="008D7A48">
        <w:rPr>
          <w:noProof/>
          <w:sz w:val="24"/>
          <w:szCs w:val="24"/>
        </w:rPr>
        <w:fldChar w:fldCharType="end"/>
      </w:r>
    </w:p>
    <w:p w:rsidR="008D7A48" w:rsidRPr="008D7A48" w:rsidRDefault="008D7A48" w:rsidP="008D7A48">
      <w:pPr>
        <w:pStyle w:val="TDC2"/>
        <w:rPr>
          <w:rFonts w:eastAsiaTheme="minorEastAsia"/>
          <w:lang w:eastAsia="es-CR"/>
        </w:rPr>
      </w:pPr>
      <w:r w:rsidRPr="008D7A48">
        <w:t>2.1 Revisión de informes de fin de gestión</w:t>
      </w:r>
      <w:r w:rsidRPr="008D7A48">
        <w:tab/>
      </w:r>
      <w:r w:rsidRPr="008D7A48">
        <w:fldChar w:fldCharType="begin"/>
      </w:r>
      <w:r w:rsidRPr="008D7A48">
        <w:instrText xml:space="preserve"> PAGEREF _Toc16583933 \h </w:instrText>
      </w:r>
      <w:r w:rsidRPr="008D7A48">
        <w:fldChar w:fldCharType="separate"/>
      </w:r>
      <w:r w:rsidRPr="008D7A48">
        <w:t>3</w:t>
      </w:r>
      <w:r w:rsidRPr="008D7A48">
        <w:fldChar w:fldCharType="end"/>
      </w:r>
    </w:p>
    <w:p w:rsidR="008D7A48" w:rsidRPr="008D7A48" w:rsidRDefault="008D7A48">
      <w:pPr>
        <w:pStyle w:val="TDC1"/>
        <w:tabs>
          <w:tab w:val="right" w:pos="8830"/>
        </w:tabs>
        <w:rPr>
          <w:rFonts w:eastAsiaTheme="minorEastAsia"/>
          <w:b w:val="0"/>
          <w:bCs w:val="0"/>
          <w:noProof/>
          <w:sz w:val="24"/>
          <w:szCs w:val="24"/>
          <w:lang w:eastAsia="es-CR"/>
        </w:rPr>
      </w:pPr>
      <w:r w:rsidRPr="008D7A48">
        <w:rPr>
          <w:noProof/>
          <w:sz w:val="24"/>
          <w:szCs w:val="24"/>
        </w:rPr>
        <w:t>3. CONCLUSIONES</w:t>
      </w:r>
      <w:r w:rsidRPr="008D7A48">
        <w:rPr>
          <w:noProof/>
          <w:sz w:val="24"/>
          <w:szCs w:val="24"/>
        </w:rPr>
        <w:tab/>
      </w:r>
      <w:r w:rsidRPr="008D7A48">
        <w:rPr>
          <w:noProof/>
          <w:sz w:val="24"/>
          <w:szCs w:val="24"/>
        </w:rPr>
        <w:fldChar w:fldCharType="begin"/>
      </w:r>
      <w:r w:rsidRPr="008D7A48">
        <w:rPr>
          <w:noProof/>
          <w:sz w:val="24"/>
          <w:szCs w:val="24"/>
        </w:rPr>
        <w:instrText xml:space="preserve"> PAGEREF _Toc16583934 \h </w:instrText>
      </w:r>
      <w:r w:rsidRPr="008D7A48">
        <w:rPr>
          <w:noProof/>
          <w:sz w:val="24"/>
          <w:szCs w:val="24"/>
        </w:rPr>
      </w:r>
      <w:r w:rsidRPr="008D7A48">
        <w:rPr>
          <w:noProof/>
          <w:sz w:val="24"/>
          <w:szCs w:val="24"/>
        </w:rPr>
        <w:fldChar w:fldCharType="separate"/>
      </w:r>
      <w:r w:rsidRPr="008D7A48">
        <w:rPr>
          <w:noProof/>
          <w:sz w:val="24"/>
          <w:szCs w:val="24"/>
        </w:rPr>
        <w:t>5</w:t>
      </w:r>
      <w:r w:rsidRPr="008D7A48">
        <w:rPr>
          <w:noProof/>
          <w:sz w:val="24"/>
          <w:szCs w:val="24"/>
        </w:rPr>
        <w:fldChar w:fldCharType="end"/>
      </w:r>
    </w:p>
    <w:p w:rsidR="008D7A48" w:rsidRPr="008D7A48" w:rsidRDefault="008D7A48">
      <w:pPr>
        <w:pStyle w:val="TDC1"/>
        <w:tabs>
          <w:tab w:val="left" w:pos="480"/>
          <w:tab w:val="right" w:pos="8830"/>
        </w:tabs>
        <w:rPr>
          <w:rFonts w:eastAsiaTheme="minorEastAsia"/>
          <w:b w:val="0"/>
          <w:bCs w:val="0"/>
          <w:noProof/>
          <w:sz w:val="24"/>
          <w:szCs w:val="24"/>
          <w:lang w:eastAsia="es-CR"/>
        </w:rPr>
      </w:pPr>
      <w:r w:rsidRPr="008D7A48">
        <w:rPr>
          <w:noProof/>
          <w:sz w:val="24"/>
          <w:szCs w:val="24"/>
        </w:rPr>
        <w:t>4.</w:t>
      </w:r>
      <w:r w:rsidRPr="008D7A48">
        <w:rPr>
          <w:rFonts w:eastAsiaTheme="minorEastAsia"/>
          <w:b w:val="0"/>
          <w:bCs w:val="0"/>
          <w:noProof/>
          <w:sz w:val="24"/>
          <w:szCs w:val="24"/>
          <w:lang w:eastAsia="es-CR"/>
        </w:rPr>
        <w:tab/>
      </w:r>
      <w:r w:rsidRPr="008D7A48">
        <w:rPr>
          <w:noProof/>
          <w:sz w:val="24"/>
          <w:szCs w:val="24"/>
        </w:rPr>
        <w:t>RECOMENDACIÓN</w:t>
      </w:r>
      <w:r w:rsidRPr="008D7A48">
        <w:rPr>
          <w:noProof/>
          <w:sz w:val="24"/>
          <w:szCs w:val="24"/>
        </w:rPr>
        <w:tab/>
      </w:r>
      <w:r w:rsidRPr="008D7A48">
        <w:rPr>
          <w:noProof/>
          <w:sz w:val="24"/>
          <w:szCs w:val="24"/>
        </w:rPr>
        <w:fldChar w:fldCharType="begin"/>
      </w:r>
      <w:r w:rsidRPr="008D7A48">
        <w:rPr>
          <w:noProof/>
          <w:sz w:val="24"/>
          <w:szCs w:val="24"/>
        </w:rPr>
        <w:instrText xml:space="preserve"> PAGEREF _Toc16583935 \h </w:instrText>
      </w:r>
      <w:r w:rsidRPr="008D7A48">
        <w:rPr>
          <w:noProof/>
          <w:sz w:val="24"/>
          <w:szCs w:val="24"/>
        </w:rPr>
      </w:r>
      <w:r w:rsidRPr="008D7A48">
        <w:rPr>
          <w:noProof/>
          <w:sz w:val="24"/>
          <w:szCs w:val="24"/>
        </w:rPr>
        <w:fldChar w:fldCharType="separate"/>
      </w:r>
      <w:r w:rsidRPr="008D7A48">
        <w:rPr>
          <w:noProof/>
          <w:sz w:val="24"/>
          <w:szCs w:val="24"/>
        </w:rPr>
        <w:t>6</w:t>
      </w:r>
      <w:r w:rsidRPr="008D7A48">
        <w:rPr>
          <w:noProof/>
          <w:sz w:val="24"/>
          <w:szCs w:val="24"/>
        </w:rPr>
        <w:fldChar w:fldCharType="end"/>
      </w:r>
    </w:p>
    <w:p w:rsidR="008D7A48" w:rsidRPr="008D7A48" w:rsidRDefault="008D7A48">
      <w:pPr>
        <w:pStyle w:val="TDC1"/>
        <w:tabs>
          <w:tab w:val="left" w:pos="480"/>
          <w:tab w:val="right" w:pos="8830"/>
        </w:tabs>
        <w:rPr>
          <w:rFonts w:eastAsiaTheme="minorEastAsia"/>
          <w:b w:val="0"/>
          <w:bCs w:val="0"/>
          <w:noProof/>
          <w:sz w:val="24"/>
          <w:szCs w:val="24"/>
          <w:lang w:eastAsia="es-CR"/>
        </w:rPr>
      </w:pPr>
      <w:r w:rsidRPr="008D7A48">
        <w:rPr>
          <w:noProof/>
          <w:sz w:val="24"/>
          <w:szCs w:val="24"/>
        </w:rPr>
        <w:t>5.</w:t>
      </w:r>
      <w:r w:rsidRPr="008D7A48">
        <w:rPr>
          <w:rFonts w:eastAsiaTheme="minorEastAsia"/>
          <w:b w:val="0"/>
          <w:bCs w:val="0"/>
          <w:noProof/>
          <w:sz w:val="24"/>
          <w:szCs w:val="24"/>
          <w:lang w:eastAsia="es-CR"/>
        </w:rPr>
        <w:tab/>
      </w:r>
      <w:r w:rsidRPr="008D7A48">
        <w:rPr>
          <w:noProof/>
          <w:sz w:val="24"/>
          <w:szCs w:val="24"/>
        </w:rPr>
        <w:t>PUNTOS ESPECÍFICOS</w:t>
      </w:r>
      <w:r w:rsidRPr="008D7A48">
        <w:rPr>
          <w:noProof/>
          <w:sz w:val="24"/>
          <w:szCs w:val="24"/>
        </w:rPr>
        <w:tab/>
      </w:r>
      <w:r w:rsidRPr="008D7A48">
        <w:rPr>
          <w:noProof/>
          <w:sz w:val="24"/>
          <w:szCs w:val="24"/>
        </w:rPr>
        <w:fldChar w:fldCharType="begin"/>
      </w:r>
      <w:r w:rsidRPr="008D7A48">
        <w:rPr>
          <w:noProof/>
          <w:sz w:val="24"/>
          <w:szCs w:val="24"/>
        </w:rPr>
        <w:instrText xml:space="preserve"> PAGEREF _Toc16583936 \h </w:instrText>
      </w:r>
      <w:r w:rsidRPr="008D7A48">
        <w:rPr>
          <w:noProof/>
          <w:sz w:val="24"/>
          <w:szCs w:val="24"/>
        </w:rPr>
      </w:r>
      <w:r w:rsidRPr="008D7A48">
        <w:rPr>
          <w:noProof/>
          <w:sz w:val="24"/>
          <w:szCs w:val="24"/>
        </w:rPr>
        <w:fldChar w:fldCharType="separate"/>
      </w:r>
      <w:r w:rsidRPr="008D7A48">
        <w:rPr>
          <w:noProof/>
          <w:sz w:val="24"/>
          <w:szCs w:val="24"/>
        </w:rPr>
        <w:t>6</w:t>
      </w:r>
      <w:r w:rsidRPr="008D7A48">
        <w:rPr>
          <w:noProof/>
          <w:sz w:val="24"/>
          <w:szCs w:val="24"/>
        </w:rPr>
        <w:fldChar w:fldCharType="end"/>
      </w:r>
    </w:p>
    <w:p w:rsidR="008D7A48" w:rsidRPr="008D7A48" w:rsidRDefault="008D7A48" w:rsidP="008D7A48">
      <w:pPr>
        <w:pStyle w:val="TDC2"/>
        <w:rPr>
          <w:rFonts w:eastAsiaTheme="minorEastAsia"/>
          <w:lang w:eastAsia="es-CR"/>
        </w:rPr>
      </w:pPr>
      <w:r w:rsidRPr="008D7A48">
        <w:t>5.1 Origen</w:t>
      </w:r>
      <w:r w:rsidRPr="008D7A48">
        <w:tab/>
      </w:r>
      <w:r w:rsidRPr="008D7A48">
        <w:fldChar w:fldCharType="begin"/>
      </w:r>
      <w:r w:rsidRPr="008D7A48">
        <w:instrText xml:space="preserve"> PAGEREF _Toc16583937 \h </w:instrText>
      </w:r>
      <w:r w:rsidRPr="008D7A48">
        <w:fldChar w:fldCharType="separate"/>
      </w:r>
      <w:r w:rsidRPr="008D7A48">
        <w:t>6</w:t>
      </w:r>
      <w:r w:rsidRPr="008D7A48">
        <w:fldChar w:fldCharType="end"/>
      </w:r>
    </w:p>
    <w:p w:rsidR="008D7A48" w:rsidRPr="008D7A48" w:rsidRDefault="008D7A48" w:rsidP="008D7A48">
      <w:pPr>
        <w:pStyle w:val="TDC2"/>
        <w:rPr>
          <w:rFonts w:eastAsiaTheme="minorEastAsia"/>
          <w:lang w:eastAsia="es-CR"/>
        </w:rPr>
      </w:pPr>
      <w:r w:rsidRPr="008D7A48">
        <w:t>5.2 Normativa aplicable</w:t>
      </w:r>
      <w:r w:rsidRPr="008D7A48">
        <w:tab/>
      </w:r>
      <w:r w:rsidRPr="008D7A48">
        <w:fldChar w:fldCharType="begin"/>
      </w:r>
      <w:r w:rsidRPr="008D7A48">
        <w:instrText xml:space="preserve"> PAGEREF _Toc16583938 \h </w:instrText>
      </w:r>
      <w:r w:rsidRPr="008D7A48">
        <w:fldChar w:fldCharType="separate"/>
      </w:r>
      <w:r w:rsidRPr="008D7A48">
        <w:t>6</w:t>
      </w:r>
      <w:r w:rsidRPr="008D7A48">
        <w:fldChar w:fldCharType="end"/>
      </w:r>
    </w:p>
    <w:p w:rsidR="008D7A48" w:rsidRPr="008D7A48" w:rsidRDefault="008D7A48" w:rsidP="008D7A48">
      <w:pPr>
        <w:pStyle w:val="TDC2"/>
        <w:rPr>
          <w:rFonts w:eastAsiaTheme="minorEastAsia"/>
          <w:lang w:eastAsia="es-CR"/>
        </w:rPr>
      </w:pPr>
      <w:r w:rsidRPr="008D7A48">
        <w:t>5.3 Discusión de resultados</w:t>
      </w:r>
      <w:r w:rsidRPr="008D7A48">
        <w:tab/>
      </w:r>
      <w:r w:rsidRPr="008D7A48">
        <w:fldChar w:fldCharType="begin"/>
      </w:r>
      <w:r w:rsidRPr="008D7A48">
        <w:instrText xml:space="preserve"> PAGEREF _Toc16583939 \h </w:instrText>
      </w:r>
      <w:r w:rsidRPr="008D7A48">
        <w:fldChar w:fldCharType="separate"/>
      </w:r>
      <w:r w:rsidRPr="008D7A48">
        <w:t>6</w:t>
      </w:r>
      <w:r w:rsidRPr="008D7A48">
        <w:fldChar w:fldCharType="end"/>
      </w:r>
    </w:p>
    <w:p w:rsidR="008D7A48" w:rsidRPr="008D7A48" w:rsidRDefault="008D7A48" w:rsidP="008D7A48">
      <w:pPr>
        <w:pStyle w:val="TDC2"/>
        <w:rPr>
          <w:rFonts w:eastAsiaTheme="minorEastAsia"/>
          <w:lang w:eastAsia="es-CR"/>
        </w:rPr>
      </w:pPr>
      <w:r w:rsidRPr="008D7A48">
        <w:t>5.4 Trámite del informe</w:t>
      </w:r>
      <w:r w:rsidRPr="008D7A48">
        <w:tab/>
      </w:r>
      <w:r w:rsidRPr="008D7A48">
        <w:fldChar w:fldCharType="begin"/>
      </w:r>
      <w:r w:rsidRPr="008D7A48">
        <w:instrText xml:space="preserve"> PAGEREF _Toc16583940 \h </w:instrText>
      </w:r>
      <w:r w:rsidRPr="008D7A48">
        <w:fldChar w:fldCharType="separate"/>
      </w:r>
      <w:r w:rsidRPr="008D7A48">
        <w:t>6</w:t>
      </w:r>
      <w:r w:rsidRPr="008D7A48">
        <w:fldChar w:fldCharType="end"/>
      </w:r>
    </w:p>
    <w:p w:rsidR="008D7A48" w:rsidRPr="008D7A48" w:rsidRDefault="008D7A48">
      <w:pPr>
        <w:pStyle w:val="TDC1"/>
        <w:tabs>
          <w:tab w:val="right" w:pos="8830"/>
        </w:tabs>
        <w:rPr>
          <w:rFonts w:eastAsiaTheme="minorEastAsia"/>
          <w:b w:val="0"/>
          <w:bCs w:val="0"/>
          <w:noProof/>
          <w:sz w:val="24"/>
          <w:szCs w:val="24"/>
          <w:lang w:eastAsia="es-CR"/>
        </w:rPr>
      </w:pPr>
      <w:r w:rsidRPr="008D7A48">
        <w:rPr>
          <w:noProof/>
          <w:sz w:val="24"/>
          <w:szCs w:val="24"/>
        </w:rPr>
        <w:t>6. NOMBRES Y FIRMAS</w:t>
      </w:r>
      <w:r w:rsidRPr="008D7A48">
        <w:rPr>
          <w:noProof/>
          <w:sz w:val="24"/>
          <w:szCs w:val="24"/>
        </w:rPr>
        <w:tab/>
      </w:r>
      <w:r w:rsidRPr="008D7A48">
        <w:rPr>
          <w:noProof/>
          <w:sz w:val="24"/>
          <w:szCs w:val="24"/>
        </w:rPr>
        <w:fldChar w:fldCharType="begin"/>
      </w:r>
      <w:r w:rsidRPr="008D7A48">
        <w:rPr>
          <w:noProof/>
          <w:sz w:val="24"/>
          <w:szCs w:val="24"/>
        </w:rPr>
        <w:instrText xml:space="preserve"> PAGEREF _Toc16583941 \h </w:instrText>
      </w:r>
      <w:r w:rsidRPr="008D7A48">
        <w:rPr>
          <w:noProof/>
          <w:sz w:val="24"/>
          <w:szCs w:val="24"/>
        </w:rPr>
      </w:r>
      <w:r w:rsidRPr="008D7A48">
        <w:rPr>
          <w:noProof/>
          <w:sz w:val="24"/>
          <w:szCs w:val="24"/>
        </w:rPr>
        <w:fldChar w:fldCharType="separate"/>
      </w:r>
      <w:r w:rsidRPr="008D7A48">
        <w:rPr>
          <w:noProof/>
          <w:sz w:val="24"/>
          <w:szCs w:val="24"/>
        </w:rPr>
        <w:t>7</w:t>
      </w:r>
      <w:r w:rsidRPr="008D7A48">
        <w:rPr>
          <w:noProof/>
          <w:sz w:val="24"/>
          <w:szCs w:val="24"/>
        </w:rPr>
        <w:fldChar w:fldCharType="end"/>
      </w:r>
    </w:p>
    <w:p w:rsidR="00284B25" w:rsidRDefault="00E65776" w:rsidP="00E65776">
      <w:pPr>
        <w:tabs>
          <w:tab w:val="right" w:pos="8840"/>
        </w:tabs>
        <w:rPr>
          <w:rFonts w:ascii="Times New Roman" w:hAnsi="Times New Roman"/>
          <w:b/>
          <w:bCs/>
          <w:iCs/>
          <w:caps/>
          <w:sz w:val="22"/>
          <w:szCs w:val="22"/>
          <w:highlight w:val="yellow"/>
          <w:u w:val="single"/>
        </w:rPr>
      </w:pPr>
      <w:r w:rsidRPr="008D7A48">
        <w:rPr>
          <w:rFonts w:ascii="Times New Roman" w:hAnsi="Times New Roman"/>
          <w:b/>
          <w:bCs/>
          <w:iCs/>
          <w:caps/>
          <w:highlight w:val="yellow"/>
          <w:u w:val="single"/>
        </w:rPr>
        <w:fldChar w:fldCharType="end"/>
      </w:r>
    </w:p>
    <w:p w:rsidR="00284B25" w:rsidRDefault="00284B25" w:rsidP="00284B25">
      <w:pPr>
        <w:rPr>
          <w:highlight w:val="yellow"/>
        </w:rPr>
      </w:pPr>
      <w:r>
        <w:rPr>
          <w:highlight w:val="yellow"/>
        </w:rPr>
        <w:br w:type="page"/>
      </w:r>
    </w:p>
    <w:p w:rsidR="00E65776" w:rsidRPr="00631A48" w:rsidRDefault="00E65776" w:rsidP="00E65776">
      <w:pPr>
        <w:pStyle w:val="Ttulo1"/>
        <w:jc w:val="center"/>
        <w:rPr>
          <w:sz w:val="24"/>
          <w:szCs w:val="24"/>
        </w:rPr>
      </w:pPr>
      <w:bookmarkStart w:id="0" w:name="_Toc474927205"/>
      <w:bookmarkStart w:id="1" w:name="_Toc16583927"/>
      <w:r w:rsidRPr="00631A48">
        <w:rPr>
          <w:sz w:val="24"/>
          <w:szCs w:val="24"/>
        </w:rPr>
        <w:lastRenderedPageBreak/>
        <w:t>RESUMEN EJECUTIVO</w:t>
      </w:r>
      <w:bookmarkEnd w:id="0"/>
      <w:bookmarkEnd w:id="1"/>
    </w:p>
    <w:p w:rsidR="00E65776" w:rsidRPr="00631A48" w:rsidRDefault="00631A48" w:rsidP="00631A48">
      <w:pPr>
        <w:tabs>
          <w:tab w:val="left" w:pos="5895"/>
        </w:tabs>
        <w:jc w:val="both"/>
        <w:rPr>
          <w:rFonts w:ascii="Times New Roman" w:hAnsi="Times New Roman"/>
          <w:b/>
        </w:rPr>
      </w:pPr>
      <w:r w:rsidRPr="00631A48">
        <w:rPr>
          <w:rFonts w:ascii="Times New Roman" w:hAnsi="Times New Roman"/>
          <w:b/>
        </w:rPr>
        <w:tab/>
      </w:r>
    </w:p>
    <w:p w:rsidR="00FB306B" w:rsidRDefault="00D73C33" w:rsidP="00E65776">
      <w:pPr>
        <w:jc w:val="both"/>
        <w:rPr>
          <w:rFonts w:ascii="Times New Roman" w:hAnsi="Times New Roman"/>
        </w:rPr>
      </w:pPr>
      <w:r>
        <w:rPr>
          <w:rFonts w:ascii="Times New Roman" w:hAnsi="Times New Roman"/>
        </w:rPr>
        <w:t xml:space="preserve">El presente estudio se basa en el Plan de Trabajo de la </w:t>
      </w:r>
      <w:r w:rsidR="00631A48">
        <w:rPr>
          <w:rFonts w:ascii="Times New Roman" w:hAnsi="Times New Roman"/>
        </w:rPr>
        <w:t>A</w:t>
      </w:r>
      <w:r w:rsidR="000B303A" w:rsidRPr="00631A48">
        <w:rPr>
          <w:rFonts w:ascii="Times New Roman" w:hAnsi="Times New Roman"/>
        </w:rPr>
        <w:t>uditoría</w:t>
      </w:r>
      <w:r w:rsidR="00631A48">
        <w:rPr>
          <w:rFonts w:ascii="Times New Roman" w:hAnsi="Times New Roman"/>
        </w:rPr>
        <w:t xml:space="preserve"> Interna</w:t>
      </w:r>
      <w:r w:rsidR="00FB306B">
        <w:rPr>
          <w:rFonts w:ascii="Times New Roman" w:hAnsi="Times New Roman"/>
        </w:rPr>
        <w:t>,</w:t>
      </w:r>
      <w:r w:rsidR="000B303A" w:rsidRPr="00631A48">
        <w:rPr>
          <w:rFonts w:ascii="Times New Roman" w:hAnsi="Times New Roman"/>
        </w:rPr>
        <w:t xml:space="preserve"> con el objetivo de</w:t>
      </w:r>
      <w:r w:rsidR="00E65776" w:rsidRPr="00631A48">
        <w:rPr>
          <w:rFonts w:ascii="Times New Roman" w:hAnsi="Times New Roman"/>
        </w:rPr>
        <w:t xml:space="preserve"> </w:t>
      </w:r>
      <w:r w:rsidR="00FB306B">
        <w:rPr>
          <w:rFonts w:ascii="Times New Roman" w:hAnsi="Times New Roman"/>
        </w:rPr>
        <w:t>verificar que los jerarcas y titulares subordinados de la Administración Activa y de igual forma que la Dirección de Recursos Humanos, cumpla a cabalidad con la directriz que debe observar los funcionarios obligados a presentar el informe final de su gestión, según lo dispuesto en el inciso e) del artículo 12 de la Ley General de Control Interno D-1-2005-CO-DFOE.</w:t>
      </w:r>
    </w:p>
    <w:p w:rsidR="00FB306B" w:rsidRDefault="00FB306B" w:rsidP="00E65776">
      <w:pPr>
        <w:jc w:val="both"/>
        <w:rPr>
          <w:rFonts w:ascii="Times New Roman" w:hAnsi="Times New Roman"/>
        </w:rPr>
      </w:pPr>
    </w:p>
    <w:p w:rsidR="00FB306B" w:rsidRDefault="00FB306B" w:rsidP="00FB306B">
      <w:pPr>
        <w:widowControl w:val="0"/>
        <w:autoSpaceDE w:val="0"/>
        <w:autoSpaceDN w:val="0"/>
        <w:adjustRightInd w:val="0"/>
        <w:jc w:val="both"/>
        <w:rPr>
          <w:rFonts w:ascii="Times New Roman" w:hAnsi="Times New Roman"/>
          <w:color w:val="000000"/>
        </w:rPr>
      </w:pPr>
      <w:r w:rsidRPr="0067275E">
        <w:rPr>
          <w:rFonts w:ascii="Times New Roman" w:hAnsi="Times New Roman"/>
        </w:rPr>
        <w:t xml:space="preserve">En la Directriz D-1-2005-CO-DFOE se define el marco básico </w:t>
      </w:r>
      <w:r w:rsidRPr="0067275E">
        <w:rPr>
          <w:rFonts w:ascii="Times New Roman" w:hAnsi="Times New Roman"/>
          <w:color w:val="000000"/>
        </w:rPr>
        <w:t>que regula la obligación de los jerarcas y los titulares subordinados de la Administración activa de presentar al final de su gestión un informe donde se rinda cuentas de los resultados obtenidos en cumplimiento de las funciones bajo su responsabilidad conforme al artículo 12 de la Ley General de Control Interno, lo cual se constituiría en uno de los medios para garantizar la transparencia en las actuaciones de los funcionarios públicos ante los administrados y para que los respectivos sucesores cuenten con información relevante en el desempeño del puesto designado.</w:t>
      </w:r>
    </w:p>
    <w:p w:rsidR="00FB306B" w:rsidRDefault="00FB306B" w:rsidP="003C68AF">
      <w:pPr>
        <w:pStyle w:val="Textoindependiente2"/>
        <w:spacing w:after="0" w:line="240" w:lineRule="auto"/>
        <w:jc w:val="both"/>
        <w:rPr>
          <w:rFonts w:ascii="Times New Roman" w:hAnsi="Times New Roman"/>
        </w:rPr>
      </w:pPr>
    </w:p>
    <w:p w:rsidR="00C5625A" w:rsidRDefault="00A472A0" w:rsidP="00C5625A">
      <w:pPr>
        <w:jc w:val="both"/>
        <w:rPr>
          <w:rFonts w:ascii="Times New Roman" w:hAnsi="Times New Roman"/>
        </w:rPr>
      </w:pPr>
      <w:r>
        <w:rPr>
          <w:rFonts w:ascii="Times New Roman" w:hAnsi="Times New Roman"/>
        </w:rPr>
        <w:t xml:space="preserve">Producto de la revisión efectuada </w:t>
      </w:r>
      <w:r w:rsidR="002850A9" w:rsidRPr="00631A48">
        <w:rPr>
          <w:rFonts w:ascii="Times New Roman" w:hAnsi="Times New Roman"/>
        </w:rPr>
        <w:t>a nivel de los</w:t>
      </w:r>
      <w:r w:rsidR="00FB306B">
        <w:rPr>
          <w:rFonts w:ascii="Times New Roman" w:hAnsi="Times New Roman"/>
        </w:rPr>
        <w:t xml:space="preserve"> 25 informes de fin de gestión aportados por la Dirección de Recursos Humanos, a fin de verificar lo e</w:t>
      </w:r>
      <w:r w:rsidR="00450333">
        <w:rPr>
          <w:rFonts w:ascii="Times New Roman" w:hAnsi="Times New Roman"/>
        </w:rPr>
        <w:t>stablecido en el punto 4 de la D</w:t>
      </w:r>
      <w:r w:rsidR="00FB306B">
        <w:rPr>
          <w:rFonts w:ascii="Times New Roman" w:hAnsi="Times New Roman"/>
        </w:rPr>
        <w:t>irectriz D-1-2005-CO-DFOE, se determinó que los informes no cumplen con los aspectos mínimos que deben considerar en la confección de los mismos.</w:t>
      </w:r>
      <w:r w:rsidR="00C5625A">
        <w:rPr>
          <w:rFonts w:ascii="Times New Roman" w:hAnsi="Times New Roman"/>
        </w:rPr>
        <w:t xml:space="preserve"> Dentro de los aspectos ausentes en los informes se encontró: los cambios habidos en el entorno durante el periodo de gestión, el estado de autoevaluación del sistema de control interno institucional o de la unidad al inicio y final de la gestión, en las acciones emprendidas para establecer, mantener, perfeccionar y evaluar el sistema de control interno institucional al menos durante el último año, en la administración de los recursos financieros asignados durante la gestión, en indicar las sugerencias para la buena marcha de la institución, así como el estado actual de las recomendaciones que le hubiera girado la Auditoría Interna y las disposiciones que le hubiera girado la Contraloría General de la República o cualquier otro órgano de control externo.</w:t>
      </w:r>
    </w:p>
    <w:p w:rsidR="00C5625A" w:rsidRDefault="00C5625A" w:rsidP="00E65776">
      <w:pPr>
        <w:jc w:val="both"/>
        <w:rPr>
          <w:rFonts w:ascii="Times New Roman" w:hAnsi="Times New Roman"/>
        </w:rPr>
      </w:pPr>
    </w:p>
    <w:p w:rsidR="00C5625A" w:rsidRDefault="00C5625A" w:rsidP="00C5625A">
      <w:pPr>
        <w:pStyle w:val="NormalWeb"/>
        <w:spacing w:before="0" w:beforeAutospacing="0" w:after="0" w:afterAutospacing="0"/>
        <w:jc w:val="both"/>
      </w:pPr>
      <w:r>
        <w:t>Por otra parte, la Dirección de Recursos Humanos mediante oficio VM-A-DRH-5564-2019-DIR, de fecha 5 de abril del 2019, la Directora de Recursos Humanos nos indicó que mediante el sistema de control interno que tiene la Unidad de Gestión Administrativa y Logística (UGAL), se encuentra trabajando en la elaboración de un formato para la presentación de informes de gestión, así como de un manual de procedimientos para establecer los pasos y formatos que los funcionarios del MEP deberán utilizar, con el fin de realizar un seguimiento oportuno y ordenado.</w:t>
      </w:r>
    </w:p>
    <w:p w:rsidR="00C5625A" w:rsidRDefault="00C5625A" w:rsidP="00E65776">
      <w:pPr>
        <w:jc w:val="both"/>
        <w:rPr>
          <w:rFonts w:ascii="Times New Roman" w:hAnsi="Times New Roman"/>
        </w:rPr>
      </w:pPr>
    </w:p>
    <w:p w:rsidR="00FB306B" w:rsidRPr="00C5625A" w:rsidRDefault="00C5625A" w:rsidP="00E65776">
      <w:pPr>
        <w:jc w:val="both"/>
        <w:rPr>
          <w:rFonts w:ascii="Times New Roman" w:hAnsi="Times New Roman"/>
        </w:rPr>
      </w:pPr>
      <w:r w:rsidRPr="00C5625A">
        <w:rPr>
          <w:rFonts w:ascii="Times New Roman" w:hAnsi="Times New Roman"/>
        </w:rPr>
        <w:t xml:space="preserve">Ante esta situación se le recomienda a la Directora de Recursos Humanos </w:t>
      </w:r>
      <w:r>
        <w:rPr>
          <w:rFonts w:ascii="Times New Roman" w:hAnsi="Times New Roman"/>
        </w:rPr>
        <w:t>r</w:t>
      </w:r>
      <w:r w:rsidRPr="00C5625A">
        <w:rPr>
          <w:rFonts w:ascii="Times New Roman" w:hAnsi="Times New Roman"/>
        </w:rPr>
        <w:t>ealizar</w:t>
      </w:r>
      <w:r w:rsidRPr="00C5625A">
        <w:rPr>
          <w:rFonts w:ascii="Times New Roman" w:hAnsi="Times New Roman"/>
          <w:lang w:val="es-ES"/>
        </w:rPr>
        <w:t xml:space="preserve"> seguimiento oportuno para que los informes de fin de gestión presentados a la Dirección de Recursos Humanos, cumplan a cab</w:t>
      </w:r>
      <w:r w:rsidR="00450333">
        <w:rPr>
          <w:rFonts w:ascii="Times New Roman" w:hAnsi="Times New Roman"/>
          <w:lang w:val="es-ES"/>
        </w:rPr>
        <w:t>alidad con lo estipulado en la D</w:t>
      </w:r>
      <w:r w:rsidRPr="00C5625A">
        <w:rPr>
          <w:rFonts w:ascii="Times New Roman" w:hAnsi="Times New Roman"/>
          <w:lang w:val="es-ES"/>
        </w:rPr>
        <w:t xml:space="preserve">irectriz D-01-2005-CO-DFOE, una vez comunicado el manual de procedimientos y formato </w:t>
      </w:r>
      <w:r w:rsidRPr="00C5625A">
        <w:rPr>
          <w:rFonts w:ascii="Times New Roman" w:hAnsi="Times New Roman"/>
        </w:rPr>
        <w:t xml:space="preserve">estructurado </w:t>
      </w:r>
      <w:r w:rsidR="00A46F74">
        <w:rPr>
          <w:rFonts w:ascii="Times New Roman" w:hAnsi="Times New Roman"/>
        </w:rPr>
        <w:t xml:space="preserve">para la elaboración </w:t>
      </w:r>
      <w:r w:rsidRPr="00C5625A">
        <w:rPr>
          <w:rFonts w:ascii="Times New Roman" w:hAnsi="Times New Roman"/>
          <w:lang w:val="es-ES"/>
        </w:rPr>
        <w:t>de los informes de fin de gestión</w:t>
      </w:r>
      <w:r w:rsidR="00E616C4">
        <w:rPr>
          <w:rFonts w:ascii="Times New Roman" w:hAnsi="Times New Roman"/>
        </w:rPr>
        <w:t xml:space="preserve"> que deben presentar los jerarcas y titulares subordinados al final de su gestión.</w:t>
      </w:r>
    </w:p>
    <w:p w:rsidR="00FB306B" w:rsidRPr="00C5625A" w:rsidRDefault="00FB306B" w:rsidP="00E65776">
      <w:pPr>
        <w:jc w:val="both"/>
        <w:rPr>
          <w:rFonts w:ascii="Times New Roman" w:hAnsi="Times New Roman"/>
        </w:rPr>
      </w:pPr>
    </w:p>
    <w:p w:rsidR="005B6C48" w:rsidRDefault="005B6C48" w:rsidP="00E65776">
      <w:pPr>
        <w:jc w:val="both"/>
        <w:rPr>
          <w:rFonts w:ascii="Times New Roman" w:hAnsi="Times New Roman"/>
        </w:rPr>
      </w:pPr>
    </w:p>
    <w:p w:rsidR="00A32D35" w:rsidRDefault="00A32D35" w:rsidP="00E65776">
      <w:pPr>
        <w:jc w:val="both"/>
        <w:rPr>
          <w:rFonts w:ascii="Times New Roman" w:hAnsi="Times New Roman"/>
        </w:rPr>
      </w:pPr>
    </w:p>
    <w:p w:rsidR="00E65776" w:rsidRPr="005E3B19" w:rsidRDefault="00E65776" w:rsidP="00E65776">
      <w:pPr>
        <w:pStyle w:val="Ttulo1"/>
        <w:rPr>
          <w:sz w:val="24"/>
          <w:szCs w:val="24"/>
        </w:rPr>
      </w:pPr>
      <w:bookmarkStart w:id="2" w:name="_Toc474927206"/>
      <w:bookmarkStart w:id="3" w:name="_Toc16583928"/>
      <w:r w:rsidRPr="005E3B19">
        <w:rPr>
          <w:sz w:val="24"/>
          <w:szCs w:val="24"/>
        </w:rPr>
        <w:lastRenderedPageBreak/>
        <w:t>1. INTRODUCCIÓN</w:t>
      </w:r>
      <w:bookmarkEnd w:id="2"/>
      <w:bookmarkEnd w:id="3"/>
    </w:p>
    <w:p w:rsidR="00E65776" w:rsidRPr="005E3B19" w:rsidRDefault="00E65776" w:rsidP="00E65776">
      <w:pPr>
        <w:pStyle w:val="Ttulo2"/>
        <w:rPr>
          <w:sz w:val="24"/>
          <w:szCs w:val="24"/>
        </w:rPr>
      </w:pPr>
      <w:bookmarkStart w:id="4" w:name="_Toc474927207"/>
    </w:p>
    <w:p w:rsidR="00E65776" w:rsidRDefault="00E65776" w:rsidP="00E65776">
      <w:pPr>
        <w:pStyle w:val="Ttulo2"/>
        <w:rPr>
          <w:sz w:val="24"/>
          <w:szCs w:val="24"/>
        </w:rPr>
      </w:pPr>
      <w:bookmarkStart w:id="5" w:name="_Toc16583929"/>
      <w:r w:rsidRPr="005E3B19">
        <w:rPr>
          <w:sz w:val="24"/>
          <w:szCs w:val="24"/>
        </w:rPr>
        <w:t>1.1 Objetivo General</w:t>
      </w:r>
      <w:bookmarkEnd w:id="4"/>
      <w:bookmarkEnd w:id="5"/>
    </w:p>
    <w:p w:rsidR="00D917DF" w:rsidRPr="00D917DF" w:rsidRDefault="00D917DF" w:rsidP="00D917DF"/>
    <w:p w:rsidR="007D028B" w:rsidRDefault="00E65776" w:rsidP="00E65776">
      <w:pPr>
        <w:jc w:val="both"/>
        <w:rPr>
          <w:rFonts w:ascii="Times New Roman" w:hAnsi="Times New Roman"/>
        </w:rPr>
      </w:pPr>
      <w:r w:rsidRPr="005E3B19">
        <w:rPr>
          <w:rFonts w:ascii="Times New Roman" w:hAnsi="Times New Roman"/>
        </w:rPr>
        <w:t xml:space="preserve">El objetivo del estudio consistió en </w:t>
      </w:r>
      <w:r w:rsidR="007D028B">
        <w:rPr>
          <w:rFonts w:ascii="Times New Roman" w:hAnsi="Times New Roman"/>
        </w:rPr>
        <w:t>verificar que los jerarcas y titulares subordinados de la Administración Activa y de igual forma que la Dirección de Recursos Humanos, cumpla a cabalidad con la directriz que debe observar los funcionarios obligados a presentar el informe final de su gestión, según lo dispuesto en el inciso e) del artículo 12 de la Ley General de Control Interno D-1-2005-CO-DFOE.</w:t>
      </w:r>
    </w:p>
    <w:p w:rsidR="007D028B" w:rsidRDefault="007D028B" w:rsidP="00E65776">
      <w:pPr>
        <w:jc w:val="both"/>
        <w:rPr>
          <w:rFonts w:ascii="Times New Roman" w:hAnsi="Times New Roman"/>
        </w:rPr>
      </w:pPr>
    </w:p>
    <w:p w:rsidR="00E65776" w:rsidRPr="005E3B19" w:rsidRDefault="00E65776" w:rsidP="00E65776">
      <w:pPr>
        <w:pStyle w:val="Ttulo2"/>
        <w:rPr>
          <w:sz w:val="24"/>
          <w:szCs w:val="24"/>
        </w:rPr>
      </w:pPr>
      <w:bookmarkStart w:id="6" w:name="_Toc474927208"/>
      <w:bookmarkStart w:id="7" w:name="_Toc16583930"/>
      <w:r w:rsidRPr="005E3B19">
        <w:rPr>
          <w:sz w:val="24"/>
          <w:szCs w:val="24"/>
        </w:rPr>
        <w:t>1.2 Alcance</w:t>
      </w:r>
      <w:bookmarkEnd w:id="6"/>
      <w:bookmarkEnd w:id="7"/>
    </w:p>
    <w:p w:rsidR="00D04190" w:rsidRPr="005E3B19" w:rsidRDefault="00D04190" w:rsidP="00E65776">
      <w:pPr>
        <w:jc w:val="both"/>
        <w:rPr>
          <w:rFonts w:ascii="Times New Roman" w:hAnsi="Times New Roman"/>
        </w:rPr>
      </w:pPr>
    </w:p>
    <w:p w:rsidR="00E65776" w:rsidRDefault="00E65776" w:rsidP="0067275E">
      <w:pPr>
        <w:jc w:val="both"/>
        <w:rPr>
          <w:rFonts w:ascii="Times New Roman" w:hAnsi="Times New Roman"/>
        </w:rPr>
      </w:pPr>
      <w:r w:rsidRPr="005E3B19">
        <w:rPr>
          <w:rFonts w:ascii="Times New Roman" w:hAnsi="Times New Roman"/>
        </w:rPr>
        <w:t xml:space="preserve">El </w:t>
      </w:r>
      <w:r w:rsidR="00631A48">
        <w:rPr>
          <w:rFonts w:ascii="Times New Roman" w:hAnsi="Times New Roman"/>
        </w:rPr>
        <w:t xml:space="preserve">período de </w:t>
      </w:r>
      <w:r w:rsidRPr="005E3B19">
        <w:rPr>
          <w:rFonts w:ascii="Times New Roman" w:hAnsi="Times New Roman"/>
        </w:rPr>
        <w:t xml:space="preserve">estudio </w:t>
      </w:r>
      <w:r w:rsidR="00D917DF">
        <w:rPr>
          <w:rFonts w:ascii="Times New Roman" w:hAnsi="Times New Roman"/>
        </w:rPr>
        <w:t>comprendió las gestiones ejecutadas durante los años</w:t>
      </w:r>
      <w:r w:rsidR="007D028B">
        <w:rPr>
          <w:rFonts w:ascii="Times New Roman" w:hAnsi="Times New Roman"/>
        </w:rPr>
        <w:t xml:space="preserve"> 2018</w:t>
      </w:r>
      <w:r w:rsidR="00714862">
        <w:rPr>
          <w:rFonts w:ascii="Times New Roman" w:hAnsi="Times New Roman"/>
        </w:rPr>
        <w:t xml:space="preserve"> hasta junio </w:t>
      </w:r>
      <w:r w:rsidR="009C21BF">
        <w:rPr>
          <w:rFonts w:ascii="Times New Roman" w:hAnsi="Times New Roman"/>
        </w:rPr>
        <w:t>2019</w:t>
      </w:r>
      <w:r w:rsidR="00510458">
        <w:rPr>
          <w:rFonts w:ascii="Times New Roman" w:hAnsi="Times New Roman"/>
        </w:rPr>
        <w:t xml:space="preserve"> y ampliándose </w:t>
      </w:r>
      <w:r w:rsidR="00D917DF">
        <w:rPr>
          <w:rFonts w:ascii="Times New Roman" w:hAnsi="Times New Roman"/>
        </w:rPr>
        <w:t>en caso de ser necesario.</w:t>
      </w:r>
      <w:r w:rsidR="001C5D6A" w:rsidRPr="005E3B19">
        <w:rPr>
          <w:rFonts w:ascii="Times New Roman" w:hAnsi="Times New Roman"/>
        </w:rPr>
        <w:t xml:space="preserve"> </w:t>
      </w:r>
    </w:p>
    <w:p w:rsidR="005E3B19" w:rsidRPr="005E3B19" w:rsidRDefault="005E3B19" w:rsidP="00E65776">
      <w:pPr>
        <w:jc w:val="both"/>
        <w:rPr>
          <w:rFonts w:ascii="Times New Roman" w:hAnsi="Times New Roman"/>
        </w:rPr>
      </w:pPr>
    </w:p>
    <w:p w:rsidR="00E65776" w:rsidRPr="003F6D8D" w:rsidRDefault="005E3B19" w:rsidP="005E3B19">
      <w:pPr>
        <w:pStyle w:val="Ttulo2"/>
        <w:rPr>
          <w:sz w:val="24"/>
          <w:szCs w:val="24"/>
        </w:rPr>
      </w:pPr>
      <w:bookmarkStart w:id="8" w:name="_Toc16583931"/>
      <w:bookmarkStart w:id="9" w:name="_Toc474927209"/>
      <w:r w:rsidRPr="003F6D8D">
        <w:rPr>
          <w:sz w:val="24"/>
          <w:szCs w:val="24"/>
        </w:rPr>
        <w:t>1.3 Antecedentes</w:t>
      </w:r>
      <w:bookmarkEnd w:id="8"/>
    </w:p>
    <w:p w:rsidR="005E3B19" w:rsidRDefault="005E3B19" w:rsidP="005E3B19">
      <w:pPr>
        <w:rPr>
          <w:rFonts w:ascii="Times New Roman" w:hAnsi="Times New Roman"/>
        </w:rPr>
      </w:pPr>
    </w:p>
    <w:p w:rsidR="0067275E" w:rsidRDefault="007D028B" w:rsidP="0067275E">
      <w:pPr>
        <w:widowControl w:val="0"/>
        <w:autoSpaceDE w:val="0"/>
        <w:autoSpaceDN w:val="0"/>
        <w:adjustRightInd w:val="0"/>
        <w:jc w:val="both"/>
        <w:rPr>
          <w:rFonts w:ascii="Times New Roman" w:hAnsi="Times New Roman"/>
          <w:color w:val="000000"/>
        </w:rPr>
      </w:pPr>
      <w:r w:rsidRPr="0067275E">
        <w:rPr>
          <w:rFonts w:ascii="Times New Roman" w:hAnsi="Times New Roman"/>
        </w:rPr>
        <w:t>En la Directriz D-1-2005-CO-DFOE</w:t>
      </w:r>
      <w:r w:rsidR="0067275E" w:rsidRPr="0067275E">
        <w:rPr>
          <w:rFonts w:ascii="Times New Roman" w:hAnsi="Times New Roman"/>
        </w:rPr>
        <w:t xml:space="preserve"> se define el marco básico </w:t>
      </w:r>
      <w:r w:rsidR="0067275E" w:rsidRPr="0067275E">
        <w:rPr>
          <w:rFonts w:ascii="Times New Roman" w:hAnsi="Times New Roman"/>
          <w:color w:val="000000"/>
        </w:rPr>
        <w:t>que regula la obligación de los jerarcas y los titulares subordinados de la Administración activa de presentar al final de su gestión un informe donde se rinda cuentas de los resultados obtenidos en cumplimiento de las funciones bajo su responsabilidad conforme al artículo 12 de la Ley General de Control Interno, lo cual se constituiría en uno de los medios para garantizar la transparencia en las actuaciones de los funcionarios públicos ante los administrados y para que los respectivos sucesores cuenten con información relevante en el desempeño del puesto designado.</w:t>
      </w:r>
    </w:p>
    <w:p w:rsidR="0067275E" w:rsidRPr="0067275E" w:rsidRDefault="0067275E" w:rsidP="0067275E">
      <w:pPr>
        <w:widowControl w:val="0"/>
        <w:autoSpaceDE w:val="0"/>
        <w:autoSpaceDN w:val="0"/>
        <w:adjustRightInd w:val="0"/>
        <w:jc w:val="both"/>
        <w:rPr>
          <w:rFonts w:ascii="Times New Roman" w:hAnsi="Times New Roman"/>
          <w:color w:val="000000"/>
        </w:rPr>
      </w:pPr>
    </w:p>
    <w:p w:rsidR="00E65776" w:rsidRPr="005E3B19" w:rsidRDefault="00E65776" w:rsidP="00E65776">
      <w:pPr>
        <w:pStyle w:val="Ttulo1"/>
        <w:rPr>
          <w:sz w:val="24"/>
          <w:szCs w:val="24"/>
        </w:rPr>
      </w:pPr>
      <w:bookmarkStart w:id="10" w:name="_Toc16583932"/>
      <w:bookmarkStart w:id="11" w:name="_Toc474927210"/>
      <w:bookmarkEnd w:id="9"/>
      <w:r w:rsidRPr="005E3B19">
        <w:rPr>
          <w:sz w:val="24"/>
          <w:szCs w:val="24"/>
        </w:rPr>
        <w:t>2. HALLAZGOS</w:t>
      </w:r>
      <w:bookmarkEnd w:id="10"/>
      <w:r w:rsidRPr="005E3B19">
        <w:rPr>
          <w:sz w:val="24"/>
          <w:szCs w:val="24"/>
        </w:rPr>
        <w:t xml:space="preserve"> </w:t>
      </w:r>
      <w:bookmarkEnd w:id="11"/>
    </w:p>
    <w:p w:rsidR="00E65776" w:rsidRPr="005E3B19" w:rsidRDefault="00E65776" w:rsidP="00E65776">
      <w:pPr>
        <w:jc w:val="both"/>
        <w:rPr>
          <w:rFonts w:ascii="Times New Roman" w:hAnsi="Times New Roman"/>
          <w:b/>
        </w:rPr>
      </w:pPr>
    </w:p>
    <w:p w:rsidR="001C00D2" w:rsidRPr="005E3B19" w:rsidRDefault="00E65776" w:rsidP="001C00D2">
      <w:pPr>
        <w:pStyle w:val="Ttulo2"/>
        <w:rPr>
          <w:sz w:val="24"/>
          <w:szCs w:val="24"/>
        </w:rPr>
      </w:pPr>
      <w:bookmarkStart w:id="12" w:name="_Toc474927212"/>
      <w:bookmarkStart w:id="13" w:name="_Toc16583933"/>
      <w:r w:rsidRPr="005E3B19">
        <w:rPr>
          <w:sz w:val="24"/>
          <w:szCs w:val="24"/>
        </w:rPr>
        <w:t xml:space="preserve">2.1 </w:t>
      </w:r>
      <w:bookmarkEnd w:id="12"/>
      <w:r w:rsidR="001C00D2">
        <w:rPr>
          <w:sz w:val="24"/>
          <w:szCs w:val="24"/>
        </w:rPr>
        <w:t xml:space="preserve">Revisión de </w:t>
      </w:r>
      <w:r w:rsidR="0067275E">
        <w:rPr>
          <w:sz w:val="24"/>
          <w:szCs w:val="24"/>
        </w:rPr>
        <w:t>informes de fin de gestión</w:t>
      </w:r>
      <w:bookmarkEnd w:id="13"/>
      <w:r w:rsidR="0067275E">
        <w:rPr>
          <w:sz w:val="24"/>
          <w:szCs w:val="24"/>
        </w:rPr>
        <w:t xml:space="preserve"> </w:t>
      </w:r>
      <w:r w:rsidR="00F9275D">
        <w:rPr>
          <w:sz w:val="24"/>
          <w:szCs w:val="24"/>
        </w:rPr>
        <w:t xml:space="preserve">                   </w:t>
      </w:r>
    </w:p>
    <w:p w:rsidR="00C23813" w:rsidRPr="00683F6F" w:rsidRDefault="00C23813" w:rsidP="00C23813">
      <w:pPr>
        <w:jc w:val="both"/>
        <w:rPr>
          <w:rFonts w:ascii="Times New Roman" w:hAnsi="Times New Roman"/>
          <w:sz w:val="16"/>
        </w:rPr>
      </w:pPr>
    </w:p>
    <w:p w:rsidR="005C3AD2" w:rsidRDefault="004B2914" w:rsidP="00616F4B">
      <w:pPr>
        <w:jc w:val="both"/>
        <w:rPr>
          <w:rFonts w:ascii="Times New Roman" w:hAnsi="Times New Roman"/>
        </w:rPr>
      </w:pPr>
      <w:r w:rsidRPr="00714862">
        <w:rPr>
          <w:rFonts w:ascii="Times New Roman" w:hAnsi="Times New Roman"/>
          <w:b/>
        </w:rPr>
        <w:t>2.1.1</w:t>
      </w:r>
      <w:r>
        <w:rPr>
          <w:rFonts w:ascii="Times New Roman" w:hAnsi="Times New Roman"/>
        </w:rPr>
        <w:t xml:space="preserve"> </w:t>
      </w:r>
      <w:r w:rsidR="00014479">
        <w:rPr>
          <w:rFonts w:ascii="Times New Roman" w:hAnsi="Times New Roman"/>
        </w:rPr>
        <w:t xml:space="preserve">Como parte de la revisión efectuada a los 25 informes de fin de gestión que nos remitió la </w:t>
      </w:r>
      <w:r w:rsidR="00983645">
        <w:rPr>
          <w:rFonts w:ascii="Times New Roman" w:hAnsi="Times New Roman"/>
        </w:rPr>
        <w:t>Dirección de Recu</w:t>
      </w:r>
      <w:r w:rsidR="00115639">
        <w:rPr>
          <w:rFonts w:ascii="Times New Roman" w:hAnsi="Times New Roman"/>
        </w:rPr>
        <w:t xml:space="preserve">rsos Humanos en formato digital y </w:t>
      </w:r>
      <w:r w:rsidR="00983645">
        <w:rPr>
          <w:rFonts w:ascii="Times New Roman" w:hAnsi="Times New Roman"/>
        </w:rPr>
        <w:t xml:space="preserve"> </w:t>
      </w:r>
      <w:r w:rsidR="00014479">
        <w:rPr>
          <w:rFonts w:ascii="Times New Roman" w:hAnsi="Times New Roman"/>
        </w:rPr>
        <w:t>c</w:t>
      </w:r>
      <w:r w:rsidR="009B1DBB">
        <w:rPr>
          <w:rFonts w:ascii="Times New Roman" w:hAnsi="Times New Roman"/>
        </w:rPr>
        <w:t xml:space="preserve">on el </w:t>
      </w:r>
      <w:r w:rsidR="0007242F">
        <w:rPr>
          <w:rFonts w:ascii="Times New Roman" w:hAnsi="Times New Roman"/>
        </w:rPr>
        <w:t xml:space="preserve">fin de </w:t>
      </w:r>
      <w:r w:rsidR="00616F4B">
        <w:rPr>
          <w:rFonts w:ascii="Times New Roman" w:hAnsi="Times New Roman"/>
        </w:rPr>
        <w:t>verificar</w:t>
      </w:r>
      <w:r w:rsidR="0007242F">
        <w:rPr>
          <w:rFonts w:ascii="Times New Roman" w:hAnsi="Times New Roman"/>
        </w:rPr>
        <w:t xml:space="preserve"> l</w:t>
      </w:r>
      <w:r w:rsidR="00616F4B">
        <w:rPr>
          <w:rFonts w:ascii="Times New Roman" w:hAnsi="Times New Roman"/>
        </w:rPr>
        <w:t>o</w:t>
      </w:r>
      <w:r w:rsidR="0007242F">
        <w:rPr>
          <w:rFonts w:ascii="Times New Roman" w:hAnsi="Times New Roman"/>
        </w:rPr>
        <w:t xml:space="preserve"> establecido en el punto 4 d</w:t>
      </w:r>
      <w:r w:rsidR="00616F4B">
        <w:rPr>
          <w:rFonts w:ascii="Times New Roman" w:hAnsi="Times New Roman"/>
        </w:rPr>
        <w:t xml:space="preserve">e la directriz D-1-2005-CO-DFOE, se </w:t>
      </w:r>
      <w:r w:rsidR="00983645">
        <w:rPr>
          <w:rFonts w:ascii="Times New Roman" w:hAnsi="Times New Roman"/>
        </w:rPr>
        <w:t xml:space="preserve">determinó que estos </w:t>
      </w:r>
      <w:r w:rsidR="00616F4B">
        <w:rPr>
          <w:rFonts w:ascii="Times New Roman" w:hAnsi="Times New Roman"/>
        </w:rPr>
        <w:t xml:space="preserve">no cumplen con </w:t>
      </w:r>
      <w:r w:rsidR="00577AFB">
        <w:rPr>
          <w:rFonts w:ascii="Times New Roman" w:hAnsi="Times New Roman"/>
        </w:rPr>
        <w:t xml:space="preserve">los aspectos mínimos que deben considerar en la confección de </w:t>
      </w:r>
      <w:r w:rsidR="00EB48DC">
        <w:rPr>
          <w:rFonts w:ascii="Times New Roman" w:hAnsi="Times New Roman"/>
        </w:rPr>
        <w:t>los mismos, según detalle adjunto:</w:t>
      </w:r>
    </w:p>
    <w:p w:rsidR="00616F4B" w:rsidRDefault="00616F4B" w:rsidP="00616F4B">
      <w:pPr>
        <w:jc w:val="both"/>
        <w:rPr>
          <w:rFonts w:ascii="Times New Roman" w:hAnsi="Times New Roman"/>
        </w:rPr>
      </w:pPr>
      <w:r>
        <w:rPr>
          <w:rFonts w:ascii="Times New Roman" w:hAnsi="Times New Roman"/>
        </w:rPr>
        <w:t xml:space="preserve"> </w:t>
      </w:r>
    </w:p>
    <w:p w:rsidR="00616F4B" w:rsidRPr="00577AFB" w:rsidRDefault="00616F4B" w:rsidP="00577AFB">
      <w:pPr>
        <w:jc w:val="center"/>
        <w:rPr>
          <w:rFonts w:ascii="Times New Roman" w:hAnsi="Times New Roman"/>
          <w:b/>
        </w:rPr>
      </w:pPr>
      <w:r w:rsidRPr="00577AFB">
        <w:rPr>
          <w:rFonts w:ascii="Times New Roman" w:hAnsi="Times New Roman"/>
          <w:b/>
        </w:rPr>
        <w:t>Cuadro N°1</w:t>
      </w:r>
    </w:p>
    <w:tbl>
      <w:tblPr>
        <w:tblW w:w="8445" w:type="dxa"/>
        <w:tblCellMar>
          <w:left w:w="70" w:type="dxa"/>
          <w:right w:w="70" w:type="dxa"/>
        </w:tblCellMar>
        <w:tblLook w:val="04A0" w:firstRow="1" w:lastRow="0" w:firstColumn="1" w:lastColumn="0" w:noHBand="0" w:noVBand="1"/>
      </w:tblPr>
      <w:tblGrid>
        <w:gridCol w:w="5872"/>
        <w:gridCol w:w="2573"/>
      </w:tblGrid>
      <w:tr w:rsidR="00616F4B" w:rsidRPr="00616F4B" w:rsidTr="00577AFB">
        <w:trPr>
          <w:trHeight w:val="588"/>
        </w:trPr>
        <w:tc>
          <w:tcPr>
            <w:tcW w:w="5872" w:type="dxa"/>
            <w:tcBorders>
              <w:top w:val="double" w:sz="6" w:space="0" w:color="auto"/>
              <w:left w:val="double" w:sz="6" w:space="0" w:color="auto"/>
              <w:bottom w:val="single" w:sz="4" w:space="0" w:color="auto"/>
              <w:right w:val="single" w:sz="4" w:space="0" w:color="auto"/>
            </w:tcBorders>
            <w:shd w:val="clear" w:color="000000" w:fill="FFF2CC"/>
            <w:noWrap/>
            <w:vAlign w:val="center"/>
            <w:hideMark/>
          </w:tcPr>
          <w:p w:rsidR="00616F4B" w:rsidRPr="00616F4B" w:rsidRDefault="00616F4B" w:rsidP="00616F4B">
            <w:pPr>
              <w:rPr>
                <w:rFonts w:ascii="Times New Roman" w:eastAsia="Times New Roman" w:hAnsi="Times New Roman"/>
                <w:b/>
                <w:bCs/>
                <w:color w:val="000000"/>
                <w:sz w:val="22"/>
                <w:szCs w:val="22"/>
                <w:lang w:eastAsia="es-CR"/>
              </w:rPr>
            </w:pPr>
            <w:r w:rsidRPr="00616F4B">
              <w:rPr>
                <w:rFonts w:ascii="Times New Roman" w:eastAsia="Times New Roman" w:hAnsi="Times New Roman"/>
                <w:b/>
                <w:bCs/>
                <w:color w:val="000000"/>
                <w:sz w:val="22"/>
                <w:szCs w:val="22"/>
                <w:lang w:eastAsia="es-CR"/>
              </w:rPr>
              <w:t>Aspectos a considerar en informes fin de gestión</w:t>
            </w:r>
          </w:p>
        </w:tc>
        <w:tc>
          <w:tcPr>
            <w:tcW w:w="2573" w:type="dxa"/>
            <w:tcBorders>
              <w:top w:val="double" w:sz="6" w:space="0" w:color="auto"/>
              <w:left w:val="nil"/>
              <w:bottom w:val="single" w:sz="4" w:space="0" w:color="auto"/>
              <w:right w:val="double" w:sz="6" w:space="0" w:color="auto"/>
            </w:tcBorders>
            <w:shd w:val="clear" w:color="000000" w:fill="FFF2CC"/>
            <w:vAlign w:val="bottom"/>
            <w:hideMark/>
          </w:tcPr>
          <w:p w:rsidR="00616F4B" w:rsidRPr="00616F4B" w:rsidRDefault="00616F4B" w:rsidP="00616F4B">
            <w:pPr>
              <w:jc w:val="center"/>
              <w:rPr>
                <w:rFonts w:ascii="Times New Roman" w:eastAsia="Times New Roman" w:hAnsi="Times New Roman"/>
                <w:b/>
                <w:bCs/>
                <w:color w:val="000000"/>
                <w:sz w:val="22"/>
                <w:szCs w:val="22"/>
                <w:lang w:eastAsia="es-CR"/>
              </w:rPr>
            </w:pPr>
            <w:r w:rsidRPr="00616F4B">
              <w:rPr>
                <w:rFonts w:ascii="Times New Roman" w:eastAsia="Times New Roman" w:hAnsi="Times New Roman"/>
                <w:b/>
                <w:bCs/>
                <w:color w:val="000000"/>
                <w:sz w:val="22"/>
                <w:szCs w:val="22"/>
                <w:lang w:eastAsia="es-CR"/>
              </w:rPr>
              <w:t>Ausencia de aspectos en informe</w:t>
            </w:r>
            <w:r w:rsidR="000E0B82">
              <w:rPr>
                <w:rFonts w:ascii="Times New Roman" w:eastAsia="Times New Roman" w:hAnsi="Times New Roman"/>
                <w:b/>
                <w:bCs/>
                <w:color w:val="000000"/>
                <w:sz w:val="22"/>
                <w:szCs w:val="22"/>
                <w:lang w:eastAsia="es-CR"/>
              </w:rPr>
              <w:t>s</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Presentación</w:t>
            </w:r>
            <w:r w:rsidR="000E0B82">
              <w:rPr>
                <w:rFonts w:ascii="Times New Roman" w:eastAsia="Times New Roman" w:hAnsi="Times New Roman"/>
                <w:color w:val="000000"/>
                <w:sz w:val="22"/>
                <w:szCs w:val="22"/>
                <w:lang w:eastAsia="es-CR"/>
              </w:rPr>
              <w:t xml:space="preserve"> (resumen ejecutivo)</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28%</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Labor sustantiva institucional</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4%</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Cambios entorno de la gestión</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56%</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Estado de la autoevaluación de control interno</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72%</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Acciones emprendidas al sistema de C.I</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56%</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Principales logros alcanzados</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20%</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577AFB" w:rsidP="00616F4B">
            <w:pPr>
              <w:rPr>
                <w:rFonts w:ascii="Times New Roman" w:eastAsia="Times New Roman" w:hAnsi="Times New Roman"/>
                <w:color w:val="000000"/>
                <w:sz w:val="22"/>
                <w:szCs w:val="22"/>
                <w:lang w:eastAsia="es-CR"/>
              </w:rPr>
            </w:pPr>
            <w:r w:rsidRPr="00C53E65">
              <w:rPr>
                <w:rFonts w:ascii="Times New Roman" w:eastAsia="Times New Roman" w:hAnsi="Times New Roman"/>
                <w:color w:val="000000"/>
                <w:sz w:val="22"/>
                <w:szCs w:val="22"/>
                <w:lang w:eastAsia="es-CR"/>
              </w:rPr>
              <w:lastRenderedPageBreak/>
              <w:t>Estado de los proy</w:t>
            </w:r>
            <w:r w:rsidR="00616F4B" w:rsidRPr="00616F4B">
              <w:rPr>
                <w:rFonts w:ascii="Times New Roman" w:eastAsia="Times New Roman" w:hAnsi="Times New Roman"/>
                <w:color w:val="000000"/>
                <w:sz w:val="22"/>
                <w:szCs w:val="22"/>
                <w:lang w:eastAsia="es-CR"/>
              </w:rPr>
              <w:t>ectos más relevantes</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36%</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Administración de los recursos financieros</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52%</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Sugerencias para la buena marcha</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64%</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Asuntos de actualidad</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48%</w:t>
            </w:r>
          </w:p>
        </w:tc>
      </w:tr>
      <w:tr w:rsidR="00616F4B" w:rsidRPr="00616F4B" w:rsidTr="00577AFB">
        <w:trPr>
          <w:trHeight w:val="394"/>
        </w:trPr>
        <w:tc>
          <w:tcPr>
            <w:tcW w:w="5872" w:type="dxa"/>
            <w:tcBorders>
              <w:top w:val="nil"/>
              <w:left w:val="double" w:sz="6" w:space="0" w:color="auto"/>
              <w:bottom w:val="single" w:sz="4"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 xml:space="preserve">Estado del cumplimiento de </w:t>
            </w:r>
            <w:r w:rsidR="00AD4D41">
              <w:rPr>
                <w:rFonts w:ascii="Times New Roman" w:eastAsia="Times New Roman" w:hAnsi="Times New Roman"/>
                <w:color w:val="000000"/>
                <w:sz w:val="22"/>
                <w:szCs w:val="22"/>
                <w:lang w:eastAsia="es-CR"/>
              </w:rPr>
              <w:t xml:space="preserve">las </w:t>
            </w:r>
            <w:r w:rsidRPr="00616F4B">
              <w:rPr>
                <w:rFonts w:ascii="Times New Roman" w:eastAsia="Times New Roman" w:hAnsi="Times New Roman"/>
                <w:color w:val="000000"/>
                <w:sz w:val="22"/>
                <w:szCs w:val="22"/>
                <w:lang w:eastAsia="es-CR"/>
              </w:rPr>
              <w:t>disposiciones de la CGR</w:t>
            </w:r>
            <w:r w:rsidR="00C266A1">
              <w:rPr>
                <w:rFonts w:ascii="Times New Roman" w:eastAsia="Times New Roman" w:hAnsi="Times New Roman"/>
                <w:color w:val="000000"/>
                <w:sz w:val="22"/>
                <w:szCs w:val="22"/>
                <w:lang w:eastAsia="es-CR"/>
              </w:rPr>
              <w:t xml:space="preserve"> u otro ente de control externo.</w:t>
            </w:r>
          </w:p>
        </w:tc>
        <w:tc>
          <w:tcPr>
            <w:tcW w:w="2573" w:type="dxa"/>
            <w:tcBorders>
              <w:top w:val="nil"/>
              <w:left w:val="nil"/>
              <w:bottom w:val="single" w:sz="4"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56%</w:t>
            </w:r>
          </w:p>
        </w:tc>
      </w:tr>
      <w:tr w:rsidR="00616F4B" w:rsidRPr="00616F4B" w:rsidTr="00577AFB">
        <w:trPr>
          <w:trHeight w:val="394"/>
        </w:trPr>
        <w:tc>
          <w:tcPr>
            <w:tcW w:w="5872" w:type="dxa"/>
            <w:tcBorders>
              <w:top w:val="nil"/>
              <w:left w:val="double" w:sz="6" w:space="0" w:color="auto"/>
              <w:bottom w:val="double" w:sz="6" w:space="0" w:color="auto"/>
              <w:right w:val="single" w:sz="4" w:space="0" w:color="auto"/>
            </w:tcBorders>
            <w:shd w:val="clear" w:color="auto" w:fill="auto"/>
            <w:noWrap/>
            <w:vAlign w:val="bottom"/>
            <w:hideMark/>
          </w:tcPr>
          <w:p w:rsidR="00616F4B" w:rsidRPr="00616F4B" w:rsidRDefault="00616F4B" w:rsidP="00616F4B">
            <w:pP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 xml:space="preserve">Estado del cumplimiento de </w:t>
            </w:r>
            <w:r w:rsidR="00AD4D41">
              <w:rPr>
                <w:rFonts w:ascii="Times New Roman" w:eastAsia="Times New Roman" w:hAnsi="Times New Roman"/>
                <w:color w:val="000000"/>
                <w:sz w:val="22"/>
                <w:szCs w:val="22"/>
                <w:lang w:eastAsia="es-CR"/>
              </w:rPr>
              <w:t xml:space="preserve">las </w:t>
            </w:r>
            <w:r w:rsidRPr="00616F4B">
              <w:rPr>
                <w:rFonts w:ascii="Times New Roman" w:eastAsia="Times New Roman" w:hAnsi="Times New Roman"/>
                <w:color w:val="000000"/>
                <w:sz w:val="22"/>
                <w:szCs w:val="22"/>
                <w:lang w:eastAsia="es-CR"/>
              </w:rPr>
              <w:t>recomendaciones de la A.I</w:t>
            </w:r>
          </w:p>
        </w:tc>
        <w:tc>
          <w:tcPr>
            <w:tcW w:w="2573" w:type="dxa"/>
            <w:tcBorders>
              <w:top w:val="nil"/>
              <w:left w:val="nil"/>
              <w:bottom w:val="double" w:sz="6" w:space="0" w:color="auto"/>
              <w:right w:val="double" w:sz="6" w:space="0" w:color="auto"/>
            </w:tcBorders>
            <w:shd w:val="clear" w:color="auto" w:fill="auto"/>
            <w:noWrap/>
            <w:vAlign w:val="bottom"/>
            <w:hideMark/>
          </w:tcPr>
          <w:p w:rsidR="00616F4B" w:rsidRPr="00616F4B" w:rsidRDefault="00616F4B" w:rsidP="00616F4B">
            <w:pPr>
              <w:jc w:val="center"/>
              <w:rPr>
                <w:rFonts w:ascii="Times New Roman" w:eastAsia="Times New Roman" w:hAnsi="Times New Roman"/>
                <w:color w:val="000000"/>
                <w:sz w:val="22"/>
                <w:szCs w:val="22"/>
                <w:lang w:eastAsia="es-CR"/>
              </w:rPr>
            </w:pPr>
            <w:r w:rsidRPr="00616F4B">
              <w:rPr>
                <w:rFonts w:ascii="Times New Roman" w:eastAsia="Times New Roman" w:hAnsi="Times New Roman"/>
                <w:color w:val="000000"/>
                <w:sz w:val="22"/>
                <w:szCs w:val="22"/>
                <w:lang w:eastAsia="es-CR"/>
              </w:rPr>
              <w:t>56%</w:t>
            </w:r>
          </w:p>
        </w:tc>
      </w:tr>
    </w:tbl>
    <w:p w:rsidR="00616F4B" w:rsidRPr="009F370A" w:rsidRDefault="009F370A" w:rsidP="001C00D2">
      <w:pPr>
        <w:rPr>
          <w:rFonts w:ascii="Times New Roman" w:hAnsi="Times New Roman"/>
          <w:sz w:val="20"/>
          <w:szCs w:val="20"/>
        </w:rPr>
      </w:pPr>
      <w:r w:rsidRPr="009F370A">
        <w:rPr>
          <w:rFonts w:ascii="Times New Roman" w:hAnsi="Times New Roman"/>
          <w:sz w:val="20"/>
          <w:szCs w:val="20"/>
        </w:rPr>
        <w:t xml:space="preserve">Fuente información: </w:t>
      </w:r>
      <w:r w:rsidR="00D21909">
        <w:rPr>
          <w:rFonts w:ascii="Times New Roman" w:hAnsi="Times New Roman"/>
          <w:sz w:val="20"/>
          <w:szCs w:val="20"/>
        </w:rPr>
        <w:t>elaboración propia.</w:t>
      </w:r>
    </w:p>
    <w:p w:rsidR="009F370A" w:rsidRDefault="009F370A" w:rsidP="001C00D2">
      <w:pPr>
        <w:rPr>
          <w:rFonts w:ascii="Times New Roman" w:hAnsi="Times New Roman"/>
        </w:rPr>
      </w:pPr>
    </w:p>
    <w:p w:rsidR="006F161C" w:rsidRDefault="009F370A" w:rsidP="00C53E65">
      <w:pPr>
        <w:jc w:val="both"/>
        <w:rPr>
          <w:rFonts w:ascii="Times New Roman" w:hAnsi="Times New Roman"/>
        </w:rPr>
      </w:pPr>
      <w:r>
        <w:rPr>
          <w:rFonts w:ascii="Times New Roman" w:hAnsi="Times New Roman"/>
        </w:rPr>
        <w:t xml:space="preserve">Así las cosas, </w:t>
      </w:r>
      <w:r w:rsidR="00C53E65">
        <w:rPr>
          <w:rFonts w:ascii="Times New Roman" w:hAnsi="Times New Roman"/>
        </w:rPr>
        <w:t>de acuerdo al cuadro adjunto se desprende que los aspectos ausentes en los informes</w:t>
      </w:r>
      <w:r w:rsidR="00EB48DC">
        <w:rPr>
          <w:rFonts w:ascii="Times New Roman" w:hAnsi="Times New Roman"/>
        </w:rPr>
        <w:t xml:space="preserve"> de fin de gestión</w:t>
      </w:r>
      <w:r w:rsidR="00C53E65">
        <w:rPr>
          <w:rFonts w:ascii="Times New Roman" w:hAnsi="Times New Roman"/>
        </w:rPr>
        <w:t xml:space="preserve">, obedeció </w:t>
      </w:r>
      <w:r w:rsidR="00EB48DC">
        <w:rPr>
          <w:rFonts w:ascii="Times New Roman" w:hAnsi="Times New Roman"/>
        </w:rPr>
        <w:t>en</w:t>
      </w:r>
      <w:r w:rsidR="006F161C">
        <w:rPr>
          <w:rFonts w:ascii="Times New Roman" w:hAnsi="Times New Roman"/>
        </w:rPr>
        <w:t>:</w:t>
      </w:r>
      <w:r w:rsidR="00C53E65">
        <w:rPr>
          <w:rFonts w:ascii="Times New Roman" w:hAnsi="Times New Roman"/>
        </w:rPr>
        <w:t xml:space="preserve"> los cambios habidos en el entorno durante el periodo de gestión, el estado de autoevaluación del sistema de control interno institucional o de la unidad al i</w:t>
      </w:r>
      <w:r w:rsidR="00EB48DC">
        <w:rPr>
          <w:rFonts w:ascii="Times New Roman" w:hAnsi="Times New Roman"/>
        </w:rPr>
        <w:t xml:space="preserve">nicio y final de la gestión, </w:t>
      </w:r>
      <w:r w:rsidR="00C53E65">
        <w:rPr>
          <w:rFonts w:ascii="Times New Roman" w:hAnsi="Times New Roman"/>
        </w:rPr>
        <w:t>las acciones emprendidas para establecer, mantener, perfeccionar y evaluar el sistema de control interno institucional al</w:t>
      </w:r>
      <w:r w:rsidR="00EB48DC">
        <w:rPr>
          <w:rFonts w:ascii="Times New Roman" w:hAnsi="Times New Roman"/>
        </w:rPr>
        <w:t xml:space="preserve"> menos durante el último año,</w:t>
      </w:r>
      <w:r w:rsidR="00C53E65">
        <w:rPr>
          <w:rFonts w:ascii="Times New Roman" w:hAnsi="Times New Roman"/>
        </w:rPr>
        <w:t xml:space="preserve"> la administración de los recursos financieros </w:t>
      </w:r>
      <w:r w:rsidR="00EB48DC">
        <w:rPr>
          <w:rFonts w:ascii="Times New Roman" w:hAnsi="Times New Roman"/>
        </w:rPr>
        <w:t>asignados durante la gestión,</w:t>
      </w:r>
      <w:r w:rsidR="00C53E65">
        <w:rPr>
          <w:rFonts w:ascii="Times New Roman" w:hAnsi="Times New Roman"/>
        </w:rPr>
        <w:t xml:space="preserve"> indicar las sugerencias para la buena marcha de la institución, </w:t>
      </w:r>
      <w:r w:rsidR="006F161C">
        <w:rPr>
          <w:rFonts w:ascii="Times New Roman" w:hAnsi="Times New Roman"/>
        </w:rPr>
        <w:t xml:space="preserve">así como el estado actual de las recomendaciones que le hubiera girado la Auditoría Interna y las disposiciones </w:t>
      </w:r>
      <w:r w:rsidR="00EB48DC">
        <w:rPr>
          <w:rFonts w:ascii="Times New Roman" w:hAnsi="Times New Roman"/>
        </w:rPr>
        <w:t>qu</w:t>
      </w:r>
      <w:r w:rsidR="006F161C">
        <w:rPr>
          <w:rFonts w:ascii="Times New Roman" w:hAnsi="Times New Roman"/>
        </w:rPr>
        <w:t>e le hubiera girado la Contraloría General de la República o cualquier otro órgano de control externo.</w:t>
      </w:r>
    </w:p>
    <w:p w:rsidR="006F161C" w:rsidRDefault="006F161C" w:rsidP="00C53E65">
      <w:pPr>
        <w:jc w:val="both"/>
        <w:rPr>
          <w:rFonts w:ascii="Times New Roman" w:hAnsi="Times New Roman"/>
        </w:rPr>
      </w:pPr>
    </w:p>
    <w:p w:rsidR="006F161C" w:rsidRDefault="00E0450C" w:rsidP="006F161C">
      <w:pPr>
        <w:jc w:val="both"/>
        <w:rPr>
          <w:rFonts w:ascii="Times New Roman" w:hAnsi="Times New Roman"/>
        </w:rPr>
      </w:pPr>
      <w:r>
        <w:rPr>
          <w:rFonts w:ascii="Times New Roman" w:hAnsi="Times New Roman"/>
        </w:rPr>
        <w:t xml:space="preserve">De acuerdo con lo antes citado, </w:t>
      </w:r>
      <w:r w:rsidR="006F161C">
        <w:rPr>
          <w:rFonts w:ascii="Times New Roman" w:hAnsi="Times New Roman"/>
        </w:rPr>
        <w:t xml:space="preserve">la Directriz D-1-2005-CO-DFOE, en el punto </w:t>
      </w:r>
      <w:r w:rsidR="00C5625A">
        <w:rPr>
          <w:rFonts w:ascii="Times New Roman" w:hAnsi="Times New Roman"/>
        </w:rPr>
        <w:t>4, establece lo</w:t>
      </w:r>
      <w:r w:rsidR="006F161C">
        <w:rPr>
          <w:rFonts w:ascii="Times New Roman" w:hAnsi="Times New Roman"/>
        </w:rPr>
        <w:t xml:space="preserve">s aspectos que deben considerarse en la confección del informe de fin de gestión, el cual cita: </w:t>
      </w:r>
    </w:p>
    <w:p w:rsidR="006F161C" w:rsidRDefault="006F161C" w:rsidP="005D2F65">
      <w:pPr>
        <w:pStyle w:val="NormalWeb"/>
        <w:spacing w:before="0" w:beforeAutospacing="0" w:after="0" w:afterAutospacing="0"/>
        <w:jc w:val="both"/>
      </w:pPr>
    </w:p>
    <w:p w:rsidR="006F161C" w:rsidRDefault="006F161C" w:rsidP="006F161C">
      <w:pPr>
        <w:widowControl w:val="0"/>
        <w:autoSpaceDE w:val="0"/>
        <w:autoSpaceDN w:val="0"/>
        <w:adjustRightInd w:val="0"/>
        <w:ind w:left="567"/>
        <w:jc w:val="both"/>
        <w:rPr>
          <w:rFonts w:ascii="Times New Roman" w:hAnsi="Times New Roman"/>
          <w:i/>
          <w:color w:val="000000"/>
          <w:sz w:val="22"/>
          <w:szCs w:val="22"/>
        </w:rPr>
      </w:pPr>
      <w:r w:rsidRPr="006F161C">
        <w:rPr>
          <w:rFonts w:ascii="Times New Roman" w:hAnsi="Times New Roman"/>
          <w:i/>
          <w:color w:val="000000"/>
          <w:sz w:val="22"/>
          <w:szCs w:val="22"/>
        </w:rPr>
        <w:t>Para efectos de la confección del informe de fin de gestión, los jerarcas y titulares subordinados deberán considerar, al menos, los siguientes aspectos:</w:t>
      </w:r>
    </w:p>
    <w:p w:rsidR="006F161C" w:rsidRPr="006F161C" w:rsidRDefault="006F161C" w:rsidP="006F161C">
      <w:pPr>
        <w:widowControl w:val="0"/>
        <w:autoSpaceDE w:val="0"/>
        <w:autoSpaceDN w:val="0"/>
        <w:adjustRightInd w:val="0"/>
        <w:ind w:left="567"/>
        <w:jc w:val="both"/>
        <w:rPr>
          <w:rFonts w:ascii="Times New Roman" w:hAnsi="Times New Roman"/>
          <w:i/>
          <w:color w:val="000000"/>
          <w:sz w:val="22"/>
          <w:szCs w:val="22"/>
        </w:rPr>
      </w:pPr>
    </w:p>
    <w:p w:rsidR="006F161C" w:rsidRPr="006F161C" w:rsidRDefault="008A2457" w:rsidP="006F161C">
      <w:pPr>
        <w:pStyle w:val="Prrafodelista"/>
        <w:widowControl w:val="0"/>
        <w:numPr>
          <w:ilvl w:val="0"/>
          <w:numId w:val="33"/>
        </w:numPr>
        <w:autoSpaceDE w:val="0"/>
        <w:autoSpaceDN w:val="0"/>
        <w:adjustRightInd w:val="0"/>
        <w:jc w:val="both"/>
        <w:rPr>
          <w:rFonts w:ascii="Times New Roman" w:hAnsi="Times New Roman"/>
          <w:i/>
          <w:color w:val="000000"/>
          <w:sz w:val="22"/>
          <w:szCs w:val="22"/>
        </w:rPr>
      </w:pPr>
      <w:r>
        <w:rPr>
          <w:rFonts w:ascii="Times New Roman" w:hAnsi="Times New Roman"/>
          <w:b/>
          <w:bCs/>
          <w:i/>
          <w:color w:val="000000"/>
          <w:sz w:val="22"/>
          <w:szCs w:val="22"/>
        </w:rPr>
        <w:t xml:space="preserve">Presentación. </w:t>
      </w:r>
      <w:r w:rsidR="006F161C" w:rsidRPr="006F161C">
        <w:rPr>
          <w:rFonts w:ascii="Times New Roman" w:hAnsi="Times New Roman"/>
          <w:i/>
          <w:color w:val="000000"/>
          <w:sz w:val="22"/>
          <w:szCs w:val="22"/>
        </w:rPr>
        <w:t>En este apartado, entre otros asuntos que se consideren pertinentes, se efectuará la presentación del documento al respectivo destinatario, mediante un resumen ejecutivo del contenido del informe.</w:t>
      </w:r>
    </w:p>
    <w:p w:rsidR="006F161C" w:rsidRPr="006F161C" w:rsidRDefault="006F161C" w:rsidP="006F161C">
      <w:pPr>
        <w:pStyle w:val="Prrafodelista"/>
        <w:widowControl w:val="0"/>
        <w:autoSpaceDE w:val="0"/>
        <w:autoSpaceDN w:val="0"/>
        <w:adjustRightInd w:val="0"/>
        <w:ind w:left="687"/>
        <w:jc w:val="both"/>
        <w:rPr>
          <w:rFonts w:ascii="Times New Roman" w:hAnsi="Times New Roman"/>
          <w:i/>
          <w:color w:val="000000"/>
          <w:sz w:val="22"/>
          <w:szCs w:val="22"/>
        </w:rPr>
      </w:pP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B.</w:t>
      </w:r>
      <w:r w:rsidRPr="006F161C">
        <w:rPr>
          <w:rFonts w:ascii="Times New Roman" w:hAnsi="Times New Roman"/>
          <w:i/>
          <w:color w:val="000000"/>
          <w:sz w:val="22"/>
          <w:szCs w:val="22"/>
        </w:rPr>
        <w:tab/>
      </w:r>
      <w:r w:rsidRPr="006F161C">
        <w:rPr>
          <w:rFonts w:ascii="Times New Roman" w:hAnsi="Times New Roman"/>
          <w:b/>
          <w:bCs/>
          <w:i/>
          <w:color w:val="000000"/>
          <w:sz w:val="22"/>
          <w:szCs w:val="22"/>
        </w:rPr>
        <w:t xml:space="preserve">Resultados de la gestión. </w:t>
      </w:r>
      <w:r w:rsidRPr="006F161C">
        <w:rPr>
          <w:rFonts w:ascii="Times New Roman" w:hAnsi="Times New Roman"/>
          <w:i/>
          <w:color w:val="000000"/>
          <w:sz w:val="22"/>
          <w:szCs w:val="22"/>
        </w:rPr>
        <w:t>Esta sección del informe deberá contener, al menos, información relativa a los siguientes aspectos:</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Referencia sobre la labor sustantiva institucional o de la unidad a su cargo, según corresponda al jerarca o titular subordinado.</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Cambios habidos en el entorno durante el periodo de su gestión, incluyendo los principales cambios en el ordenamiento jurídico que afectan el quehacer institucional o de la unidad, según corresponda al jerarca o titular subordinado.</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Estado de la autoevaluación del sistema de control interno institucional o de la unidad al inicio y al final de su gestión, según corresponda al jerarca o titular subordinado.</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Acciones emprendidas para establecer, mantener, perfeccionar y evaluar el sistema de control interno institucional o de la unidad, al menos durante el último año, según corresponda al jerarca o titular subordinado.</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Principales logros alcanzados durante su gestión de conformidad con la planificación institucional o de la unidad, según corresponda.</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Estado de los proyectos más relevantes en el ámbito institucional o de la unidad, existentes al inicio de su gestión y de los que dejó pendientes de concluir.</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lastRenderedPageBreak/>
        <w:t>•</w:t>
      </w:r>
      <w:r w:rsidRPr="006F161C">
        <w:rPr>
          <w:rFonts w:ascii="Times New Roman" w:hAnsi="Times New Roman"/>
          <w:i/>
          <w:color w:val="000000"/>
          <w:sz w:val="22"/>
          <w:szCs w:val="22"/>
        </w:rPr>
        <w:tab/>
        <w:t>Administración de los recursos financieros asignados durante su gestión a la institución o a la unidad, según corresponda.</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Sugerencias para la buena marcha de la institución o de la unidad, según corresponda, si el funcionario que rinde el informe lo estima necesario.</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Observaciones sobre otros asuntos de actualidad que a criterio del funcionario que rinde el informe la instancia correspondiente enfrenta o debería aprovechar, si lo estima necesario.</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Estado actual del cumplimiento de las disposiciones que durante su gestión le hubiera girado la Contraloría General de la República.</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Estado actual del cumplimiento de las disposiciones o recomendaciones que durante su gestión le hubiera girado algún otro órgano de control externo, según la actividad propia de cada administración.</w:t>
      </w:r>
    </w:p>
    <w:p w:rsidR="006F161C" w:rsidRPr="006F161C" w:rsidRDefault="006F161C" w:rsidP="006F161C">
      <w:pPr>
        <w:widowControl w:val="0"/>
        <w:autoSpaceDE w:val="0"/>
        <w:autoSpaceDN w:val="0"/>
        <w:adjustRightInd w:val="0"/>
        <w:ind w:left="567" w:hanging="240"/>
        <w:jc w:val="both"/>
        <w:rPr>
          <w:rFonts w:ascii="Times New Roman" w:hAnsi="Times New Roman"/>
          <w:i/>
          <w:color w:val="000000"/>
          <w:sz w:val="22"/>
          <w:szCs w:val="22"/>
        </w:rPr>
      </w:pPr>
      <w:r w:rsidRPr="006F161C">
        <w:rPr>
          <w:rFonts w:ascii="Times New Roman" w:hAnsi="Times New Roman"/>
          <w:i/>
          <w:color w:val="000000"/>
          <w:sz w:val="22"/>
          <w:szCs w:val="22"/>
        </w:rPr>
        <w:t>•</w:t>
      </w:r>
      <w:r w:rsidRPr="006F161C">
        <w:rPr>
          <w:rFonts w:ascii="Times New Roman" w:hAnsi="Times New Roman"/>
          <w:i/>
          <w:color w:val="000000"/>
          <w:sz w:val="22"/>
          <w:szCs w:val="22"/>
        </w:rPr>
        <w:tab/>
        <w:t>Estado actual de cumplimiento de las recomendaciones que durante su gestión le hubiera formulado la respectiva Auditoría Interna.</w:t>
      </w:r>
    </w:p>
    <w:p w:rsidR="006F161C" w:rsidRDefault="006F161C" w:rsidP="005D2F65">
      <w:pPr>
        <w:pStyle w:val="NormalWeb"/>
        <w:spacing w:before="0" w:beforeAutospacing="0" w:after="0" w:afterAutospacing="0"/>
        <w:jc w:val="both"/>
      </w:pPr>
    </w:p>
    <w:p w:rsidR="00325DDD" w:rsidRDefault="006F161C" w:rsidP="0003054C">
      <w:pPr>
        <w:pStyle w:val="NormalWeb"/>
        <w:spacing w:before="0" w:beforeAutospacing="0" w:after="0" w:afterAutospacing="0"/>
        <w:jc w:val="both"/>
      </w:pPr>
      <w:r>
        <w:t xml:space="preserve">La </w:t>
      </w:r>
      <w:r w:rsidR="005D2F65">
        <w:t>situaci</w:t>
      </w:r>
      <w:r>
        <w:t xml:space="preserve">ón antes expuesta, </w:t>
      </w:r>
      <w:r w:rsidR="00325DDD">
        <w:t>se origina en la ausencia de un</w:t>
      </w:r>
      <w:r w:rsidR="009458DC">
        <w:t xml:space="preserve"> manual de</w:t>
      </w:r>
      <w:r w:rsidR="005D2F65">
        <w:t xml:space="preserve"> </w:t>
      </w:r>
      <w:r w:rsidR="005D2F65" w:rsidRPr="005E3B19">
        <w:t xml:space="preserve">procedimientos </w:t>
      </w:r>
      <w:r w:rsidR="009458DC">
        <w:t xml:space="preserve">y formatos estructurados </w:t>
      </w:r>
      <w:r w:rsidR="005D2F65" w:rsidRPr="005E3B19">
        <w:t xml:space="preserve">que faciliten el control, evaluación y seguimiento </w:t>
      </w:r>
      <w:r w:rsidR="007F34DC">
        <w:t xml:space="preserve">a las operaciones de esta materia, </w:t>
      </w:r>
      <w:r>
        <w:t xml:space="preserve">lo cual </w:t>
      </w:r>
      <w:r w:rsidR="00325DDD">
        <w:t>genera falta de uniformidad e incumplimiento a la directriz establecida</w:t>
      </w:r>
      <w:r w:rsidR="00AE0BFC">
        <w:t xml:space="preserve"> por el Ente Contralor.</w:t>
      </w:r>
    </w:p>
    <w:p w:rsidR="00325DDD" w:rsidRDefault="00325DDD" w:rsidP="0003054C">
      <w:pPr>
        <w:pStyle w:val="NormalWeb"/>
        <w:spacing w:before="0" w:beforeAutospacing="0" w:after="0" w:afterAutospacing="0"/>
        <w:jc w:val="both"/>
      </w:pPr>
    </w:p>
    <w:p w:rsidR="00A775D8" w:rsidRDefault="004B2914" w:rsidP="0003054C">
      <w:pPr>
        <w:pStyle w:val="NormalWeb"/>
        <w:spacing w:before="0" w:beforeAutospacing="0" w:after="0" w:afterAutospacing="0"/>
        <w:jc w:val="both"/>
      </w:pPr>
      <w:r w:rsidRPr="00714862">
        <w:rPr>
          <w:b/>
        </w:rPr>
        <w:t>2.1.2</w:t>
      </w:r>
      <w:r>
        <w:t xml:space="preserve"> </w:t>
      </w:r>
      <w:r w:rsidR="00325DDD">
        <w:t>Por otra parte, e</w:t>
      </w:r>
      <w:r>
        <w:t xml:space="preserve">s </w:t>
      </w:r>
      <w:r w:rsidR="00325DDD">
        <w:t>importante</w:t>
      </w:r>
      <w:r>
        <w:t xml:space="preserve"> mencionar que mediante oficio VM-A-DRH-5564-2019-DIR, de fecha 5 de abril del 2019, la Directora de Recursos Humanos nos indicó que mediante el sistema de control interno que </w:t>
      </w:r>
      <w:r w:rsidR="009458DC">
        <w:t xml:space="preserve">realiza </w:t>
      </w:r>
      <w:r>
        <w:t>la Unidad de Gestión Administrativa y Logística (UGAL)</w:t>
      </w:r>
      <w:r w:rsidR="009458DC">
        <w:t xml:space="preserve"> de la Dirección de Recursos Humanos</w:t>
      </w:r>
      <w:r>
        <w:t>, se encuentra elabora</w:t>
      </w:r>
      <w:r w:rsidR="009458DC">
        <w:t>ndo</w:t>
      </w:r>
      <w:r>
        <w:t xml:space="preserve"> un formato para la presentación de informes de gestión, así como de un manual de procedimientos para establecer los pasos y formato</w:t>
      </w:r>
      <w:r w:rsidR="0003054C">
        <w:t>s</w:t>
      </w:r>
      <w:r>
        <w:t xml:space="preserve"> que los funcionarios del MEP deberán utilizar</w:t>
      </w:r>
      <w:r w:rsidR="009458DC">
        <w:t xml:space="preserve"> al presentar el informe de fin de gestión</w:t>
      </w:r>
      <w:r w:rsidR="0003054C">
        <w:t xml:space="preserve">, </w:t>
      </w:r>
      <w:r w:rsidR="00325DDD">
        <w:t xml:space="preserve">esto </w:t>
      </w:r>
      <w:r w:rsidR="0003054C">
        <w:t xml:space="preserve">con el fin de realizar </w:t>
      </w:r>
      <w:r w:rsidR="00325DDD">
        <w:t xml:space="preserve">el </w:t>
      </w:r>
      <w:r w:rsidR="0003054C">
        <w:t>segu</w:t>
      </w:r>
      <w:r w:rsidR="00325DDD">
        <w:t>imiento oportuno y orden</w:t>
      </w:r>
      <w:r w:rsidR="008A2457">
        <w:t>ado de los procesos respectivos en esta materia.</w:t>
      </w:r>
    </w:p>
    <w:p w:rsidR="00150B9B" w:rsidRPr="00A775D8" w:rsidRDefault="00150B9B" w:rsidP="00A775D8">
      <w:pPr>
        <w:jc w:val="both"/>
        <w:rPr>
          <w:rFonts w:ascii="Times New Roman" w:eastAsia="Times New Roman" w:hAnsi="Times New Roman"/>
        </w:rPr>
      </w:pPr>
    </w:p>
    <w:p w:rsidR="00E65776" w:rsidRDefault="00E65776" w:rsidP="00E65776">
      <w:pPr>
        <w:pStyle w:val="Ttulo1"/>
        <w:rPr>
          <w:sz w:val="24"/>
          <w:szCs w:val="24"/>
        </w:rPr>
      </w:pPr>
      <w:bookmarkStart w:id="14" w:name="_Toc474927233"/>
      <w:bookmarkStart w:id="15" w:name="_Toc7424767"/>
      <w:bookmarkStart w:id="16" w:name="_Toc16583934"/>
      <w:r w:rsidRPr="005E3B19">
        <w:rPr>
          <w:sz w:val="24"/>
          <w:szCs w:val="24"/>
        </w:rPr>
        <w:t xml:space="preserve">3. </w:t>
      </w:r>
      <w:bookmarkEnd w:id="14"/>
      <w:bookmarkEnd w:id="15"/>
      <w:r w:rsidR="0055734F">
        <w:rPr>
          <w:sz w:val="24"/>
          <w:szCs w:val="24"/>
        </w:rPr>
        <w:t>CONCLUSIONES</w:t>
      </w:r>
      <w:bookmarkEnd w:id="16"/>
    </w:p>
    <w:p w:rsidR="00C85D8D" w:rsidRPr="00C85D8D" w:rsidRDefault="00C85D8D" w:rsidP="00C85D8D"/>
    <w:p w:rsidR="0003054C" w:rsidRDefault="00AE5131" w:rsidP="00E65776">
      <w:pPr>
        <w:jc w:val="both"/>
        <w:rPr>
          <w:rFonts w:ascii="Times New Roman" w:hAnsi="Times New Roman"/>
        </w:rPr>
      </w:pPr>
      <w:r>
        <w:rPr>
          <w:rFonts w:ascii="Times New Roman" w:hAnsi="Times New Roman"/>
        </w:rPr>
        <w:t xml:space="preserve">La </w:t>
      </w:r>
      <w:r w:rsidR="0003054C" w:rsidRPr="0003054C">
        <w:rPr>
          <w:rFonts w:ascii="Times New Roman" w:hAnsi="Times New Roman"/>
        </w:rPr>
        <w:t>Unidad de Gestión Administrativa y Logística (UGAL)</w:t>
      </w:r>
      <w:r w:rsidR="0003054C">
        <w:rPr>
          <w:rFonts w:ascii="Times New Roman" w:hAnsi="Times New Roman"/>
        </w:rPr>
        <w:t xml:space="preserve">, de la Dirección de Recursos Humanos, </w:t>
      </w:r>
      <w:r>
        <w:rPr>
          <w:rFonts w:ascii="Times New Roman" w:hAnsi="Times New Roman"/>
        </w:rPr>
        <w:t xml:space="preserve">tiene a cargo el proceso </w:t>
      </w:r>
      <w:r w:rsidR="0003054C">
        <w:rPr>
          <w:rFonts w:ascii="Times New Roman" w:hAnsi="Times New Roman"/>
        </w:rPr>
        <w:t>de prevenir por escrito a los jerarcas o titulares subordinados sobre la obligación de cumplir con lo indicado en estas Directrices, custodiar las copias de los informes de fin de gestión, mantener disponible copias de los informes para efectos de consultas y un registro actualizado de los jerarcas y titulares subordinados cumplieron o no con la presentación del informe.</w:t>
      </w:r>
    </w:p>
    <w:p w:rsidR="0003054C" w:rsidRDefault="0003054C" w:rsidP="00E65776">
      <w:pPr>
        <w:jc w:val="both"/>
        <w:rPr>
          <w:rFonts w:ascii="Times New Roman" w:hAnsi="Times New Roman"/>
        </w:rPr>
      </w:pPr>
    </w:p>
    <w:p w:rsidR="00B535F6" w:rsidRDefault="0072748D" w:rsidP="00E65776">
      <w:pPr>
        <w:jc w:val="both"/>
        <w:rPr>
          <w:rFonts w:ascii="Times New Roman" w:hAnsi="Times New Roman"/>
        </w:rPr>
      </w:pPr>
      <w:r>
        <w:rPr>
          <w:rFonts w:ascii="Times New Roman" w:hAnsi="Times New Roman"/>
        </w:rPr>
        <w:t>Con este estudio, se evidenci</w:t>
      </w:r>
      <w:r w:rsidR="00B535F6">
        <w:rPr>
          <w:rFonts w:ascii="Times New Roman" w:hAnsi="Times New Roman"/>
        </w:rPr>
        <w:t>ó que los informes de fin de gestión presentados por los funcionarios del MEP, no cuentan con los aspectos mínimos a considerar en la confección de los mismos, según lo establece el punto 4 de la Directriz D-1-2005-CO-DFOE de la Contraloría General de la República.</w:t>
      </w:r>
    </w:p>
    <w:p w:rsidR="00115639" w:rsidRDefault="00115639" w:rsidP="00E65776">
      <w:pPr>
        <w:jc w:val="both"/>
        <w:rPr>
          <w:rFonts w:ascii="Times New Roman" w:hAnsi="Times New Roman"/>
        </w:rPr>
      </w:pPr>
    </w:p>
    <w:p w:rsidR="00FB306B" w:rsidRDefault="00EF5C45" w:rsidP="00E65776">
      <w:pPr>
        <w:jc w:val="both"/>
        <w:rPr>
          <w:rFonts w:ascii="Times New Roman" w:hAnsi="Times New Roman"/>
        </w:rPr>
      </w:pPr>
      <w:r w:rsidRPr="00EF5C45">
        <w:rPr>
          <w:rFonts w:ascii="Times New Roman" w:hAnsi="Times New Roman"/>
        </w:rPr>
        <w:t>La care</w:t>
      </w:r>
      <w:r>
        <w:rPr>
          <w:rFonts w:ascii="Times New Roman" w:hAnsi="Times New Roman"/>
        </w:rPr>
        <w:t>ncia</w:t>
      </w:r>
      <w:r w:rsidRPr="00EF5C45">
        <w:rPr>
          <w:rFonts w:ascii="Times New Roman" w:hAnsi="Times New Roman"/>
        </w:rPr>
        <w:t xml:space="preserve"> de</w:t>
      </w:r>
      <w:r>
        <w:rPr>
          <w:rFonts w:ascii="Times New Roman" w:hAnsi="Times New Roman"/>
        </w:rPr>
        <w:t xml:space="preserve"> un </w:t>
      </w:r>
      <w:r w:rsidR="00B535F6">
        <w:rPr>
          <w:rFonts w:ascii="Times New Roman" w:hAnsi="Times New Roman"/>
        </w:rPr>
        <w:t xml:space="preserve">manual de procedimientos y formato estructurado de informe, </w:t>
      </w:r>
      <w:r>
        <w:rPr>
          <w:rFonts w:ascii="Times New Roman" w:hAnsi="Times New Roman"/>
        </w:rPr>
        <w:t xml:space="preserve">que contenga </w:t>
      </w:r>
      <w:r w:rsidR="00B535F6">
        <w:rPr>
          <w:rFonts w:ascii="Times New Roman" w:hAnsi="Times New Roman"/>
        </w:rPr>
        <w:t xml:space="preserve">los aspectos indicados en la directriz antes mencionada, </w:t>
      </w:r>
      <w:r w:rsidR="00115639">
        <w:rPr>
          <w:rFonts w:ascii="Times New Roman" w:hAnsi="Times New Roman"/>
        </w:rPr>
        <w:t xml:space="preserve">genera </w:t>
      </w:r>
      <w:r>
        <w:rPr>
          <w:rFonts w:ascii="Times New Roman" w:hAnsi="Times New Roman"/>
        </w:rPr>
        <w:t xml:space="preserve">que </w:t>
      </w:r>
      <w:r w:rsidR="00B535F6">
        <w:rPr>
          <w:rFonts w:ascii="Times New Roman" w:hAnsi="Times New Roman"/>
        </w:rPr>
        <w:t xml:space="preserve">los informes cuenten o no con alguno de los aspectos </w:t>
      </w:r>
      <w:r w:rsidR="00FB306B">
        <w:rPr>
          <w:rFonts w:ascii="Times New Roman" w:hAnsi="Times New Roman"/>
        </w:rPr>
        <w:t>indicados</w:t>
      </w:r>
      <w:r w:rsidR="00B535F6">
        <w:rPr>
          <w:rFonts w:ascii="Times New Roman" w:hAnsi="Times New Roman"/>
        </w:rPr>
        <w:t xml:space="preserve"> por la Contraloría General de la República, </w:t>
      </w:r>
      <w:r w:rsidR="00FB306B">
        <w:rPr>
          <w:rFonts w:ascii="Times New Roman" w:hAnsi="Times New Roman"/>
        </w:rPr>
        <w:t xml:space="preserve">es decir ausencia de uniformidad e incumplimiento a la directriz establecida. </w:t>
      </w:r>
    </w:p>
    <w:p w:rsidR="00FD7DD2" w:rsidRDefault="00FD7DD2" w:rsidP="00E65776">
      <w:pPr>
        <w:jc w:val="both"/>
        <w:rPr>
          <w:rFonts w:ascii="Times New Roman" w:hAnsi="Times New Roman"/>
        </w:rPr>
      </w:pPr>
    </w:p>
    <w:p w:rsidR="00A32D35" w:rsidRDefault="00A32D35" w:rsidP="00E65776">
      <w:pPr>
        <w:jc w:val="both"/>
        <w:rPr>
          <w:rFonts w:ascii="Times New Roman" w:hAnsi="Times New Roman"/>
        </w:rPr>
      </w:pPr>
    </w:p>
    <w:p w:rsidR="00397063" w:rsidRDefault="00397063" w:rsidP="00974927">
      <w:pPr>
        <w:pStyle w:val="Ttulo1"/>
        <w:numPr>
          <w:ilvl w:val="0"/>
          <w:numId w:val="31"/>
        </w:numPr>
        <w:ind w:left="284" w:hanging="284"/>
        <w:rPr>
          <w:sz w:val="24"/>
          <w:szCs w:val="24"/>
        </w:rPr>
      </w:pPr>
      <w:bookmarkStart w:id="17" w:name="_Toc16583935"/>
      <w:bookmarkStart w:id="18" w:name="_Toc474927234"/>
      <w:r>
        <w:rPr>
          <w:sz w:val="24"/>
          <w:szCs w:val="24"/>
        </w:rPr>
        <w:lastRenderedPageBreak/>
        <w:t>RECOMENDACI</w:t>
      </w:r>
      <w:r w:rsidR="00B535F6">
        <w:rPr>
          <w:sz w:val="24"/>
          <w:szCs w:val="24"/>
        </w:rPr>
        <w:t>ÓN</w:t>
      </w:r>
      <w:bookmarkEnd w:id="17"/>
    </w:p>
    <w:p w:rsidR="00397063" w:rsidRDefault="00397063" w:rsidP="00397063"/>
    <w:p w:rsidR="00397063" w:rsidRPr="004763E1" w:rsidRDefault="00397063" w:rsidP="00397063">
      <w:pPr>
        <w:pStyle w:val="NormalWeb"/>
        <w:spacing w:before="0" w:beforeAutospacing="0" w:after="0" w:afterAutospacing="0"/>
        <w:jc w:val="both"/>
        <w:rPr>
          <w:b/>
        </w:rPr>
      </w:pPr>
      <w:r w:rsidRPr="004763E1">
        <w:rPr>
          <w:b/>
        </w:rPr>
        <w:t>A la Directora de Recursos Humanos</w:t>
      </w:r>
    </w:p>
    <w:p w:rsidR="00397063" w:rsidRPr="004763E1" w:rsidRDefault="00397063" w:rsidP="00397063">
      <w:pPr>
        <w:pStyle w:val="NormalWeb"/>
        <w:spacing w:before="0" w:beforeAutospacing="0" w:after="0" w:afterAutospacing="0"/>
        <w:jc w:val="both"/>
        <w:rPr>
          <w:b/>
        </w:rPr>
      </w:pPr>
      <w:r w:rsidRPr="004763E1">
        <w:rPr>
          <w:b/>
        </w:rPr>
        <w:t xml:space="preserve"> </w:t>
      </w:r>
    </w:p>
    <w:p w:rsidR="00397063" w:rsidRDefault="00EB7BDD" w:rsidP="00780165">
      <w:pPr>
        <w:pStyle w:val="NormalWeb"/>
        <w:numPr>
          <w:ilvl w:val="1"/>
          <w:numId w:val="32"/>
        </w:numPr>
        <w:tabs>
          <w:tab w:val="left" w:pos="426"/>
        </w:tabs>
        <w:spacing w:before="0" w:beforeAutospacing="0" w:after="0" w:afterAutospacing="0"/>
        <w:ind w:left="426" w:hanging="426"/>
        <w:jc w:val="both"/>
      </w:pPr>
      <w:r>
        <w:t>Efectuar el</w:t>
      </w:r>
      <w:r w:rsidR="00FB306B" w:rsidRPr="007911CA">
        <w:t xml:space="preserve"> seguimiento oportuno</w:t>
      </w:r>
      <w:r w:rsidR="00FB306B">
        <w:t xml:space="preserve"> </w:t>
      </w:r>
      <w:r w:rsidR="00714862">
        <w:t xml:space="preserve">y exhaustivo </w:t>
      </w:r>
      <w:r w:rsidR="00FB306B">
        <w:t xml:space="preserve">para que los informes de fin de gestión presentados a la Dirección de Recursos Humanos, cumplan a cabalidad con lo estipulado en la </w:t>
      </w:r>
      <w:r w:rsidR="00450333">
        <w:t>D</w:t>
      </w:r>
      <w:r w:rsidR="00FB306B">
        <w:t xml:space="preserve">irectriz D-01-2005-CO-DFOE, una vez comunicado </w:t>
      </w:r>
      <w:r>
        <w:t xml:space="preserve">oficialmente </w:t>
      </w:r>
      <w:r w:rsidR="00FB306B">
        <w:t xml:space="preserve">el manual de procedimientos y formato estructurado </w:t>
      </w:r>
      <w:r>
        <w:t xml:space="preserve">para la elaboración </w:t>
      </w:r>
      <w:r w:rsidR="00FB306B">
        <w:t>de los informes de fin de gestión</w:t>
      </w:r>
      <w:r w:rsidR="00D656EA">
        <w:t>, que deben presentar los jerarcas y titulares subordinados al final de su gestión.</w:t>
      </w:r>
      <w:r w:rsidR="00FB306B">
        <w:t xml:space="preserve"> </w:t>
      </w:r>
      <w:r w:rsidR="00780165">
        <w:t>(</w:t>
      </w:r>
      <w:r w:rsidR="00974927" w:rsidRPr="00CB53DF">
        <w:rPr>
          <w:b/>
        </w:rPr>
        <w:t xml:space="preserve">Ver </w:t>
      </w:r>
      <w:r w:rsidR="00CB53DF" w:rsidRPr="00CB53DF">
        <w:rPr>
          <w:b/>
        </w:rPr>
        <w:t>comentario 2.1</w:t>
      </w:r>
      <w:r w:rsidR="00FB306B">
        <w:rPr>
          <w:b/>
        </w:rPr>
        <w:t>.1</w:t>
      </w:r>
      <w:r w:rsidR="00325DDD">
        <w:rPr>
          <w:b/>
        </w:rPr>
        <w:t xml:space="preserve"> y 2.1.2</w:t>
      </w:r>
      <w:r w:rsidR="00CB53DF">
        <w:t xml:space="preserve">) </w:t>
      </w:r>
      <w:r w:rsidR="00974927">
        <w:t>(</w:t>
      </w:r>
      <w:r w:rsidR="00397063" w:rsidRPr="004763E1">
        <w:t>Plazo inmediato.</w:t>
      </w:r>
      <w:r w:rsidR="00FB1917">
        <w:t>)</w:t>
      </w:r>
    </w:p>
    <w:p w:rsidR="00B535F6" w:rsidRDefault="00B535F6" w:rsidP="00B535F6">
      <w:pPr>
        <w:pStyle w:val="NormalWeb"/>
        <w:tabs>
          <w:tab w:val="left" w:pos="426"/>
        </w:tabs>
        <w:spacing w:before="0" w:beforeAutospacing="0" w:after="0" w:afterAutospacing="0"/>
        <w:ind w:left="426"/>
        <w:jc w:val="both"/>
      </w:pPr>
    </w:p>
    <w:p w:rsidR="00FB1917" w:rsidRDefault="00FB1917" w:rsidP="00B535F6">
      <w:pPr>
        <w:pStyle w:val="NormalWeb"/>
        <w:tabs>
          <w:tab w:val="left" w:pos="426"/>
        </w:tabs>
        <w:spacing w:before="0" w:beforeAutospacing="0" w:after="0" w:afterAutospacing="0"/>
        <w:ind w:left="426"/>
        <w:jc w:val="both"/>
      </w:pPr>
    </w:p>
    <w:p w:rsidR="00E65776" w:rsidRDefault="00E65776" w:rsidP="00974927">
      <w:pPr>
        <w:pStyle w:val="Ttulo1"/>
        <w:numPr>
          <w:ilvl w:val="0"/>
          <w:numId w:val="31"/>
        </w:numPr>
        <w:ind w:left="284" w:hanging="284"/>
        <w:rPr>
          <w:sz w:val="24"/>
          <w:szCs w:val="24"/>
        </w:rPr>
      </w:pPr>
      <w:bookmarkStart w:id="19" w:name="_Toc16583936"/>
      <w:r w:rsidRPr="005E3B19">
        <w:rPr>
          <w:sz w:val="24"/>
          <w:szCs w:val="24"/>
        </w:rPr>
        <w:t>PUNTOS ESPECÍFICOS</w:t>
      </w:r>
      <w:bookmarkEnd w:id="18"/>
      <w:bookmarkEnd w:id="19"/>
    </w:p>
    <w:p w:rsidR="00686A39" w:rsidRPr="00686A39" w:rsidRDefault="00686A39" w:rsidP="00686A39"/>
    <w:p w:rsidR="00E65776" w:rsidRPr="005E3B19" w:rsidRDefault="00397063" w:rsidP="00E65776">
      <w:pPr>
        <w:pStyle w:val="Ttulo2"/>
        <w:rPr>
          <w:sz w:val="24"/>
          <w:szCs w:val="24"/>
        </w:rPr>
      </w:pPr>
      <w:bookmarkStart w:id="20" w:name="_Toc474927235"/>
      <w:bookmarkStart w:id="21" w:name="_Toc16583937"/>
      <w:r>
        <w:rPr>
          <w:sz w:val="24"/>
          <w:szCs w:val="24"/>
        </w:rPr>
        <w:t>5</w:t>
      </w:r>
      <w:r w:rsidR="00E65776" w:rsidRPr="005E3B19">
        <w:rPr>
          <w:sz w:val="24"/>
          <w:szCs w:val="24"/>
        </w:rPr>
        <w:t>.1 Origen</w:t>
      </w:r>
      <w:bookmarkEnd w:id="20"/>
      <w:bookmarkEnd w:id="21"/>
      <w:r w:rsidR="0055734F">
        <w:rPr>
          <w:sz w:val="24"/>
          <w:szCs w:val="24"/>
        </w:rPr>
        <w:t xml:space="preserve"> </w:t>
      </w:r>
    </w:p>
    <w:p w:rsidR="00E65776" w:rsidRDefault="00E65776" w:rsidP="00E65776">
      <w:pPr>
        <w:jc w:val="both"/>
        <w:rPr>
          <w:rFonts w:ascii="Times New Roman" w:hAnsi="Times New Roman"/>
        </w:rPr>
      </w:pPr>
      <w:r w:rsidRPr="005E3B19">
        <w:rPr>
          <w:rFonts w:ascii="Times New Roman" w:hAnsi="Times New Roman"/>
        </w:rPr>
        <w:t xml:space="preserve">El presente estudio tiene su origen en el Plan de Trabajo de la Dirección de Auditoría Interna para el año </w:t>
      </w:r>
      <w:r w:rsidR="00B535F6">
        <w:rPr>
          <w:rFonts w:ascii="Times New Roman" w:hAnsi="Times New Roman"/>
        </w:rPr>
        <w:t>2018</w:t>
      </w:r>
      <w:r w:rsidRPr="005E3B19">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9269BF" w:rsidRPr="005E3B19" w:rsidRDefault="009269BF" w:rsidP="00E65776">
      <w:pPr>
        <w:jc w:val="both"/>
        <w:rPr>
          <w:rFonts w:ascii="Times New Roman" w:hAnsi="Times New Roman"/>
        </w:rPr>
      </w:pPr>
    </w:p>
    <w:p w:rsidR="00E65776" w:rsidRPr="005E3B19" w:rsidRDefault="00397063" w:rsidP="00E65776">
      <w:pPr>
        <w:pStyle w:val="Ttulo2"/>
        <w:rPr>
          <w:sz w:val="24"/>
          <w:szCs w:val="24"/>
        </w:rPr>
      </w:pPr>
      <w:bookmarkStart w:id="22" w:name="_Toc474927236"/>
      <w:bookmarkStart w:id="23" w:name="_Toc16583938"/>
      <w:r>
        <w:rPr>
          <w:sz w:val="24"/>
          <w:szCs w:val="24"/>
        </w:rPr>
        <w:t>5</w:t>
      </w:r>
      <w:r w:rsidR="00E65776" w:rsidRPr="005E3B19">
        <w:rPr>
          <w:sz w:val="24"/>
          <w:szCs w:val="24"/>
        </w:rPr>
        <w:t>.2 Normativa aplicable</w:t>
      </w:r>
      <w:bookmarkEnd w:id="22"/>
      <w:bookmarkEnd w:id="23"/>
    </w:p>
    <w:p w:rsidR="00996433" w:rsidRPr="005E3B19" w:rsidRDefault="00E65776" w:rsidP="0090664E">
      <w:pPr>
        <w:jc w:val="both"/>
        <w:rPr>
          <w:rFonts w:ascii="Times New Roman" w:hAnsi="Times New Roman"/>
        </w:rPr>
      </w:pPr>
      <w:r w:rsidRPr="005E3B19">
        <w:rPr>
          <w:rFonts w:ascii="Times New Roman" w:hAnsi="Times New Roman"/>
        </w:rPr>
        <w:t>Este informe se ejecutó de conformidad con lo establecido en la Ley General de Control Interno, Normas para el Ejercicio de la Auditorí</w:t>
      </w:r>
      <w:r w:rsidR="00BE72CA">
        <w:rPr>
          <w:rFonts w:ascii="Times New Roman" w:hAnsi="Times New Roman"/>
        </w:rPr>
        <w:t>a Interna en el Sector Público, el Manual de</w:t>
      </w:r>
      <w:r w:rsidRPr="005E3B19">
        <w:rPr>
          <w:rFonts w:ascii="Times New Roman" w:hAnsi="Times New Roman"/>
        </w:rPr>
        <w:t xml:space="preserve"> Normas Generales de Au</w:t>
      </w:r>
      <w:r w:rsidR="00BE72CA">
        <w:rPr>
          <w:rFonts w:ascii="Times New Roman" w:hAnsi="Times New Roman"/>
        </w:rPr>
        <w:t xml:space="preserve">ditoría para el Sector Público y normativa adicional relacionada al estudio. </w:t>
      </w:r>
    </w:p>
    <w:p w:rsidR="004763E1" w:rsidRPr="005E3B19" w:rsidRDefault="004763E1" w:rsidP="00E65776">
      <w:pPr>
        <w:jc w:val="both"/>
        <w:rPr>
          <w:rFonts w:ascii="Times New Roman" w:hAnsi="Times New Roman"/>
        </w:rPr>
      </w:pPr>
    </w:p>
    <w:p w:rsidR="00E65776" w:rsidRPr="002A4836" w:rsidRDefault="00397063" w:rsidP="00E65776">
      <w:pPr>
        <w:pStyle w:val="Ttulo2"/>
        <w:rPr>
          <w:sz w:val="24"/>
          <w:szCs w:val="24"/>
        </w:rPr>
      </w:pPr>
      <w:bookmarkStart w:id="24" w:name="_Toc474927237"/>
      <w:bookmarkStart w:id="25" w:name="_Toc16583939"/>
      <w:r w:rsidRPr="002A4836">
        <w:rPr>
          <w:sz w:val="24"/>
          <w:szCs w:val="24"/>
        </w:rPr>
        <w:t>5</w:t>
      </w:r>
      <w:r w:rsidR="00E65776" w:rsidRPr="002A4836">
        <w:rPr>
          <w:sz w:val="24"/>
          <w:szCs w:val="24"/>
        </w:rPr>
        <w:t>.3 Discusión de resultados</w:t>
      </w:r>
      <w:bookmarkEnd w:id="24"/>
      <w:bookmarkEnd w:id="25"/>
    </w:p>
    <w:p w:rsidR="0055734F" w:rsidRDefault="00011981" w:rsidP="00E65776">
      <w:pPr>
        <w:jc w:val="both"/>
        <w:rPr>
          <w:rFonts w:ascii="Times New Roman" w:eastAsiaTheme="minorHAnsi" w:hAnsi="Times New Roman"/>
          <w:color w:val="000000"/>
        </w:rPr>
      </w:pPr>
      <w:r w:rsidRPr="002A4836">
        <w:rPr>
          <w:rFonts w:ascii="Times New Roman" w:hAnsi="Times New Roman"/>
        </w:rPr>
        <w:t xml:space="preserve">Dado el resultado obtenido en el proceso de revisión y en virtud que la Administración está en proceso de implementación de </w:t>
      </w:r>
      <w:r w:rsidR="00A32D35" w:rsidRPr="002A4836">
        <w:rPr>
          <w:rFonts w:ascii="Times New Roman" w:hAnsi="Times New Roman"/>
        </w:rPr>
        <w:t xml:space="preserve">las </w:t>
      </w:r>
      <w:r w:rsidRPr="002A4836">
        <w:rPr>
          <w:rFonts w:ascii="Times New Roman" w:hAnsi="Times New Roman"/>
        </w:rPr>
        <w:t>mejoras, esta Auditoría Interna no consideró necesario la discusión previa de los hallazgos</w:t>
      </w:r>
      <w:r w:rsidRPr="002A4836">
        <w:rPr>
          <w:rFonts w:ascii="Times New Roman" w:eastAsiaTheme="minorHAnsi" w:hAnsi="Times New Roman"/>
          <w:color w:val="000000"/>
        </w:rPr>
        <w:t>.</w:t>
      </w:r>
    </w:p>
    <w:p w:rsidR="00011981" w:rsidRPr="005E3B19" w:rsidRDefault="00011981" w:rsidP="00E65776">
      <w:pPr>
        <w:jc w:val="both"/>
        <w:rPr>
          <w:rFonts w:ascii="Times New Roman" w:hAnsi="Times New Roman"/>
          <w:b/>
        </w:rPr>
      </w:pPr>
    </w:p>
    <w:p w:rsidR="00E65776" w:rsidRPr="005E3B19" w:rsidRDefault="00397063" w:rsidP="00E65776">
      <w:pPr>
        <w:pStyle w:val="Ttulo2"/>
        <w:rPr>
          <w:sz w:val="24"/>
          <w:szCs w:val="24"/>
        </w:rPr>
      </w:pPr>
      <w:bookmarkStart w:id="26" w:name="_Toc474927238"/>
      <w:bookmarkStart w:id="27" w:name="_Toc16583940"/>
      <w:r>
        <w:rPr>
          <w:sz w:val="24"/>
          <w:szCs w:val="24"/>
        </w:rPr>
        <w:t>5</w:t>
      </w:r>
      <w:r w:rsidR="00E65776" w:rsidRPr="005E3B19">
        <w:rPr>
          <w:sz w:val="24"/>
          <w:szCs w:val="24"/>
        </w:rPr>
        <w:t>.4 Trámite del informe</w:t>
      </w:r>
      <w:bookmarkEnd w:id="26"/>
      <w:bookmarkEnd w:id="27"/>
    </w:p>
    <w:p w:rsidR="00E65776" w:rsidRDefault="00E65776" w:rsidP="00E65776">
      <w:pPr>
        <w:jc w:val="both"/>
        <w:rPr>
          <w:rFonts w:ascii="Times New Roman" w:hAnsi="Times New Roman"/>
        </w:rPr>
      </w:pPr>
      <w:r w:rsidRPr="005E3B19">
        <w:rPr>
          <w:rFonts w:ascii="Times New Roman" w:hAnsi="Times New Roman"/>
        </w:rPr>
        <w:t xml:space="preserve">Este informe debe seguir el trámite dispuesto en el artículo 36 de la Ley General de Control Interno. Cada una de las dependencias a las que se dirijan recomendaciones en este informe, debe enviar a esta Auditoría Interna un cronograma detallado, con las acciones y fechas </w:t>
      </w:r>
      <w:r w:rsidR="00462BD7" w:rsidRPr="005E3B19">
        <w:rPr>
          <w:rFonts w:ascii="Times New Roman" w:hAnsi="Times New Roman"/>
        </w:rPr>
        <w:t>e</w:t>
      </w:r>
      <w:r w:rsidRPr="005E3B19">
        <w:rPr>
          <w:rFonts w:ascii="Times New Roman" w:hAnsi="Times New Roman"/>
        </w:rPr>
        <w:t>n que serán cumplidas. En caso de incumplimiento injustificado de las recomendaciones de un informe de Auditoría, se aplicarán las sanciones indicadas en los artículos 54 y 61 del Reglamento</w:t>
      </w:r>
      <w:r w:rsidR="00131A83">
        <w:rPr>
          <w:rFonts w:ascii="Times New Roman" w:hAnsi="Times New Roman"/>
        </w:rPr>
        <w:t xml:space="preserve"> Autónomo de Servicios del MEP, </w:t>
      </w:r>
      <w:r w:rsidRPr="005E3B19">
        <w:rPr>
          <w:rFonts w:ascii="Times New Roman" w:hAnsi="Times New Roman"/>
        </w:rPr>
        <w:t xml:space="preserve">modificados mediante Decreto Ejecutivo 36028-MEP del 3 de junio del 2010. </w:t>
      </w:r>
    </w:p>
    <w:p w:rsidR="00E65776" w:rsidRDefault="00E65776" w:rsidP="00E65776">
      <w:pPr>
        <w:jc w:val="both"/>
        <w:rPr>
          <w:rFonts w:ascii="Times New Roman" w:hAnsi="Times New Roman"/>
          <w:b/>
        </w:rPr>
      </w:pPr>
    </w:p>
    <w:p w:rsidR="002526E8" w:rsidRDefault="002526E8" w:rsidP="00E65776">
      <w:pPr>
        <w:jc w:val="both"/>
        <w:rPr>
          <w:rFonts w:ascii="Times New Roman" w:hAnsi="Times New Roman"/>
          <w:b/>
        </w:rPr>
      </w:pPr>
    </w:p>
    <w:p w:rsidR="002526E8" w:rsidRDefault="002526E8" w:rsidP="00E65776">
      <w:pPr>
        <w:jc w:val="both"/>
        <w:rPr>
          <w:rFonts w:ascii="Times New Roman" w:hAnsi="Times New Roman"/>
          <w:b/>
        </w:rPr>
      </w:pPr>
    </w:p>
    <w:p w:rsidR="002526E8" w:rsidRDefault="002526E8" w:rsidP="00E65776">
      <w:pPr>
        <w:jc w:val="both"/>
        <w:rPr>
          <w:rFonts w:ascii="Times New Roman" w:hAnsi="Times New Roman"/>
          <w:b/>
        </w:rPr>
      </w:pPr>
    </w:p>
    <w:p w:rsidR="002526E8" w:rsidRDefault="002526E8" w:rsidP="00E65776">
      <w:pPr>
        <w:jc w:val="both"/>
        <w:rPr>
          <w:rFonts w:ascii="Times New Roman" w:hAnsi="Times New Roman"/>
          <w:b/>
        </w:rPr>
      </w:pPr>
    </w:p>
    <w:p w:rsidR="002526E8" w:rsidRDefault="002526E8" w:rsidP="00E65776">
      <w:pPr>
        <w:jc w:val="both"/>
        <w:rPr>
          <w:rFonts w:ascii="Times New Roman" w:hAnsi="Times New Roman"/>
          <w:b/>
        </w:rPr>
      </w:pPr>
      <w:bookmarkStart w:id="28" w:name="_GoBack"/>
      <w:bookmarkEnd w:id="28"/>
    </w:p>
    <w:p w:rsidR="00FB306B" w:rsidRDefault="00FB306B" w:rsidP="00E65776">
      <w:pPr>
        <w:jc w:val="both"/>
        <w:rPr>
          <w:rFonts w:ascii="Times New Roman" w:hAnsi="Times New Roman"/>
          <w:b/>
        </w:rPr>
      </w:pPr>
    </w:p>
    <w:p w:rsidR="00E65776" w:rsidRPr="005E3B19" w:rsidRDefault="00397063" w:rsidP="00E65776">
      <w:pPr>
        <w:pStyle w:val="Ttulo1"/>
        <w:rPr>
          <w:sz w:val="24"/>
          <w:szCs w:val="24"/>
        </w:rPr>
      </w:pPr>
      <w:bookmarkStart w:id="29" w:name="_Toc474927239"/>
      <w:bookmarkStart w:id="30" w:name="_Toc16583941"/>
      <w:r>
        <w:rPr>
          <w:sz w:val="24"/>
          <w:szCs w:val="24"/>
        </w:rPr>
        <w:t>6</w:t>
      </w:r>
      <w:r w:rsidR="00E65776" w:rsidRPr="005E3B19">
        <w:rPr>
          <w:sz w:val="24"/>
          <w:szCs w:val="24"/>
        </w:rPr>
        <w:t>. NOMBRE</w:t>
      </w:r>
      <w:r w:rsidR="00FC155D">
        <w:rPr>
          <w:sz w:val="24"/>
          <w:szCs w:val="24"/>
        </w:rPr>
        <w:t>S</w:t>
      </w:r>
      <w:r w:rsidR="00E65776" w:rsidRPr="005E3B19">
        <w:rPr>
          <w:sz w:val="24"/>
          <w:szCs w:val="24"/>
        </w:rPr>
        <w:t xml:space="preserve"> Y FIRMAS</w:t>
      </w:r>
      <w:bookmarkEnd w:id="29"/>
      <w:bookmarkEnd w:id="30"/>
    </w:p>
    <w:tbl>
      <w:tblPr>
        <w:tblW w:w="0" w:type="auto"/>
        <w:tblLook w:val="04A0" w:firstRow="1" w:lastRow="0" w:firstColumn="1" w:lastColumn="0" w:noHBand="0" w:noVBand="1"/>
      </w:tblPr>
      <w:tblGrid>
        <w:gridCol w:w="4414"/>
        <w:gridCol w:w="4414"/>
      </w:tblGrid>
      <w:tr w:rsidR="00C74E40" w:rsidRPr="00C74E40" w:rsidTr="002966C3">
        <w:tc>
          <w:tcPr>
            <w:tcW w:w="4414" w:type="dxa"/>
          </w:tcPr>
          <w:p w:rsidR="00C74E40" w:rsidRPr="00C74E40" w:rsidRDefault="00C74E40" w:rsidP="00C74E40">
            <w:pPr>
              <w:suppressAutoHyphens/>
              <w:jc w:val="center"/>
              <w:rPr>
                <w:rFonts w:ascii="Times New Roman" w:eastAsia="Times New Roman" w:hAnsi="Times New Roman"/>
                <w:lang w:val="es-ES"/>
              </w:rPr>
            </w:pPr>
          </w:p>
          <w:p w:rsidR="00C74E40" w:rsidRDefault="00C74E40" w:rsidP="00C74E40">
            <w:pPr>
              <w:suppressAutoHyphens/>
              <w:jc w:val="center"/>
              <w:rPr>
                <w:rFonts w:ascii="Times New Roman" w:eastAsia="Times New Roman" w:hAnsi="Times New Roman"/>
                <w:lang w:val="es-ES"/>
              </w:rPr>
            </w:pPr>
          </w:p>
          <w:p w:rsidR="00714862" w:rsidRDefault="00714862" w:rsidP="00C74E40">
            <w:pPr>
              <w:suppressAutoHyphens/>
              <w:jc w:val="center"/>
              <w:rPr>
                <w:rFonts w:ascii="Times New Roman" w:eastAsia="Times New Roman" w:hAnsi="Times New Roman"/>
                <w:lang w:val="es-ES"/>
              </w:rPr>
            </w:pPr>
          </w:p>
          <w:p w:rsidR="00A32D35" w:rsidRDefault="00A32D35" w:rsidP="00C74E40">
            <w:pPr>
              <w:suppressAutoHyphens/>
              <w:jc w:val="center"/>
              <w:rPr>
                <w:rFonts w:ascii="Times New Roman" w:eastAsia="Times New Roman" w:hAnsi="Times New Roman"/>
                <w:lang w:val="es-ES"/>
              </w:rPr>
            </w:pPr>
          </w:p>
          <w:p w:rsidR="00A32D35" w:rsidRDefault="00A32D35" w:rsidP="00C74E40">
            <w:pPr>
              <w:suppressAutoHyphens/>
              <w:jc w:val="center"/>
              <w:rPr>
                <w:rFonts w:ascii="Times New Roman" w:eastAsia="Times New Roman" w:hAnsi="Times New Roman"/>
                <w:lang w:val="es-ES"/>
              </w:rPr>
            </w:pPr>
          </w:p>
          <w:p w:rsidR="00A32D35" w:rsidRPr="00C74E40" w:rsidRDefault="00A32D35" w:rsidP="00C74E40">
            <w:pPr>
              <w:suppressAutoHyphens/>
              <w:jc w:val="center"/>
              <w:rPr>
                <w:rFonts w:ascii="Times New Roman" w:eastAsia="Times New Roman" w:hAnsi="Times New Roman"/>
                <w:lang w:val="es-ES"/>
              </w:rPr>
            </w:pPr>
          </w:p>
          <w:p w:rsidR="00C74E40" w:rsidRPr="00C74E40" w:rsidRDefault="00C74E40" w:rsidP="00C74E40">
            <w:pPr>
              <w:suppressAutoHyphens/>
              <w:rPr>
                <w:rFonts w:ascii="Times New Roman" w:eastAsia="Times New Roman" w:hAnsi="Times New Roman"/>
                <w:lang w:val="es-ES"/>
              </w:rPr>
            </w:pPr>
            <w:r w:rsidRPr="00C74E40">
              <w:rPr>
                <w:rFonts w:ascii="Times New Roman" w:eastAsia="Times New Roman" w:hAnsi="Times New Roman"/>
                <w:lang w:val="es-ES"/>
              </w:rPr>
              <w:t>___________________________</w:t>
            </w:r>
          </w:p>
          <w:p w:rsidR="00C74E40" w:rsidRPr="00C74E40" w:rsidRDefault="00C74E40" w:rsidP="00C74E40">
            <w:pPr>
              <w:suppressAutoHyphens/>
              <w:rPr>
                <w:rFonts w:ascii="Times New Roman" w:eastAsia="Times New Roman" w:hAnsi="Times New Roman"/>
                <w:lang w:val="es-ES"/>
              </w:rPr>
            </w:pPr>
            <w:r>
              <w:rPr>
                <w:rFonts w:ascii="Times New Roman" w:eastAsia="Times New Roman" w:hAnsi="Times New Roman"/>
                <w:lang w:val="es-ES"/>
              </w:rPr>
              <w:t>Licda Ingrid Castro Cubillo</w:t>
            </w:r>
          </w:p>
          <w:p w:rsidR="00C74E40" w:rsidRPr="00C74E40" w:rsidRDefault="00C74E40" w:rsidP="00C74E40">
            <w:pPr>
              <w:suppressAutoHyphens/>
              <w:rPr>
                <w:rFonts w:ascii="Times New Roman" w:eastAsia="Times New Roman" w:hAnsi="Times New Roman"/>
                <w:lang w:val="es-ES"/>
              </w:rPr>
            </w:pPr>
            <w:r w:rsidRPr="00C74E40">
              <w:rPr>
                <w:rFonts w:ascii="Times New Roman" w:eastAsia="Times New Roman" w:hAnsi="Times New Roman"/>
                <w:lang w:val="es-ES"/>
              </w:rPr>
              <w:t>Auditor</w:t>
            </w:r>
            <w:r w:rsidR="00FC155D">
              <w:rPr>
                <w:rFonts w:ascii="Times New Roman" w:eastAsia="Times New Roman" w:hAnsi="Times New Roman"/>
                <w:lang w:val="es-ES"/>
              </w:rPr>
              <w:t>a</w:t>
            </w:r>
            <w:r w:rsidRPr="00C74E40">
              <w:rPr>
                <w:rFonts w:ascii="Times New Roman" w:eastAsia="Times New Roman" w:hAnsi="Times New Roman"/>
                <w:lang w:val="es-ES"/>
              </w:rPr>
              <w:t xml:space="preserve"> </w:t>
            </w:r>
            <w:r>
              <w:rPr>
                <w:rFonts w:ascii="Times New Roman" w:eastAsia="Times New Roman" w:hAnsi="Times New Roman"/>
                <w:lang w:val="es-ES"/>
              </w:rPr>
              <w:t>Encargada</w:t>
            </w:r>
          </w:p>
        </w:tc>
        <w:tc>
          <w:tcPr>
            <w:tcW w:w="4414" w:type="dxa"/>
          </w:tcPr>
          <w:p w:rsidR="00C74E40" w:rsidRPr="00C74E40" w:rsidRDefault="00C74E40" w:rsidP="00C74E40">
            <w:pPr>
              <w:suppressAutoHyphens/>
              <w:jc w:val="center"/>
              <w:rPr>
                <w:rFonts w:ascii="Times New Roman" w:eastAsia="Times New Roman" w:hAnsi="Times New Roman"/>
                <w:lang w:val="es-ES"/>
              </w:rPr>
            </w:pPr>
          </w:p>
          <w:p w:rsidR="00C74E40" w:rsidRDefault="00C74E40" w:rsidP="00C74E40">
            <w:pPr>
              <w:suppressAutoHyphens/>
              <w:jc w:val="center"/>
              <w:rPr>
                <w:rFonts w:ascii="Times New Roman" w:eastAsia="Times New Roman" w:hAnsi="Times New Roman"/>
                <w:lang w:val="es-ES"/>
              </w:rPr>
            </w:pPr>
          </w:p>
          <w:p w:rsidR="00714862" w:rsidRDefault="00714862" w:rsidP="00C74E40">
            <w:pPr>
              <w:suppressAutoHyphens/>
              <w:jc w:val="center"/>
              <w:rPr>
                <w:rFonts w:ascii="Times New Roman" w:eastAsia="Times New Roman" w:hAnsi="Times New Roman"/>
                <w:lang w:val="es-ES"/>
              </w:rPr>
            </w:pPr>
          </w:p>
          <w:p w:rsidR="00A32D35" w:rsidRDefault="00A32D35" w:rsidP="00C74E40">
            <w:pPr>
              <w:suppressAutoHyphens/>
              <w:jc w:val="center"/>
              <w:rPr>
                <w:rFonts w:ascii="Times New Roman" w:eastAsia="Times New Roman" w:hAnsi="Times New Roman"/>
                <w:lang w:val="es-ES"/>
              </w:rPr>
            </w:pPr>
          </w:p>
          <w:p w:rsidR="00A32D35" w:rsidRDefault="00A32D35" w:rsidP="00C74E40">
            <w:pPr>
              <w:suppressAutoHyphens/>
              <w:jc w:val="center"/>
              <w:rPr>
                <w:rFonts w:ascii="Times New Roman" w:eastAsia="Times New Roman" w:hAnsi="Times New Roman"/>
                <w:lang w:val="es-ES"/>
              </w:rPr>
            </w:pPr>
          </w:p>
          <w:p w:rsidR="00A32D35" w:rsidRPr="00C74E40" w:rsidRDefault="00A32D35" w:rsidP="00C74E40">
            <w:pPr>
              <w:suppressAutoHyphens/>
              <w:jc w:val="center"/>
              <w:rPr>
                <w:rFonts w:ascii="Times New Roman" w:eastAsia="Times New Roman" w:hAnsi="Times New Roman"/>
                <w:lang w:val="es-ES"/>
              </w:rPr>
            </w:pPr>
          </w:p>
          <w:p w:rsidR="00C74E40" w:rsidRPr="00C74E40" w:rsidRDefault="00C74E40" w:rsidP="00C74E40">
            <w:pPr>
              <w:suppressAutoHyphens/>
              <w:rPr>
                <w:rFonts w:ascii="Times New Roman" w:eastAsia="Times New Roman" w:hAnsi="Times New Roman"/>
                <w:lang w:val="es-ES"/>
              </w:rPr>
            </w:pPr>
            <w:r w:rsidRPr="00C74E40">
              <w:rPr>
                <w:rFonts w:ascii="Times New Roman" w:eastAsia="Times New Roman" w:hAnsi="Times New Roman"/>
                <w:lang w:val="es-ES"/>
              </w:rPr>
              <w:t xml:space="preserve">       __________________________</w:t>
            </w:r>
          </w:p>
          <w:p w:rsidR="00C74E40" w:rsidRPr="00C74E40" w:rsidRDefault="00C74E40" w:rsidP="00C74E40">
            <w:pPr>
              <w:suppressAutoHyphens/>
              <w:rPr>
                <w:rFonts w:ascii="Times New Roman" w:eastAsia="Times New Roman" w:hAnsi="Times New Roman"/>
                <w:lang w:val="es-ES"/>
              </w:rPr>
            </w:pPr>
            <w:r w:rsidRPr="00C74E40">
              <w:rPr>
                <w:rFonts w:ascii="Times New Roman" w:eastAsia="Times New Roman" w:hAnsi="Times New Roman"/>
                <w:lang w:val="es-ES"/>
              </w:rPr>
              <w:t xml:space="preserve">       </w:t>
            </w:r>
            <w:r>
              <w:rPr>
                <w:rFonts w:ascii="Times New Roman" w:eastAsia="Times New Roman" w:hAnsi="Times New Roman"/>
                <w:lang w:val="es-ES"/>
              </w:rPr>
              <w:t>MBA</w:t>
            </w:r>
            <w:r w:rsidRPr="00C74E40">
              <w:rPr>
                <w:rFonts w:ascii="Times New Roman" w:eastAsia="Times New Roman" w:hAnsi="Times New Roman"/>
                <w:lang w:val="es-ES"/>
              </w:rPr>
              <w:t>.</w:t>
            </w:r>
            <w:r>
              <w:rPr>
                <w:rFonts w:ascii="Times New Roman" w:eastAsia="Times New Roman" w:hAnsi="Times New Roman"/>
                <w:lang w:val="es-ES"/>
              </w:rPr>
              <w:t xml:space="preserve"> </w:t>
            </w:r>
            <w:r w:rsidR="00714862">
              <w:rPr>
                <w:rFonts w:ascii="Times New Roman" w:eastAsia="Times New Roman" w:hAnsi="Times New Roman"/>
                <w:lang w:val="es-ES"/>
              </w:rPr>
              <w:t>Sarita Pérez Umaña</w:t>
            </w:r>
          </w:p>
          <w:p w:rsidR="00C74E40" w:rsidRPr="00C74E40" w:rsidRDefault="00C74E40" w:rsidP="00C74E40">
            <w:pPr>
              <w:suppressAutoHyphens/>
              <w:rPr>
                <w:rFonts w:ascii="Times New Roman" w:eastAsia="Times New Roman" w:hAnsi="Times New Roman"/>
                <w:lang w:val="es-ES"/>
              </w:rPr>
            </w:pPr>
            <w:r w:rsidRPr="00C74E40">
              <w:rPr>
                <w:rFonts w:ascii="Times New Roman" w:eastAsia="Times New Roman" w:hAnsi="Times New Roman"/>
                <w:lang w:val="es-ES"/>
              </w:rPr>
              <w:t xml:space="preserve">       </w:t>
            </w:r>
            <w:r w:rsidR="00714862" w:rsidRPr="00C74E40">
              <w:rPr>
                <w:rFonts w:ascii="Times New Roman" w:eastAsia="Times New Roman" w:hAnsi="Times New Roman"/>
                <w:lang w:val="es-ES"/>
              </w:rPr>
              <w:t>SUBAUDITORA INTERNA a.i</w:t>
            </w:r>
          </w:p>
          <w:p w:rsidR="00C74E40" w:rsidRPr="00C74E40" w:rsidRDefault="00C74E40" w:rsidP="00C74E40">
            <w:pPr>
              <w:suppressAutoHyphens/>
              <w:jc w:val="center"/>
              <w:rPr>
                <w:rFonts w:ascii="Times New Roman" w:eastAsia="Times New Roman" w:hAnsi="Times New Roman"/>
                <w:lang w:val="es-ES"/>
              </w:rPr>
            </w:pPr>
          </w:p>
        </w:tc>
      </w:tr>
      <w:tr w:rsidR="00C74E40" w:rsidRPr="00C74E40" w:rsidTr="002966C3">
        <w:tc>
          <w:tcPr>
            <w:tcW w:w="8828" w:type="dxa"/>
            <w:gridSpan w:val="2"/>
          </w:tcPr>
          <w:p w:rsidR="00C74E40" w:rsidRDefault="00C74E40" w:rsidP="00C74E40">
            <w:pPr>
              <w:suppressAutoHyphens/>
              <w:rPr>
                <w:rFonts w:ascii="Times New Roman" w:eastAsia="Times New Roman" w:hAnsi="Times New Roman"/>
                <w:lang w:val="es-ES"/>
              </w:rPr>
            </w:pPr>
          </w:p>
          <w:p w:rsidR="00714862" w:rsidRDefault="00714862" w:rsidP="00C74E40">
            <w:pPr>
              <w:suppressAutoHyphens/>
              <w:rPr>
                <w:rFonts w:ascii="Times New Roman" w:eastAsia="Times New Roman" w:hAnsi="Times New Roman"/>
                <w:lang w:val="es-ES"/>
              </w:rPr>
            </w:pPr>
          </w:p>
          <w:p w:rsidR="00A32D35" w:rsidRDefault="00A32D35" w:rsidP="00C74E40">
            <w:pPr>
              <w:suppressAutoHyphens/>
              <w:rPr>
                <w:rFonts w:ascii="Times New Roman" w:eastAsia="Times New Roman" w:hAnsi="Times New Roman"/>
                <w:lang w:val="es-ES"/>
              </w:rPr>
            </w:pPr>
          </w:p>
          <w:p w:rsidR="00C74E40" w:rsidRPr="00C74E40" w:rsidRDefault="00C74E40" w:rsidP="00C74E40">
            <w:pPr>
              <w:suppressAutoHyphens/>
              <w:rPr>
                <w:rFonts w:ascii="Times New Roman" w:eastAsia="Times New Roman" w:hAnsi="Times New Roman"/>
                <w:lang w:val="es-ES"/>
              </w:rPr>
            </w:pPr>
          </w:p>
          <w:p w:rsidR="00C74E40" w:rsidRPr="00C74E40" w:rsidRDefault="00C74E40" w:rsidP="00714862">
            <w:pPr>
              <w:suppressAutoHyphens/>
              <w:jc w:val="center"/>
              <w:rPr>
                <w:rFonts w:ascii="Times New Roman" w:eastAsia="Times New Roman" w:hAnsi="Times New Roman"/>
                <w:lang w:val="es-ES"/>
              </w:rPr>
            </w:pPr>
            <w:r w:rsidRPr="00C74E40">
              <w:rPr>
                <w:rFonts w:ascii="Times New Roman" w:eastAsia="Times New Roman" w:hAnsi="Times New Roman"/>
                <w:lang w:val="es-ES"/>
              </w:rPr>
              <w:t>_________________________</w:t>
            </w:r>
          </w:p>
          <w:p w:rsidR="00714862" w:rsidRDefault="00714862" w:rsidP="00714862">
            <w:pPr>
              <w:suppressAutoHyphens/>
              <w:jc w:val="center"/>
              <w:rPr>
                <w:rFonts w:ascii="Times New Roman" w:eastAsia="Times New Roman" w:hAnsi="Times New Roman"/>
                <w:lang w:val="es-ES"/>
              </w:rPr>
            </w:pPr>
            <w:r>
              <w:rPr>
                <w:rFonts w:ascii="Times New Roman" w:eastAsia="Times New Roman" w:hAnsi="Times New Roman"/>
                <w:lang w:val="es-ES"/>
              </w:rPr>
              <w:t>MBA. Edier Navarro Esquivel</w:t>
            </w:r>
          </w:p>
          <w:p w:rsidR="00C74E40" w:rsidRPr="00C74E40" w:rsidRDefault="00C74E40" w:rsidP="00714862">
            <w:pPr>
              <w:suppressAutoHyphens/>
              <w:jc w:val="center"/>
              <w:rPr>
                <w:rFonts w:ascii="Times New Roman" w:eastAsia="Times New Roman" w:hAnsi="Times New Roman"/>
                <w:lang w:val="es-ES"/>
              </w:rPr>
            </w:pPr>
            <w:r w:rsidRPr="00C74E40">
              <w:rPr>
                <w:rFonts w:ascii="Times New Roman" w:eastAsia="Times New Roman" w:hAnsi="Times New Roman"/>
                <w:lang w:val="es-ES"/>
              </w:rPr>
              <w:t>AUDITOR INTERNO</w:t>
            </w:r>
          </w:p>
          <w:p w:rsidR="00C74E40" w:rsidRPr="00C74E40" w:rsidRDefault="00C74E40" w:rsidP="00C74E40">
            <w:pPr>
              <w:suppressAutoHyphens/>
              <w:rPr>
                <w:rFonts w:ascii="Times New Roman" w:eastAsia="Times New Roman" w:hAnsi="Times New Roman"/>
                <w:lang w:val="es-ES"/>
              </w:rPr>
            </w:pPr>
          </w:p>
        </w:tc>
      </w:tr>
      <w:tr w:rsidR="00714862" w:rsidRPr="00C74E40" w:rsidTr="002966C3">
        <w:tc>
          <w:tcPr>
            <w:tcW w:w="8828" w:type="dxa"/>
            <w:gridSpan w:val="2"/>
          </w:tcPr>
          <w:p w:rsidR="00714862" w:rsidRDefault="00714862" w:rsidP="00C74E40">
            <w:pPr>
              <w:suppressAutoHyphens/>
              <w:rPr>
                <w:rFonts w:ascii="Times New Roman" w:eastAsia="Times New Roman" w:hAnsi="Times New Roman"/>
                <w:lang w:val="es-ES"/>
              </w:rPr>
            </w:pPr>
          </w:p>
        </w:tc>
      </w:tr>
    </w:tbl>
    <w:p w:rsidR="00E65776" w:rsidRPr="005E3B19" w:rsidRDefault="00E65776" w:rsidP="00544B7D">
      <w:pPr>
        <w:rPr>
          <w:rFonts w:ascii="Times New Roman" w:hAnsi="Times New Roman"/>
          <w:b/>
        </w:rPr>
      </w:pPr>
    </w:p>
    <w:p w:rsidR="00C74E40" w:rsidRDefault="00C74E40" w:rsidP="00E65776">
      <w:pPr>
        <w:ind w:left="7080"/>
        <w:jc w:val="both"/>
        <w:rPr>
          <w:rFonts w:ascii="Times New Roman" w:hAnsi="Times New Roman"/>
          <w:b/>
          <w:sz w:val="20"/>
          <w:szCs w:val="20"/>
        </w:rPr>
      </w:pPr>
    </w:p>
    <w:p w:rsidR="00E65776" w:rsidRPr="00C85D8D" w:rsidRDefault="00E65776" w:rsidP="00E65776">
      <w:pPr>
        <w:ind w:left="7080"/>
        <w:jc w:val="both"/>
        <w:rPr>
          <w:rFonts w:ascii="Times New Roman" w:hAnsi="Times New Roman"/>
          <w:b/>
          <w:sz w:val="20"/>
          <w:szCs w:val="20"/>
        </w:rPr>
      </w:pPr>
      <w:r w:rsidRPr="00C85D8D">
        <w:rPr>
          <w:rFonts w:ascii="Times New Roman" w:hAnsi="Times New Roman"/>
          <w:b/>
          <w:sz w:val="20"/>
          <w:szCs w:val="20"/>
        </w:rPr>
        <w:t>Estudio 12-201</w:t>
      </w:r>
      <w:r w:rsidR="00B535F6">
        <w:rPr>
          <w:rFonts w:ascii="Times New Roman" w:hAnsi="Times New Roman"/>
          <w:b/>
          <w:sz w:val="20"/>
          <w:szCs w:val="20"/>
        </w:rPr>
        <w:t>8</w:t>
      </w:r>
    </w:p>
    <w:p w:rsidR="004D101C" w:rsidRPr="005E3B19" w:rsidRDefault="004D101C">
      <w:pPr>
        <w:rPr>
          <w:rFonts w:ascii="Times New Roman" w:hAnsi="Times New Roman"/>
        </w:rPr>
      </w:pPr>
    </w:p>
    <w:sectPr w:rsidR="004D101C" w:rsidRPr="005E3B19" w:rsidSect="008C2EB2">
      <w:headerReference w:type="default" r:id="rId8"/>
      <w:footerReference w:type="default" r:id="rId9"/>
      <w:headerReference w:type="first" r:id="rId10"/>
      <w:footerReference w:type="first" r:id="rId11"/>
      <w:pgSz w:w="12242" w:h="15842" w:code="1"/>
      <w:pgMar w:top="1418" w:right="1701" w:bottom="1418" w:left="1701" w:header="851"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35F" w:rsidRDefault="00C8535F" w:rsidP="00E65776">
      <w:r>
        <w:separator/>
      </w:r>
    </w:p>
  </w:endnote>
  <w:endnote w:type="continuationSeparator" w:id="0">
    <w:p w:rsidR="00C8535F" w:rsidRDefault="00C8535F" w:rsidP="00E6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A4" w:rsidRPr="00D73C33" w:rsidRDefault="008C32A4" w:rsidP="00731DAA">
    <w:pPr>
      <w:pStyle w:val="Piedepgina"/>
      <w:pBdr>
        <w:top w:val="single" w:sz="4" w:space="1" w:color="auto"/>
      </w:pBdr>
      <w:rPr>
        <w:rFonts w:ascii="Times New Roman" w:hAnsi="Times New Roman"/>
        <w:b/>
        <w:bCs/>
      </w:rPr>
    </w:pPr>
    <w:r w:rsidRPr="00D73C33">
      <w:rPr>
        <w:rFonts w:ascii="Times New Roman" w:hAnsi="Times New Roman"/>
        <w:b/>
        <w:bCs/>
      </w:rPr>
      <w:t>AI-MEP</w:t>
    </w:r>
    <w:r w:rsidRPr="00D73C33">
      <w:rPr>
        <w:rFonts w:ascii="Times New Roman" w:hAnsi="Times New Roman"/>
        <w:b/>
        <w:bCs/>
      </w:rPr>
      <w:tab/>
      <w:t xml:space="preserve"> </w:t>
    </w:r>
    <w:r w:rsidRPr="00D73C33">
      <w:rPr>
        <w:rFonts w:ascii="Times New Roman" w:hAnsi="Times New Roman"/>
        <w:b/>
        <w:bCs/>
      </w:rPr>
      <w:tab/>
      <w:t xml:space="preserve">PÁGINA </w:t>
    </w:r>
    <w:r w:rsidRPr="00D73C33">
      <w:rPr>
        <w:rFonts w:ascii="Times New Roman" w:hAnsi="Times New Roman"/>
        <w:b/>
        <w:bCs/>
      </w:rPr>
      <w:fldChar w:fldCharType="begin"/>
    </w:r>
    <w:r w:rsidRPr="00D73C33">
      <w:rPr>
        <w:rFonts w:ascii="Times New Roman" w:hAnsi="Times New Roman"/>
        <w:b/>
        <w:bCs/>
      </w:rPr>
      <w:instrText xml:space="preserve"> PAGE </w:instrText>
    </w:r>
    <w:r w:rsidRPr="00D73C33">
      <w:rPr>
        <w:rFonts w:ascii="Times New Roman" w:hAnsi="Times New Roman"/>
        <w:b/>
        <w:bCs/>
      </w:rPr>
      <w:fldChar w:fldCharType="separate"/>
    </w:r>
    <w:r w:rsidR="002526E8">
      <w:rPr>
        <w:rFonts w:ascii="Times New Roman" w:hAnsi="Times New Roman"/>
        <w:b/>
        <w:bCs/>
        <w:noProof/>
      </w:rPr>
      <w:t>7</w:t>
    </w:r>
    <w:r w:rsidRPr="00D73C33">
      <w:rPr>
        <w:rFonts w:ascii="Times New Roman" w:hAnsi="Times New Roman"/>
        <w:b/>
        <w:bCs/>
      </w:rPr>
      <w:fldChar w:fldCharType="end"/>
    </w:r>
    <w:r w:rsidRPr="00D73C33">
      <w:rPr>
        <w:rFonts w:ascii="Times New Roman" w:hAnsi="Times New Roman"/>
        <w:b/>
        <w:bCs/>
      </w:rPr>
      <w:t xml:space="preserve"> DE </w:t>
    </w:r>
    <w:r w:rsidRPr="00D73C33">
      <w:rPr>
        <w:rFonts w:ascii="Times New Roman" w:hAnsi="Times New Roman"/>
        <w:b/>
        <w:bCs/>
      </w:rPr>
      <w:fldChar w:fldCharType="begin"/>
    </w:r>
    <w:r w:rsidRPr="00D73C33">
      <w:rPr>
        <w:rFonts w:ascii="Times New Roman" w:hAnsi="Times New Roman"/>
        <w:b/>
        <w:bCs/>
      </w:rPr>
      <w:instrText xml:space="preserve"> NUMPAGES </w:instrText>
    </w:r>
    <w:r w:rsidRPr="00D73C33">
      <w:rPr>
        <w:rFonts w:ascii="Times New Roman" w:hAnsi="Times New Roman"/>
        <w:b/>
        <w:bCs/>
      </w:rPr>
      <w:fldChar w:fldCharType="separate"/>
    </w:r>
    <w:r w:rsidR="002526E8">
      <w:rPr>
        <w:rFonts w:ascii="Times New Roman" w:hAnsi="Times New Roman"/>
        <w:b/>
        <w:bCs/>
        <w:noProof/>
      </w:rPr>
      <w:t>7</w:t>
    </w:r>
    <w:r w:rsidRPr="00D73C33">
      <w:rPr>
        <w:rFonts w:ascii="Times New Roman" w:hAnsi="Times New Roman"/>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A4" w:rsidRPr="00731DAA" w:rsidRDefault="008C32A4" w:rsidP="008C2EB2">
    <w:pPr>
      <w:pStyle w:val="Piedepgina"/>
      <w:jc w:val="center"/>
      <w:rPr>
        <w:rFonts w:ascii="Times New Roman" w:hAnsi="Times New Roman"/>
        <w:b/>
        <w:sz w:val="22"/>
        <w:szCs w:val="22"/>
      </w:rPr>
    </w:pPr>
    <w:r w:rsidRPr="00731DAA">
      <w:rPr>
        <w:rFonts w:ascii="Times New Roman" w:hAnsi="Times New Roman"/>
        <w:b/>
        <w:sz w:val="22"/>
        <w:szCs w:val="22"/>
      </w:rPr>
      <w:t>Educar para una nueva ciudadanía</w:t>
    </w:r>
  </w:p>
  <w:p w:rsidR="008C32A4" w:rsidRPr="00731DAA" w:rsidRDefault="008C32A4" w:rsidP="00731DAA">
    <w:pPr>
      <w:pStyle w:val="Encabezado"/>
      <w:pBdr>
        <w:top w:val="single" w:sz="4" w:space="1" w:color="auto"/>
      </w:pBdr>
      <w:tabs>
        <w:tab w:val="clear" w:pos="4252"/>
        <w:tab w:val="center" w:pos="3827"/>
      </w:tabs>
      <w:rPr>
        <w:rFonts w:ascii="Times New Roman" w:hAnsi="Times New Roman"/>
        <w:sz w:val="18"/>
        <w:szCs w:val="18"/>
      </w:rPr>
    </w:pPr>
    <w:r>
      <w:rPr>
        <w:rFonts w:ascii="Times New Roman" w:hAnsi="Times New Roman"/>
        <w:sz w:val="18"/>
        <w:szCs w:val="18"/>
      </w:rPr>
      <w:t xml:space="preserve">                                     </w:t>
    </w:r>
    <w:r w:rsidRPr="00731DAA">
      <w:rPr>
        <w:rFonts w:ascii="Times New Roman" w:hAnsi="Times New Roman"/>
        <w:sz w:val="18"/>
        <w:szCs w:val="18"/>
      </w:rPr>
      <w:t xml:space="preserve">Teléfonos: </w:t>
    </w:r>
    <w:r>
      <w:rPr>
        <w:rFonts w:ascii="Times New Roman" w:hAnsi="Times New Roman"/>
        <w:sz w:val="18"/>
        <w:szCs w:val="18"/>
      </w:rPr>
      <w:t>2255-1725, 2223-2050</w:t>
    </w:r>
    <w:r w:rsidRPr="00731DAA">
      <w:rPr>
        <w:rFonts w:ascii="Times New Roman" w:hAnsi="Times New Roman"/>
        <w:sz w:val="18"/>
        <w:szCs w:val="18"/>
      </w:rPr>
      <w:t xml:space="preserve"> </w:t>
    </w:r>
    <w:r>
      <w:rPr>
        <w:rFonts w:ascii="Times New Roman" w:hAnsi="Times New Roman"/>
        <w:sz w:val="18"/>
        <w:szCs w:val="18"/>
      </w:rPr>
      <w:t xml:space="preserve">           </w:t>
    </w:r>
    <w:r w:rsidRPr="00731DAA">
      <w:rPr>
        <w:rFonts w:ascii="Times New Roman" w:hAnsi="Times New Roman"/>
        <w:sz w:val="18"/>
        <w:szCs w:val="18"/>
      </w:rPr>
      <w:t>7° piso edificio Raventós, San José</w:t>
    </w:r>
  </w:p>
  <w:p w:rsidR="008C32A4" w:rsidRPr="00731DAA" w:rsidRDefault="008C32A4" w:rsidP="00731DAA">
    <w:pPr>
      <w:pStyle w:val="Encabezado"/>
      <w:tabs>
        <w:tab w:val="clear" w:pos="4252"/>
        <w:tab w:val="center" w:pos="3827"/>
      </w:tabs>
    </w:pPr>
    <w:r>
      <w:rPr>
        <w:rFonts w:ascii="Times New Roman" w:hAnsi="Times New Roman"/>
        <w:sz w:val="18"/>
        <w:szCs w:val="18"/>
        <w:lang w:val="it-IT"/>
      </w:rPr>
      <w:t xml:space="preserve">                                             </w:t>
    </w:r>
    <w:r w:rsidRPr="00731DAA">
      <w:rPr>
        <w:rFonts w:ascii="Times New Roman" w:hAnsi="Times New Roman"/>
        <w:sz w:val="18"/>
        <w:szCs w:val="18"/>
        <w:lang w:val="it-IT"/>
      </w:rPr>
      <w:t xml:space="preserve">Fax: 2248-0920 Correo: </w:t>
    </w:r>
    <w:hyperlink r:id="rId1" w:history="1">
      <w:r w:rsidRPr="00D7769F">
        <w:rPr>
          <w:rStyle w:val="Hipervnculo"/>
          <w:rFonts w:ascii="Times New Roman" w:hAnsi="Times New Roman"/>
          <w:color w:val="auto"/>
          <w:sz w:val="18"/>
          <w:szCs w:val="18"/>
          <w:lang w:val="it-IT"/>
        </w:rPr>
        <w:t>auditoria.notificaciones@mep.go.cr</w:t>
      </w:r>
    </w:hyperlink>
    <w:r w:rsidRPr="00D7769F">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35F" w:rsidRDefault="00C8535F" w:rsidP="00E65776">
      <w:r>
        <w:separator/>
      </w:r>
    </w:p>
  </w:footnote>
  <w:footnote w:type="continuationSeparator" w:id="0">
    <w:p w:rsidR="00C8535F" w:rsidRDefault="00C8535F" w:rsidP="00E65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A4" w:rsidRPr="00D73C33" w:rsidRDefault="008C32A4">
    <w:pPr>
      <w:pStyle w:val="Encabezado"/>
      <w:pBdr>
        <w:bottom w:val="single" w:sz="4" w:space="0" w:color="auto"/>
      </w:pBdr>
      <w:tabs>
        <w:tab w:val="left" w:pos="5954"/>
      </w:tabs>
      <w:rPr>
        <w:rFonts w:ascii="Times New Roman" w:hAnsi="Times New Roman"/>
        <w:b/>
      </w:rPr>
    </w:pPr>
    <w:r w:rsidRPr="00D73C33">
      <w:rPr>
        <w:rFonts w:ascii="Times New Roman" w:hAnsi="Times New Roman"/>
        <w:b/>
      </w:rPr>
      <w:t xml:space="preserve">INFORME </w:t>
    </w:r>
    <w:r w:rsidR="002A4836">
      <w:rPr>
        <w:rFonts w:ascii="Times New Roman" w:hAnsi="Times New Roman"/>
        <w:b/>
      </w:rPr>
      <w:t>70</w:t>
    </w:r>
    <w:r w:rsidRPr="00D73C33">
      <w:rPr>
        <w:rFonts w:ascii="Times New Roman" w:hAnsi="Times New Roman"/>
        <w:b/>
      </w:rPr>
      <w:t xml:space="preserve">-19 </w:t>
    </w:r>
    <w:r w:rsidR="007D028B">
      <w:rPr>
        <w:rFonts w:ascii="Times New Roman" w:hAnsi="Times New Roman"/>
        <w:b/>
      </w:rPr>
      <w:t>INFORMES DE FIN DE GESTIÓN</w:t>
    </w:r>
  </w:p>
  <w:p w:rsidR="008C32A4" w:rsidRDefault="008C32A4" w:rsidP="008C2E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4101"/>
      <w:gridCol w:w="3010"/>
      <w:gridCol w:w="1729"/>
    </w:tblGrid>
    <w:tr w:rsidR="008C32A4" w:rsidRPr="00AD44F0">
      <w:tc>
        <w:tcPr>
          <w:tcW w:w="2262" w:type="dxa"/>
        </w:tcPr>
        <w:p w:rsidR="008C32A4" w:rsidRDefault="008C32A4" w:rsidP="008C2EB2">
          <w:pPr>
            <w:pStyle w:val="Puesto"/>
            <w:jc w:val="left"/>
            <w:rPr>
              <w:rFonts w:cs="Tahoma"/>
              <w:color w:val="000080"/>
              <w:sz w:val="32"/>
            </w:rPr>
          </w:pPr>
          <w:r>
            <w:rPr>
              <w:rFonts w:ascii="Times New Roman" w:hAnsi="Times New Roman"/>
              <w:noProof/>
              <w:lang w:val="es-CR" w:eastAsia="es-CR"/>
            </w:rPr>
            <w:drawing>
              <wp:inline distT="0" distB="0" distL="0" distR="0" wp14:anchorId="5AD19D27" wp14:editId="3686C606">
                <wp:extent cx="2466975" cy="666571"/>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591391" cy="700188"/>
                        </a:xfrm>
                        <a:prstGeom prst="rect">
                          <a:avLst/>
                        </a:prstGeom>
                      </pic:spPr>
                    </pic:pic>
                  </a:graphicData>
                </a:graphic>
              </wp:inline>
            </w:drawing>
          </w:r>
        </w:p>
        <w:p w:rsidR="008C32A4" w:rsidRPr="00AD44F0" w:rsidRDefault="008C32A4" w:rsidP="008C2EB2">
          <w:pPr>
            <w:pStyle w:val="Puesto"/>
            <w:jc w:val="left"/>
            <w:rPr>
              <w:rFonts w:cs="Tahoma"/>
              <w:color w:val="000080"/>
              <w:sz w:val="32"/>
            </w:rPr>
          </w:pPr>
        </w:p>
      </w:tc>
      <w:tc>
        <w:tcPr>
          <w:tcW w:w="4344" w:type="dxa"/>
        </w:tcPr>
        <w:p w:rsidR="008C32A4" w:rsidRDefault="008C32A4" w:rsidP="008C2EB2">
          <w:pPr>
            <w:pStyle w:val="Ttulo3"/>
          </w:pPr>
        </w:p>
        <w:p w:rsidR="008C32A4" w:rsidRPr="00954EEE" w:rsidRDefault="008C32A4" w:rsidP="008C2EB2">
          <w:pPr>
            <w:pStyle w:val="Encabezado"/>
            <w:jc w:val="center"/>
            <w:rPr>
              <w:rFonts w:ascii="Times New Roman" w:hAnsi="Times New Roman"/>
              <w:b/>
              <w:bCs/>
              <w:color w:val="008000"/>
            </w:rPr>
          </w:pPr>
          <w:r>
            <w:rPr>
              <w:noProof/>
              <w:lang w:eastAsia="es-CR"/>
            </w:rPr>
            <mc:AlternateContent>
              <mc:Choice Requires="wps">
                <w:drawing>
                  <wp:anchor distT="0" distB="0" distL="114300" distR="114300" simplePos="0" relativeHeight="251657216" behindDoc="0" locked="0" layoutInCell="1" allowOverlap="1" wp14:anchorId="6B679A63" wp14:editId="009AA960">
                    <wp:simplePos x="0" y="0"/>
                    <wp:positionH relativeFrom="margin">
                      <wp:posOffset>257175</wp:posOffset>
                    </wp:positionH>
                    <wp:positionV relativeFrom="paragraph">
                      <wp:posOffset>51435</wp:posOffset>
                    </wp:positionV>
                    <wp:extent cx="2619375" cy="638175"/>
                    <wp:effectExtent l="0" t="0" r="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38175"/>
                            </a:xfrm>
                            <a:prstGeom prst="rect">
                              <a:avLst/>
                            </a:prstGeom>
                            <a:noFill/>
                            <a:ln>
                              <a:noFill/>
                            </a:ln>
                            <a:extLst/>
                          </wps:spPr>
                          <wps:txbx>
                            <w:txbxContent>
                              <w:p w:rsidR="008C32A4" w:rsidRPr="00974927" w:rsidRDefault="008C32A4" w:rsidP="00731DAA">
                                <w:pPr>
                                  <w:pStyle w:val="Encabezado"/>
                                  <w:jc w:val="right"/>
                                  <w:rPr>
                                    <w:rFonts w:ascii="Times New Roman" w:hAnsi="Times New Roman"/>
                                    <w:b/>
                                    <w:lang w:val="es-ES"/>
                                  </w:rPr>
                                </w:pPr>
                                <w:r w:rsidRPr="00974927">
                                  <w:rPr>
                                    <w:rFonts w:ascii="Times New Roman" w:hAnsi="Times New Roman"/>
                                    <w:b/>
                                    <w:lang w:val="es-ES"/>
                                  </w:rPr>
                                  <w:t xml:space="preserve">INFORME </w:t>
                                </w:r>
                                <w:r w:rsidR="002A4836">
                                  <w:rPr>
                                    <w:rFonts w:ascii="Times New Roman" w:hAnsi="Times New Roman"/>
                                    <w:b/>
                                    <w:lang w:val="es-ES"/>
                                  </w:rPr>
                                  <w:t>70</w:t>
                                </w:r>
                                <w:r w:rsidRPr="00974927">
                                  <w:rPr>
                                    <w:rFonts w:ascii="Times New Roman" w:hAnsi="Times New Roman"/>
                                    <w:b/>
                                    <w:lang w:val="es-ES"/>
                                  </w:rPr>
                                  <w:t>-19</w:t>
                                </w:r>
                              </w:p>
                              <w:p w:rsidR="008C32A4" w:rsidRPr="00B24ADE" w:rsidRDefault="007D028B" w:rsidP="00731DAA">
                                <w:pPr>
                                  <w:pStyle w:val="Encabezado"/>
                                  <w:jc w:val="right"/>
                                  <w:rPr>
                                    <w:rFonts w:ascii="Times New Roman" w:hAnsi="Times New Roman"/>
                                    <w:b/>
                                    <w:sz w:val="28"/>
                                    <w:szCs w:val="28"/>
                                    <w:lang w:val="es-ES"/>
                                  </w:rPr>
                                </w:pPr>
                                <w:r>
                                  <w:rPr>
                                    <w:rFonts w:ascii="Times New Roman" w:hAnsi="Times New Roman"/>
                                    <w:b/>
                                    <w:sz w:val="28"/>
                                    <w:szCs w:val="28"/>
                                    <w:lang w:val="es-ES"/>
                                  </w:rPr>
                                  <w:t>INFORMES DE FIN DE GESTIÓN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79A63" id="_x0000_t202" coordsize="21600,21600" o:spt="202" path="m,l,21600r21600,l21600,xe">
                    <v:stroke joinstyle="miter"/>
                    <v:path gradientshapeok="t" o:connecttype="rect"/>
                  </v:shapetype>
                  <v:shape id="Text Box 1" o:spid="_x0000_s1026" type="#_x0000_t202" style="position:absolute;left:0;text-align:left;margin-left:20.25pt;margin-top:4.05pt;width:206.25pt;height:5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" filled="f" stroked="f">
                    <v:textbox>
                      <w:txbxContent>
                        <w:p w:rsidR="008C32A4" w:rsidRPr="00974927" w:rsidRDefault="008C32A4" w:rsidP="00731DAA">
                          <w:pPr>
                            <w:pStyle w:val="Encabezado"/>
                            <w:jc w:val="right"/>
                            <w:rPr>
                              <w:rFonts w:ascii="Times New Roman" w:hAnsi="Times New Roman"/>
                              <w:b/>
                              <w:lang w:val="es-ES"/>
                            </w:rPr>
                          </w:pPr>
                          <w:r w:rsidRPr="00974927">
                            <w:rPr>
                              <w:rFonts w:ascii="Times New Roman" w:hAnsi="Times New Roman"/>
                              <w:b/>
                              <w:lang w:val="es-ES"/>
                            </w:rPr>
                            <w:t xml:space="preserve">INFORME </w:t>
                          </w:r>
                          <w:r w:rsidR="002A4836">
                            <w:rPr>
                              <w:rFonts w:ascii="Times New Roman" w:hAnsi="Times New Roman"/>
                              <w:b/>
                              <w:lang w:val="es-ES"/>
                            </w:rPr>
                            <w:t>70</w:t>
                          </w:r>
                          <w:r w:rsidRPr="00974927">
                            <w:rPr>
                              <w:rFonts w:ascii="Times New Roman" w:hAnsi="Times New Roman"/>
                              <w:b/>
                              <w:lang w:val="es-ES"/>
                            </w:rPr>
                            <w:t>-19</w:t>
                          </w:r>
                        </w:p>
                        <w:p w:rsidR="008C32A4" w:rsidRPr="00B24ADE" w:rsidRDefault="007D028B" w:rsidP="00731DAA">
                          <w:pPr>
                            <w:pStyle w:val="Encabezado"/>
                            <w:jc w:val="right"/>
                            <w:rPr>
                              <w:rFonts w:ascii="Times New Roman" w:hAnsi="Times New Roman"/>
                              <w:b/>
                              <w:sz w:val="28"/>
                              <w:szCs w:val="28"/>
                              <w:lang w:val="es-ES"/>
                            </w:rPr>
                          </w:pPr>
                          <w:r>
                            <w:rPr>
                              <w:rFonts w:ascii="Times New Roman" w:hAnsi="Times New Roman"/>
                              <w:b/>
                              <w:sz w:val="28"/>
                              <w:szCs w:val="28"/>
                              <w:lang w:val="es-ES"/>
                            </w:rPr>
                            <w:t>INFORMES DE FIN DE GESTIÓN</w:t>
                          </w:r>
                        </w:p>
                      </w:txbxContent>
                    </v:textbox>
                    <w10:wrap anchorx="margin"/>
                  </v:shape>
                </w:pict>
              </mc:Fallback>
            </mc:AlternateContent>
          </w:r>
        </w:p>
      </w:tc>
      <w:tc>
        <w:tcPr>
          <w:tcW w:w="2450" w:type="dxa"/>
        </w:tcPr>
        <w:p w:rsidR="008C32A4" w:rsidRPr="00AD44F0" w:rsidRDefault="008C32A4" w:rsidP="00731DAA">
          <w:pPr>
            <w:pStyle w:val="Ttulo3"/>
            <w:jc w:val="left"/>
            <w:rPr>
              <w:rFonts w:cs="Tahoma"/>
              <w:color w:val="000080"/>
            </w:rPr>
          </w:pPr>
        </w:p>
      </w:tc>
    </w:tr>
  </w:tbl>
  <w:p w:rsidR="008C32A4" w:rsidRPr="005D331F" w:rsidRDefault="008C32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720630"/>
    <w:multiLevelType w:val="multilevel"/>
    <w:tmpl w:val="82B030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132E7A"/>
    <w:multiLevelType w:val="hybridMultilevel"/>
    <w:tmpl w:val="553082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73D698A"/>
    <w:multiLevelType w:val="hybridMultilevel"/>
    <w:tmpl w:val="AAB0B3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9215EF5"/>
    <w:multiLevelType w:val="hybridMultilevel"/>
    <w:tmpl w:val="55423E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D4B2C6D"/>
    <w:multiLevelType w:val="hybridMultilevel"/>
    <w:tmpl w:val="4B6864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29639CF"/>
    <w:multiLevelType w:val="hybridMultilevel"/>
    <w:tmpl w:val="30BE32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4E5747"/>
    <w:multiLevelType w:val="hybridMultilevel"/>
    <w:tmpl w:val="0A0E04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BE25837"/>
    <w:multiLevelType w:val="hybridMultilevel"/>
    <w:tmpl w:val="FF0282A2"/>
    <w:lvl w:ilvl="0" w:tplc="140A000F">
      <w:start w:val="4"/>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BE2704E"/>
    <w:multiLevelType w:val="multilevel"/>
    <w:tmpl w:val="58B698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B17282"/>
    <w:multiLevelType w:val="hybridMultilevel"/>
    <w:tmpl w:val="E82A44C4"/>
    <w:lvl w:ilvl="0" w:tplc="D360C144">
      <w:start w:val="1"/>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2" w15:restartNumberingAfterBreak="0">
    <w:nsid w:val="1E8514C0"/>
    <w:multiLevelType w:val="hybridMultilevel"/>
    <w:tmpl w:val="9154CDE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3" w15:restartNumberingAfterBreak="0">
    <w:nsid w:val="216E2C10"/>
    <w:multiLevelType w:val="hybridMultilevel"/>
    <w:tmpl w:val="9F0864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57646BD"/>
    <w:multiLevelType w:val="hybridMultilevel"/>
    <w:tmpl w:val="1B4A5660"/>
    <w:lvl w:ilvl="0" w:tplc="2CB46C5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2483026"/>
    <w:multiLevelType w:val="hybridMultilevel"/>
    <w:tmpl w:val="80804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7CD009B"/>
    <w:multiLevelType w:val="hybridMultilevel"/>
    <w:tmpl w:val="91840F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82772AF"/>
    <w:multiLevelType w:val="hybridMultilevel"/>
    <w:tmpl w:val="09962D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87058C6"/>
    <w:multiLevelType w:val="hybridMultilevel"/>
    <w:tmpl w:val="ECCCFF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CC22CD1"/>
    <w:multiLevelType w:val="hybridMultilevel"/>
    <w:tmpl w:val="41BAFC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DF23178"/>
    <w:multiLevelType w:val="hybridMultilevel"/>
    <w:tmpl w:val="6C8CD6DA"/>
    <w:lvl w:ilvl="0" w:tplc="128E2E6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1D95924"/>
    <w:multiLevelType w:val="hybridMultilevel"/>
    <w:tmpl w:val="D19CEE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6840A42"/>
    <w:multiLevelType w:val="hybridMultilevel"/>
    <w:tmpl w:val="85BCDEB6"/>
    <w:lvl w:ilvl="0" w:tplc="140A0001">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92B4343"/>
    <w:multiLevelType w:val="hybridMultilevel"/>
    <w:tmpl w:val="EB92C0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DA91F08"/>
    <w:multiLevelType w:val="hybridMultilevel"/>
    <w:tmpl w:val="7904F1AE"/>
    <w:lvl w:ilvl="0" w:tplc="140A000F">
      <w:start w:val="1"/>
      <w:numFmt w:val="decimal"/>
      <w:lvlText w:val="%1."/>
      <w:lvlJc w:val="left"/>
      <w:pPr>
        <w:ind w:left="720" w:hanging="360"/>
      </w:pPr>
      <w:rPr>
        <w:rFonts w:ascii="Times New Roman" w:eastAsia="Times New Roman" w:hAnsi="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87B2506"/>
    <w:multiLevelType w:val="hybridMultilevel"/>
    <w:tmpl w:val="850C9FD0"/>
    <w:lvl w:ilvl="0" w:tplc="61961E58">
      <w:start w:val="1"/>
      <w:numFmt w:val="upperLetter"/>
      <w:lvlText w:val="%1."/>
      <w:lvlJc w:val="left"/>
      <w:pPr>
        <w:ind w:left="687" w:hanging="360"/>
      </w:pPr>
      <w:rPr>
        <w:rFonts w:hint="default"/>
      </w:rPr>
    </w:lvl>
    <w:lvl w:ilvl="1" w:tplc="140A0019" w:tentative="1">
      <w:start w:val="1"/>
      <w:numFmt w:val="lowerLetter"/>
      <w:lvlText w:val="%2."/>
      <w:lvlJc w:val="left"/>
      <w:pPr>
        <w:ind w:left="1407" w:hanging="360"/>
      </w:pPr>
    </w:lvl>
    <w:lvl w:ilvl="2" w:tplc="140A001B" w:tentative="1">
      <w:start w:val="1"/>
      <w:numFmt w:val="lowerRoman"/>
      <w:lvlText w:val="%3."/>
      <w:lvlJc w:val="right"/>
      <w:pPr>
        <w:ind w:left="2127" w:hanging="180"/>
      </w:pPr>
    </w:lvl>
    <w:lvl w:ilvl="3" w:tplc="140A000F" w:tentative="1">
      <w:start w:val="1"/>
      <w:numFmt w:val="decimal"/>
      <w:lvlText w:val="%4."/>
      <w:lvlJc w:val="left"/>
      <w:pPr>
        <w:ind w:left="2847" w:hanging="360"/>
      </w:pPr>
    </w:lvl>
    <w:lvl w:ilvl="4" w:tplc="140A0019" w:tentative="1">
      <w:start w:val="1"/>
      <w:numFmt w:val="lowerLetter"/>
      <w:lvlText w:val="%5."/>
      <w:lvlJc w:val="left"/>
      <w:pPr>
        <w:ind w:left="3567" w:hanging="360"/>
      </w:pPr>
    </w:lvl>
    <w:lvl w:ilvl="5" w:tplc="140A001B" w:tentative="1">
      <w:start w:val="1"/>
      <w:numFmt w:val="lowerRoman"/>
      <w:lvlText w:val="%6."/>
      <w:lvlJc w:val="right"/>
      <w:pPr>
        <w:ind w:left="4287" w:hanging="180"/>
      </w:pPr>
    </w:lvl>
    <w:lvl w:ilvl="6" w:tplc="140A000F" w:tentative="1">
      <w:start w:val="1"/>
      <w:numFmt w:val="decimal"/>
      <w:lvlText w:val="%7."/>
      <w:lvlJc w:val="left"/>
      <w:pPr>
        <w:ind w:left="5007" w:hanging="360"/>
      </w:pPr>
    </w:lvl>
    <w:lvl w:ilvl="7" w:tplc="140A0019" w:tentative="1">
      <w:start w:val="1"/>
      <w:numFmt w:val="lowerLetter"/>
      <w:lvlText w:val="%8."/>
      <w:lvlJc w:val="left"/>
      <w:pPr>
        <w:ind w:left="5727" w:hanging="360"/>
      </w:pPr>
    </w:lvl>
    <w:lvl w:ilvl="8" w:tplc="140A001B" w:tentative="1">
      <w:start w:val="1"/>
      <w:numFmt w:val="lowerRoman"/>
      <w:lvlText w:val="%9."/>
      <w:lvlJc w:val="right"/>
      <w:pPr>
        <w:ind w:left="6447" w:hanging="180"/>
      </w:pPr>
    </w:lvl>
  </w:abstractNum>
  <w:abstractNum w:abstractNumId="26" w15:restartNumberingAfterBreak="0">
    <w:nsid w:val="649D226C"/>
    <w:multiLevelType w:val="hybridMultilevel"/>
    <w:tmpl w:val="85C0A8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748104F"/>
    <w:multiLevelType w:val="hybridMultilevel"/>
    <w:tmpl w:val="D624D712"/>
    <w:lvl w:ilvl="0" w:tplc="C8A85CCE">
      <w:start w:val="2"/>
      <w:numFmt w:val="bullet"/>
      <w:lvlText w:val=""/>
      <w:lvlJc w:val="left"/>
      <w:pPr>
        <w:ind w:left="720" w:hanging="360"/>
      </w:pPr>
      <w:rPr>
        <w:rFonts w:ascii="Symbol" w:eastAsia="Batang"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F060771"/>
    <w:multiLevelType w:val="hybridMultilevel"/>
    <w:tmpl w:val="F50462F6"/>
    <w:lvl w:ilvl="0" w:tplc="76AE4B74">
      <w:start w:val="4"/>
      <w:numFmt w:val="bullet"/>
      <w:lvlText w:val="-"/>
      <w:lvlJc w:val="left"/>
      <w:pPr>
        <w:ind w:left="720" w:hanging="360"/>
      </w:pPr>
      <w:rPr>
        <w:rFonts w:ascii="Times New Roman" w:eastAsia="Batang" w:hAnsi="Times New Roman"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0AC5967"/>
    <w:multiLevelType w:val="hybridMultilevel"/>
    <w:tmpl w:val="1C924E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2267F5D"/>
    <w:multiLevelType w:val="hybridMultilevel"/>
    <w:tmpl w:val="CADAB5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A487510"/>
    <w:multiLevelType w:val="hybridMultilevel"/>
    <w:tmpl w:val="845E9496"/>
    <w:lvl w:ilvl="0" w:tplc="B3D8F748">
      <w:start w:val="1"/>
      <w:numFmt w:val="decimal"/>
      <w:lvlText w:val="%1."/>
      <w:lvlJc w:val="left"/>
      <w:pPr>
        <w:ind w:left="720" w:hanging="360"/>
      </w:pPr>
      <w:rPr>
        <w:rFonts w:ascii="Times New Roman" w:hAnsi="Times New Roman" w:cs="Times New Roman"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DD11922"/>
    <w:multiLevelType w:val="hybridMultilevel"/>
    <w:tmpl w:val="F80EDE10"/>
    <w:lvl w:ilvl="0" w:tplc="09C66A0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28"/>
  </w:num>
  <w:num w:numId="4">
    <w:abstractNumId w:val="32"/>
  </w:num>
  <w:num w:numId="5">
    <w:abstractNumId w:val="3"/>
  </w:num>
  <w:num w:numId="6">
    <w:abstractNumId w:val="26"/>
  </w:num>
  <w:num w:numId="7">
    <w:abstractNumId w:val="12"/>
  </w:num>
  <w:num w:numId="8">
    <w:abstractNumId w:val="29"/>
  </w:num>
  <w:num w:numId="9">
    <w:abstractNumId w:val="19"/>
  </w:num>
  <w:num w:numId="10">
    <w:abstractNumId w:val="18"/>
  </w:num>
  <w:num w:numId="11">
    <w:abstractNumId w:val="15"/>
  </w:num>
  <w:num w:numId="12">
    <w:abstractNumId w:val="5"/>
  </w:num>
  <w:num w:numId="13">
    <w:abstractNumId w:val="21"/>
  </w:num>
  <w:num w:numId="14">
    <w:abstractNumId w:val="23"/>
  </w:num>
  <w:num w:numId="15">
    <w:abstractNumId w:val="6"/>
  </w:num>
  <w:num w:numId="16">
    <w:abstractNumId w:val="4"/>
  </w:num>
  <w:num w:numId="17">
    <w:abstractNumId w:val="16"/>
  </w:num>
  <w:num w:numId="18">
    <w:abstractNumId w:val="8"/>
  </w:num>
  <w:num w:numId="19">
    <w:abstractNumId w:val="7"/>
  </w:num>
  <w:num w:numId="20">
    <w:abstractNumId w:val="14"/>
  </w:num>
  <w:num w:numId="21">
    <w:abstractNumId w:val="27"/>
  </w:num>
  <w:num w:numId="22">
    <w:abstractNumId w:val="22"/>
  </w:num>
  <w:num w:numId="23">
    <w:abstractNumId w:val="31"/>
  </w:num>
  <w:num w:numId="24">
    <w:abstractNumId w:val="17"/>
  </w:num>
  <w:num w:numId="25">
    <w:abstractNumId w:val="24"/>
  </w:num>
  <w:num w:numId="26">
    <w:abstractNumId w:val="30"/>
  </w:num>
  <w:num w:numId="27">
    <w:abstractNumId w:val="11"/>
  </w:num>
  <w:num w:numId="28">
    <w:abstractNumId w:val="2"/>
  </w:num>
  <w:num w:numId="29">
    <w:abstractNumId w:val="13"/>
  </w:num>
  <w:num w:numId="30">
    <w:abstractNumId w:val="20"/>
  </w:num>
  <w:num w:numId="31">
    <w:abstractNumId w:val="9"/>
  </w:num>
  <w:num w:numId="32">
    <w:abstractNumId w:val="1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76"/>
    <w:rsid w:val="00001AF4"/>
    <w:rsid w:val="00001CDD"/>
    <w:rsid w:val="00011981"/>
    <w:rsid w:val="00014479"/>
    <w:rsid w:val="00026992"/>
    <w:rsid w:val="0003054C"/>
    <w:rsid w:val="000306BA"/>
    <w:rsid w:val="000324AC"/>
    <w:rsid w:val="0004105A"/>
    <w:rsid w:val="0005684D"/>
    <w:rsid w:val="00057B50"/>
    <w:rsid w:val="00061967"/>
    <w:rsid w:val="0007242F"/>
    <w:rsid w:val="000774BD"/>
    <w:rsid w:val="000943F8"/>
    <w:rsid w:val="000A2A2C"/>
    <w:rsid w:val="000A2B3C"/>
    <w:rsid w:val="000B303A"/>
    <w:rsid w:val="000B6870"/>
    <w:rsid w:val="000C302C"/>
    <w:rsid w:val="000C459A"/>
    <w:rsid w:val="000C7EA5"/>
    <w:rsid w:val="000D5B88"/>
    <w:rsid w:val="000E0B82"/>
    <w:rsid w:val="000E6C06"/>
    <w:rsid w:val="000F4FBB"/>
    <w:rsid w:val="00115639"/>
    <w:rsid w:val="0012742C"/>
    <w:rsid w:val="00131A83"/>
    <w:rsid w:val="00141608"/>
    <w:rsid w:val="00150B9B"/>
    <w:rsid w:val="00176138"/>
    <w:rsid w:val="00182AAE"/>
    <w:rsid w:val="00195D08"/>
    <w:rsid w:val="001C00D2"/>
    <w:rsid w:val="001C5D6A"/>
    <w:rsid w:val="001F17A3"/>
    <w:rsid w:val="00201BF5"/>
    <w:rsid w:val="00211977"/>
    <w:rsid w:val="00215B31"/>
    <w:rsid w:val="00247AC6"/>
    <w:rsid w:val="00250CFB"/>
    <w:rsid w:val="002526E8"/>
    <w:rsid w:val="0026532B"/>
    <w:rsid w:val="002660F8"/>
    <w:rsid w:val="00272BA4"/>
    <w:rsid w:val="00284079"/>
    <w:rsid w:val="00284B25"/>
    <w:rsid w:val="002850A9"/>
    <w:rsid w:val="00294688"/>
    <w:rsid w:val="002A4836"/>
    <w:rsid w:val="002A6517"/>
    <w:rsid w:val="002B4732"/>
    <w:rsid w:val="002C0936"/>
    <w:rsid w:val="002C1BCD"/>
    <w:rsid w:val="002C7902"/>
    <w:rsid w:val="002D2474"/>
    <w:rsid w:val="002E2AFF"/>
    <w:rsid w:val="002F0F00"/>
    <w:rsid w:val="00316CF5"/>
    <w:rsid w:val="00316E07"/>
    <w:rsid w:val="0031724A"/>
    <w:rsid w:val="00325DDD"/>
    <w:rsid w:val="00346105"/>
    <w:rsid w:val="0035319A"/>
    <w:rsid w:val="003664E2"/>
    <w:rsid w:val="00373B35"/>
    <w:rsid w:val="0038527D"/>
    <w:rsid w:val="003870E8"/>
    <w:rsid w:val="00397063"/>
    <w:rsid w:val="0039726A"/>
    <w:rsid w:val="003C0FFC"/>
    <w:rsid w:val="003C68AF"/>
    <w:rsid w:val="003D19F1"/>
    <w:rsid w:val="003E6676"/>
    <w:rsid w:val="003F031A"/>
    <w:rsid w:val="003F6D8D"/>
    <w:rsid w:val="00410FAA"/>
    <w:rsid w:val="004115F9"/>
    <w:rsid w:val="00416597"/>
    <w:rsid w:val="004240CD"/>
    <w:rsid w:val="00425372"/>
    <w:rsid w:val="00426DDB"/>
    <w:rsid w:val="0042733F"/>
    <w:rsid w:val="0043294D"/>
    <w:rsid w:val="00434392"/>
    <w:rsid w:val="00434B49"/>
    <w:rsid w:val="00435ED5"/>
    <w:rsid w:val="00440DF9"/>
    <w:rsid w:val="00450333"/>
    <w:rsid w:val="00454C36"/>
    <w:rsid w:val="00462BD7"/>
    <w:rsid w:val="00474080"/>
    <w:rsid w:val="004763E1"/>
    <w:rsid w:val="0048611B"/>
    <w:rsid w:val="004A77F2"/>
    <w:rsid w:val="004B2914"/>
    <w:rsid w:val="004C1B1D"/>
    <w:rsid w:val="004D0B52"/>
    <w:rsid w:val="004D101C"/>
    <w:rsid w:val="004D247F"/>
    <w:rsid w:val="004E185C"/>
    <w:rsid w:val="004E563C"/>
    <w:rsid w:val="004E6050"/>
    <w:rsid w:val="00506CC9"/>
    <w:rsid w:val="00510458"/>
    <w:rsid w:val="00512220"/>
    <w:rsid w:val="005408C9"/>
    <w:rsid w:val="005412BA"/>
    <w:rsid w:val="00544B7D"/>
    <w:rsid w:val="0055734F"/>
    <w:rsid w:val="00560A98"/>
    <w:rsid w:val="00577AFB"/>
    <w:rsid w:val="005851A9"/>
    <w:rsid w:val="00585E97"/>
    <w:rsid w:val="005A67D2"/>
    <w:rsid w:val="005B6C48"/>
    <w:rsid w:val="005C3AD2"/>
    <w:rsid w:val="005D2F65"/>
    <w:rsid w:val="005E3B19"/>
    <w:rsid w:val="006063F0"/>
    <w:rsid w:val="00606914"/>
    <w:rsid w:val="00607EC9"/>
    <w:rsid w:val="00616F4B"/>
    <w:rsid w:val="0062285D"/>
    <w:rsid w:val="00631A48"/>
    <w:rsid w:val="00636F9B"/>
    <w:rsid w:val="0064513B"/>
    <w:rsid w:val="0066147E"/>
    <w:rsid w:val="00663564"/>
    <w:rsid w:val="0067275E"/>
    <w:rsid w:val="00681909"/>
    <w:rsid w:val="006831C3"/>
    <w:rsid w:val="00683F6F"/>
    <w:rsid w:val="00685F5B"/>
    <w:rsid w:val="00686A39"/>
    <w:rsid w:val="006C185E"/>
    <w:rsid w:val="006C5828"/>
    <w:rsid w:val="006D57A3"/>
    <w:rsid w:val="006E618A"/>
    <w:rsid w:val="006F1451"/>
    <w:rsid w:val="006F161C"/>
    <w:rsid w:val="0070781E"/>
    <w:rsid w:val="00711A9D"/>
    <w:rsid w:val="00714862"/>
    <w:rsid w:val="0072188C"/>
    <w:rsid w:val="0072748D"/>
    <w:rsid w:val="00727E9D"/>
    <w:rsid w:val="007305B0"/>
    <w:rsid w:val="00731DAA"/>
    <w:rsid w:val="00774D53"/>
    <w:rsid w:val="00780165"/>
    <w:rsid w:val="0078217E"/>
    <w:rsid w:val="007971D1"/>
    <w:rsid w:val="007A1062"/>
    <w:rsid w:val="007B08B2"/>
    <w:rsid w:val="007B1AA6"/>
    <w:rsid w:val="007B1FB7"/>
    <w:rsid w:val="007B20FA"/>
    <w:rsid w:val="007B3518"/>
    <w:rsid w:val="007D028B"/>
    <w:rsid w:val="007D3127"/>
    <w:rsid w:val="007E5041"/>
    <w:rsid w:val="007E5959"/>
    <w:rsid w:val="007E6FAA"/>
    <w:rsid w:val="007F34DC"/>
    <w:rsid w:val="00832522"/>
    <w:rsid w:val="00842D01"/>
    <w:rsid w:val="00843E80"/>
    <w:rsid w:val="0085268A"/>
    <w:rsid w:val="00862E47"/>
    <w:rsid w:val="008715D6"/>
    <w:rsid w:val="008A2457"/>
    <w:rsid w:val="008C2EB2"/>
    <w:rsid w:val="008C32A4"/>
    <w:rsid w:val="008D7A48"/>
    <w:rsid w:val="009015B8"/>
    <w:rsid w:val="0090664E"/>
    <w:rsid w:val="009269BF"/>
    <w:rsid w:val="00944513"/>
    <w:rsid w:val="009458DC"/>
    <w:rsid w:val="00946D31"/>
    <w:rsid w:val="00946ED3"/>
    <w:rsid w:val="0095123F"/>
    <w:rsid w:val="00963D68"/>
    <w:rsid w:val="009744C4"/>
    <w:rsid w:val="00974927"/>
    <w:rsid w:val="00983645"/>
    <w:rsid w:val="00983A4B"/>
    <w:rsid w:val="00984406"/>
    <w:rsid w:val="00985513"/>
    <w:rsid w:val="00990ACF"/>
    <w:rsid w:val="00992D9F"/>
    <w:rsid w:val="00996433"/>
    <w:rsid w:val="009B1DBB"/>
    <w:rsid w:val="009C21BF"/>
    <w:rsid w:val="009C53AD"/>
    <w:rsid w:val="009C7B0E"/>
    <w:rsid w:val="009D01F6"/>
    <w:rsid w:val="009D32E0"/>
    <w:rsid w:val="009D5016"/>
    <w:rsid w:val="009F05DE"/>
    <w:rsid w:val="009F370A"/>
    <w:rsid w:val="00A0600E"/>
    <w:rsid w:val="00A15E49"/>
    <w:rsid w:val="00A278C5"/>
    <w:rsid w:val="00A32D35"/>
    <w:rsid w:val="00A46F74"/>
    <w:rsid w:val="00A472A0"/>
    <w:rsid w:val="00A728CE"/>
    <w:rsid w:val="00A775D8"/>
    <w:rsid w:val="00A828B8"/>
    <w:rsid w:val="00A87240"/>
    <w:rsid w:val="00A971A1"/>
    <w:rsid w:val="00AA7F5A"/>
    <w:rsid w:val="00AC12F2"/>
    <w:rsid w:val="00AC4F5E"/>
    <w:rsid w:val="00AD4D41"/>
    <w:rsid w:val="00AE0BFC"/>
    <w:rsid w:val="00AE5131"/>
    <w:rsid w:val="00AF068C"/>
    <w:rsid w:val="00B15CD1"/>
    <w:rsid w:val="00B3506D"/>
    <w:rsid w:val="00B361EA"/>
    <w:rsid w:val="00B507BF"/>
    <w:rsid w:val="00B535F6"/>
    <w:rsid w:val="00B66715"/>
    <w:rsid w:val="00B8073E"/>
    <w:rsid w:val="00B81B34"/>
    <w:rsid w:val="00B83708"/>
    <w:rsid w:val="00B950E6"/>
    <w:rsid w:val="00B97984"/>
    <w:rsid w:val="00BA173B"/>
    <w:rsid w:val="00BB7ED7"/>
    <w:rsid w:val="00BE20A2"/>
    <w:rsid w:val="00BE4576"/>
    <w:rsid w:val="00BE72CA"/>
    <w:rsid w:val="00C07F22"/>
    <w:rsid w:val="00C118E7"/>
    <w:rsid w:val="00C23813"/>
    <w:rsid w:val="00C25F8D"/>
    <w:rsid w:val="00C266A1"/>
    <w:rsid w:val="00C358DC"/>
    <w:rsid w:val="00C475EB"/>
    <w:rsid w:val="00C50A52"/>
    <w:rsid w:val="00C53E65"/>
    <w:rsid w:val="00C5625A"/>
    <w:rsid w:val="00C56BE1"/>
    <w:rsid w:val="00C6387A"/>
    <w:rsid w:val="00C72D8F"/>
    <w:rsid w:val="00C74E40"/>
    <w:rsid w:val="00C8535F"/>
    <w:rsid w:val="00C854EE"/>
    <w:rsid w:val="00C85C8B"/>
    <w:rsid w:val="00C85D8D"/>
    <w:rsid w:val="00C92F24"/>
    <w:rsid w:val="00CA540D"/>
    <w:rsid w:val="00CB53DF"/>
    <w:rsid w:val="00CD28E1"/>
    <w:rsid w:val="00CE0A7B"/>
    <w:rsid w:val="00D04190"/>
    <w:rsid w:val="00D04A6F"/>
    <w:rsid w:val="00D13422"/>
    <w:rsid w:val="00D15CAF"/>
    <w:rsid w:val="00D21909"/>
    <w:rsid w:val="00D278F3"/>
    <w:rsid w:val="00D30B3C"/>
    <w:rsid w:val="00D32133"/>
    <w:rsid w:val="00D656EA"/>
    <w:rsid w:val="00D73C33"/>
    <w:rsid w:val="00D7769F"/>
    <w:rsid w:val="00D831A4"/>
    <w:rsid w:val="00D917DF"/>
    <w:rsid w:val="00D97E8A"/>
    <w:rsid w:val="00DB59E8"/>
    <w:rsid w:val="00DC52A7"/>
    <w:rsid w:val="00DC609D"/>
    <w:rsid w:val="00DD093C"/>
    <w:rsid w:val="00DD1E4A"/>
    <w:rsid w:val="00DF7D17"/>
    <w:rsid w:val="00E033D0"/>
    <w:rsid w:val="00E0450C"/>
    <w:rsid w:val="00E10CE5"/>
    <w:rsid w:val="00E54329"/>
    <w:rsid w:val="00E616C4"/>
    <w:rsid w:val="00E63AF5"/>
    <w:rsid w:val="00E65776"/>
    <w:rsid w:val="00E66578"/>
    <w:rsid w:val="00E811B6"/>
    <w:rsid w:val="00EA2722"/>
    <w:rsid w:val="00EB3711"/>
    <w:rsid w:val="00EB48DC"/>
    <w:rsid w:val="00EB7BDD"/>
    <w:rsid w:val="00ED0FCB"/>
    <w:rsid w:val="00EE270E"/>
    <w:rsid w:val="00EE5A98"/>
    <w:rsid w:val="00EF5C45"/>
    <w:rsid w:val="00F52211"/>
    <w:rsid w:val="00F77EF9"/>
    <w:rsid w:val="00F87258"/>
    <w:rsid w:val="00F9180A"/>
    <w:rsid w:val="00F9190D"/>
    <w:rsid w:val="00F9275D"/>
    <w:rsid w:val="00FA5382"/>
    <w:rsid w:val="00FB1917"/>
    <w:rsid w:val="00FB306B"/>
    <w:rsid w:val="00FB42C4"/>
    <w:rsid w:val="00FC155D"/>
    <w:rsid w:val="00FC17AB"/>
    <w:rsid w:val="00FC222E"/>
    <w:rsid w:val="00FD7DD2"/>
    <w:rsid w:val="00FF51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4CC0C4-8DE4-40AF-AC02-102F4EBC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76"/>
    <w:pPr>
      <w:spacing w:after="0" w:line="240" w:lineRule="auto"/>
    </w:pPr>
    <w:rPr>
      <w:rFonts w:ascii="Tahoma" w:eastAsia="Batang" w:hAnsi="Tahoma" w:cs="Times New Roman"/>
      <w:sz w:val="24"/>
      <w:szCs w:val="24"/>
      <w:lang w:eastAsia="es-ES"/>
    </w:rPr>
  </w:style>
  <w:style w:type="paragraph" w:styleId="Ttulo1">
    <w:name w:val="heading 1"/>
    <w:basedOn w:val="Normal"/>
    <w:next w:val="Normal"/>
    <w:link w:val="Ttulo1Car"/>
    <w:qFormat/>
    <w:rsid w:val="00E65776"/>
    <w:pPr>
      <w:jc w:val="both"/>
      <w:outlineLvl w:val="0"/>
    </w:pPr>
    <w:rPr>
      <w:rFonts w:ascii="Times New Roman" w:hAnsi="Times New Roman"/>
      <w:b/>
      <w:sz w:val="22"/>
      <w:szCs w:val="22"/>
    </w:rPr>
  </w:style>
  <w:style w:type="paragraph" w:styleId="Ttulo2">
    <w:name w:val="heading 2"/>
    <w:basedOn w:val="Normal"/>
    <w:next w:val="Normal"/>
    <w:link w:val="Ttulo2Car"/>
    <w:qFormat/>
    <w:rsid w:val="00E65776"/>
    <w:pPr>
      <w:jc w:val="both"/>
      <w:outlineLvl w:val="1"/>
    </w:pPr>
    <w:rPr>
      <w:rFonts w:ascii="Times New Roman" w:hAnsi="Times New Roman"/>
      <w:b/>
      <w:sz w:val="22"/>
      <w:szCs w:val="22"/>
    </w:rPr>
  </w:style>
  <w:style w:type="paragraph" w:styleId="Ttulo3">
    <w:name w:val="heading 3"/>
    <w:basedOn w:val="Encabezado"/>
    <w:next w:val="Normal"/>
    <w:link w:val="Ttulo3Car"/>
    <w:qFormat/>
    <w:rsid w:val="00E65776"/>
    <w:pPr>
      <w:tabs>
        <w:tab w:val="clear" w:pos="4252"/>
        <w:tab w:val="clear" w:pos="8504"/>
      </w:tabs>
      <w:jc w:val="both"/>
      <w:outlineLvl w:val="2"/>
    </w:pPr>
    <w:rPr>
      <w:rFonts w:ascii="Times New Roman" w:hAnsi="Times New Roman"/>
      <w:b/>
      <w:color w:val="000000"/>
      <w:sz w:val="22"/>
      <w:szCs w:val="22"/>
    </w:rPr>
  </w:style>
  <w:style w:type="paragraph" w:styleId="Ttulo4">
    <w:name w:val="heading 4"/>
    <w:basedOn w:val="Ttulo3"/>
    <w:next w:val="Normal"/>
    <w:link w:val="Ttulo4Car"/>
    <w:qFormat/>
    <w:rsid w:val="00E65776"/>
    <w:pPr>
      <w:outlineLvl w:val="3"/>
    </w:pPr>
  </w:style>
  <w:style w:type="paragraph" w:styleId="Ttulo5">
    <w:name w:val="heading 5"/>
    <w:basedOn w:val="Normal"/>
    <w:next w:val="Normal"/>
    <w:link w:val="Ttulo5Car"/>
    <w:qFormat/>
    <w:rsid w:val="00E65776"/>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E65776"/>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E65776"/>
    <w:pPr>
      <w:spacing w:before="240" w:after="60"/>
      <w:outlineLvl w:val="6"/>
    </w:pPr>
    <w:rPr>
      <w:rFonts w:ascii="Calibri" w:eastAsia="Times New Roman" w:hAnsi="Calibri"/>
    </w:rPr>
  </w:style>
  <w:style w:type="paragraph" w:styleId="Ttulo8">
    <w:name w:val="heading 8"/>
    <w:basedOn w:val="Normal"/>
    <w:next w:val="Normal"/>
    <w:link w:val="Ttulo8Car"/>
    <w:qFormat/>
    <w:rsid w:val="00E65776"/>
    <w:pPr>
      <w:spacing w:before="240" w:after="60"/>
      <w:outlineLvl w:val="7"/>
    </w:pPr>
    <w:rPr>
      <w:rFonts w:ascii="Calibri" w:eastAsia="Times New Roman" w:hAnsi="Calibri"/>
      <w:i/>
      <w:iCs/>
    </w:rPr>
  </w:style>
  <w:style w:type="paragraph" w:styleId="Ttulo9">
    <w:name w:val="heading 9"/>
    <w:basedOn w:val="Normal"/>
    <w:next w:val="Normal"/>
    <w:link w:val="Ttulo9Car"/>
    <w:qFormat/>
    <w:rsid w:val="00E65776"/>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5776"/>
    <w:rPr>
      <w:rFonts w:ascii="Times New Roman" w:eastAsia="Batang" w:hAnsi="Times New Roman" w:cs="Times New Roman"/>
      <w:b/>
      <w:lang w:eastAsia="es-ES"/>
    </w:rPr>
  </w:style>
  <w:style w:type="character" w:customStyle="1" w:styleId="Ttulo2Car">
    <w:name w:val="Título 2 Car"/>
    <w:basedOn w:val="Fuentedeprrafopredeter"/>
    <w:link w:val="Ttulo2"/>
    <w:rsid w:val="00E65776"/>
    <w:rPr>
      <w:rFonts w:ascii="Times New Roman" w:eastAsia="Batang" w:hAnsi="Times New Roman" w:cs="Times New Roman"/>
      <w:b/>
      <w:lang w:eastAsia="es-ES"/>
    </w:rPr>
  </w:style>
  <w:style w:type="character" w:customStyle="1" w:styleId="Ttulo3Car">
    <w:name w:val="Título 3 Car"/>
    <w:basedOn w:val="Fuentedeprrafopredeter"/>
    <w:link w:val="Ttulo3"/>
    <w:rsid w:val="00E65776"/>
    <w:rPr>
      <w:rFonts w:ascii="Times New Roman" w:eastAsia="Batang" w:hAnsi="Times New Roman" w:cs="Times New Roman"/>
      <w:b/>
      <w:color w:val="000000"/>
      <w:lang w:eastAsia="es-ES"/>
    </w:rPr>
  </w:style>
  <w:style w:type="character" w:customStyle="1" w:styleId="Ttulo4Car">
    <w:name w:val="Título 4 Car"/>
    <w:basedOn w:val="Fuentedeprrafopredeter"/>
    <w:link w:val="Ttulo4"/>
    <w:rsid w:val="00E65776"/>
    <w:rPr>
      <w:rFonts w:ascii="Times New Roman" w:eastAsia="Batang" w:hAnsi="Times New Roman" w:cs="Times New Roman"/>
      <w:b/>
      <w:color w:val="000000"/>
      <w:lang w:eastAsia="es-ES"/>
    </w:rPr>
  </w:style>
  <w:style w:type="character" w:customStyle="1" w:styleId="Ttulo5Car">
    <w:name w:val="Título 5 Car"/>
    <w:basedOn w:val="Fuentedeprrafopredeter"/>
    <w:link w:val="Ttulo5"/>
    <w:rsid w:val="00E65776"/>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65776"/>
    <w:rPr>
      <w:rFonts w:ascii="Calibri" w:eastAsia="Times New Roman" w:hAnsi="Calibri" w:cs="Times New Roman"/>
      <w:b/>
      <w:bCs/>
      <w:lang w:eastAsia="es-ES"/>
    </w:rPr>
  </w:style>
  <w:style w:type="character" w:customStyle="1" w:styleId="Ttulo7Car">
    <w:name w:val="Título 7 Car"/>
    <w:basedOn w:val="Fuentedeprrafopredeter"/>
    <w:link w:val="Ttulo7"/>
    <w:rsid w:val="00E6577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E65776"/>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rsid w:val="00E65776"/>
    <w:rPr>
      <w:rFonts w:ascii="Cambria" w:eastAsia="Times New Roman" w:hAnsi="Cambria" w:cs="Times New Roman"/>
      <w:lang w:eastAsia="es-ES"/>
    </w:rPr>
  </w:style>
  <w:style w:type="paragraph" w:styleId="Encabezado">
    <w:name w:val="header"/>
    <w:aliases w:val="Car"/>
    <w:basedOn w:val="Normal"/>
    <w:link w:val="EncabezadoCar"/>
    <w:uiPriority w:val="99"/>
    <w:rsid w:val="00E65776"/>
    <w:pPr>
      <w:tabs>
        <w:tab w:val="center" w:pos="4252"/>
        <w:tab w:val="right" w:pos="8504"/>
      </w:tabs>
    </w:pPr>
  </w:style>
  <w:style w:type="character" w:customStyle="1" w:styleId="EncabezadoCar">
    <w:name w:val="Encabezado Car"/>
    <w:aliases w:val="Car Car"/>
    <w:basedOn w:val="Fuentedeprrafopredeter"/>
    <w:link w:val="Encabezado"/>
    <w:uiPriority w:val="99"/>
    <w:rsid w:val="00E65776"/>
    <w:rPr>
      <w:rFonts w:ascii="Tahoma" w:eastAsia="Batang" w:hAnsi="Tahoma" w:cs="Times New Roman"/>
      <w:sz w:val="24"/>
      <w:szCs w:val="24"/>
      <w:lang w:eastAsia="es-ES"/>
    </w:rPr>
  </w:style>
  <w:style w:type="paragraph" w:styleId="Piedepgina">
    <w:name w:val="footer"/>
    <w:basedOn w:val="Normal"/>
    <w:link w:val="PiedepginaCar"/>
    <w:uiPriority w:val="99"/>
    <w:rsid w:val="00E65776"/>
    <w:pPr>
      <w:tabs>
        <w:tab w:val="center" w:pos="4252"/>
        <w:tab w:val="right" w:pos="8504"/>
      </w:tabs>
    </w:pPr>
  </w:style>
  <w:style w:type="character" w:customStyle="1" w:styleId="PiedepginaCar">
    <w:name w:val="Pie de página Car"/>
    <w:basedOn w:val="Fuentedeprrafopredeter"/>
    <w:link w:val="Piedepgina"/>
    <w:uiPriority w:val="99"/>
    <w:rsid w:val="00E65776"/>
    <w:rPr>
      <w:rFonts w:ascii="Tahoma" w:eastAsia="Batang" w:hAnsi="Tahoma" w:cs="Times New Roman"/>
      <w:sz w:val="24"/>
      <w:szCs w:val="24"/>
      <w:lang w:eastAsia="es-ES"/>
    </w:rPr>
  </w:style>
  <w:style w:type="character" w:styleId="Hipervnculo">
    <w:name w:val="Hyperlink"/>
    <w:basedOn w:val="Fuentedeprrafopredeter"/>
    <w:uiPriority w:val="99"/>
    <w:rsid w:val="00E65776"/>
    <w:rPr>
      <w:color w:val="0000FF"/>
      <w:u w:val="single"/>
    </w:rPr>
  </w:style>
  <w:style w:type="paragraph" w:styleId="Sangradetextonormal">
    <w:name w:val="Body Text Indent"/>
    <w:basedOn w:val="Normal"/>
    <w:link w:val="SangradetextonormalCar"/>
    <w:rsid w:val="00E65776"/>
    <w:pPr>
      <w:ind w:firstLine="708"/>
      <w:jc w:val="both"/>
    </w:pPr>
  </w:style>
  <w:style w:type="character" w:customStyle="1" w:styleId="SangradetextonormalCar">
    <w:name w:val="Sangría de texto normal Car"/>
    <w:basedOn w:val="Fuentedeprrafopredeter"/>
    <w:link w:val="Sangradetextonormal"/>
    <w:rsid w:val="00E65776"/>
    <w:rPr>
      <w:rFonts w:ascii="Tahoma" w:eastAsia="Batang" w:hAnsi="Tahoma" w:cs="Times New Roman"/>
      <w:sz w:val="24"/>
      <w:szCs w:val="24"/>
      <w:lang w:eastAsia="es-ES"/>
    </w:rPr>
  </w:style>
  <w:style w:type="paragraph" w:styleId="Textoindependiente">
    <w:name w:val="Body Text"/>
    <w:basedOn w:val="Normal"/>
    <w:link w:val="TextoindependienteCar"/>
    <w:rsid w:val="00E65776"/>
    <w:pPr>
      <w:spacing w:after="120"/>
    </w:pPr>
  </w:style>
  <w:style w:type="character" w:customStyle="1" w:styleId="TextoindependienteCar">
    <w:name w:val="Texto independiente Car"/>
    <w:basedOn w:val="Fuentedeprrafopredeter"/>
    <w:link w:val="Textoindependiente"/>
    <w:rsid w:val="00E65776"/>
    <w:rPr>
      <w:rFonts w:ascii="Tahoma" w:eastAsia="Batang" w:hAnsi="Tahoma" w:cs="Times New Roman"/>
      <w:sz w:val="24"/>
      <w:szCs w:val="24"/>
      <w:lang w:eastAsia="es-ES"/>
    </w:rPr>
  </w:style>
  <w:style w:type="paragraph" w:styleId="Textoindependiente2">
    <w:name w:val="Body Text 2"/>
    <w:basedOn w:val="Normal"/>
    <w:link w:val="Textoindependiente2Car"/>
    <w:rsid w:val="00E65776"/>
    <w:pPr>
      <w:spacing w:after="120" w:line="480" w:lineRule="auto"/>
    </w:pPr>
  </w:style>
  <w:style w:type="character" w:customStyle="1" w:styleId="Textoindependiente2Car">
    <w:name w:val="Texto independiente 2 Car"/>
    <w:basedOn w:val="Fuentedeprrafopredeter"/>
    <w:link w:val="Textoindependiente2"/>
    <w:rsid w:val="00E65776"/>
    <w:rPr>
      <w:rFonts w:ascii="Tahoma" w:eastAsia="Batang" w:hAnsi="Tahoma" w:cs="Times New Roman"/>
      <w:sz w:val="24"/>
      <w:szCs w:val="24"/>
      <w:lang w:eastAsia="es-ES"/>
    </w:rPr>
  </w:style>
  <w:style w:type="character" w:styleId="nfasis">
    <w:name w:val="Emphasis"/>
    <w:basedOn w:val="Fuentedeprrafopredeter"/>
    <w:qFormat/>
    <w:rsid w:val="00E65776"/>
    <w:rPr>
      <w:i/>
      <w:iCs/>
    </w:rPr>
  </w:style>
  <w:style w:type="paragraph" w:styleId="NormalWeb">
    <w:name w:val="Normal (Web)"/>
    <w:basedOn w:val="Normal"/>
    <w:uiPriority w:val="99"/>
    <w:rsid w:val="00E65776"/>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65776"/>
  </w:style>
  <w:style w:type="paragraph" w:customStyle="1" w:styleId="WW-NormalWeb">
    <w:name w:val="WW-Normal (Web)"/>
    <w:basedOn w:val="Normal"/>
    <w:rsid w:val="00E65776"/>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link w:val="Textoindependiente3Car"/>
    <w:rsid w:val="00E65776"/>
    <w:pPr>
      <w:tabs>
        <w:tab w:val="left" w:pos="8789"/>
      </w:tabs>
      <w:ind w:right="51"/>
      <w:jc w:val="both"/>
    </w:pPr>
    <w:rPr>
      <w:rFonts w:ascii="Bookman Old Style" w:hAnsi="Bookman Old Style"/>
      <w:color w:val="000080"/>
    </w:rPr>
  </w:style>
  <w:style w:type="character" w:customStyle="1" w:styleId="Textoindependiente3Car">
    <w:name w:val="Texto independiente 3 Car"/>
    <w:basedOn w:val="Fuentedeprrafopredeter"/>
    <w:link w:val="Textoindependiente3"/>
    <w:rsid w:val="00E65776"/>
    <w:rPr>
      <w:rFonts w:ascii="Bookman Old Style" w:eastAsia="Batang" w:hAnsi="Bookman Old Style" w:cs="Times New Roman"/>
      <w:color w:val="000080"/>
      <w:sz w:val="24"/>
      <w:szCs w:val="24"/>
      <w:lang w:eastAsia="es-ES"/>
    </w:rPr>
  </w:style>
  <w:style w:type="character" w:styleId="Textoennegrita">
    <w:name w:val="Strong"/>
    <w:qFormat/>
    <w:rsid w:val="00E65776"/>
  </w:style>
  <w:style w:type="paragraph" w:styleId="Puesto">
    <w:name w:val="Title"/>
    <w:basedOn w:val="Normal"/>
    <w:link w:val="PuestoCar"/>
    <w:qFormat/>
    <w:rsid w:val="00E65776"/>
    <w:pPr>
      <w:jc w:val="center"/>
    </w:pPr>
    <w:rPr>
      <w:rFonts w:ascii="Bookman Old Style" w:eastAsia="Times New Roman" w:hAnsi="Bookman Old Style"/>
      <w:b/>
      <w:szCs w:val="20"/>
      <w:lang w:val="es-ES"/>
    </w:rPr>
  </w:style>
  <w:style w:type="character" w:customStyle="1" w:styleId="PuestoCar">
    <w:name w:val="Puesto Car"/>
    <w:basedOn w:val="Fuentedeprrafopredeter"/>
    <w:link w:val="Puesto"/>
    <w:rsid w:val="00E65776"/>
    <w:rPr>
      <w:rFonts w:ascii="Bookman Old Style" w:eastAsia="Times New Roman" w:hAnsi="Bookman Old Style" w:cs="Times New Roman"/>
      <w:b/>
      <w:sz w:val="24"/>
      <w:szCs w:val="20"/>
      <w:lang w:val="es-ES" w:eastAsia="es-ES"/>
    </w:rPr>
  </w:style>
  <w:style w:type="table" w:styleId="Tablaconcuadrcula">
    <w:name w:val="Table Grid"/>
    <w:basedOn w:val="Tablanormal"/>
    <w:rsid w:val="00E6577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65776"/>
    <w:pPr>
      <w:spacing w:after="0" w:line="240" w:lineRule="auto"/>
    </w:pPr>
    <w:rPr>
      <w:rFonts w:ascii="Times New Roman" w:eastAsia="Batang"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E65776"/>
    <w:pPr>
      <w:ind w:left="708"/>
    </w:pPr>
  </w:style>
  <w:style w:type="paragraph" w:customStyle="1" w:styleId="1">
    <w:name w:val="1"/>
    <w:basedOn w:val="Normal"/>
    <w:rsid w:val="00E65776"/>
    <w:pPr>
      <w:spacing w:after="160" w:line="240" w:lineRule="exact"/>
    </w:pPr>
    <w:rPr>
      <w:rFonts w:ascii="Arial" w:eastAsia="MS Mincho" w:hAnsi="Arial"/>
      <w:sz w:val="22"/>
      <w:szCs w:val="22"/>
      <w:lang w:val="en-US" w:eastAsia="en-US"/>
    </w:rPr>
  </w:style>
  <w:style w:type="paragraph" w:customStyle="1" w:styleId="Noparagraphstyle">
    <w:name w:val="[No paragraph style]"/>
    <w:rsid w:val="00E65776"/>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s-ES" w:eastAsia="es-ES"/>
    </w:rPr>
  </w:style>
  <w:style w:type="paragraph" w:styleId="Lista">
    <w:name w:val="List"/>
    <w:basedOn w:val="Normal"/>
    <w:rsid w:val="00E65776"/>
    <w:pPr>
      <w:ind w:left="283" w:hanging="283"/>
      <w:contextualSpacing/>
    </w:pPr>
  </w:style>
  <w:style w:type="paragraph" w:styleId="Lista2">
    <w:name w:val="List 2"/>
    <w:basedOn w:val="Normal"/>
    <w:rsid w:val="00E65776"/>
    <w:pPr>
      <w:ind w:left="566" w:hanging="283"/>
      <w:contextualSpacing/>
    </w:pPr>
  </w:style>
  <w:style w:type="paragraph" w:styleId="Listaconvietas2">
    <w:name w:val="List Bullet 2"/>
    <w:basedOn w:val="Normal"/>
    <w:rsid w:val="00E65776"/>
    <w:pPr>
      <w:numPr>
        <w:numId w:val="1"/>
      </w:numPr>
      <w:contextualSpacing/>
    </w:pPr>
  </w:style>
  <w:style w:type="paragraph" w:styleId="Listaconvietas3">
    <w:name w:val="List Bullet 3"/>
    <w:basedOn w:val="Normal"/>
    <w:rsid w:val="00E65776"/>
    <w:pPr>
      <w:numPr>
        <w:numId w:val="2"/>
      </w:numPr>
      <w:contextualSpacing/>
    </w:pPr>
  </w:style>
  <w:style w:type="paragraph" w:styleId="Continuarlista">
    <w:name w:val="List Continue"/>
    <w:basedOn w:val="Normal"/>
    <w:rsid w:val="00E65776"/>
    <w:pPr>
      <w:spacing w:after="120"/>
      <w:ind w:left="283"/>
      <w:contextualSpacing/>
    </w:pPr>
  </w:style>
  <w:style w:type="paragraph" w:styleId="Textoindependienteprimerasangra2">
    <w:name w:val="Body Text First Indent 2"/>
    <w:basedOn w:val="Sangradetextonormal"/>
    <w:link w:val="Textoindependienteprimerasangra2Car"/>
    <w:rsid w:val="00E65776"/>
    <w:pPr>
      <w:spacing w:after="120"/>
      <w:ind w:left="283" w:firstLine="210"/>
      <w:jc w:val="left"/>
    </w:pPr>
  </w:style>
  <w:style w:type="character" w:customStyle="1" w:styleId="Textoindependienteprimerasangra2Car">
    <w:name w:val="Texto independiente primera sangría 2 Car"/>
    <w:basedOn w:val="SangradetextonormalCar"/>
    <w:link w:val="Textoindependienteprimerasangra2"/>
    <w:rsid w:val="00E65776"/>
    <w:rPr>
      <w:rFonts w:ascii="Tahoma" w:eastAsia="Batang" w:hAnsi="Tahoma" w:cs="Times New Roman"/>
      <w:sz w:val="24"/>
      <w:szCs w:val="24"/>
      <w:lang w:eastAsia="es-ES"/>
    </w:rPr>
  </w:style>
  <w:style w:type="paragraph" w:styleId="Subttulo">
    <w:name w:val="Subtitle"/>
    <w:basedOn w:val="Ttulo3"/>
    <w:link w:val="SubttuloCar"/>
    <w:qFormat/>
    <w:rsid w:val="00E65776"/>
  </w:style>
  <w:style w:type="character" w:customStyle="1" w:styleId="SubttuloCar">
    <w:name w:val="Subtítulo Car"/>
    <w:basedOn w:val="Fuentedeprrafopredeter"/>
    <w:link w:val="Subttulo"/>
    <w:rsid w:val="00E65776"/>
    <w:rPr>
      <w:rFonts w:ascii="Times New Roman" w:eastAsia="Batang" w:hAnsi="Times New Roman" w:cs="Times New Roman"/>
      <w:b/>
      <w:color w:val="000000"/>
      <w:lang w:eastAsia="es-ES"/>
    </w:rPr>
  </w:style>
  <w:style w:type="paragraph" w:styleId="Textodeglobo">
    <w:name w:val="Balloon Text"/>
    <w:basedOn w:val="Normal"/>
    <w:link w:val="TextodegloboCar"/>
    <w:rsid w:val="00E65776"/>
    <w:rPr>
      <w:rFonts w:cs="Tahoma"/>
      <w:sz w:val="16"/>
      <w:szCs w:val="16"/>
    </w:rPr>
  </w:style>
  <w:style w:type="character" w:customStyle="1" w:styleId="TextodegloboCar">
    <w:name w:val="Texto de globo Car"/>
    <w:basedOn w:val="Fuentedeprrafopredeter"/>
    <w:link w:val="Textodeglobo"/>
    <w:rsid w:val="00E65776"/>
    <w:rPr>
      <w:rFonts w:ascii="Tahoma" w:eastAsia="Batang" w:hAnsi="Tahoma" w:cs="Tahoma"/>
      <w:sz w:val="16"/>
      <w:szCs w:val="16"/>
      <w:lang w:eastAsia="es-ES"/>
    </w:rPr>
  </w:style>
  <w:style w:type="paragraph" w:styleId="Sangra2detindependiente">
    <w:name w:val="Body Text Indent 2"/>
    <w:basedOn w:val="Normal"/>
    <w:link w:val="Sangra2detindependienteCar"/>
    <w:rsid w:val="00E65776"/>
    <w:pPr>
      <w:spacing w:after="120" w:line="480" w:lineRule="auto"/>
      <w:ind w:left="283"/>
    </w:pPr>
  </w:style>
  <w:style w:type="character" w:customStyle="1" w:styleId="Sangra2detindependienteCar">
    <w:name w:val="Sangría 2 de t. independiente Car"/>
    <w:basedOn w:val="Fuentedeprrafopredeter"/>
    <w:link w:val="Sangra2detindependiente"/>
    <w:rsid w:val="00E65776"/>
    <w:rPr>
      <w:rFonts w:ascii="Tahoma" w:eastAsia="Batang" w:hAnsi="Tahoma" w:cs="Times New Roman"/>
      <w:sz w:val="24"/>
      <w:szCs w:val="24"/>
      <w:lang w:eastAsia="es-ES"/>
    </w:rPr>
  </w:style>
  <w:style w:type="paragraph" w:customStyle="1" w:styleId="TxBrp2">
    <w:name w:val="TxBr_p2"/>
    <w:basedOn w:val="Normal"/>
    <w:rsid w:val="00E65776"/>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E65776"/>
    <w:rPr>
      <w:sz w:val="16"/>
      <w:szCs w:val="16"/>
    </w:rPr>
  </w:style>
  <w:style w:type="paragraph" w:styleId="Textocomentario">
    <w:name w:val="annotation text"/>
    <w:basedOn w:val="Normal"/>
    <w:link w:val="TextocomentarioCar"/>
    <w:rsid w:val="00E65776"/>
    <w:rPr>
      <w:sz w:val="20"/>
      <w:szCs w:val="20"/>
    </w:rPr>
  </w:style>
  <w:style w:type="character" w:customStyle="1" w:styleId="TextocomentarioCar">
    <w:name w:val="Texto comentario Car"/>
    <w:basedOn w:val="Fuentedeprrafopredeter"/>
    <w:link w:val="Textocomentario"/>
    <w:rsid w:val="00E65776"/>
    <w:rPr>
      <w:rFonts w:ascii="Tahoma" w:eastAsia="Batang" w:hAnsi="Tahoma" w:cs="Times New Roman"/>
      <w:sz w:val="20"/>
      <w:szCs w:val="20"/>
      <w:lang w:eastAsia="es-ES"/>
    </w:rPr>
  </w:style>
  <w:style w:type="paragraph" w:styleId="Asuntodelcomentario">
    <w:name w:val="annotation subject"/>
    <w:basedOn w:val="Textocomentario"/>
    <w:next w:val="Textocomentario"/>
    <w:link w:val="AsuntodelcomentarioCar"/>
    <w:rsid w:val="00E65776"/>
    <w:rPr>
      <w:b/>
      <w:bCs/>
    </w:rPr>
  </w:style>
  <w:style w:type="character" w:customStyle="1" w:styleId="AsuntodelcomentarioCar">
    <w:name w:val="Asunto del comentario Car"/>
    <w:basedOn w:val="TextocomentarioCar"/>
    <w:link w:val="Asuntodelcomentario"/>
    <w:rsid w:val="00E65776"/>
    <w:rPr>
      <w:rFonts w:ascii="Tahoma" w:eastAsia="Batang" w:hAnsi="Tahoma" w:cs="Times New Roman"/>
      <w:b/>
      <w:bCs/>
      <w:sz w:val="20"/>
      <w:szCs w:val="20"/>
      <w:lang w:eastAsia="es-ES"/>
    </w:rPr>
  </w:style>
  <w:style w:type="paragraph" w:styleId="Revisin">
    <w:name w:val="Revision"/>
    <w:hidden/>
    <w:uiPriority w:val="99"/>
    <w:semiHidden/>
    <w:rsid w:val="00E65776"/>
    <w:pPr>
      <w:spacing w:after="0" w:line="240" w:lineRule="auto"/>
    </w:pPr>
    <w:rPr>
      <w:rFonts w:ascii="Tahoma" w:eastAsia="Batang" w:hAnsi="Tahoma" w:cs="Times New Roman"/>
      <w:sz w:val="24"/>
      <w:szCs w:val="24"/>
      <w:lang w:eastAsia="es-ES"/>
    </w:rPr>
  </w:style>
  <w:style w:type="table" w:customStyle="1" w:styleId="Tabladecuadrcula4-nfasis61">
    <w:name w:val="Tabla de cuadrícula 4 - Énfasis 61"/>
    <w:basedOn w:val="Tablanormal"/>
    <w:uiPriority w:val="49"/>
    <w:rsid w:val="00E65776"/>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5oscura-nfasis51">
    <w:name w:val="Tabla de cuadrícula 5 oscura - Énfasis 51"/>
    <w:basedOn w:val="Tablanormal"/>
    <w:uiPriority w:val="50"/>
    <w:rsid w:val="00E65776"/>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4-nfasis11">
    <w:name w:val="Tabla de cuadrícula 4 - Énfasis 11"/>
    <w:basedOn w:val="Tablanormal"/>
    <w:uiPriority w:val="49"/>
    <w:rsid w:val="00E65776"/>
    <w:pPr>
      <w:spacing w:after="0" w:line="240" w:lineRule="auto"/>
    </w:pPr>
    <w:rPr>
      <w:lang w:val="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31">
    <w:name w:val="Tabla de cuadrícula 4 - Énfasis 31"/>
    <w:basedOn w:val="Tablanormal"/>
    <w:uiPriority w:val="49"/>
    <w:rsid w:val="00E65776"/>
    <w:pPr>
      <w:spacing w:after="0" w:line="240" w:lineRule="auto"/>
    </w:pPr>
    <w:rPr>
      <w:rFonts w:ascii="Times New Roman" w:eastAsia="Batang" w:hAnsi="Times New Roman" w:cs="Times New Roman"/>
      <w:sz w:val="20"/>
      <w:szCs w:val="20"/>
      <w:lang w:val="es-ES"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5oscura-nfasis31">
    <w:name w:val="Tabla de cuadrícula 5 oscura - Énfasis 31"/>
    <w:basedOn w:val="Tablanormal"/>
    <w:uiPriority w:val="50"/>
    <w:rsid w:val="00E65776"/>
    <w:pPr>
      <w:spacing w:after="0" w:line="240" w:lineRule="auto"/>
    </w:pPr>
    <w:rPr>
      <w:rFonts w:ascii="Times New Roman" w:eastAsia="Batang" w:hAnsi="Times New Roman" w:cs="Times New Roman"/>
      <w:sz w:val="20"/>
      <w:szCs w:val="20"/>
      <w:lang w:val="es-ES"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rsid w:val="00E65776"/>
    <w:pPr>
      <w:autoSpaceDE w:val="0"/>
      <w:autoSpaceDN w:val="0"/>
      <w:adjustRightInd w:val="0"/>
      <w:spacing w:after="0" w:line="240" w:lineRule="auto"/>
    </w:pPr>
    <w:rPr>
      <w:rFonts w:ascii="Bookman Old Style" w:eastAsia="Batang" w:hAnsi="Bookman Old Style" w:cs="Bookman Old Style"/>
      <w:color w:val="000000"/>
      <w:sz w:val="24"/>
      <w:szCs w:val="24"/>
      <w:lang w:eastAsia="es-ES"/>
    </w:rPr>
  </w:style>
  <w:style w:type="paragraph" w:styleId="TtulodeTDC">
    <w:name w:val="TOC Heading"/>
    <w:basedOn w:val="Ttulo1"/>
    <w:next w:val="Normal"/>
    <w:uiPriority w:val="39"/>
    <w:unhideWhenUsed/>
    <w:qFormat/>
    <w:rsid w:val="00E65776"/>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es-CR"/>
    </w:rPr>
  </w:style>
  <w:style w:type="paragraph" w:styleId="TDC1">
    <w:name w:val="toc 1"/>
    <w:basedOn w:val="Normal"/>
    <w:next w:val="Normal"/>
    <w:autoRedefine/>
    <w:uiPriority w:val="39"/>
    <w:unhideWhenUsed/>
    <w:rsid w:val="00E65776"/>
    <w:pPr>
      <w:spacing w:before="240" w:after="120"/>
    </w:pPr>
    <w:rPr>
      <w:rFonts w:ascii="Times New Roman" w:hAnsi="Times New Roman"/>
      <w:b/>
      <w:bCs/>
      <w:sz w:val="22"/>
      <w:szCs w:val="20"/>
    </w:rPr>
  </w:style>
  <w:style w:type="paragraph" w:styleId="TDC2">
    <w:name w:val="toc 2"/>
    <w:basedOn w:val="Normal"/>
    <w:next w:val="Normal"/>
    <w:autoRedefine/>
    <w:uiPriority w:val="39"/>
    <w:unhideWhenUsed/>
    <w:rsid w:val="008D7A48"/>
    <w:pPr>
      <w:tabs>
        <w:tab w:val="right" w:pos="8830"/>
      </w:tabs>
      <w:spacing w:before="120"/>
      <w:ind w:left="240"/>
    </w:pPr>
    <w:rPr>
      <w:rFonts w:ascii="Times New Roman" w:hAnsi="Times New Roman"/>
      <w:iCs/>
      <w:noProof/>
    </w:rPr>
  </w:style>
  <w:style w:type="paragraph" w:styleId="TDC3">
    <w:name w:val="toc 3"/>
    <w:basedOn w:val="Normal"/>
    <w:next w:val="Normal"/>
    <w:autoRedefine/>
    <w:uiPriority w:val="39"/>
    <w:unhideWhenUsed/>
    <w:rsid w:val="00E65776"/>
    <w:pPr>
      <w:tabs>
        <w:tab w:val="right" w:pos="8830"/>
      </w:tabs>
      <w:ind w:left="480"/>
    </w:pPr>
    <w:rPr>
      <w:rFonts w:asciiTheme="minorHAnsi" w:hAnsiTheme="minorHAnsi"/>
      <w:sz w:val="20"/>
      <w:szCs w:val="20"/>
    </w:rPr>
  </w:style>
  <w:style w:type="paragraph" w:styleId="TDC4">
    <w:name w:val="toc 4"/>
    <w:basedOn w:val="Normal"/>
    <w:next w:val="Normal"/>
    <w:autoRedefine/>
    <w:uiPriority w:val="39"/>
    <w:unhideWhenUsed/>
    <w:rsid w:val="00E65776"/>
    <w:pPr>
      <w:ind w:left="720"/>
    </w:pPr>
    <w:rPr>
      <w:rFonts w:asciiTheme="minorHAnsi" w:hAnsiTheme="minorHAnsi"/>
      <w:sz w:val="20"/>
      <w:szCs w:val="20"/>
    </w:rPr>
  </w:style>
  <w:style w:type="paragraph" w:styleId="TDC5">
    <w:name w:val="toc 5"/>
    <w:basedOn w:val="Normal"/>
    <w:next w:val="Normal"/>
    <w:autoRedefine/>
    <w:unhideWhenUsed/>
    <w:rsid w:val="00E65776"/>
    <w:pPr>
      <w:ind w:left="960"/>
    </w:pPr>
    <w:rPr>
      <w:rFonts w:asciiTheme="minorHAnsi" w:hAnsiTheme="minorHAnsi"/>
      <w:sz w:val="20"/>
      <w:szCs w:val="20"/>
    </w:rPr>
  </w:style>
  <w:style w:type="paragraph" w:styleId="TDC6">
    <w:name w:val="toc 6"/>
    <w:basedOn w:val="Normal"/>
    <w:next w:val="Normal"/>
    <w:autoRedefine/>
    <w:unhideWhenUsed/>
    <w:rsid w:val="00E65776"/>
    <w:pPr>
      <w:ind w:left="1200"/>
    </w:pPr>
    <w:rPr>
      <w:rFonts w:asciiTheme="minorHAnsi" w:hAnsiTheme="minorHAnsi"/>
      <w:sz w:val="20"/>
      <w:szCs w:val="20"/>
    </w:rPr>
  </w:style>
  <w:style w:type="paragraph" w:styleId="TDC7">
    <w:name w:val="toc 7"/>
    <w:basedOn w:val="Normal"/>
    <w:next w:val="Normal"/>
    <w:autoRedefine/>
    <w:unhideWhenUsed/>
    <w:rsid w:val="00E65776"/>
    <w:pPr>
      <w:ind w:left="1440"/>
    </w:pPr>
    <w:rPr>
      <w:rFonts w:asciiTheme="minorHAnsi" w:hAnsiTheme="minorHAnsi"/>
      <w:sz w:val="20"/>
      <w:szCs w:val="20"/>
    </w:rPr>
  </w:style>
  <w:style w:type="paragraph" w:styleId="TDC8">
    <w:name w:val="toc 8"/>
    <w:basedOn w:val="Normal"/>
    <w:next w:val="Normal"/>
    <w:autoRedefine/>
    <w:unhideWhenUsed/>
    <w:rsid w:val="00E65776"/>
    <w:pPr>
      <w:ind w:left="1680"/>
    </w:pPr>
    <w:rPr>
      <w:rFonts w:asciiTheme="minorHAnsi" w:hAnsiTheme="minorHAnsi"/>
      <w:sz w:val="20"/>
      <w:szCs w:val="20"/>
    </w:rPr>
  </w:style>
  <w:style w:type="paragraph" w:styleId="TDC9">
    <w:name w:val="toc 9"/>
    <w:basedOn w:val="Normal"/>
    <w:next w:val="Normal"/>
    <w:autoRedefine/>
    <w:unhideWhenUsed/>
    <w:rsid w:val="00E65776"/>
    <w:pPr>
      <w:ind w:left="1920"/>
    </w:pPr>
    <w:rPr>
      <w:rFonts w:asciiTheme="minorHAnsi" w:hAnsiTheme="minorHAnsi"/>
      <w:sz w:val="20"/>
      <w:szCs w:val="20"/>
    </w:rPr>
  </w:style>
  <w:style w:type="character" w:customStyle="1" w:styleId="apple-converted-space">
    <w:name w:val="apple-converted-space"/>
    <w:basedOn w:val="Fuentedeprrafopredeter"/>
    <w:rsid w:val="00E65776"/>
  </w:style>
  <w:style w:type="table" w:styleId="Tabladecuadrcula5oscura-nfasis1">
    <w:name w:val="Grid Table 5 Dark Accent 1"/>
    <w:basedOn w:val="Tablanormal"/>
    <w:uiPriority w:val="50"/>
    <w:rsid w:val="002946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5333">
      <w:bodyDiv w:val="1"/>
      <w:marLeft w:val="0"/>
      <w:marRight w:val="0"/>
      <w:marTop w:val="0"/>
      <w:marBottom w:val="0"/>
      <w:divBdr>
        <w:top w:val="none" w:sz="0" w:space="0" w:color="auto"/>
        <w:left w:val="none" w:sz="0" w:space="0" w:color="auto"/>
        <w:bottom w:val="none" w:sz="0" w:space="0" w:color="auto"/>
        <w:right w:val="none" w:sz="0" w:space="0" w:color="auto"/>
      </w:divBdr>
    </w:div>
    <w:div w:id="687875133">
      <w:bodyDiv w:val="1"/>
      <w:marLeft w:val="0"/>
      <w:marRight w:val="0"/>
      <w:marTop w:val="0"/>
      <w:marBottom w:val="0"/>
      <w:divBdr>
        <w:top w:val="none" w:sz="0" w:space="0" w:color="auto"/>
        <w:left w:val="none" w:sz="0" w:space="0" w:color="auto"/>
        <w:bottom w:val="none" w:sz="0" w:space="0" w:color="auto"/>
        <w:right w:val="none" w:sz="0" w:space="0" w:color="auto"/>
      </w:divBdr>
    </w:div>
    <w:div w:id="1695686633">
      <w:bodyDiv w:val="1"/>
      <w:marLeft w:val="0"/>
      <w:marRight w:val="0"/>
      <w:marTop w:val="0"/>
      <w:marBottom w:val="0"/>
      <w:divBdr>
        <w:top w:val="none" w:sz="0" w:space="0" w:color="auto"/>
        <w:left w:val="none" w:sz="0" w:space="0" w:color="auto"/>
        <w:bottom w:val="none" w:sz="0" w:space="0" w:color="auto"/>
        <w:right w:val="none" w:sz="0" w:space="0" w:color="auto"/>
      </w:divBdr>
    </w:div>
    <w:div w:id="19527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D20F-7852-436B-8BB7-08A1E2B9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7</Pages>
  <Words>2227</Words>
  <Characters>12254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Gabriela Picado Serrano</dc:creator>
  <cp:keywords/>
  <dc:description/>
  <cp:lastModifiedBy>Edier Navarro Esquivel</cp:lastModifiedBy>
  <cp:revision>74</cp:revision>
  <dcterms:created xsi:type="dcterms:W3CDTF">2019-06-07T18:18:00Z</dcterms:created>
  <dcterms:modified xsi:type="dcterms:W3CDTF">2019-08-19T20:39:00Z</dcterms:modified>
</cp:coreProperties>
</file>